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885"/>
        <w:rPr>
          <w:rFonts w:hint="eastAsia" w:ascii="仿宋" w:hAnsi="仿宋" w:eastAsia="仿宋"/>
          <w:sz w:val="30"/>
          <w:szCs w:val="30"/>
          <w:lang w:eastAsia="zh-CN"/>
        </w:rPr>
      </w:pPr>
      <w:r>
        <w:rPr>
          <w:rFonts w:hint="eastAsia" w:ascii="仿宋" w:hAnsi="仿宋" w:eastAsia="仿宋"/>
          <w:sz w:val="30"/>
          <w:szCs w:val="30"/>
        </w:rPr>
        <w:t xml:space="preserve">项目名称：</w:t>
      </w:r>
      <w:r>
        <w:rPr>
          <w:rFonts w:hint="eastAsia" w:ascii="仿宋" w:hAnsi="仿宋" w:eastAsia="仿宋"/>
          <w:sz w:val="30"/>
          <w:szCs w:val="30"/>
          <w:lang w:eastAsia="zh-CN"/>
        </w:rPr>
        <w:t xml:space="preserve">邳州市教育局空调采购项目</w:t>
      </w:r>
      <w:r/>
    </w:p>
    <w:p>
      <w:pPr>
        <w:ind w:firstLine="900"/>
        <w:rPr>
          <w:rFonts w:hint="eastAsia" w:ascii="仿宋" w:hAnsi="仿宋" w:eastAsia="仿宋"/>
          <w:sz w:val="30"/>
          <w:szCs w:val="30"/>
          <w:lang w:eastAsia="zh-CN"/>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JSZC-320382-PZZC-G2026-0003</w:t>
      </w:r>
      <w:r/>
    </w:p>
    <w:p>
      <w:pPr>
        <w:ind w:firstLine="900"/>
        <w:rPr>
          <w:rFonts w:hint="eastAsia" w:ascii="仿宋" w:hAnsi="仿宋" w:eastAsia="仿宋"/>
          <w:sz w:val="30"/>
          <w:szCs w:val="30"/>
          <w:lang w:eastAsia="zh-CN"/>
        </w:rPr>
      </w:pPr>
      <w:r>
        <w:rPr>
          <w:rFonts w:hint="eastAsia" w:ascii="仿宋" w:hAnsi="仿宋" w:eastAsia="仿宋"/>
          <w:sz w:val="30"/>
          <w:szCs w:val="30"/>
        </w:rPr>
        <w:t xml:space="preserve">采 购 人：</w:t>
      </w:r>
      <w:r>
        <w:rPr>
          <w:rFonts w:hint="eastAsia" w:ascii="仿宋" w:hAnsi="仿宋" w:eastAsia="仿宋"/>
          <w:sz w:val="30"/>
          <w:szCs w:val="30"/>
          <w:lang w:eastAsia="zh-CN"/>
        </w:rPr>
        <w:t xml:space="preserve">邳州市教育</w:t>
      </w:r>
      <w:r>
        <w:rPr>
          <w:rFonts w:hint="eastAsia" w:ascii="仿宋" w:hAnsi="仿宋" w:eastAsia="仿宋"/>
          <w:sz w:val="30"/>
          <w:szCs w:val="30"/>
          <w:lang w:eastAsia="zh-CN"/>
        </w:rPr>
        <w:t xml:space="preserve">局</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pStyle w:val="680"/>
      </w:pPr>
      <w:r/>
      <w:r/>
    </w:p>
    <w:p>
      <w:r/>
      <w:r/>
    </w:p>
    <w:p>
      <w:pPr>
        <w:pStyle w:val="680"/>
      </w:pPr>
      <w:r/>
      <w:r/>
    </w:p>
    <w:p>
      <w:r/>
      <w:r/>
    </w:p>
    <w:p>
      <w:pPr>
        <w:pStyle w:val="680"/>
      </w:pPr>
      <w:r/>
      <w:r/>
    </w:p>
    <w:p>
      <w:r/>
      <w:r/>
    </w:p>
    <w:p>
      <w:pPr>
        <w:pStyle w:val="680"/>
      </w:pPr>
      <w:r/>
      <w:r/>
    </w:p>
    <w:p>
      <w:r/>
      <w:r/>
    </w:p>
    <w:p>
      <w:r/>
      <w:r/>
    </w:p>
    <w:p>
      <w:r/>
      <w:r/>
    </w:p>
    <w:p>
      <w:pPr>
        <w:jc w:val="center"/>
        <w:rPr>
          <w:rFonts w:ascii="仿宋" w:hAnsi="仿宋" w:eastAsia="仿宋"/>
          <w:sz w:val="32"/>
          <w:szCs w:val="32"/>
        </w:rPr>
      </w:pPr>
      <w:r>
        <w:rPr>
          <w:rFonts w:hint="eastAsia" w:ascii="仿宋" w:hAnsi="仿宋" w:eastAsia="仿宋"/>
          <w:sz w:val="32"/>
          <w:szCs w:val="32"/>
        </w:rPr>
        <w:t xml:space="preserve">邳州市公共资源交易中心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lang w:val="en-US" w:eastAsia="zh-CN"/>
        </w:rPr>
        <w:t xml:space="preserve">六</w:t>
      </w:r>
      <w:r>
        <w:rPr>
          <w:rFonts w:hint="eastAsia" w:ascii="仿宋" w:hAnsi="仿宋" w:eastAsia="仿宋"/>
          <w:sz w:val="32"/>
          <w:szCs w:val="32"/>
        </w:rPr>
        <w:t xml:space="preserve">年</w:t>
      </w:r>
      <w:r>
        <w:rPr>
          <w:rFonts w:hint="eastAsia" w:ascii="仿宋" w:hAnsi="仿宋" w:eastAsia="仿宋"/>
          <w:sz w:val="32"/>
          <w:szCs w:val="32"/>
          <w:lang w:val="en-US" w:eastAsia="zh-CN"/>
        </w:rPr>
        <w:t xml:space="preserve">二</w:t>
      </w:r>
      <w:r>
        <w:rPr>
          <w:rFonts w:hint="eastAsia" w:ascii="仿宋" w:hAnsi="仿宋" w:eastAsia="仿宋"/>
          <w:sz w:val="32"/>
          <w:szCs w:val="32"/>
        </w:rPr>
        <w:t xml:space="preserve">月</w:t>
      </w:r>
      <w:r/>
    </w:p>
    <w:p>
      <w:pPr>
        <w:pStyle w:val="681"/>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邳州市公共资源交易中心对</w:t>
      </w:r>
      <w:r>
        <w:rPr>
          <w:rFonts w:hint="eastAsia" w:ascii="仿宋" w:hAnsi="仿宋" w:eastAsia="仿宋"/>
          <w:color w:val="000000"/>
          <w:sz w:val="24"/>
          <w:lang w:eastAsia="zh-CN"/>
        </w:rPr>
        <w:t xml:space="preserve">邳州市教育局空调采购项目</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color w:val="000000"/>
          <w:sz w:val="24"/>
          <w:lang w:eastAsia="zh-CN"/>
        </w:rPr>
        <w:t xml:space="preserve">邳州市教育局空调采购项目</w:t>
      </w:r>
      <w:r/>
    </w:p>
    <w:p>
      <w:pPr>
        <w:ind w:firstLine="480"/>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JSZC-320382-PZZC-G2026-0003</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sz w:val="24"/>
        </w:rPr>
      </w:pPr>
      <w:r>
        <w:rPr>
          <w:rFonts w:hint="eastAsia" w:ascii="仿宋" w:hAnsi="仿宋" w:eastAsia="仿宋"/>
          <w:sz w:val="24"/>
        </w:rPr>
        <w:t xml:space="preserve">1．时间（时间期限）、地点、方式：</w:t>
      </w:r>
      <w:r/>
    </w:p>
    <w:p>
      <w:pPr>
        <w:ind w:firstLine="480"/>
        <w:rPr>
          <w:rFonts w:ascii="仿宋" w:hAnsi="仿宋" w:eastAsia="仿宋"/>
          <w:sz w:val="24"/>
        </w:rPr>
      </w:pPr>
      <w:r>
        <w:rPr>
          <w:rFonts w:hint="eastAsia" w:ascii="仿宋" w:hAnsi="仿宋" w:eastAsia="仿宋"/>
          <w:sz w:val="24"/>
        </w:rPr>
        <w:t xml:space="preserve">招标文件提供期限：自招标文件公告发布之日起5个工作日。</w:t>
      </w:r>
      <w:r>
        <w:rPr>
          <w:rFonts w:hint="eastAsia" w:ascii="仿宋" w:hAnsi="仿宋" w:eastAsia="仿宋" w:cs="仿宋"/>
          <w:sz w:val="24"/>
        </w:rPr>
        <w:t xml:space="preserve">202</w:t>
      </w:r>
      <w:r>
        <w:rPr>
          <w:rFonts w:hint="eastAsia" w:ascii="仿宋" w:hAnsi="仿宋" w:eastAsia="仿宋" w:cs="仿宋"/>
          <w:sz w:val="24"/>
          <w:lang w:val="en-US" w:eastAsia="zh-CN"/>
        </w:rPr>
        <w:t xml:space="preserve">6</w:t>
      </w:r>
      <w:r>
        <w:rPr>
          <w:rFonts w:hint="eastAsia" w:ascii="仿宋" w:hAnsi="仿宋" w:eastAsia="仿宋" w:cs="仿宋"/>
          <w:sz w:val="24"/>
        </w:rPr>
        <w:t xml:space="preserve">年</w:t>
      </w:r>
      <w:r>
        <w:rPr>
          <w:rFonts w:hint="eastAsia" w:ascii="仿宋" w:hAnsi="仿宋" w:eastAsia="仿宋" w:cs="仿宋"/>
          <w:sz w:val="24"/>
          <w:lang w:val="en-US" w:eastAsia="zh-CN"/>
        </w:rPr>
        <w:t xml:space="preserve">2</w:t>
      </w:r>
      <w:r>
        <w:rPr>
          <w:rFonts w:hint="eastAsia" w:ascii="仿宋" w:hAnsi="仿宋" w:eastAsia="仿宋" w:cs="仿宋"/>
          <w:sz w:val="24"/>
        </w:rPr>
        <w:t xml:space="preserve">月</w:t>
      </w:r>
      <w:r>
        <w:rPr>
          <w:rFonts w:hint="eastAsia" w:ascii="仿宋" w:hAnsi="仿宋" w:eastAsia="仿宋" w:cs="仿宋"/>
          <w:sz w:val="24"/>
          <w:lang w:val="en-US" w:eastAsia="zh-CN"/>
        </w:rPr>
        <w:t xml:space="preserve">28</w:t>
      </w:r>
      <w:r>
        <w:rPr>
          <w:rFonts w:hint="eastAsia" w:ascii="仿宋" w:hAnsi="仿宋" w:eastAsia="仿宋" w:cs="仿宋"/>
          <w:sz w:val="24"/>
        </w:rPr>
        <w:t xml:space="preserve">日至202</w:t>
      </w:r>
      <w:r>
        <w:rPr>
          <w:rFonts w:hint="eastAsia" w:ascii="仿宋" w:hAnsi="仿宋" w:eastAsia="仿宋" w:cs="仿宋"/>
          <w:sz w:val="24"/>
          <w:lang w:val="en-US" w:eastAsia="zh-CN"/>
        </w:rPr>
        <w:t xml:space="preserve">6</w:t>
      </w:r>
      <w:r>
        <w:rPr>
          <w:rFonts w:hint="eastAsia" w:ascii="仿宋" w:hAnsi="仿宋" w:eastAsia="仿宋" w:cs="仿宋"/>
          <w:sz w:val="24"/>
        </w:rPr>
        <w:t xml:space="preserve">年</w:t>
      </w:r>
      <w:r>
        <w:rPr>
          <w:rFonts w:hint="eastAsia" w:ascii="仿宋" w:hAnsi="仿宋" w:eastAsia="仿宋" w:cs="仿宋"/>
          <w:sz w:val="24"/>
          <w:lang w:val="en-US" w:eastAsia="zh-CN"/>
        </w:rPr>
        <w:t xml:space="preserve">3</w:t>
      </w:r>
      <w:r>
        <w:rPr>
          <w:rFonts w:hint="eastAsia" w:ascii="仿宋" w:hAnsi="仿宋" w:eastAsia="仿宋" w:cs="仿宋"/>
          <w:sz w:val="24"/>
        </w:rPr>
        <w:t xml:space="preserve">月</w:t>
      </w:r>
      <w:r>
        <w:rPr>
          <w:rFonts w:hint="eastAsia" w:ascii="仿宋" w:hAnsi="仿宋" w:eastAsia="仿宋" w:cs="仿宋"/>
          <w:sz w:val="24"/>
          <w:lang w:val="en-US" w:eastAsia="zh-CN"/>
        </w:rPr>
        <w:t xml:space="preserve">5</w:t>
      </w:r>
      <w:r>
        <w:rPr>
          <w:rFonts w:hint="eastAsia" w:ascii="仿宋" w:hAnsi="仿宋" w:eastAsia="仿宋" w:cs="仿宋"/>
          <w:sz w:val="24"/>
        </w:rPr>
        <w:t xml:space="preserve">日</w:t>
      </w:r>
      <w:r>
        <w:rPr>
          <w:rFonts w:hint="eastAsia" w:ascii="仿宋" w:hAnsi="仿宋" w:eastAsia="仿宋"/>
          <w:sz w:val="24"/>
        </w:rPr>
        <w:t xml:space="preserve">在“徐州政府采购网”（网址：</w:t>
      </w:r>
      <w:r>
        <w:rPr>
          <w:rFonts w:ascii="仿宋" w:hAnsi="仿宋" w:eastAsia="仿宋"/>
          <w:sz w:val="24"/>
        </w:rPr>
        <w:t xml:space="preserve">http://czj.xz.gov.cn/Home/HomeIndex</w:t>
      </w:r>
      <w:r>
        <w:rPr>
          <w:rFonts w:hint="eastAsia" w:ascii="仿宋" w:hAnsi="仿宋" w:eastAsia="仿宋"/>
          <w:sz w:val="24"/>
        </w:rPr>
        <w:t xml:space="preserve">）本项目公开招标公告的附件，自行下载。    </w:t>
      </w:r>
      <w:r/>
    </w:p>
    <w:p>
      <w:pPr>
        <w:ind w:firstLine="480"/>
        <w:rPr>
          <w:rFonts w:ascii="仿宋" w:hAnsi="仿宋" w:eastAsia="仿宋"/>
          <w:sz w:val="24"/>
        </w:rPr>
      </w:pPr>
      <w:r>
        <w:rPr>
          <w:rFonts w:hint="eastAsia" w:ascii="仿宋" w:hAnsi="仿宋" w:eastAsia="仿宋"/>
          <w:sz w:val="24"/>
        </w:rPr>
        <w:t xml:space="preserve">2．招标文件售价：免费。</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color w:val="000000"/>
          <w:sz w:val="24"/>
        </w:rPr>
      </w:pPr>
      <w:r>
        <w:rPr>
          <w:rFonts w:hint="eastAsia" w:ascii="仿宋" w:hAnsi="仿宋" w:eastAsia="仿宋"/>
          <w:color w:val="000000"/>
          <w:sz w:val="24"/>
        </w:rPr>
        <w:t xml:space="preserve">1.投标截止时间：</w:t>
      </w:r>
      <w:r>
        <w:rPr>
          <w:rFonts w:hint="eastAsia" w:ascii="仿宋" w:hAnsi="仿宋" w:eastAsia="仿宋"/>
          <w:color w:val="000000"/>
          <w:sz w:val="24"/>
          <w:lang w:eastAsia="zh-CN"/>
        </w:rPr>
        <w:t xml:space="preserve">2026年3月26日</w:t>
      </w:r>
      <w:r>
        <w:rPr>
          <w:rFonts w:hint="eastAsia" w:ascii="仿宋" w:hAnsi="仿宋" w:eastAsia="仿宋"/>
          <w:color w:val="000000"/>
          <w:sz w:val="24"/>
        </w:rPr>
        <w:t xml:space="preserve">9：30</w:t>
      </w:r>
      <w:r>
        <w:rPr>
          <w:rFonts w:hint="eastAsia" w:ascii="仿宋" w:hAnsi="仿宋" w:eastAsia="仿宋" w:cs="Tahoma"/>
          <w:color w:val="000000"/>
          <w:sz w:val="24"/>
        </w:rPr>
        <w:t xml:space="preserve">（电子招标投标交易平台（即</w:t>
      </w:r>
      <w:r>
        <w:rPr>
          <w:rFonts w:hint="eastAsia" w:ascii="仿宋" w:hAnsi="仿宋" w:eastAsia="仿宋"/>
          <w:color w:val="000000"/>
          <w:sz w:val="24"/>
        </w:rPr>
        <w:t xml:space="preserve">“苏采云”系统</w:t>
      </w:r>
      <w:r>
        <w:rPr>
          <w:rFonts w:hint="eastAsia" w:ascii="仿宋" w:hAnsi="仿宋" w:eastAsia="仿宋" w:cs="Tahoma"/>
          <w:color w:val="000000"/>
          <w:sz w:val="24"/>
        </w:rPr>
        <w:t xml:space="preserve">）的国家授时中心标准时间，下同）</w:t>
      </w:r>
      <w:r/>
    </w:p>
    <w:p>
      <w:pPr>
        <w:ind w:firstLine="480"/>
        <w:rPr>
          <w:rFonts w:ascii="仿宋" w:hAnsi="仿宋" w:eastAsia="仿宋"/>
          <w:color w:val="000000"/>
          <w:sz w:val="24"/>
        </w:rPr>
      </w:pPr>
      <w:r>
        <w:rPr>
          <w:rFonts w:hint="eastAsia" w:ascii="仿宋" w:hAnsi="仿宋" w:eastAsia="仿宋"/>
          <w:color w:val="000000"/>
          <w:sz w:val="24"/>
        </w:rPr>
        <w:t xml:space="preserve">2.开标时间：</w:t>
      </w:r>
      <w:r>
        <w:rPr>
          <w:rFonts w:hint="eastAsia" w:ascii="仿宋" w:hAnsi="仿宋" w:eastAsia="仿宋"/>
          <w:color w:val="000000"/>
          <w:sz w:val="24"/>
          <w:lang w:eastAsia="zh-CN"/>
        </w:rPr>
        <w:t xml:space="preserve">2026年3月26日</w:t>
      </w:r>
      <w:r>
        <w:rPr>
          <w:rFonts w:hint="eastAsia" w:ascii="仿宋" w:hAnsi="仿宋" w:eastAsia="仿宋"/>
          <w:color w:val="000000"/>
          <w:sz w:val="24"/>
        </w:rPr>
        <w:t xml:space="preserve">9：30</w:t>
      </w:r>
      <w:r/>
    </w:p>
    <w:p>
      <w:pPr>
        <w:ind w:firstLine="480"/>
        <w:rPr>
          <w:rFonts w:ascii="仿宋" w:hAnsi="仿宋" w:eastAsia="仿宋"/>
          <w:bCs/>
          <w:color w:val="ff0000"/>
          <w:sz w:val="24"/>
          <w:u w:val="single"/>
        </w:rPr>
      </w:pPr>
      <w:r>
        <w:rPr>
          <w:rFonts w:hint="eastAsia" w:ascii="仿宋" w:hAnsi="仿宋" w:eastAsia="仿宋"/>
          <w:sz w:val="24"/>
        </w:rPr>
        <w:t xml:space="preserve">3.开标地点：“苏采云”系统（网址： http://jszfcg.jsczt.cn/）“开标大厅”或进入徐州政府采购网（网址：http://czj.xz.gov.cn/Home/HomeIndex）</w:t>
      </w:r>
      <w:r>
        <w:rPr>
          <w:rFonts w:hint="eastAsia" w:ascii="仿宋" w:hAnsi="仿宋" w:eastAsia="仿宋" w:cs="Tahoma"/>
          <w:sz w:val="24"/>
        </w:rPr>
        <w:t xml:space="preserve">--</w:t>
      </w:r>
      <w:r>
        <w:rPr>
          <w:rFonts w:hint="eastAsia" w:ascii="仿宋" w:hAnsi="仿宋" w:eastAsia="仿宋"/>
          <w:sz w:val="24"/>
        </w:rPr>
        <w:t xml:space="preserve">业务工作</w:t>
      </w:r>
      <w:r>
        <w:rPr>
          <w:rFonts w:hint="eastAsia" w:ascii="仿宋" w:hAnsi="仿宋" w:eastAsia="仿宋" w:cs="Tahoma"/>
          <w:sz w:val="24"/>
        </w:rPr>
        <w:t xml:space="preserve">--</w:t>
      </w:r>
      <w:r>
        <w:rPr>
          <w:rFonts w:hint="eastAsia" w:ascii="仿宋" w:hAnsi="仿宋" w:eastAsia="仿宋"/>
          <w:sz w:val="24"/>
        </w:rPr>
        <w:t xml:space="preserve">用户登录，点击“苏采云”进入系统“开标大厅”。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hint="eastAsia" w:ascii="仿宋" w:hAnsi="仿宋" w:eastAsia="仿宋"/>
          <w:color w:val="000000"/>
          <w:sz w:val="24"/>
          <w:lang w:eastAsia="zh-CN"/>
        </w:rPr>
      </w:pPr>
      <w:r>
        <w:rPr>
          <w:rFonts w:hint="eastAsia" w:ascii="仿宋" w:hAnsi="仿宋" w:eastAsia="仿宋"/>
          <w:color w:val="000000"/>
          <w:sz w:val="24"/>
        </w:rPr>
        <w:t xml:space="preserve">1.名 称：</w:t>
      </w:r>
      <w:r>
        <w:rPr>
          <w:rFonts w:hint="eastAsia" w:ascii="仿宋" w:hAnsi="仿宋" w:eastAsia="仿宋"/>
          <w:color w:val="000000"/>
          <w:sz w:val="24"/>
          <w:lang w:eastAsia="zh-CN"/>
        </w:rPr>
        <w:t xml:space="preserve">邳州市教育局</w:t>
      </w:r>
      <w:r/>
    </w:p>
    <w:p>
      <w:pPr>
        <w:ind w:firstLine="480"/>
        <w:rPr>
          <w:rFonts w:hint="eastAsia" w:ascii="仿宋" w:hAnsi="仿宋" w:eastAsia="仿宋"/>
          <w:color w:val="000000"/>
          <w:sz w:val="24"/>
          <w:highlight w:val="none"/>
          <w:lang w:eastAsia="zh-CN"/>
        </w:rPr>
      </w:pPr>
      <w:r>
        <w:rPr>
          <w:rFonts w:hint="eastAsia" w:ascii="仿宋" w:hAnsi="仿宋" w:eastAsia="仿宋"/>
          <w:color w:val="000000"/>
          <w:sz w:val="24"/>
          <w:highlight w:val="none"/>
        </w:rPr>
        <w:t xml:space="preserve">联系人：</w:t>
      </w:r>
      <w:r>
        <w:rPr>
          <w:rFonts w:hint="eastAsia" w:ascii="仿宋" w:hAnsi="仿宋" w:eastAsia="仿宋"/>
          <w:color w:val="000000"/>
          <w:sz w:val="24"/>
          <w:highlight w:val="none"/>
          <w:lang w:eastAsia="zh-CN"/>
        </w:rPr>
        <w:t xml:space="preserve">陈辉</w:t>
      </w:r>
      <w:r/>
    </w:p>
    <w:p>
      <w:pPr>
        <w:ind w:firstLine="480"/>
        <w:rPr>
          <w:rFonts w:hint="eastAsia" w:ascii="仿宋" w:hAnsi="仿宋" w:eastAsia="仿宋"/>
          <w:color w:val="000000"/>
          <w:sz w:val="24"/>
          <w:highlight w:val="none"/>
          <w:lang w:eastAsia="zh-CN"/>
        </w:rPr>
      </w:pPr>
      <w:r>
        <w:rPr>
          <w:rFonts w:hint="eastAsia" w:ascii="仿宋" w:hAnsi="仿宋" w:eastAsia="仿宋"/>
          <w:color w:val="000000"/>
          <w:sz w:val="24"/>
          <w:highlight w:val="none"/>
        </w:rPr>
        <w:t xml:space="preserve">联系电话：</w:t>
      </w:r>
      <w:r>
        <w:rPr>
          <w:rFonts w:hint="eastAsia" w:ascii="仿宋" w:hAnsi="仿宋" w:eastAsia="仿宋"/>
          <w:color w:val="000000"/>
          <w:sz w:val="24"/>
          <w:highlight w:val="none"/>
          <w:lang w:eastAsia="zh-CN"/>
        </w:rPr>
        <w:t xml:space="preserve">13852116716</w:t>
      </w:r>
      <w:r/>
    </w:p>
    <w:p>
      <w:pPr>
        <w:ind w:firstLine="480"/>
        <w:rPr>
          <w:rFonts w:hint="eastAsia" w:ascii="仿宋" w:hAnsi="仿宋" w:eastAsia="仿宋"/>
          <w:color w:val="000000"/>
          <w:sz w:val="24"/>
          <w:highlight w:val="none"/>
          <w:lang w:eastAsia="zh-CN"/>
        </w:rPr>
      </w:pPr>
      <w:r>
        <w:rPr>
          <w:rFonts w:hint="eastAsia" w:ascii="仿宋" w:hAnsi="仿宋" w:eastAsia="仿宋"/>
          <w:color w:val="000000"/>
          <w:sz w:val="24"/>
          <w:highlight w:val="none"/>
        </w:rPr>
        <w:t xml:space="preserve">通讯地址：</w:t>
      </w:r>
      <w:r>
        <w:rPr>
          <w:rFonts w:hint="eastAsia" w:ascii="仿宋" w:hAnsi="仿宋" w:eastAsia="仿宋"/>
          <w:color w:val="000000"/>
          <w:sz w:val="24"/>
          <w:highlight w:val="none"/>
          <w:lang w:eastAsia="zh-CN"/>
        </w:rPr>
        <w:t xml:space="preserve">邳州市建设中路78号</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1．名称：邳州市公共资源交易中心</w:t>
      </w:r>
      <w:r/>
    </w:p>
    <w:p>
      <w:pPr>
        <w:ind w:firstLine="480"/>
        <w:rPr>
          <w:rFonts w:ascii="仿宋" w:hAnsi="仿宋" w:eastAsia="仿宋"/>
          <w:sz w:val="24"/>
        </w:rPr>
      </w:pPr>
      <w:r>
        <w:rPr>
          <w:rFonts w:hint="eastAsia" w:ascii="仿宋" w:hAnsi="仿宋" w:eastAsia="仿宋"/>
          <w:sz w:val="24"/>
        </w:rPr>
        <w:t xml:space="preserve">2．地址：邳州市花园路66号   邮编：221300 </w:t>
      </w:r>
      <w:r/>
    </w:p>
    <w:p>
      <w:pPr>
        <w:ind w:firstLine="480"/>
        <w:rPr>
          <w:rFonts w:ascii="仿宋" w:hAnsi="仿宋" w:eastAsia="仿宋"/>
          <w:sz w:val="24"/>
        </w:rPr>
      </w:pPr>
      <w:r>
        <w:rPr>
          <w:rFonts w:hint="eastAsia" w:ascii="仿宋" w:hAnsi="仿宋" w:eastAsia="仿宋"/>
          <w:sz w:val="24"/>
        </w:rPr>
        <w:t xml:space="preserve">3．联系方法：0516-86622836</w:t>
      </w:r>
      <w:r/>
    </w:p>
    <w:p>
      <w:pPr>
        <w:ind w:firstLine="480"/>
        <w:rPr>
          <w:rFonts w:ascii="仿宋" w:hAnsi="仿宋" w:eastAsia="仿宋"/>
          <w:sz w:val="24"/>
        </w:rPr>
      </w:pPr>
      <w:r>
        <w:rPr>
          <w:rFonts w:hint="eastAsia" w:ascii="仿宋" w:hAnsi="仿宋" w:eastAsia="仿宋"/>
          <w:sz w:val="24"/>
        </w:rPr>
        <w:t xml:space="preserve">4．采购项目联系人：刘婷   电话：0516-86622836</w:t>
      </w:r>
      <w:r/>
    </w:p>
    <w:p>
      <w:pPr>
        <w:ind w:firstLine="600"/>
        <w:rPr>
          <w:rFonts w:ascii="仿宋" w:hAnsi="仿宋" w:eastAsia="仿宋"/>
          <w:sz w:val="24"/>
        </w:rPr>
      </w:pPr>
      <w:r>
        <w:rPr>
          <w:rFonts w:ascii="仿宋" w:hAnsi="仿宋" w:eastAsia="仿宋"/>
          <w:sz w:val="24"/>
        </w:rPr>
      </w:r>
      <w:r/>
    </w:p>
    <w:p>
      <w:pPr>
        <w:ind w:firstLine="480"/>
        <w:rPr>
          <w:rFonts w:ascii="仿宋" w:hAnsi="仿宋" w:eastAsia="仿宋"/>
          <w:sz w:val="24"/>
          <w:lang w:val="zh-CN"/>
        </w:rPr>
      </w:pPr>
      <w:r>
        <w:rPr>
          <w:rFonts w:hint="eastAsia" w:ascii="仿宋" w:hAnsi="仿宋" w:eastAsia="仿宋"/>
          <w:sz w:val="24"/>
        </w:rPr>
        <w:t xml:space="preserve">六</w:t>
      </w:r>
      <w:r>
        <w:rPr>
          <w:rFonts w:hint="eastAsia" w:ascii="仿宋" w:hAnsi="仿宋" w:eastAsia="仿宋"/>
          <w:sz w:val="24"/>
          <w:lang w:val="zh-CN"/>
        </w:rPr>
        <w:t xml:space="preserve">、其他</w:t>
      </w:r>
      <w:r/>
    </w:p>
    <w:p>
      <w:pPr>
        <w:ind w:firstLine="480"/>
        <w:rPr>
          <w:rFonts w:ascii="仿宋" w:hAnsi="仿宋" w:eastAsia="仿宋"/>
          <w:sz w:val="24"/>
        </w:rPr>
      </w:pPr>
      <w:r>
        <w:rPr>
          <w:rFonts w:hint="eastAsia" w:ascii="仿宋" w:hAnsi="仿宋" w:eastAsia="仿宋"/>
          <w:sz w:val="24"/>
        </w:rPr>
        <w:t xml:space="preserve">1.潜在投标人对招标文件项目需求、评标方法与评标标准部分的询问、质疑请向采购人提出，由采购人负责答复。投标人对资格审查结果的询问、质疑请向采购人提出，由采购人负责答复。</w:t>
      </w:r>
      <w:r/>
    </w:p>
    <w:p>
      <w:pPr>
        <w:ind w:right="-683" w:firstLine="560"/>
        <w:widowControl/>
        <w:rPr>
          <w:rFonts w:ascii="仿宋" w:hAnsi="仿宋" w:eastAsia="仿宋" w:cs="仿宋"/>
          <w:sz w:val="28"/>
          <w:szCs w:val="28"/>
        </w:rPr>
      </w:pPr>
      <w:r>
        <w:rPr>
          <w:rFonts w:hint="eastAsia" w:ascii="仿宋" w:hAnsi="仿宋" w:eastAsia="仿宋"/>
          <w:sz w:val="24"/>
        </w:rPr>
        <w:t xml:space="preserve">2. 有关本次招标的事项若存在变动或修改，敬请及时关注公共资源交易中心在“徐州政府采购网”发布的更正公告。</w:t>
      </w:r>
      <w:r/>
    </w:p>
    <w:p>
      <w:pPr>
        <w:ind w:firstLine="48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highlight w:val="yellow"/>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pStyle w:val="689"/>
      </w:pPr>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480"/>
        <w:rPr>
          <w:rFonts w:ascii="仿宋" w:hAnsi="仿宋" w:eastAsia="仿宋" w:cs="宋体"/>
          <w:sz w:val="24"/>
          <w:highlight w:val="none"/>
        </w:rPr>
      </w:pPr>
      <w:r>
        <w:rPr>
          <w:rFonts w:hint="eastAsia" w:ascii="仿宋" w:hAnsi="仿宋" w:eastAsia="仿宋"/>
          <w:sz w:val="24"/>
          <w:highlight w:val="none"/>
        </w:rPr>
        <w:t xml:space="preserve">9.</w:t>
      </w:r>
      <w:r>
        <w:rPr>
          <w:rFonts w:hint="eastAsia" w:ascii="仿宋" w:hAnsi="仿宋" w:eastAsia="仿宋" w:cs="宋体"/>
          <w:sz w:val="24"/>
          <w:highlight w:val="none"/>
        </w:rPr>
        <w:t xml:space="preserve"> 采购项目预算金额、最高限价见</w:t>
      </w:r>
      <w:r>
        <w:rPr>
          <w:rFonts w:hint="eastAsia" w:ascii="仿宋" w:hAnsi="仿宋" w:eastAsia="仿宋"/>
          <w:sz w:val="24"/>
          <w:highlight w:val="none"/>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20.5投标人只能提交一个</w:t>
      </w:r>
      <w:r>
        <w:rPr>
          <w:rFonts w:hint="eastAsia" w:ascii="仿宋" w:hAnsi="仿宋" w:eastAsia="仿宋" w:cs="宋体"/>
          <w:sz w:val="24"/>
        </w:rPr>
        <w:t xml:space="preserve">投标报价</w:t>
      </w:r>
      <w:r>
        <w:rPr>
          <w:rFonts w:hint="eastAsia" w:ascii="仿宋" w:hAnsi="仿宋" w:eastAsia="仿宋"/>
          <w:sz w:val="24"/>
        </w:rPr>
        <w:t xml:space="preserve">，提交2个以上</w:t>
      </w:r>
      <w:r>
        <w:rPr>
          <w:rFonts w:hint="eastAsia" w:ascii="仿宋" w:hAnsi="仿宋" w:eastAsia="仿宋" w:cs="宋体"/>
          <w:sz w:val="24"/>
        </w:rPr>
        <w:t xml:space="preserve">投标报价</w:t>
      </w:r>
      <w:r>
        <w:rPr>
          <w:rFonts w:hint="eastAsia" w:ascii="仿宋" w:hAnsi="仿宋" w:eastAsia="仿宋"/>
          <w:sz w:val="24"/>
        </w:rPr>
        <w:t xml:space="preserve">的投标文件</w:t>
      </w:r>
      <w:r>
        <w:rPr>
          <w:rFonts w:hint="eastAsia" w:ascii="仿宋" w:hAnsi="仿宋" w:eastAsia="仿宋" w:cs="宋体"/>
          <w:sz w:val="24"/>
        </w:rPr>
        <w:t xml:space="preserve">在符合性审查时按照投标无效处理。</w:t>
      </w:r>
      <w:r/>
    </w:p>
    <w:p>
      <w:pPr>
        <w:ind w:firstLine="480"/>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20.6不接受超过最高限价的投标报价。具体见招标文件第三章《投标资料表》。</w:t>
      </w:r>
      <w:r/>
    </w:p>
    <w:p>
      <w:pPr>
        <w:numPr>
          <w:ilvl w:val="0"/>
          <w:numId w:val="0"/>
        </w:numPr>
        <w:ind w:firstLine="480"/>
      </w:pPr>
      <w:r>
        <w:rPr>
          <w:rFonts w:hint="eastAsia" w:ascii="仿宋" w:hAnsi="仿宋" w:eastAsia="仿宋" w:cs="宋体"/>
          <w:sz w:val="24"/>
          <w:lang w:val="en-US" w:eastAsia="zh-CN"/>
        </w:rPr>
        <w:t xml:space="preserve">21.</w:t>
      </w:r>
      <w:r>
        <w:rPr>
          <w:rFonts w:hint="eastAsia" w:ascii="仿宋" w:hAnsi="仿宋" w:eastAsia="仿宋" w:cs="宋体"/>
          <w:sz w:val="24"/>
        </w:rPr>
        <w:t xml:space="preserve">投标人不需交纳投标保证金。</w:t>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cs="宋体"/>
          <w:sz w:val="24"/>
        </w:rPr>
      </w:pPr>
      <w:r>
        <w:rPr>
          <w:rFonts w:hint="eastAsia" w:ascii="仿宋" w:hAnsi="仿宋" w:eastAsia="仿宋" w:cs="宋体"/>
          <w:sz w:val="24"/>
        </w:rPr>
        <w:t xml:space="preserve">26.3.所有投标单位使用 CA 证书在有效时间时，解密各自投标文件，投标人不足3家的，不得评标。</w:t>
      </w:r>
      <w:r/>
    </w:p>
    <w:p>
      <w:pPr>
        <w:ind w:firstLine="465"/>
        <w:jc w:val="left"/>
        <w:widowControl/>
        <w:rPr>
          <w:rFonts w:ascii="仿宋" w:hAnsi="仿宋" w:eastAsia="仿宋" w:cs="宋体"/>
          <w:sz w:val="24"/>
        </w:rPr>
      </w:pPr>
      <w:r>
        <w:rPr>
          <w:rFonts w:hint="eastAsia" w:ascii="仿宋" w:hAnsi="仿宋" w:eastAsia="仿宋" w:cs="宋体"/>
          <w:sz w:val="24"/>
        </w:rPr>
        <w:t xml:space="preserve">26.4</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ind w:firstLine="465"/>
        <w:jc w:val="left"/>
        <w:widowControl/>
        <w:rPr>
          <w:rFonts w:ascii="仿宋" w:hAnsi="仿宋" w:eastAsia="仿宋" w:cs="宋体"/>
          <w:sz w:val="24"/>
        </w:rPr>
      </w:pPr>
      <w:r>
        <w:rPr>
          <w:rFonts w:hint="eastAsia" w:ascii="仿宋" w:hAnsi="仿宋" w:eastAsia="仿宋" w:cs="宋体"/>
          <w:sz w:val="24"/>
        </w:rPr>
        <w:t xml:space="preserve">26.5投标人未参加开标的，视同认可开标结果。</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（四）总价金额与按单价汇总金额不一致的，以单价金额计算结果为准。</w:t>
      </w:r>
      <w:r/>
    </w:p>
    <w:p>
      <w:pPr>
        <w:ind w:firstLine="480"/>
        <w:jc w:val="left"/>
        <w:widowControl/>
        <w:rPr>
          <w:rFonts w:ascii="仿宋" w:hAnsi="仿宋" w:eastAsia="仿宋" w:cs="宋体"/>
          <w:b/>
          <w:color w:val="auto"/>
          <w:sz w:val="24"/>
        </w:rPr>
      </w:pPr>
      <w:r>
        <w:rPr>
          <w:rFonts w:hint="eastAsia" w:ascii="仿宋" w:hAnsi="仿宋" w:eastAsia="仿宋" w:cs="宋体"/>
          <w:color w:val="auto"/>
          <w:sz w:val="24"/>
        </w:rPr>
        <w:t xml:space="preserve">同时出现两种以上不一致的，按照前款规定的顺序修正。</w:t>
      </w:r>
      <w:r>
        <w:rPr>
          <w:rFonts w:hint="eastAsia" w:ascii="仿宋" w:hAnsi="仿宋" w:eastAsia="仿宋" w:cs="宋体"/>
          <w:b/>
          <w:color w:val="auto"/>
          <w:sz w:val="24"/>
        </w:rPr>
        <w:t xml:space="preserve">修正后的报价按照第29条第二款的规定经投标人确认后产生约束力，投标人不确认的，其投标无效。</w:t>
      </w:r>
      <w:r/>
    </w:p>
    <w:p>
      <w:pPr>
        <w:ind w:firstLine="480"/>
        <w:jc w:val="left"/>
        <w:widowControl/>
        <w:rPr>
          <w:rFonts w:ascii="仿宋" w:hAnsi="仿宋" w:eastAsia="仿宋" w:cs="宋体"/>
          <w:sz w:val="24"/>
        </w:rPr>
      </w:pPr>
      <w:r>
        <w:rPr>
          <w:rFonts w:ascii="仿宋" w:hAnsi="仿宋" w:eastAsia="仿宋" w:cs="宋体"/>
          <w:sz w:val="24"/>
        </w:rPr>
      </w:r>
      <w:r/>
    </w:p>
    <w:p>
      <w:pPr>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bookmarkStart w:id="0" w:name="OLE_LINK6"/>
      <w:r/>
      <w:bookmarkStart w:id="1" w:name="OLE_LINK5"/>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pStyle w:val="680"/>
        <w:rPr>
          <w:highlight w:val="green"/>
        </w:rPr>
      </w:pPr>
      <w:r>
        <w:rPr>
          <w:highlight w:val="green"/>
        </w:rPr>
      </w:r>
      <w:r/>
    </w:p>
    <w:p>
      <w:pPr>
        <w:ind w:firstLine="480"/>
        <w:rPr>
          <w:rFonts w:ascii="仿宋" w:hAnsi="仿宋" w:eastAsia="仿宋"/>
          <w:sz w:val="24"/>
        </w:rPr>
      </w:pPr>
      <w:r>
        <w:rPr>
          <w:rFonts w:ascii="仿宋" w:hAnsi="仿宋" w:eastAsia="仿宋"/>
          <w:sz w:val="24"/>
        </w:rPr>
        <w:t xml:space="preserve">（二）</w:t>
      </w:r>
      <w:r>
        <w:rPr>
          <w:rFonts w:hint="eastAsia" w:ascii="仿宋" w:hAnsi="仿宋" w:eastAsia="仿宋"/>
          <w:sz w:val="24"/>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w:t>
      </w:r>
      <w:r>
        <w:rPr>
          <w:rFonts w:hint="eastAsia" w:ascii="仿宋" w:hAnsi="仿宋" w:eastAsia="仿宋" w:cs="宋体"/>
          <w:sz w:val="24"/>
          <w:lang w:val="en-US" w:eastAsia="zh-CN"/>
        </w:rPr>
        <w:t xml:space="preserve">最高限价</w:t>
      </w:r>
      <w:r>
        <w:rPr>
          <w:rFonts w:hint="eastAsia" w:ascii="仿宋" w:hAnsi="仿宋" w:eastAsia="仿宋" w:cs="宋体"/>
          <w:sz w:val="24"/>
        </w:rPr>
        <w:t xml:space="preserve">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ind w:firstLine="480"/>
        <w:jc w:val="left"/>
        <w:spacing w:line="360" w:lineRule="auto"/>
        <w:widowControl/>
        <w:rPr>
          <w:rFonts w:ascii="仿宋" w:hAnsi="仿宋" w:eastAsia="仿宋" w:cs="宋体"/>
          <w:sz w:val="24"/>
        </w:rPr>
      </w:pPr>
      <w:r>
        <w:rPr>
          <w:rFonts w:hint="eastAsia" w:ascii="仿宋" w:hAnsi="仿宋" w:eastAsia="仿宋" w:cs="宋体"/>
          <w:sz w:val="24"/>
        </w:rPr>
        <w:t xml:space="preserve">1.根据邳州市公共资源交易中心与</w:t>
      </w:r>
      <w:r>
        <w:rPr>
          <w:rFonts w:hint="eastAsia" w:ascii="仿宋" w:hAnsi="仿宋" w:eastAsia="仿宋" w:cs="宋体"/>
          <w:sz w:val="24"/>
          <w:lang w:eastAsia="zh-CN"/>
        </w:rPr>
        <w:t xml:space="preserve">邳州市教育局</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cs="宋体"/>
          <w:sz w:val="24"/>
          <w:lang w:eastAsia="zh-CN"/>
        </w:rPr>
        <w:t xml:space="preserve">邳州市教育局</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lang w:eastAsia="zh-CN"/>
        </w:rPr>
        <w:t xml:space="preserve">邳州市教育局</w:t>
      </w:r>
      <w:r>
        <w:rPr>
          <w:rFonts w:hint="eastAsia" w:ascii="仿宋" w:hAnsi="仿宋" w:eastAsia="仿宋" w:cs="宋体"/>
          <w:sz w:val="24"/>
        </w:rPr>
        <w:t xml:space="preserve">提出质疑。询问和质疑由</w:t>
      </w:r>
      <w:r>
        <w:rPr>
          <w:rFonts w:hint="eastAsia" w:ascii="仿宋" w:hAnsi="仿宋" w:eastAsia="仿宋" w:cs="宋体"/>
          <w:sz w:val="24"/>
          <w:lang w:eastAsia="zh-CN"/>
        </w:rPr>
        <w:t xml:space="preserve">邳州市教育局</w:t>
      </w:r>
      <w:r>
        <w:rPr>
          <w:rFonts w:hint="eastAsia" w:ascii="仿宋" w:hAnsi="仿宋" w:eastAsia="仿宋" w:cs="宋体"/>
          <w:sz w:val="24"/>
        </w:rPr>
        <w:t xml:space="preserve">依法处理。</w:t>
      </w:r>
      <w:r/>
    </w:p>
    <w:p>
      <w:pPr>
        <w:ind w:firstLine="480"/>
        <w:jc w:val="left"/>
        <w:spacing w:line="360" w:lineRule="auto"/>
        <w:shd w:val="clear" w:color="auto" w:fill="ffffff"/>
        <w:widowControl/>
        <w:rPr>
          <w:rFonts w:ascii="仿宋" w:hAnsi="仿宋" w:eastAsia="仿宋" w:cs="宋体"/>
          <w:sz w:val="24"/>
        </w:rPr>
      </w:pPr>
      <w:r>
        <w:rPr>
          <w:rFonts w:hint="eastAsia" w:ascii="仿宋" w:hAnsi="仿宋" w:eastAsia="仿宋" w:cs="宋体"/>
          <w:sz w:val="24"/>
        </w:rPr>
        <w:t xml:space="preserve">2.供应商在法定质疑期内一次性提出针对同一采购程序环节的质疑。</w:t>
      </w:r>
      <w:r/>
    </w:p>
    <w:p>
      <w:pPr>
        <w:ind w:firstLine="480"/>
        <w:spacing w:line="360" w:lineRule="auto"/>
        <w:rPr>
          <w:rFonts w:ascii="仿宋" w:hAnsi="仿宋" w:eastAsia="仿宋" w:cs="宋体"/>
          <w:sz w:val="24"/>
        </w:rPr>
      </w:pPr>
      <w:r>
        <w:rPr>
          <w:rFonts w:hint="eastAsia" w:ascii="仿宋" w:hAnsi="仿宋" w:eastAsia="仿宋" w:cs="宋体"/>
          <w:sz w:val="24"/>
        </w:rPr>
        <w:t xml:space="preserve">3.质疑函</w:t>
      </w:r>
      <w:r/>
    </w:p>
    <w:p>
      <w:pPr>
        <w:ind w:firstLine="480"/>
        <w:jc w:val="left"/>
        <w:spacing w:line="360" w:lineRule="auto"/>
        <w:widowControl/>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ind w:firstLine="480"/>
        <w:jc w:val="left"/>
        <w:spacing w:line="360" w:lineRule="auto"/>
        <w:widowControl/>
        <w:rPr>
          <w:rFonts w:hint="eastAsia" w:ascii="仿宋" w:hAnsi="仿宋" w:eastAsia="仿宋" w:cs="宋体"/>
          <w:sz w:val="24"/>
          <w:lang w:eastAsia="zh-CN"/>
        </w:rPr>
      </w:pPr>
      <w:r>
        <w:rPr>
          <w:rFonts w:hint="eastAsia" w:ascii="仿宋" w:hAnsi="仿宋" w:eastAsia="仿宋" w:cs="宋体"/>
          <w:sz w:val="24"/>
        </w:rPr>
        <w:t xml:space="preserve">联系部门：</w:t>
      </w:r>
      <w:r>
        <w:rPr>
          <w:rFonts w:hint="eastAsia" w:ascii="仿宋" w:hAnsi="仿宋" w:eastAsia="仿宋" w:cs="宋体"/>
          <w:sz w:val="24"/>
          <w:lang w:eastAsia="zh-CN"/>
        </w:rPr>
        <w:t xml:space="preserve">邳州市教育局</w:t>
      </w:r>
      <w:r/>
    </w:p>
    <w:p>
      <w:pPr>
        <w:ind w:firstLine="480"/>
        <w:jc w:val="left"/>
        <w:spacing w:line="360" w:lineRule="auto"/>
        <w:widowControl/>
        <w:rPr>
          <w:rFonts w:hint="default" w:ascii="仿宋" w:hAnsi="仿宋" w:eastAsia="仿宋" w:cs="宋体"/>
          <w:sz w:val="24"/>
          <w:lang w:val="en-US" w:eastAsia="zh-CN"/>
        </w:rPr>
      </w:pPr>
      <w:r>
        <w:rPr>
          <w:rFonts w:hint="eastAsia" w:ascii="仿宋" w:hAnsi="仿宋" w:eastAsia="仿宋" w:cs="宋体"/>
          <w:sz w:val="24"/>
        </w:rPr>
        <w:t xml:space="preserve">联系人：</w:t>
      </w:r>
      <w:r>
        <w:rPr>
          <w:rFonts w:hint="eastAsia" w:ascii="仿宋" w:hAnsi="仿宋" w:eastAsia="仿宋"/>
          <w:sz w:val="24"/>
          <w:lang w:val="en-US" w:eastAsia="zh-CN"/>
        </w:rPr>
        <w:t xml:space="preserve">陈辉</w:t>
      </w:r>
      <w:r/>
    </w:p>
    <w:p>
      <w:pPr>
        <w:ind w:firstLine="480"/>
        <w:jc w:val="left"/>
        <w:spacing w:line="360" w:lineRule="auto"/>
        <w:widowControl/>
        <w:rPr>
          <w:rFonts w:hint="eastAsia" w:ascii="仿宋" w:hAnsi="仿宋" w:eastAsia="仿宋"/>
          <w:sz w:val="24"/>
          <w:lang w:eastAsia="zh-CN"/>
        </w:rPr>
      </w:pPr>
      <w:r>
        <w:rPr>
          <w:rFonts w:hint="eastAsia" w:ascii="仿宋" w:hAnsi="仿宋" w:eastAsia="仿宋" w:cs="宋体"/>
          <w:sz w:val="24"/>
        </w:rPr>
        <w:t xml:space="preserve">联系电话：</w:t>
      </w:r>
      <w:r>
        <w:rPr>
          <w:rFonts w:hint="eastAsia" w:ascii="仿宋" w:hAnsi="仿宋" w:eastAsia="仿宋"/>
          <w:color w:val="000000"/>
          <w:sz w:val="24"/>
          <w:highlight w:val="none"/>
          <w:lang w:eastAsia="zh-CN"/>
        </w:rPr>
        <w:t xml:space="preserve">13852116716</w:t>
      </w:r>
      <w:r/>
    </w:p>
    <w:p>
      <w:pPr>
        <w:ind w:firstLine="480"/>
        <w:rPr>
          <w:rFonts w:hint="eastAsia" w:ascii="仿宋" w:hAnsi="仿宋" w:eastAsia="仿宋" w:cs="宋体"/>
          <w:sz w:val="24"/>
          <w:highlight w:val="yellow"/>
          <w:lang w:eastAsia="zh-CN"/>
        </w:rPr>
      </w:pPr>
      <w:r>
        <w:rPr>
          <w:rFonts w:hint="eastAsia" w:ascii="仿宋" w:hAnsi="仿宋" w:eastAsia="仿宋" w:cs="宋体"/>
          <w:sz w:val="24"/>
        </w:rPr>
        <w:t xml:space="preserve">通讯地址：</w:t>
      </w:r>
      <w:r>
        <w:rPr>
          <w:rFonts w:hint="eastAsia" w:ascii="仿宋" w:hAnsi="仿宋" w:eastAsia="仿宋"/>
          <w:sz w:val="24"/>
          <w:lang w:eastAsia="zh-CN"/>
        </w:rPr>
        <w:t xml:space="preserve">邳州市建设中路78号</w:t>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Tahoma"/>
          <w:sz w:val="24"/>
        </w:rPr>
        <w:t xml:space="preserve">网址：</w:t>
      </w:r>
      <w:r>
        <w:fldChar w:fldCharType="begin"/>
      </w:r>
      <w:r>
        <w:instrText xml:space="preserve"> HYPERLINK "http://jszfcg.jsczt.cn/" \o "http://jszfcg.jsczt.cn/" </w:instrText>
      </w:r>
      <w:r>
        <w:fldChar w:fldCharType="separate"/>
      </w:r>
      <w:r>
        <w:rPr>
          <w:rFonts w:hint="eastAsia" w:ascii="仿宋" w:hAnsi="仿宋" w:eastAsia="仿宋" w:cs="Tahoma"/>
          <w:sz w:val="24"/>
        </w:rPr>
        <w:t xml:space="preserve">http://jszfcg.jsczt.cn/</w:t>
      </w:r>
      <w:r>
        <w:rPr>
          <w:rFonts w:hint="eastAsia" w:ascii="仿宋" w:hAnsi="仿宋" w:eastAsia="仿宋" w:cs="Tahoma"/>
          <w:sz w:val="24"/>
        </w:rPr>
        <w:fldChar w:fldCharType="end"/>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694"/>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Style w:val="679"/>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sz w:val="24"/>
                <w:lang w:eastAsia="zh-CN"/>
              </w:rPr>
            </w:pPr>
            <w:r>
              <w:rPr>
                <w:rFonts w:hint="eastAsia" w:ascii="仿宋" w:hAnsi="仿宋" w:eastAsia="仿宋" w:cs="宋体"/>
                <w:sz w:val="24"/>
              </w:rPr>
              <w:t xml:space="preserve">本项目采购人：</w:t>
            </w:r>
            <w:r>
              <w:rPr>
                <w:rFonts w:hint="eastAsia" w:ascii="仿宋" w:hAnsi="仿宋" w:eastAsia="仿宋"/>
                <w:sz w:val="24"/>
                <w:lang w:eastAsia="zh-CN"/>
              </w:rPr>
              <w:t xml:space="preserve">邳州市教育局</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采购人确定的采购项目属性：货物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本项目采购代理机构：邳州市公共资源交易中心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本项目为政府采购货物电子招标投标。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r>
              <w:rPr>
                <w:rFonts w:hint="eastAsia" w:ascii="仿宋" w:hAnsi="仿宋" w:eastAsia="仿宋" w:cs="仿宋"/>
                <w:sz w:val="24"/>
              </w:rPr>
              <w:t xml:space="preserve"> </w:t>
            </w:r>
            <w:r>
              <w:rPr>
                <w:rFonts w:hint="eastAsia" w:hAnsi="宋体" w:eastAsia="宋体" w:cs="宋体"/>
                <w:b w:val="0"/>
                <w:bCs/>
                <w:color w:val="auto"/>
                <w:sz w:val="24"/>
                <w:lang w:val="en-US" w:eastAsia="zh-CN"/>
              </w:rPr>
              <w:t xml:space="preserve">1982995.82</w:t>
            </w:r>
            <w:r>
              <w:rPr>
                <w:rFonts w:hint="eastAsia" w:ascii="宋体" w:hAnsi="宋体" w:eastAsia="宋体" w:cs="宋体"/>
                <w:b w:val="0"/>
                <w:bCs/>
                <w:color w:val="auto"/>
                <w:sz w:val="24"/>
              </w:rPr>
              <w:t xml:space="preserve">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宋体"/>
                <w:sz w:val="24"/>
                <w:lang w:eastAsia="zh-CN"/>
              </w:rPr>
            </w:pPr>
            <w:r>
              <w:rPr>
                <w:rFonts w:hint="eastAsia" w:ascii="仿宋" w:hAnsi="仿宋" w:eastAsia="仿宋" w:cs="宋体"/>
                <w:color w:val="auto"/>
                <w:sz w:val="24"/>
                <w:highlight w:val="none"/>
              </w:rPr>
              <w:t xml:space="preserve">采购人在采购预算额度内设定的最高限价（以下称“最高限价”）：</w:t>
            </w:r>
            <w:r>
              <w:rPr>
                <w:rFonts w:hint="eastAsia" w:ascii="仿宋" w:hAnsi="仿宋" w:eastAsia="仿宋" w:cs="仿宋"/>
                <w:color w:val="auto"/>
                <w:sz w:val="24"/>
                <w:highlight w:val="none"/>
                <w:lang w:eastAsia="zh-CN"/>
              </w:rPr>
              <w:t xml:space="preserve">1982995.82元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本项目对样品的要求：详见招标文件第六章《采购需求》。</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r>
              <w:fldChar w:fldCharType="begin"/>
            </w:r>
            <w:r>
              <w:instrText xml:space="preserve"> HYPERLINK "http://www.creditchina.gov.cn/" \o "http://www.creditchina.gov.cn/" </w:instrText>
            </w:r>
            <w:r>
              <w:fldChar w:fldCharType="separate"/>
            </w:r>
            <w:r>
              <w:rPr>
                <w:rFonts w:ascii="仿宋" w:hAnsi="仿宋" w:eastAsia="仿宋" w:cs="宋体"/>
                <w:sz w:val="24"/>
              </w:rPr>
              <w:t xml:space="preserve">www.creditchina.gov.cn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r>
              <w:fldChar w:fldCharType="begin"/>
            </w:r>
            <w:r>
              <w:instrText xml:space="preserve"> HYPERLINK "http://www.ccgp.gov.cn/" \o "http://www.ccgp.gov.cn/" </w:instrText>
            </w:r>
            <w:r>
              <w:fldChar w:fldCharType="separate"/>
            </w:r>
            <w:r>
              <w:rPr>
                <w:rFonts w:ascii="仿宋" w:hAnsi="仿宋" w:eastAsia="仿宋" w:cs="宋体"/>
                <w:sz w:val="24"/>
              </w:rPr>
              <w:t xml:space="preserve">www.ccgp.gov.cn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宋体" w:hAnsi="宋体"/>
                <w:bCs/>
                <w:sz w:val="24"/>
              </w:rPr>
              <w:t xml:space="preserve">4.</w:t>
            </w:r>
            <w:r>
              <w:rPr>
                <w:rFonts w:hint="eastAsia" w:ascii="仿宋" w:hAnsi="仿宋" w:eastAsia="仿宋" w:cs="宋体"/>
                <w:sz w:val="24"/>
              </w:rPr>
              <w:t xml:space="preserve">“信用徐州”网（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三、截止时点（查询环节）：开标后资格审查结束前。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bCs/>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Fonts w:hint="eastAsia" w:ascii="仿宋" w:hAnsi="仿宋" w:eastAsia="仿宋"/>
                <w:bCs/>
                <w:sz w:val="24"/>
              </w:rPr>
              <w:t xml:space="preserve">http://jszfcg.jsc</w:t>
            </w:r>
            <w:bookmarkStart w:id="2" w:name="_Hlt91509263"/>
            <w:r/>
            <w:bookmarkStart w:id="3" w:name="_Hlt91509264"/>
            <w:r>
              <w:rPr>
                <w:rFonts w:hint="eastAsia" w:ascii="仿宋" w:hAnsi="仿宋" w:eastAsia="仿宋"/>
                <w:bCs/>
                <w:sz w:val="24"/>
              </w:rPr>
              <w:t xml:space="preserve">z</w:t>
            </w:r>
            <w:bookmarkEnd w:id="2"/>
            <w:r/>
            <w:bookmarkEnd w:id="3"/>
            <w:r>
              <w:rPr>
                <w:rFonts w:hint="eastAsia" w:ascii="仿宋" w:hAnsi="仿宋" w:eastAsia="仿宋"/>
                <w:bCs/>
                <w:sz w:val="24"/>
              </w:rPr>
              <w:t xml:space="preserve">t.cn/</w:t>
            </w:r>
            <w:r>
              <w:rPr>
                <w:rFonts w:hint="eastAsia" w:ascii="仿宋" w:hAnsi="仿宋" w:eastAsia="仿宋"/>
                <w:bCs/>
                <w:sz w:val="24"/>
              </w:rPr>
              <w:fldChar w:fldCharType="end"/>
            </w:r>
            <w:r>
              <w:rPr>
                <w:rFonts w:hint="eastAsia" w:ascii="仿宋" w:hAnsi="仿宋" w:eastAsia="仿宋"/>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ind w:firstLine="482"/>
              <w:rPr>
                <w:rFonts w:ascii="仿宋" w:hAnsi="仿宋" w:eastAsia="仿宋" w:cs="仿宋"/>
                <w:b/>
                <w:sz w:val="24"/>
              </w:rPr>
            </w:pPr>
            <w:r>
              <w:rPr>
                <w:rFonts w:hint="eastAsia" w:ascii="仿宋" w:hAnsi="仿宋" w:eastAsia="仿宋" w:cs="仿宋"/>
                <w:b/>
                <w:sz w:val="24"/>
              </w:rPr>
              <w:t xml:space="preserve">一、基本目录</w:t>
            </w:r>
            <w:r/>
          </w:p>
          <w:p>
            <w:pPr>
              <w:ind w:firstLine="480"/>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ind w:firstLine="480"/>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ind w:firstLine="480"/>
              <w:widowControl/>
              <w:rPr>
                <w:rFonts w:ascii="仿宋" w:hAnsi="仿宋" w:eastAsia="仿宋" w:cs="仿宋"/>
                <w:sz w:val="24"/>
              </w:rPr>
              <w:outlineLvl w:val="2"/>
            </w:pPr>
            <w:r>
              <w:rPr>
                <w:rFonts w:hint="eastAsia" w:ascii="仿宋" w:hAnsi="仿宋" w:eastAsia="仿宋" w:cs="仿宋"/>
                <w:sz w:val="24"/>
              </w:rPr>
              <w:t xml:space="preserve">3.所投产品的环境标志产品认证证书的扫描件（如有）。</w:t>
            </w:r>
            <w:r/>
          </w:p>
          <w:p>
            <w:pPr>
              <w:widowControl/>
              <w:rPr>
                <w:rFonts w:ascii="仿宋" w:hAnsi="仿宋" w:eastAsia="仿宋" w:cs="仿宋"/>
                <w:sz w:val="24"/>
              </w:rPr>
              <w:outlineLvl w:val="2"/>
            </w:pPr>
            <w:r>
              <w:rPr>
                <w:rFonts w:hint="eastAsia" w:ascii="仿宋" w:hAnsi="仿宋" w:eastAsia="仿宋" w:cs="仿宋"/>
                <w:sz w:val="24"/>
              </w:rPr>
              <w:t xml:space="preserve">注：</w:t>
            </w:r>
            <w:r/>
          </w:p>
          <w:p>
            <w:pPr>
              <w:ind w:firstLine="240"/>
              <w:rPr>
                <w:rFonts w:ascii="仿宋" w:hAnsi="仿宋" w:eastAsia="仿宋" w:cs="仿宋"/>
                <w:sz w:val="24"/>
              </w:rPr>
            </w:pPr>
            <w:r>
              <w:rPr>
                <w:rFonts w:hint="eastAsia" w:ascii="仿宋" w:hAnsi="仿宋" w:eastAsia="仿宋" w:cs="仿宋"/>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ind w:firstLine="240"/>
              <w:rPr>
                <w:rFonts w:ascii="仿宋" w:hAnsi="仿宋" w:eastAsia="仿宋" w:cs="仿宋"/>
                <w:sz w:val="24"/>
              </w:rPr>
            </w:pPr>
            <w:r>
              <w:rPr>
                <w:rFonts w:hint="eastAsia" w:ascii="仿宋" w:hAnsi="仿宋" w:eastAsia="仿宋" w:cs="仿宋"/>
                <w:sz w:val="24"/>
              </w:rPr>
              <w:t xml:space="preserve">（2）环境标志产品认证证书是否符合要求，采购人评标时查询中国政府采购网（www.ccgp.gov.cn）相关内容后确定。</w:t>
            </w:r>
            <w:r/>
          </w:p>
          <w:p>
            <w:pPr>
              <w:ind w:firstLine="480"/>
              <w:widowControl/>
              <w:rPr>
                <w:rFonts w:ascii="仿宋" w:hAnsi="仿宋" w:eastAsia="仿宋" w:cs="仿宋"/>
                <w:sz w:val="24"/>
              </w:rPr>
              <w:outlineLvl w:val="2"/>
            </w:pPr>
            <w:r>
              <w:rPr>
                <w:rFonts w:hint="eastAsia" w:ascii="仿宋" w:hAnsi="仿宋" w:eastAsia="仿宋" w:cs="仿宋"/>
                <w:sz w:val="24"/>
              </w:rPr>
              <w:t xml:space="preserve">4.所投产品的节能产品认证证书的扫描件（如有）。</w:t>
            </w:r>
            <w:r/>
          </w:p>
          <w:p>
            <w:pPr>
              <w:widowControl/>
              <w:rPr>
                <w:rFonts w:ascii="仿宋" w:hAnsi="仿宋" w:eastAsia="仿宋" w:cs="仿宋"/>
                <w:sz w:val="24"/>
              </w:rPr>
              <w:outlineLvl w:val="2"/>
            </w:pPr>
            <w:r>
              <w:rPr>
                <w:rFonts w:hint="eastAsia" w:ascii="仿宋" w:hAnsi="仿宋" w:eastAsia="仿宋" w:cs="仿宋"/>
                <w:sz w:val="24"/>
              </w:rPr>
              <w:t xml:space="preserve">注：</w:t>
            </w:r>
            <w:r/>
          </w:p>
          <w:p>
            <w:pPr>
              <w:ind w:firstLine="240"/>
              <w:widowControl/>
              <w:rPr>
                <w:rFonts w:ascii="仿宋" w:hAnsi="仿宋" w:eastAsia="仿宋" w:cs="仿宋"/>
                <w:sz w:val="24"/>
              </w:rPr>
              <w:outlineLvl w:val="2"/>
            </w:pPr>
            <w:r>
              <w:rPr>
                <w:rFonts w:hint="eastAsia" w:ascii="仿宋" w:hAnsi="仿宋" w:eastAsia="仿宋" w:cs="仿宋"/>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ind w:firstLine="240"/>
              <w:widowControl/>
              <w:rPr>
                <w:rFonts w:ascii="仿宋" w:hAnsi="仿宋" w:eastAsia="仿宋" w:cs="仿宋"/>
                <w:sz w:val="24"/>
              </w:rPr>
              <w:outlineLvl w:val="2"/>
            </w:pPr>
            <w:r>
              <w:rPr>
                <w:rFonts w:hint="eastAsia" w:ascii="仿宋" w:hAnsi="仿宋" w:eastAsia="仿宋" w:cs="仿宋"/>
                <w:sz w:val="24"/>
              </w:rPr>
              <w:t xml:space="preserve">（2）节能产品认证证书是否符合要求，采购人评标时查询中国政府采购网（www.ccgp.gov.cn）相关内容后确定。</w:t>
            </w:r>
            <w:r/>
          </w:p>
          <w:p>
            <w:pPr>
              <w:ind w:firstLine="4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5.所投产品的绿色产品认证证书的扫描件（如有）。</w:t>
            </w:r>
            <w:r/>
          </w:p>
          <w:p>
            <w:pPr>
              <w:ind w:firstLine="482"/>
              <w:rPr>
                <w:rFonts w:ascii="仿宋" w:hAnsi="仿宋" w:eastAsia="仿宋" w:cs="仿宋"/>
                <w:sz w:val="24"/>
              </w:rPr>
            </w:pPr>
            <w:r>
              <w:rPr>
                <w:rFonts w:hint="eastAsia" w:ascii="仿宋" w:hAnsi="仿宋" w:eastAsia="仿宋" w:cs="仿宋"/>
                <w:b/>
                <w:sz w:val="24"/>
              </w:rPr>
              <w:t xml:space="preserve">二、资格条件（1～7项必须提供，否则投标无效）</w:t>
            </w:r>
            <w:r/>
          </w:p>
          <w:p>
            <w:pPr>
              <w:ind w:firstLine="480"/>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ind w:firstLine="240"/>
              <w:widowControl/>
              <w:rPr>
                <w:rFonts w:ascii="仿宋" w:hAnsi="仿宋" w:eastAsia="仿宋" w:cs="仿宋"/>
                <w:sz w:val="24"/>
                <w:highlight w:val="none"/>
              </w:rPr>
              <w:outlineLvl w:val="2"/>
            </w:pPr>
            <w:r>
              <w:rPr>
                <w:rFonts w:hint="eastAsia" w:ascii="仿宋" w:hAnsi="仿宋" w:eastAsia="仿宋" w:cs="仿宋"/>
                <w:sz w:val="24"/>
                <w:highlight w:val="none"/>
              </w:rPr>
              <w:t xml:space="preserve">2.提供投标人的本项目开标时间前6个月内任一时间截点资产负债表、利润表扫描件各一份；或提供合法有效的经第三方机构审计的上一年度财务审计报告扫描件（应包括审计报告正文、资产负债表、现金流量表、利润表）；</w:t>
            </w:r>
            <w:r/>
          </w:p>
          <w:p>
            <w:pPr>
              <w:ind w:firstLine="240"/>
              <w:widowControl/>
              <w:rPr>
                <w:rFonts w:ascii="仿宋" w:hAnsi="仿宋" w:eastAsia="仿宋" w:cs="仿宋"/>
                <w:sz w:val="24"/>
              </w:rPr>
              <w:outlineLvl w:val="2"/>
            </w:pPr>
            <w:r>
              <w:rPr>
                <w:rFonts w:hint="eastAsia" w:ascii="仿宋" w:hAnsi="仿宋" w:eastAsia="仿宋" w:cs="仿宋"/>
                <w:sz w:val="24"/>
              </w:rPr>
              <w:t xml:space="preserve">3.投标人依法缴纳税收和社会保障资金的记录：</w:t>
            </w:r>
            <w:r/>
          </w:p>
          <w:p>
            <w:pPr>
              <w:ind w:firstLine="24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24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firstLine="480"/>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4.具备履行合同所必需的设备和专业技术能力的证明材料，即投标文件中提供《</w:t>
            </w:r>
            <w:bookmarkStart w:id="4" w:name="_Toc515551102"/>
            <w:r>
              <w:rPr>
                <w:rFonts w:hint="eastAsia" w:ascii="仿宋" w:hAnsi="仿宋" w:eastAsia="仿宋" w:cs="仿宋"/>
                <w:sz w:val="24"/>
              </w:rPr>
              <w:t xml:space="preserve">具备履行合同所必需的设备和专业技术能力的书面声明</w:t>
            </w:r>
            <w:bookmarkEnd w:id="4"/>
            <w:r>
              <w:rPr>
                <w:rFonts w:hint="eastAsia" w:ascii="仿宋" w:hAnsi="仿宋" w:eastAsia="仿宋" w:cs="仿宋"/>
                <w:sz w:val="24"/>
              </w:rPr>
              <w:t xml:space="preserve">》（加盖电子签章，格式见招标文件第七章《投标文件相关格式》）。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6.投标人关于单位负责人为同一人或者存在直接控股、管理关系的不同供应商，不得参加同一合同项下的政府采购活动的承诺。（加盖电子签章，格式见招标文件第七章《投标文件相关格</w:t>
            </w:r>
            <w:r/>
          </w:p>
          <w:p>
            <w:pPr>
              <w:ind w:right="26"/>
              <w:jc w:val="left"/>
              <w:widowControl/>
              <w:rPr>
                <w:rFonts w:ascii="仿宋" w:hAnsi="仿宋" w:eastAsia="仿宋" w:cs="仿宋"/>
                <w:sz w:val="24"/>
              </w:rPr>
            </w:pPr>
            <w:r>
              <w:rPr>
                <w:rFonts w:hint="eastAsia" w:ascii="仿宋" w:hAnsi="仿宋" w:eastAsia="仿宋" w:cs="仿宋"/>
                <w:sz w:val="24"/>
              </w:rPr>
              <w:t xml:space="preserve">式》）。</w:t>
            </w:r>
            <w:r/>
          </w:p>
          <w:p>
            <w:pPr>
              <w:ind w:right="26" w:firstLine="480"/>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7.投标人不是为本采购项目提供整体设计、规范编制或者项目管理、监理、检测等服务的供应商的书面声明。（加盖电子签章，格式见招标文件第七章《投标文件相关格式》）。</w:t>
            </w:r>
            <w:r/>
          </w:p>
          <w:p>
            <w:pPr>
              <w:pStyle w:val="680"/>
              <w:ind w:firstLine="480"/>
            </w:pPr>
            <w:r>
              <w:rPr>
                <w:rFonts w:hint="eastAsia" w:ascii="仿宋" w:hAnsi="仿宋" w:eastAsia="仿宋" w:cs="仿宋"/>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firstLine="482"/>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1.《分项价格表》（加盖电子签章，格式见招标文件第七章《投标文件相关格式》。）；</w:t>
            </w:r>
            <w:r/>
          </w:p>
          <w:p>
            <w:pPr>
              <w:ind w:firstLine="480"/>
              <w:rPr>
                <w:rFonts w:ascii="仿宋" w:hAnsi="仿宋" w:eastAsia="仿宋"/>
                <w:sz w:val="24"/>
              </w:rPr>
            </w:pPr>
            <w:r>
              <w:rPr>
                <w:rFonts w:hint="eastAsia" w:ascii="仿宋" w:hAnsi="仿宋" w:eastAsia="仿宋" w:cs="仿宋"/>
                <w:sz w:val="24"/>
              </w:rPr>
              <w:t xml:space="preserve">2.《投标函》（加盖电子签章，格式见招标文件第七章《投标文件相关格式》。）；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3.《采购需求符合性条件响应表》（加盖电子签章，格式见招标文件第七章《投标文件相关格式》。）；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4.《偏离表》（加盖电子签章，格式见招标文件第七章《投标文件相关格式》。）；</w:t>
            </w:r>
            <w:r/>
          </w:p>
          <w:p>
            <w:pPr>
              <w:ind w:firstLine="482"/>
              <w:rPr>
                <w:rFonts w:ascii="仿宋" w:hAnsi="仿宋" w:eastAsia="仿宋" w:cs="仿宋"/>
                <w:b/>
                <w:sz w:val="24"/>
                <w:highlight w:val="none"/>
              </w:rPr>
            </w:pPr>
            <w:r>
              <w:rPr>
                <w:rFonts w:hint="eastAsia" w:ascii="仿宋" w:hAnsi="仿宋" w:eastAsia="仿宋" w:cs="仿宋"/>
                <w:b/>
                <w:sz w:val="24"/>
                <w:highlight w:val="none"/>
              </w:rPr>
              <w:t xml:space="preserve">四、综合评审评分项</w:t>
            </w:r>
            <w:r/>
          </w:p>
          <w:p>
            <w:pPr>
              <w:ind w:firstLine="240"/>
              <w:rPr>
                <w:rFonts w:ascii="仿宋" w:hAnsi="仿宋" w:eastAsia="仿宋" w:cs="仿宋"/>
                <w:sz w:val="24"/>
                <w:highlight w:val="none"/>
              </w:rPr>
            </w:pPr>
            <w:r>
              <w:rPr>
                <w:rFonts w:hint="eastAsia" w:ascii="仿宋" w:hAnsi="仿宋" w:eastAsia="仿宋" w:cs="仿宋"/>
                <w:sz w:val="24"/>
                <w:highlight w:val="none"/>
              </w:rPr>
              <w:t xml:space="preserve">（一）技术部分</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宋体"/>
                <w:bCs/>
                <w:sz w:val="24"/>
                <w:highlight w:val="none"/>
              </w:rPr>
              <w:t xml:space="preserve">技术参数</w:t>
            </w:r>
            <w:r>
              <w:rPr>
                <w:rFonts w:hint="eastAsia" w:ascii="仿宋" w:hAnsi="仿宋" w:eastAsia="仿宋"/>
                <w:sz w:val="24"/>
                <w:highlight w:val="none"/>
              </w:rPr>
              <w:t xml:space="preserve">（技术性能）</w:t>
            </w:r>
            <w:r>
              <w:rPr>
                <w:rFonts w:hint="eastAsia" w:ascii="仿宋" w:hAnsi="仿宋" w:eastAsia="仿宋" w:cs="仿宋"/>
                <w:sz w:val="24"/>
                <w:highlight w:val="none"/>
              </w:rPr>
              <w:t xml:space="preserve">（要求见招标文件第六章《采购需求》）；</w:t>
            </w:r>
            <w:r/>
          </w:p>
          <w:p>
            <w:pPr>
              <w:ind w:firstLine="480"/>
              <w:rPr>
                <w:rFonts w:ascii="仿宋" w:hAnsi="仿宋" w:eastAsia="仿宋"/>
                <w:sz w:val="24"/>
                <w:highlight w:val="none"/>
              </w:rPr>
            </w:pPr>
            <w:r>
              <w:rPr>
                <w:rFonts w:hint="eastAsia" w:ascii="仿宋" w:hAnsi="仿宋" w:eastAsia="仿宋" w:cs="仿宋"/>
                <w:sz w:val="24"/>
                <w:highlight w:val="none"/>
              </w:rPr>
              <w:t xml:space="preserve">2．</w:t>
            </w:r>
            <w:r>
              <w:rPr>
                <w:rFonts w:hint="eastAsia" w:ascii="仿宋" w:hAnsi="仿宋" w:eastAsia="仿宋"/>
                <w:sz w:val="24"/>
                <w:highlight w:val="none"/>
              </w:rPr>
              <w:t xml:space="preserve">其他（要求见招标文件第四章《评标标准》及第六章《采购需求》）</w:t>
            </w:r>
            <w:r/>
          </w:p>
          <w:p>
            <w:pPr>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（二）商务部分</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cs="仿宋"/>
                <w:color w:val="auto"/>
                <w:sz w:val="24"/>
                <w:highlight w:val="none"/>
              </w:rPr>
              <w:t xml:space="preserve">项目实施方案</w:t>
            </w:r>
            <w:r>
              <w:rPr>
                <w:rFonts w:hint="eastAsia" w:ascii="仿宋" w:hAnsi="仿宋" w:eastAsia="仿宋"/>
                <w:sz w:val="24"/>
                <w:highlight w:val="none"/>
              </w:rPr>
              <w:t xml:space="preserve">（要求见招标文件第四章《评标标准》）</w:t>
            </w:r>
            <w:r/>
          </w:p>
          <w:p>
            <w:pPr>
              <w:ind w:firstLine="480"/>
              <w:rPr>
                <w:rFonts w:hint="eastAsia" w:ascii="仿宋" w:hAnsi="仿宋" w:eastAsia="仿宋"/>
                <w:color w:val="auto"/>
                <w:sz w:val="24"/>
                <w:highlight w:val="none"/>
              </w:rPr>
            </w:pPr>
            <w:r>
              <w:rPr>
                <w:rFonts w:hint="eastAsia" w:ascii="仿宋" w:hAnsi="仿宋" w:eastAsia="仿宋"/>
                <w:sz w:val="24"/>
                <w:highlight w:val="none"/>
              </w:rPr>
              <w:t xml:space="preserve">2.</w:t>
            </w:r>
            <w:r>
              <w:rPr>
                <w:rFonts w:hint="eastAsia" w:ascii="仿宋" w:hAnsi="仿宋" w:eastAsia="仿宋"/>
                <w:color w:val="auto"/>
                <w:sz w:val="24"/>
                <w:highlight w:val="none"/>
              </w:rPr>
              <w:t xml:space="preserve">售后服务方案</w:t>
            </w:r>
            <w:r/>
          </w:p>
          <w:p>
            <w:pPr>
              <w:ind w:firstLine="480"/>
              <w:jc w:val="both"/>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企业评价</w:t>
            </w:r>
            <w:r/>
          </w:p>
          <w:p>
            <w:pPr>
              <w:ind w:firstLine="480"/>
              <w:rPr>
                <w:rFonts w:hint="eastAsia" w:ascii="仿宋" w:hAnsi="仿宋" w:eastAsia="仿宋"/>
                <w:color w:val="auto"/>
                <w:sz w:val="24"/>
                <w:highlight w:val="none"/>
              </w:rPr>
            </w:pPr>
            <w:r>
              <w:rPr>
                <w:rFonts w:hint="eastAsia" w:ascii="仿宋" w:hAnsi="仿宋" w:eastAsia="仿宋"/>
                <w:sz w:val="24"/>
                <w:highlight w:val="none"/>
                <w:lang w:val="en-US" w:eastAsia="zh-CN"/>
              </w:rPr>
              <w:t xml:space="preserve">4.</w:t>
            </w:r>
            <w:r>
              <w:rPr>
                <w:rFonts w:hint="eastAsia" w:ascii="仿宋" w:hAnsi="仿宋" w:eastAsia="仿宋"/>
                <w:color w:val="auto"/>
                <w:sz w:val="24"/>
                <w:highlight w:val="none"/>
              </w:rPr>
              <w:t xml:space="preserve">投标人业绩</w:t>
            </w:r>
            <w:r/>
          </w:p>
          <w:p>
            <w:pPr>
              <w:ind w:firstLine="480"/>
              <w:rPr>
                <w:rFonts w:ascii="仿宋" w:hAnsi="仿宋" w:eastAsia="仿宋" w:cs="仿宋"/>
                <w:sz w:val="24"/>
                <w:highlight w:val="none"/>
              </w:rPr>
            </w:pPr>
            <w:r>
              <w:rPr>
                <w:rFonts w:hint="eastAsia" w:ascii="仿宋" w:hAnsi="仿宋" w:eastAsia="仿宋"/>
                <w:color w:val="auto"/>
                <w:sz w:val="24"/>
                <w:highlight w:val="none"/>
                <w:lang w:val="en-US" w:eastAsia="zh-CN"/>
              </w:rPr>
              <w:t xml:space="preserve">5.</w:t>
            </w:r>
            <w:r>
              <w:rPr>
                <w:rFonts w:hint="eastAsia" w:ascii="仿宋" w:hAnsi="仿宋" w:eastAsia="仿宋"/>
                <w:sz w:val="24"/>
                <w:highlight w:val="none"/>
              </w:rPr>
              <w:t xml:space="preserve">其他（要</w:t>
            </w:r>
            <w:r>
              <w:rPr>
                <w:rFonts w:hint="eastAsia" w:ascii="仿宋" w:hAnsi="仿宋" w:eastAsia="仿宋" w:cs="仿宋"/>
                <w:color w:val="000000"/>
                <w:sz w:val="24"/>
                <w:highlight w:val="none"/>
              </w:rPr>
              <w:t xml:space="preserve">求见招标文件第四章《评标标准》及</w:t>
            </w:r>
            <w:r>
              <w:rPr>
                <w:rFonts w:hint="eastAsia" w:ascii="仿宋" w:hAnsi="仿宋" w:eastAsia="仿宋" w:cs="仿宋"/>
                <w:sz w:val="24"/>
                <w:highlight w:val="none"/>
              </w:rPr>
              <w:t xml:space="preserve">第六章《采购需求》）</w:t>
            </w:r>
            <w:r/>
          </w:p>
          <w:p>
            <w:pPr>
              <w:ind w:firstLine="480"/>
              <w:rPr>
                <w:rFonts w:ascii="仿宋" w:hAnsi="仿宋" w:eastAsia="仿宋" w:cs="仿宋"/>
                <w:sz w:val="24"/>
              </w:rPr>
            </w:pPr>
            <w:r>
              <w:rPr>
                <w:rFonts w:hint="eastAsia" w:ascii="仿宋" w:hAnsi="仿宋" w:eastAsia="仿宋" w:cs="仿宋"/>
                <w:sz w:val="24"/>
              </w:rPr>
              <w:t xml:space="preserve">五、价格折扣文件格式</w:t>
            </w:r>
            <w:r/>
          </w:p>
          <w:p>
            <w:pPr>
              <w:rPr>
                <w:rFonts w:ascii="仿宋" w:hAnsi="仿宋" w:eastAsia="仿宋" w:cs="仿宋"/>
                <w:sz w:val="24"/>
              </w:rPr>
            </w:pPr>
            <w:r>
              <w:rPr>
                <w:rFonts w:hint="eastAsia" w:ascii="仿宋" w:hAnsi="仿宋" w:eastAsia="仿宋" w:cs="仿宋"/>
                <w:sz w:val="24"/>
              </w:rPr>
              <w:t xml:space="preserve">（一）企业报价折扣证明：</w:t>
            </w:r>
            <w:r/>
          </w:p>
          <w:p>
            <w:pPr>
              <w:ind w:firstLine="480"/>
              <w:rPr>
                <w:rFonts w:ascii="仿宋" w:hAnsi="仿宋" w:eastAsia="仿宋" w:cs="仿宋"/>
                <w:sz w:val="24"/>
              </w:rPr>
            </w:pPr>
            <w:r>
              <w:rPr>
                <w:rFonts w:hint="eastAsia" w:ascii="仿宋" w:hAnsi="仿宋" w:eastAsia="仿宋"/>
                <w:sz w:val="24"/>
              </w:rPr>
              <w:t xml:space="preserve">投标人提供的货物全部由符合政策要求的：</w:t>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中小企业制造的，</w:t>
            </w:r>
            <w:r>
              <w:rPr>
                <w:rFonts w:hint="eastAsia" w:ascii="仿宋" w:hAnsi="仿宋" w:eastAsia="仿宋" w:cs="仿宋"/>
                <w:sz w:val="24"/>
              </w:rPr>
              <w:t xml:space="preserve">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480"/>
              <w:rPr>
                <w:rFonts w:ascii="仿宋" w:hAnsi="仿宋" w:eastAsia="仿宋" w:cs="仿宋"/>
                <w:sz w:val="24"/>
              </w:rPr>
            </w:pPr>
            <w:r>
              <w:rPr>
                <w:rFonts w:hint="eastAsia" w:ascii="仿宋" w:hAnsi="仿宋" w:eastAsia="仿宋" w:cs="仿宋"/>
                <w:sz w:val="24"/>
              </w:rPr>
              <w:t xml:space="preserve">2.监狱企业制造的，提供省级以上监狱管理局、戒毒管理局（含新疆生产建设兵团）出具的属于监狱企业的证明文件的扫描件。</w:t>
            </w:r>
            <w:r/>
          </w:p>
          <w:p>
            <w:pPr>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ind w:firstLine="480"/>
              <w:rPr>
                <w:rFonts w:ascii="仿宋" w:hAnsi="仿宋" w:eastAsia="仿宋" w:cs="仿宋"/>
                <w:sz w:val="24"/>
              </w:rPr>
            </w:pPr>
            <w:r>
              <w:rPr>
                <w:rFonts w:hint="eastAsia" w:ascii="仿宋" w:hAnsi="仿宋" w:eastAsia="仿宋" w:cs="仿宋"/>
                <w:sz w:val="24"/>
              </w:rPr>
              <w:t xml:space="preserve">3.享受政府采购支持政策的残疾人福利性单位制造的，提供《残疾人福利性单位声明函》（加盖电子签章，格式见招标文件第七章《投标文件相关格式》）。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ind w:firstLine="240"/>
              <w:rPr>
                <w:rFonts w:ascii="仿宋" w:hAnsi="仿宋" w:eastAsia="仿宋" w:cs="仿宋"/>
                <w:color w:val="auto"/>
                <w:sz w:val="24"/>
                <w:highlight w:val="none"/>
              </w:rPr>
            </w:pPr>
            <w:r>
              <w:rPr>
                <w:rFonts w:hint="eastAsia" w:ascii="仿宋" w:hAnsi="仿宋" w:eastAsia="仿宋"/>
                <w:color w:val="auto"/>
                <w:sz w:val="24"/>
                <w:highlight w:val="none"/>
              </w:rPr>
              <w:t xml:space="preserve">（注：财政部门已审核同意购买非本国产品的项目改为以下内容）</w:t>
            </w:r>
            <w:r/>
          </w:p>
          <w:p>
            <w:pPr>
              <w:ind w:firstLine="240"/>
              <w:rPr>
                <w:rFonts w:ascii="仿宋" w:hAnsi="仿宋" w:eastAsia="仿宋"/>
                <w:color w:val="auto"/>
                <w:sz w:val="24"/>
                <w:highlight w:val="none"/>
              </w:rPr>
            </w:pPr>
            <w:r>
              <w:rPr>
                <w:rFonts w:hint="eastAsia" w:ascii="仿宋" w:hAnsi="仿宋" w:eastAsia="仿宋"/>
                <w:color w:val="auto"/>
                <w:sz w:val="24"/>
                <w:highlight w:val="none"/>
              </w:rPr>
              <w:t xml:space="preserve">（一）企业报价折扣证明：</w:t>
            </w:r>
            <w:r/>
          </w:p>
          <w:p>
            <w:pPr>
              <w:ind w:firstLine="360"/>
              <w:rPr>
                <w:rFonts w:ascii="仿宋" w:hAnsi="仿宋" w:eastAsia="仿宋"/>
                <w:color w:val="auto"/>
                <w:sz w:val="24"/>
                <w:highlight w:val="none"/>
              </w:rPr>
            </w:pPr>
            <w:r>
              <w:rPr>
                <w:rFonts w:hint="eastAsia" w:ascii="仿宋" w:hAnsi="仿宋" w:eastAsia="仿宋"/>
                <w:color w:val="auto"/>
                <w:sz w:val="24"/>
                <w:highlight w:val="none"/>
              </w:rPr>
              <w:t xml:space="preserve">《关于符合本国产品标准的声明函》（加盖电子签章，格式见招标文件第七章《投标文件相关格式》）或财政部会同有关部门规定的符合本国产品标准的有关证明文件。</w:t>
            </w:r>
            <w:r/>
          </w:p>
          <w:p>
            <w:pPr>
              <w:ind w:firstLine="360"/>
              <w:rPr>
                <w:rFonts w:ascii="仿宋" w:hAnsi="仿宋" w:eastAsia="仿宋"/>
                <w:color w:val="ff0000"/>
                <w:sz w:val="24"/>
                <w:highlight w:val="cyan"/>
              </w:rPr>
            </w:pPr>
            <w:r>
              <w:rPr>
                <w:rFonts w:ascii="仿宋" w:hAnsi="仿宋" w:eastAsia="仿宋"/>
                <w:color w:val="ff0000"/>
                <w:sz w:val="24"/>
                <w:highlight w:val="cyan"/>
              </w:rPr>
            </w:r>
            <w:r/>
          </w:p>
          <w:p>
            <w:pPr>
              <w:ind w:firstLine="480"/>
              <w:rPr>
                <w:rFonts w:ascii="仿宋" w:hAnsi="仿宋" w:eastAsia="仿宋" w:cs="仿宋"/>
                <w:sz w:val="24"/>
              </w:rPr>
            </w:pPr>
            <w:r>
              <w:rPr>
                <w:rFonts w:hint="eastAsia" w:ascii="仿宋" w:hAnsi="仿宋" w:eastAsia="仿宋" w:cs="仿宋"/>
                <w:sz w:val="24"/>
              </w:rPr>
              <w:t xml:space="preserve">注：</w:t>
            </w:r>
            <w:r/>
          </w:p>
          <w:p>
            <w:pPr>
              <w:ind w:firstLine="480"/>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pStyle w:val="680"/>
              <w:ind w:firstLine="480"/>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color w:val="ff0000"/>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ind w:firstLine="480"/>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ind w:firstLine="480"/>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ind w:firstLine="480"/>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07"/>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07"/>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07"/>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07"/>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707"/>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highlight w:val="yellow"/>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color w:val="000000"/>
                <w:sz w:val="24"/>
                <w:highlight w:val="yellow"/>
              </w:rPr>
            </w:pPr>
            <w:r>
              <w:rPr>
                <w:rFonts w:hint="eastAsia" w:ascii="仿宋" w:hAnsi="仿宋" w:eastAsia="仿宋"/>
                <w:bCs/>
                <w:color w:val="000000"/>
                <w:sz w:val="24"/>
              </w:rPr>
              <w:t xml:space="preserve">本项目</w:t>
            </w:r>
            <w:r>
              <w:rPr>
                <w:rFonts w:hint="eastAsia" w:ascii="仿宋" w:hAnsi="仿宋" w:eastAsia="仿宋"/>
                <w:color w:val="000000"/>
                <w:sz w:val="24"/>
              </w:rPr>
              <w:t xml:space="preserve">不接受超过</w:t>
            </w:r>
            <w:r>
              <w:rPr>
                <w:rFonts w:hint="eastAsia" w:ascii="仿宋" w:hAnsi="仿宋" w:eastAsia="仿宋" w:cs="仿宋"/>
                <w:sz w:val="24"/>
                <w:lang w:eastAsia="zh-CN"/>
              </w:rPr>
              <w:t xml:space="preserve">1982995.82元</w:t>
            </w:r>
            <w:r>
              <w:rPr>
                <w:rFonts w:hint="eastAsia" w:ascii="仿宋" w:hAnsi="仿宋" w:eastAsia="仿宋"/>
                <w:color w:val="000000"/>
                <w:sz w:val="24"/>
              </w:rPr>
              <w:t xml:space="preserve">人民币（</w:t>
            </w:r>
            <w:r>
              <w:rPr>
                <w:rFonts w:hint="eastAsia" w:ascii="仿宋" w:hAnsi="仿宋" w:eastAsia="仿宋"/>
                <w:bCs/>
                <w:color w:val="auto"/>
                <w:sz w:val="24"/>
              </w:rPr>
              <w:t xml:space="preserve">采购项目预算金额</w:t>
            </w:r>
            <w:r>
              <w:rPr>
                <w:rFonts w:hint="eastAsia" w:ascii="仿宋" w:hAnsi="仿宋" w:eastAsia="仿宋"/>
                <w:color w:val="auto"/>
                <w:sz w:val="24"/>
              </w:rPr>
              <w:t xml:space="preserve">）的投标报价。</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sz w:val="24"/>
              </w:rPr>
            </w:pPr>
            <w:r>
              <w:rPr>
                <w:rFonts w:hint="eastAsia" w:ascii="仿宋" w:hAnsi="仿宋" w:eastAsia="仿宋"/>
                <w:color w:val="000000"/>
                <w:sz w:val="24"/>
              </w:rPr>
              <w:t xml:space="preserve">投标截止时间：</w:t>
            </w:r>
            <w:r>
              <w:rPr>
                <w:rFonts w:hint="eastAsia" w:ascii="仿宋" w:hAnsi="仿宋" w:eastAsia="仿宋"/>
                <w:sz w:val="24"/>
                <w:lang w:eastAsia="zh-CN"/>
              </w:rPr>
              <w:t xml:space="preserve">2026年3月26日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olor w:val="000000"/>
                <w:sz w:val="24"/>
              </w:rPr>
            </w:pPr>
            <w:r>
              <w:rPr>
                <w:rFonts w:hint="eastAsia" w:ascii="仿宋" w:hAnsi="仿宋" w:eastAsia="仿宋" w:cs="宋体"/>
                <w:color w:val="000000"/>
                <w:sz w:val="24"/>
              </w:rPr>
              <w:t xml:space="preserve">投标文件的</w:t>
            </w:r>
            <w:r>
              <w:rPr>
                <w:rFonts w:hint="eastAsia" w:ascii="仿宋" w:hAnsi="仿宋" w:eastAsia="仿宋"/>
                <w:color w:val="000000"/>
                <w:sz w:val="24"/>
              </w:rPr>
              <w:t xml:space="preserve">递交</w:t>
            </w:r>
            <w:r>
              <w:rPr>
                <w:rFonts w:hint="eastAsia" w:ascii="仿宋" w:hAnsi="仿宋" w:eastAsia="仿宋" w:cs="宋体"/>
                <w:color w:val="000000"/>
                <w:sz w:val="24"/>
              </w:rPr>
              <w:t xml:space="preserve">：</w:t>
            </w:r>
            <w:r/>
          </w:p>
          <w:p>
            <w:pPr>
              <w:ind w:firstLine="480"/>
              <w:rPr>
                <w:rFonts w:ascii="仿宋" w:hAnsi="仿宋" w:eastAsia="仿宋"/>
                <w:color w:val="000000"/>
                <w:sz w:val="24"/>
              </w:rPr>
            </w:pPr>
            <w:r>
              <w:rPr>
                <w:rFonts w:hint="eastAsia" w:ascii="仿宋" w:hAnsi="仿宋" w:eastAsia="仿宋"/>
                <w:color w:val="000000"/>
                <w:sz w:val="24"/>
              </w:rPr>
              <w:t xml:space="preserve">1.投标文件递交截止时间：</w:t>
            </w:r>
            <w:r>
              <w:rPr>
                <w:rFonts w:hint="eastAsia" w:ascii="仿宋" w:hAnsi="仿宋" w:eastAsia="仿宋"/>
                <w:sz w:val="24"/>
                <w:lang w:eastAsia="zh-CN"/>
              </w:rPr>
              <w:t xml:space="preserve">2026年3月26日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p>
            <w:pPr>
              <w:ind w:firstLine="480"/>
              <w:jc w:val="left"/>
              <w:widowControl/>
              <w:rPr>
                <w:rFonts w:ascii="仿宋" w:hAnsi="仿宋" w:eastAsia="仿宋"/>
                <w:color w:val="000000"/>
              </w:rPr>
            </w:pPr>
            <w:r>
              <w:rPr>
                <w:rFonts w:hint="eastAsia" w:ascii="仿宋" w:hAnsi="仿宋" w:eastAsia="仿宋"/>
                <w:color w:val="000000"/>
                <w:sz w:val="24"/>
              </w:rPr>
              <w:t xml:space="preserve">2.递交：</w:t>
            </w:r>
            <w:r>
              <w:rPr>
                <w:rFonts w:ascii="仿宋" w:hAnsi="仿宋" w:eastAsia="仿宋" w:cs="宋体"/>
                <w:color w:val="000000"/>
                <w:sz w:val="24"/>
              </w:rPr>
              <w:t xml:space="preserve">投标人应当通过电子招标投标交易平台递交数据电文形式的投标文件</w:t>
            </w:r>
            <w:r>
              <w:rPr>
                <w:rFonts w:hint="eastAsia" w:ascii="仿宋" w:hAnsi="仿宋" w:eastAsia="仿宋" w:cs="宋体"/>
                <w:color w:val="000000"/>
                <w:sz w:val="24"/>
              </w:rPr>
              <w:t xml:space="preserve">（即电子投标）</w:t>
            </w:r>
            <w:r>
              <w:rPr>
                <w:rFonts w:ascii="仿宋" w:hAnsi="仿宋" w:eastAsia="仿宋" w:cs="宋体"/>
                <w:color w:val="000000"/>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仿宋" w:hAnsi="仿宋" w:eastAsia="仿宋" w:cs="宋体"/>
                <w:sz w:val="24"/>
                <w:highlight w:val="none"/>
                <w:lang w:val="en-US" w:eastAsia="zh-CN"/>
              </w:rPr>
            </w:pPr>
            <w:r>
              <w:rPr>
                <w:rFonts w:hint="eastAsia" w:ascii="仿宋" w:hAnsi="仿宋" w:eastAsia="仿宋" w:cs="宋体"/>
                <w:sz w:val="24"/>
                <w:highlight w:val="none"/>
              </w:rPr>
              <w:t xml:space="preserve">采购人根据采购项目技术构成、产品价格比重等确定核心产品：</w:t>
            </w:r>
            <w:r>
              <w:rPr>
                <w:rFonts w:hint="eastAsia" w:ascii="仿宋" w:hAnsi="仿宋" w:eastAsia="仿宋" w:cs="宋体"/>
                <w:sz w:val="24"/>
                <w:highlight w:val="none"/>
                <w:lang w:val="en-US" w:eastAsia="zh-CN"/>
              </w:rPr>
              <w:t xml:space="preserve">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开标时间及地点：</w:t>
            </w:r>
            <w:r/>
          </w:p>
          <w:p>
            <w:pPr>
              <w:ind w:firstLine="480"/>
              <w:jc w:val="left"/>
              <w:widowControl/>
              <w:rPr>
                <w:rFonts w:ascii="仿宋" w:hAnsi="仿宋" w:eastAsia="仿宋" w:cs="宋体"/>
                <w:color w:val="000000"/>
                <w:sz w:val="24"/>
              </w:rPr>
            </w:pPr>
            <w:r>
              <w:rPr>
                <w:rFonts w:hint="eastAsia" w:ascii="仿宋" w:hAnsi="仿宋" w:eastAsia="仿宋" w:cs="宋体"/>
                <w:color w:val="000000"/>
                <w:sz w:val="24"/>
              </w:rPr>
              <w:t xml:space="preserve">1.开标时间：</w:t>
            </w:r>
            <w:r>
              <w:rPr>
                <w:rFonts w:hint="eastAsia" w:ascii="仿宋" w:hAnsi="仿宋" w:eastAsia="仿宋" w:cs="宋体"/>
                <w:sz w:val="24"/>
                <w:lang w:eastAsia="zh-CN"/>
              </w:rPr>
              <w:t xml:space="preserve">2026年3月26日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p>
            <w:pPr>
              <w:ind w:firstLine="480"/>
              <w:jc w:val="left"/>
              <w:widowControl/>
              <w:rPr>
                <w:rFonts w:ascii="仿宋" w:hAnsi="仿宋" w:eastAsia="仿宋" w:cs="宋体"/>
                <w:sz w:val="24"/>
              </w:rPr>
            </w:pPr>
            <w:r>
              <w:rPr>
                <w:rFonts w:hint="eastAsia" w:ascii="仿宋" w:hAnsi="仿宋" w:eastAsia="仿宋" w:cs="宋体"/>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rPr>
                <w:rFonts w:ascii="仿宋" w:hAnsi="仿宋" w:eastAsia="仿宋" w:cs="宋体"/>
                <w:sz w:val="24"/>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07"/>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评标中需要投标人对投标文件澄清或者说明的，应当通过</w:t>
            </w:r>
            <w:r>
              <w:rPr>
                <w:rFonts w:hint="eastAsia" w:ascii="仿宋" w:hAnsi="仿宋" w:eastAsia="仿宋" w:cs="宋体"/>
                <w:sz w:val="24"/>
              </w:rPr>
              <w:t xml:space="preserve">“苏采云”系统</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3.投标人的澄清、说明或者补正应当采用通过“苏采云”系统（使用“CA数字证书”,加盖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w:t>
            </w:r>
            <w:r>
              <w:rPr>
                <w:rFonts w:hint="eastAsia" w:ascii="仿宋" w:hAnsi="仿宋" w:eastAsia="仿宋" w:cs="宋体"/>
                <w:b/>
                <w:sz w:val="24"/>
                <w:lang w:eastAsia="zh-CN"/>
              </w:rPr>
              <w:t xml:space="preserve">，</w:t>
            </w:r>
            <w:r>
              <w:rPr>
                <w:rFonts w:hint="eastAsia" w:ascii="仿宋" w:hAnsi="仿宋" w:eastAsia="仿宋" w:cs="宋体"/>
                <w:b/>
                <w:sz w:val="24"/>
              </w:rPr>
              <w:t xml:space="preserve">投标人自行查看</w:t>
            </w:r>
            <w:r>
              <w:rPr>
                <w:rFonts w:hint="eastAsia" w:ascii="仿宋" w:hAnsi="仿宋" w:eastAsia="仿宋" w:cs="宋体"/>
                <w:b/>
                <w:sz w:val="24"/>
                <w:lang w:eastAsia="zh-CN"/>
              </w:rPr>
              <w:t xml:space="preserve">。</w:t>
            </w:r>
            <w:r>
              <w:rPr>
                <w:rFonts w:hint="eastAsia" w:ascii="仿宋" w:hAnsi="仿宋" w:eastAsia="仿宋" w:cs="宋体"/>
                <w:b/>
                <w:color w:val="auto"/>
                <w:sz w:val="24"/>
                <w:highlight w:val="none"/>
              </w:rPr>
              <w:t xml:space="preserve">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投标人的</w:t>
            </w:r>
            <w:r>
              <w:rPr>
                <w:rFonts w:hint="eastAsia" w:ascii="仿宋" w:hAnsi="仿宋" w:eastAsia="仿宋"/>
                <w:bCs/>
                <w:sz w:val="24"/>
              </w:rPr>
              <w:t xml:space="preserve">样品与投标文件中同类问题表述不一致的，</w:t>
            </w:r>
            <w:r>
              <w:rPr>
                <w:rFonts w:hint="eastAsia" w:ascii="仿宋" w:hAnsi="仿宋" w:eastAsia="仿宋" w:cs="宋体"/>
                <w:sz w:val="24"/>
              </w:rPr>
              <w:t xml:space="preserve">评标委员会不以书面形式要求投标人作出必要的澄清、说明或者补正，评标委员分别对其进行比较与评价，分别评分，特别说明的除外。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w:t>
            </w:r>
            <w:bookmarkStart w:id="10" w:name="_GoBack"/>
            <w:r/>
            <w:bookmarkEnd w:id="10"/>
            <w:r>
              <w:rPr>
                <w:rFonts w:hint="eastAsia" w:ascii="仿宋" w:hAnsi="仿宋" w:eastAsia="仿宋" w:cs="宋体"/>
                <w:b/>
                <w:sz w:val="24"/>
              </w:rPr>
              <w:t xml:space="preserve">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color w:val="0070c0"/>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w:t>
            </w:r>
            <w:r>
              <w:rPr>
                <w:rFonts w:hint="eastAsia" w:ascii="仿宋" w:hAnsi="仿宋" w:eastAsia="仿宋" w:cs="宋体"/>
                <w:b/>
                <w:color w:val="auto"/>
                <w:sz w:val="24"/>
                <w:highlight w:val="none"/>
                <w:lang w:eastAsia="zh-CN"/>
              </w:rPr>
              <w:t xml:space="preserve">，</w:t>
            </w:r>
            <w:r>
              <w:rPr>
                <w:rFonts w:hint="eastAsia" w:ascii="仿宋" w:hAnsi="仿宋" w:eastAsia="仿宋" w:cs="宋体"/>
                <w:b/>
                <w:color w:val="auto"/>
                <w:sz w:val="24"/>
                <w:highlight w:val="none"/>
                <w:lang w:val="en-US" w:eastAsia="zh-CN"/>
              </w:rPr>
              <w:t xml:space="preserve">投标人自行查看。</w:t>
            </w:r>
            <w:r>
              <w:rPr>
                <w:rFonts w:hint="eastAsia" w:ascii="仿宋" w:hAnsi="仿宋" w:eastAsia="仿宋" w:cs="宋体"/>
                <w:b/>
                <w:color w:val="auto"/>
                <w:sz w:val="24"/>
                <w:highlight w:val="none"/>
              </w:rPr>
              <w:t xml:space="preserve">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ind w:firstLine="480"/>
              <w:jc w:val="left"/>
              <w:rPr>
                <w:rFonts w:ascii="仿宋" w:hAnsi="仿宋" w:eastAsia="仿宋" w:cs="宋体"/>
                <w:sz w:val="24"/>
              </w:rPr>
            </w:pPr>
            <w:r>
              <w:rPr>
                <w:rFonts w:hint="eastAsia" w:ascii="仿宋" w:hAnsi="仿宋" w:eastAsia="仿宋" w:cs="宋体"/>
                <w:sz w:val="24"/>
              </w:rPr>
              <w:t xml:space="preserve">一、确定人：采购人。</w:t>
            </w:r>
            <w:r/>
          </w:p>
          <w:p>
            <w:pPr>
              <w:ind w:firstLine="480"/>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jc w:val="left"/>
              <w:rPr>
                <w:rFonts w:ascii="仿宋" w:hAnsi="仿宋" w:eastAsia="仿宋" w:cs="宋体"/>
                <w:sz w:val="24"/>
              </w:rPr>
            </w:pPr>
            <w:r>
              <w:rPr>
                <w:rFonts w:hint="eastAsia" w:ascii="仿宋" w:hAnsi="仿宋" w:eastAsia="仿宋" w:cs="宋体"/>
                <w:sz w:val="24"/>
              </w:rPr>
              <w:t xml:space="preserve">1.投标文件中提供所投产品的节能产品认证证书（不包括强制采购要求（如有），要求见招标文件第六章《采购需求》，下同）的；或所投产品的环境标志产品认证证书的；或所投产品的绿色产品认证证书的，被确定为中标人。</w:t>
            </w:r>
            <w:r/>
          </w:p>
          <w:p>
            <w:pPr>
              <w:ind w:firstLine="480"/>
              <w:jc w:val="left"/>
              <w:rPr>
                <w:rFonts w:ascii="仿宋" w:hAnsi="仿宋" w:eastAsia="仿宋" w:cs="宋体"/>
                <w:sz w:val="24"/>
              </w:rPr>
            </w:pPr>
            <w:r>
              <w:rPr>
                <w:rFonts w:hint="eastAsia" w:ascii="仿宋" w:hAnsi="仿宋" w:eastAsia="仿宋" w:cs="宋体"/>
                <w:sz w:val="24"/>
              </w:rPr>
              <w:t xml:space="preserve">2.都符合第1种情况的，投标文件中提供所投产品的节能产品认证证书和所投产品的环境标志产品认证证书的，被确定为中标人。</w:t>
            </w:r>
            <w:r/>
          </w:p>
          <w:p>
            <w:pPr>
              <w:ind w:firstLine="480"/>
              <w:jc w:val="left"/>
              <w:rPr>
                <w:rFonts w:ascii="仿宋" w:hAnsi="仿宋" w:eastAsia="仿宋" w:cs="宋体"/>
                <w:sz w:val="24"/>
              </w:rPr>
            </w:pPr>
            <w:r>
              <w:rPr>
                <w:rFonts w:hint="eastAsia" w:ascii="仿宋" w:hAnsi="仿宋" w:eastAsia="仿宋" w:cs="宋体"/>
                <w:sz w:val="24"/>
              </w:rPr>
              <w:t xml:space="preserve">3.都符合第2种情况的，投标文件中提供所投产品的节能产品认证证书、所投产品的环境标志产品认证证书和所投产品的绿色产品认证证书的，被确定为中标人。</w:t>
            </w:r>
            <w:r/>
          </w:p>
          <w:p>
            <w:pPr>
              <w:ind w:firstLine="480"/>
              <w:jc w:val="left"/>
              <w:rPr>
                <w:rFonts w:ascii="仿宋" w:hAnsi="仿宋" w:eastAsia="仿宋" w:cs="宋体"/>
                <w:sz w:val="24"/>
              </w:rPr>
            </w:pPr>
            <w:r>
              <w:rPr>
                <w:rFonts w:hint="eastAsia" w:ascii="仿宋" w:hAnsi="仿宋" w:eastAsia="仿宋" w:cs="宋体"/>
                <w:sz w:val="24"/>
              </w:rPr>
              <w:t xml:space="preserve">4.都符合第3种情况的，投标文件中提供所投产品的节能产品认证证书、所投产品的环境标志产品认证证书和所投产品的绿色产品认证证书，份数最多的，被确定为中标人。</w:t>
            </w:r>
            <w:r/>
          </w:p>
          <w:p>
            <w:pPr>
              <w:ind w:firstLine="480"/>
              <w:jc w:val="left"/>
              <w:rPr>
                <w:rFonts w:ascii="仿宋" w:hAnsi="仿宋" w:eastAsia="仿宋" w:cs="宋体"/>
                <w:sz w:val="24"/>
              </w:rPr>
            </w:pPr>
            <w:r>
              <w:rPr>
                <w:rFonts w:hint="eastAsia" w:ascii="仿宋" w:hAnsi="仿宋" w:eastAsia="仿宋" w:cs="宋体"/>
                <w:sz w:val="24"/>
              </w:rPr>
              <w:t xml:space="preserve">5.第4种情况仍无法确定的，由采购人确定。</w:t>
            </w:r>
            <w:r/>
          </w:p>
          <w:p>
            <w:pPr>
              <w:ind w:firstLine="480"/>
              <w:jc w:val="left"/>
              <w:rPr>
                <w:rFonts w:ascii="仿宋" w:hAnsi="仿宋" w:eastAsia="仿宋"/>
                <w:sz w:val="24"/>
              </w:rPr>
            </w:pPr>
            <w:r>
              <w:rPr>
                <w:rFonts w:hint="eastAsia" w:ascii="仿宋" w:hAnsi="仿宋" w:eastAsia="仿宋" w:cs="宋体"/>
                <w:sz w:val="24"/>
              </w:rPr>
              <w:t xml:space="preserve">说明：所投产品的环境标志产品认证证书、所投产品的节能产品认证证书要求：见招标文件第三章《投标资料表》中19.2。</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ind w:firstLine="480"/>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1.根据邳州市公共资源交易中心与</w:t>
            </w:r>
            <w:r>
              <w:rPr>
                <w:rFonts w:hint="eastAsia" w:ascii="仿宋" w:hAnsi="仿宋" w:eastAsia="仿宋"/>
                <w:sz w:val="24"/>
                <w:lang w:eastAsia="zh-CN"/>
              </w:rPr>
              <w:t xml:space="preserve">邳州市教育局</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sz w:val="24"/>
                <w:lang w:eastAsia="zh-CN"/>
              </w:rPr>
              <w:t xml:space="preserve">邳州市教育局</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lang w:eastAsia="zh-CN"/>
              </w:rPr>
              <w:t xml:space="preserve">邳州市教育局</w:t>
            </w:r>
            <w:r>
              <w:rPr>
                <w:rFonts w:hint="eastAsia" w:ascii="仿宋" w:hAnsi="仿宋" w:eastAsia="仿宋" w:cs="宋体"/>
                <w:sz w:val="24"/>
              </w:rPr>
              <w:t xml:space="preserve">提出质疑。询问和质疑由</w:t>
            </w:r>
            <w:r>
              <w:rPr>
                <w:rFonts w:hint="eastAsia" w:ascii="仿宋" w:hAnsi="仿宋" w:eastAsia="仿宋"/>
                <w:sz w:val="24"/>
                <w:lang w:eastAsia="zh-CN"/>
              </w:rPr>
              <w:t xml:space="preserve">邳州市教育局</w:t>
            </w:r>
            <w:r>
              <w:rPr>
                <w:rFonts w:hint="eastAsia" w:ascii="仿宋" w:hAnsi="仿宋" w:eastAsia="仿宋" w:cs="宋体"/>
                <w:sz w:val="24"/>
              </w:rPr>
              <w:t xml:space="preserve">依法处理。</w:t>
            </w:r>
            <w:r/>
          </w:p>
          <w:p>
            <w:pPr>
              <w:ind w:firstLine="480"/>
              <w:jc w:val="left"/>
              <w:rPr>
                <w:rFonts w:ascii="仿宋" w:hAnsi="仿宋" w:eastAsia="仿宋" w:cs="宋体"/>
                <w:sz w:val="24"/>
              </w:rPr>
            </w:pPr>
            <w:r>
              <w:rPr>
                <w:rFonts w:hint="eastAsia" w:ascii="仿宋" w:hAnsi="仿宋" w:eastAsia="仿宋" w:cs="宋体"/>
                <w:sz w:val="24"/>
              </w:rPr>
              <w:t xml:space="preserve">2.供应商在法定质疑期内一次性提出针对同一采购程序环节的质疑。</w:t>
            </w:r>
            <w:r/>
          </w:p>
          <w:p>
            <w:pPr>
              <w:ind w:firstLine="480"/>
              <w:jc w:val="left"/>
              <w:rPr>
                <w:rFonts w:ascii="仿宋" w:hAnsi="仿宋" w:eastAsia="仿宋" w:cs="宋体"/>
                <w:sz w:val="24"/>
              </w:rPr>
            </w:pPr>
            <w:r>
              <w:rPr>
                <w:rFonts w:hint="eastAsia" w:ascii="仿宋" w:hAnsi="仿宋" w:eastAsia="仿宋" w:cs="宋体"/>
                <w:sz w:val="24"/>
              </w:rPr>
              <w:t xml:space="preserve">3.质疑函</w:t>
            </w:r>
            <w:r/>
          </w:p>
          <w:p>
            <w:pPr>
              <w:ind w:firstLine="480"/>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ind w:firstLine="480"/>
              <w:jc w:val="left"/>
              <w:rPr>
                <w:rFonts w:hint="eastAsia" w:ascii="仿宋" w:hAnsi="仿宋" w:eastAsia="仿宋" w:cs="宋体"/>
                <w:sz w:val="24"/>
                <w:lang w:eastAsia="zh-CN"/>
              </w:rPr>
            </w:pPr>
            <w:r>
              <w:rPr>
                <w:rFonts w:hint="eastAsia" w:ascii="仿宋" w:hAnsi="仿宋" w:eastAsia="仿宋" w:cs="宋体"/>
                <w:sz w:val="24"/>
              </w:rPr>
              <w:t xml:space="preserve">联系部门：</w:t>
            </w:r>
            <w:r>
              <w:rPr>
                <w:rFonts w:hint="eastAsia" w:ascii="仿宋" w:hAnsi="仿宋" w:eastAsia="仿宋"/>
                <w:sz w:val="24"/>
                <w:lang w:eastAsia="zh-CN"/>
              </w:rPr>
              <w:t xml:space="preserve">邳州市教育局</w:t>
            </w:r>
            <w:r/>
          </w:p>
          <w:p>
            <w:pPr>
              <w:ind w:firstLine="480"/>
              <w:jc w:val="left"/>
              <w:rPr>
                <w:rFonts w:hint="default" w:ascii="仿宋" w:hAnsi="仿宋" w:eastAsia="仿宋" w:cs="宋体"/>
                <w:sz w:val="24"/>
                <w:highlight w:val="yellow"/>
                <w:lang w:val="en-US" w:eastAsia="zh-CN"/>
              </w:rPr>
            </w:pPr>
            <w:r>
              <w:rPr>
                <w:rFonts w:hint="eastAsia" w:ascii="仿宋" w:hAnsi="仿宋" w:eastAsia="仿宋" w:cs="宋体"/>
                <w:sz w:val="24"/>
              </w:rPr>
              <w:t xml:space="preserve">联系电话：</w:t>
            </w:r>
            <w:r>
              <w:rPr>
                <w:rFonts w:hint="eastAsia" w:ascii="仿宋" w:hAnsi="仿宋" w:eastAsia="仿宋" w:cs="宋体"/>
                <w:sz w:val="24"/>
                <w:highlight w:val="none"/>
                <w:lang w:val="en-US" w:eastAsia="zh-CN"/>
              </w:rPr>
              <w:t xml:space="preserve">13852116716</w:t>
            </w:r>
            <w:r/>
          </w:p>
          <w:p>
            <w:pPr>
              <w:ind w:firstLine="480"/>
              <w:jc w:val="left"/>
              <w:rPr>
                <w:rFonts w:hint="eastAsia" w:ascii="仿宋" w:hAnsi="仿宋" w:eastAsia="仿宋" w:cs="宋体"/>
                <w:sz w:val="24"/>
                <w:lang w:eastAsia="zh-CN"/>
              </w:rPr>
            </w:pPr>
            <w:r>
              <w:rPr>
                <w:rFonts w:hint="eastAsia" w:ascii="仿宋" w:hAnsi="仿宋" w:eastAsia="仿宋" w:cs="宋体"/>
                <w:sz w:val="24"/>
              </w:rPr>
              <w:t xml:space="preserve">通讯地址：</w:t>
            </w:r>
            <w:r>
              <w:rPr>
                <w:rFonts w:hint="eastAsia" w:ascii="仿宋" w:hAnsi="仿宋" w:eastAsia="仿宋"/>
                <w:color w:val="000000"/>
                <w:sz w:val="24"/>
                <w:lang w:eastAsia="zh-CN"/>
              </w:rPr>
              <w:t xml:space="preserve">邳州市建设中路78号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2"/>
        </w:numPr>
        <w:jc w:val="center"/>
        <w:widowControl/>
        <w:rPr>
          <w:rFonts w:ascii="仿宋" w:hAnsi="仿宋" w:eastAsia="仿宋"/>
          <w:color w:val="auto"/>
          <w:sz w:val="30"/>
          <w:szCs w:val="30"/>
          <w:highlight w:val="none"/>
        </w:rPr>
      </w:pPr>
      <w:r>
        <w:rPr>
          <w:rFonts w:hint="eastAsia" w:ascii="仿宋" w:hAnsi="仿宋" w:eastAsia="仿宋"/>
          <w:sz w:val="30"/>
          <w:szCs w:val="30"/>
        </w:rPr>
        <w:t xml:space="preserve">评标标准</w:t>
      </w:r>
      <w:r/>
    </w:p>
    <w:tbl>
      <w:tblPr>
        <w:tblStyle w:val="679"/>
        <w:tblW w:w="6399"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1368"/>
        <w:gridCol w:w="1046"/>
        <w:gridCol w:w="6325"/>
        <w:gridCol w:w="959"/>
      </w:tblGrid>
      <w:tr>
        <w:trPr>
          <w:jc w:val="center"/>
        </w:trPr>
        <w:tc>
          <w:tcPr>
            <w:gridSpan w:val="2"/>
            <w:tcBorders>
              <w:top w:val="single" w:color="000000" w:sz="4" w:space="0"/>
              <w:left w:val="single" w:color="000000" w:sz="4" w:space="0"/>
              <w:bottom w:val="single" w:color="000000" w:sz="6" w:space="0"/>
              <w:right w:val="single" w:color="000000" w:sz="6" w:space="0"/>
            </w:tcBorders>
            <w:tcW w:w="2577" w:type="dxa"/>
            <w:vAlign w:val="center"/>
            <w:textDirection w:val="lrTb"/>
            <w:noWrap/>
          </w:tcPr>
          <w:p>
            <w:pPr>
              <w:jc w:val="center"/>
              <w:rPr>
                <w:rFonts w:ascii="仿宋" w:hAnsi="仿宋" w:eastAsia="仿宋" w:cs="仿宋"/>
                <w:color w:val="auto"/>
                <w:sz w:val="24"/>
              </w:rPr>
            </w:pPr>
            <w:r>
              <w:rPr>
                <w:rFonts w:hint="eastAsia" w:ascii="仿宋" w:hAnsi="仿宋" w:eastAsia="仿宋" w:cs="宋体"/>
                <w:color w:val="auto"/>
                <w:sz w:val="24"/>
              </w:rPr>
              <w:t xml:space="preserve">评审因素</w:t>
            </w:r>
            <w:r/>
          </w:p>
        </w:tc>
        <w:tc>
          <w:tcPr>
            <w:gridSpan w:val="2"/>
            <w:tcBorders>
              <w:top w:val="single" w:color="000000" w:sz="4" w:space="0"/>
              <w:left w:val="single" w:color="000000" w:sz="6" w:space="0"/>
              <w:bottom w:val="single" w:color="000000" w:sz="6" w:space="0"/>
              <w:right w:val="single" w:color="000000" w:sz="4" w:space="0"/>
            </w:tcBorders>
            <w:tcW w:w="7371" w:type="dxa"/>
            <w:vAlign w:val="center"/>
            <w:textDirection w:val="lrTb"/>
            <w:noWrap/>
          </w:tcPr>
          <w:p>
            <w:pPr>
              <w:jc w:val="center"/>
              <w:rPr>
                <w:rFonts w:ascii="仿宋" w:hAnsi="仿宋" w:eastAsia="仿宋" w:cs="仿宋"/>
                <w:color w:val="auto"/>
                <w:sz w:val="24"/>
              </w:rPr>
            </w:pPr>
            <w:r>
              <w:rPr>
                <w:rFonts w:hint="eastAsia" w:ascii="仿宋" w:hAnsi="仿宋" w:eastAsia="仿宋" w:cs="宋体"/>
                <w:color w:val="auto"/>
                <w:sz w:val="24"/>
              </w:rPr>
              <w:t xml:space="preserve">评审因素细化和量化</w:t>
            </w:r>
            <w:r/>
          </w:p>
        </w:tc>
        <w:tc>
          <w:tcPr>
            <w:tcBorders>
              <w:top w:val="single" w:color="000000" w:sz="4" w:space="0"/>
              <w:left w:val="single" w:color="000000" w:sz="4" w:space="0"/>
              <w:bottom w:val="single" w:color="000000" w:sz="6" w:space="0"/>
              <w:right w:val="single" w:color="000000" w:sz="4" w:space="0"/>
            </w:tcBorders>
            <w:tcW w:w="959" w:type="dxa"/>
            <w:vAlign w:val="center"/>
            <w:textDirection w:val="lrTb"/>
            <w:noWrap/>
          </w:tcPr>
          <w:p>
            <w:pPr>
              <w:jc w:val="center"/>
              <w:rPr>
                <w:rFonts w:ascii="仿宋" w:hAnsi="仿宋" w:eastAsia="仿宋" w:cs="仿宋"/>
                <w:color w:val="auto"/>
                <w:sz w:val="24"/>
              </w:rPr>
            </w:pPr>
            <w:r>
              <w:rPr>
                <w:rFonts w:hint="eastAsia" w:ascii="仿宋" w:hAnsi="仿宋" w:eastAsia="仿宋" w:cs="仿宋"/>
                <w:color w:val="auto"/>
                <w:sz w:val="24"/>
              </w:rPr>
              <w:t xml:space="preserve">是否为客观分</w:t>
            </w:r>
            <w:r/>
          </w:p>
        </w:tc>
      </w:tr>
      <w:tr>
        <w:trPr>
          <w:jc w:val="center"/>
        </w:trPr>
        <w:tc>
          <w:tcPr>
            <w:tcBorders>
              <w:top w:val="single" w:color="000000" w:sz="6" w:space="0"/>
              <w:left w:val="single" w:color="000000" w:sz="4" w:space="0"/>
              <w:bottom w:val="single" w:color="000000" w:sz="6" w:space="0"/>
              <w:right w:val="single" w:color="000000" w:sz="6" w:space="0"/>
            </w:tcBorders>
            <w:tcW w:w="1209" w:type="dxa"/>
            <w:vAlign w:val="center"/>
            <w:textDirection w:val="lrTb"/>
            <w:noWrap/>
          </w:tcPr>
          <w:p>
            <w:pPr>
              <w:jc w:val="center"/>
              <w:rPr>
                <w:rFonts w:ascii="仿宋" w:hAnsi="仿宋" w:eastAsia="仿宋" w:cs="仿宋"/>
                <w:color w:val="auto"/>
                <w:sz w:val="24"/>
              </w:rPr>
            </w:pPr>
            <w:r>
              <w:rPr>
                <w:rFonts w:hint="eastAsia" w:ascii="仿宋" w:hAnsi="仿宋" w:eastAsia="仿宋" w:cs="仿宋"/>
                <w:color w:val="auto"/>
                <w:sz w:val="24"/>
              </w:rPr>
              <w:t xml:space="preserve">价格部分（30分）</w:t>
            </w:r>
            <w:r/>
          </w:p>
        </w:tc>
        <w:tc>
          <w:tcPr>
            <w:tcBorders>
              <w:top w:val="single" w:color="000000" w:sz="6" w:space="0"/>
              <w:left w:val="single" w:color="000000" w:sz="6" w:space="0"/>
              <w:bottom w:val="single" w:color="000000" w:sz="6" w:space="0"/>
              <w:right w:val="single" w:color="000000" w:sz="6" w:space="0"/>
            </w:tcBorders>
            <w:tcW w:w="1368" w:type="dxa"/>
            <w:vAlign w:val="center"/>
            <w:textDirection w:val="lrTb"/>
            <w:noWrap/>
          </w:tcPr>
          <w:p>
            <w:pPr>
              <w:jc w:val="center"/>
              <w:rPr>
                <w:rFonts w:ascii="仿宋" w:hAnsi="仿宋" w:eastAsia="仿宋" w:cs="仿宋"/>
                <w:color w:val="auto"/>
                <w:sz w:val="24"/>
              </w:rPr>
            </w:pPr>
            <w:r>
              <w:rPr>
                <w:rFonts w:hint="eastAsia" w:ascii="仿宋" w:hAnsi="仿宋" w:eastAsia="仿宋" w:cs="仿宋"/>
                <w:color w:val="auto"/>
                <w:sz w:val="24"/>
              </w:rPr>
              <w:t xml:space="preserve">价格</w:t>
            </w:r>
            <w:r/>
          </w:p>
          <w:p>
            <w:pPr>
              <w:jc w:val="center"/>
              <w:rPr>
                <w:rFonts w:ascii="仿宋" w:hAnsi="仿宋" w:eastAsia="仿宋" w:cs="仿宋"/>
                <w:color w:val="auto"/>
                <w:sz w:val="24"/>
              </w:rPr>
            </w:pPr>
            <w:r>
              <w:rPr>
                <w:rFonts w:hint="eastAsia" w:ascii="仿宋" w:hAnsi="仿宋" w:eastAsia="仿宋" w:cs="仿宋"/>
                <w:color w:val="auto"/>
                <w:sz w:val="24"/>
              </w:rPr>
              <w:t xml:space="preserve">（ 30分）</w:t>
            </w:r>
            <w:r/>
          </w:p>
        </w:tc>
        <w:tc>
          <w:tcPr>
            <w:gridSpan w:val="2"/>
            <w:tcBorders>
              <w:top w:val="single" w:color="000000" w:sz="6" w:space="0"/>
              <w:left w:val="single" w:color="000000" w:sz="6" w:space="0"/>
              <w:bottom w:val="single" w:color="000000" w:sz="6" w:space="0"/>
              <w:right w:val="single" w:color="000000" w:sz="4" w:space="0"/>
            </w:tcBorders>
            <w:tcW w:w="7371" w:type="dxa"/>
            <w:vAlign w:val="center"/>
            <w:textDirection w:val="lrTb"/>
            <w:noWrap/>
          </w:tcPr>
          <w:p>
            <w:pPr>
              <w:rPr>
                <w:rFonts w:ascii="仿宋" w:hAnsi="仿宋" w:eastAsia="仿宋"/>
                <w:color w:val="auto"/>
                <w:sz w:val="24"/>
              </w:rPr>
            </w:pPr>
            <w:r>
              <w:rPr>
                <w:rFonts w:hint="eastAsia" w:ascii="仿宋" w:hAnsi="仿宋" w:eastAsia="仿宋"/>
                <w:color w:val="auto"/>
                <w:sz w:val="24"/>
              </w:rPr>
              <w:t xml:space="preserve">各投标人价格得分=最低报价（投标人的最低评审价格）÷各投标人评审价格×30</w:t>
            </w:r>
            <w:r/>
          </w:p>
          <w:p>
            <w:pPr>
              <w:jc w:val="left"/>
              <w:rPr>
                <w:rFonts w:ascii="仿宋" w:hAnsi="仿宋" w:eastAsia="仿宋" w:cs="仿宋"/>
                <w:color w:val="auto"/>
                <w:sz w:val="24"/>
              </w:rPr>
            </w:pPr>
            <w:r>
              <w:rPr>
                <w:rFonts w:hint="eastAsia" w:ascii="仿宋" w:hAnsi="仿宋" w:eastAsia="仿宋"/>
                <w:color w:val="auto"/>
                <w:sz w:val="24"/>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p>
        </w:tc>
        <w:tc>
          <w:tcPr>
            <w:tcBorders>
              <w:top w:val="single" w:color="000000" w:sz="6" w:space="0"/>
              <w:left w:val="single" w:color="000000" w:sz="4" w:space="0"/>
              <w:bottom w:val="single" w:color="000000" w:sz="6" w:space="0"/>
              <w:right w:val="single" w:color="000000" w:sz="4" w:space="0"/>
            </w:tcBorders>
            <w:tcW w:w="959" w:type="dxa"/>
            <w:vAlign w:val="center"/>
            <w:textDirection w:val="lrTb"/>
            <w:noWrap/>
          </w:tcPr>
          <w:p>
            <w:pPr>
              <w:jc w:val="center"/>
              <w:rPr>
                <w:rFonts w:ascii="仿宋" w:hAnsi="仿宋" w:eastAsia="仿宋" w:cs="仿宋"/>
                <w:color w:val="auto"/>
                <w:sz w:val="24"/>
              </w:rPr>
            </w:pPr>
            <w:r>
              <w:rPr>
                <w:rFonts w:hint="eastAsia" w:ascii="仿宋" w:hAnsi="仿宋" w:eastAsia="仿宋" w:cs="仿宋"/>
                <w:color w:val="auto"/>
                <w:sz w:val="24"/>
              </w:rPr>
              <w:t xml:space="preserve">是</w:t>
            </w:r>
            <w:r/>
          </w:p>
        </w:tc>
      </w:tr>
      <w:tr>
        <w:trPr>
          <w:cantSplit/>
          <w:jc w:val="center"/>
          <w:trHeight w:val="1469"/>
        </w:trPr>
        <w:tc>
          <w:tcPr>
            <w:tcBorders>
              <w:top w:val="single" w:color="000000" w:sz="6" w:space="0"/>
              <w:left w:val="single" w:color="000000" w:sz="4" w:space="0"/>
              <w:right w:val="single" w:color="000000" w:sz="6" w:space="0"/>
            </w:tcBorders>
            <w:tcW w:w="1209" w:type="dxa"/>
            <w:vAlign w:val="center"/>
            <w:textDirection w:val="lrTb"/>
            <w:noWrap/>
          </w:tcPr>
          <w:p>
            <w:pPr>
              <w:jc w:val="center"/>
              <w:rPr>
                <w:rFonts w:ascii="仿宋" w:hAnsi="仿宋" w:eastAsia="仿宋" w:cs="仿宋"/>
                <w:color w:val="auto"/>
                <w:sz w:val="24"/>
              </w:rPr>
            </w:pPr>
            <w:r>
              <w:rPr>
                <w:rFonts w:hint="eastAsia" w:ascii="仿宋" w:hAnsi="仿宋" w:eastAsia="仿宋" w:cs="仿宋"/>
                <w:color w:val="auto"/>
                <w:sz w:val="24"/>
              </w:rPr>
              <w:t xml:space="preserve">技术部分（1</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分）</w:t>
            </w:r>
            <w:r/>
          </w:p>
        </w:tc>
        <w:tc>
          <w:tcPr>
            <w:tcBorders>
              <w:top w:val="single" w:color="000000" w:sz="6" w:space="0"/>
              <w:left w:val="single" w:color="000000" w:sz="6" w:space="0"/>
              <w:right w:val="single" w:color="000000" w:sz="6" w:space="0"/>
            </w:tcBorders>
            <w:tcW w:w="1368" w:type="dxa"/>
            <w:vAlign w:val="center"/>
            <w:textDirection w:val="lrTb"/>
            <w:noWrap/>
          </w:tcPr>
          <w:p>
            <w:pPr>
              <w:jc w:val="both"/>
              <w:rPr>
                <w:rFonts w:ascii="仿宋" w:hAnsi="仿宋" w:eastAsia="仿宋" w:cs="仿宋"/>
                <w:color w:val="auto"/>
                <w:sz w:val="24"/>
              </w:rPr>
            </w:pPr>
            <w:r>
              <w:rPr>
                <w:rFonts w:hint="eastAsia" w:ascii="仿宋" w:hAnsi="仿宋" w:eastAsia="仿宋"/>
                <w:color w:val="auto"/>
                <w:sz w:val="24"/>
              </w:rPr>
              <w:t xml:space="preserve">技术性能</w:t>
            </w:r>
            <w:r/>
          </w:p>
          <w:p>
            <w:pPr>
              <w:jc w:val="center"/>
              <w:rPr>
                <w:rFonts w:ascii="仿宋" w:hAnsi="仿宋" w:eastAsia="仿宋" w:cs="仿宋"/>
                <w:color w:val="auto"/>
                <w:sz w:val="24"/>
              </w:rPr>
            </w:pPr>
            <w:r>
              <w:rPr>
                <w:rFonts w:hint="eastAsia" w:ascii="仿宋" w:hAnsi="仿宋" w:eastAsia="仿宋" w:cs="仿宋"/>
                <w:color w:val="auto"/>
                <w:sz w:val="24"/>
              </w:rPr>
              <w:t xml:space="preserve">（1</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分）</w:t>
            </w:r>
            <w:r/>
          </w:p>
        </w:tc>
        <w:tc>
          <w:tcPr>
            <w:gridSpan w:val="2"/>
            <w:tcBorders>
              <w:top w:val="single" w:color="000000" w:sz="6" w:space="0"/>
              <w:left w:val="single" w:color="000000" w:sz="6" w:space="0"/>
              <w:bottom w:val="single" w:color="000000" w:sz="4" w:space="0"/>
              <w:right w:val="single" w:color="000000" w:sz="4" w:space="0"/>
            </w:tcBorders>
            <w:tcW w:w="7371" w:type="dxa"/>
            <w:vAlign w:val="center"/>
            <w:textDirection w:val="lrTb"/>
            <w:noWrap/>
          </w:tcPr>
          <w:p>
            <w:pPr>
              <w:rPr>
                <w:rFonts w:hint="eastAsia" w:ascii="仿宋" w:hAnsi="仿宋" w:eastAsia="仿宋"/>
                <w:color w:val="auto"/>
                <w:sz w:val="24"/>
              </w:rPr>
            </w:pPr>
            <w:r>
              <w:rPr>
                <w:rFonts w:hint="eastAsia" w:ascii="仿宋" w:hAnsi="仿宋" w:eastAsia="仿宋"/>
                <w:color w:val="auto"/>
                <w:sz w:val="24"/>
              </w:rPr>
              <w:t xml:space="preserve">依据投标文件中技术规格说明对招标文件“技术规格”满足程度。完全满足招标文件要求的得</w:t>
            </w:r>
            <w:r>
              <w:rPr>
                <w:rFonts w:hint="eastAsia" w:ascii="仿宋" w:hAnsi="仿宋" w:eastAsia="仿宋"/>
                <w:color w:val="auto"/>
                <w:sz w:val="24"/>
                <w:lang w:val="en-US" w:eastAsia="zh-CN"/>
              </w:rPr>
              <w:t xml:space="preserve">基本分16</w:t>
            </w:r>
            <w:r>
              <w:rPr>
                <w:rFonts w:hint="eastAsia" w:ascii="仿宋" w:hAnsi="仿宋" w:eastAsia="仿宋"/>
                <w:color w:val="auto"/>
                <w:sz w:val="24"/>
              </w:rPr>
              <w:t xml:space="preserve">分，每有一项不满足或负偏离的，从基本分中减</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w:t>
            </w:r>
            <w:r/>
          </w:p>
          <w:p>
            <w:pPr>
              <w:rPr>
                <w:rFonts w:hint="eastAsia" w:ascii="仿宋" w:hAnsi="仿宋" w:eastAsia="仿宋"/>
                <w:color w:val="auto"/>
                <w:sz w:val="24"/>
              </w:rPr>
            </w:pPr>
            <w:r>
              <w:rPr>
                <w:rFonts w:hint="eastAsia" w:ascii="仿宋" w:hAnsi="仿宋" w:eastAsia="仿宋"/>
                <w:color w:val="auto"/>
                <w:sz w:val="24"/>
              </w:rPr>
              <w:t xml:space="preserve">本项最高得1</w:t>
            </w:r>
            <w:r>
              <w:rPr>
                <w:rFonts w:hint="eastAsia" w:ascii="仿宋" w:hAnsi="仿宋" w:eastAsia="仿宋"/>
                <w:color w:val="auto"/>
                <w:sz w:val="24"/>
                <w:lang w:val="en-US" w:eastAsia="zh-CN"/>
              </w:rPr>
              <w:t xml:space="preserve">6</w:t>
            </w:r>
            <w:r>
              <w:rPr>
                <w:rFonts w:hint="eastAsia" w:ascii="仿宋" w:hAnsi="仿宋" w:eastAsia="仿宋"/>
                <w:color w:val="auto"/>
                <w:sz w:val="24"/>
              </w:rPr>
              <w:t xml:space="preserve">分，最低得0分。</w:t>
            </w:r>
            <w:r/>
          </w:p>
          <w:p>
            <w:pPr>
              <w:rPr>
                <w:rFonts w:hint="eastAsia"/>
                <w:color w:val="auto"/>
                <w:lang w:eastAsia="zh-CN"/>
              </w:rPr>
            </w:pPr>
            <w:r>
              <w:rPr>
                <w:rFonts w:hint="eastAsia" w:ascii="仿宋" w:hAnsi="仿宋" w:eastAsia="仿宋"/>
                <w:color w:val="auto"/>
                <w:sz w:val="24"/>
              </w:rPr>
              <w:t xml:space="preserve">招标文件“技术规格”中加“★”标志的为重要响应指标，必须实质性响应不准出现负偏离</w:t>
            </w:r>
            <w:r>
              <w:rPr>
                <w:rFonts w:hint="eastAsia" w:ascii="仿宋" w:hAnsi="仿宋" w:eastAsia="仿宋"/>
                <w:color w:val="auto"/>
                <w:sz w:val="24"/>
                <w:lang w:eastAsia="zh-CN"/>
              </w:rPr>
              <w:t xml:space="preserve">。</w:t>
            </w:r>
            <w:r/>
          </w:p>
        </w:tc>
        <w:tc>
          <w:tcPr>
            <w:tcBorders>
              <w:top w:val="single" w:color="000000" w:sz="6"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auto"/>
                <w:sz w:val="24"/>
              </w:rPr>
            </w:pPr>
            <w:r>
              <w:rPr>
                <w:rFonts w:hint="eastAsia" w:ascii="仿宋" w:hAnsi="仿宋" w:eastAsia="仿宋" w:cs="仿宋"/>
                <w:color w:val="auto"/>
                <w:sz w:val="24"/>
              </w:rPr>
              <w:t xml:space="preserve">是</w:t>
            </w:r>
            <w:r/>
          </w:p>
        </w:tc>
      </w:tr>
      <w:tr>
        <w:trPr>
          <w:cantSplit/>
          <w:jc w:val="center"/>
          <w:trHeight w:val="5695"/>
        </w:trPr>
        <w:tc>
          <w:tcPr>
            <w:tcBorders>
              <w:top w:val="single" w:color="000000" w:sz="4" w:space="0"/>
              <w:left w:val="single" w:color="000000" w:sz="4" w:space="0"/>
              <w:right w:val="single" w:color="000000" w:sz="6" w:space="0"/>
            </w:tcBorders>
            <w:tcW w:w="1209" w:type="dxa"/>
            <w:vAlign w:val="center"/>
            <w:vMerge w:val="restart"/>
            <w:textDirection w:val="lrTb"/>
            <w:noWrap/>
          </w:tcPr>
          <w:p>
            <w:pPr>
              <w:jc w:val="center"/>
              <w:rPr>
                <w:rFonts w:ascii="仿宋" w:hAnsi="仿宋" w:eastAsia="仿宋" w:cs="宋体"/>
                <w:color w:val="auto"/>
                <w:sz w:val="24"/>
              </w:rPr>
            </w:pPr>
            <w:r>
              <w:rPr>
                <w:rFonts w:hint="eastAsia" w:ascii="仿宋" w:hAnsi="仿宋" w:eastAsia="仿宋" w:cs="宋体"/>
                <w:color w:val="auto"/>
                <w:sz w:val="24"/>
              </w:rPr>
              <w:t xml:space="preserve">商</w:t>
            </w:r>
            <w:r>
              <w:rPr>
                <w:rFonts w:hint="eastAsia" w:ascii="仿宋" w:hAnsi="仿宋" w:eastAsia="仿宋" w:cs="仿宋"/>
                <w:color w:val="auto"/>
                <w:sz w:val="24"/>
              </w:rPr>
              <w:t xml:space="preserve">务部分（5</w:t>
            </w:r>
            <w:r>
              <w:rPr>
                <w:rFonts w:hint="eastAsia" w:ascii="仿宋" w:hAnsi="仿宋" w:eastAsia="仿宋" w:cs="仿宋"/>
                <w:color w:val="auto"/>
                <w:sz w:val="24"/>
                <w:lang w:val="en-US" w:eastAsia="zh-CN"/>
              </w:rPr>
              <w:t xml:space="preserve">4</w:t>
            </w:r>
            <w:r>
              <w:rPr>
                <w:rFonts w:hint="eastAsia" w:ascii="仿宋" w:hAnsi="仿宋" w:eastAsia="仿宋" w:cs="仿宋"/>
                <w:color w:val="auto"/>
                <w:sz w:val="24"/>
              </w:rPr>
              <w:t xml:space="preserve">分）</w:t>
            </w:r>
            <w:r/>
          </w:p>
        </w:tc>
        <w:tc>
          <w:tcPr>
            <w:tcBorders>
              <w:top w:val="single" w:color="000000" w:sz="4" w:space="0"/>
              <w:left w:val="single" w:color="000000" w:sz="6" w:space="0"/>
              <w:right w:val="single" w:color="000000" w:sz="6" w:space="0"/>
            </w:tcBorders>
            <w:tcW w:w="1368" w:type="dxa"/>
            <w:vAlign w:val="center"/>
            <w:vMerge w:val="restart"/>
            <w:textDirection w:val="lrTb"/>
            <w:noWrap/>
          </w:tcPr>
          <w:p>
            <w:pPr>
              <w:rPr>
                <w:rFonts w:ascii="仿宋" w:hAnsi="仿宋" w:eastAsia="仿宋" w:cs="仿宋"/>
                <w:color w:val="auto"/>
                <w:sz w:val="24"/>
              </w:rPr>
            </w:pPr>
            <w:r>
              <w:rPr>
                <w:rFonts w:hint="eastAsia" w:ascii="仿宋" w:hAnsi="仿宋" w:eastAsia="仿宋" w:cs="仿宋"/>
                <w:color w:val="auto"/>
                <w:sz w:val="24"/>
              </w:rPr>
              <w:t xml:space="preserve">项目实施方案（30分）</w:t>
            </w:r>
            <w:r/>
          </w:p>
        </w:tc>
        <w:tc>
          <w:tcPr>
            <w:tcBorders>
              <w:top w:val="single" w:color="000000" w:sz="6" w:space="0"/>
              <w:left w:val="single" w:color="000000" w:sz="6" w:space="0"/>
              <w:bottom w:val="single" w:color="auto" w:sz="4" w:space="0"/>
              <w:right w:val="single" w:color="000000" w:sz="4" w:space="0"/>
            </w:tcBorders>
            <w:tcW w:w="1046" w:type="dxa"/>
            <w:vAlign w:val="center"/>
            <w:textDirection w:val="lrTb"/>
            <w:noWrap/>
          </w:tcPr>
          <w:p>
            <w:pPr>
              <w:ind w:left="0" w:right="0" w:firstLine="0"/>
              <w:jc w:val="center"/>
              <w:rPr>
                <w:rFonts w:hint="eastAsia" w:ascii="仿宋" w:hAnsi="仿宋" w:eastAsia="仿宋"/>
                <w:color w:val="auto"/>
                <w:sz w:val="24"/>
              </w:rPr>
            </w:pPr>
            <w:r>
              <w:rPr>
                <w:rFonts w:hint="eastAsia" w:ascii="仿宋" w:hAnsi="仿宋" w:eastAsia="仿宋"/>
                <w:color w:val="auto"/>
                <w:sz w:val="24"/>
              </w:rPr>
              <w:t xml:space="preserve">安装方案</w:t>
            </w:r>
            <w:r/>
          </w:p>
          <w:p>
            <w:pPr>
              <w:rPr>
                <w:rFonts w:hint="eastAsia" w:ascii="仿宋" w:hAnsi="仿宋" w:eastAsia="仿宋" w:cs="仿宋"/>
                <w:color w:val="auto"/>
                <w:sz w:val="24"/>
                <w:lang w:val="en-US" w:eastAsia="zh-CN"/>
              </w:rPr>
            </w:pPr>
            <w:r>
              <w:rPr>
                <w:rFonts w:hint="eastAsia" w:ascii="仿宋" w:hAnsi="仿宋" w:eastAsia="仿宋"/>
                <w:color w:val="auto"/>
                <w:sz w:val="24"/>
                <w:lang w:val="en-US" w:eastAsia="zh-CN"/>
              </w:rPr>
              <w:t xml:space="preserve">(</w:t>
            </w:r>
            <w:r>
              <w:rPr>
                <w:rFonts w:hint="eastAsia" w:ascii="仿宋" w:hAnsi="仿宋" w:eastAsia="仿宋"/>
                <w:color w:val="auto"/>
                <w:sz w:val="24"/>
              </w:rPr>
              <w:t xml:space="preserve">1</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w:t>
            </w:r>
            <w:r>
              <w:rPr>
                <w:rFonts w:hint="eastAsia" w:ascii="仿宋" w:hAnsi="仿宋" w:eastAsia="仿宋"/>
                <w:color w:val="auto"/>
                <w:sz w:val="24"/>
                <w:lang w:val="en-US" w:eastAsia="zh-CN"/>
              </w:rPr>
              <w:t xml:space="preserve">)</w:t>
            </w:r>
            <w:r/>
          </w:p>
        </w:tc>
        <w:tc>
          <w:tcPr>
            <w:tcBorders>
              <w:top w:val="single" w:color="000000" w:sz="6" w:space="0"/>
              <w:left w:val="single" w:color="000000" w:sz="4" w:space="0"/>
              <w:bottom w:val="single" w:color="auto" w:sz="4" w:space="0"/>
              <w:right w:val="single" w:color="000000" w:sz="4" w:space="0"/>
            </w:tcBorders>
            <w:tcW w:w="6325" w:type="dxa"/>
            <w:vAlign w:val="center"/>
            <w:textDirection w:val="lrTb"/>
            <w:noWrap/>
          </w:tcPr>
          <w:p>
            <w:pPr>
              <w:pStyle w:val="870"/>
              <w:ind w:firstLine="480"/>
              <w:jc w:val="left"/>
              <w:rPr>
                <w:rFonts w:hint="eastAsia" w:ascii="仿宋" w:hAnsi="仿宋" w:eastAsia="仿宋"/>
                <w:color w:val="auto"/>
                <w:sz w:val="24"/>
              </w:rPr>
            </w:pPr>
            <w:r>
              <w:rPr>
                <w:rFonts w:hint="eastAsia" w:ascii="仿宋" w:hAnsi="仿宋" w:eastAsia="仿宋"/>
                <w:color w:val="auto"/>
                <w:sz w:val="24"/>
              </w:rPr>
              <w:t xml:space="preserve">安装方案设计科学合理，充分结合项目现场实际条件，对各类空调设备安装流程有清晰、精准的规划，施工工艺先进，对可能出现的技术难题有完备的应对策略，施工人员安排合理，施工设备选型适配度高，能确保安装高效、高质量完成。</w:t>
            </w:r>
            <w:r>
              <w:rPr>
                <w:rFonts w:hint="default" w:ascii="仿宋" w:hAnsi="仿宋" w:eastAsia="仿宋"/>
                <w:color w:val="auto"/>
                <w:sz w:val="24"/>
                <w:lang w:val="en-US"/>
              </w:rPr>
              <w:t xml:space="preserve">得12分。</w:t>
            </w:r>
            <w:r/>
          </w:p>
          <w:p>
            <w:pPr>
              <w:pStyle w:val="870"/>
              <w:ind w:firstLine="480"/>
              <w:jc w:val="left"/>
              <w:rPr>
                <w:rFonts w:hint="eastAsia" w:ascii="仿宋" w:hAnsi="仿宋" w:eastAsia="仿宋"/>
                <w:color w:val="auto"/>
                <w:sz w:val="24"/>
              </w:rPr>
            </w:pPr>
            <w:r>
              <w:rPr>
                <w:rFonts w:hint="eastAsia" w:ascii="仿宋" w:hAnsi="仿宋" w:eastAsia="仿宋"/>
                <w:color w:val="auto"/>
                <w:sz w:val="24"/>
              </w:rPr>
              <w:t xml:space="preserve">安装方案可行，能满足项目基本安装需求，施工工艺符合行业标准，对常规技术问题有应对方法，施工人员和设备调配基本合理，能保障安装工作顺利开展。</w:t>
            </w:r>
            <w:r>
              <w:rPr>
                <w:rFonts w:hint="default" w:ascii="仿宋" w:hAnsi="仿宋" w:eastAsia="仿宋"/>
                <w:color w:val="auto"/>
                <w:sz w:val="24"/>
                <w:lang w:val="en-US"/>
              </w:rPr>
              <w:t xml:space="preserve">得9分。</w:t>
            </w:r>
            <w:r/>
          </w:p>
          <w:p>
            <w:pPr>
              <w:pStyle w:val="870"/>
              <w:ind w:firstLine="480"/>
              <w:jc w:val="left"/>
              <w:rPr>
                <w:rFonts w:hint="eastAsia" w:ascii="仿宋" w:hAnsi="仿宋" w:eastAsia="仿宋"/>
                <w:color w:val="auto"/>
                <w:sz w:val="24"/>
              </w:rPr>
            </w:pPr>
            <w:r>
              <w:rPr>
                <w:rFonts w:hint="eastAsia" w:ascii="仿宋" w:hAnsi="仿宋" w:eastAsia="仿宋"/>
                <w:color w:val="auto"/>
                <w:sz w:val="24"/>
              </w:rPr>
              <w:t xml:space="preserve">安装方案无明显错误，能阐述基本安装步骤，施工工艺虽无创新但能保证安装质量，施工人员和设备配置勉强满足施工要求，可完成基本安装任务。</w:t>
            </w:r>
            <w:r>
              <w:rPr>
                <w:rFonts w:hint="default" w:ascii="仿宋" w:hAnsi="仿宋" w:eastAsia="仿宋"/>
                <w:color w:val="auto"/>
                <w:sz w:val="24"/>
                <w:lang w:val="en-US"/>
              </w:rPr>
              <w:t xml:space="preserve">得6分。</w:t>
            </w:r>
            <w:r/>
          </w:p>
          <w:p>
            <w:pPr>
              <w:pStyle w:val="870"/>
              <w:ind w:firstLine="480"/>
              <w:jc w:val="left"/>
              <w:rPr>
                <w:rFonts w:hint="default" w:ascii="仿宋" w:hAnsi="仿宋" w:eastAsia="仿宋"/>
                <w:color w:val="auto"/>
                <w:sz w:val="24"/>
                <w:lang w:val="en-US"/>
              </w:rPr>
            </w:pPr>
            <w:r>
              <w:rPr>
                <w:rFonts w:hint="eastAsia" w:ascii="仿宋" w:hAnsi="仿宋" w:eastAsia="仿宋"/>
                <w:color w:val="auto"/>
                <w:sz w:val="24"/>
              </w:rPr>
              <w:t xml:space="preserve">安装方案存在严重漏洞，施工工艺落后，对关键安装环节缺乏规划，施工人员和设备安排混乱，无法保证安装工作正常进行。</w:t>
            </w:r>
            <w:r>
              <w:rPr>
                <w:rFonts w:hint="default" w:ascii="仿宋" w:hAnsi="仿宋" w:eastAsia="仿宋"/>
                <w:color w:val="auto"/>
                <w:sz w:val="24"/>
                <w:lang w:val="en-US"/>
              </w:rPr>
              <w:t xml:space="preserve">得2分。</w:t>
            </w:r>
            <w:r/>
          </w:p>
          <w:p>
            <w:pPr>
              <w:pStyle w:val="870"/>
              <w:ind w:firstLine="480"/>
              <w:jc w:val="left"/>
              <w:rPr>
                <w:rFonts w:ascii="仿宋" w:hAnsi="仿宋" w:eastAsia="仿宋" w:cs="仿宋"/>
                <w:color w:val="auto"/>
                <w:sz w:val="24"/>
              </w:rPr>
            </w:pPr>
            <w:r>
              <w:rPr>
                <w:rFonts w:hint="default" w:ascii="仿宋" w:hAnsi="仿宋" w:eastAsia="仿宋" w:cs="仿宋"/>
                <w:color w:val="auto"/>
                <w:sz w:val="24"/>
                <w:lang w:val="en-US"/>
              </w:rPr>
              <w:t xml:space="preserve">本项未提供的得0分。</w:t>
            </w:r>
            <w:r/>
          </w:p>
        </w:tc>
        <w:tc>
          <w:tcPr>
            <w:tcBorders>
              <w:top w:val="single" w:color="000000" w:sz="6" w:space="0"/>
              <w:left w:val="single" w:color="000000" w:sz="4" w:space="0"/>
              <w:bottom w:val="single" w:color="auto" w:sz="4" w:space="0"/>
              <w:right w:val="single" w:color="000000" w:sz="4" w:space="0"/>
            </w:tcBorders>
            <w:tcW w:w="959" w:type="dxa"/>
            <w:vAlign w:val="center"/>
            <w:textDirection w:val="lrTb"/>
            <w:noWrap/>
          </w:tcPr>
          <w:p>
            <w:pPr>
              <w:jc w:val="center"/>
              <w:rPr>
                <w:rFonts w:ascii="仿宋" w:hAnsi="仿宋" w:eastAsia="仿宋" w:cs="仿宋"/>
                <w:color w:val="auto"/>
                <w:sz w:val="24"/>
              </w:rPr>
            </w:pPr>
            <w:r>
              <w:rPr>
                <w:rFonts w:hint="eastAsia" w:ascii="仿宋" w:hAnsi="仿宋" w:eastAsia="仿宋" w:cs="仿宋"/>
                <w:color w:val="auto"/>
                <w:sz w:val="24"/>
              </w:rPr>
              <w:t xml:space="preserve">否</w:t>
            </w:r>
            <w:r/>
          </w:p>
        </w:tc>
      </w:tr>
      <w:tr>
        <w:trPr>
          <w:cantSplit/>
          <w:jc w:val="center"/>
          <w:trHeight w:val="630"/>
        </w:trPr>
        <w:tc>
          <w:tcPr>
            <w:tcBorders>
              <w:top w:val="single" w:color="000000" w:sz="4" w:space="0"/>
              <w:left w:val="single" w:color="000000" w:sz="4" w:space="0"/>
              <w:right w:val="single" w:color="000000" w:sz="6" w:space="0"/>
            </w:tcBorders>
            <w:tcW w:w="1209" w:type="dxa"/>
            <w:vAlign w:val="center"/>
            <w:vMerge w:val="continue"/>
            <w:textDirection w:val="lrTb"/>
            <w:noWrap/>
          </w:tcPr>
          <w:p>
            <w:pPr>
              <w:jc w:val="center"/>
              <w:rPr>
                <w:rFonts w:ascii="仿宋" w:hAnsi="仿宋" w:eastAsia="仿宋" w:cs="宋体"/>
                <w:color w:val="auto"/>
                <w:sz w:val="24"/>
              </w:rPr>
            </w:pPr>
            <w:r>
              <w:rPr>
                <w:rFonts w:ascii="仿宋" w:hAnsi="仿宋" w:eastAsia="仿宋" w:cs="宋体"/>
                <w:color w:val="auto"/>
                <w:sz w:val="24"/>
              </w:rPr>
            </w:r>
            <w:r/>
          </w:p>
        </w:tc>
        <w:tc>
          <w:tcPr>
            <w:tcBorders>
              <w:left w:val="single" w:color="000000" w:sz="6" w:space="0"/>
              <w:right w:val="single" w:color="000000" w:sz="6" w:space="0"/>
            </w:tcBorders>
            <w:tcW w:w="1368" w:type="dxa"/>
            <w:vAlign w:val="center"/>
            <w:vMerge w:val="continue"/>
            <w:textDirection w:val="lrTb"/>
            <w:noWrap/>
          </w:tcPr>
          <w:p>
            <w:pPr>
              <w:rPr>
                <w:rFonts w:ascii="仿宋" w:hAnsi="仿宋" w:eastAsia="仿宋" w:cs="仿宋"/>
                <w:color w:val="auto"/>
                <w:sz w:val="24"/>
              </w:rPr>
            </w:pPr>
            <w:r>
              <w:rPr>
                <w:rFonts w:ascii="仿宋" w:hAnsi="仿宋" w:eastAsia="仿宋" w:cs="仿宋"/>
                <w:color w:val="auto"/>
                <w:sz w:val="24"/>
              </w:rPr>
            </w:r>
            <w:r/>
          </w:p>
        </w:tc>
        <w:tc>
          <w:tcPr>
            <w:tcBorders>
              <w:top w:val="single" w:color="auto" w:sz="4" w:space="0"/>
              <w:left w:val="single" w:color="000000" w:sz="6" w:space="0"/>
              <w:bottom w:val="single" w:color="auto" w:sz="4" w:space="0"/>
              <w:right w:val="single" w:color="000000" w:sz="4" w:space="0"/>
            </w:tcBorders>
            <w:tcW w:w="1046" w:type="dxa"/>
            <w:vAlign w:val="center"/>
            <w:textDirection w:val="lrTb"/>
            <w:noWrap/>
          </w:tcPr>
          <w:p>
            <w:pPr>
              <w:rPr>
                <w:rFonts w:hint="eastAsia" w:ascii="仿宋" w:hAnsi="仿宋" w:eastAsia="仿宋"/>
                <w:color w:val="auto"/>
                <w:sz w:val="24"/>
                <w:lang w:val="en-US" w:eastAsia="zh-CN"/>
              </w:rPr>
            </w:pPr>
            <w:r>
              <w:rPr>
                <w:rFonts w:hint="eastAsia" w:ascii="仿宋" w:hAnsi="仿宋" w:eastAsia="仿宋"/>
                <w:color w:val="auto"/>
                <w:sz w:val="24"/>
              </w:rPr>
              <w:t xml:space="preserve">安全责任措施</w:t>
            </w:r>
            <w:r>
              <w:rPr>
                <w:rFonts w:hint="eastAsia" w:ascii="仿宋" w:hAnsi="仿宋" w:eastAsia="仿宋"/>
                <w:color w:val="auto"/>
                <w:sz w:val="24"/>
                <w:lang w:val="en-US" w:eastAsia="zh-CN"/>
              </w:rPr>
              <w:t xml:space="preserve">(10</w:t>
            </w:r>
            <w:r>
              <w:rPr>
                <w:rFonts w:hint="eastAsia" w:ascii="仿宋" w:hAnsi="仿宋" w:eastAsia="仿宋"/>
                <w:color w:val="auto"/>
                <w:sz w:val="24"/>
              </w:rPr>
              <w:t xml:space="preserve">分</w:t>
            </w:r>
            <w:r>
              <w:rPr>
                <w:rFonts w:hint="eastAsia" w:ascii="仿宋" w:hAnsi="仿宋" w:eastAsia="仿宋"/>
                <w:color w:val="auto"/>
                <w:sz w:val="24"/>
                <w:lang w:val="en-US" w:eastAsia="zh-CN"/>
              </w:rPr>
              <w:t xml:space="preserve">)</w:t>
            </w:r>
            <w:r/>
          </w:p>
        </w:tc>
        <w:tc>
          <w:tcPr>
            <w:tcBorders>
              <w:top w:val="single" w:color="auto" w:sz="4" w:space="0"/>
              <w:left w:val="single" w:color="000000" w:sz="4" w:space="0"/>
              <w:bottom w:val="single" w:color="auto" w:sz="4" w:space="0"/>
              <w:right w:val="single" w:color="000000" w:sz="4" w:space="0"/>
            </w:tcBorders>
            <w:tcW w:w="6325" w:type="dxa"/>
            <w:vAlign w:val="center"/>
            <w:textDirection w:val="lrTb"/>
            <w:noWrap/>
          </w:tcPr>
          <w:p>
            <w:pPr>
              <w:pStyle w:val="870"/>
              <w:ind w:firstLine="480"/>
              <w:jc w:val="left"/>
              <w:rPr>
                <w:rFonts w:hint="eastAsia" w:ascii="仿宋" w:hAnsi="仿宋" w:eastAsia="仿宋"/>
                <w:color w:val="auto"/>
                <w:sz w:val="24"/>
              </w:rPr>
            </w:pPr>
            <w:r>
              <w:rPr>
                <w:rFonts w:hint="eastAsia" w:ascii="仿宋" w:hAnsi="仿宋" w:eastAsia="仿宋"/>
                <w:color w:val="auto"/>
                <w:sz w:val="24"/>
              </w:rPr>
              <w:t xml:space="preserve">安全责任制度完善，明确各岗位安全职责，安全风险识别全面，针对高处作业、电气作业等危险环节有详细、有效的安全防护措施，安全培训计划系统且落实到位，应急救援预案完备且定期演练。</w:t>
            </w:r>
            <w:r>
              <w:rPr>
                <w:rFonts w:hint="default" w:ascii="仿宋" w:hAnsi="仿宋" w:eastAsia="仿宋"/>
                <w:color w:val="auto"/>
                <w:sz w:val="24"/>
                <w:lang w:val="en-US"/>
              </w:rPr>
              <w:t xml:space="preserve">得10分。</w:t>
            </w:r>
            <w:r/>
          </w:p>
          <w:p>
            <w:pPr>
              <w:pStyle w:val="870"/>
              <w:ind w:firstLine="480"/>
              <w:jc w:val="left"/>
              <w:rPr>
                <w:rFonts w:hint="eastAsia" w:ascii="仿宋" w:hAnsi="仿宋" w:eastAsia="仿宋"/>
                <w:color w:val="auto"/>
                <w:sz w:val="24"/>
              </w:rPr>
            </w:pPr>
            <w:r>
              <w:rPr>
                <w:rFonts w:hint="eastAsia" w:ascii="仿宋" w:hAnsi="仿宋" w:eastAsia="仿宋"/>
                <w:color w:val="auto"/>
                <w:sz w:val="24"/>
              </w:rPr>
              <w:t xml:space="preserve">安全责任制度较健全，能识别主要安全风险，安全防护措施基本满足施工安全要求，有安全培训安排，应急救援预案有一定针对性。</w:t>
            </w:r>
            <w:r>
              <w:rPr>
                <w:rFonts w:hint="default" w:ascii="仿宋" w:hAnsi="仿宋" w:eastAsia="仿宋"/>
                <w:color w:val="auto"/>
                <w:sz w:val="24"/>
                <w:lang w:val="en-US"/>
              </w:rPr>
              <w:t xml:space="preserve">得8分。</w:t>
            </w:r>
            <w:r/>
          </w:p>
          <w:p>
            <w:pPr>
              <w:pStyle w:val="870"/>
              <w:ind w:firstLine="480"/>
              <w:jc w:val="left"/>
              <w:rPr>
                <w:rFonts w:hint="eastAsia" w:ascii="仿宋" w:hAnsi="仿宋" w:eastAsia="仿宋"/>
                <w:color w:val="auto"/>
                <w:sz w:val="24"/>
              </w:rPr>
            </w:pPr>
            <w:r>
              <w:rPr>
                <w:rFonts w:hint="eastAsia" w:ascii="仿宋" w:hAnsi="仿宋" w:eastAsia="仿宋"/>
                <w:color w:val="auto"/>
                <w:sz w:val="24"/>
              </w:rPr>
              <w:t xml:space="preserve">有基本的安全责任制度，能识别常见安全风险，具备基础的安全防护措施，有简单的安全培训，应急救援预案较为简略。</w:t>
            </w:r>
            <w:r>
              <w:rPr>
                <w:rFonts w:hint="default" w:ascii="仿宋" w:hAnsi="仿宋" w:eastAsia="仿宋"/>
                <w:color w:val="auto"/>
                <w:sz w:val="24"/>
                <w:lang w:val="en-US"/>
              </w:rPr>
              <w:t xml:space="preserve">得5分。</w:t>
            </w:r>
            <w:r/>
          </w:p>
          <w:p>
            <w:pPr>
              <w:pStyle w:val="870"/>
              <w:ind w:firstLine="480"/>
              <w:jc w:val="left"/>
              <w:rPr>
                <w:rFonts w:hint="default" w:ascii="仿宋" w:hAnsi="仿宋" w:eastAsia="仿宋"/>
                <w:color w:val="auto"/>
                <w:sz w:val="24"/>
                <w:lang w:val="en-US"/>
              </w:rPr>
            </w:pPr>
            <w:r>
              <w:rPr>
                <w:rFonts w:hint="eastAsia" w:ascii="仿宋" w:hAnsi="仿宋" w:eastAsia="仿宋"/>
                <w:color w:val="auto"/>
                <w:sz w:val="24"/>
              </w:rPr>
              <w:t xml:space="preserve">安全责任制度缺失或不完善，安全风险认识不足，安全防护措施严重不足，无安全培训和有效应急救援预案。</w:t>
            </w:r>
            <w:r>
              <w:rPr>
                <w:rFonts w:hint="default" w:ascii="仿宋" w:hAnsi="仿宋" w:eastAsia="仿宋"/>
                <w:color w:val="auto"/>
                <w:sz w:val="24"/>
                <w:lang w:val="en-US"/>
              </w:rPr>
              <w:t xml:space="preserve">得2分。</w:t>
            </w:r>
            <w:r/>
          </w:p>
          <w:p>
            <w:pPr>
              <w:pStyle w:val="870"/>
              <w:ind w:firstLine="480"/>
              <w:jc w:val="left"/>
              <w:rPr>
                <w:rFonts w:ascii="仿宋" w:hAnsi="仿宋" w:eastAsia="仿宋" w:cs="宋体"/>
                <w:color w:val="auto"/>
                <w:sz w:val="24"/>
              </w:rPr>
            </w:pPr>
            <w:r>
              <w:rPr>
                <w:rFonts w:hint="default" w:ascii="仿宋" w:hAnsi="仿宋" w:eastAsia="仿宋" w:cs="宋体"/>
                <w:color w:val="auto"/>
                <w:sz w:val="24"/>
                <w:lang w:val="en-US"/>
              </w:rPr>
              <w:t xml:space="preserve">本项未提供的得0分。</w:t>
            </w:r>
            <w:r/>
          </w:p>
        </w:tc>
        <w:tc>
          <w:tcPr>
            <w:tcBorders>
              <w:top w:val="single" w:color="auto" w:sz="4" w:space="0"/>
              <w:left w:val="single" w:color="000000" w:sz="4" w:space="0"/>
              <w:bottom w:val="single" w:color="auto" w:sz="4" w:space="0"/>
              <w:right w:val="single" w:color="000000" w:sz="4" w:space="0"/>
            </w:tcBorders>
            <w:tcW w:w="959" w:type="dxa"/>
            <w:vAlign w:val="center"/>
            <w:textDirection w:val="lrTb"/>
            <w:noWrap/>
          </w:tcPr>
          <w:p>
            <w:pPr>
              <w:jc w:val="center"/>
              <w:rPr>
                <w:rFonts w:ascii="仿宋" w:hAnsi="仿宋" w:eastAsia="仿宋" w:cs="仿宋"/>
                <w:color w:val="auto"/>
                <w:sz w:val="24"/>
              </w:rPr>
            </w:pPr>
            <w:r>
              <w:rPr>
                <w:rFonts w:hint="eastAsia" w:ascii="仿宋" w:hAnsi="仿宋" w:eastAsia="仿宋" w:cs="仿宋"/>
                <w:color w:val="auto"/>
                <w:sz w:val="24"/>
              </w:rPr>
              <w:t xml:space="preserve">否</w:t>
            </w:r>
            <w:r/>
          </w:p>
        </w:tc>
      </w:tr>
      <w:tr>
        <w:trPr>
          <w:cantSplit/>
          <w:jc w:val="center"/>
          <w:trHeight w:val="930"/>
        </w:trPr>
        <w:tc>
          <w:tcPr>
            <w:tcBorders>
              <w:top w:val="single" w:color="000000" w:sz="4" w:space="0"/>
              <w:left w:val="single" w:color="000000" w:sz="4" w:space="0"/>
              <w:right w:val="single" w:color="000000" w:sz="6" w:space="0"/>
            </w:tcBorders>
            <w:tcW w:w="1209" w:type="dxa"/>
            <w:vAlign w:val="center"/>
            <w:vMerge w:val="continue"/>
            <w:textDirection w:val="lrTb"/>
            <w:noWrap/>
          </w:tcPr>
          <w:p>
            <w:pPr>
              <w:jc w:val="center"/>
              <w:rPr>
                <w:rFonts w:ascii="仿宋" w:hAnsi="仿宋" w:eastAsia="仿宋" w:cs="宋体"/>
                <w:color w:val="auto"/>
                <w:sz w:val="24"/>
              </w:rPr>
            </w:pPr>
            <w:r>
              <w:rPr>
                <w:rFonts w:ascii="仿宋" w:hAnsi="仿宋" w:eastAsia="仿宋" w:cs="宋体"/>
                <w:color w:val="auto"/>
                <w:sz w:val="24"/>
              </w:rPr>
            </w:r>
            <w:r/>
          </w:p>
        </w:tc>
        <w:tc>
          <w:tcPr>
            <w:tcBorders>
              <w:left w:val="single" w:color="000000" w:sz="6" w:space="0"/>
              <w:right w:val="single" w:color="000000" w:sz="6" w:space="0"/>
            </w:tcBorders>
            <w:tcW w:w="1368" w:type="dxa"/>
            <w:vAlign w:val="center"/>
            <w:vMerge w:val="continue"/>
            <w:textDirection w:val="lrTb"/>
            <w:noWrap/>
          </w:tcPr>
          <w:p>
            <w:pPr>
              <w:rPr>
                <w:rFonts w:ascii="仿宋" w:hAnsi="仿宋" w:eastAsia="仿宋" w:cs="仿宋"/>
                <w:color w:val="auto"/>
                <w:sz w:val="24"/>
              </w:rPr>
            </w:pPr>
            <w:r>
              <w:rPr>
                <w:rFonts w:ascii="仿宋" w:hAnsi="仿宋" w:eastAsia="仿宋" w:cs="仿宋"/>
                <w:color w:val="auto"/>
                <w:sz w:val="24"/>
              </w:rPr>
            </w:r>
            <w:r/>
          </w:p>
        </w:tc>
        <w:tc>
          <w:tcPr>
            <w:tcBorders>
              <w:top w:val="single" w:color="auto" w:sz="4" w:space="0"/>
              <w:left w:val="single" w:color="000000" w:sz="6" w:space="0"/>
              <w:right w:val="single" w:color="000000" w:sz="4" w:space="0"/>
            </w:tcBorders>
            <w:tcW w:w="1046" w:type="dxa"/>
            <w:vAlign w:val="center"/>
            <w:textDirection w:val="lrTb"/>
            <w:noWrap/>
          </w:tcPr>
          <w:p>
            <w:pPr>
              <w:rPr>
                <w:rFonts w:ascii="仿宋" w:hAnsi="仿宋" w:eastAsia="仿宋"/>
                <w:color w:val="auto"/>
                <w:sz w:val="24"/>
              </w:rPr>
            </w:pPr>
            <w:r>
              <w:rPr>
                <w:rFonts w:hint="eastAsia" w:ascii="仿宋" w:hAnsi="仿宋" w:eastAsia="仿宋"/>
                <w:color w:val="auto"/>
                <w:sz w:val="24"/>
              </w:rPr>
              <w:t xml:space="preserve">文明施工方案（</w:t>
            </w:r>
            <w:r>
              <w:rPr>
                <w:rFonts w:hint="eastAsia" w:ascii="仿宋" w:hAnsi="仿宋" w:eastAsia="仿宋"/>
                <w:color w:val="auto"/>
                <w:sz w:val="24"/>
                <w:lang w:val="en-US" w:eastAsia="zh-CN"/>
              </w:rPr>
              <w:t xml:space="preserve">8</w:t>
            </w:r>
            <w:r>
              <w:rPr>
                <w:rFonts w:hint="eastAsia" w:ascii="仿宋" w:hAnsi="仿宋" w:eastAsia="仿宋"/>
                <w:color w:val="auto"/>
                <w:sz w:val="24"/>
              </w:rPr>
              <w:t xml:space="preserve">分）</w:t>
            </w:r>
            <w:r/>
          </w:p>
        </w:tc>
        <w:tc>
          <w:tcPr>
            <w:tcBorders>
              <w:top w:val="single" w:color="auto" w:sz="4" w:space="0"/>
              <w:left w:val="single" w:color="000000" w:sz="4" w:space="0"/>
              <w:right w:val="single" w:color="000000" w:sz="4" w:space="0"/>
            </w:tcBorders>
            <w:tcW w:w="6325" w:type="dxa"/>
            <w:vAlign w:val="center"/>
            <w:textDirection w:val="lrTb"/>
            <w:noWrap/>
          </w:tcPr>
          <w:p>
            <w:pPr>
              <w:ind w:firstLine="480"/>
              <w:rPr>
                <w:rFonts w:hint="eastAsia" w:ascii="仿宋" w:hAnsi="仿宋" w:eastAsia="仿宋"/>
                <w:color w:val="auto"/>
                <w:sz w:val="24"/>
              </w:rPr>
            </w:pPr>
            <w:r>
              <w:rPr>
                <w:rFonts w:hint="eastAsia" w:ascii="仿宋" w:hAnsi="仿宋" w:eastAsia="仿宋"/>
                <w:color w:val="auto"/>
                <w:sz w:val="24"/>
              </w:rPr>
              <w:t xml:space="preserve">文明施工方案全面细致，施工现场布局合理，材料堆放整齐有序，有完善的环境保护措施，如防尘、降噪等，施工过程中对周边环境和</w:t>
            </w:r>
            <w:r>
              <w:rPr>
                <w:rFonts w:hint="eastAsia" w:ascii="仿宋" w:hAnsi="仿宋" w:eastAsia="仿宋"/>
                <w:color w:val="auto"/>
                <w:sz w:val="24"/>
                <w:lang w:val="en-US" w:eastAsia="zh-CN"/>
              </w:rPr>
              <w:t xml:space="preserve">人员</w:t>
            </w:r>
            <w:r>
              <w:rPr>
                <w:rFonts w:hint="eastAsia" w:ascii="仿宋" w:hAnsi="仿宋" w:eastAsia="仿宋"/>
                <w:color w:val="auto"/>
                <w:sz w:val="24"/>
              </w:rPr>
              <w:t xml:space="preserve">影响极小，有良好的文明施工宣传和监督机制。</w:t>
            </w:r>
            <w:r>
              <w:rPr>
                <w:rFonts w:hint="default" w:ascii="仿宋" w:hAnsi="仿宋" w:eastAsia="仿宋"/>
                <w:color w:val="auto"/>
                <w:sz w:val="24"/>
                <w:lang w:val="en-US"/>
              </w:rPr>
              <w:t xml:space="preserve">得8分。</w:t>
            </w:r>
            <w:r/>
          </w:p>
          <w:p>
            <w:pPr>
              <w:ind w:firstLine="480"/>
              <w:rPr>
                <w:rFonts w:hint="eastAsia" w:ascii="仿宋" w:hAnsi="仿宋" w:eastAsia="仿宋"/>
                <w:color w:val="auto"/>
                <w:sz w:val="24"/>
              </w:rPr>
            </w:pPr>
            <w:r>
              <w:rPr>
                <w:rFonts w:hint="eastAsia" w:ascii="仿宋" w:hAnsi="仿宋" w:eastAsia="仿宋"/>
                <w:color w:val="auto"/>
                <w:sz w:val="24"/>
              </w:rPr>
              <w:t xml:space="preserve">文明施工方案合理，施工现场管理有序，材料堆放较规范，有一定的环保措施，能控制施工对周边环境的影响，有文明施工相关要求和监督行为。</w:t>
            </w:r>
            <w:r>
              <w:rPr>
                <w:rFonts w:hint="default" w:ascii="仿宋" w:hAnsi="仿宋" w:eastAsia="仿宋"/>
                <w:color w:val="auto"/>
                <w:sz w:val="24"/>
                <w:lang w:val="en-US"/>
              </w:rPr>
              <w:t xml:space="preserve">得6分。</w:t>
            </w:r>
            <w:r/>
          </w:p>
          <w:p>
            <w:pPr>
              <w:ind w:firstLine="480"/>
              <w:rPr>
                <w:rFonts w:hint="eastAsia" w:ascii="仿宋" w:hAnsi="仿宋" w:eastAsia="仿宋"/>
                <w:color w:val="auto"/>
                <w:sz w:val="24"/>
              </w:rPr>
            </w:pPr>
            <w:r>
              <w:rPr>
                <w:rFonts w:hint="eastAsia" w:ascii="仿宋" w:hAnsi="仿宋" w:eastAsia="仿宋"/>
                <w:color w:val="auto"/>
                <w:sz w:val="24"/>
              </w:rPr>
              <w:t xml:space="preserve">有基本的文明施工方案，施工现场能维持基本秩序，有简单的环保措施，对周边环境影响在可接受范围内。</w:t>
            </w:r>
            <w:r>
              <w:rPr>
                <w:rFonts w:hint="default" w:ascii="仿宋" w:hAnsi="仿宋" w:eastAsia="仿宋"/>
                <w:color w:val="auto"/>
                <w:sz w:val="24"/>
                <w:lang w:val="en-US"/>
              </w:rPr>
              <w:t xml:space="preserve">得4分。</w:t>
            </w:r>
            <w:r/>
          </w:p>
          <w:p>
            <w:pPr>
              <w:ind w:firstLine="480"/>
              <w:rPr>
                <w:rFonts w:hint="default" w:ascii="仿宋" w:hAnsi="仿宋" w:eastAsia="仿宋"/>
                <w:color w:val="auto"/>
                <w:sz w:val="24"/>
                <w:lang w:val="en-US"/>
              </w:rPr>
            </w:pPr>
            <w:r>
              <w:rPr>
                <w:rFonts w:hint="eastAsia" w:ascii="仿宋" w:hAnsi="仿宋" w:eastAsia="仿宋"/>
                <w:color w:val="auto"/>
                <w:sz w:val="24"/>
              </w:rPr>
              <w:t xml:space="preserve">无文明施工方案，施工现场混乱，材料随意堆放，无环保措施，施工对周边环境和居民造成较大干扰。</w:t>
            </w:r>
            <w:r>
              <w:rPr>
                <w:rFonts w:hint="default" w:ascii="仿宋" w:hAnsi="仿宋" w:eastAsia="仿宋"/>
                <w:color w:val="auto"/>
                <w:sz w:val="24"/>
                <w:lang w:val="en-US"/>
              </w:rPr>
              <w:t xml:space="preserve">得2分。</w:t>
            </w:r>
            <w:r/>
          </w:p>
          <w:p>
            <w:pPr>
              <w:pStyle w:val="680"/>
              <w:numPr>
                <w:ilvl w:val="0"/>
                <w:numId w:val="0"/>
              </w:numPr>
              <w:ind w:firstLine="480"/>
              <w:rPr>
                <w:rFonts w:ascii="仿宋" w:hAnsi="仿宋" w:eastAsia="仿宋"/>
                <w:color w:val="auto"/>
                <w:sz w:val="24"/>
              </w:rPr>
            </w:pPr>
            <w:r>
              <w:rPr>
                <w:rFonts w:hint="default" w:ascii="仿宋" w:hAnsi="仿宋" w:eastAsia="仿宋"/>
                <w:color w:val="auto"/>
                <w:sz w:val="24"/>
                <w:lang w:val="en-US"/>
              </w:rPr>
              <w:t xml:space="preserve">本项未提供的得0分。</w:t>
            </w:r>
            <w:r/>
          </w:p>
        </w:tc>
        <w:tc>
          <w:tcPr>
            <w:tcBorders>
              <w:top w:val="single" w:color="auto" w:sz="4" w:space="0"/>
              <w:left w:val="single" w:color="000000" w:sz="4" w:space="0"/>
              <w:right w:val="single" w:color="000000" w:sz="4" w:space="0"/>
            </w:tcBorders>
            <w:tcW w:w="959" w:type="dxa"/>
            <w:vAlign w:val="center"/>
            <w:textDirection w:val="lrTb"/>
            <w:noWrap/>
          </w:tcPr>
          <w:p>
            <w:pPr>
              <w:jc w:val="center"/>
              <w:rPr>
                <w:rFonts w:ascii="仿宋" w:hAnsi="仿宋" w:eastAsia="仿宋" w:cs="仿宋"/>
                <w:color w:val="auto"/>
                <w:sz w:val="24"/>
              </w:rPr>
            </w:pPr>
            <w:r>
              <w:rPr>
                <w:rFonts w:hint="eastAsia" w:ascii="仿宋" w:hAnsi="仿宋" w:eastAsia="仿宋" w:cs="仿宋"/>
                <w:color w:val="auto"/>
                <w:sz w:val="24"/>
              </w:rPr>
              <w:t xml:space="preserve">否</w:t>
            </w:r>
            <w:r/>
          </w:p>
        </w:tc>
      </w:tr>
      <w:tr>
        <w:trPr>
          <w:cantSplit/>
          <w:jc w:val="center"/>
          <w:trHeight w:val="964"/>
        </w:trPr>
        <w:tc>
          <w:tcPr>
            <w:tcBorders>
              <w:left w:val="single" w:color="000000" w:sz="4" w:space="0"/>
              <w:right w:val="single" w:color="000000" w:sz="6" w:space="0"/>
            </w:tcBorders>
            <w:tcW w:w="1209" w:type="dxa"/>
            <w:vMerge w:val="continue"/>
            <w:textDirection w:val="lrTb"/>
            <w:noWrap/>
          </w:tcPr>
          <w:p>
            <w:pPr>
              <w:jc w:val="center"/>
              <w:rPr>
                <w:rFonts w:ascii="仿宋" w:hAnsi="仿宋" w:eastAsia="仿宋" w:cs="宋体"/>
                <w:color w:val="auto"/>
                <w:sz w:val="24"/>
              </w:rPr>
            </w:pPr>
            <w:r>
              <w:rPr>
                <w:rFonts w:ascii="仿宋" w:hAnsi="仿宋" w:eastAsia="仿宋" w:cs="宋体"/>
                <w:color w:val="auto"/>
                <w:sz w:val="24"/>
              </w:rPr>
            </w:r>
            <w:r/>
          </w:p>
        </w:tc>
        <w:tc>
          <w:tcPr>
            <w:tcBorders>
              <w:top w:val="single" w:color="000000" w:sz="4" w:space="0"/>
              <w:left w:val="single" w:color="000000" w:sz="6" w:space="0"/>
              <w:bottom w:val="single" w:color="000000" w:sz="4" w:space="0"/>
              <w:right w:val="single" w:color="000000" w:sz="6" w:space="0"/>
            </w:tcBorders>
            <w:tcW w:w="1368" w:type="dxa"/>
            <w:vAlign w:val="center"/>
            <w:vMerge w:val="restart"/>
            <w:textDirection w:val="lrTb"/>
            <w:noWrap/>
          </w:tcPr>
          <w:p>
            <w:pPr>
              <w:jc w:val="center"/>
              <w:rPr>
                <w:rFonts w:ascii="仿宋" w:hAnsi="仿宋" w:eastAsia="仿宋"/>
                <w:color w:val="auto"/>
                <w:sz w:val="24"/>
              </w:rPr>
            </w:pPr>
            <w:r>
              <w:rPr>
                <w:rFonts w:hint="eastAsia" w:ascii="仿宋" w:hAnsi="仿宋" w:eastAsia="仿宋"/>
                <w:color w:val="auto"/>
                <w:sz w:val="24"/>
              </w:rPr>
              <w:t xml:space="preserve">售后服务方案</w:t>
            </w:r>
            <w:r/>
          </w:p>
          <w:p>
            <w:pPr>
              <w:rPr>
                <w:rFonts w:ascii="仿宋" w:hAnsi="仿宋" w:eastAsia="仿宋" w:cs="仿宋"/>
                <w:color w:val="auto"/>
                <w:sz w:val="24"/>
              </w:rPr>
            </w:pPr>
            <w:r>
              <w:rPr>
                <w:rFonts w:hint="eastAsia" w:ascii="仿宋" w:hAnsi="仿宋" w:eastAsia="仿宋"/>
                <w:color w:val="auto"/>
                <w:sz w:val="24"/>
              </w:rPr>
              <w:t xml:space="preserve">（1</w:t>
            </w:r>
            <w:r>
              <w:rPr>
                <w:rFonts w:hint="eastAsia" w:ascii="仿宋" w:hAnsi="仿宋" w:eastAsia="仿宋"/>
                <w:color w:val="auto"/>
                <w:sz w:val="24"/>
                <w:lang w:val="en-US" w:eastAsia="zh-CN"/>
              </w:rPr>
              <w:t xml:space="preserve">8</w:t>
            </w:r>
            <w:r>
              <w:rPr>
                <w:rFonts w:hint="eastAsia" w:ascii="仿宋" w:hAnsi="仿宋" w:eastAsia="仿宋"/>
                <w:color w:val="auto"/>
                <w:sz w:val="24"/>
              </w:rPr>
              <w:t xml:space="preserve">分）</w:t>
            </w:r>
            <w:r/>
          </w:p>
        </w:tc>
        <w:tc>
          <w:tcPr>
            <w:tcBorders>
              <w:top w:val="single" w:color="000000" w:sz="6" w:space="0"/>
              <w:left w:val="single" w:color="000000" w:sz="6" w:space="0"/>
              <w:bottom w:val="single" w:color="auto" w:sz="4" w:space="0"/>
              <w:right w:val="single" w:color="000000" w:sz="4" w:space="0"/>
            </w:tcBorders>
            <w:tcW w:w="1046" w:type="dxa"/>
            <w:vAlign w:val="center"/>
            <w:textDirection w:val="lrTb"/>
            <w:noWrap/>
          </w:tcPr>
          <w:p>
            <w:pPr>
              <w:rPr>
                <w:rFonts w:ascii="仿宋" w:hAnsi="仿宋" w:eastAsia="仿宋" w:cs="仿宋"/>
                <w:color w:val="auto"/>
                <w:sz w:val="24"/>
              </w:rPr>
            </w:pPr>
            <w:r>
              <w:rPr>
                <w:rFonts w:hint="eastAsia" w:ascii="仿宋" w:hAnsi="仿宋" w:eastAsia="仿宋" w:cs="仿宋"/>
                <w:color w:val="auto"/>
                <w:sz w:val="24"/>
              </w:rPr>
              <w:t xml:space="preserve">质保期（5分）</w:t>
            </w:r>
            <w:r/>
          </w:p>
        </w:tc>
        <w:tc>
          <w:tcPr>
            <w:tcBorders>
              <w:top w:val="single" w:color="000000" w:sz="6" w:space="0"/>
              <w:left w:val="single" w:color="000000" w:sz="4" w:space="0"/>
              <w:bottom w:val="single" w:color="auto" w:sz="4" w:space="0"/>
              <w:right w:val="single" w:color="000000" w:sz="4" w:space="0"/>
            </w:tcBorders>
            <w:tcW w:w="6325" w:type="dxa"/>
            <w:vAlign w:val="center"/>
            <w:textDirection w:val="lrTb"/>
            <w:noWrap/>
          </w:tcPr>
          <w:p>
            <w:pPr>
              <w:rPr>
                <w:color w:val="auto"/>
              </w:rPr>
            </w:pPr>
            <w:r>
              <w:rPr>
                <w:rFonts w:hint="eastAsia" w:ascii="仿宋" w:hAnsi="仿宋" w:eastAsia="仿宋"/>
                <w:color w:val="auto"/>
                <w:sz w:val="24"/>
              </w:rPr>
              <w:t xml:space="preserve">如提供</w:t>
            </w:r>
            <w:r>
              <w:rPr>
                <w:rFonts w:hint="eastAsia" w:ascii="仿宋" w:hAnsi="仿宋" w:eastAsia="仿宋"/>
                <w:color w:val="auto"/>
                <w:sz w:val="24"/>
                <w:lang w:val="en-US" w:eastAsia="zh-CN"/>
              </w:rPr>
              <w:t xml:space="preserve">整机免费质保时限延长</w:t>
            </w:r>
            <w:r>
              <w:rPr>
                <w:rFonts w:hint="eastAsia" w:ascii="仿宋" w:hAnsi="仿宋" w:eastAsia="仿宋"/>
                <w:color w:val="auto"/>
                <w:sz w:val="24"/>
              </w:rPr>
              <w:t xml:space="preserve">服务的，在六年基础上每增加1年得1分，最高得</w:t>
            </w:r>
            <w:r>
              <w:rPr>
                <w:rFonts w:hint="eastAsia" w:ascii="仿宋" w:hAnsi="仿宋" w:eastAsia="仿宋"/>
                <w:color w:val="auto"/>
                <w:sz w:val="24"/>
                <w:lang w:val="en-US" w:eastAsia="zh-CN"/>
              </w:rPr>
              <w:t xml:space="preserve">5</w:t>
            </w:r>
            <w:r>
              <w:rPr>
                <w:rFonts w:hint="eastAsia" w:ascii="仿宋" w:hAnsi="仿宋" w:eastAsia="仿宋"/>
                <w:color w:val="auto"/>
                <w:sz w:val="24"/>
              </w:rPr>
              <w:t xml:space="preserve">分，满分</w:t>
            </w:r>
            <w:r>
              <w:rPr>
                <w:rFonts w:hint="eastAsia" w:ascii="仿宋" w:hAnsi="仿宋" w:eastAsia="仿宋"/>
                <w:color w:val="auto"/>
                <w:sz w:val="24"/>
                <w:lang w:val="en-US" w:eastAsia="zh-CN"/>
              </w:rPr>
              <w:t xml:space="preserve">5</w:t>
            </w:r>
            <w:r>
              <w:rPr>
                <w:rFonts w:hint="eastAsia" w:ascii="仿宋" w:hAnsi="仿宋" w:eastAsia="仿宋"/>
                <w:color w:val="auto"/>
                <w:sz w:val="24"/>
              </w:rPr>
              <w:t xml:space="preserve">分。</w:t>
            </w:r>
            <w:r/>
          </w:p>
        </w:tc>
        <w:tc>
          <w:tcPr>
            <w:tcBorders>
              <w:top w:val="single" w:color="000000" w:sz="6" w:space="0"/>
              <w:left w:val="single" w:color="000000" w:sz="4" w:space="0"/>
              <w:bottom w:val="single" w:color="auto" w:sz="4" w:space="0"/>
              <w:right w:val="single" w:color="000000" w:sz="4" w:space="0"/>
            </w:tcBorders>
            <w:tcW w:w="959" w:type="dxa"/>
            <w:vAlign w:val="center"/>
            <w:textDirection w:val="lrTb"/>
            <w:noWrap/>
          </w:tcPr>
          <w:p>
            <w:pPr>
              <w:jc w:val="center"/>
              <w:widowControl/>
              <w:rPr>
                <w:rFonts w:ascii="仿宋" w:hAnsi="仿宋" w:eastAsia="仿宋" w:cs="仿宋"/>
                <w:color w:val="auto"/>
                <w:sz w:val="24"/>
              </w:rPr>
            </w:pPr>
            <w:r>
              <w:rPr>
                <w:rFonts w:hint="eastAsia" w:ascii="仿宋" w:hAnsi="仿宋" w:eastAsia="仿宋" w:cs="仿宋"/>
                <w:color w:val="auto"/>
                <w:sz w:val="24"/>
              </w:rPr>
              <w:t xml:space="preserve">是</w:t>
            </w:r>
            <w:r/>
          </w:p>
        </w:tc>
      </w:tr>
      <w:tr>
        <w:trPr>
          <w:cantSplit/>
          <w:jc w:val="center"/>
          <w:trHeight w:val="1935"/>
        </w:trPr>
        <w:tc>
          <w:tcPr>
            <w:tcBorders>
              <w:left w:val="single" w:color="000000" w:sz="4" w:space="0"/>
              <w:right w:val="single" w:color="000000" w:sz="6" w:space="0"/>
            </w:tcBorders>
            <w:tcW w:w="1209" w:type="dxa"/>
            <w:vMerge w:val="continue"/>
            <w:textDirection w:val="lrTb"/>
            <w:noWrap/>
          </w:tcPr>
          <w:p>
            <w:pPr>
              <w:jc w:val="center"/>
              <w:rPr>
                <w:rFonts w:ascii="仿宋" w:hAnsi="仿宋" w:eastAsia="仿宋" w:cs="宋体"/>
                <w:color w:val="auto"/>
                <w:sz w:val="24"/>
              </w:rPr>
            </w:pPr>
            <w:r>
              <w:rPr>
                <w:rFonts w:ascii="仿宋" w:hAnsi="仿宋" w:eastAsia="仿宋" w:cs="宋体"/>
                <w:color w:val="auto"/>
                <w:sz w:val="24"/>
              </w:rPr>
            </w:r>
            <w:r/>
          </w:p>
        </w:tc>
        <w:tc>
          <w:tcPr>
            <w:tcBorders>
              <w:top w:val="single" w:color="000000" w:sz="4" w:space="0"/>
              <w:left w:val="single" w:color="000000" w:sz="6" w:space="0"/>
              <w:bottom w:val="single" w:color="000000" w:sz="4" w:space="0"/>
              <w:right w:val="single" w:color="000000" w:sz="6" w:space="0"/>
            </w:tcBorders>
            <w:tcW w:w="1368" w:type="dxa"/>
            <w:vAlign w:val="center"/>
            <w:vMerge w:val="continue"/>
            <w:textDirection w:val="lrTb"/>
            <w:noWrap/>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left w:val="single" w:color="000000" w:sz="6" w:space="0"/>
              <w:bottom w:val="single" w:color="000000" w:sz="4" w:space="0"/>
              <w:right w:val="single" w:color="000000" w:sz="4" w:space="0"/>
            </w:tcBorders>
            <w:tcW w:w="1046" w:type="dxa"/>
            <w:vAlign w:val="center"/>
            <w:textDirection w:val="lrTb"/>
            <w:noWrap/>
          </w:tcPr>
          <w:p>
            <w:pPr>
              <w:ind w:left="0" w:right="0" w:firstLine="0"/>
              <w:jc w:val="center"/>
              <w:rPr>
                <w:rFonts w:hint="eastAsia" w:ascii="仿宋" w:hAnsi="仿宋" w:eastAsia="仿宋"/>
                <w:color w:val="auto"/>
                <w:sz w:val="24"/>
              </w:rPr>
            </w:pPr>
            <w:r>
              <w:rPr>
                <w:rFonts w:hint="eastAsia" w:ascii="仿宋" w:hAnsi="仿宋" w:eastAsia="仿宋"/>
                <w:color w:val="auto"/>
                <w:sz w:val="24"/>
              </w:rPr>
              <w:t xml:space="preserve">响应时间</w:t>
            </w:r>
            <w:r/>
          </w:p>
          <w:p>
            <w:pPr>
              <w:ind w:left="0" w:right="0" w:firstLine="0"/>
              <w:jc w:val="center"/>
              <w:rPr>
                <w:rFonts w:ascii="仿宋" w:hAnsi="仿宋" w:eastAsia="仿宋"/>
                <w:color w:val="auto"/>
                <w:sz w:val="24"/>
              </w:rPr>
            </w:pPr>
            <w:r>
              <w:rPr>
                <w:rFonts w:hint="eastAsia" w:ascii="仿宋" w:hAnsi="仿宋" w:eastAsia="仿宋"/>
                <w:color w:val="auto"/>
                <w:sz w:val="24"/>
              </w:rPr>
              <w:t xml:space="preserve">（5分）</w:t>
            </w:r>
            <w:r/>
          </w:p>
        </w:tc>
        <w:tc>
          <w:tcPr>
            <w:tcBorders>
              <w:top w:val="single" w:color="auto" w:sz="4" w:space="0"/>
              <w:left w:val="single" w:color="000000" w:sz="4" w:space="0"/>
              <w:bottom w:val="single" w:color="000000" w:sz="4" w:space="0"/>
              <w:right w:val="single" w:color="000000" w:sz="4" w:space="0"/>
            </w:tcBorders>
            <w:tcW w:w="6325" w:type="dxa"/>
            <w:vAlign w:val="center"/>
            <w:textDirection w:val="lrTb"/>
            <w:noWrap/>
          </w:tcPr>
          <w:p>
            <w:pPr>
              <w:rPr>
                <w:rFonts w:ascii="仿宋" w:hAnsi="仿宋" w:eastAsia="仿宋" w:cs="仿宋"/>
                <w:color w:val="auto"/>
                <w:sz w:val="24"/>
              </w:rPr>
            </w:pPr>
            <w:r>
              <w:rPr>
                <w:rFonts w:hint="eastAsia" w:ascii="仿宋" w:hAnsi="仿宋" w:eastAsia="仿宋" w:cs="仿宋"/>
                <w:color w:val="auto"/>
                <w:sz w:val="24"/>
              </w:rPr>
              <w:t xml:space="preserve">1.承诺接到采购人报修通知后，在2小时内派技术人员到达现场，不需更换部件的故障在12小时内修复，需更换部件的故障24小时内修复的，得1分；</w:t>
            </w:r>
            <w:r/>
          </w:p>
          <w:p>
            <w:pPr>
              <w:rPr>
                <w:rFonts w:ascii="仿宋" w:hAnsi="仿宋" w:eastAsia="仿宋" w:cs="仿宋"/>
                <w:color w:val="auto"/>
                <w:sz w:val="24"/>
              </w:rPr>
            </w:pPr>
            <w:r>
              <w:rPr>
                <w:rFonts w:hint="eastAsia" w:ascii="仿宋" w:hAnsi="仿宋" w:eastAsia="仿宋" w:cs="仿宋"/>
                <w:color w:val="auto"/>
                <w:sz w:val="24"/>
              </w:rPr>
              <w:t xml:space="preserve">2.承诺接到采购人报修通知后，在2小时内派技术人员到达现场，不需更换部件的故障在8小时内修复，需更换部件的故障12小时内修复的，得3分；</w:t>
            </w:r>
            <w:r/>
          </w:p>
          <w:p>
            <w:pPr>
              <w:rPr>
                <w:rFonts w:ascii="仿宋" w:hAnsi="仿宋" w:eastAsia="仿宋" w:cs="仿宋"/>
                <w:color w:val="auto"/>
                <w:sz w:val="24"/>
              </w:rPr>
            </w:pPr>
            <w:r>
              <w:rPr>
                <w:rFonts w:hint="eastAsia" w:ascii="仿宋" w:hAnsi="仿宋" w:eastAsia="仿宋" w:cs="仿宋"/>
                <w:color w:val="auto"/>
                <w:sz w:val="24"/>
              </w:rPr>
              <w:t xml:space="preserve">3.承诺接到采购人报修通知后，在2小时内派技术人员到达现场，不需更换部件的故障在4小时内修复，需更换部件的故障8小时内修复的，得5分。</w:t>
            </w:r>
            <w:r/>
          </w:p>
          <w:p>
            <w:pPr>
              <w:rPr>
                <w:rFonts w:ascii="仿宋" w:hAnsi="仿宋" w:eastAsia="仿宋"/>
                <w:color w:val="auto"/>
                <w:sz w:val="24"/>
              </w:rPr>
            </w:pPr>
            <w:r>
              <w:rPr>
                <w:rFonts w:hint="eastAsia" w:ascii="仿宋" w:hAnsi="仿宋" w:eastAsia="仿宋" w:cs="仿宋"/>
                <w:color w:val="auto"/>
                <w:sz w:val="24"/>
              </w:rPr>
              <w:t xml:space="preserve">未响应或响应时限不满足上述要求的得0分，本项最高得5分，最低得0分。</w:t>
            </w:r>
            <w:r/>
          </w:p>
        </w:tc>
        <w:tc>
          <w:tcPr>
            <w:tcBorders>
              <w:top w:val="single" w:color="auto"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auto"/>
                <w:sz w:val="24"/>
              </w:rPr>
            </w:pPr>
            <w:r>
              <w:rPr>
                <w:rFonts w:hint="eastAsia" w:ascii="仿宋" w:hAnsi="仿宋" w:eastAsia="仿宋" w:cs="仿宋"/>
                <w:color w:val="auto"/>
                <w:sz w:val="24"/>
              </w:rPr>
              <w:t xml:space="preserve">是</w:t>
            </w:r>
            <w:r/>
          </w:p>
        </w:tc>
      </w:tr>
      <w:tr>
        <w:trPr>
          <w:cantSplit/>
          <w:jc w:val="center"/>
          <w:trHeight w:val="2426"/>
        </w:trPr>
        <w:tc>
          <w:tcPr>
            <w:tcBorders>
              <w:left w:val="single" w:color="000000" w:sz="4" w:space="0"/>
              <w:right w:val="single" w:color="000000" w:sz="6" w:space="0"/>
            </w:tcBorders>
            <w:tcW w:w="1209" w:type="dxa"/>
            <w:vMerge w:val="continue"/>
            <w:textDirection w:val="lrTb"/>
            <w:noWrap/>
          </w:tcPr>
          <w:p>
            <w:pPr>
              <w:rPr>
                <w:color w:val="auto"/>
                <w:sz w:val="20"/>
                <w:szCs w:val="20"/>
              </w:rPr>
            </w:pPr>
            <w:r>
              <w:rPr>
                <w:color w:val="auto"/>
                <w:sz w:val="20"/>
                <w:szCs w:val="20"/>
              </w:rPr>
            </w:r>
            <w:r/>
          </w:p>
        </w:tc>
        <w:tc>
          <w:tcPr>
            <w:tcBorders>
              <w:top w:val="single" w:color="000000" w:sz="4" w:space="0"/>
              <w:left w:val="single" w:color="000000" w:sz="6" w:space="0"/>
              <w:bottom w:val="single" w:color="000000" w:sz="4" w:space="0"/>
              <w:right w:val="single" w:color="000000" w:sz="6" w:space="0"/>
            </w:tcBorders>
            <w:tcW w:w="1368" w:type="dxa"/>
            <w:vAlign w:val="center"/>
            <w:vMerge w:val="continue"/>
            <w:textDirection w:val="lrTb"/>
            <w:noWrap/>
          </w:tcPr>
          <w:p>
            <w:pPr>
              <w:rPr>
                <w:color w:val="auto"/>
                <w:sz w:val="20"/>
                <w:szCs w:val="20"/>
              </w:rPr>
            </w:pPr>
            <w:r>
              <w:rPr>
                <w:color w:val="auto"/>
                <w:sz w:val="20"/>
                <w:szCs w:val="20"/>
              </w:rPr>
            </w:r>
            <w:r/>
          </w:p>
        </w:tc>
        <w:tc>
          <w:tcPr>
            <w:tcBorders>
              <w:top w:val="single" w:color="000000" w:sz="4" w:space="0"/>
              <w:left w:val="single" w:color="000000" w:sz="6" w:space="0"/>
              <w:right w:val="single" w:color="000000" w:sz="4" w:space="0"/>
            </w:tcBorders>
            <w:tcW w:w="1046" w:type="dxa"/>
            <w:vAlign w:val="center"/>
            <w:textDirection w:val="lrTb"/>
            <w:noWrap/>
          </w:tcPr>
          <w:p>
            <w:pPr>
              <w:ind w:left="0" w:right="0" w:firstLine="0"/>
              <w:jc w:val="center"/>
              <w:rPr>
                <w:rFonts w:hint="eastAsia" w:ascii="仿宋" w:hAnsi="仿宋" w:eastAsia="仿宋"/>
                <w:color w:val="auto"/>
                <w:sz w:val="24"/>
              </w:rPr>
            </w:pPr>
            <w:r>
              <w:rPr>
                <w:rFonts w:hint="eastAsia" w:ascii="仿宋" w:hAnsi="仿宋" w:eastAsia="仿宋"/>
                <w:color w:val="auto"/>
                <w:sz w:val="24"/>
              </w:rPr>
              <w:t xml:space="preserve">其他售后服务方案</w:t>
            </w:r>
            <w:r/>
          </w:p>
          <w:p>
            <w:pPr>
              <w:rPr>
                <w:rFonts w:ascii="仿宋" w:hAnsi="仿宋" w:eastAsia="仿宋" w:cs="仿宋"/>
                <w:color w:val="auto"/>
                <w:sz w:val="24"/>
              </w:rPr>
            </w:pP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8</w:t>
            </w:r>
            <w:r>
              <w:rPr>
                <w:rFonts w:hint="eastAsia" w:ascii="仿宋" w:hAnsi="仿宋" w:eastAsia="仿宋"/>
                <w:color w:val="auto"/>
                <w:sz w:val="24"/>
              </w:rPr>
              <w:t xml:space="preserve">分）</w:t>
            </w:r>
            <w:r/>
          </w:p>
        </w:tc>
        <w:tc>
          <w:tcPr>
            <w:tcBorders>
              <w:top w:val="single" w:color="000000" w:sz="4" w:space="0"/>
              <w:left w:val="single" w:color="000000" w:sz="4" w:space="0"/>
              <w:right w:val="single" w:color="000000" w:sz="4" w:space="0"/>
            </w:tcBorders>
            <w:tcW w:w="6325" w:type="dxa"/>
            <w:vAlign w:val="center"/>
            <w:textDirection w:val="lrTb"/>
            <w:noWrap/>
          </w:tcPr>
          <w:p>
            <w:pPr>
              <w:pStyle w:val="870"/>
              <w:jc w:val="left"/>
              <w:rPr>
                <w:rFonts w:hint="eastAsia" w:ascii="仿宋" w:hAnsi="仿宋" w:eastAsia="仿宋"/>
                <w:color w:val="auto"/>
                <w:sz w:val="24"/>
                <w:szCs w:val="24"/>
              </w:rPr>
            </w:pPr>
            <w:r>
              <w:rPr>
                <w:rFonts w:hint="default" w:ascii="仿宋" w:hAnsi="仿宋" w:eastAsia="仿宋"/>
                <w:color w:val="auto"/>
                <w:sz w:val="24"/>
                <w:szCs w:val="24"/>
                <w:lang w:val="en-US"/>
              </w:rPr>
              <w:t xml:space="preserve">1、得</w:t>
            </w:r>
            <w:r>
              <w:rPr>
                <w:rFonts w:hint="eastAsia" w:ascii="仿宋" w:hAnsi="仿宋" w:eastAsia="仿宋"/>
                <w:color w:val="auto"/>
                <w:sz w:val="24"/>
                <w:szCs w:val="24"/>
              </w:rPr>
              <w:t xml:space="preserve">8 分</w:t>
            </w:r>
            <w:r>
              <w:rPr>
                <w:rFonts w:hint="default" w:ascii="仿宋" w:hAnsi="仿宋" w:eastAsia="仿宋"/>
                <w:color w:val="auto"/>
                <w:sz w:val="24"/>
                <w:szCs w:val="24"/>
                <w:lang w:val="en-US"/>
              </w:rPr>
              <w:t xml:space="preserve">的</w:t>
            </w:r>
            <w:r>
              <w:rPr>
                <w:rFonts w:hint="eastAsia" w:ascii="仿宋" w:hAnsi="仿宋" w:eastAsia="仿宋"/>
                <w:color w:val="auto"/>
                <w:sz w:val="24"/>
                <w:szCs w:val="24"/>
              </w:rPr>
              <w:t xml:space="preserve">：</w:t>
            </w:r>
            <w:r/>
          </w:p>
          <w:p>
            <w:pPr>
              <w:pStyle w:val="870"/>
              <w:jc w:val="left"/>
              <w:rPr>
                <w:rFonts w:hint="eastAsia" w:ascii="仿宋" w:hAnsi="仿宋" w:eastAsia="仿宋"/>
                <w:color w:val="auto"/>
                <w:sz w:val="24"/>
                <w:szCs w:val="24"/>
              </w:rPr>
            </w:pPr>
            <w:r>
              <w:rPr>
                <w:rFonts w:hint="eastAsia" w:ascii="仿宋" w:hAnsi="仿宋" w:eastAsia="仿宋"/>
                <w:color w:val="auto"/>
                <w:sz w:val="24"/>
                <w:szCs w:val="24"/>
              </w:rPr>
              <w:t xml:space="preserve">投标文件中对免费质保费用包含在报价中的阐述清晰明确，详细规划了质保期结束后的技术支持和咨询服务流程，提供极具吸引力的优惠维修服务方案，成本价供应配件的说明详细且合理，免费质保期满后主要配件、易损件清单完整准确，明确标注价格、供应配件原厂单位名称，承诺按不高于投标文件报价供应原厂零配件的条款严谨规范。</w:t>
            </w:r>
            <w:r/>
          </w:p>
          <w:p>
            <w:pPr>
              <w:pStyle w:val="870"/>
              <w:jc w:val="left"/>
              <w:rPr>
                <w:rFonts w:hint="eastAsia" w:ascii="仿宋" w:hAnsi="仿宋" w:eastAsia="仿宋"/>
                <w:color w:val="auto"/>
                <w:sz w:val="24"/>
                <w:szCs w:val="24"/>
              </w:rPr>
            </w:pPr>
            <w:r>
              <w:rPr>
                <w:rFonts w:hint="eastAsia" w:ascii="仿宋" w:hAnsi="仿宋" w:eastAsia="仿宋"/>
                <w:color w:val="auto"/>
                <w:sz w:val="24"/>
                <w:szCs w:val="24"/>
              </w:rPr>
              <w:t xml:space="preserve">本地化售后服务方案完善，具体说明本地服务网点的布局、人员配置以及服务覆盖范围，展示出强大的本地化服务能力。</w:t>
            </w:r>
            <w:r/>
          </w:p>
          <w:p>
            <w:pPr>
              <w:pStyle w:val="870"/>
              <w:jc w:val="left"/>
              <w:rPr>
                <w:rFonts w:hint="eastAsia" w:ascii="仿宋" w:hAnsi="仿宋" w:eastAsia="仿宋"/>
                <w:color w:val="auto"/>
                <w:sz w:val="24"/>
                <w:szCs w:val="24"/>
              </w:rPr>
            </w:pPr>
            <w:r>
              <w:rPr>
                <w:rFonts w:hint="eastAsia" w:ascii="仿宋" w:hAnsi="仿宋" w:eastAsia="仿宋"/>
                <w:color w:val="auto"/>
                <w:sz w:val="24"/>
                <w:szCs w:val="24"/>
              </w:rPr>
              <w:t xml:space="preserve">明确专人专线服务人员的资质和经验，提供 7*24 小时服务的保障措施完善，如应急排班计划、快速响应机制等，协调工作流程设计合理高效。</w:t>
            </w:r>
            <w:r/>
          </w:p>
          <w:p>
            <w:pPr>
              <w:pStyle w:val="870"/>
              <w:jc w:val="left"/>
              <w:rPr>
                <w:rFonts w:hint="eastAsia" w:ascii="仿宋" w:hAnsi="仿宋" w:eastAsia="仿宋"/>
                <w:color w:val="auto"/>
                <w:sz w:val="24"/>
                <w:szCs w:val="24"/>
              </w:rPr>
            </w:pPr>
            <w:r>
              <w:rPr>
                <w:rFonts w:hint="default" w:ascii="仿宋" w:hAnsi="仿宋" w:eastAsia="仿宋"/>
                <w:color w:val="auto"/>
                <w:sz w:val="24"/>
                <w:szCs w:val="24"/>
                <w:lang w:val="en-US"/>
              </w:rPr>
              <w:t xml:space="preserve">2、得</w:t>
            </w:r>
            <w:r>
              <w:rPr>
                <w:rFonts w:hint="eastAsia" w:ascii="仿宋" w:hAnsi="仿宋" w:eastAsia="仿宋"/>
                <w:color w:val="auto"/>
                <w:sz w:val="24"/>
                <w:szCs w:val="24"/>
              </w:rPr>
              <w:t xml:space="preserve">6 分</w:t>
            </w:r>
            <w:r>
              <w:rPr>
                <w:rFonts w:hint="default" w:ascii="仿宋" w:hAnsi="仿宋" w:eastAsia="仿宋"/>
                <w:color w:val="auto"/>
                <w:sz w:val="24"/>
                <w:szCs w:val="24"/>
                <w:lang w:val="en-US"/>
              </w:rPr>
              <w:t xml:space="preserve">的</w:t>
            </w:r>
            <w:r>
              <w:rPr>
                <w:rFonts w:hint="eastAsia" w:ascii="仿宋" w:hAnsi="仿宋" w:eastAsia="仿宋"/>
                <w:color w:val="auto"/>
                <w:sz w:val="24"/>
                <w:szCs w:val="24"/>
              </w:rPr>
              <w:t xml:space="preserve">：</w:t>
            </w:r>
            <w:r/>
          </w:p>
          <w:p>
            <w:pPr>
              <w:pStyle w:val="870"/>
              <w:jc w:val="left"/>
              <w:rPr>
                <w:rFonts w:hint="eastAsia" w:ascii="仿宋" w:hAnsi="仿宋" w:eastAsia="仿宋"/>
                <w:color w:val="auto"/>
                <w:sz w:val="24"/>
                <w:szCs w:val="24"/>
              </w:rPr>
            </w:pPr>
            <w:r>
              <w:rPr>
                <w:rFonts w:hint="eastAsia" w:ascii="仿宋" w:hAnsi="仿宋" w:eastAsia="仿宋"/>
                <w:color w:val="auto"/>
                <w:sz w:val="24"/>
                <w:szCs w:val="24"/>
              </w:rPr>
              <w:t xml:space="preserve">能说明免费质保费用包含在报价中，质保期后的技术支持和咨询服务有合理规划，维修服务价格优惠说明较清晰，配件清单及相关信息较完整，供应原厂零配件价格承诺较明确。</w:t>
            </w:r>
            <w:r/>
          </w:p>
          <w:p>
            <w:pPr>
              <w:pStyle w:val="870"/>
              <w:jc w:val="left"/>
              <w:rPr>
                <w:rFonts w:hint="eastAsia" w:ascii="仿宋" w:hAnsi="仿宋" w:eastAsia="仿宋"/>
                <w:color w:val="auto"/>
                <w:sz w:val="24"/>
                <w:szCs w:val="24"/>
              </w:rPr>
            </w:pPr>
            <w:r>
              <w:rPr>
                <w:rFonts w:hint="eastAsia" w:ascii="仿宋" w:hAnsi="仿宋" w:eastAsia="仿宋"/>
                <w:color w:val="auto"/>
                <w:sz w:val="24"/>
                <w:szCs w:val="24"/>
              </w:rPr>
              <w:t xml:space="preserve">本地化售后服务方案可行，有本地服务人员和大致服务范围规划。</w:t>
            </w:r>
            <w:r/>
          </w:p>
          <w:p>
            <w:pPr>
              <w:pStyle w:val="870"/>
              <w:jc w:val="left"/>
              <w:rPr>
                <w:rFonts w:hint="eastAsia" w:ascii="仿宋" w:hAnsi="仿宋" w:eastAsia="仿宋"/>
                <w:color w:val="auto"/>
                <w:sz w:val="24"/>
                <w:szCs w:val="24"/>
              </w:rPr>
            </w:pPr>
            <w:r>
              <w:rPr>
                <w:rFonts w:hint="eastAsia" w:ascii="仿宋" w:hAnsi="仿宋" w:eastAsia="仿宋"/>
                <w:color w:val="auto"/>
                <w:sz w:val="24"/>
                <w:szCs w:val="24"/>
              </w:rPr>
              <w:t xml:space="preserve">专人专线服务有基本的人员安排和服务时间承诺，协调工作流程有一定合理性。</w:t>
            </w:r>
            <w:r/>
          </w:p>
          <w:p>
            <w:pPr>
              <w:pStyle w:val="870"/>
              <w:jc w:val="left"/>
              <w:rPr>
                <w:rFonts w:hint="eastAsia" w:ascii="仿宋" w:hAnsi="仿宋" w:eastAsia="仿宋"/>
                <w:color w:val="auto"/>
                <w:sz w:val="24"/>
                <w:szCs w:val="24"/>
              </w:rPr>
            </w:pPr>
            <w:r>
              <w:rPr>
                <w:rFonts w:hint="default" w:ascii="仿宋" w:hAnsi="仿宋" w:eastAsia="仿宋"/>
                <w:color w:val="auto"/>
                <w:sz w:val="24"/>
                <w:szCs w:val="24"/>
                <w:lang w:val="en-US"/>
              </w:rPr>
              <w:t xml:space="preserve">3、得</w:t>
            </w:r>
            <w:r>
              <w:rPr>
                <w:rFonts w:hint="eastAsia" w:ascii="仿宋" w:hAnsi="仿宋" w:eastAsia="仿宋"/>
                <w:color w:val="auto"/>
                <w:sz w:val="24"/>
                <w:szCs w:val="24"/>
              </w:rPr>
              <w:t xml:space="preserve">4 分</w:t>
            </w:r>
            <w:r>
              <w:rPr>
                <w:rFonts w:hint="default" w:ascii="仿宋" w:hAnsi="仿宋" w:eastAsia="仿宋"/>
                <w:color w:val="auto"/>
                <w:sz w:val="24"/>
                <w:szCs w:val="24"/>
                <w:lang w:val="en-US"/>
              </w:rPr>
              <w:t xml:space="preserve">的</w:t>
            </w:r>
            <w:r>
              <w:rPr>
                <w:rFonts w:hint="eastAsia" w:ascii="仿宋" w:hAnsi="仿宋" w:eastAsia="仿宋"/>
                <w:color w:val="auto"/>
                <w:sz w:val="24"/>
                <w:szCs w:val="24"/>
              </w:rPr>
              <w:t xml:space="preserve">：</w:t>
            </w:r>
            <w:r/>
          </w:p>
          <w:p>
            <w:pPr>
              <w:pStyle w:val="870"/>
              <w:jc w:val="left"/>
              <w:rPr>
                <w:rFonts w:hint="eastAsia" w:ascii="仿宋" w:hAnsi="仿宋" w:eastAsia="仿宋"/>
                <w:color w:val="auto"/>
                <w:sz w:val="24"/>
                <w:szCs w:val="24"/>
              </w:rPr>
            </w:pPr>
            <w:r>
              <w:rPr>
                <w:rFonts w:hint="eastAsia" w:ascii="仿宋" w:hAnsi="仿宋" w:eastAsia="仿宋"/>
                <w:color w:val="auto"/>
                <w:sz w:val="24"/>
                <w:szCs w:val="24"/>
              </w:rPr>
              <w:t xml:space="preserve">提及免费质保费用包含在报价中，质保期后的服务有简单说明，维修服务价格合理，配件清单及信息存在少量模糊，但基本能体现成本价供应配件，供应原厂零配件价格承诺勉强符合要求。</w:t>
            </w:r>
            <w:r/>
          </w:p>
          <w:p>
            <w:pPr>
              <w:pStyle w:val="870"/>
              <w:jc w:val="left"/>
              <w:rPr>
                <w:rFonts w:hint="eastAsia" w:ascii="仿宋" w:hAnsi="仿宋" w:eastAsia="仿宋"/>
                <w:color w:val="auto"/>
                <w:sz w:val="24"/>
                <w:szCs w:val="24"/>
              </w:rPr>
            </w:pPr>
            <w:r>
              <w:rPr>
                <w:rFonts w:hint="eastAsia" w:ascii="仿宋" w:hAnsi="仿宋" w:eastAsia="仿宋"/>
                <w:color w:val="auto"/>
                <w:sz w:val="24"/>
                <w:szCs w:val="24"/>
              </w:rPr>
              <w:t xml:space="preserve">有本地化服务相关内容，表明有一定服务能力。</w:t>
            </w:r>
            <w:r/>
          </w:p>
          <w:p>
            <w:pPr>
              <w:pStyle w:val="870"/>
              <w:jc w:val="left"/>
              <w:rPr>
                <w:rFonts w:hint="eastAsia" w:ascii="仿宋" w:hAnsi="仿宋" w:eastAsia="仿宋"/>
                <w:color w:val="auto"/>
                <w:sz w:val="24"/>
                <w:szCs w:val="24"/>
              </w:rPr>
            </w:pPr>
            <w:r>
              <w:rPr>
                <w:rFonts w:hint="eastAsia" w:ascii="仿宋" w:hAnsi="仿宋" w:eastAsia="仿宋"/>
                <w:color w:val="auto"/>
                <w:sz w:val="24"/>
                <w:szCs w:val="24"/>
              </w:rPr>
              <w:t xml:space="preserve">专人专线服务有人员和电话信息，服务时间承诺基本达标，协调工作流程较简单。</w:t>
            </w:r>
            <w:r/>
          </w:p>
          <w:p>
            <w:pPr>
              <w:pStyle w:val="870"/>
              <w:jc w:val="left"/>
              <w:rPr>
                <w:rFonts w:hint="eastAsia" w:ascii="仿宋" w:hAnsi="仿宋" w:eastAsia="仿宋"/>
                <w:color w:val="auto"/>
                <w:sz w:val="24"/>
                <w:szCs w:val="24"/>
              </w:rPr>
            </w:pPr>
            <w:r>
              <w:rPr>
                <w:rFonts w:hint="default" w:ascii="仿宋" w:hAnsi="仿宋" w:eastAsia="仿宋"/>
                <w:color w:val="auto"/>
                <w:sz w:val="24"/>
                <w:szCs w:val="24"/>
                <w:lang w:val="en-US"/>
              </w:rPr>
              <w:t xml:space="preserve">4、得</w:t>
            </w:r>
            <w:r>
              <w:rPr>
                <w:rFonts w:hint="eastAsia" w:ascii="仿宋" w:hAnsi="仿宋" w:eastAsia="仿宋"/>
                <w:color w:val="auto"/>
                <w:sz w:val="24"/>
                <w:szCs w:val="24"/>
              </w:rPr>
              <w:t xml:space="preserve">2 分</w:t>
            </w:r>
            <w:r>
              <w:rPr>
                <w:rFonts w:hint="default" w:ascii="仿宋" w:hAnsi="仿宋" w:eastAsia="仿宋"/>
                <w:color w:val="auto"/>
                <w:sz w:val="24"/>
                <w:szCs w:val="24"/>
                <w:lang w:val="en-US"/>
              </w:rPr>
              <w:t xml:space="preserve">的</w:t>
            </w:r>
            <w:r>
              <w:rPr>
                <w:rFonts w:hint="eastAsia" w:ascii="仿宋" w:hAnsi="仿宋" w:eastAsia="仿宋"/>
                <w:color w:val="auto"/>
                <w:sz w:val="24"/>
                <w:szCs w:val="24"/>
              </w:rPr>
              <w:t xml:space="preserve">：</w:t>
            </w:r>
            <w:r/>
          </w:p>
          <w:p>
            <w:pPr>
              <w:pStyle w:val="870"/>
              <w:jc w:val="left"/>
              <w:rPr>
                <w:rFonts w:hint="eastAsia" w:ascii="仿宋" w:hAnsi="仿宋" w:eastAsia="仿宋"/>
                <w:color w:val="auto"/>
                <w:sz w:val="24"/>
                <w:szCs w:val="24"/>
              </w:rPr>
            </w:pPr>
            <w:r>
              <w:rPr>
                <w:rFonts w:hint="eastAsia" w:ascii="仿宋" w:hAnsi="仿宋" w:eastAsia="仿宋"/>
                <w:color w:val="auto"/>
                <w:sz w:val="24"/>
                <w:szCs w:val="24"/>
              </w:rPr>
              <w:t xml:space="preserve">未明确免费质保费用包含在报价中，质保期后的服务方案模糊不清，维修服务价格过高，配件清单及信息严重缺失，供应原厂零配件价格承诺不合理。</w:t>
            </w:r>
            <w:r/>
          </w:p>
          <w:p>
            <w:pPr>
              <w:pStyle w:val="870"/>
              <w:jc w:val="left"/>
              <w:rPr>
                <w:rFonts w:hint="eastAsia" w:ascii="仿宋" w:hAnsi="仿宋" w:eastAsia="仿宋"/>
                <w:color w:val="auto"/>
                <w:sz w:val="24"/>
                <w:szCs w:val="24"/>
              </w:rPr>
            </w:pPr>
            <w:r>
              <w:rPr>
                <w:rFonts w:hint="eastAsia" w:ascii="仿宋" w:hAnsi="仿宋" w:eastAsia="仿宋"/>
                <w:color w:val="auto"/>
                <w:sz w:val="24"/>
                <w:szCs w:val="24"/>
              </w:rPr>
              <w:t xml:space="preserve">本地化售后服务方案缺失或不具备可操作性。</w:t>
            </w:r>
            <w:r/>
          </w:p>
          <w:p>
            <w:pPr>
              <w:pStyle w:val="870"/>
              <w:jc w:val="left"/>
              <w:rPr>
                <w:rFonts w:hint="eastAsia" w:ascii="仿宋" w:hAnsi="仿宋" w:eastAsia="仿宋"/>
                <w:color w:val="auto"/>
                <w:sz w:val="24"/>
                <w:szCs w:val="24"/>
              </w:rPr>
            </w:pPr>
            <w:r>
              <w:rPr>
                <w:rFonts w:hint="eastAsia" w:ascii="仿宋" w:hAnsi="仿宋" w:eastAsia="仿宋"/>
                <w:color w:val="auto"/>
                <w:sz w:val="24"/>
                <w:szCs w:val="24"/>
              </w:rPr>
              <w:t xml:space="preserve">专人专线服务信息不完整，无服务时间承诺，协调工作流程混乱。</w:t>
            </w:r>
            <w:r/>
          </w:p>
          <w:p>
            <w:pPr>
              <w:pStyle w:val="870"/>
              <w:jc w:val="left"/>
              <w:rPr>
                <w:rFonts w:ascii="仿宋" w:hAnsi="仿宋" w:eastAsia="仿宋"/>
                <w:color w:val="auto"/>
                <w:sz w:val="24"/>
                <w:szCs w:val="24"/>
              </w:rPr>
            </w:pPr>
            <w:r>
              <w:rPr>
                <w:rFonts w:hint="default" w:ascii="仿宋" w:hAnsi="仿宋" w:eastAsia="仿宋"/>
                <w:color w:val="auto"/>
                <w:sz w:val="24"/>
                <w:szCs w:val="24"/>
                <w:lang w:val="en-US"/>
              </w:rPr>
              <w:t xml:space="preserve">5、本项未提供的得0分。</w:t>
            </w:r>
            <w:r/>
          </w:p>
        </w:tc>
        <w:tc>
          <w:tcPr>
            <w:tcBorders>
              <w:top w:val="single" w:color="000000" w:sz="4" w:space="0"/>
              <w:left w:val="single" w:color="000000" w:sz="4" w:space="0"/>
              <w:right w:val="single" w:color="000000" w:sz="4" w:space="0"/>
            </w:tcBorders>
            <w:tcW w:w="959" w:type="dxa"/>
            <w:vAlign w:val="center"/>
            <w:textDirection w:val="lrTb"/>
            <w:noWrap/>
          </w:tcPr>
          <w:p>
            <w:pPr>
              <w:jc w:val="center"/>
              <w:rPr>
                <w:rFonts w:ascii="仿宋" w:hAnsi="仿宋" w:eastAsia="仿宋" w:cs="仿宋"/>
                <w:color w:val="auto"/>
                <w:sz w:val="24"/>
              </w:rPr>
            </w:pPr>
            <w:r>
              <w:rPr>
                <w:rFonts w:hint="eastAsia" w:ascii="仿宋" w:hAnsi="仿宋" w:eastAsia="仿宋" w:cs="仿宋"/>
                <w:color w:val="auto"/>
                <w:sz w:val="24"/>
              </w:rPr>
              <w:t xml:space="preserve">否</w:t>
            </w:r>
            <w:r/>
          </w:p>
        </w:tc>
      </w:tr>
      <w:tr>
        <w:trPr>
          <w:cantSplit/>
          <w:jc w:val="center"/>
          <w:trHeight w:val="540"/>
        </w:trPr>
        <w:tc>
          <w:tcPr>
            <w:tcBorders>
              <w:left w:val="single" w:color="000000" w:sz="4" w:space="0"/>
              <w:right w:val="single" w:color="000000" w:sz="6" w:space="0"/>
            </w:tcBorders>
            <w:tcW w:w="1209" w:type="dxa"/>
            <w:vMerge w:val="continue"/>
            <w:textDirection w:val="lrTb"/>
            <w:noWrap/>
          </w:tcPr>
          <w:p>
            <w:pPr>
              <w:rPr>
                <w:color w:val="auto"/>
                <w:sz w:val="20"/>
                <w:szCs w:val="20"/>
              </w:rPr>
            </w:pPr>
            <w:r>
              <w:rPr>
                <w:color w:val="auto"/>
                <w:sz w:val="20"/>
                <w:szCs w:val="20"/>
              </w:rPr>
            </w:r>
            <w:r/>
          </w:p>
        </w:tc>
        <w:tc>
          <w:tcPr>
            <w:tcBorders>
              <w:top w:val="single" w:color="000000" w:sz="4" w:space="0"/>
              <w:left w:val="single" w:color="000000" w:sz="6" w:space="0"/>
              <w:bottom w:val="single" w:color="auto" w:sz="4" w:space="0"/>
              <w:right w:val="single" w:color="000000" w:sz="6" w:space="0"/>
            </w:tcBorders>
            <w:tcW w:w="1368" w:type="dxa"/>
            <w:textDirection w:val="lrTb"/>
            <w:noWrap/>
          </w:tcPr>
          <w:p>
            <w:pPr>
              <w:jc w:val="center"/>
              <w:rPr>
                <w:rFonts w:ascii="仿宋" w:hAnsi="仿宋" w:eastAsia="仿宋"/>
                <w:color w:val="auto"/>
                <w:sz w:val="24"/>
              </w:rPr>
            </w:pPr>
            <w:r>
              <w:rPr>
                <w:rFonts w:hint="eastAsia" w:ascii="仿宋" w:hAnsi="仿宋" w:eastAsia="仿宋"/>
                <w:color w:val="auto"/>
                <w:sz w:val="24"/>
              </w:rPr>
              <w:t xml:space="preserve">企业评价</w:t>
            </w:r>
            <w:r/>
          </w:p>
          <w:p>
            <w:pPr>
              <w:rPr>
                <w:color w:val="auto"/>
                <w:sz w:val="20"/>
                <w:szCs w:val="20"/>
                <w:highlight w:val="yellow"/>
              </w:rPr>
            </w:pP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3</w:t>
            </w:r>
            <w:r>
              <w:rPr>
                <w:rFonts w:hint="eastAsia" w:ascii="仿宋" w:hAnsi="仿宋" w:eastAsia="仿宋"/>
                <w:color w:val="auto"/>
                <w:sz w:val="24"/>
              </w:rPr>
              <w:t xml:space="preserve">分）</w:t>
            </w:r>
            <w:r/>
          </w:p>
        </w:tc>
        <w:tc>
          <w:tcPr>
            <w:gridSpan w:val="2"/>
            <w:tcBorders>
              <w:top w:val="single" w:color="000000" w:sz="4" w:space="0"/>
              <w:left w:val="single" w:color="000000" w:sz="6" w:space="0"/>
              <w:bottom w:val="single" w:color="auto" w:sz="4" w:space="0"/>
              <w:right w:val="single" w:color="000000" w:sz="4" w:space="0"/>
            </w:tcBorders>
            <w:tcW w:w="7371" w:type="dxa"/>
            <w:vAlign w:val="center"/>
            <w:textDirection w:val="lrTb"/>
            <w:noWrap/>
          </w:tcPr>
          <w:p>
            <w:pPr>
              <w:pStyle w:val="870"/>
              <w:jc w:val="left"/>
              <w:rPr>
                <w:rFonts w:hint="eastAsia" w:ascii="仿宋" w:hAnsi="仿宋" w:eastAsia="仿宋"/>
                <w:color w:val="auto"/>
                <w:sz w:val="24"/>
                <w:szCs w:val="24"/>
              </w:rPr>
            </w:pPr>
            <w:r>
              <w:rPr>
                <w:rFonts w:hint="eastAsia" w:ascii="仿宋" w:hAnsi="仿宋" w:eastAsia="仿宋"/>
                <w:color w:val="auto"/>
                <w:sz w:val="24"/>
                <w:szCs w:val="24"/>
              </w:rPr>
              <w:t xml:space="preserve">投标文件中提供</w:t>
            </w:r>
            <w:r>
              <w:rPr>
                <w:rFonts w:hint="eastAsia" w:ascii="仿宋" w:hAnsi="仿宋" w:eastAsia="仿宋"/>
                <w:color w:val="auto"/>
                <w:sz w:val="24"/>
                <w:szCs w:val="24"/>
                <w:lang w:val="en-US" w:eastAsia="zh-CN"/>
              </w:rPr>
              <w:t xml:space="preserve">所投品牌制造商有效的</w:t>
            </w:r>
            <w:r>
              <w:rPr>
                <w:rFonts w:hint="eastAsia" w:ascii="仿宋" w:hAnsi="仿宋" w:eastAsia="仿宋"/>
                <w:color w:val="auto"/>
                <w:sz w:val="24"/>
                <w:szCs w:val="24"/>
              </w:rPr>
              <w:t xml:space="preserve">IS09001质量管理体系认证证书扫描件及国家市场监督管理总局全国认证认可信息公共服务平台(网址:http://cx.cnca.cn/CertECloud/result/skipResultList)查询证书状态为有效的截图证明材料得</w:t>
            </w:r>
            <w:r>
              <w:rPr>
                <w:rFonts w:hint="eastAsia" w:ascii="仿宋" w:hAnsi="仿宋" w:eastAsia="仿宋"/>
                <w:color w:val="auto"/>
                <w:sz w:val="24"/>
                <w:szCs w:val="24"/>
                <w:lang w:val="en-US" w:eastAsia="zh-CN"/>
              </w:rPr>
              <w:t xml:space="preserve">3</w:t>
            </w:r>
            <w:r>
              <w:rPr>
                <w:rFonts w:hint="eastAsia" w:ascii="仿宋" w:hAnsi="仿宋" w:eastAsia="仿宋"/>
                <w:color w:val="auto"/>
                <w:sz w:val="24"/>
                <w:szCs w:val="24"/>
              </w:rPr>
              <w:t xml:space="preserve">分。</w:t>
            </w:r>
            <w:r/>
          </w:p>
          <w:p>
            <w:pPr>
              <w:pStyle w:val="870"/>
              <w:jc w:val="left"/>
              <w:rPr>
                <w:color w:val="auto"/>
              </w:rPr>
            </w:pPr>
            <w:r>
              <w:rPr>
                <w:rFonts w:hint="eastAsia" w:ascii="仿宋" w:hAnsi="仿宋" w:eastAsia="仿宋"/>
                <w:color w:val="auto"/>
                <w:sz w:val="24"/>
                <w:szCs w:val="24"/>
              </w:rPr>
              <w:t xml:space="preserve">本项最高得</w:t>
            </w:r>
            <w:r>
              <w:rPr>
                <w:rFonts w:hint="eastAsia" w:ascii="仿宋" w:hAnsi="仿宋" w:eastAsia="仿宋"/>
                <w:color w:val="auto"/>
                <w:sz w:val="24"/>
                <w:szCs w:val="24"/>
                <w:lang w:val="en-US" w:eastAsia="zh-CN"/>
              </w:rPr>
              <w:t xml:space="preserve">3</w:t>
            </w:r>
            <w:r>
              <w:rPr>
                <w:rFonts w:hint="eastAsia" w:ascii="仿宋" w:hAnsi="仿宋" w:eastAsia="仿宋"/>
                <w:color w:val="auto"/>
                <w:sz w:val="24"/>
                <w:szCs w:val="24"/>
              </w:rPr>
              <w:t xml:space="preserve">分，最低得0分。</w:t>
            </w:r>
            <w:r/>
          </w:p>
        </w:tc>
        <w:tc>
          <w:tcPr>
            <w:tcBorders>
              <w:top w:val="single" w:color="000000" w:sz="4" w:space="0"/>
              <w:left w:val="single" w:color="000000" w:sz="4" w:space="0"/>
              <w:bottom w:val="single" w:color="auto" w:sz="4" w:space="0"/>
              <w:right w:val="single" w:color="000000" w:sz="4" w:space="0"/>
            </w:tcBorders>
            <w:tcW w:w="959" w:type="dxa"/>
            <w:vAlign w:val="center"/>
            <w:textDirection w:val="lrTb"/>
            <w:noWrap/>
          </w:tcPr>
          <w:p>
            <w:pPr>
              <w:jc w:val="center"/>
              <w:rPr>
                <w:rFonts w:ascii="仿宋" w:hAnsi="仿宋" w:eastAsia="仿宋" w:cs="仿宋"/>
                <w:color w:val="auto"/>
                <w:sz w:val="24"/>
              </w:rPr>
            </w:pPr>
            <w:r>
              <w:rPr>
                <w:rFonts w:hint="eastAsia" w:ascii="仿宋" w:hAnsi="仿宋" w:eastAsia="仿宋" w:cs="仿宋"/>
                <w:color w:val="auto"/>
                <w:sz w:val="24"/>
              </w:rPr>
              <w:t xml:space="preserve">是</w:t>
            </w:r>
            <w:r/>
          </w:p>
        </w:tc>
      </w:tr>
      <w:tr>
        <w:trPr>
          <w:cantSplit/>
          <w:jc w:val="center"/>
          <w:trHeight w:val="90"/>
        </w:trPr>
        <w:tc>
          <w:tcPr>
            <w:tcBorders>
              <w:left w:val="single" w:color="000000" w:sz="4" w:space="0"/>
              <w:bottom w:val="single" w:color="000000" w:sz="4" w:space="0"/>
              <w:right w:val="single" w:color="000000" w:sz="6" w:space="0"/>
            </w:tcBorders>
            <w:tcW w:w="1209" w:type="dxa"/>
            <w:vMerge w:val="continue"/>
            <w:textDirection w:val="lrTb"/>
            <w:noWrap/>
          </w:tcPr>
          <w:p>
            <w:pPr>
              <w:rPr>
                <w:color w:val="auto"/>
                <w:sz w:val="20"/>
                <w:szCs w:val="20"/>
              </w:rPr>
            </w:pPr>
            <w:r>
              <w:rPr>
                <w:color w:val="auto"/>
                <w:sz w:val="20"/>
                <w:szCs w:val="20"/>
              </w:rPr>
            </w:r>
            <w:r/>
          </w:p>
        </w:tc>
        <w:tc>
          <w:tcPr>
            <w:tcBorders>
              <w:top w:val="single" w:color="auto" w:sz="4" w:space="0"/>
              <w:left w:val="single" w:color="000000" w:sz="6" w:space="0"/>
              <w:bottom w:val="single" w:color="000000" w:sz="4" w:space="0"/>
              <w:right w:val="single" w:color="000000" w:sz="6" w:space="0"/>
            </w:tcBorders>
            <w:tcW w:w="1368" w:type="dxa"/>
            <w:textDirection w:val="lrTb"/>
            <w:noWrap/>
          </w:tcPr>
          <w:p>
            <w:pPr>
              <w:rPr>
                <w:rFonts w:ascii="仿宋" w:hAnsi="仿宋" w:eastAsia="仿宋"/>
                <w:color w:val="auto"/>
                <w:sz w:val="24"/>
              </w:rPr>
            </w:pPr>
            <w:r>
              <w:rPr>
                <w:rFonts w:hint="eastAsia" w:ascii="仿宋" w:hAnsi="仿宋" w:eastAsia="仿宋"/>
                <w:color w:val="auto"/>
                <w:sz w:val="24"/>
              </w:rPr>
              <w:t xml:space="preserve">投标人业绩（</w:t>
            </w:r>
            <w:r>
              <w:rPr>
                <w:rFonts w:hint="eastAsia" w:ascii="仿宋" w:hAnsi="仿宋" w:eastAsia="仿宋"/>
                <w:color w:val="auto"/>
                <w:sz w:val="24"/>
                <w:lang w:val="en-US" w:eastAsia="zh-CN"/>
              </w:rPr>
              <w:t xml:space="preserve">3</w:t>
            </w:r>
            <w:r>
              <w:rPr>
                <w:rFonts w:hint="eastAsia" w:ascii="仿宋" w:hAnsi="仿宋" w:eastAsia="仿宋"/>
                <w:color w:val="auto"/>
                <w:sz w:val="24"/>
              </w:rPr>
              <w:t xml:space="preserve">分）</w:t>
            </w:r>
            <w:r/>
          </w:p>
        </w:tc>
        <w:tc>
          <w:tcPr>
            <w:gridSpan w:val="2"/>
            <w:tcBorders>
              <w:top w:val="single" w:color="auto" w:sz="4" w:space="0"/>
              <w:left w:val="single" w:color="000000" w:sz="6" w:space="0"/>
              <w:bottom w:val="single" w:color="000000" w:sz="4" w:space="0"/>
              <w:right w:val="single" w:color="000000" w:sz="4" w:space="0"/>
            </w:tcBorders>
            <w:tcW w:w="7371" w:type="dxa"/>
            <w:vAlign w:val="center"/>
            <w:textDirection w:val="lrTb"/>
            <w:noWrap/>
          </w:tcPr>
          <w:p>
            <w:pPr>
              <w:pStyle w:val="870"/>
              <w:jc w:val="left"/>
              <w:rPr>
                <w:rFonts w:hint="eastAsia" w:ascii="仿宋" w:hAnsi="仿宋" w:eastAsia="仿宋"/>
                <w:color w:val="auto"/>
                <w:sz w:val="24"/>
                <w:szCs w:val="24"/>
              </w:rPr>
            </w:pPr>
            <w:r>
              <w:rPr>
                <w:rFonts w:hint="eastAsia" w:ascii="仿宋" w:hAnsi="仿宋" w:eastAsia="仿宋"/>
                <w:color w:val="auto"/>
                <w:sz w:val="24"/>
                <w:szCs w:val="24"/>
              </w:rPr>
              <w:t xml:space="preserve">投标文件中提供投标人为卖方(乙方)，合同签订日期在202</w:t>
            </w:r>
            <w:r>
              <w:rPr>
                <w:rFonts w:hint="eastAsia" w:ascii="仿宋" w:hAnsi="仿宋" w:eastAsia="仿宋"/>
                <w:color w:val="auto"/>
                <w:sz w:val="24"/>
                <w:szCs w:val="24"/>
                <w:lang w:val="en-US" w:eastAsia="zh-CN"/>
              </w:rPr>
              <w:t xml:space="preserve">3</w:t>
            </w:r>
            <w:r>
              <w:rPr>
                <w:rFonts w:hint="eastAsia" w:ascii="仿宋" w:hAnsi="仿宋" w:eastAsia="仿宋"/>
                <w:color w:val="auto"/>
                <w:sz w:val="24"/>
                <w:szCs w:val="24"/>
              </w:rPr>
              <w:t xml:space="preserve">年1月</w:t>
            </w:r>
            <w:r>
              <w:rPr>
                <w:rFonts w:hint="eastAsia" w:ascii="仿宋" w:hAnsi="仿宋" w:eastAsia="仿宋"/>
                <w:color w:val="auto"/>
                <w:sz w:val="24"/>
                <w:szCs w:val="24"/>
                <w:lang w:val="en-US" w:eastAsia="zh-CN"/>
              </w:rPr>
              <w:t xml:space="preserve">1</w:t>
            </w:r>
            <w:r>
              <w:rPr>
                <w:rFonts w:hint="eastAsia" w:ascii="仿宋" w:hAnsi="仿宋" w:eastAsia="仿宋"/>
                <w:color w:val="auto"/>
                <w:sz w:val="24"/>
                <w:szCs w:val="24"/>
              </w:rPr>
              <w:t xml:space="preserve">日之后，合同内容为</w:t>
            </w:r>
            <w:r>
              <w:rPr>
                <w:rFonts w:hint="eastAsia" w:ascii="仿宋" w:hAnsi="仿宋" w:eastAsia="仿宋"/>
                <w:color w:val="auto"/>
                <w:sz w:val="24"/>
                <w:szCs w:val="24"/>
                <w:lang w:val="en-US" w:eastAsia="zh-CN"/>
              </w:rPr>
              <w:t xml:space="preserve">类似项目案例的</w:t>
            </w:r>
            <w:r>
              <w:rPr>
                <w:rFonts w:hint="eastAsia" w:ascii="仿宋" w:hAnsi="仿宋" w:eastAsia="仿宋"/>
                <w:color w:val="auto"/>
                <w:sz w:val="24"/>
                <w:szCs w:val="24"/>
              </w:rPr>
              <w:t xml:space="preserve">合同扫描件，每提供1份得1分。</w:t>
            </w:r>
            <w:r/>
          </w:p>
          <w:p>
            <w:pPr>
              <w:pStyle w:val="870"/>
              <w:jc w:val="left"/>
              <w:rPr>
                <w:color w:val="auto"/>
              </w:rPr>
            </w:pPr>
            <w:r>
              <w:rPr>
                <w:rFonts w:hint="eastAsia" w:ascii="仿宋" w:hAnsi="仿宋" w:eastAsia="仿宋"/>
                <w:color w:val="auto"/>
                <w:sz w:val="24"/>
                <w:szCs w:val="24"/>
              </w:rPr>
              <w:t xml:space="preserve">未提供的得0分，本项最高得</w:t>
            </w:r>
            <w:r>
              <w:rPr>
                <w:rFonts w:hint="eastAsia" w:ascii="仿宋" w:hAnsi="仿宋" w:eastAsia="仿宋"/>
                <w:color w:val="auto"/>
                <w:sz w:val="24"/>
                <w:szCs w:val="24"/>
                <w:lang w:val="en-US" w:eastAsia="zh-CN"/>
              </w:rPr>
              <w:t xml:space="preserve">3</w:t>
            </w:r>
            <w:r>
              <w:rPr>
                <w:rFonts w:hint="eastAsia" w:ascii="仿宋" w:hAnsi="仿宋" w:eastAsia="仿宋"/>
                <w:color w:val="auto"/>
                <w:sz w:val="24"/>
                <w:szCs w:val="24"/>
              </w:rPr>
              <w:t xml:space="preserve">分，最低得0分。</w:t>
            </w:r>
            <w:r/>
          </w:p>
        </w:tc>
        <w:tc>
          <w:tcPr>
            <w:tcBorders>
              <w:top w:val="single" w:color="auto"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auto"/>
                <w:sz w:val="24"/>
              </w:rPr>
            </w:pPr>
            <w:r>
              <w:rPr>
                <w:rFonts w:hint="eastAsia" w:ascii="仿宋" w:hAnsi="仿宋" w:eastAsia="仿宋" w:cs="仿宋"/>
                <w:color w:val="auto"/>
                <w:sz w:val="24"/>
              </w:rPr>
              <w:t xml:space="preserve">是</w:t>
            </w:r>
            <w:r/>
          </w:p>
        </w:tc>
      </w:tr>
    </w:tbl>
    <w:p>
      <w:pPr>
        <w:rPr>
          <w:rFonts w:hint="eastAsia" w:ascii="宋体" w:hAnsi="宋体" w:eastAsia="宋体" w:cs="宋体"/>
          <w:b/>
          <w:sz w:val="22"/>
          <w:szCs w:val="24"/>
          <w:lang w:val="en-US" w:eastAsia="zh-CN" w:bidi="ar-SA"/>
        </w:rPr>
      </w:pPr>
      <w:r>
        <w:rPr>
          <w:rFonts w:hint="eastAsia" w:ascii="宋体" w:hAnsi="宋体" w:cs="宋体"/>
          <w:b/>
          <w:sz w:val="22"/>
        </w:rPr>
        <w:t xml:space="preserve">注</w:t>
      </w:r>
      <w:r>
        <w:rPr>
          <w:rFonts w:hint="eastAsia" w:ascii="宋体" w:hAnsi="宋体" w:cs="宋体"/>
          <w:b/>
          <w:sz w:val="22"/>
          <w:lang w:eastAsia="zh-CN"/>
        </w:rPr>
        <w:t xml:space="preserve">：</w:t>
      </w:r>
      <w:r>
        <w:rPr>
          <w:rFonts w:hint="eastAsia" w:ascii="宋体" w:hAnsi="宋体" w:eastAsia="宋体" w:cs="宋体"/>
          <w:b/>
          <w:sz w:val="22"/>
          <w:szCs w:val="24"/>
          <w:lang w:val="en-US" w:eastAsia="zh-CN" w:bidi="ar-SA"/>
        </w:rPr>
        <w:t xml:space="preserve">评分结果精确到小数点后两位。</w:t>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pStyle w:val="670"/>
        <w:jc w:val="center"/>
        <w:spacing w:line="400" w:lineRule="exact"/>
        <w:rPr>
          <w:rFonts w:ascii="仿宋" w:hAnsi="仿宋" w:eastAsia="仿宋"/>
          <w:bCs w:val="0"/>
          <w:sz w:val="24"/>
          <w:szCs w:val="24"/>
        </w:rPr>
      </w:pPr>
      <w:r>
        <w:rPr>
          <w:rFonts w:hint="eastAsia" w:ascii="仿宋" w:hAnsi="仿宋" w:eastAsia="仿宋"/>
          <w:bCs w:val="0"/>
          <w:sz w:val="24"/>
          <w:szCs w:val="24"/>
        </w:rPr>
        <w:t xml:space="preserve">第一节 政府采购合同协议书</w:t>
      </w:r>
      <w:r/>
    </w:p>
    <w:p>
      <w:pPr>
        <w:spacing w:line="400" w:lineRule="exact"/>
        <w:rPr>
          <w:rFonts w:ascii="仿宋" w:hAnsi="仿宋" w:eastAsia="仿宋"/>
          <w:sz w:val="24"/>
        </w:rPr>
      </w:pPr>
      <w:r>
        <w:rPr>
          <w:rFonts w:hint="eastAsia" w:ascii="仿宋" w:hAnsi="仿宋" w:eastAsia="仿宋"/>
          <w:sz w:val="24"/>
        </w:rPr>
        <w:t xml:space="preserve">甲方（全称）：</w:t>
      </w:r>
      <w:r>
        <w:rPr>
          <w:rFonts w:hint="eastAsia" w:ascii="仿宋" w:hAnsi="仿宋" w:eastAsia="仿宋"/>
          <w:sz w:val="24"/>
          <w:u w:val="single"/>
        </w:rPr>
        <w:t xml:space="preserve">            </w:t>
      </w:r>
      <w:r>
        <w:rPr>
          <w:rFonts w:hint="eastAsia" w:ascii="仿宋" w:hAnsi="仿宋" w:eastAsia="仿宋"/>
          <w:sz w:val="24"/>
        </w:rPr>
        <w:t xml:space="preserve">（采购人、受采购人委托签订合同的单位或采购</w:t>
      </w:r>
      <w:r>
        <w:rPr>
          <w:rFonts w:hint="eastAsia" w:ascii="仿宋" w:hAnsi="仿宋" w:eastAsia="仿宋"/>
          <w:sz w:val="24"/>
        </w:rPr>
        <w:tab/>
      </w:r>
      <w:r>
        <w:rPr>
          <w:rFonts w:hint="eastAsia" w:ascii="仿宋" w:hAnsi="仿宋" w:eastAsia="仿宋"/>
          <w:sz w:val="24"/>
        </w:rPr>
        <w:t xml:space="preserve">                                   文件约定的合同甲方）</w:t>
      </w:r>
      <w:r/>
    </w:p>
    <w:p>
      <w:pPr>
        <w:spacing w:line="400" w:lineRule="exact"/>
        <w:rPr>
          <w:rFonts w:ascii="仿宋" w:hAnsi="仿宋" w:eastAsia="仿宋"/>
          <w:sz w:val="24"/>
        </w:rPr>
      </w:pPr>
      <w:r>
        <w:rPr>
          <w:rFonts w:hint="eastAsia" w:ascii="仿宋" w:hAnsi="仿宋" w:eastAsia="仿宋"/>
          <w:sz w:val="24"/>
        </w:rPr>
        <w:t xml:space="preserve">乙方（全称）：</w:t>
      </w:r>
      <w:r>
        <w:rPr>
          <w:rFonts w:hint="eastAsia" w:ascii="仿宋" w:hAnsi="仿宋" w:eastAsia="仿宋"/>
          <w:sz w:val="24"/>
          <w:u w:val="single"/>
        </w:rPr>
        <w:t xml:space="preserve">            </w:t>
      </w:r>
      <w:r>
        <w:rPr>
          <w:rFonts w:hint="eastAsia" w:ascii="仿宋" w:hAnsi="仿宋" w:eastAsia="仿宋"/>
          <w:sz w:val="24"/>
        </w:rPr>
        <w:t xml:space="preserve">（供应商）</w:t>
      </w:r>
      <w:r/>
    </w:p>
    <w:p>
      <w:pPr>
        <w:pStyle w:val="687"/>
        <w:ind w:left="0" w:firstLine="480"/>
        <w:spacing w:after="0" w:line="400" w:lineRule="exact"/>
        <w:rPr>
          <w:rFonts w:ascii="仿宋" w:hAnsi="仿宋" w:eastAsia="仿宋"/>
          <w:sz w:val="24"/>
        </w:rPr>
      </w:pPr>
      <w:r>
        <w:rPr>
          <w:rFonts w:ascii="仿宋" w:hAnsi="仿宋" w:eastAsia="仿宋"/>
          <w:sz w:val="24"/>
        </w:rPr>
      </w:r>
      <w:r/>
    </w:p>
    <w:p>
      <w:pPr>
        <w:pStyle w:val="687"/>
        <w:ind w:left="0" w:firstLine="480"/>
        <w:spacing w:after="0" w:line="400" w:lineRule="exact"/>
        <w:rPr>
          <w:rFonts w:ascii="仿宋" w:hAnsi="仿宋" w:eastAsia="仿宋"/>
          <w:sz w:val="24"/>
        </w:rPr>
      </w:pPr>
      <w:r>
        <w:rPr>
          <w:rFonts w:hint="eastAsia" w:ascii="仿宋" w:hAnsi="仿宋" w:eastAsia="仿宋"/>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项目信息</w:t>
      </w:r>
      <w:r/>
    </w:p>
    <w:p>
      <w:pPr>
        <w:pStyle w:val="687"/>
        <w:numPr>
          <w:ilvl w:val="0"/>
          <w:numId w:val="4"/>
        </w:numPr>
        <w:ind w:left="0" w:firstLine="480"/>
        <w:spacing w:after="0" w:line="400" w:lineRule="exact"/>
        <w:rPr>
          <w:rFonts w:ascii="仿宋" w:hAnsi="仿宋" w:eastAsia="仿宋"/>
          <w:sz w:val="24"/>
          <w:u w:val="single"/>
        </w:rPr>
      </w:pPr>
      <w:r>
        <w:rPr>
          <w:rFonts w:hint="eastAsia" w:ascii="仿宋" w:hAnsi="仿宋" w:eastAsia="仿宋"/>
          <w:sz w:val="24"/>
        </w:rPr>
        <w:t xml:space="preserve">采购项目名称：</w:t>
      </w:r>
      <w:r>
        <w:rPr>
          <w:rFonts w:hint="eastAsia" w:ascii="仿宋" w:hAnsi="仿宋" w:eastAsia="仿宋"/>
          <w:color w:val="000000"/>
          <w:sz w:val="24"/>
          <w:u w:val="single"/>
          <w:lang w:eastAsia="zh-CN"/>
        </w:rPr>
        <w:t xml:space="preserve">邳州市教育局空调采购项目</w:t>
      </w:r>
      <w:r>
        <w:rPr>
          <w:rFonts w:ascii="仿宋" w:hAnsi="仿宋" w:eastAsia="仿宋"/>
          <w:sz w:val="24"/>
          <w:u w:val="single"/>
        </w:rPr>
        <w:t xml:space="preserve">  </w:t>
      </w:r>
      <w:r/>
    </w:p>
    <w:p>
      <w:pPr>
        <w:pStyle w:val="687"/>
        <w:numPr>
          <w:ilvl w:val="255"/>
          <w:numId w:val="0"/>
        </w:numPr>
        <w:spacing w:after="0" w:line="400" w:lineRule="exact"/>
        <w:tabs>
          <w:tab w:val="left" w:pos="999" w:leader="none"/>
        </w:tabs>
        <w:rPr>
          <w:rFonts w:ascii="仿宋" w:hAnsi="仿宋" w:eastAsia="仿宋"/>
          <w:sz w:val="24"/>
        </w:rPr>
      </w:pPr>
      <w:r>
        <w:rPr>
          <w:rFonts w:hint="eastAsia" w:ascii="仿宋" w:hAnsi="仿宋" w:eastAsia="仿宋"/>
          <w:sz w:val="24"/>
        </w:rPr>
        <w:t xml:space="preserve">         采购项目编号：</w:t>
      </w:r>
      <w:r>
        <w:rPr>
          <w:rFonts w:hint="eastAsia" w:ascii="仿宋" w:hAnsi="仿宋" w:eastAsia="仿宋"/>
          <w:sz w:val="24"/>
          <w:u w:val="single"/>
          <w:lang w:eastAsia="zh-CN"/>
        </w:rPr>
        <w:t xml:space="preserve">JSZC-320382-PZZC-G2026-0003</w:t>
      </w:r>
      <w:r>
        <w:rPr>
          <w:rFonts w:ascii="仿宋" w:hAnsi="仿宋" w:eastAsia="仿宋"/>
          <w:sz w:val="24"/>
          <w:u w:val="single"/>
        </w:rPr>
        <w:t xml:space="preserve">            </w:t>
      </w:r>
      <w:r/>
    </w:p>
    <w:p>
      <w:pPr>
        <w:ind w:firstLine="480"/>
        <w:rPr>
          <w:rFonts w:ascii="仿宋" w:hAnsi="仿宋" w:eastAsia="仿宋" w:cs="Arial"/>
          <w:color w:val="000000"/>
          <w:sz w:val="24"/>
          <w:szCs w:val="22"/>
          <w:highlight w:val="none"/>
        </w:rPr>
      </w:pPr>
      <w:r>
        <w:rPr>
          <w:rFonts w:hint="eastAsia" w:ascii="仿宋" w:hAnsi="仿宋" w:eastAsia="仿宋"/>
          <w:sz w:val="24"/>
        </w:rPr>
        <w:t xml:space="preserve">（2）采购计划编号：</w:t>
      </w:r>
      <w:r>
        <w:rPr>
          <w:rFonts w:hint="default" w:ascii="仿宋" w:hAnsi="仿宋" w:eastAsia="仿宋" w:cs="Arial"/>
          <w:color w:val="000000"/>
          <w:sz w:val="24"/>
          <w:szCs w:val="22"/>
          <w:highlight w:val="none"/>
          <w:u w:val="single"/>
          <w:lang w:val="en-US"/>
        </w:rPr>
        <w:t xml:space="preserve">ZC3201000002026000027</w:t>
      </w:r>
      <w:r/>
    </w:p>
    <w:p>
      <w:pPr>
        <w:ind w:firstLine="480"/>
        <w:spacing w:line="400" w:lineRule="exact"/>
        <w:rPr>
          <w:rFonts w:ascii="仿宋" w:hAnsi="仿宋" w:eastAsia="仿宋"/>
          <w:sz w:val="24"/>
        </w:rPr>
      </w:pPr>
      <w:r>
        <w:rPr>
          <w:rFonts w:hint="eastAsia" w:ascii="仿宋" w:hAnsi="仿宋" w:eastAsia="仿宋"/>
          <w:sz w:val="24"/>
        </w:rPr>
        <w:t xml:space="preserve">（3）项目内容：</w:t>
      </w:r>
      <w:r/>
    </w:p>
    <w:p>
      <w:pPr>
        <w:ind w:firstLine="480"/>
        <w:spacing w:line="400" w:lineRule="exact"/>
        <w:rPr>
          <w:rFonts w:ascii="仿宋" w:hAnsi="仿宋" w:eastAsia="仿宋"/>
          <w:sz w:val="24"/>
        </w:rPr>
      </w:pPr>
      <w:r>
        <w:rPr>
          <w:rFonts w:hint="eastAsia" w:ascii="仿宋" w:hAnsi="仿宋" w:eastAsia="仿宋"/>
          <w:sz w:val="24"/>
        </w:rPr>
        <w:t xml:space="preserve">     采购标的及数量（台/套</w:t>
      </w:r>
      <w:r>
        <w:rPr>
          <w:rFonts w:ascii="仿宋" w:hAnsi="仿宋" w:eastAsia="仿宋"/>
          <w:sz w:val="24"/>
        </w:rPr>
        <w:t xml:space="preserve">/</w:t>
      </w:r>
      <w:r>
        <w:rPr>
          <w:rFonts w:hint="eastAsia" w:ascii="仿宋" w:hAnsi="仿宋" w:eastAsia="仿宋"/>
          <w:sz w:val="24"/>
        </w:rPr>
        <w:t xml:space="preserve">个</w:t>
      </w:r>
      <w:r>
        <w:rPr>
          <w:rFonts w:ascii="仿宋" w:hAnsi="仿宋" w:eastAsia="仿宋"/>
          <w:sz w:val="24"/>
        </w:rPr>
        <w:t xml:space="preserve">/</w:t>
      </w:r>
      <w:r>
        <w:rPr>
          <w:rFonts w:hint="eastAsia" w:ascii="仿宋" w:hAnsi="仿宋" w:eastAsia="仿宋"/>
          <w:sz w:val="24"/>
        </w:rPr>
        <w:t xml:space="preserve">架</w:t>
      </w:r>
      <w:r>
        <w:rPr>
          <w:rFonts w:ascii="仿宋" w:hAnsi="仿宋" w:eastAsia="仿宋"/>
          <w:sz w:val="24"/>
        </w:rPr>
        <w:t xml:space="preserve">/</w:t>
      </w:r>
      <w:r>
        <w:rPr>
          <w:rFonts w:hint="eastAsia" w:ascii="仿宋" w:hAnsi="仿宋" w:eastAsia="仿宋"/>
          <w:sz w:val="24"/>
        </w:rPr>
        <w:t xml:space="preserve">组等）：</w:t>
      </w:r>
      <w:r>
        <w:rPr>
          <w:rFonts w:hint="eastAsia" w:ascii="仿宋" w:hAnsi="仿宋" w:eastAsia="仿宋"/>
          <w:sz w:val="24"/>
          <w:u w:val="single"/>
        </w:rPr>
        <w:t xml:space="preserve">            </w:t>
      </w:r>
      <w:r>
        <w:rPr>
          <w:rFonts w:hint="eastAsia" w:ascii="仿宋" w:hAnsi="仿宋" w:eastAsia="仿宋"/>
          <w:sz w:val="24"/>
        </w:rPr>
        <w:t xml:space="preserve">（具体见附件）  </w:t>
      </w:r>
      <w:r>
        <w:rPr>
          <w:rFonts w:hint="eastAsia" w:ascii="仿宋" w:hAnsi="仿宋" w:eastAsia="仿宋"/>
          <w:sz w:val="24"/>
          <w:u w:val="single"/>
        </w:rPr>
        <w:t xml:space="preserve">                  </w:t>
      </w:r>
      <w:r>
        <w:rPr>
          <w:rFonts w:hint="eastAsia" w:ascii="仿宋" w:hAnsi="仿宋" w:eastAsia="仿宋"/>
          <w:sz w:val="24"/>
        </w:rPr>
        <w:t xml:space="preserve"> </w:t>
      </w:r>
      <w:r/>
    </w:p>
    <w:p>
      <w:pPr>
        <w:numPr>
          <w:ilvl w:val="255"/>
          <w:numId w:val="0"/>
        </w:numPr>
        <w:ind w:firstLine="480"/>
        <w:spacing w:line="400" w:lineRule="exact"/>
        <w:rPr>
          <w:rFonts w:ascii="仿宋" w:hAnsi="仿宋" w:eastAsia="仿宋" w:cs="宋体"/>
          <w:sz w:val="24"/>
        </w:rPr>
      </w:pPr>
      <w:r>
        <w:rPr>
          <w:rFonts w:hint="eastAsia" w:ascii="仿宋" w:hAnsi="仿宋" w:eastAsia="仿宋"/>
          <w:sz w:val="24"/>
        </w:rPr>
        <w:t xml:space="preserve">     </w:t>
      </w: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sz w:val="24"/>
        </w:rPr>
        <w:t xml:space="preserve">（具体见附件）</w:t>
      </w:r>
      <w:r>
        <w:rPr>
          <w:rFonts w:ascii="仿宋" w:hAnsi="仿宋" w:eastAsia="仿宋" w:cs="宋体"/>
          <w:sz w:val="24"/>
        </w:rPr>
        <w:t xml:space="preserve">     </w:t>
      </w:r>
      <w:r>
        <w:rPr>
          <w:rFonts w:hint="eastAsia" w:ascii="仿宋" w:hAnsi="仿宋" w:eastAsia="仿宋" w:cs="宋体"/>
          <w:sz w:val="24"/>
        </w:rPr>
        <w:t xml:space="preserve">规格型号：</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sz w:val="24"/>
        </w:rPr>
        <w:t xml:space="preserve">（具体见附件）</w:t>
      </w:r>
      <w:r/>
    </w:p>
    <w:p>
      <w:pPr>
        <w:ind w:firstLine="1080"/>
        <w:spacing w:line="400" w:lineRule="exact"/>
        <w:rPr>
          <w:rFonts w:hint="eastAsia" w:ascii="仿宋" w:hAnsi="仿宋" w:eastAsia="仿宋"/>
          <w:sz w:val="24"/>
        </w:rPr>
      </w:pPr>
      <w:r>
        <w:rPr>
          <w:rFonts w:hint="eastAsia" w:ascii="仿宋" w:hAnsi="仿宋" w:eastAsia="仿宋"/>
          <w:sz w:val="24"/>
        </w:rPr>
        <w:t xml:space="preserve">采购标的的技术要求、商务要求具体见附件。</w:t>
      </w:r>
      <w:r/>
    </w:p>
    <w:p>
      <w:pPr>
        <w:numPr>
          <w:ilvl w:val="255"/>
          <w:numId w:val="0"/>
        </w:numPr>
        <w:ind w:firstLine="945"/>
        <w:spacing w:line="400" w:lineRule="exact"/>
        <w:rPr>
          <w:rFonts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numPr>
          <w:ilvl w:val="255"/>
          <w:numId w:val="0"/>
        </w:num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numPr>
          <w:ilvl w:val="255"/>
          <w:numId w:val="0"/>
        </w:numPr>
        <w:ind w:firstLine="420"/>
        <w:spacing w:line="400" w:lineRule="exact"/>
        <w:rPr>
          <w:rFonts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894"/>
        <w:ind w:firstLine="42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rPr>
        <w:t xml:space="preserve">关键部件</w:t>
      </w:r>
      <w:r>
        <w:rPr>
          <w:rFonts w:hint="eastAsia" w:ascii="宋体" w:hAnsi="宋体" w:eastAsia="宋体" w:cs="宋体"/>
          <w:sz w:val="21"/>
          <w:highlight w:val="none"/>
        </w:rPr>
        <w:t xml:space="preserve">：</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894"/>
        <w:ind w:firstLine="420"/>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p>
    <w:p>
      <w:pPr>
        <w:pStyle w:val="894"/>
        <w:numPr>
          <w:ilvl w:val="255"/>
          <w:numId w:val="0"/>
        </w:numPr>
        <w:rPr>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94"/>
        <w:numPr>
          <w:ilvl w:val="255"/>
          <w:numId w:val="0"/>
        </w:numPr>
        <w:ind w:left="480" w:hanging="480"/>
        <w:rPr>
          <w:rFonts w:ascii="仿宋" w:hAnsi="仿宋" w:eastAsia="仿宋" w:cs="宋体"/>
          <w:sz w:val="24"/>
          <w:szCs w:val="24"/>
        </w:rPr>
      </w:pPr>
      <w:r>
        <w:rPr>
          <w:rFonts w:hint="eastAsia" w:ascii="仿宋" w:hAnsi="仿宋" w:eastAsia="仿宋" w:cs="宋体"/>
          <w:sz w:val="24"/>
          <w:szCs w:val="24"/>
        </w:rPr>
        <w:t xml:space="preserve">    （</w:t>
      </w:r>
      <w:r>
        <w:rPr>
          <w:rFonts w:ascii="仿宋" w:hAnsi="仿宋" w:eastAsia="仿宋" w:cs="宋体"/>
          <w:sz w:val="24"/>
          <w:szCs w:val="24"/>
        </w:rPr>
        <w:t xml:space="preserve">4</w:t>
      </w:r>
      <w:r>
        <w:rPr>
          <w:rFonts w:hint="eastAsia" w:ascii="仿宋" w:hAnsi="仿宋" w:eastAsia="仿宋" w:cs="宋体"/>
          <w:sz w:val="24"/>
          <w:szCs w:val="24"/>
        </w:rPr>
        <w:t xml:space="preserve">）政府采购组织形式：</w:t>
      </w:r>
      <w:r>
        <w:rPr>
          <w:rFonts w:ascii="Wingdings" w:hAnsi="Wingdings" w:eastAsia="Wingdings" w:cs="Wingdings"/>
          <w:sz w:val="24"/>
          <w:szCs w:val="24"/>
        </w:rPr>
        <w:t xml:space="preserve"></w:t>
      </w:r>
      <w:r>
        <w:rPr>
          <w:rFonts w:hint="eastAsia" w:ascii="仿宋" w:hAnsi="仿宋" w:eastAsia="仿宋" w:cs="宋体"/>
          <w:sz w:val="24"/>
          <w:szCs w:val="24"/>
        </w:rPr>
        <w:t xml:space="preserve">政府集中采购  </w:t>
      </w:r>
      <w:r>
        <w:rPr>
          <w:rFonts w:ascii="Wingdings" w:hAnsi="Wingdings" w:eastAsia="Wingdings" w:cs="Wingdings"/>
          <w:sz w:val="24"/>
          <w:szCs w:val="24"/>
        </w:rPr>
        <w:t xml:space="preserve"></w:t>
      </w:r>
      <w:r>
        <w:rPr>
          <w:rFonts w:hint="eastAsia" w:ascii="仿宋" w:hAnsi="仿宋" w:eastAsia="仿宋" w:cs="宋体"/>
          <w:sz w:val="24"/>
          <w:szCs w:val="24"/>
        </w:rPr>
        <w:t xml:space="preserve">部门集中采购  </w:t>
      </w:r>
      <w:r>
        <w:rPr>
          <w:rFonts w:ascii="Wingdings" w:hAnsi="Wingdings" w:eastAsia="Wingdings" w:cs="Wingdings"/>
          <w:sz w:val="24"/>
          <w:szCs w:val="24"/>
        </w:rPr>
        <w:t xml:space="preserve"></w:t>
      </w:r>
      <w:r>
        <w:rPr>
          <w:rFonts w:hint="eastAsia" w:ascii="仿宋" w:hAnsi="仿宋" w:eastAsia="仿宋" w:cs="宋体"/>
          <w:sz w:val="24"/>
          <w:szCs w:val="24"/>
        </w:rPr>
        <w:t xml:space="preserve">分散采购（</w:t>
      </w:r>
      <w:r>
        <w:rPr>
          <w:rFonts w:ascii="仿宋" w:hAnsi="仿宋" w:eastAsia="仿宋" w:cs="宋体"/>
          <w:sz w:val="24"/>
          <w:szCs w:val="24"/>
        </w:rPr>
        <w:t xml:space="preserve">5</w:t>
      </w:r>
      <w:r>
        <w:rPr>
          <w:rFonts w:hint="eastAsia" w:ascii="仿宋" w:hAnsi="仿宋" w:eastAsia="仿宋" w:cs="宋体"/>
          <w:sz w:val="24"/>
          <w:szCs w:val="24"/>
        </w:rPr>
        <w:t xml:space="preserve">）政府采购方式：</w:t>
      </w:r>
      <w:r>
        <w:rPr>
          <w:rFonts w:ascii="Wingdings" w:hAnsi="Wingdings" w:eastAsia="Wingdings" w:cs="Wingdings"/>
          <w:sz w:val="24"/>
          <w:szCs w:val="24"/>
        </w:rPr>
        <w:t xml:space="preserve"></w:t>
      </w:r>
      <w:r>
        <w:rPr>
          <w:rFonts w:hint="eastAsia" w:ascii="仿宋" w:hAnsi="仿宋" w:eastAsia="仿宋" w:cs="宋体"/>
          <w:sz w:val="24"/>
          <w:szCs w:val="24"/>
        </w:rPr>
        <w:t xml:space="preserve">公开招标 </w:t>
      </w:r>
      <w:r>
        <w:rPr>
          <w:rFonts w:ascii="Wingdings" w:hAnsi="Wingdings" w:eastAsia="Wingdings" w:cs="Wingdings"/>
          <w:sz w:val="24"/>
          <w:szCs w:val="24"/>
        </w:rPr>
        <w:t xml:space="preserve"></w:t>
      </w:r>
      <w:r>
        <w:rPr>
          <w:rFonts w:hint="eastAsia" w:ascii="仿宋" w:hAnsi="仿宋" w:eastAsia="仿宋" w:cs="宋体"/>
          <w:sz w:val="24"/>
          <w:szCs w:val="24"/>
        </w:rPr>
        <w:t xml:space="preserve">邀请招标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竞争性谈判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竞争性磋商</w:t>
      </w:r>
      <w:r/>
    </w:p>
    <w:p>
      <w:pPr>
        <w:pStyle w:val="894"/>
        <w:numPr>
          <w:ilvl w:val="255"/>
          <w:numId w:val="0"/>
        </w:numPr>
        <w:ind w:firstLine="420"/>
        <w:rPr>
          <w:rFonts w:ascii="仿宋" w:hAnsi="仿宋" w:eastAsia="仿宋" w:cs="宋体"/>
          <w:sz w:val="24"/>
          <w:szCs w:val="24"/>
          <w:u w:val="single"/>
        </w:rPr>
      </w:pPr>
      <w:r>
        <w:rPr>
          <w:rFonts w:hint="eastAsia" w:ascii="仿宋" w:hAnsi="仿宋" w:eastAsia="仿宋" w:cs="宋体"/>
          <w:sz w:val="24"/>
          <w:szCs w:val="24"/>
        </w:rPr>
        <w:t xml:space="preserve">                  </w:t>
      </w:r>
      <w:r>
        <w:rPr>
          <w:rFonts w:ascii="Wingdings" w:hAnsi="Wingdings" w:eastAsia="Wingdings" w:cs="Wingdings"/>
          <w:sz w:val="24"/>
          <w:szCs w:val="24"/>
        </w:rPr>
        <w:t xml:space="preserve"></w:t>
      </w:r>
      <w:r>
        <w:rPr>
          <w:rFonts w:hint="eastAsia" w:ascii="仿宋" w:hAnsi="仿宋" w:eastAsia="仿宋" w:cs="宋体"/>
          <w:sz w:val="24"/>
          <w:szCs w:val="24"/>
        </w:rPr>
        <w:t xml:space="preserve">询价 </w:t>
      </w:r>
      <w:r>
        <w:rPr>
          <w:rFonts w:ascii="Wingdings" w:hAnsi="Wingdings" w:eastAsia="Wingdings" w:cs="Wingdings"/>
          <w:sz w:val="24"/>
          <w:szCs w:val="24"/>
        </w:rPr>
        <w:t xml:space="preserve"></w:t>
      </w:r>
      <w:r>
        <w:rPr>
          <w:rFonts w:hint="eastAsia" w:ascii="仿宋" w:hAnsi="仿宋" w:eastAsia="仿宋" w:cs="宋体"/>
          <w:sz w:val="24"/>
          <w:szCs w:val="24"/>
        </w:rPr>
        <w:t xml:space="preserve">单一来源 </w:t>
      </w:r>
      <w:r>
        <w:rPr>
          <w:rFonts w:ascii="Wingdings" w:hAnsi="Wingdings" w:eastAsia="Wingdings" w:cs="Wingdings"/>
          <w:sz w:val="24"/>
          <w:szCs w:val="24"/>
        </w:rPr>
        <w:t xml:space="preserve"></w:t>
      </w:r>
      <w:r>
        <w:rPr>
          <w:rFonts w:hint="eastAsia" w:ascii="仿宋" w:hAnsi="仿宋" w:eastAsia="仿宋" w:cs="宋体"/>
          <w:sz w:val="24"/>
          <w:szCs w:val="24"/>
        </w:rPr>
        <w:t xml:space="preserve">框架协议 </w:t>
      </w:r>
      <w:r>
        <w:rPr>
          <w:rFonts w:ascii="Wingdings" w:hAnsi="Wingdings" w:eastAsia="Wingdings" w:cs="Wingdings"/>
          <w:sz w:val="24"/>
          <w:szCs w:val="24"/>
        </w:rPr>
        <w:t xml:space="preserve"></w:t>
      </w:r>
      <w:r>
        <w:rPr>
          <w:rFonts w:hint="eastAsia" w:ascii="仿宋" w:hAnsi="仿宋" w:eastAsia="仿宋" w:cs="宋体"/>
          <w:sz w:val="24"/>
          <w:szCs w:val="24"/>
        </w:rPr>
        <w:t xml:space="preserve">其他：</w:t>
      </w:r>
      <w:r>
        <w:rPr>
          <w:rFonts w:hint="eastAsia" w:ascii="仿宋" w:hAnsi="仿宋" w:eastAsia="仿宋" w:cs="宋体"/>
          <w:sz w:val="24"/>
          <w:szCs w:val="24"/>
          <w:u w:val="single"/>
        </w:rPr>
        <w:t xml:space="preserve">          </w:t>
      </w:r>
      <w:r/>
    </w:p>
    <w:p>
      <w:pPr>
        <w:pStyle w:val="894"/>
        <w:numPr>
          <w:ilvl w:val="255"/>
          <w:numId w:val="0"/>
        </w:numPr>
        <w:ind w:firstLine="513"/>
        <w:rPr>
          <w:rFonts w:ascii="仿宋" w:hAnsi="仿宋" w:eastAsia="仿宋" w:cs="Times New Roman"/>
          <w:sz w:val="24"/>
          <w:szCs w:val="24"/>
        </w:rPr>
      </w:pPr>
      <w:r>
        <w:rPr>
          <w:rFonts w:hint="eastAsia" w:ascii="仿宋" w:hAnsi="仿宋" w:eastAsia="仿宋"/>
          <w:sz w:val="24"/>
          <w:szCs w:val="24"/>
        </w:rPr>
        <w:t xml:space="preserve">（</w:t>
      </w:r>
      <w:r>
        <w:rPr>
          <w:rFonts w:ascii="仿宋" w:hAnsi="仿宋" w:eastAsia="仿宋"/>
          <w:sz w:val="24"/>
          <w:szCs w:val="24"/>
        </w:rPr>
        <w:t xml:space="preserve">6</w:t>
      </w:r>
      <w:r>
        <w:rPr>
          <w:rFonts w:hint="eastAsia" w:ascii="仿宋" w:hAnsi="仿宋" w:eastAsia="仿宋"/>
          <w:sz w:val="24"/>
          <w:szCs w:val="24"/>
        </w:rPr>
        <w:t xml:space="preserve">）</w:t>
      </w:r>
      <w:r>
        <w:rPr>
          <w:rFonts w:hint="eastAsia" w:ascii="仿宋" w:hAnsi="仿宋" w:eastAsia="仿宋" w:cs="Times New Roman"/>
          <w:sz w:val="24"/>
          <w:szCs w:val="24"/>
        </w:rPr>
        <w:t xml:space="preserve">中标采购标的制造商是否为中小企业：</w:t>
      </w:r>
      <w:r>
        <w:rPr>
          <w:rFonts w:ascii="Wingdings" w:hAnsi="Wingdings" w:eastAsia="Wingdings" w:cs="Wingdings"/>
          <w:sz w:val="24"/>
          <w:szCs w:val="24"/>
        </w:rPr>
        <w:t xml:space="preserve"></w:t>
      </w:r>
      <w:r>
        <w:rPr>
          <w:rFonts w:hint="eastAsia" w:ascii="仿宋" w:hAnsi="仿宋" w:eastAsia="仿宋" w:cs="Times New Roman"/>
          <w:sz w:val="24"/>
          <w:szCs w:val="24"/>
        </w:rPr>
        <w:t xml:space="preserve">是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p>
    <w:p>
      <w:pPr>
        <w:numPr>
          <w:ilvl w:val="255"/>
          <w:numId w:val="0"/>
        </w:numPr>
        <w:ind w:left="720" w:hanging="720"/>
        <w:spacing w:line="400" w:lineRule="exact"/>
        <w:rPr>
          <w:rFonts w:ascii="仿宋" w:hAnsi="仿宋" w:eastAsia="仿宋"/>
          <w:sz w:val="24"/>
        </w:rPr>
      </w:pPr>
      <w:r>
        <w:rPr>
          <w:rFonts w:hint="eastAsia" w:ascii="仿宋" w:hAnsi="仿宋" w:eastAsia="仿宋"/>
          <w:sz w:val="24"/>
        </w:rPr>
        <w:t xml:space="preserve">       本合同是否为专门面向中小企业的采购合同（中小企业预留合同）：</w:t>
      </w:r>
      <w:r/>
    </w:p>
    <w:p>
      <w:pPr>
        <w:numPr>
          <w:ilvl w:val="255"/>
          <w:numId w:val="0"/>
        </w:numPr>
        <w:ind w:left="630" w:firstLine="240"/>
        <w:spacing w:line="400" w:lineRule="exact"/>
        <w:rPr>
          <w:rFonts w:ascii="仿宋" w:hAnsi="仿宋" w:eastAsia="仿宋"/>
          <w:iCs/>
          <w:sz w:val="24"/>
        </w:rPr>
      </w:pP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numPr>
          <w:ilvl w:val="255"/>
          <w:numId w:val="0"/>
        </w:numPr>
        <w:spacing w:line="400" w:lineRule="exact"/>
        <w:rPr>
          <w:rFonts w:ascii="仿宋" w:hAnsi="仿宋" w:eastAsia="仿宋"/>
          <w:sz w:val="24"/>
        </w:rPr>
      </w:pPr>
      <w:r>
        <w:rPr>
          <w:rFonts w:hint="eastAsia" w:ascii="仿宋" w:hAnsi="仿宋" w:eastAsia="仿宋"/>
          <w:sz w:val="24"/>
        </w:rPr>
        <w:t xml:space="preserve">       若本项目不专门面向中小企业采购，是否给予小微企业评审优惠：</w:t>
      </w:r>
      <w:r/>
    </w:p>
    <w:p>
      <w:pPr>
        <w:numPr>
          <w:ilvl w:val="255"/>
          <w:numId w:val="0"/>
        </w:numPr>
        <w:ind w:firstLine="840"/>
        <w:spacing w:line="400" w:lineRule="exact"/>
        <w:rPr>
          <w:rFonts w:ascii="仿宋" w:hAnsi="仿宋" w:eastAsia="仿宋"/>
          <w:iCs/>
          <w:sz w:val="24"/>
        </w:rPr>
      </w:pP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numPr>
          <w:ilvl w:val="255"/>
          <w:numId w:val="0"/>
        </w:numPr>
        <w:spacing w:line="400" w:lineRule="exact"/>
        <w:rPr>
          <w:rFonts w:ascii="仿宋" w:hAnsi="仿宋" w:eastAsia="仿宋"/>
          <w:iCs/>
          <w:sz w:val="24"/>
        </w:rPr>
      </w:pPr>
      <w:r>
        <w:rPr>
          <w:rFonts w:hint="eastAsia" w:ascii="仿宋" w:hAnsi="仿宋" w:eastAsia="仿宋"/>
          <w:sz w:val="24"/>
        </w:rPr>
        <w:t xml:space="preserve">       中标采购标的制造商是否为残疾人福利性单位：</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sz w:val="24"/>
        </w:rPr>
      </w:pPr>
      <w:r>
        <w:rPr>
          <w:rFonts w:hint="eastAsia" w:ascii="仿宋" w:hAnsi="仿宋" w:eastAsia="仿宋"/>
          <w:sz w:val="24"/>
        </w:rPr>
        <w:t xml:space="preserve">       中标采购标的制造商是否为监狱企业：</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480"/>
        <w:spacing w:line="40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）合同是否分包：</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960"/>
        <w:spacing w:line="400" w:lineRule="exact"/>
        <w:rPr>
          <w:rFonts w:ascii="仿宋" w:hAnsi="仿宋" w:eastAsia="仿宋"/>
          <w:sz w:val="24"/>
          <w:u w:val="single"/>
        </w:rPr>
      </w:pPr>
      <w:r>
        <w:rPr>
          <w:rFonts w:hint="eastAsia" w:ascii="仿宋" w:hAnsi="仿宋" w:eastAsia="仿宋"/>
          <w:sz w:val="24"/>
        </w:rPr>
        <w:t xml:space="preserve"> 分包主要内容：</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分包供应商/制造商名称（如供应商和制造商不同，请分别填写）：</w:t>
      </w:r>
      <w:r/>
    </w:p>
    <w:p>
      <w:pPr>
        <w:ind w:firstLine="960"/>
        <w:spacing w:line="400" w:lineRule="exact"/>
        <w:rPr>
          <w:rFonts w:ascii="仿宋" w:hAnsi="仿宋" w:eastAsia="仿宋"/>
          <w:sz w:val="24"/>
          <w:u w:val="single"/>
        </w:rPr>
      </w:pPr>
      <w:r>
        <w:rPr>
          <w:rFonts w:hint="eastAsia" w:ascii="仿宋" w:hAnsi="仿宋" w:eastAsia="仿宋"/>
          <w:sz w:val="24"/>
        </w:rPr>
        <w:t xml:space="preserve"> </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分包供应商/制造商类型（如果供应商和制造商不同，只填写制造商类型）：</w:t>
      </w:r>
      <w:r/>
    </w:p>
    <w:p>
      <w:pPr>
        <w:ind w:firstLine="960"/>
        <w:spacing w:line="400" w:lineRule="exact"/>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大型企业  </w:t>
      </w:r>
      <w:r>
        <w:rPr>
          <w:rFonts w:ascii="Wingdings" w:hAnsi="Wingdings" w:eastAsia="Wingdings" w:cs="Wingdings"/>
          <w:iCs/>
          <w:sz w:val="24"/>
        </w:rPr>
        <w:t xml:space="preserve"></w:t>
      </w:r>
      <w:r>
        <w:rPr>
          <w:rFonts w:hint="eastAsia" w:ascii="仿宋" w:hAnsi="仿宋" w:eastAsia="仿宋"/>
          <w:iCs/>
          <w:sz w:val="24"/>
        </w:rPr>
        <w:t xml:space="preserve">中型企业  </w:t>
      </w:r>
      <w:r>
        <w:rPr>
          <w:rFonts w:ascii="Wingdings" w:hAnsi="Wingdings" w:eastAsia="Wingdings" w:cs="Wingdings"/>
          <w:iCs/>
          <w:sz w:val="24"/>
        </w:rPr>
        <w:t xml:space="preserve"></w:t>
      </w:r>
      <w:r>
        <w:rPr>
          <w:rFonts w:hint="eastAsia" w:ascii="仿宋" w:hAnsi="仿宋" w:eastAsia="仿宋"/>
          <w:iCs/>
          <w:sz w:val="24"/>
        </w:rPr>
        <w:t xml:space="preserve">小微型企业  </w:t>
      </w:r>
      <w:r/>
    </w:p>
    <w:p>
      <w:pPr>
        <w:ind w:firstLine="96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残疾人福利性单位 </w:t>
      </w:r>
      <w:r>
        <w:rPr>
          <w:rFonts w:ascii="Wingdings" w:hAnsi="Wingdings" w:eastAsia="Wingdings" w:cs="Wingdings"/>
          <w:iCs/>
          <w:sz w:val="24"/>
        </w:rPr>
        <w:t xml:space="preserve"></w:t>
      </w:r>
      <w:r>
        <w:rPr>
          <w:rFonts w:hint="eastAsia" w:ascii="仿宋" w:hAnsi="仿宋" w:eastAsia="仿宋"/>
          <w:iCs/>
          <w:sz w:val="24"/>
        </w:rPr>
        <w:t xml:space="preserve">监狱企业 </w:t>
      </w:r>
      <w:r>
        <w:rPr>
          <w:rFonts w:ascii="Wingdings" w:hAnsi="Wingdings" w:eastAsia="Wingdings" w:cs="Wingdings"/>
          <w:iCs/>
          <w:sz w:val="24"/>
        </w:rPr>
        <w:t xml:space="preserve"></w:t>
      </w:r>
      <w:r>
        <w:rPr>
          <w:rFonts w:hint="eastAsia" w:ascii="仿宋" w:hAnsi="仿宋" w:eastAsia="仿宋"/>
          <w:iCs/>
          <w:sz w:val="24"/>
        </w:rPr>
        <w:t xml:space="preserve">其他</w:t>
      </w:r>
      <w:r/>
    </w:p>
    <w:p>
      <w:pPr>
        <w:numPr>
          <w:ilvl w:val="255"/>
          <w:numId w:val="0"/>
        </w:numPr>
        <w:spacing w:line="400" w:lineRule="exact"/>
        <w:rPr>
          <w:rFonts w:ascii="仿宋" w:hAnsi="仿宋" w:eastAsia="仿宋" w:cs="宋体"/>
          <w:iCs/>
          <w:sz w:val="24"/>
        </w:rPr>
      </w:pPr>
      <w:r>
        <w:rPr>
          <w:rFonts w:hint="eastAsia" w:ascii="仿宋" w:hAnsi="仿宋" w:eastAsia="仿宋"/>
          <w:sz w:val="24"/>
        </w:rPr>
        <w:t xml:space="preserve">    </w:t>
      </w:r>
      <w:r>
        <w:rPr>
          <w:rFonts w:hint="eastAsia" w:ascii="仿宋" w:hAnsi="仿宋" w:eastAsia="仿宋" w:cs="宋体"/>
          <w:sz w:val="24"/>
        </w:rPr>
        <w:t xml:space="preserve">（</w:t>
      </w:r>
      <w:r>
        <w:rPr>
          <w:rFonts w:ascii="仿宋" w:hAnsi="仿宋" w:eastAsia="仿宋" w:cs="宋体"/>
          <w:sz w:val="24"/>
        </w:rPr>
        <w:t xml:space="preserve">8</w:t>
      </w:r>
      <w:r>
        <w:rPr>
          <w:rFonts w:hint="eastAsia" w:ascii="仿宋" w:hAnsi="仿宋" w:eastAsia="仿宋" w:cs="宋体"/>
          <w:sz w:val="24"/>
        </w:rPr>
        <w:t xml:space="preserve">）中标供应商是否为外商投资企业：</w:t>
      </w:r>
      <w:r>
        <w:rPr>
          <w:rFonts w:ascii="Wingdings" w:hAnsi="Wingdings" w:eastAsia="Wingdings" w:cs="Wingdings"/>
          <w:iCs/>
          <w:sz w:val="24"/>
        </w:rPr>
        <w:t xml:space="preserve"></w:t>
      </w:r>
      <w:r>
        <w:rPr>
          <w:rFonts w:hint="eastAsia" w:ascii="仿宋" w:hAnsi="仿宋" w:eastAsia="仿宋" w:cs="宋体"/>
          <w:iCs/>
          <w:sz w:val="24"/>
        </w:rPr>
        <w:t xml:space="preserve">是       </w:t>
      </w:r>
      <w:r>
        <w:rPr>
          <w:rFonts w:ascii="Wingdings" w:hAnsi="Wingdings" w:eastAsia="Wingdings" w:cs="Wingdings"/>
          <w:iCs/>
          <w:sz w:val="24"/>
        </w:rPr>
        <w:t xml:space="preserve"></w:t>
      </w:r>
      <w:r>
        <w:rPr>
          <w:rFonts w:hint="eastAsia" w:ascii="仿宋" w:hAnsi="仿宋" w:eastAsia="仿宋" w:cs="宋体"/>
          <w:iCs/>
          <w:sz w:val="24"/>
        </w:rPr>
        <w:t xml:space="preserve">否</w:t>
      </w:r>
      <w:r/>
    </w:p>
    <w:p>
      <w:pPr>
        <w:pStyle w:val="894"/>
        <w:ind w:firstLine="480"/>
        <w:tabs>
          <w:tab w:val="left" w:pos="1340" w:leader="none"/>
        </w:tabs>
        <w:rPr>
          <w:rFonts w:ascii="仿宋" w:hAnsi="仿宋" w:eastAsia="仿宋" w:cs="宋体"/>
          <w:sz w:val="24"/>
          <w:szCs w:val="24"/>
          <w:u w:val="single"/>
        </w:rPr>
      </w:pPr>
      <w:r>
        <w:rPr>
          <w:rFonts w:hint="eastAsia" w:ascii="仿宋" w:hAnsi="仿宋" w:eastAsia="仿宋" w:cs="宋体"/>
          <w:sz w:val="24"/>
          <w:szCs w:val="24"/>
        </w:rPr>
        <w:t xml:space="preserve">     外商投资企业类型：</w:t>
      </w:r>
      <w:r>
        <w:rPr>
          <w:rFonts w:ascii="Wingdings" w:hAnsi="Wingdings" w:eastAsia="Wingdings" w:cs="Wingdings"/>
          <w:iCs/>
          <w:sz w:val="24"/>
          <w:szCs w:val="24"/>
        </w:rPr>
        <w:t xml:space="preserve"></w:t>
      </w:r>
      <w:r>
        <w:rPr>
          <w:rFonts w:hint="eastAsia" w:ascii="仿宋" w:hAnsi="仿宋" w:eastAsia="仿宋" w:cs="宋体"/>
          <w:sz w:val="24"/>
          <w:szCs w:val="24"/>
        </w:rPr>
        <w:t xml:space="preserve">全部由外国投资者投资  </w:t>
      </w:r>
      <w:r>
        <w:rPr>
          <w:rFonts w:ascii="Wingdings" w:hAnsi="Wingdings" w:eastAsia="Wingdings" w:cs="Wingdings"/>
          <w:iCs/>
          <w:sz w:val="24"/>
          <w:szCs w:val="24"/>
        </w:rPr>
        <w:t xml:space="preserve"></w:t>
      </w:r>
      <w:r>
        <w:rPr>
          <w:rFonts w:hint="eastAsia" w:ascii="仿宋" w:hAnsi="仿宋" w:eastAsia="仿宋" w:cs="宋体"/>
          <w:iCs/>
          <w:sz w:val="24"/>
          <w:szCs w:val="24"/>
        </w:rPr>
        <w:t xml:space="preserve">部分由外国投资者投资</w:t>
      </w:r>
      <w:r/>
    </w:p>
    <w:p>
      <w:pPr>
        <w:numPr>
          <w:ilvl w:val="255"/>
          <w:numId w:val="0"/>
        </w:numPr>
        <w:ind w:firstLine="480"/>
        <w:spacing w:line="400" w:lineRule="exact"/>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9</w:t>
      </w:r>
      <w:r>
        <w:rPr>
          <w:rFonts w:hint="eastAsia" w:ascii="仿宋" w:hAnsi="仿宋" w:eastAsia="仿宋" w:cs="宋体"/>
          <w:sz w:val="24"/>
        </w:rPr>
        <w:t xml:space="preserve">）是否涉及进口产品：</w:t>
      </w:r>
      <w:r/>
    </w:p>
    <w:p>
      <w:pPr>
        <w:numPr>
          <w:ilvl w:val="255"/>
          <w:numId w:val="0"/>
        </w:numPr>
        <w:ind w:firstLine="960"/>
        <w:spacing w:line="400" w:lineRule="exact"/>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是，《政府采购品目分类目录》底级品目名称：</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p>
    <w:p>
      <w:pPr>
        <w:numPr>
          <w:ilvl w:val="255"/>
          <w:numId w:val="0"/>
        </w:numPr>
        <w:ind w:firstLine="960"/>
        <w:spacing w:line="400" w:lineRule="exact"/>
        <w:rPr>
          <w:rFonts w:ascii="仿宋" w:hAnsi="仿宋" w:eastAsia="仿宋"/>
          <w:sz w:val="24"/>
        </w:rPr>
      </w:pPr>
      <w:r>
        <w:rPr>
          <w:rFonts w:hint="eastAsia" w:ascii="仿宋" w:hAnsi="仿宋" w:eastAsia="仿宋" w:cs="宋体"/>
          <w:sz w:val="24"/>
        </w:rPr>
        <w:t xml:space="preserve">        国别：</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规格型号：</w:t>
      </w:r>
      <w:r>
        <w:rPr>
          <w:rFonts w:hint="eastAsia" w:ascii="仿宋" w:hAnsi="仿宋" w:eastAsia="仿宋" w:cs="宋体"/>
          <w:sz w:val="24"/>
          <w:u w:val="single"/>
        </w:rPr>
        <w:t xml:space="preserve">        </w:t>
      </w:r>
      <w:r>
        <w:rPr>
          <w:rFonts w:hint="eastAsia" w:ascii="仿宋" w:hAnsi="仿宋" w:eastAsia="仿宋"/>
          <w:sz w:val="24"/>
        </w:rPr>
        <w:t xml:space="preserve">      </w:t>
      </w:r>
      <w:r/>
    </w:p>
    <w:p>
      <w:pPr>
        <w:ind w:firstLine="960"/>
        <w:spacing w:line="400" w:lineRule="exact"/>
        <w:rPr>
          <w:rFonts w:ascii="宋体" w:hAnsi="宋体"/>
          <w:color w:val="auto"/>
          <w:szCs w:val="21"/>
          <w:highlight w:val="none"/>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rPr>
          <w:rFonts w:hint="eastAsia" w:ascii="宋体" w:hAnsi="宋体"/>
          <w:color w:val="auto"/>
          <w:szCs w:val="21"/>
          <w:highlight w:val="none"/>
        </w:rPr>
        <w:t xml:space="preserve">，</w:t>
      </w:r>
      <w:r>
        <w:rPr>
          <w:rFonts w:hint="eastAsia" w:ascii="仿宋" w:hAnsi="仿宋" w:eastAsia="仿宋" w:cs="宋体"/>
          <w:color w:val="auto"/>
          <w:sz w:val="24"/>
          <w:highlight w:val="none"/>
        </w:rPr>
        <w:t xml:space="preserve">本项目采购的是本国产品。本国产品标准</w:t>
      </w:r>
      <w:r>
        <w:rPr>
          <w:rFonts w:ascii="仿宋" w:hAnsi="仿宋" w:eastAsia="仿宋" w:cs="宋体"/>
          <w:color w:val="auto"/>
          <w:sz w:val="24"/>
          <w:highlight w:val="none"/>
        </w:rPr>
        <w:t xml:space="preserve">和相关政策要求</w:t>
      </w:r>
      <w:r>
        <w:rPr>
          <w:rFonts w:hint="eastAsia" w:ascii="仿宋" w:hAnsi="仿宋" w:eastAsia="仿宋" w:cs="宋体"/>
          <w:color w:val="auto"/>
          <w:sz w:val="24"/>
          <w:highlight w:val="none"/>
        </w:rPr>
        <w:t xml:space="preserve">按照《国务院办公厅关于在政府采购中</w:t>
      </w:r>
      <w:r>
        <w:rPr>
          <w:rFonts w:ascii="仿宋" w:hAnsi="仿宋" w:eastAsia="仿宋" w:cs="宋体"/>
          <w:color w:val="auto"/>
          <w:sz w:val="24"/>
          <w:highlight w:val="none"/>
        </w:rPr>
        <w:t xml:space="preserve">实施本国产品标准及相关政策的通知</w:t>
      </w:r>
      <w:r>
        <w:rPr>
          <w:rFonts w:hint="eastAsia" w:ascii="仿宋" w:hAnsi="仿宋" w:eastAsia="仿宋" w:cs="宋体"/>
          <w:color w:val="auto"/>
          <w:sz w:val="24"/>
          <w:highlight w:val="none"/>
        </w:rPr>
        <w:t xml:space="preserve">》（国办发〔2025〕34号）的规定执行。</w:t>
      </w:r>
      <w:r/>
    </w:p>
    <w:p>
      <w:pPr>
        <w:ind w:firstLine="960"/>
        <w:spacing w:line="400" w:lineRule="exact"/>
        <w:rPr>
          <w:rFonts w:ascii="仿宋" w:hAnsi="仿宋" w:eastAsia="仿宋"/>
          <w:color w:val="auto"/>
          <w:sz w:val="24"/>
          <w:highlight w:val="none"/>
        </w:rPr>
      </w:pPr>
      <w:r>
        <w:rPr>
          <w:rFonts w:ascii="仿宋" w:hAnsi="仿宋" w:eastAsia="仿宋"/>
          <w:color w:val="auto"/>
          <w:sz w:val="24"/>
          <w:highlight w:val="none"/>
        </w:rPr>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（1</w:t>
      </w:r>
      <w:r>
        <w:rPr>
          <w:rFonts w:ascii="仿宋" w:hAnsi="仿宋" w:eastAsia="仿宋"/>
          <w:sz w:val="24"/>
        </w:rPr>
        <w:t xml:space="preserve">0</w:t>
      </w:r>
      <w:r>
        <w:rPr>
          <w:rFonts w:hint="eastAsia" w:ascii="仿宋" w:hAnsi="仿宋" w:eastAsia="仿宋"/>
          <w:sz w:val="24"/>
        </w:rPr>
        <w:t xml:space="preserve">）是否涉及节能产品：</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是，《节能产品政府采购品目清单》的底级品目名称：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是否涉及环境标志产品：</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是，《环境标志产品政府采购品目清单》的底级品目名称：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pStyle w:val="894"/>
        <w:numPr>
          <w:ilvl w:val="255"/>
          <w:numId w:val="0"/>
        </w:numPr>
        <w:rPr>
          <w:rFonts w:ascii="仿宋" w:hAnsi="仿宋" w:eastAsia="仿宋" w:cs="Times New Roman"/>
          <w:sz w:val="24"/>
          <w:szCs w:val="24"/>
        </w:rPr>
      </w:pPr>
      <w:r>
        <w:rPr>
          <w:rFonts w:hint="eastAsia" w:ascii="仿宋" w:hAnsi="仿宋" w:eastAsia="仿宋"/>
          <w:sz w:val="24"/>
          <w:szCs w:val="24"/>
        </w:rPr>
        <w:t xml:space="preserve">          </w:t>
      </w:r>
      <w:r>
        <w:rPr>
          <w:rFonts w:hint="eastAsia" w:ascii="仿宋" w:hAnsi="仿宋" w:eastAsia="仿宋" w:cs="Times New Roman"/>
          <w:sz w:val="24"/>
          <w:szCs w:val="24"/>
        </w:rPr>
        <w:t xml:space="preserve">是否涉及绿色产品： </w:t>
      </w:r>
      <w:r/>
    </w:p>
    <w:p>
      <w:pPr>
        <w:pStyle w:val="894"/>
        <w:ind w:firstLine="420"/>
        <w:rPr>
          <w:rFonts w:ascii="仿宋" w:hAnsi="仿宋" w:eastAsia="仿宋"/>
          <w:sz w:val="24"/>
          <w:szCs w:val="24"/>
          <w:u w:val="single"/>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是，绿色产品政府采购相关政策确定的底级品目名称：</w:t>
      </w:r>
      <w:r>
        <w:rPr>
          <w:rFonts w:hint="eastAsia" w:ascii="仿宋" w:hAnsi="仿宋" w:eastAsia="仿宋"/>
          <w:sz w:val="24"/>
          <w:szCs w:val="24"/>
          <w:u w:val="single"/>
        </w:rPr>
        <w:t xml:space="preserve">         </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pStyle w:val="894"/>
        <w:ind w:firstLine="420"/>
        <w:rPr>
          <w:rFonts w:ascii="仿宋" w:hAnsi="仿宋" w:eastAsia="仿宋"/>
          <w:sz w:val="24"/>
          <w:szCs w:val="24"/>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p>
    <w:p>
      <w:pPr>
        <w:numPr>
          <w:ilvl w:val="255"/>
          <w:numId w:val="0"/>
        </w:numPr>
        <w:spacing w:line="400" w:lineRule="exact"/>
        <w:rPr>
          <w:rFonts w:ascii="仿宋" w:hAnsi="仿宋" w:eastAsia="仿宋"/>
          <w:sz w:val="24"/>
        </w:rPr>
      </w:pPr>
      <w:r>
        <w:rPr>
          <w:rFonts w:hint="eastAsia" w:ascii="仿宋" w:hAnsi="仿宋" w:eastAsia="仿宋"/>
          <w:sz w:val="24"/>
        </w:rPr>
        <w:t xml:space="preserve">    （1</w:t>
      </w:r>
      <w:r>
        <w:rPr>
          <w:rFonts w:ascii="仿宋" w:hAnsi="仿宋" w:eastAsia="仿宋"/>
          <w:sz w:val="24"/>
        </w:rPr>
        <w:t xml:space="preserve">1</w:t>
      </w:r>
      <w:r>
        <w:rPr>
          <w:rFonts w:hint="eastAsia" w:ascii="仿宋" w:hAnsi="仿宋" w:eastAsia="仿宋"/>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400" w:lineRule="exact"/>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      </w:t>
      </w:r>
      <w:r>
        <w:rPr>
          <w:rFonts w:ascii="Wingdings" w:hAnsi="Wingdings" w:eastAsia="Wingdings" w:cs="Wingdings"/>
          <w:sz w:val="24"/>
        </w:rPr>
        <w:t xml:space="preserve"></w:t>
      </w:r>
      <w:r>
        <w:rPr>
          <w:rFonts w:hint="eastAsia" w:ascii="仿宋" w:hAnsi="仿宋" w:eastAsia="仿宋"/>
          <w:sz w:val="24"/>
        </w:rPr>
        <w:t xml:space="preserve">不涉及</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合同金额</w:t>
      </w:r>
      <w:r/>
    </w:p>
    <w:p>
      <w:pPr>
        <w:ind w:firstLine="480"/>
        <w:spacing w:line="400" w:lineRule="exact"/>
        <w:rPr>
          <w:rFonts w:ascii="仿宋" w:hAnsi="仿宋" w:eastAsia="仿宋"/>
          <w:sz w:val="24"/>
        </w:rPr>
      </w:pPr>
      <w:r>
        <w:rPr>
          <w:rFonts w:hint="eastAsia" w:ascii="仿宋" w:hAnsi="仿宋" w:eastAsia="仿宋"/>
          <w:sz w:val="24"/>
        </w:rPr>
        <w:t xml:space="preserve">（1）合同金额小写：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分包金额（如有）小写：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（注：固定单价合同应填写单价和最高限价）</w:t>
      </w:r>
      <w:r/>
    </w:p>
    <w:p>
      <w:pPr>
        <w:numPr>
          <w:ilvl w:val="255"/>
          <w:numId w:val="0"/>
        </w:numPr>
        <w:spacing w:line="400" w:lineRule="exact"/>
        <w:rPr>
          <w:rFonts w:ascii="仿宋" w:hAnsi="仿宋" w:eastAsia="仿宋"/>
          <w:sz w:val="24"/>
        </w:rPr>
      </w:pPr>
      <w:r>
        <w:rPr>
          <w:rFonts w:hint="eastAsia" w:ascii="仿宋" w:hAnsi="仿宋" w:eastAsia="仿宋"/>
          <w:sz w:val="24"/>
        </w:rPr>
        <w:t xml:space="preserve">    （2）合同定价方式（采用组合定价方式的，可以勾选多项）：</w:t>
      </w:r>
      <w:r/>
    </w:p>
    <w:p>
      <w:pPr>
        <w:ind w:firstLine="48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固定总价 </w:t>
      </w:r>
      <w:r>
        <w:rPr>
          <w:rFonts w:ascii="Wingdings" w:hAnsi="Wingdings" w:eastAsia="Wingdings" w:cs="Wingdings"/>
          <w:iCs/>
          <w:sz w:val="24"/>
        </w:rPr>
        <w:t xml:space="preserve"></w:t>
      </w:r>
      <w:r>
        <w:rPr>
          <w:rFonts w:hint="eastAsia" w:ascii="仿宋" w:hAnsi="仿宋" w:eastAsia="仿宋"/>
          <w:iCs/>
          <w:sz w:val="24"/>
        </w:rPr>
        <w:t xml:space="preserve">固定单价 </w:t>
      </w:r>
      <w:r>
        <w:rPr>
          <w:rFonts w:ascii="Wingdings" w:hAnsi="Wingdings" w:eastAsia="Wingdings" w:cs="Wingdings"/>
          <w:iCs/>
          <w:sz w:val="24"/>
        </w:rPr>
        <w:t xml:space="preserve"></w:t>
      </w:r>
      <w:r>
        <w:rPr>
          <w:rFonts w:hint="eastAsia" w:ascii="仿宋" w:hAnsi="仿宋" w:eastAsia="仿宋"/>
          <w:iCs/>
          <w:sz w:val="24"/>
        </w:rPr>
        <w:t xml:space="preserve">固定费率 </w:t>
      </w:r>
      <w:r>
        <w:rPr>
          <w:rFonts w:ascii="Wingdings" w:hAnsi="Wingdings" w:eastAsia="Wingdings" w:cs="Wingdings"/>
          <w:iCs/>
          <w:sz w:val="24"/>
        </w:rPr>
        <w:t xml:space="preserve"></w:t>
      </w:r>
      <w:r>
        <w:rPr>
          <w:rFonts w:hint="eastAsia" w:ascii="仿宋" w:hAnsi="仿宋" w:eastAsia="仿宋"/>
          <w:iCs/>
          <w:sz w:val="24"/>
        </w:rPr>
        <w:t xml:space="preserve">成本补偿 </w:t>
      </w:r>
      <w:r>
        <w:rPr>
          <w:rFonts w:ascii="Wingdings" w:hAnsi="Wingdings" w:eastAsia="Wingdings" w:cs="Wingdings"/>
          <w:iCs/>
          <w:sz w:val="24"/>
        </w:rPr>
        <w:t xml:space="preserve"></w:t>
      </w:r>
      <w:r>
        <w:rPr>
          <w:rFonts w:hint="eastAsia" w:ascii="仿宋" w:hAnsi="仿宋" w:eastAsia="仿宋"/>
          <w:iCs/>
          <w:sz w:val="24"/>
        </w:rPr>
        <w:t xml:space="preserve">绩效激励 </w:t>
      </w:r>
      <w:r>
        <w:rPr>
          <w:rFonts w:ascii="Wingdings" w:hAnsi="Wingdings" w:eastAsia="Wingdings" w:cs="Wingdings"/>
          <w:iCs/>
          <w:sz w:val="24"/>
        </w:rPr>
        <w:t xml:space="preserve"></w:t>
      </w:r>
      <w:r>
        <w:rPr>
          <w:rFonts w:hint="eastAsia" w:ascii="仿宋" w:hAnsi="仿宋" w:eastAsia="仿宋"/>
          <w:iCs/>
          <w:sz w:val="24"/>
        </w:rPr>
        <w:t xml:space="preserve">其他</w:t>
      </w:r>
      <w:r>
        <w:rPr>
          <w:rFonts w:hint="eastAsia" w:ascii="仿宋" w:hAnsi="仿宋" w:eastAsia="仿宋"/>
          <w:sz w:val="24"/>
          <w:u w:val="single"/>
        </w:rPr>
        <w:t xml:space="preserve">       </w:t>
      </w:r>
      <w:r/>
    </w:p>
    <w:p>
      <w:pPr>
        <w:pStyle w:val="896"/>
        <w:ind w:firstLine="480"/>
        <w:spacing w:line="400" w:lineRule="exact"/>
        <w:rPr>
          <w:rFonts w:ascii="仿宋" w:hAnsi="仿宋" w:eastAsia="仿宋"/>
          <w:sz w:val="24"/>
          <w:szCs w:val="24"/>
        </w:rPr>
      </w:pPr>
      <w:r>
        <w:rPr>
          <w:rFonts w:hint="eastAsia" w:ascii="仿宋" w:hAnsi="仿宋" w:eastAsia="仿宋"/>
          <w:sz w:val="24"/>
          <w:szCs w:val="24"/>
        </w:rPr>
        <w:t xml:space="preserve">（3）付款方式（按项目实际勾选填写）：</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全额付款：</w:t>
      </w:r>
      <w:r>
        <w:rPr>
          <w:rFonts w:hint="eastAsia" w:ascii="仿宋" w:hAnsi="仿宋" w:eastAsia="仿宋"/>
          <w:sz w:val="24"/>
          <w:u w:val="single"/>
        </w:rPr>
        <w:t xml:space="preserve">     （应明确一次性支付合同款项的条件）                    </w:t>
      </w:r>
      <w:r/>
    </w:p>
    <w:p>
      <w:pPr>
        <w:ind w:firstLine="720"/>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分期付款：</w:t>
      </w:r>
      <w:r/>
    </w:p>
    <w:p>
      <w:pPr>
        <w:ind w:firstLine="600"/>
        <w:rPr>
          <w:rFonts w:ascii="仿宋" w:hAnsi="仿宋" w:eastAsia="仿宋"/>
          <w:sz w:val="24"/>
        </w:rPr>
      </w:pPr>
      <w:r>
        <w:rPr>
          <w:rFonts w:hint="eastAsia" w:ascii="仿宋" w:hAnsi="仿宋" w:eastAsia="仿宋"/>
          <w:sz w:val="24"/>
        </w:rPr>
        <w:t xml:space="preserve">经双方协商一致，选择以下第    种付款方式：</w:t>
      </w:r>
      <w:r/>
    </w:p>
    <w:p>
      <w:pPr>
        <w:pStyle w:val="901"/>
        <w:numPr>
          <w:ilvl w:val="0"/>
          <w:numId w:val="5"/>
        </w:numPr>
        <w:rPr>
          <w:rFonts w:ascii="仿宋" w:hAnsi="仿宋" w:eastAsia="仿宋"/>
          <w:sz w:val="24"/>
        </w:rPr>
      </w:pPr>
      <w:r>
        <w:rPr>
          <w:rFonts w:hint="eastAsia" w:ascii="仿宋" w:hAnsi="仿宋" w:eastAsia="仿宋"/>
          <w:sz w:val="24"/>
        </w:rPr>
        <w:t xml:space="preserve">付款方式（不提交预付款保函的）</w:t>
      </w:r>
      <w:r/>
    </w:p>
    <w:p>
      <w:pPr>
        <w:ind w:firstLine="540"/>
        <w:rPr>
          <w:rFonts w:ascii="仿宋" w:hAnsi="仿宋" w:eastAsia="仿宋"/>
          <w:sz w:val="24"/>
        </w:rPr>
      </w:pPr>
      <w:r>
        <w:rPr>
          <w:rFonts w:hint="eastAsia" w:ascii="仿宋" w:hAnsi="仿宋" w:eastAsia="仿宋"/>
          <w:sz w:val="24"/>
        </w:rPr>
        <w:t xml:space="preserve">合同总价的百分之五十(50 %)即￥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，经甲方验收合格后，甲方自收到发票（发票按各采购人开具，发票金额为合同总价的100%）后10个工作日内，将资金支付到合同约定的乙方账户。其中涉及预付款的：合同总价的百分之五十(50%)即￥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作为预付款，在合同签订生效，甲方自收到收据（收据金额为合同总价的30 %）后10个工作日内，将资金支付到合同约定的乙方账户。</w:t>
      </w:r>
      <w:r/>
    </w:p>
    <w:p>
      <w:pPr>
        <w:ind w:firstLine="540"/>
        <w:rPr>
          <w:rFonts w:ascii="仿宋" w:hAnsi="仿宋" w:eastAsia="仿宋"/>
          <w:sz w:val="24"/>
        </w:rPr>
      </w:pPr>
      <w:r>
        <w:rPr>
          <w:rFonts w:hint="eastAsia" w:ascii="仿宋" w:hAnsi="仿宋" w:eastAsia="仿宋"/>
          <w:sz w:val="24"/>
        </w:rPr>
        <w:t xml:space="preserve">②付款方式（提交预付款保函的）</w:t>
      </w:r>
      <w:r/>
    </w:p>
    <w:p>
      <w:pPr>
        <w:ind w:firstLine="540"/>
        <w:rPr>
          <w:rFonts w:ascii="仿宋" w:hAnsi="仿宋" w:eastAsia="仿宋"/>
          <w:sz w:val="24"/>
        </w:rPr>
      </w:pPr>
      <w:r>
        <w:rPr>
          <w:rFonts w:hint="eastAsia" w:ascii="仿宋" w:hAnsi="仿宋" w:eastAsia="仿宋"/>
          <w:sz w:val="24"/>
        </w:rPr>
        <w:t xml:space="preserve">合同总价的百分之六十(60 %)即￥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，经甲方验收合格后，甲方自收到发票（发票按各采购人开具，发票金额为合同总价的100%）后 10个工作日内，将资金支付到合同约定的乙方账户。其中涉及预付款的：合同总价的百分之四十(40%)即￥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作为预付款，在合同签订生效且卖方向甲方出具合同总价的百分之四十（40%)即￥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的预付款保函，甲方自收到收据（收据金额为合同总价的 40 %）后10个工作日内，将资金支付到合同约定的乙方账户。</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成本补偿：</w:t>
      </w:r>
      <w:r>
        <w:rPr>
          <w:rFonts w:hint="eastAsia" w:ascii="仿宋" w:hAnsi="仿宋" w:eastAsia="仿宋"/>
          <w:sz w:val="24"/>
          <w:u w:val="single"/>
        </w:rPr>
        <w:t xml:space="preserve">      （应明确按照成本补偿方式的支付方式和支付条件）   </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绩效激励：</w:t>
      </w:r>
      <w:r>
        <w:rPr>
          <w:rFonts w:hint="eastAsia" w:ascii="仿宋" w:hAnsi="仿宋" w:eastAsia="仿宋"/>
          <w:sz w:val="24"/>
          <w:u w:val="single"/>
        </w:rPr>
        <w:t xml:space="preserve">      （应明确按照绩效激励方式的支付方式和支付条件）   </w:t>
      </w:r>
      <w:r/>
    </w:p>
    <w:p>
      <w:pPr>
        <w:numPr>
          <w:ilvl w:val="0"/>
          <w:numId w:val="3"/>
        </w:numPr>
        <w:ind w:firstLine="482"/>
        <w:spacing w:line="400" w:lineRule="exact"/>
        <w:rPr>
          <w:rFonts w:ascii="仿宋" w:hAnsi="仿宋" w:eastAsia="仿宋"/>
          <w:b/>
          <w:sz w:val="24"/>
          <w:u w:val="single"/>
        </w:rPr>
      </w:pPr>
      <w:r>
        <w:rPr>
          <w:rFonts w:hint="eastAsia" w:ascii="仿宋" w:hAnsi="仿宋" w:eastAsia="仿宋"/>
          <w:b/>
          <w:sz w:val="24"/>
        </w:rPr>
        <w:t xml:space="preserve">合同履行</w:t>
      </w:r>
      <w:r/>
    </w:p>
    <w:p>
      <w:pPr>
        <w:ind w:left="239" w:firstLine="307"/>
        <w:spacing w:line="400" w:lineRule="exact"/>
        <w:rPr>
          <w:rFonts w:ascii="仿宋" w:hAnsi="仿宋" w:eastAsia="仿宋" w:cs="宋体"/>
          <w:sz w:val="24"/>
          <w:u w:val="single"/>
        </w:rPr>
      </w:pPr>
      <w:r>
        <w:rPr>
          <w:rFonts w:hint="eastAsia" w:ascii="仿宋" w:hAnsi="仿宋" w:eastAsia="仿宋" w:cs="宋体"/>
          <w:color w:val="auto"/>
          <w:sz w:val="24"/>
        </w:rPr>
        <w:t xml:space="preserve">（1）起始日期：</w:t>
      </w:r>
      <w:r>
        <w:rPr>
          <w:rFonts w:hint="eastAsia" w:ascii="仿宋" w:hAnsi="仿宋" w:eastAsia="仿宋" w:cs="宋体"/>
          <w:bCs/>
          <w:sz w:val="24"/>
        </w:rPr>
        <w:t xml:space="preserve">合同生效日后，30日内将合同标的全部交付并安装完毕。</w:t>
      </w:r>
      <w:r>
        <w:rPr>
          <w:rFonts w:hint="eastAsia" w:ascii="仿宋" w:hAnsi="仿宋" w:eastAsia="仿宋" w:cs="宋体"/>
          <w:sz w:val="24"/>
        </w:rPr>
        <w:t xml:space="preserve">（2）履约地点</w:t>
      </w:r>
      <w:r>
        <w:rPr>
          <w:rFonts w:hint="eastAsia" w:ascii="仿宋" w:hAnsi="仿宋" w:eastAsia="仿宋" w:cs="宋体"/>
          <w:bCs/>
          <w:sz w:val="24"/>
        </w:rPr>
        <w:t xml:space="preserve">：</w:t>
      </w:r>
      <w:r>
        <w:rPr>
          <w:rFonts w:hint="eastAsia" w:ascii="仿宋" w:hAnsi="仿宋" w:eastAsia="仿宋" w:cs="宋体"/>
          <w:sz w:val="24"/>
          <w:u w:val="single"/>
        </w:rPr>
        <w:t xml:space="preserve">                             </w:t>
      </w:r>
      <w:r/>
    </w:p>
    <w:p>
      <w:pPr>
        <w:ind w:firstLine="480"/>
        <w:spacing w:line="400" w:lineRule="exact"/>
        <w:rPr>
          <w:rFonts w:ascii="宋体" w:hAnsi="宋体" w:cs="宋体"/>
          <w:szCs w:val="21"/>
        </w:rPr>
      </w:pPr>
      <w:r>
        <w:rPr>
          <w:rFonts w:hint="eastAsia" w:ascii="仿宋" w:hAnsi="仿宋" w:eastAsia="仿宋" w:cs="宋体"/>
          <w:bCs/>
          <w:sz w:val="24"/>
        </w:rPr>
        <w:t xml:space="preserve">（3）履约担保：</w:t>
      </w:r>
      <w:r>
        <w:rPr>
          <w:rFonts w:hint="eastAsia" w:ascii="仿宋" w:hAnsi="仿宋" w:eastAsia="仿宋" w:cs="宋体"/>
          <w:sz w:val="24"/>
        </w:rPr>
        <w:t xml:space="preserve">是否收取履约保证金：</w:t>
      </w:r>
      <w:r>
        <w:rPr>
          <w:rFonts w:ascii="Wingdings" w:hAnsi="Wingdings" w:eastAsia="Wingdings" w:cs="Wingdings"/>
          <w:szCs w:val="21"/>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pStyle w:val="894"/>
        <w:rPr>
          <w:rFonts w:ascii="仿宋" w:hAnsi="仿宋" w:eastAsia="仿宋" w:cs="宋体"/>
          <w:sz w:val="24"/>
          <w:szCs w:val="24"/>
        </w:rPr>
      </w:pPr>
      <w:r>
        <w:rPr>
          <w:rFonts w:hint="eastAsia" w:ascii="宋体" w:hAnsi="宋体" w:cs="宋体"/>
          <w:bCs/>
        </w:rPr>
        <w:t xml:space="preserve">  </w:t>
      </w:r>
      <w:r>
        <w:rPr>
          <w:rFonts w:hint="eastAsia" w:ascii="宋体" w:hAnsi="宋体" w:eastAsia="宋体" w:cs="宋体"/>
          <w:sz w:val="21"/>
        </w:rPr>
        <w:t xml:space="preserve">  </w:t>
      </w:r>
      <w:r>
        <w:rPr>
          <w:rFonts w:hint="eastAsia" w:ascii="仿宋" w:hAnsi="仿宋" w:eastAsia="仿宋" w:cs="宋体"/>
          <w:sz w:val="24"/>
          <w:szCs w:val="24"/>
        </w:rPr>
        <w:t xml:space="preserve">收取履约保证金形式：</w:t>
      </w:r>
      <w:r>
        <w:rPr>
          <w:rFonts w:hint="eastAsia" w:ascii="仿宋" w:hAnsi="仿宋" w:eastAsia="仿宋" w:cs="宋体"/>
          <w:bCs/>
          <w:sz w:val="24"/>
          <w:szCs w:val="24"/>
          <w:u w:val="single"/>
        </w:rPr>
        <w:t xml:space="preserve">以支票、汇票、本票或金融机构、担保机构出具的保函等非现金形式提交 ，</w:t>
      </w:r>
      <w:r>
        <w:rPr>
          <w:rFonts w:hint="eastAsia" w:ascii="仿宋" w:hAnsi="仿宋" w:eastAsia="仿宋" w:cs="宋体"/>
          <w:sz w:val="24"/>
          <w:u w:val="single"/>
        </w:rPr>
        <w:t xml:space="preserve">也可自愿使用履约保函（保险）代替缴纳履约保证金，具体详见《关于在全省政府采购领域推行电子履约保函（保险）的通知》（苏财购〔2023〕150号）规定。</w:t>
      </w:r>
      <w:r/>
    </w:p>
    <w:p>
      <w:pPr>
        <w:pStyle w:val="894"/>
        <w:ind w:firstLine="480"/>
        <w:rPr>
          <w:rFonts w:ascii="仿宋" w:hAnsi="仿宋" w:eastAsia="仿宋" w:cs="宋体"/>
          <w:sz w:val="24"/>
          <w:szCs w:val="24"/>
        </w:rPr>
      </w:pPr>
      <w:r>
        <w:rPr>
          <w:rFonts w:hint="eastAsia" w:ascii="仿宋" w:hAnsi="仿宋" w:eastAsia="仿宋" w:cs="宋体"/>
          <w:sz w:val="24"/>
          <w:szCs w:val="24"/>
        </w:rPr>
        <w:t xml:space="preserve">   收取履约保证金金额：</w:t>
      </w:r>
      <w:r>
        <w:rPr>
          <w:rFonts w:hint="eastAsia" w:ascii="仿宋" w:hAnsi="仿宋" w:eastAsia="仿宋" w:cs="宋体"/>
          <w:bCs/>
          <w:sz w:val="24"/>
          <w:szCs w:val="24"/>
          <w:u w:val="single"/>
        </w:rPr>
        <w:t xml:space="preserve">            合同金额的百分之十     </w:t>
      </w:r>
      <w:r/>
    </w:p>
    <w:p>
      <w:pPr>
        <w:ind w:firstLine="480"/>
        <w:spacing w:line="400" w:lineRule="exact"/>
        <w:rPr>
          <w:rFonts w:ascii="仿宋" w:hAnsi="仿宋" w:eastAsia="仿宋" w:cs="宋体"/>
          <w:sz w:val="24"/>
        </w:rPr>
      </w:pPr>
      <w:r>
        <w:rPr>
          <w:rFonts w:hint="eastAsia" w:ascii="仿宋" w:hAnsi="仿宋" w:eastAsia="仿宋" w:cs="宋体"/>
          <w:bCs/>
          <w:sz w:val="24"/>
        </w:rPr>
        <w:t xml:space="preserve">    履约担保期限：</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bCs/>
          <w:sz w:val="24"/>
        </w:rPr>
      </w:pPr>
      <w:r>
        <w:rPr>
          <w:rFonts w:hint="eastAsia" w:ascii="仿宋" w:hAnsi="仿宋" w:eastAsia="仿宋" w:cs="宋体"/>
          <w:bCs/>
          <w:sz w:val="24"/>
        </w:rPr>
        <w:t xml:space="preserve">（4）分期履行要求：</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sz w:val="24"/>
          <w:u w:val="single"/>
        </w:rPr>
      </w:pPr>
      <w:r>
        <w:rPr>
          <w:rFonts w:hint="eastAsia" w:ascii="仿宋" w:hAnsi="仿宋" w:eastAsia="仿宋" w:cs="宋体"/>
          <w:bCs/>
          <w:sz w:val="24"/>
        </w:rPr>
        <w:t xml:space="preserve">（5）风险处置措施和替代方案：</w:t>
      </w:r>
      <w:r>
        <w:rPr>
          <w:rFonts w:hint="eastAsia" w:ascii="仿宋" w:hAnsi="仿宋" w:eastAsia="仿宋" w:cs="宋体"/>
          <w:color w:val="0000ff"/>
          <w:sz w:val="24"/>
          <w:u w:val="single"/>
        </w:rPr>
        <w:t xml:space="preserve"> </w:t>
      </w:r>
      <w:r>
        <w:rPr>
          <w:rFonts w:hint="eastAsia" w:ascii="仿宋" w:hAnsi="仿宋" w:eastAsia="仿宋" w:cs="宋体"/>
          <w:color w:val="000000"/>
          <w:sz w:val="24"/>
          <w:u w:val="single"/>
        </w:rPr>
        <w:t xml:space="preserve">              </w:t>
      </w:r>
      <w:r>
        <w:rPr>
          <w:rFonts w:hint="eastAsia" w:ascii="仿宋" w:hAnsi="仿宋" w:eastAsia="仿宋" w:cs="宋体"/>
          <w:sz w:val="24"/>
          <w:u w:val="single"/>
        </w:rPr>
        <w:t xml:space="preserve">                                                </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合同验收</w:t>
      </w:r>
      <w:r/>
    </w:p>
    <w:p>
      <w:pPr>
        <w:numPr>
          <w:ilvl w:val="0"/>
          <w:numId w:val="6"/>
        </w:numPr>
        <w:ind w:firstLine="480"/>
        <w:spacing w:line="400" w:lineRule="exact"/>
        <w:rPr>
          <w:rFonts w:ascii="仿宋" w:hAnsi="仿宋" w:eastAsia="仿宋"/>
          <w:bCs/>
          <w:sz w:val="24"/>
        </w:rPr>
      </w:pPr>
      <w:r>
        <w:rPr>
          <w:rFonts w:hint="eastAsia" w:ascii="仿宋" w:hAnsi="仿宋" w:eastAsia="仿宋"/>
          <w:bCs/>
          <w:sz w:val="24"/>
        </w:rPr>
        <w:t xml:space="preserve">验收组织方式：</w:t>
      </w:r>
      <w:r>
        <w:rPr>
          <w:rFonts w:ascii="Wingdings" w:hAnsi="Wingdings" w:eastAsia="Wingdings" w:cs="Wingdings"/>
          <w:sz w:val="24"/>
        </w:rPr>
        <w:t xml:space="preserve"></w:t>
      </w:r>
      <w:r>
        <w:rPr>
          <w:rFonts w:hint="eastAsia" w:ascii="仿宋" w:hAnsi="仿宋" w:eastAsia="仿宋"/>
          <w:bCs/>
          <w:sz w:val="24"/>
        </w:rPr>
        <w:t xml:space="preserve">自行组织 </w:t>
      </w:r>
      <w:r>
        <w:rPr>
          <w:rFonts w:ascii="Wingdings" w:hAnsi="Wingdings" w:eastAsia="Wingdings" w:cs="Wingdings"/>
          <w:sz w:val="24"/>
        </w:rPr>
        <w:t xml:space="preserve"></w:t>
      </w:r>
      <w:r>
        <w:rPr>
          <w:rFonts w:hint="eastAsia" w:ascii="仿宋" w:hAnsi="仿宋" w:eastAsia="仿宋"/>
          <w:bCs/>
          <w:sz w:val="24"/>
        </w:rPr>
        <w:t xml:space="preserve">委托第三方组织</w:t>
      </w:r>
      <w:r/>
    </w:p>
    <w:p>
      <w:pPr>
        <w:spacing w:line="400" w:lineRule="exact"/>
        <w:rPr>
          <w:rFonts w:ascii="仿宋" w:hAnsi="仿宋" w:eastAsia="仿宋"/>
          <w:bCs/>
          <w:sz w:val="24"/>
        </w:rPr>
      </w:pPr>
      <w:r>
        <w:rPr>
          <w:rFonts w:hint="eastAsia" w:ascii="仿宋" w:hAnsi="仿宋" w:eastAsia="仿宋"/>
          <w:bCs/>
          <w:sz w:val="24"/>
        </w:rPr>
        <w:t xml:space="preserve">         验收主体：</w:t>
      </w:r>
      <w:r>
        <w:rPr>
          <w:rFonts w:hint="eastAsia" w:ascii="仿宋" w:hAnsi="仿宋" w:eastAsia="仿宋"/>
          <w:bCs/>
          <w:sz w:val="24"/>
          <w:u w:val="single"/>
        </w:rPr>
        <w:t xml:space="preserve">                  </w:t>
      </w:r>
      <w:r/>
    </w:p>
    <w:p>
      <w:pPr>
        <w:spacing w:line="400" w:lineRule="exact"/>
        <w:rPr>
          <w:rFonts w:ascii="仿宋" w:hAnsi="仿宋" w:eastAsia="仿宋"/>
          <w:bCs/>
          <w:sz w:val="24"/>
        </w:rPr>
      </w:pPr>
      <w:r>
        <w:rPr>
          <w:rFonts w:hint="eastAsia" w:ascii="仿宋" w:hAnsi="仿宋" w:eastAsia="仿宋"/>
          <w:bCs/>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是否邀请专家参加验收：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是否邀请服务对象参加验收：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是否进行抽查检测：</w:t>
      </w:r>
      <w:r>
        <w:rPr>
          <w:rFonts w:ascii="Wingdings" w:hAnsi="Wingdings" w:eastAsia="Wingdings" w:cs="Wingdings"/>
          <w:sz w:val="24"/>
        </w:rPr>
        <w:t xml:space="preserve"></w:t>
      </w:r>
      <w:r>
        <w:rPr>
          <w:rFonts w:hint="eastAsia" w:ascii="仿宋" w:hAnsi="仿宋" w:eastAsia="仿宋"/>
          <w:bCs/>
          <w:sz w:val="24"/>
        </w:rPr>
        <w:t xml:space="preserve">是，抽查比例：</w:t>
      </w:r>
      <w:r>
        <w:rPr>
          <w:rFonts w:hint="eastAsia" w:ascii="仿宋" w:hAnsi="仿宋" w:eastAsia="仿宋"/>
          <w:bCs/>
          <w:sz w:val="24"/>
          <w:u w:val="single"/>
        </w:rPr>
        <w:t xml:space="preserve">        </w:t>
      </w: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u w:val="single"/>
        </w:rPr>
      </w:pPr>
      <w:r>
        <w:rPr>
          <w:rFonts w:hint="eastAsia" w:ascii="仿宋" w:hAnsi="仿宋" w:eastAsia="仿宋"/>
          <w:bCs/>
          <w:sz w:val="24"/>
        </w:rPr>
        <w:t xml:space="preserve">是否存在破坏性检测：</w:t>
      </w:r>
      <w:r>
        <w:rPr>
          <w:rFonts w:ascii="Wingdings" w:hAnsi="Wingdings" w:eastAsia="Wingdings" w:cs="Wingdings"/>
          <w:sz w:val="24"/>
        </w:rPr>
        <w:t xml:space="preserve"></w:t>
      </w:r>
      <w:r>
        <w:rPr>
          <w:rFonts w:hint="eastAsia" w:ascii="仿宋" w:hAnsi="仿宋" w:eastAsia="仿宋"/>
          <w:bCs/>
          <w:sz w:val="24"/>
        </w:rPr>
        <w:t xml:space="preserve">是，</w:t>
      </w:r>
      <w:r>
        <w:rPr>
          <w:rFonts w:hint="eastAsia" w:ascii="仿宋" w:hAnsi="仿宋" w:eastAsia="仿宋"/>
          <w:bCs/>
          <w:sz w:val="24"/>
          <w:u w:val="single"/>
        </w:rPr>
        <w:t xml:space="preserve">（应明确对被破坏的检测产品的处理方式）</w:t>
      </w:r>
      <w:r/>
    </w:p>
    <w:p>
      <w:pPr>
        <w:ind w:firstLine="96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840"/>
        <w:spacing w:line="400" w:lineRule="exact"/>
        <w:rPr>
          <w:color w:val="auto"/>
          <w:highlight w:val="none"/>
        </w:rPr>
      </w:pPr>
      <w:r>
        <w:rPr>
          <w:rFonts w:hint="eastAsia" w:ascii="宋体" w:hAnsi="宋体"/>
          <w:bCs/>
          <w:color w:val="auto"/>
          <w:szCs w:val="21"/>
          <w:highlight w:val="none"/>
        </w:rPr>
        <w:t xml:space="preserve">如果</w:t>
      </w:r>
      <w:r>
        <w:rPr>
          <w:rFonts w:ascii="宋体" w:hAnsi="宋体"/>
          <w:bCs/>
          <w:color w:val="auto"/>
          <w:szCs w:val="21"/>
          <w:highlight w:val="none"/>
        </w:rPr>
        <w:t xml:space="preserve">履约验收涉及检测（检验）费、专业技术人员费用等费用由</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承担</w:t>
      </w:r>
      <w:r/>
    </w:p>
    <w:p>
      <w:pPr>
        <w:ind w:firstLine="960"/>
        <w:spacing w:line="400" w:lineRule="exact"/>
        <w:rPr>
          <w:rFonts w:ascii="仿宋" w:hAnsi="仿宋" w:eastAsia="仿宋"/>
          <w:bCs/>
          <w:sz w:val="24"/>
          <w:u w:val="single"/>
        </w:rPr>
      </w:pPr>
      <w:r>
        <w:rPr>
          <w:rFonts w:hint="eastAsia" w:ascii="仿宋" w:hAnsi="仿宋" w:eastAsia="仿宋"/>
          <w:bCs/>
          <w:sz w:val="24"/>
        </w:rPr>
        <w:t xml:space="preserve">验收组织的其他事项：</w:t>
      </w:r>
      <w:r>
        <w:rPr>
          <w:rFonts w:hint="eastAsia" w:ascii="仿宋" w:hAnsi="仿宋" w:eastAsia="仿宋"/>
          <w:bCs/>
          <w:sz w:val="24"/>
          <w:u w:val="single"/>
        </w:rPr>
        <w:t xml:space="preserve">                </w:t>
      </w:r>
      <w:r/>
    </w:p>
    <w:p>
      <w:pPr>
        <w:ind w:firstLine="480"/>
        <w:spacing w:line="400" w:lineRule="exact"/>
        <w:rPr>
          <w:rFonts w:ascii="仿宋" w:hAnsi="仿宋" w:eastAsia="仿宋"/>
          <w:bCs/>
          <w:sz w:val="24"/>
          <w:u w:val="single"/>
        </w:rPr>
      </w:pPr>
      <w:r>
        <w:rPr>
          <w:rFonts w:hint="eastAsia" w:ascii="仿宋" w:hAnsi="仿宋" w:eastAsia="仿宋"/>
          <w:bCs/>
          <w:sz w:val="24"/>
        </w:rPr>
        <w:t xml:space="preserve">（2）履约验收时间：</w:t>
      </w:r>
      <w:r>
        <w:rPr>
          <w:rFonts w:hint="eastAsia" w:ascii="仿宋" w:hAnsi="仿宋" w:eastAsia="仿宋"/>
          <w:bCs/>
          <w:sz w:val="24"/>
          <w:u w:val="single"/>
        </w:rPr>
        <w:t xml:space="preserve">（计划于何时验收/供应商提出验收申请之日起   日内组织验收） </w:t>
      </w:r>
      <w:r/>
    </w:p>
    <w:p>
      <w:pPr>
        <w:ind w:firstLine="480"/>
        <w:spacing w:line="400" w:lineRule="exact"/>
        <w:rPr>
          <w:rFonts w:ascii="仿宋" w:hAnsi="仿宋" w:eastAsia="仿宋"/>
          <w:bCs/>
          <w:sz w:val="24"/>
        </w:rPr>
      </w:pPr>
      <w:r>
        <w:rPr>
          <w:rFonts w:hint="eastAsia" w:ascii="仿宋" w:hAnsi="仿宋" w:eastAsia="仿宋"/>
          <w:bCs/>
          <w:sz w:val="24"/>
        </w:rPr>
        <w:t xml:space="preserve">（3）履约验收方式：</w:t>
      </w:r>
      <w:r>
        <w:rPr>
          <w:rFonts w:ascii="Wingdings" w:hAnsi="Wingdings" w:eastAsia="Wingdings" w:cs="Wingdings"/>
          <w:sz w:val="24"/>
        </w:rPr>
        <w:t xml:space="preserve"></w:t>
      </w:r>
      <w:r>
        <w:rPr>
          <w:rFonts w:hint="eastAsia" w:ascii="仿宋" w:hAnsi="仿宋" w:eastAsia="仿宋"/>
          <w:bCs/>
          <w:sz w:val="24"/>
        </w:rPr>
        <w:t xml:space="preserve">一次性验收         </w:t>
      </w:r>
      <w:r/>
    </w:p>
    <w:p>
      <w:pPr>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分期/分项验收：</w:t>
      </w:r>
      <w:r>
        <w:rPr>
          <w:rFonts w:hint="eastAsia" w:ascii="仿宋" w:hAnsi="仿宋" w:eastAsia="仿宋"/>
          <w:bCs/>
          <w:sz w:val="24"/>
          <w:u w:val="single"/>
        </w:rPr>
        <w:t xml:space="preserve"> （应明确分期</w:t>
      </w:r>
      <w:r>
        <w:rPr>
          <w:rFonts w:ascii="仿宋" w:hAnsi="仿宋" w:eastAsia="仿宋"/>
          <w:bCs/>
          <w:sz w:val="24"/>
          <w:u w:val="single"/>
        </w:rPr>
        <w:t xml:space="preserve">/</w:t>
      </w:r>
      <w:r>
        <w:rPr>
          <w:rFonts w:hint="eastAsia" w:ascii="仿宋" w:hAnsi="仿宋" w:eastAsia="仿宋"/>
          <w:bCs/>
          <w:sz w:val="24"/>
          <w:u w:val="single"/>
        </w:rPr>
        <w:t xml:space="preserve">分项验收的工作安排）  </w:t>
      </w:r>
      <w:r/>
    </w:p>
    <w:p>
      <w:pPr>
        <w:ind w:firstLine="480"/>
        <w:spacing w:line="400" w:lineRule="exact"/>
        <w:rPr>
          <w:rFonts w:ascii="仿宋" w:hAnsi="仿宋" w:eastAsia="仿宋"/>
          <w:bCs/>
          <w:sz w:val="24"/>
          <w:u w:val="single"/>
        </w:rPr>
      </w:pPr>
      <w:r>
        <w:rPr>
          <w:rFonts w:hint="eastAsia" w:ascii="仿宋" w:hAnsi="仿宋" w:eastAsia="仿宋"/>
          <w:bCs/>
          <w:sz w:val="24"/>
        </w:rPr>
        <w:t xml:space="preserve">（4）履约验收程序：</w:t>
      </w:r>
      <w:r/>
    </w:p>
    <w:p>
      <w:pPr>
        <w:ind w:firstLine="600"/>
        <w:rPr>
          <w:rFonts w:ascii="仿宋" w:hAnsi="仿宋" w:eastAsia="仿宋"/>
          <w:sz w:val="24"/>
        </w:rPr>
      </w:pPr>
      <w:r>
        <w:rPr>
          <w:rFonts w:hint="eastAsia" w:ascii="仿宋" w:hAnsi="仿宋" w:eastAsia="仿宋"/>
          <w:sz w:val="24"/>
        </w:rPr>
        <w:t xml:space="preserve">合同标的全部交付并安装完毕后，乙方可向甲方书面提出验收要求，甲方在接到书面要求后3日内进行验收。合同乙方需向甲方提交合同标的的相关资料、文件、说明书等。</w:t>
      </w:r>
      <w:r/>
    </w:p>
    <w:p>
      <w:pPr>
        <w:ind w:firstLine="480"/>
        <w:rPr>
          <w:rFonts w:ascii="仿宋" w:hAnsi="仿宋" w:eastAsia="仿宋"/>
          <w:sz w:val="24"/>
        </w:rPr>
      </w:pPr>
      <w:r>
        <w:rPr>
          <w:rFonts w:hint="eastAsia" w:ascii="仿宋" w:hAnsi="仿宋" w:eastAsia="仿宋"/>
          <w:sz w:val="24"/>
        </w:rPr>
        <w:t xml:space="preserve">（5）履约验收的内容：技术性能、售后服务及项目实施见合同附件。</w:t>
      </w:r>
      <w:r/>
    </w:p>
    <w:p>
      <w:pPr>
        <w:ind w:firstLine="480"/>
        <w:rPr>
          <w:rFonts w:ascii="仿宋" w:hAnsi="仿宋" w:eastAsia="仿宋"/>
          <w:sz w:val="24"/>
        </w:rPr>
      </w:pPr>
      <w:r>
        <w:rPr>
          <w:rFonts w:hint="eastAsia" w:ascii="仿宋" w:hAnsi="仿宋" w:eastAsia="仿宋"/>
          <w:sz w:val="24"/>
        </w:rPr>
        <w:t xml:space="preserve">（6）履约验收标准：</w:t>
      </w:r>
      <w:r/>
    </w:p>
    <w:p>
      <w:pPr>
        <w:ind w:firstLine="600"/>
        <w:rPr>
          <w:rFonts w:ascii="仿宋" w:hAnsi="仿宋" w:eastAsia="仿宋"/>
          <w:sz w:val="24"/>
        </w:rPr>
      </w:pPr>
      <w:r>
        <w:rPr>
          <w:rFonts w:hint="eastAsia" w:ascii="仿宋" w:hAnsi="仿宋" w:eastAsia="仿宋"/>
          <w:sz w:val="24"/>
        </w:rPr>
        <w:t xml:space="preserve">1、时间节点：</w:t>
      </w:r>
      <w:r/>
    </w:p>
    <w:p>
      <w:pPr>
        <w:ind w:firstLine="480"/>
        <w:rPr>
          <w:rFonts w:hint="eastAsia" w:ascii="仿宋" w:hAnsi="仿宋" w:eastAsia="仿宋"/>
          <w:sz w:val="24"/>
        </w:rPr>
      </w:pPr>
      <w:r>
        <w:rPr>
          <w:rFonts w:hint="eastAsia" w:ascii="仿宋" w:hAnsi="仿宋" w:eastAsia="仿宋"/>
          <w:sz w:val="24"/>
        </w:rPr>
        <w:t xml:space="preserve">合同生效日后，30日内将合同标的全部交付并安装完毕。</w:t>
      </w:r>
      <w:r/>
    </w:p>
    <w:p>
      <w:pPr>
        <w:ind w:firstLine="600"/>
        <w:rPr>
          <w:rFonts w:ascii="仿宋" w:hAnsi="仿宋" w:eastAsia="仿宋"/>
          <w:sz w:val="24"/>
        </w:rPr>
      </w:pPr>
      <w:r>
        <w:rPr>
          <w:rFonts w:hint="eastAsia" w:ascii="仿宋" w:hAnsi="仿宋" w:eastAsia="仿宋"/>
          <w:sz w:val="24"/>
        </w:rPr>
        <w:t xml:space="preserve">初步验收：设备到场后，中标人需与采购人按清单核对品牌、型号、参数，签署《初步验收合格证明》；</w:t>
      </w:r>
      <w:r/>
    </w:p>
    <w:p>
      <w:pPr>
        <w:ind w:firstLine="600"/>
        <w:rPr>
          <w:rFonts w:ascii="仿宋" w:hAnsi="仿宋" w:eastAsia="仿宋"/>
          <w:sz w:val="24"/>
        </w:rPr>
      </w:pPr>
      <w:r>
        <w:rPr>
          <w:rFonts w:hint="eastAsia" w:ascii="仿宋" w:hAnsi="仿宋" w:eastAsia="仿宋"/>
          <w:sz w:val="24"/>
        </w:rPr>
        <w:t xml:space="preserve">最终验收：系统调试完成后，中标人需提供完整的《系统测试报告》《培训记录》《运维手册》，由采购人组织技术专家验收。</w:t>
      </w:r>
      <w:r/>
    </w:p>
    <w:p>
      <w:pPr>
        <w:ind w:firstLine="600"/>
        <w:rPr>
          <w:rFonts w:ascii="仿宋" w:hAnsi="仿宋" w:eastAsia="仿宋"/>
          <w:sz w:val="24"/>
        </w:rPr>
      </w:pPr>
      <w:r>
        <w:rPr>
          <w:rFonts w:hint="eastAsia" w:ascii="仿宋" w:hAnsi="仿宋" w:eastAsia="仿宋"/>
          <w:sz w:val="24"/>
        </w:rPr>
        <w:t xml:space="preserve">2、产品核验：</w:t>
      </w:r>
      <w:r/>
    </w:p>
    <w:p>
      <w:pPr>
        <w:ind w:firstLine="600"/>
        <w:rPr>
          <w:rFonts w:ascii="仿宋" w:hAnsi="仿宋" w:eastAsia="仿宋"/>
          <w:sz w:val="24"/>
        </w:rPr>
      </w:pPr>
      <w:r>
        <w:rPr>
          <w:rFonts w:hint="eastAsia" w:ascii="仿宋" w:hAnsi="仿宋" w:eastAsia="仿宋"/>
          <w:sz w:val="24"/>
        </w:rPr>
        <w:t xml:space="preserve">合同签订前，甲方有权要求中标方提供样品测试，不能满足招标参数按虚假应标处理；</w:t>
      </w:r>
      <w:r/>
    </w:p>
    <w:p>
      <w:pPr>
        <w:ind w:firstLine="600"/>
        <w:rPr>
          <w:rFonts w:ascii="仿宋" w:hAnsi="仿宋" w:eastAsia="仿宋"/>
          <w:sz w:val="24"/>
        </w:rPr>
      </w:pPr>
      <w:r>
        <w:rPr>
          <w:rFonts w:hint="eastAsia" w:ascii="仿宋" w:hAnsi="仿宋" w:eastAsia="仿宋"/>
          <w:sz w:val="24"/>
        </w:rPr>
        <w:t xml:space="preserve">所有设备需提供原厂出厂合格证、质检报告；</w:t>
      </w:r>
      <w:r/>
    </w:p>
    <w:p>
      <w:pPr>
        <w:ind w:firstLine="600"/>
        <w:rPr>
          <w:rFonts w:hint="eastAsia" w:ascii="宋体" w:hAnsi="宋体"/>
          <w:bCs/>
          <w:szCs w:val="21"/>
        </w:rPr>
      </w:pPr>
      <w:r>
        <w:rPr>
          <w:rFonts w:hint="eastAsia" w:ascii="仿宋" w:hAnsi="仿宋" w:eastAsia="仿宋"/>
          <w:sz w:val="24"/>
        </w:rPr>
        <w:t xml:space="preserve">核心设备需现场开箱查验，确保未拆封、无瑕疵。</w:t>
      </w:r>
      <w:r/>
    </w:p>
    <w:p>
      <w:pPr>
        <w:pStyle w:val="894"/>
        <w:ind w:firstLine="420"/>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（7）是否以采购活动中供应商提供的样品作为参考：</w:t>
      </w:r>
      <w:r>
        <w:rPr>
          <w:rFonts w:ascii="Wingdings" w:hAnsi="Wingdings" w:eastAsia="Wingdings" w:cs="Wingdings"/>
          <w:sz w:val="24"/>
          <w:szCs w:val="24"/>
          <w:lang w:val="en-US" w:eastAsia="zh-CN" w:bidi="ar-SA"/>
        </w:rPr>
        <w:t xml:space="preserve">¨</w:t>
      </w:r>
      <w:r>
        <w:rPr>
          <w:rFonts w:hint="eastAsia" w:ascii="仿宋" w:hAnsi="仿宋" w:eastAsia="仿宋" w:cs="Times New Roman"/>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仿宋" w:hAnsi="仿宋" w:eastAsia="仿宋" w:cs="Times New Roman"/>
          <w:sz w:val="24"/>
          <w:szCs w:val="24"/>
          <w:lang w:val="en-US" w:eastAsia="zh-CN" w:bidi="ar-SA"/>
        </w:rPr>
        <w:t xml:space="preserve">否</w:t>
      </w:r>
      <w:r/>
    </w:p>
    <w:p>
      <w:pPr>
        <w:ind w:firstLine="360"/>
        <w:rPr>
          <w:rFonts w:ascii="仿宋" w:hAnsi="仿宋" w:eastAsia="仿宋" w:cs="宋体"/>
          <w:color w:val="auto"/>
          <w:sz w:val="24"/>
          <w:highlight w:val="none"/>
        </w:rPr>
      </w:pPr>
      <w:r>
        <w:rPr>
          <w:rFonts w:hint="eastAsia" w:ascii="仿宋" w:hAnsi="仿宋" w:eastAsia="仿宋" w:cs="宋体"/>
          <w:color w:val="auto"/>
          <w:sz w:val="24"/>
          <w:highlight w:val="none"/>
        </w:rPr>
        <w:t xml:space="preserve">（8）如果本项目采购的是本国产品。</w:t>
      </w:r>
      <w:r>
        <w:rPr>
          <w:rFonts w:ascii="仿宋" w:hAnsi="仿宋" w:eastAsia="仿宋" w:cs="宋体"/>
          <w:color w:val="auto"/>
          <w:sz w:val="24"/>
          <w:highlight w:val="none"/>
        </w:rPr>
        <w:t xml:space="preserve">本国产品标准和相关政策要求</w:t>
      </w:r>
      <w:r>
        <w:rPr>
          <w:rFonts w:hint="eastAsia" w:ascii="仿宋" w:hAnsi="仿宋" w:eastAsia="仿宋" w:cs="宋体"/>
          <w:color w:val="auto"/>
          <w:sz w:val="24"/>
          <w:highlight w:val="none"/>
        </w:rPr>
        <w:t xml:space="preserve">，在履约验收时按照《国务院办公厅关于在政府采购中</w:t>
      </w:r>
      <w:r>
        <w:rPr>
          <w:rFonts w:ascii="仿宋" w:hAnsi="仿宋" w:eastAsia="仿宋" w:cs="宋体"/>
          <w:color w:val="auto"/>
          <w:sz w:val="24"/>
          <w:highlight w:val="none"/>
        </w:rPr>
        <w:t xml:space="preserve">实施本国产品标准及相关政策的通知</w:t>
      </w:r>
      <w:r>
        <w:rPr>
          <w:rFonts w:hint="eastAsia" w:ascii="仿宋" w:hAnsi="仿宋" w:eastAsia="仿宋" w:cs="宋体"/>
          <w:color w:val="auto"/>
          <w:sz w:val="24"/>
          <w:highlight w:val="none"/>
        </w:rPr>
        <w:t xml:space="preserve">》（国办发〔2025〕34号）的规定执行。</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9</w:t>
      </w:r>
      <w:r>
        <w:rPr>
          <w:rFonts w:hint="eastAsia" w:ascii="仿宋" w:hAnsi="仿宋" w:eastAsia="仿宋"/>
          <w:color w:val="auto"/>
          <w:sz w:val="24"/>
          <w:highlight w:val="none"/>
        </w:rPr>
        <w:t xml:space="preserve">）履约验收其他事项：</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w:t>
      </w:r>
      <w:r/>
    </w:p>
    <w:p>
      <w:pPr>
        <w:numPr>
          <w:ilvl w:val="0"/>
          <w:numId w:val="3"/>
        </w:numPr>
        <w:ind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组成合同的文件</w:t>
      </w:r>
      <w:r/>
    </w:p>
    <w:p>
      <w:pPr>
        <w:ind w:firstLine="480"/>
        <w:spacing w:line="400" w:lineRule="exact"/>
        <w:rPr>
          <w:rFonts w:ascii="仿宋" w:hAnsi="仿宋" w:eastAsia="仿宋"/>
          <w:sz w:val="24"/>
        </w:rPr>
      </w:pPr>
      <w:r>
        <w:rPr>
          <w:rFonts w:hint="eastAsia" w:ascii="仿宋" w:hAnsi="仿宋" w:eastAsia="仿宋"/>
          <w:sz w:val="24"/>
        </w:rPr>
        <w:t xml:space="preserve">本协议书与下列文件一起构成合同文件，如下述文件之间有任何抵触、矛盾或歧义，应按以下顺序解释：</w:t>
      </w:r>
      <w:r/>
    </w:p>
    <w:p>
      <w:pPr>
        <w:ind w:firstLine="480"/>
        <w:spacing w:line="400" w:lineRule="exact"/>
        <w:rPr>
          <w:rFonts w:ascii="仿宋" w:hAnsi="仿宋" w:eastAsia="仿宋"/>
          <w:sz w:val="24"/>
        </w:rPr>
      </w:pPr>
      <w:r>
        <w:rPr>
          <w:rFonts w:hint="eastAsia" w:ascii="仿宋" w:hAnsi="仿宋" w:eastAsia="仿宋"/>
          <w:sz w:val="24"/>
        </w:rPr>
        <w:t xml:space="preserve">（1）政府采购合同协议书及其变更、补充协议</w:t>
      </w:r>
      <w:r/>
    </w:p>
    <w:p>
      <w:pPr>
        <w:ind w:firstLine="480"/>
        <w:spacing w:line="400" w:lineRule="exact"/>
        <w:rPr>
          <w:rFonts w:ascii="仿宋" w:hAnsi="仿宋" w:eastAsia="仿宋"/>
          <w:sz w:val="24"/>
        </w:rPr>
      </w:pPr>
      <w:r>
        <w:rPr>
          <w:rFonts w:hint="eastAsia" w:ascii="仿宋" w:hAnsi="仿宋" w:eastAsia="仿宋"/>
          <w:sz w:val="24"/>
        </w:rPr>
        <w:t xml:space="preserve">（2）政府采购合同专用条款</w:t>
      </w:r>
      <w:r/>
    </w:p>
    <w:p>
      <w:pPr>
        <w:ind w:firstLine="480"/>
        <w:spacing w:line="400" w:lineRule="exact"/>
        <w:rPr>
          <w:rFonts w:ascii="仿宋" w:hAnsi="仿宋" w:eastAsia="仿宋"/>
          <w:sz w:val="24"/>
        </w:rPr>
      </w:pPr>
      <w:r>
        <w:rPr>
          <w:rFonts w:hint="eastAsia" w:ascii="仿宋" w:hAnsi="仿宋" w:eastAsia="仿宋"/>
          <w:sz w:val="24"/>
        </w:rPr>
        <w:t xml:space="preserve">（3）政府采购合同通用条款</w:t>
      </w:r>
      <w:r/>
    </w:p>
    <w:p>
      <w:pPr>
        <w:ind w:firstLine="480"/>
        <w:spacing w:line="400" w:lineRule="exact"/>
        <w:rPr>
          <w:rFonts w:ascii="仿宋" w:hAnsi="仿宋" w:eastAsia="仿宋"/>
          <w:sz w:val="24"/>
        </w:rPr>
      </w:pPr>
      <w:r>
        <w:rPr>
          <w:rFonts w:hint="eastAsia" w:ascii="仿宋" w:hAnsi="仿宋" w:eastAsia="仿宋"/>
          <w:sz w:val="24"/>
        </w:rPr>
        <w:t xml:space="preserve">（4）中标通知书</w:t>
      </w:r>
      <w:r/>
    </w:p>
    <w:p>
      <w:pPr>
        <w:ind w:firstLine="480"/>
        <w:spacing w:line="400" w:lineRule="exact"/>
        <w:rPr>
          <w:rFonts w:ascii="仿宋" w:hAnsi="仿宋" w:eastAsia="仿宋"/>
          <w:sz w:val="24"/>
        </w:rPr>
      </w:pPr>
      <w:r>
        <w:rPr>
          <w:rFonts w:hint="eastAsia" w:ascii="仿宋" w:hAnsi="仿宋" w:eastAsia="仿宋"/>
          <w:sz w:val="24"/>
        </w:rPr>
        <w:t xml:space="preserve">（5）投标文件</w:t>
      </w:r>
      <w:r/>
    </w:p>
    <w:p>
      <w:pPr>
        <w:ind w:firstLine="480"/>
        <w:spacing w:line="400" w:lineRule="exact"/>
        <w:rPr>
          <w:rFonts w:ascii="仿宋" w:hAnsi="仿宋" w:eastAsia="仿宋"/>
          <w:sz w:val="24"/>
        </w:rPr>
      </w:pPr>
      <w:r>
        <w:rPr>
          <w:rFonts w:hint="eastAsia" w:ascii="仿宋" w:hAnsi="仿宋" w:eastAsia="仿宋"/>
          <w:sz w:val="24"/>
        </w:rPr>
        <w:t xml:space="preserve">（6）采购文件</w:t>
      </w:r>
      <w:r/>
    </w:p>
    <w:p>
      <w:pPr>
        <w:ind w:firstLine="480"/>
        <w:spacing w:line="400" w:lineRule="exact"/>
        <w:rPr>
          <w:rFonts w:ascii="仿宋" w:hAnsi="仿宋" w:eastAsia="仿宋"/>
          <w:sz w:val="24"/>
        </w:rPr>
      </w:pPr>
      <w:r>
        <w:rPr>
          <w:rFonts w:hint="eastAsia" w:ascii="仿宋" w:hAnsi="仿宋" w:eastAsia="仿宋"/>
          <w:sz w:val="24"/>
        </w:rPr>
        <w:t xml:space="preserve">（7）有关技术文件，图纸</w:t>
      </w:r>
      <w:r/>
    </w:p>
    <w:p>
      <w:pPr>
        <w:pStyle w:val="894"/>
        <w:ind w:firstLine="480"/>
        <w:rPr>
          <w:rFonts w:ascii="仿宋" w:hAnsi="仿宋" w:eastAsia="仿宋" w:cs="宋体"/>
          <w:sz w:val="24"/>
          <w:szCs w:val="24"/>
        </w:rPr>
      </w:pPr>
      <w:r>
        <w:rPr>
          <w:rFonts w:hint="eastAsia" w:ascii="仿宋" w:hAnsi="仿宋" w:eastAsia="仿宋" w:cs="宋体"/>
          <w:sz w:val="24"/>
          <w:szCs w:val="24"/>
        </w:rPr>
        <w:t xml:space="preserve">（8）</w:t>
      </w:r>
      <w:r>
        <w:rPr>
          <w:rFonts w:hint="eastAsia" w:ascii="仿宋" w:hAnsi="仿宋" w:eastAsia="仿宋" w:cs="宋体"/>
          <w:color w:val="000000"/>
          <w:sz w:val="24"/>
          <w:szCs w:val="24"/>
        </w:rPr>
        <w:t xml:space="preserve">国家法律、行政法规和规章制度规定或合同约定的作为合同组成部分的其他文件</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合同生效</w:t>
      </w:r>
      <w:r/>
    </w:p>
    <w:p>
      <w:pPr>
        <w:ind w:left="480"/>
        <w:rPr>
          <w:rFonts w:ascii="仿宋" w:hAnsi="仿宋" w:eastAsia="仿宋"/>
          <w:sz w:val="24"/>
        </w:rPr>
      </w:pPr>
      <w:r>
        <w:rPr>
          <w:rFonts w:hint="eastAsia" w:ascii="仿宋" w:hAnsi="仿宋" w:eastAsia="仿宋"/>
          <w:sz w:val="24"/>
        </w:rPr>
        <w:t xml:space="preserve">本合同自</w:t>
      </w:r>
      <w:r>
        <w:rPr>
          <w:rFonts w:hint="eastAsia" w:ascii="仿宋" w:hAnsi="仿宋" w:eastAsia="仿宋"/>
          <w:sz w:val="24"/>
          <w:u w:val="single"/>
        </w:rPr>
        <w:t xml:space="preserve">下列条件全部满足后</w:t>
      </w:r>
      <w:r>
        <w:rPr>
          <w:rFonts w:hint="eastAsia" w:ascii="仿宋" w:hAnsi="仿宋" w:eastAsia="仿宋"/>
          <w:sz w:val="24"/>
        </w:rPr>
        <w:t xml:space="preserve">生效，生效日期以下列条件全部满足的最晚日期为准： </w:t>
      </w:r>
      <w:r/>
    </w:p>
    <w:p>
      <w:pPr>
        <w:ind w:left="420"/>
        <w:rPr>
          <w:rFonts w:ascii="仿宋" w:hAnsi="仿宋" w:eastAsia="仿宋"/>
          <w:sz w:val="24"/>
        </w:rPr>
      </w:pPr>
      <w:r>
        <w:rPr>
          <w:rFonts w:hint="eastAsia" w:ascii="仿宋" w:hAnsi="仿宋" w:eastAsia="仿宋"/>
          <w:sz w:val="24"/>
        </w:rPr>
        <w:t xml:space="preserve">（1）双方加盖公章或合同专用章；</w:t>
      </w:r>
      <w:r/>
    </w:p>
    <w:p>
      <w:pPr>
        <w:ind w:left="420"/>
        <w:rPr>
          <w:rFonts w:ascii="仿宋" w:hAnsi="仿宋" w:eastAsia="仿宋"/>
          <w:sz w:val="24"/>
        </w:rPr>
      </w:pPr>
      <w:r>
        <w:rPr>
          <w:rFonts w:hint="eastAsia" w:ascii="仿宋" w:hAnsi="仿宋" w:eastAsia="仿宋"/>
          <w:sz w:val="24"/>
        </w:rPr>
        <w:t xml:space="preserve">（2）甲方收到乙方按</w:t>
      </w:r>
      <w:r>
        <w:rPr>
          <w:rFonts w:hint="eastAsia" w:ascii="仿宋" w:hAnsi="仿宋" w:eastAsia="仿宋" w:cs="宋体"/>
          <w:sz w:val="24"/>
        </w:rPr>
        <w:t xml:space="preserve">本合同约定金额</w:t>
      </w:r>
      <w:r>
        <w:rPr>
          <w:rFonts w:hint="eastAsia" w:ascii="仿宋" w:hAnsi="仿宋" w:eastAsia="仿宋"/>
          <w:sz w:val="24"/>
        </w:rPr>
        <w:t xml:space="preserve">提交的履约保证金</w:t>
      </w:r>
      <w:r>
        <w:rPr>
          <w:rFonts w:hint="eastAsia" w:ascii="仿宋" w:hAnsi="仿宋" w:eastAsia="仿宋" w:cs="宋体"/>
          <w:sz w:val="24"/>
        </w:rPr>
        <w:t xml:space="preserve">。</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合同份数</w:t>
      </w:r>
      <w:r/>
    </w:p>
    <w:p>
      <w:pPr>
        <w:ind w:firstLine="480"/>
        <w:spacing w:line="400" w:lineRule="exact"/>
        <w:rPr>
          <w:rFonts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w:t>
      </w:r>
      <w:r>
        <w:rPr>
          <w:rFonts w:hint="eastAsia" w:ascii="仿宋" w:hAnsi="仿宋" w:eastAsia="仿宋"/>
          <w:sz w:val="24"/>
        </w:rPr>
        <w:t xml:space="preserve">份，甲方执</w:t>
      </w:r>
      <w:r>
        <w:rPr>
          <w:rFonts w:hint="eastAsia" w:ascii="仿宋" w:hAnsi="仿宋" w:eastAsia="仿宋"/>
          <w:sz w:val="24"/>
          <w:u w:val="single"/>
        </w:rPr>
        <w:t xml:space="preserve">    </w:t>
      </w:r>
      <w:r>
        <w:rPr>
          <w:rFonts w:hint="eastAsia" w:ascii="仿宋" w:hAnsi="仿宋" w:eastAsia="仿宋"/>
          <w:sz w:val="24"/>
        </w:rPr>
        <w:t xml:space="preserve">份，乙方执</w:t>
      </w:r>
      <w:r>
        <w:rPr>
          <w:rFonts w:hint="eastAsia" w:ascii="仿宋" w:hAnsi="仿宋" w:eastAsia="仿宋"/>
          <w:sz w:val="24"/>
          <w:u w:val="single"/>
        </w:rPr>
        <w:t xml:space="preserve">    </w:t>
      </w:r>
      <w:r>
        <w:rPr>
          <w:rFonts w:hint="eastAsia" w:ascii="仿宋" w:hAnsi="仿宋" w:eastAsia="仿宋"/>
          <w:sz w:val="24"/>
        </w:rPr>
        <w:t xml:space="preserve">份，邳州市公共资源交易中心存档一份，政府采购监督管理部门备案一份，均具有同等法律效力。</w:t>
      </w:r>
      <w:r/>
    </w:p>
    <w:p>
      <w:pPr>
        <w:ind w:firstLine="480"/>
        <w:spacing w:line="400" w:lineRule="exact"/>
        <w:rPr>
          <w:rFonts w:ascii="仿宋" w:hAnsi="仿宋" w:eastAsia="仿宋"/>
          <w:sz w:val="24"/>
        </w:rPr>
      </w:pPr>
      <w:r>
        <w:rPr>
          <w:rFonts w:hint="eastAsia" w:ascii="仿宋" w:hAnsi="仿宋" w:eastAsia="仿宋"/>
          <w:sz w:val="24"/>
        </w:rPr>
        <w:t xml:space="preserve">合同订立时间：</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p>
      <w:pPr>
        <w:ind w:firstLine="480"/>
        <w:spacing w:line="400" w:lineRule="exact"/>
        <w:rPr>
          <w:rFonts w:ascii="仿宋" w:hAnsi="仿宋" w:eastAsia="仿宋"/>
          <w:sz w:val="24"/>
        </w:rPr>
      </w:pPr>
      <w:r>
        <w:rPr>
          <w:rFonts w:hint="eastAsia" w:ascii="仿宋" w:hAnsi="仿宋" w:eastAsia="仿宋"/>
          <w:sz w:val="24"/>
        </w:rPr>
        <w:t xml:space="preserve">合同订立地点：</w:t>
      </w:r>
      <w:r>
        <w:rPr>
          <w:rFonts w:hint="eastAsia" w:ascii="仿宋" w:hAnsi="仿宋" w:eastAsia="仿宋"/>
          <w:sz w:val="24"/>
          <w:u w:val="single"/>
        </w:rPr>
        <w:t xml:space="preserve">                           </w:t>
      </w:r>
      <w:r/>
    </w:p>
    <w:p>
      <w:pPr>
        <w:ind w:firstLine="420"/>
        <w:spacing w:line="400" w:lineRule="exact"/>
        <w:rPr>
          <w:strike/>
        </w:rPr>
      </w:pPr>
      <w:r>
        <w:rPr>
          <w:strike/>
        </w:rPr>
      </w:r>
      <w:r/>
    </w:p>
    <w:p>
      <w:pPr>
        <w:pStyle w:val="896"/>
        <w:spacing w:line="400" w:lineRule="exact"/>
      </w:pPr>
      <w:r/>
      <w:r/>
    </w:p>
    <w:p>
      <w:pPr>
        <w:pStyle w:val="670"/>
        <w:spacing w:line="400" w:lineRule="exact"/>
        <w:rPr>
          <w:rFonts w:ascii="宋体" w:hAnsi="宋体"/>
          <w:b w:val="0"/>
          <w:bCs w:val="0"/>
          <w:sz w:val="21"/>
          <w:szCs w:val="21"/>
        </w:rPr>
      </w:pPr>
      <w:r>
        <w:t xml:space="preserve">   </w:t>
      </w:r>
      <w:r/>
    </w:p>
    <w:p>
      <w:r>
        <w:rPr>
          <w:rFonts w:hint="eastAsia"/>
        </w:rPr>
        <w:br w:type="page" w:clear="all"/>
      </w:r>
      <w:r/>
    </w:p>
    <w:p>
      <w:pPr>
        <w:pStyle w:val="896"/>
      </w:pPr>
      <w:r/>
      <w:r/>
    </w:p>
    <w:tbl>
      <w:tblPr>
        <w:tblStyle w:val="679"/>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甲方</w:t>
            </w:r>
            <w:r>
              <w:rPr>
                <w:rFonts w:hint="eastAsia" w:ascii="仿宋" w:hAnsi="仿宋" w:eastAsia="仿宋"/>
                <w:sz w:val="24"/>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乙方</w:t>
            </w:r>
            <w:r>
              <w:rPr>
                <w:rFonts w:hint="eastAsia" w:ascii="仿宋" w:hAnsi="仿宋" w:eastAsia="仿宋"/>
                <w:sz w:val="24"/>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单位名称</w:t>
            </w:r>
            <w:r>
              <w:rPr>
                <w:rFonts w:hint="eastAsia" w:ascii="仿宋" w:hAnsi="仿宋" w:eastAsia="仿宋"/>
                <w:sz w:val="24"/>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单位名称</w:t>
            </w:r>
            <w:r>
              <w:rPr>
                <w:rFonts w:hint="eastAsia" w:ascii="仿宋" w:hAnsi="仿宋" w:eastAsia="仿宋"/>
                <w:sz w:val="24"/>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t xml:space="preserve">法定代表人</w:t>
            </w:r>
            <w:r/>
          </w:p>
          <w:p>
            <w:pPr>
              <w:ind w:firstLine="115"/>
              <w:jc w:val="center"/>
              <w:spacing w:line="300" w:lineRule="exact"/>
              <w:rPr>
                <w:rFonts w:ascii="仿宋" w:hAnsi="仿宋" w:eastAsia="仿宋"/>
                <w:sz w:val="24"/>
              </w:rPr>
            </w:pPr>
            <w:r>
              <w:rPr>
                <w:rFonts w:hint="eastAsia" w:ascii="仿宋" w:hAnsi="仿宋" w:eastAsia="仿宋"/>
                <w:sz w:val="24"/>
              </w:rPr>
              <w:t xml:space="preserve">或其</w:t>
            </w:r>
            <w:r>
              <w:rPr>
                <w:rFonts w:ascii="仿宋" w:hAnsi="仿宋" w:eastAsia="仿宋"/>
                <w:sz w:val="24"/>
              </w:rPr>
              <w:t xml:space="preserve">委托代理人</w:t>
            </w:r>
            <w:r>
              <w:rPr>
                <w:rFonts w:hint="eastAsia" w:ascii="仿宋" w:hAnsi="仿宋" w:eastAsia="仿宋"/>
                <w:sz w:val="24"/>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法定代表人</w:t>
            </w:r>
            <w:r/>
          </w:p>
          <w:p>
            <w:pPr>
              <w:jc w:val="center"/>
              <w:spacing w:line="300" w:lineRule="exact"/>
              <w:rPr>
                <w:rFonts w:ascii="仿宋" w:hAnsi="仿宋" w:eastAsia="仿宋"/>
                <w:sz w:val="24"/>
              </w:rPr>
            </w:pPr>
            <w:r>
              <w:rPr>
                <w:rFonts w:hint="eastAsia" w:ascii="仿宋" w:hAnsi="仿宋" w:eastAsia="仿宋"/>
                <w:sz w:val="24"/>
              </w:rPr>
              <w:t xml:space="preserve">或其</w:t>
            </w:r>
            <w:r>
              <w:rPr>
                <w:rFonts w:ascii="仿宋" w:hAnsi="仿宋" w:eastAsia="仿宋"/>
                <w:sz w:val="24"/>
              </w:rPr>
              <w:t xml:space="preserve">委托代理人</w:t>
            </w:r>
            <w:r>
              <w:rPr>
                <w:rFonts w:hint="eastAsia" w:ascii="仿宋" w:hAnsi="仿宋" w:eastAsia="仿宋"/>
                <w:sz w:val="24"/>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jc w:val="center"/>
          <w:trHeight w:val="586"/>
        </w:trPr>
        <w:tc>
          <w:tcPr>
            <w:gridSpan w:val="4"/>
            <w:tcBorders>
              <w:top w:val="single" w:color="auto" w:sz="2" w:space="0"/>
            </w:tcBorders>
            <w:tcW w:w="5000" w:type="pct"/>
            <w:vAlign w:val="center"/>
            <w:textDirection w:val="lrTb"/>
            <w:noWrap w:val="false"/>
          </w:tcPr>
          <w:p>
            <w:pPr>
              <w:pStyle w:val="687"/>
              <w:ind w:left="0"/>
              <w:jc w:val="left"/>
              <w:spacing w:after="0" w:line="360" w:lineRule="auto"/>
              <w:rPr>
                <w:rFonts w:ascii="仿宋" w:hAnsi="仿宋" w:eastAsia="仿宋"/>
                <w:spacing w:val="20"/>
                <w:sz w:val="24"/>
              </w:rPr>
            </w:pPr>
            <w:r>
              <w:rPr>
                <w:rFonts w:hint="eastAsia" w:ascii="仿宋" w:hAnsi="仿宋" w:eastAsia="仿宋"/>
                <w:sz w:val="24"/>
              </w:rPr>
              <w:t xml:space="preserve">注：涉及联合体或其他合同主体的信息应按上表格式加列。</w:t>
            </w:r>
            <w:r/>
          </w:p>
        </w:tc>
      </w:tr>
    </w:tbl>
    <w:p>
      <w:pPr>
        <w:pStyle w:val="670"/>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仿宋" w:hAnsi="仿宋" w:eastAsia="仿宋"/>
          <w:bCs w:val="0"/>
          <w:sz w:val="24"/>
          <w:szCs w:val="24"/>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仿宋" w:hAnsi="仿宋" w:eastAsia="仿宋"/>
          <w:b/>
          <w:bCs/>
          <w:sz w:val="24"/>
        </w:rPr>
      </w:pPr>
      <w:r>
        <w:rPr>
          <w:rFonts w:hint="eastAsia" w:ascii="仿宋" w:hAnsi="仿宋" w:eastAsia="仿宋"/>
          <w:b/>
          <w:sz w:val="24"/>
        </w:rPr>
        <w:t xml:space="preserve">1. </w:t>
      </w:r>
      <w:r>
        <w:rPr>
          <w:rFonts w:hint="eastAsia" w:ascii="仿宋" w:hAnsi="仿宋" w:eastAsia="仿宋"/>
          <w:b/>
          <w:bCs/>
          <w:sz w:val="24"/>
        </w:rPr>
        <w:t xml:space="preserve">定义</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1.1合同当事人</w:t>
      </w:r>
      <w:r/>
    </w:p>
    <w:p>
      <w:pPr>
        <w:ind w:firstLine="480"/>
        <w:jc w:val="left"/>
        <w:spacing w:line="400" w:lineRule="exact"/>
        <w:rPr>
          <w:rFonts w:ascii="仿宋" w:hAnsi="仿宋" w:eastAsia="仿宋"/>
          <w:sz w:val="24"/>
        </w:rPr>
      </w:pPr>
      <w:r>
        <w:rPr>
          <w:rFonts w:hint="eastAsia" w:ascii="仿宋" w:hAnsi="仿宋" w:eastAsia="仿宋"/>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sz w:val="24"/>
        </w:rPr>
      </w:pPr>
      <w:r>
        <w:rPr>
          <w:rFonts w:hint="eastAsia" w:ascii="仿宋" w:hAnsi="仿宋" w:eastAsia="仿宋"/>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ascii="仿宋" w:hAnsi="仿宋" w:eastAsia="仿宋"/>
          <w:sz w:val="24"/>
        </w:rPr>
      </w:pPr>
      <w:r>
        <w:rPr>
          <w:rFonts w:hint="eastAsia" w:ascii="仿宋" w:hAnsi="仿宋" w:eastAsia="仿宋"/>
          <w:sz w:val="24"/>
        </w:rPr>
        <w:t xml:space="preserve">（3）其他合同主体是指除采购人和供应商以外，</w:t>
      </w:r>
      <w:r>
        <w:rPr>
          <w:rFonts w:hint="eastAsia" w:ascii="仿宋" w:hAnsi="仿宋" w:eastAsia="仿宋" w:cs="宋体"/>
          <w:bCs/>
          <w:color w:val="000000"/>
          <w:sz w:val="24"/>
        </w:rPr>
        <w:t xml:space="preserve">依法参与合同缔结或履行，享有权利、承担义务的合同当事人</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1.2本合同下列术语应解释为：</w:t>
      </w:r>
      <w:r/>
    </w:p>
    <w:p>
      <w:pPr>
        <w:ind w:firstLine="480"/>
        <w:jc w:val="left"/>
        <w:spacing w:line="400" w:lineRule="exact"/>
        <w:rPr>
          <w:rFonts w:ascii="仿宋" w:hAnsi="仿宋" w:eastAsia="仿宋"/>
          <w:sz w:val="24"/>
        </w:rPr>
      </w:pPr>
      <w:r>
        <w:rPr>
          <w:rFonts w:hint="eastAsia" w:ascii="仿宋" w:hAnsi="仿宋" w:eastAsia="仿宋"/>
          <w:sz w:val="24"/>
        </w:rPr>
        <w:t xml:space="preserve">（1）“合同”系指</w:t>
      </w:r>
      <w:r>
        <w:rPr>
          <w:rFonts w:hint="eastAsia" w:ascii="仿宋" w:hAnsi="仿宋" w:eastAsia="仿宋" w:cs="宋体"/>
          <w:bCs/>
          <w:color w:val="000000"/>
          <w:sz w:val="24"/>
        </w:rPr>
        <w:t xml:space="preserve">合同当事人意思表示达成一致的任何协议，包括签署的</w:t>
      </w:r>
      <w:r>
        <w:rPr>
          <w:rFonts w:hint="eastAsia" w:ascii="仿宋" w:hAnsi="仿宋" w:eastAsia="仿宋"/>
          <w:sz w:val="24"/>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sz w:val="24"/>
        </w:rPr>
        <w:t xml:space="preserve">国家法律、行政法规和规章制度规定或合同约定的作为合同组成部分的其他文件</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sz w:val="24"/>
        </w:rPr>
        <w:t xml:space="preserve">（3）“货物”系指乙方根据本合同规定须向甲方提供的各种形态和种类的物品，包括原材料、设备、产品（</w:t>
      </w:r>
      <w:r>
        <w:rPr>
          <w:rFonts w:hint="eastAsia" w:ascii="仿宋" w:hAnsi="仿宋" w:eastAsia="仿宋"/>
          <w:color w:val="000000"/>
          <w:sz w:val="24"/>
        </w:rPr>
        <w:t xml:space="preserve">包括软件）及相关的其备品备件、工具、手册及</w:t>
      </w:r>
      <w:r>
        <w:rPr>
          <w:rFonts w:ascii="仿宋" w:hAnsi="仿宋" w:eastAsia="仿宋"/>
          <w:color w:val="000000"/>
          <w:sz w:val="24"/>
        </w:rPr>
        <w:t xml:space="preserve">其他</w:t>
      </w:r>
      <w:r>
        <w:rPr>
          <w:rFonts w:hint="eastAsia" w:ascii="仿宋" w:hAnsi="仿宋" w:eastAsia="仿宋"/>
          <w:color w:val="000000"/>
          <w:sz w:val="24"/>
        </w:rPr>
        <w:t xml:space="preserve">技术资料和材料等。</w:t>
      </w:r>
      <w:r/>
    </w:p>
    <w:p>
      <w:pPr>
        <w:ind w:firstLine="480"/>
        <w:jc w:val="left"/>
        <w:spacing w:line="400" w:lineRule="exact"/>
        <w:rPr>
          <w:rFonts w:ascii="仿宋" w:hAnsi="仿宋" w:eastAsia="仿宋"/>
          <w:color w:val="000000"/>
          <w:sz w:val="24"/>
          <w:highlight w:val="yellow"/>
        </w:rPr>
      </w:pPr>
      <w:r>
        <w:rPr>
          <w:rFonts w:hint="eastAsia" w:ascii="仿宋" w:hAnsi="仿宋" w:eastAsia="仿宋"/>
          <w:color w:val="000000"/>
          <w:sz w:val="24"/>
        </w:rPr>
        <w:t xml:space="preserve">（4）“</w:t>
      </w:r>
      <w:r>
        <w:rPr>
          <w:rFonts w:hint="eastAsia" w:ascii="仿宋" w:hAnsi="仿宋" w:eastAsia="仿宋"/>
          <w:sz w:val="24"/>
        </w:rPr>
        <w:t xml:space="preserve">相关</w:t>
      </w:r>
      <w:r>
        <w:rPr>
          <w:rFonts w:hint="eastAsia" w:ascii="仿宋" w:hAnsi="仿宋" w:eastAsia="仿宋"/>
          <w:color w:val="000000"/>
          <w:sz w:val="24"/>
        </w:rPr>
        <w:t xml:space="preserve">服务”系指根据合同规定，乙方应提供的与货物有关的技术、管理和</w:t>
      </w:r>
      <w:r>
        <w:rPr>
          <w:rFonts w:ascii="仿宋" w:hAnsi="仿宋" w:eastAsia="仿宋"/>
          <w:color w:val="000000"/>
          <w:sz w:val="24"/>
        </w:rPr>
        <w:t xml:space="preserve">其他</w:t>
      </w:r>
      <w:r>
        <w:rPr>
          <w:rFonts w:hint="eastAsia" w:ascii="仿宋" w:hAnsi="仿宋" w:eastAsia="仿宋"/>
          <w:color w:val="000000"/>
          <w:sz w:val="24"/>
        </w:rPr>
        <w:t xml:space="preserve">服务，包括但不限于：管理和质量保证、运输、保险、检验、现场准备、安装、集成、调试、培训、维修、废弃处置、技术支持等以及合同中规定乙方应承担的</w:t>
      </w:r>
      <w:r>
        <w:rPr>
          <w:rFonts w:ascii="仿宋" w:hAnsi="仿宋" w:eastAsia="仿宋"/>
          <w:color w:val="000000"/>
          <w:sz w:val="24"/>
        </w:rPr>
        <w:t xml:space="preserve">其他</w:t>
      </w:r>
      <w:r>
        <w:rPr>
          <w:rFonts w:hint="eastAsia" w:ascii="仿宋" w:hAnsi="仿宋" w:eastAsia="仿宋"/>
          <w:color w:val="000000"/>
          <w:sz w:val="24"/>
        </w:rPr>
        <w:t xml:space="preserve">义务。</w:t>
      </w:r>
      <w:r/>
    </w:p>
    <w:p>
      <w:pPr>
        <w:ind w:firstLine="480"/>
        <w:jc w:val="left"/>
        <w:spacing w:line="400" w:lineRule="exact"/>
        <w:rPr>
          <w:rFonts w:ascii="仿宋" w:hAnsi="仿宋" w:eastAsia="仿宋"/>
          <w:color w:val="000000"/>
          <w:sz w:val="24"/>
          <w:highlight w:val="yellow"/>
        </w:rPr>
      </w:pPr>
      <w:r>
        <w:rPr>
          <w:rFonts w:hint="eastAsia" w:ascii="仿宋" w:hAnsi="仿宋" w:eastAsia="仿宋"/>
          <w:color w:val="000000"/>
          <w:sz w:val="24"/>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（6）</w:t>
      </w:r>
      <w:r>
        <w:rPr>
          <w:rFonts w:hint="eastAsia" w:ascii="仿宋" w:hAnsi="仿宋" w:eastAsia="仿宋"/>
          <w:sz w:val="24"/>
        </w:rPr>
        <w:t xml:space="preserve">“联合体”系指由两个以上的自然人、法人或者非法人组织组成，以一个供应商的身份共同参加政府采购的主体</w:t>
      </w:r>
      <w:r>
        <w:rPr>
          <w:rFonts w:hint="eastAsia" w:ascii="仿宋" w:hAnsi="仿宋" w:eastAsia="仿宋"/>
          <w:color w:val="000000"/>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（7）其他术语解释，见【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numPr>
          <w:ilvl w:val="0"/>
          <w:numId w:val="7"/>
        </w:numPr>
        <w:jc w:val="left"/>
        <w:spacing w:line="400" w:lineRule="exact"/>
        <w:rPr>
          <w:rFonts w:ascii="仿宋" w:hAnsi="仿宋" w:eastAsia="仿宋"/>
          <w:b/>
          <w:bCs/>
          <w:color w:val="000000"/>
          <w:sz w:val="24"/>
        </w:rPr>
      </w:pPr>
      <w:r>
        <w:rPr>
          <w:rFonts w:hint="eastAsia" w:ascii="仿宋" w:hAnsi="仿宋" w:eastAsia="仿宋"/>
          <w:b/>
          <w:color w:val="000000"/>
          <w:sz w:val="24"/>
        </w:rPr>
        <w:t xml:space="preserve">合同标的及金额</w:t>
      </w:r>
      <w:r/>
    </w:p>
    <w:p>
      <w:pPr>
        <w:ind w:firstLine="480"/>
        <w:jc w:val="left"/>
        <w:spacing w:line="400" w:lineRule="exact"/>
        <w:rPr>
          <w:rFonts w:ascii="仿宋" w:hAnsi="仿宋" w:eastAsia="仿宋"/>
          <w:b/>
          <w:bCs/>
          <w:i/>
          <w:iCs/>
          <w:color w:val="000000"/>
          <w:sz w:val="24"/>
        </w:rPr>
      </w:pPr>
      <w:r>
        <w:rPr>
          <w:rFonts w:hint="eastAsia" w:ascii="仿宋" w:hAnsi="仿宋" w:eastAsia="仿宋"/>
          <w:color w:val="000000"/>
          <w:sz w:val="24"/>
        </w:rPr>
        <w:t xml:space="preserve">2.1 合同标的及金额应与中标结果一致。乙方为履行本合同而发生的所有费用均应包含在合同价款中，甲方不再另行支付</w:t>
      </w:r>
      <w:r>
        <w:rPr>
          <w:rFonts w:ascii="仿宋" w:hAnsi="仿宋" w:eastAsia="仿宋"/>
          <w:color w:val="000000"/>
          <w:sz w:val="24"/>
        </w:rPr>
        <w:t xml:space="preserve">其他</w:t>
      </w:r>
      <w:r>
        <w:rPr>
          <w:rFonts w:hint="eastAsia" w:ascii="仿宋" w:hAnsi="仿宋" w:eastAsia="仿宋"/>
          <w:color w:val="000000"/>
          <w:sz w:val="24"/>
        </w:rPr>
        <w:t xml:space="preserve">任何费用。</w:t>
      </w:r>
      <w:r/>
    </w:p>
    <w:p>
      <w:pPr>
        <w:jc w:val="left"/>
        <w:spacing w:line="400" w:lineRule="exact"/>
        <w:rPr>
          <w:rFonts w:ascii="仿宋" w:hAnsi="仿宋" w:eastAsia="仿宋"/>
          <w:b/>
          <w:color w:val="000000"/>
          <w:sz w:val="24"/>
        </w:rPr>
      </w:pPr>
      <w:r>
        <w:rPr>
          <w:rFonts w:hint="eastAsia" w:ascii="仿宋" w:hAnsi="仿宋" w:eastAsia="仿宋"/>
          <w:b/>
          <w:color w:val="000000"/>
          <w:sz w:val="24"/>
        </w:rPr>
        <w:t xml:space="preserve">3. 履行合同的时间、地点和方式</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3.1 </w:t>
      </w:r>
      <w:r>
        <w:rPr>
          <w:rFonts w:hint="eastAsia" w:ascii="仿宋" w:hAnsi="仿宋" w:eastAsia="仿宋" w:cs="宋体"/>
          <w:sz w:val="24"/>
        </w:rPr>
        <w:t xml:space="preserve">乙方应当在约定的时间、地点，按照约定方式履行合同。</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4. 甲方的权利和义务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4.1</w:t>
      </w:r>
      <w:r>
        <w:rPr>
          <w:rFonts w:ascii="仿宋" w:hAnsi="仿宋" w:eastAsia="仿宋"/>
          <w:color w:val="000000"/>
          <w:sz w:val="24"/>
        </w:rPr>
        <w:t xml:space="preserve"> 签署合同后，甲方</w:t>
      </w:r>
      <w:r>
        <w:rPr>
          <w:rFonts w:hint="eastAsia" w:ascii="仿宋" w:hAnsi="仿宋" w:eastAsia="仿宋"/>
          <w:color w:val="000000"/>
          <w:sz w:val="24"/>
        </w:rPr>
        <w:t xml:space="preserve">应</w:t>
      </w:r>
      <w:r>
        <w:rPr>
          <w:rFonts w:ascii="仿宋" w:hAnsi="仿宋" w:eastAsia="仿宋"/>
          <w:color w:val="000000"/>
          <w:sz w:val="24"/>
        </w:rPr>
        <w:t xml:space="preserve">确定</w:t>
      </w:r>
      <w:r>
        <w:rPr>
          <w:rFonts w:hint="eastAsia" w:ascii="仿宋" w:hAnsi="仿宋" w:eastAsia="仿宋"/>
          <w:color w:val="000000"/>
          <w:sz w:val="24"/>
        </w:rPr>
        <w:t xml:space="preserve">项目负责人（或项目联系人）</w:t>
      </w:r>
      <w:r>
        <w:rPr>
          <w:rFonts w:ascii="仿宋" w:hAnsi="仿宋" w:eastAsia="仿宋"/>
          <w:color w:val="000000"/>
          <w:sz w:val="24"/>
        </w:rPr>
        <w:t xml:space="preserve">，负责与本合同有关的事务。</w:t>
      </w:r>
      <w:r>
        <w:rPr>
          <w:rFonts w:hint="eastAsia" w:ascii="仿宋" w:hAnsi="仿宋" w:eastAsia="仿宋"/>
          <w:color w:val="000000"/>
          <w:sz w:val="24"/>
        </w:rPr>
        <w:t xml:space="preserve">甲方有权对乙方的履约行为进行检查，并</w:t>
      </w:r>
      <w:r>
        <w:rPr>
          <w:rFonts w:ascii="仿宋" w:hAnsi="仿宋" w:eastAsia="仿宋"/>
          <w:color w:val="000000"/>
          <w:sz w:val="24"/>
        </w:rPr>
        <w:t xml:space="preserve">及时确认乙方提交的事项</w:t>
      </w:r>
      <w:r>
        <w:rPr>
          <w:rFonts w:hint="eastAsia" w:ascii="仿宋" w:hAnsi="仿宋" w:eastAsia="仿宋"/>
          <w:color w:val="000000"/>
          <w:sz w:val="24"/>
        </w:rPr>
        <w:t xml:space="preserve">。甲方应当</w:t>
      </w:r>
      <w:r>
        <w:rPr>
          <w:rFonts w:ascii="仿宋" w:hAnsi="仿宋" w:eastAsia="仿宋"/>
          <w:color w:val="000000"/>
          <w:sz w:val="24"/>
        </w:rPr>
        <w:t xml:space="preserve">配合乙方完成</w:t>
      </w:r>
      <w:r>
        <w:rPr>
          <w:rFonts w:hint="eastAsia" w:ascii="仿宋" w:hAnsi="仿宋" w:eastAsia="仿宋"/>
          <w:color w:val="000000"/>
          <w:sz w:val="24"/>
        </w:rPr>
        <w:t xml:space="preserve">相关项目</w:t>
      </w:r>
      <w:r>
        <w:rPr>
          <w:rFonts w:ascii="仿宋" w:hAnsi="仿宋" w:eastAsia="仿宋"/>
          <w:color w:val="000000"/>
          <w:sz w:val="24"/>
        </w:rPr>
        <w:t xml:space="preserve">实施工作。</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4.2 </w:t>
      </w:r>
      <w:r>
        <w:rPr>
          <w:rFonts w:ascii="仿宋" w:hAnsi="仿宋" w:eastAsia="仿宋"/>
          <w:color w:val="000000"/>
          <w:sz w:val="24"/>
        </w:rPr>
        <w:t xml:space="preserve">甲方有权要求乙方按时提交各阶段有关</w:t>
      </w:r>
      <w:r>
        <w:rPr>
          <w:rFonts w:hint="eastAsia" w:ascii="仿宋" w:hAnsi="仿宋" w:eastAsia="仿宋"/>
          <w:color w:val="000000"/>
          <w:sz w:val="24"/>
        </w:rPr>
        <w:t xml:space="preserve">安排计划</w:t>
      </w:r>
      <w:r>
        <w:rPr>
          <w:rFonts w:ascii="仿宋" w:hAnsi="仿宋" w:eastAsia="仿宋"/>
          <w:color w:val="000000"/>
          <w:sz w:val="24"/>
        </w:rPr>
        <w:t xml:space="preserve">，并有权</w:t>
      </w:r>
      <w:r>
        <w:rPr>
          <w:rFonts w:hint="eastAsia" w:ascii="仿宋" w:hAnsi="仿宋" w:eastAsia="仿宋"/>
          <w:color w:val="000000"/>
          <w:sz w:val="24"/>
        </w:rPr>
        <w:t xml:space="preserve">定期核对乙方提供货物数量、规格、质量等内容。甲方</w:t>
      </w:r>
      <w:r>
        <w:rPr>
          <w:rFonts w:ascii="仿宋" w:hAnsi="仿宋" w:eastAsia="仿宋"/>
          <w:color w:val="000000"/>
          <w:sz w:val="24"/>
        </w:rPr>
        <w:t xml:space="preserve">有权督促乙方工作并要求乙方</w:t>
      </w:r>
      <w:r>
        <w:rPr>
          <w:rFonts w:hint="eastAsia" w:ascii="仿宋" w:hAnsi="仿宋" w:eastAsia="仿宋"/>
          <w:color w:val="000000"/>
          <w:sz w:val="24"/>
        </w:rPr>
        <w:t xml:space="preserve">更</w:t>
      </w:r>
      <w:r>
        <w:rPr>
          <w:rFonts w:ascii="仿宋" w:hAnsi="仿宋" w:eastAsia="仿宋"/>
          <w:color w:val="000000"/>
          <w:sz w:val="24"/>
        </w:rPr>
        <w:t xml:space="preserve">换不符合要求的</w:t>
      </w:r>
      <w:r>
        <w:rPr>
          <w:rFonts w:hint="eastAsia" w:ascii="仿宋" w:hAnsi="仿宋" w:eastAsia="仿宋"/>
          <w:color w:val="000000"/>
          <w:sz w:val="24"/>
        </w:rPr>
        <w:t xml:space="preserve">货物</w:t>
      </w:r>
      <w:r>
        <w:rPr>
          <w:rFonts w:ascii="仿宋" w:hAnsi="仿宋" w:eastAsia="仿宋"/>
          <w:color w:val="000000"/>
          <w:sz w:val="24"/>
        </w:rPr>
        <w:t xml:space="preserve">。</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w:t>
      </w:r>
      <w:r>
        <w:rPr>
          <w:rFonts w:ascii="仿宋" w:hAnsi="仿宋" w:eastAsia="仿宋"/>
          <w:color w:val="000000"/>
          <w:sz w:val="24"/>
        </w:rPr>
        <w:t xml:space="preserve">3</w:t>
      </w:r>
      <w:r>
        <w:rPr>
          <w:rFonts w:hint="eastAsia" w:ascii="仿宋" w:hAnsi="仿宋" w:eastAsia="仿宋"/>
          <w:color w:val="000000"/>
          <w:sz w:val="24"/>
        </w:rPr>
        <w:t xml:space="preserve"> </w:t>
      </w:r>
      <w:r>
        <w:rPr>
          <w:rFonts w:ascii="仿宋" w:hAnsi="仿宋" w:eastAsia="仿宋"/>
          <w:color w:val="000000"/>
          <w:sz w:val="24"/>
        </w:rPr>
        <w:t xml:space="preserve">甲方</w:t>
      </w:r>
      <w:r>
        <w:rPr>
          <w:rFonts w:hint="eastAsia" w:ascii="仿宋" w:hAnsi="仿宋" w:eastAsia="仿宋"/>
          <w:color w:val="000000"/>
          <w:sz w:val="24"/>
        </w:rPr>
        <w:t xml:space="preserve">有权要求乙方对缺陷部分予以修复，并按合同约定享有货物保修及其他合同约定的权利。</w:t>
      </w:r>
      <w:r/>
    </w:p>
    <w:p>
      <w:pPr>
        <w:ind w:firstLine="480"/>
        <w:spacing w:line="400" w:lineRule="exact"/>
        <w:rPr>
          <w:rFonts w:ascii="仿宋" w:hAnsi="仿宋" w:eastAsia="仿宋"/>
          <w:sz w:val="24"/>
        </w:rPr>
      </w:pPr>
      <w:r>
        <w:rPr>
          <w:rFonts w:ascii="仿宋" w:hAnsi="仿宋" w:eastAsia="仿宋"/>
          <w:color w:val="000000"/>
          <w:sz w:val="24"/>
        </w:rPr>
        <w:t xml:space="preserve">4.4 甲方应当按照合同约定及时对交付的货物进行验收</w:t>
      </w:r>
      <w:r>
        <w:rPr>
          <w:rFonts w:hint="eastAsia" w:ascii="仿宋" w:hAnsi="仿宋" w:eastAsia="仿宋"/>
          <w:color w:val="000000"/>
          <w:sz w:val="24"/>
        </w:rPr>
        <w:t xml:space="preserve">，</w:t>
      </w:r>
      <w:r>
        <w:rPr>
          <w:rFonts w:hint="eastAsia" w:ascii="仿宋" w:hAnsi="仿宋" w:eastAsia="仿宋" w:cs="宋体"/>
          <w:sz w:val="24"/>
        </w:rPr>
        <w:t xml:space="preserve">未</w:t>
      </w:r>
      <w:r>
        <w:rPr>
          <w:rFonts w:hint="eastAsia" w:ascii="仿宋" w:hAnsi="仿宋" w:eastAsia="仿宋"/>
          <w:color w:val="000000"/>
          <w:sz w:val="24"/>
        </w:rPr>
        <w:t xml:space="preserve">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约定的期限内对乙方履约提出任何异议或者向乙方作出任何说明的，</w:t>
      </w:r>
      <w:r>
        <w:rPr>
          <w:rFonts w:hint="eastAsia" w:ascii="仿宋" w:hAnsi="仿宋" w:eastAsia="仿宋"/>
          <w:color w:val="000000"/>
          <w:sz w:val="24"/>
        </w:rPr>
        <w:t xml:space="preserve">视为验收通过。</w:t>
      </w:r>
      <w:r/>
    </w:p>
    <w:p>
      <w:pPr>
        <w:ind w:firstLine="480"/>
        <w:jc w:val="left"/>
        <w:spacing w:line="400" w:lineRule="exact"/>
        <w:rPr>
          <w:rFonts w:ascii="仿宋" w:hAnsi="仿宋" w:eastAsia="仿宋"/>
          <w:color w:val="000000"/>
          <w:sz w:val="24"/>
        </w:rPr>
      </w:pPr>
      <w:r>
        <w:rPr>
          <w:rFonts w:ascii="仿宋" w:hAnsi="仿宋" w:eastAsia="仿宋"/>
          <w:color w:val="000000"/>
          <w:sz w:val="24"/>
        </w:rPr>
        <w:t xml:space="preserve">4</w:t>
      </w:r>
      <w:r>
        <w:rPr>
          <w:rFonts w:hint="eastAsia" w:ascii="仿宋" w:hAnsi="仿宋" w:eastAsia="仿宋"/>
          <w:color w:val="000000"/>
          <w:sz w:val="24"/>
        </w:rPr>
        <w:t xml:space="preserve">.</w:t>
      </w:r>
      <w:r>
        <w:rPr>
          <w:rFonts w:ascii="仿宋" w:hAnsi="仿宋" w:eastAsia="仿宋"/>
          <w:color w:val="000000"/>
          <w:sz w:val="24"/>
        </w:rPr>
        <w:t xml:space="preserve">5 </w:t>
      </w:r>
      <w:r>
        <w:rPr>
          <w:rFonts w:hint="eastAsia" w:ascii="仿宋" w:hAnsi="仿宋" w:eastAsia="仿宋"/>
          <w:color w:val="000000"/>
          <w:sz w:val="24"/>
        </w:rPr>
        <w:t xml:space="preserve">甲方应当根据合同约定及时向乙方支付合同价款</w:t>
      </w:r>
      <w:r>
        <w:rPr>
          <w:rFonts w:ascii="仿宋" w:hAnsi="仿宋" w:eastAsia="仿宋"/>
          <w:color w:val="000000"/>
          <w:sz w:val="24"/>
        </w:rPr>
        <w:t xml:space="preserve">，不得以内部人员变更、履行内部付款流程等为由，拒绝或迟延支付。</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4.6</w:t>
      </w:r>
      <w:r>
        <w:rPr>
          <w:rFonts w:ascii="仿宋" w:hAnsi="仿宋" w:eastAsia="仿宋"/>
          <w:color w:val="000000"/>
          <w:sz w:val="24"/>
        </w:rPr>
        <w:t xml:space="preserve"> </w:t>
      </w:r>
      <w:r>
        <w:rPr>
          <w:rFonts w:hint="eastAsia" w:ascii="仿宋" w:hAnsi="仿宋" w:eastAsia="仿宋"/>
          <w:color w:val="000000"/>
          <w:sz w:val="24"/>
        </w:rPr>
        <w:t xml:space="preserve">国家法律法规规定及</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约定应由甲方承担的其他义务和责任。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5. 乙方的权利和义务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5.1 </w:t>
      </w:r>
      <w:r>
        <w:rPr>
          <w:rFonts w:ascii="仿宋" w:hAnsi="仿宋" w:eastAsia="仿宋"/>
          <w:color w:val="000000"/>
          <w:sz w:val="24"/>
        </w:rPr>
        <w:t xml:space="preserve">签署合同后，乙方</w:t>
      </w:r>
      <w:r>
        <w:rPr>
          <w:rFonts w:hint="eastAsia" w:ascii="仿宋" w:hAnsi="仿宋" w:eastAsia="仿宋"/>
          <w:color w:val="000000"/>
          <w:sz w:val="24"/>
        </w:rPr>
        <w:t xml:space="preserve">应</w:t>
      </w:r>
      <w:r>
        <w:rPr>
          <w:rFonts w:ascii="仿宋" w:hAnsi="仿宋" w:eastAsia="仿宋"/>
          <w:color w:val="000000"/>
          <w:sz w:val="24"/>
        </w:rPr>
        <w:t xml:space="preserve">确定</w:t>
      </w:r>
      <w:r>
        <w:rPr>
          <w:rFonts w:hint="eastAsia" w:ascii="仿宋" w:hAnsi="仿宋" w:eastAsia="仿宋"/>
          <w:color w:val="000000"/>
          <w:sz w:val="24"/>
        </w:rPr>
        <w:t xml:space="preserve">项目负责人（或项目联系人）</w:t>
      </w:r>
      <w:r>
        <w:rPr>
          <w:rFonts w:ascii="仿宋" w:hAnsi="仿宋" w:eastAsia="仿宋"/>
          <w:color w:val="000000"/>
          <w:sz w:val="24"/>
        </w:rPr>
        <w:t xml:space="preserve">，负责与本合同有关的事务。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2 乙方应按照合同要求</w:t>
      </w:r>
      <w:r>
        <w:rPr>
          <w:rFonts w:hint="eastAsia" w:ascii="仿宋" w:hAnsi="仿宋" w:eastAsia="仿宋"/>
          <w:color w:val="000000"/>
          <w:sz w:val="24"/>
        </w:rPr>
        <w:t xml:space="preserve">履约</w:t>
      </w:r>
      <w:r>
        <w:rPr>
          <w:rFonts w:ascii="仿宋" w:hAnsi="仿宋" w:eastAsia="仿宋"/>
          <w:color w:val="000000"/>
          <w:sz w:val="24"/>
        </w:rPr>
        <w:t xml:space="preserve">，充分合理安排，确保</w:t>
      </w:r>
      <w:r>
        <w:rPr>
          <w:rFonts w:hint="eastAsia" w:ascii="仿宋" w:hAnsi="仿宋" w:eastAsia="仿宋"/>
          <w:color w:val="000000"/>
          <w:sz w:val="24"/>
        </w:rPr>
        <w:t xml:space="preserve">提供的货物及相关服务符合合同有关</w:t>
      </w:r>
      <w:r>
        <w:rPr>
          <w:rFonts w:ascii="仿宋" w:hAnsi="仿宋" w:eastAsia="仿宋"/>
          <w:color w:val="000000"/>
          <w:sz w:val="24"/>
        </w:rPr>
        <w:t xml:space="preserve">要求</w:t>
      </w:r>
      <w:r>
        <w:rPr>
          <w:rFonts w:hint="eastAsia" w:ascii="仿宋" w:hAnsi="仿宋" w:eastAsia="仿宋"/>
          <w:color w:val="000000"/>
          <w:sz w:val="24"/>
        </w:rPr>
        <w:t xml:space="preserve">。接受项目行业管理部门及政府有关部门的指导，配合甲方的履约检查及验收，并</w:t>
      </w:r>
      <w:r>
        <w:rPr>
          <w:rFonts w:ascii="仿宋" w:hAnsi="仿宋" w:eastAsia="仿宋"/>
          <w:color w:val="000000"/>
          <w:sz w:val="24"/>
        </w:rPr>
        <w:t xml:space="preserve">负责项目实施过程中的所有协调工作。</w:t>
      </w:r>
      <w:r/>
    </w:p>
    <w:p>
      <w:pPr>
        <w:pStyle w:val="686"/>
        <w:ind w:firstLine="422"/>
        <w:spacing w:after="0" w:line="400" w:lineRule="exact"/>
        <w:rPr>
          <w:rFonts w:ascii="仿宋" w:hAnsi="仿宋" w:eastAsia="仿宋" w:cs="宋体"/>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3</w:t>
      </w:r>
      <w:r>
        <w:rPr>
          <w:rFonts w:hint="eastAsia" w:ascii="仿宋" w:hAnsi="仿宋" w:eastAsia="仿宋"/>
          <w:color w:val="000000"/>
          <w:sz w:val="24"/>
        </w:rPr>
        <w:t xml:space="preserve">乙方有权</w:t>
      </w:r>
      <w:r>
        <w:rPr>
          <w:rFonts w:hint="eastAsia" w:ascii="仿宋" w:hAnsi="仿宋" w:eastAsia="仿宋" w:cs="宋体"/>
          <w:color w:val="000000"/>
          <w:sz w:val="24"/>
        </w:rPr>
        <w:t xml:space="preserve">根据合同约定向甲方收取合同价款。</w:t>
      </w:r>
      <w:r/>
    </w:p>
    <w:p>
      <w:pPr>
        <w:pStyle w:val="686"/>
        <w:ind w:firstLine="422"/>
        <w:spacing w:after="0" w:line="400" w:lineRule="exact"/>
        <w:rPr>
          <w:rFonts w:ascii="仿宋" w:hAnsi="仿宋" w:eastAsia="仿宋" w:cs="宋体"/>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4</w:t>
      </w:r>
      <w:r>
        <w:rPr>
          <w:rFonts w:hint="eastAsia" w:ascii="仿宋" w:hAnsi="仿宋" w:eastAsia="仿宋" w:cs="宋体"/>
          <w:color w:val="000000"/>
          <w:sz w:val="24"/>
        </w:rPr>
        <w:t xml:space="preserve">国家法律法规规定</w:t>
      </w:r>
      <w:r>
        <w:rPr>
          <w:rFonts w:hint="eastAsia" w:ascii="仿宋" w:hAnsi="仿宋" w:eastAsia="仿宋"/>
          <w:color w:val="000000"/>
          <w:sz w:val="24"/>
        </w:rPr>
        <w:t xml:space="preserve">及</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约定应</w:t>
      </w:r>
      <w:r>
        <w:rPr>
          <w:rFonts w:hint="eastAsia" w:ascii="仿宋" w:hAnsi="仿宋" w:eastAsia="仿宋" w:cs="宋体"/>
          <w:color w:val="000000"/>
          <w:sz w:val="24"/>
        </w:rPr>
        <w:t xml:space="preserve">由乙方承担的其他义务和责任。</w:t>
      </w:r>
      <w:r/>
    </w:p>
    <w:p>
      <w:pPr>
        <w:numPr>
          <w:ilvl w:val="0"/>
          <w:numId w:val="8"/>
        </w:num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合同履行</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6.1 甲乙双方应当按照</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约定顺序履行合同义务；如果没有先后顺序的，应当同时履行。</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7. 货物包装、运输、保险和交付要求</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7.1 本合同</w:t>
      </w:r>
      <w:r>
        <w:rPr>
          <w:rFonts w:hint="eastAsia" w:ascii="仿宋" w:hAnsi="仿宋" w:eastAsia="仿宋"/>
          <w:bCs/>
          <w:color w:val="000000"/>
          <w:sz w:val="24"/>
        </w:rPr>
        <w:t xml:space="preserve">涉及商品包装、快递包装的，</w:t>
      </w:r>
      <w:r>
        <w:rPr>
          <w:rFonts w:hint="eastAsia" w:ascii="仿宋" w:hAnsi="仿宋" w:eastAsia="仿宋"/>
          <w:color w:val="000000"/>
          <w:sz w:val="24"/>
        </w:rPr>
        <w:t xml:space="preserve">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包装应适应远距离运输、防潮、防震、防锈和防野蛮装卸等要求，确保货物安全无损地运抵</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约定的</w:t>
      </w:r>
      <w:r>
        <w:rPr>
          <w:rFonts w:hint="eastAsia" w:ascii="仿宋" w:hAnsi="仿宋" w:eastAsia="仿宋"/>
          <w:color w:val="000000"/>
          <w:sz w:val="24"/>
        </w:rPr>
        <w:t xml:space="preserve">指定现场。</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7.2 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7.3 货物保险要求按</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规定执行</w:t>
      </w:r>
      <w:r>
        <w:rPr>
          <w:rFonts w:hint="eastAsia" w:ascii="仿宋" w:hAnsi="仿宋" w:eastAsia="仿宋"/>
          <w:color w:val="000000"/>
          <w:sz w:val="24"/>
        </w:rPr>
        <w:t xml:space="preserve">。</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7.5 </w:t>
      </w:r>
      <w:r>
        <w:rPr>
          <w:rFonts w:hint="eastAsia" w:ascii="仿宋" w:hAnsi="仿宋" w:eastAsia="仿宋" w:cs="宋体"/>
          <w:color w:val="000000"/>
          <w:sz w:val="24"/>
        </w:rPr>
        <w:t xml:space="preserve">乙方在运输到达之前应提前通知甲方，并提示货物运输装卸的注意事项，甲方配合乙方做好货物的接收工作。</w:t>
      </w:r>
      <w:r/>
    </w:p>
    <w:p>
      <w:pPr>
        <w:pStyle w:val="894"/>
        <w:ind w:firstLine="480"/>
        <w:rPr>
          <w:rFonts w:ascii="仿宋" w:hAnsi="仿宋" w:eastAsia="仿宋"/>
          <w:sz w:val="24"/>
          <w:szCs w:val="24"/>
        </w:rPr>
      </w:pPr>
      <w:r>
        <w:rPr>
          <w:rFonts w:hint="eastAsia" w:ascii="仿宋" w:hAnsi="仿宋" w:eastAsia="仿宋" w:cs="Times New Roman"/>
          <w:color w:val="000000"/>
          <w:sz w:val="24"/>
          <w:szCs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b/>
          <w:sz w:val="24"/>
        </w:rPr>
      </w:pPr>
      <w:r>
        <w:rPr>
          <w:rFonts w:hint="eastAsia" w:ascii="仿宋" w:hAnsi="仿宋" w:eastAsia="仿宋"/>
          <w:b/>
          <w:color w:val="000000"/>
          <w:sz w:val="24"/>
        </w:rPr>
        <w:t xml:space="preserve">8. </w:t>
      </w:r>
      <w:r>
        <w:rPr>
          <w:rFonts w:hint="eastAsia" w:ascii="仿宋" w:hAnsi="仿宋" w:eastAsia="仿宋"/>
          <w:b/>
          <w:sz w:val="24"/>
        </w:rPr>
        <w:t xml:space="preserve">质量标准和保证</w:t>
      </w:r>
      <w:r/>
    </w:p>
    <w:p>
      <w:pPr>
        <w:pStyle w:val="692"/>
        <w:ind w:firstLine="480"/>
        <w:jc w:val="left"/>
        <w:spacing w:line="400" w:lineRule="exact"/>
        <w:rPr>
          <w:rFonts w:ascii="仿宋" w:hAnsi="仿宋" w:eastAsia="仿宋"/>
          <w:b/>
          <w:sz w:val="24"/>
          <w:szCs w:val="24"/>
        </w:rPr>
      </w:pPr>
      <w:r>
        <w:rPr>
          <w:rFonts w:hint="eastAsia" w:ascii="仿宋" w:hAnsi="仿宋" w:eastAsia="仿宋"/>
          <w:sz w:val="24"/>
          <w:szCs w:val="24"/>
        </w:rPr>
        <w:t xml:space="preserve">8.1 质量标准</w:t>
      </w:r>
      <w:r/>
    </w:p>
    <w:p>
      <w:pPr>
        <w:ind w:firstLine="480"/>
        <w:jc w:val="left"/>
        <w:spacing w:line="400" w:lineRule="exact"/>
        <w:rPr>
          <w:rFonts w:ascii="仿宋" w:hAnsi="仿宋" w:eastAsia="仿宋"/>
          <w:sz w:val="24"/>
        </w:rPr>
      </w:pPr>
      <w:r>
        <w:rPr>
          <w:rFonts w:hint="eastAsia" w:ascii="仿宋" w:hAnsi="仿宋" w:eastAsia="仿宋"/>
          <w:sz w:val="24"/>
        </w:rPr>
        <w:t xml:space="preserve">（1）本合同下提供的货物应符合合同</w:t>
      </w:r>
      <w:r>
        <w:rPr>
          <w:rFonts w:hint="eastAsia" w:ascii="仿宋" w:hAnsi="仿宋" w:eastAsia="仿宋" w:cs="宋体"/>
          <w:color w:val="000000"/>
          <w:sz w:val="24"/>
        </w:rPr>
        <w:t xml:space="preserve">约定的</w:t>
      </w:r>
      <w:r>
        <w:rPr>
          <w:rFonts w:hint="eastAsia" w:ascii="仿宋" w:hAnsi="仿宋" w:eastAsia="仿宋" w:cs="宋体"/>
          <w:sz w:val="24"/>
        </w:rPr>
        <w:t xml:space="preserve">品牌、规格型号、技术性能、配置、质量、数量等要求。</w:t>
      </w:r>
      <w:r>
        <w:rPr>
          <w:rFonts w:hint="eastAsia" w:ascii="仿宋" w:hAnsi="仿宋" w:eastAsia="仿宋"/>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92"/>
        <w:ind w:firstLine="480"/>
        <w:jc w:val="left"/>
        <w:spacing w:line="400" w:lineRule="exact"/>
        <w:rPr>
          <w:rFonts w:ascii="仿宋" w:hAnsi="仿宋" w:eastAsia="仿宋"/>
          <w:sz w:val="24"/>
          <w:szCs w:val="24"/>
        </w:rPr>
      </w:pPr>
      <w:r>
        <w:rPr>
          <w:rFonts w:hint="eastAsia" w:ascii="仿宋" w:hAnsi="仿宋" w:eastAsia="仿宋"/>
          <w:sz w:val="24"/>
          <w:szCs w:val="24"/>
        </w:rPr>
        <w:t xml:space="preserve">（2）采用中华人民共和国法定计量单位。</w:t>
      </w:r>
      <w:r/>
    </w:p>
    <w:p>
      <w:pPr>
        <w:ind w:firstLine="480"/>
        <w:jc w:val="left"/>
        <w:spacing w:line="400" w:lineRule="exact"/>
        <w:rPr>
          <w:rFonts w:ascii="仿宋" w:hAnsi="仿宋" w:eastAsia="仿宋"/>
          <w:sz w:val="24"/>
        </w:rPr>
      </w:pPr>
      <w:r>
        <w:rPr>
          <w:rFonts w:hint="eastAsia" w:ascii="仿宋" w:hAnsi="仿宋" w:eastAsia="仿宋"/>
          <w:sz w:val="24"/>
        </w:rPr>
        <w:t xml:space="preserve">（3）乙方所提供的货物应符合国家有关安全、环保、卫生的规定。</w:t>
      </w:r>
      <w:r/>
    </w:p>
    <w:p>
      <w:pPr>
        <w:ind w:firstLine="480"/>
        <w:jc w:val="left"/>
        <w:spacing w:line="400" w:lineRule="exact"/>
        <w:rPr>
          <w:rFonts w:ascii="仿宋" w:hAnsi="仿宋" w:eastAsia="仿宋"/>
          <w:sz w:val="24"/>
        </w:rPr>
      </w:pPr>
      <w:r>
        <w:rPr>
          <w:rFonts w:hint="eastAsia" w:ascii="仿宋" w:hAnsi="仿宋" w:eastAsia="仿宋"/>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ascii="仿宋" w:hAnsi="仿宋" w:eastAsia="仿宋"/>
          <w:sz w:val="24"/>
        </w:rPr>
      </w:pPr>
      <w:r>
        <w:rPr>
          <w:rFonts w:hint="eastAsia" w:ascii="仿宋" w:hAnsi="仿宋" w:eastAsia="仿宋"/>
          <w:sz w:val="24"/>
        </w:rPr>
        <w:t xml:space="preserve">8.2 保证</w:t>
      </w:r>
      <w:r/>
    </w:p>
    <w:p>
      <w:pPr>
        <w:ind w:firstLine="480"/>
        <w:jc w:val="left"/>
        <w:spacing w:line="400" w:lineRule="exact"/>
        <w:rPr>
          <w:rFonts w:ascii="仿宋" w:hAnsi="仿宋" w:eastAsia="仿宋"/>
          <w:sz w:val="24"/>
        </w:rPr>
      </w:pPr>
      <w:r>
        <w:rPr>
          <w:rFonts w:hint="eastAsia" w:ascii="仿宋" w:hAnsi="仿宋" w:eastAsia="仿宋"/>
          <w:sz w:val="24"/>
        </w:rPr>
        <w:t xml:space="preserve">（1）乙方应保证提供的货物完全符合合同规定的质量、规格和性能要求。乙方应保证货物在正确安装、正常使用和保养条件下，</w:t>
      </w:r>
      <w:r>
        <w:rPr>
          <w:rFonts w:hint="eastAsia" w:ascii="仿宋" w:hAnsi="仿宋" w:eastAsia="仿宋" w:cs="宋体"/>
          <w:sz w:val="24"/>
        </w:rPr>
        <w:t xml:space="preserve">在其使用寿命期内具备合同约定的性能</w:t>
      </w:r>
      <w:r>
        <w:rPr>
          <w:rFonts w:hint="eastAsia" w:ascii="仿宋" w:hAnsi="仿宋" w:eastAsia="仿宋"/>
          <w:sz w:val="24"/>
        </w:rPr>
        <w:t xml:space="preserve">。存在质量保证期的，货物最终交付验收合格后在</w:t>
      </w:r>
      <w:r>
        <w:rPr>
          <w:rFonts w:hint="eastAsia" w:ascii="仿宋" w:hAnsi="仿宋" w:eastAsia="仿宋"/>
          <w:b/>
          <w:sz w:val="24"/>
        </w:rPr>
        <w:t xml:space="preserve">【政府采购合同专用条款】</w:t>
      </w:r>
      <w:r>
        <w:rPr>
          <w:rFonts w:hint="eastAsia" w:ascii="仿宋" w:hAnsi="仿宋" w:eastAsia="仿宋"/>
          <w:sz w:val="24"/>
        </w:rPr>
        <w:t xml:space="preserve">规定或乙方书面承诺（两者以较长的为准）的质量保证期内，本保证保持有效。</w:t>
      </w:r>
      <w:r/>
    </w:p>
    <w:p>
      <w:pPr>
        <w:ind w:firstLine="480"/>
        <w:jc w:val="left"/>
        <w:spacing w:line="400" w:lineRule="exact"/>
        <w:rPr>
          <w:rFonts w:ascii="仿宋" w:hAnsi="仿宋" w:eastAsia="仿宋"/>
          <w:sz w:val="24"/>
        </w:rPr>
      </w:pPr>
      <w:r>
        <w:rPr>
          <w:rFonts w:hint="eastAsia" w:ascii="仿宋" w:hAnsi="仿宋" w:eastAsia="仿宋"/>
          <w:sz w:val="24"/>
        </w:rPr>
        <w:t xml:space="preserve">（2）在质量保证期内所发现的缺陷，甲方应尽快以书面形式通知乙方。</w:t>
      </w:r>
      <w:r/>
    </w:p>
    <w:p>
      <w:pPr>
        <w:ind w:firstLine="480"/>
        <w:jc w:val="left"/>
        <w:spacing w:line="400" w:lineRule="exact"/>
        <w:rPr>
          <w:rFonts w:ascii="仿宋" w:hAnsi="仿宋" w:eastAsia="仿宋"/>
          <w:sz w:val="24"/>
        </w:rPr>
      </w:pPr>
      <w:r>
        <w:rPr>
          <w:rFonts w:hint="eastAsia" w:ascii="仿宋" w:hAnsi="仿宋" w:eastAsia="仿宋"/>
          <w:sz w:val="24"/>
        </w:rPr>
        <w:t xml:space="preserve">（3）乙方收到通知后，应在</w:t>
      </w:r>
      <w:r>
        <w:rPr>
          <w:rFonts w:hint="eastAsia" w:ascii="仿宋" w:hAnsi="仿宋" w:eastAsia="仿宋"/>
          <w:b/>
          <w:sz w:val="24"/>
        </w:rPr>
        <w:t xml:space="preserve">【政府采购合同专用条款】</w:t>
      </w:r>
      <w:r>
        <w:rPr>
          <w:rFonts w:hint="eastAsia" w:ascii="仿宋" w:hAnsi="仿宋" w:eastAsia="仿宋"/>
          <w:sz w:val="24"/>
        </w:rPr>
        <w:t xml:space="preserve">规定的响应时间内以合理的速度免费维修或更换有缺陷的货物或部件。</w:t>
      </w:r>
      <w:r/>
    </w:p>
    <w:p>
      <w:pPr>
        <w:ind w:firstLine="480"/>
        <w:jc w:val="left"/>
        <w:spacing w:line="400" w:lineRule="exact"/>
        <w:rPr>
          <w:rFonts w:ascii="仿宋" w:hAnsi="仿宋" w:eastAsia="仿宋"/>
          <w:sz w:val="24"/>
        </w:rPr>
      </w:pPr>
      <w:r>
        <w:rPr>
          <w:rFonts w:hint="eastAsia" w:ascii="仿宋" w:hAnsi="仿宋" w:eastAsia="仿宋"/>
          <w:sz w:val="24"/>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olor w:val="000000"/>
          <w:sz w:val="24"/>
        </w:rPr>
        <w:t xml:space="preserve">5</w:t>
      </w:r>
      <w:r>
        <w:rPr>
          <w:rFonts w:hint="eastAsia" w:ascii="仿宋" w:hAnsi="仿宋" w:eastAsia="仿宋"/>
          <w:sz w:val="24"/>
        </w:rPr>
        <w:t xml:space="preserve">.1条规定以书面形式</w:t>
      </w:r>
      <w:r>
        <w:rPr>
          <w:rFonts w:hint="eastAsia" w:ascii="仿宋" w:hAnsi="仿宋" w:eastAsia="仿宋"/>
          <w:color w:val="000000"/>
          <w:sz w:val="24"/>
        </w:rPr>
        <w:t xml:space="preserve">追究</w:t>
      </w:r>
      <w:r>
        <w:rPr>
          <w:rFonts w:hint="eastAsia" w:ascii="仿宋" w:hAnsi="仿宋" w:eastAsia="仿宋"/>
          <w:sz w:val="24"/>
        </w:rPr>
        <w:t xml:space="preserve">乙方</w:t>
      </w:r>
      <w:r>
        <w:rPr>
          <w:rFonts w:hint="eastAsia" w:ascii="仿宋" w:hAnsi="仿宋" w:eastAsia="仿宋"/>
          <w:color w:val="000000"/>
          <w:sz w:val="24"/>
        </w:rPr>
        <w:t xml:space="preserve">的违约责任</w:t>
      </w:r>
      <w:r>
        <w:rPr>
          <w:rFonts w:hint="eastAsia" w:ascii="仿宋" w:hAnsi="仿宋" w:eastAsia="仿宋"/>
          <w:sz w:val="24"/>
        </w:rPr>
        <w:t xml:space="preserve">。</w:t>
      </w:r>
      <w:r/>
    </w:p>
    <w:p>
      <w:pPr>
        <w:ind w:firstLine="480"/>
        <w:jc w:val="left"/>
        <w:spacing w:line="400" w:lineRule="exact"/>
        <w:rPr>
          <w:rFonts w:ascii="仿宋" w:hAnsi="仿宋" w:eastAsia="仿宋"/>
          <w:sz w:val="24"/>
        </w:rPr>
      </w:pPr>
      <w:r>
        <w:rPr>
          <w:rFonts w:hint="eastAsia" w:ascii="仿宋" w:hAnsi="仿宋" w:eastAsia="仿宋"/>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b/>
          <w:bCs/>
          <w:sz w:val="24"/>
        </w:rPr>
      </w:pPr>
      <w:r>
        <w:rPr>
          <w:rFonts w:hint="eastAsia" w:ascii="仿宋" w:hAnsi="仿宋" w:eastAsia="仿宋"/>
          <w:b/>
          <w:bCs/>
          <w:color w:val="000000"/>
          <w:sz w:val="24"/>
        </w:rPr>
        <w:t xml:space="preserve">9</w:t>
      </w:r>
      <w:r>
        <w:rPr>
          <w:rFonts w:hint="eastAsia" w:ascii="仿宋" w:hAnsi="仿宋" w:eastAsia="仿宋"/>
          <w:b/>
          <w:bCs/>
          <w:sz w:val="24"/>
        </w:rPr>
        <w:t xml:space="preserve">.</w:t>
      </w:r>
      <w:r>
        <w:rPr>
          <w:rFonts w:hint="eastAsia" w:ascii="仿宋" w:hAnsi="仿宋" w:eastAsia="仿宋"/>
          <w:b/>
          <w:bCs/>
          <w:color w:val="000000"/>
          <w:sz w:val="24"/>
        </w:rPr>
        <w:t xml:space="preserve"> </w:t>
      </w:r>
      <w:r>
        <w:rPr>
          <w:rFonts w:hint="eastAsia" w:ascii="仿宋" w:hAnsi="仿宋" w:eastAsia="仿宋"/>
          <w:b/>
          <w:bCs/>
          <w:sz w:val="24"/>
        </w:rPr>
        <w:t xml:space="preserve">权利瑕疵担保</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9.1 乙方保证对其出售的货物享有合法的权利。</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9.2 </w:t>
      </w:r>
      <w:r>
        <w:rPr>
          <w:rFonts w:hint="eastAsia" w:ascii="仿宋" w:hAnsi="仿宋" w:eastAsia="仿宋" w:cs="宋体"/>
          <w:sz w:val="24"/>
        </w:rPr>
        <w:t xml:space="preserve">乙方保证在交付的货物上不存在抵押权等担保物权。</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9.3 如甲方使用上述货物构成对第三人侵权的，则由乙方承担全部责任。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10. 知识产权保护</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10.1 乙方对其所销售的货物应当享有知识产权或经权利人合法授权，保证没有侵犯任</w:t>
      </w:r>
      <w:r>
        <w:rPr>
          <w:rFonts w:hint="eastAsia" w:ascii="仿宋" w:hAnsi="仿宋" w:eastAsia="仿宋"/>
          <w:sz w:val="24"/>
        </w:rPr>
        <w:t xml:space="preserve">何第三人的知识产权等权利。</w:t>
      </w:r>
      <w:bookmarkStart w:id="6" w:name="_Hlk163047038"/>
      <w:r>
        <w:rPr>
          <w:rFonts w:hint="eastAsia" w:ascii="仿宋" w:hAnsi="仿宋" w:eastAsia="仿宋" w:cs="宋体"/>
          <w:sz w:val="24"/>
        </w:rPr>
        <w:t xml:space="preserve">因违反前述约定对第三人构成侵权的，应当由乙方向第三人承担法律责任；甲方依法向第三人赔偿后，有权向乙方追偿。甲方有其他损失的，乙方应当赔偿</w:t>
      </w:r>
      <w:bookmarkEnd w:id="6"/>
      <w:r>
        <w:rPr>
          <w:rFonts w:hint="eastAsia" w:ascii="仿宋" w:hAnsi="仿宋" w:eastAsia="仿宋"/>
          <w:sz w:val="24"/>
        </w:rPr>
        <w:t xml:space="preserve">。</w:t>
      </w:r>
      <w:r/>
    </w:p>
    <w:p>
      <w:pPr>
        <w:jc w:val="left"/>
        <w:spacing w:line="400" w:lineRule="exact"/>
        <w:rPr>
          <w:rFonts w:ascii="仿宋" w:hAnsi="仿宋" w:eastAsia="仿宋"/>
          <w:b/>
          <w:bCs/>
          <w:sz w:val="24"/>
        </w:rPr>
      </w:pPr>
      <w:r>
        <w:rPr>
          <w:rFonts w:hint="eastAsia" w:ascii="仿宋" w:hAnsi="仿宋" w:eastAsia="仿宋"/>
          <w:b/>
          <w:bCs/>
          <w:sz w:val="24"/>
        </w:rPr>
        <w:t xml:space="preserve">11. 保密义务</w:t>
      </w:r>
      <w:r/>
    </w:p>
    <w:p>
      <w:pPr>
        <w:ind w:firstLine="480"/>
        <w:jc w:val="left"/>
        <w:spacing w:line="400" w:lineRule="exact"/>
        <w:rPr>
          <w:rFonts w:ascii="仿宋" w:hAnsi="仿宋" w:eastAsia="仿宋" w:cs="宋体"/>
          <w:sz w:val="24"/>
        </w:rPr>
      </w:pPr>
      <w:r>
        <w:rPr>
          <w:rFonts w:hint="eastAsia" w:ascii="仿宋" w:hAnsi="仿宋" w:eastAsia="仿宋"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中约定。</w:t>
      </w:r>
      <w:r/>
    </w:p>
    <w:p>
      <w:pPr>
        <w:jc w:val="left"/>
        <w:spacing w:line="400" w:lineRule="exact"/>
        <w:rPr>
          <w:rFonts w:ascii="仿宋" w:hAnsi="仿宋" w:eastAsia="仿宋"/>
          <w:b/>
          <w:bCs/>
          <w:sz w:val="24"/>
        </w:rPr>
      </w:pPr>
      <w:r>
        <w:rPr>
          <w:rFonts w:hint="eastAsia" w:ascii="仿宋" w:hAnsi="仿宋" w:eastAsia="仿宋"/>
          <w:b/>
          <w:bCs/>
          <w:sz w:val="24"/>
        </w:rPr>
        <w:t xml:space="preserve">12. 合同价款支付</w:t>
      </w:r>
      <w:r/>
    </w:p>
    <w:p>
      <w:pPr>
        <w:ind w:firstLine="480"/>
        <w:jc w:val="left"/>
        <w:spacing w:line="400" w:lineRule="exact"/>
        <w:rPr>
          <w:rFonts w:ascii="仿宋" w:hAnsi="仿宋" w:eastAsia="仿宋"/>
          <w:sz w:val="24"/>
        </w:rPr>
      </w:pPr>
      <w:r>
        <w:rPr>
          <w:rFonts w:hint="eastAsia" w:ascii="仿宋" w:hAnsi="仿宋" w:eastAsia="仿宋"/>
          <w:sz w:val="24"/>
        </w:rPr>
        <w:t xml:space="preserve">12.1 合同价款支付按照国库集中支付制度及财政管理相关规定执行。</w:t>
      </w:r>
      <w:r/>
    </w:p>
    <w:p>
      <w:pPr>
        <w:pStyle w:val="670"/>
        <w:ind w:firstLine="480"/>
        <w:spacing w:line="400" w:lineRule="exact"/>
        <w:rPr>
          <w:rFonts w:ascii="仿宋" w:hAnsi="仿宋" w:eastAsia="仿宋"/>
          <w:sz w:val="24"/>
          <w:szCs w:val="24"/>
        </w:rPr>
      </w:pPr>
      <w:r>
        <w:rPr>
          <w:rFonts w:hint="eastAsia" w:ascii="仿宋" w:hAnsi="仿宋" w:eastAsia="仿宋"/>
          <w:b w:val="0"/>
          <w:bCs w:val="0"/>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sz w:val="24"/>
          <w:szCs w:val="24"/>
        </w:rPr>
        <w:t xml:space="preserve">政府采购合同专用条款</w:t>
      </w:r>
      <w:r>
        <w:rPr>
          <w:rFonts w:hint="eastAsia" w:ascii="仿宋" w:hAnsi="仿宋" w:eastAsia="仿宋"/>
          <w:b w:val="0"/>
          <w:bCs w:val="0"/>
          <w:sz w:val="24"/>
          <w:szCs w:val="24"/>
        </w:rPr>
        <w:t xml:space="preserve">】中约定。</w:t>
      </w:r>
      <w:r/>
    </w:p>
    <w:p>
      <w:pPr>
        <w:pStyle w:val="686"/>
        <w:spacing w:after="0" w:line="400" w:lineRule="exact"/>
        <w:rPr>
          <w:rFonts w:ascii="仿宋" w:hAnsi="仿宋" w:eastAsia="仿宋"/>
          <w:b/>
          <w:bCs/>
          <w:sz w:val="24"/>
        </w:rPr>
      </w:pPr>
      <w:r>
        <w:rPr>
          <w:rFonts w:hint="eastAsia" w:ascii="仿宋" w:hAnsi="仿宋" w:eastAsia="仿宋"/>
          <w:b/>
          <w:bCs/>
          <w:sz w:val="24"/>
        </w:rPr>
        <w:t xml:space="preserve">13. 履约保证金</w:t>
      </w:r>
      <w:r/>
    </w:p>
    <w:p>
      <w:pPr>
        <w:ind w:firstLine="480"/>
        <w:jc w:val="left"/>
        <w:spacing w:line="400" w:lineRule="exact"/>
        <w:rPr>
          <w:rFonts w:ascii="仿宋" w:hAnsi="仿宋" w:eastAsia="仿宋"/>
          <w:sz w:val="24"/>
        </w:rPr>
      </w:pPr>
      <w:r>
        <w:rPr>
          <w:rFonts w:hint="eastAsia" w:ascii="仿宋" w:hAnsi="仿宋" w:eastAsia="仿宋"/>
          <w:sz w:val="24"/>
        </w:rPr>
        <w:t xml:space="preserve">13.1 </w:t>
      </w:r>
      <w:r>
        <w:rPr>
          <w:rFonts w:hint="eastAsia" w:ascii="仿宋" w:hAnsi="仿宋" w:eastAsia="仿宋" w:cs="宋体"/>
          <w:sz w:val="24"/>
        </w:rPr>
        <w:t xml:space="preserve">乙方应当以支票、汇票、本票或者金融机构、担保机构出具的保函等非现金形式提交。</w:t>
      </w:r>
      <w:r/>
    </w:p>
    <w:p>
      <w:pPr>
        <w:ind w:firstLine="480"/>
        <w:jc w:val="left"/>
        <w:spacing w:line="400" w:lineRule="exact"/>
        <w:rPr>
          <w:rFonts w:ascii="仿宋" w:hAnsi="仿宋" w:eastAsia="仿宋"/>
          <w:sz w:val="24"/>
        </w:rPr>
      </w:pPr>
      <w:r>
        <w:rPr>
          <w:rFonts w:hint="eastAsia" w:ascii="仿宋" w:hAnsi="仿宋" w:eastAsia="仿宋"/>
          <w:sz w:val="24"/>
        </w:rPr>
        <w:t xml:space="preserve">13.2 如果乙方出现</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约定情形的</w:t>
      </w:r>
      <w:r>
        <w:rPr>
          <w:rFonts w:hint="eastAsia" w:ascii="仿宋" w:hAnsi="仿宋" w:eastAsia="仿宋"/>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sz w:val="24"/>
        </w:rPr>
      </w:pPr>
      <w:r>
        <w:rPr>
          <w:rFonts w:hint="eastAsia" w:ascii="仿宋" w:hAnsi="仿宋" w:eastAsia="仿宋"/>
          <w:sz w:val="24"/>
        </w:rPr>
        <w:t xml:space="preserve">13.3 甲方在项目通过验收后按照</w:t>
      </w:r>
      <w:r>
        <w:rPr>
          <w:rFonts w:hint="eastAsia" w:ascii="仿宋" w:hAnsi="仿宋" w:eastAsia="仿宋"/>
          <w:b/>
          <w:sz w:val="24"/>
        </w:rPr>
        <w:t xml:space="preserve">【政府采购合同专用条款】</w:t>
      </w:r>
      <w:r>
        <w:rPr>
          <w:rFonts w:hint="eastAsia" w:ascii="仿宋" w:hAnsi="仿宋" w:eastAsia="仿宋"/>
          <w:sz w:val="24"/>
        </w:rPr>
        <w:t xml:space="preserve">规定的时间内将履约保证金退还乙方；逾期退还的，乙方可要求甲方支付违约金，违约金按照</w:t>
      </w:r>
      <w:r>
        <w:rPr>
          <w:rFonts w:hint="eastAsia" w:ascii="仿宋" w:hAnsi="仿宋" w:eastAsia="仿宋"/>
          <w:b/>
          <w:sz w:val="24"/>
        </w:rPr>
        <w:t xml:space="preserve">【政府采购合同专用条款】</w:t>
      </w:r>
      <w:r>
        <w:rPr>
          <w:rFonts w:hint="eastAsia" w:ascii="仿宋" w:hAnsi="仿宋" w:eastAsia="仿宋"/>
          <w:sz w:val="24"/>
        </w:rPr>
        <w:t xml:space="preserve">规定支付。</w:t>
      </w:r>
      <w:r/>
    </w:p>
    <w:p>
      <w:pPr>
        <w:jc w:val="left"/>
        <w:spacing w:line="400" w:lineRule="exact"/>
        <w:rPr>
          <w:rFonts w:ascii="仿宋" w:hAnsi="仿宋" w:eastAsia="仿宋"/>
          <w:b/>
          <w:sz w:val="24"/>
        </w:rPr>
      </w:pPr>
      <w:r>
        <w:rPr>
          <w:rFonts w:hint="eastAsia" w:ascii="仿宋" w:hAnsi="仿宋" w:eastAsia="仿宋"/>
          <w:b/>
          <w:bCs/>
          <w:sz w:val="24"/>
        </w:rPr>
        <w:t xml:space="preserve">14. </w:t>
      </w:r>
      <w:r>
        <w:rPr>
          <w:rFonts w:hint="eastAsia" w:ascii="仿宋" w:hAnsi="仿宋" w:eastAsia="仿宋"/>
          <w:b/>
          <w:sz w:val="24"/>
        </w:rPr>
        <w:t xml:space="preserve">售后服务</w:t>
      </w:r>
      <w:r/>
    </w:p>
    <w:p>
      <w:pPr>
        <w:ind w:firstLine="480"/>
        <w:jc w:val="left"/>
        <w:spacing w:line="400" w:lineRule="exact"/>
        <w:rPr>
          <w:rFonts w:ascii="仿宋" w:hAnsi="仿宋" w:eastAsia="仿宋"/>
          <w:sz w:val="24"/>
        </w:rPr>
      </w:pPr>
      <w:r>
        <w:rPr>
          <w:rFonts w:hint="eastAsia" w:ascii="仿宋" w:hAnsi="仿宋" w:eastAsia="仿宋"/>
          <w:sz w:val="24"/>
        </w:rPr>
        <w:t xml:space="preserve">14.1 除项目不涉及或采购活动中明确约定无须承担外，乙方还应提供下列服务：</w:t>
      </w:r>
      <w:r/>
    </w:p>
    <w:p>
      <w:pPr>
        <w:ind w:firstLine="480"/>
        <w:jc w:val="left"/>
        <w:spacing w:line="400" w:lineRule="exact"/>
        <w:rPr>
          <w:rFonts w:ascii="仿宋" w:hAnsi="仿宋" w:eastAsia="仿宋"/>
          <w:sz w:val="24"/>
        </w:rPr>
      </w:pPr>
      <w:r>
        <w:rPr>
          <w:rFonts w:hint="eastAsia" w:ascii="仿宋" w:hAnsi="仿宋" w:eastAsia="仿宋"/>
          <w:sz w:val="24"/>
        </w:rPr>
        <w:t xml:space="preserve">（1）货物的现场移动、安装、调试、启动监督及技术支持；</w:t>
      </w:r>
      <w:r/>
    </w:p>
    <w:p>
      <w:pPr>
        <w:ind w:firstLine="480"/>
        <w:jc w:val="left"/>
        <w:spacing w:line="400" w:lineRule="exact"/>
        <w:rPr>
          <w:rFonts w:ascii="仿宋" w:hAnsi="仿宋" w:eastAsia="仿宋"/>
          <w:sz w:val="24"/>
        </w:rPr>
      </w:pPr>
      <w:r>
        <w:rPr>
          <w:rFonts w:hint="eastAsia" w:ascii="仿宋" w:hAnsi="仿宋" w:eastAsia="仿宋"/>
          <w:sz w:val="24"/>
        </w:rPr>
        <w:t xml:space="preserve">（2）提供货物组装和维修所需的专用工具和辅助材料；</w:t>
      </w:r>
      <w:r/>
    </w:p>
    <w:p>
      <w:pPr>
        <w:ind w:firstLine="480"/>
        <w:jc w:val="left"/>
        <w:spacing w:line="400" w:lineRule="exact"/>
        <w:rPr>
          <w:rFonts w:ascii="仿宋" w:hAnsi="仿宋" w:eastAsia="仿宋"/>
          <w:sz w:val="24"/>
        </w:rPr>
      </w:pPr>
      <w:r>
        <w:rPr>
          <w:rFonts w:hint="eastAsia" w:ascii="仿宋" w:hAnsi="仿宋" w:eastAsia="仿宋"/>
          <w:sz w:val="24"/>
        </w:rPr>
        <w:t xml:space="preserve">（3）在</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sz w:val="24"/>
        </w:rPr>
      </w:pPr>
      <w:r>
        <w:rPr>
          <w:rFonts w:hint="eastAsia" w:ascii="仿宋" w:hAnsi="仿宋" w:eastAsia="仿宋"/>
          <w:sz w:val="24"/>
        </w:rPr>
        <w:t xml:space="preserve">（4）在制造商所在地或指定现场就货物的安装、启动、运营、维护、废弃处置等对甲方操作人员进行培训</w:t>
      </w:r>
      <w:r>
        <w:rPr>
          <w:rFonts w:hint="eastAsia" w:ascii="仿宋" w:hAnsi="仿宋" w:eastAsia="仿宋" w:cs="宋体"/>
          <w:sz w:val="24"/>
        </w:rPr>
        <w:t xml:space="preserve">；</w:t>
      </w:r>
      <w:r/>
    </w:p>
    <w:p>
      <w:pPr>
        <w:pStyle w:val="894"/>
        <w:ind w:firstLine="480"/>
        <w:rPr>
          <w:rFonts w:ascii="仿宋" w:hAnsi="仿宋" w:eastAsia="仿宋" w:cs="宋体"/>
          <w:sz w:val="24"/>
          <w:szCs w:val="24"/>
        </w:rPr>
      </w:pPr>
      <w:r>
        <w:rPr>
          <w:rFonts w:hint="eastAsia" w:ascii="仿宋" w:hAnsi="仿宋" w:eastAsia="仿宋" w:cs="宋体"/>
          <w:sz w:val="24"/>
          <w:szCs w:val="24"/>
        </w:rPr>
        <w:t xml:space="preserve">（5）依照法律、行政法规的规定或者按照</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sz w:val="24"/>
        </w:rPr>
      </w:pPr>
      <w:r>
        <w:rPr>
          <w:rFonts w:hint="eastAsia" w:ascii="仿宋" w:hAnsi="仿宋" w:eastAsia="仿宋"/>
          <w:sz w:val="24"/>
        </w:rPr>
        <w:t xml:space="preserve">（6）</w:t>
      </w:r>
      <w:r>
        <w:rPr>
          <w:rFonts w:hint="eastAsia" w:ascii="仿宋" w:hAnsi="仿宋" w:eastAsia="仿宋"/>
          <w:b/>
          <w:sz w:val="24"/>
        </w:rPr>
        <w:t xml:space="preserve">【政府采购合同专用条款】</w:t>
      </w:r>
      <w:r>
        <w:rPr>
          <w:rFonts w:hint="eastAsia" w:ascii="仿宋" w:hAnsi="仿宋" w:eastAsia="仿宋"/>
          <w:sz w:val="24"/>
        </w:rPr>
        <w:t xml:space="preserve">规定由乙方提供的其他服务。</w:t>
      </w:r>
      <w:r/>
    </w:p>
    <w:p>
      <w:pPr>
        <w:ind w:firstLine="480"/>
        <w:jc w:val="left"/>
        <w:spacing w:line="400" w:lineRule="exact"/>
        <w:rPr>
          <w:rFonts w:ascii="仿宋" w:hAnsi="仿宋" w:eastAsia="仿宋"/>
          <w:sz w:val="24"/>
        </w:rPr>
      </w:pPr>
      <w:r>
        <w:rPr>
          <w:rFonts w:hint="eastAsia" w:ascii="仿宋" w:hAnsi="仿宋" w:eastAsia="仿宋"/>
          <w:sz w:val="24"/>
        </w:rPr>
        <w:t xml:space="preserve">14.2 乙方提供的售后服务的费用已包含在合同价款中，甲方不再另行支付。</w:t>
      </w:r>
      <w:r/>
    </w:p>
    <w:p>
      <w:pPr>
        <w:jc w:val="left"/>
        <w:spacing w:line="400" w:lineRule="exact"/>
        <w:rPr>
          <w:rFonts w:ascii="仿宋" w:hAnsi="仿宋" w:eastAsia="仿宋"/>
          <w:b/>
          <w:bCs/>
          <w:sz w:val="24"/>
        </w:rPr>
      </w:pPr>
      <w:r>
        <w:rPr>
          <w:rFonts w:hint="eastAsia" w:ascii="仿宋" w:hAnsi="仿宋" w:eastAsia="仿宋"/>
          <w:b/>
          <w:bCs/>
          <w:sz w:val="24"/>
        </w:rPr>
        <w:t xml:space="preserve">15. 违约责任</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15.1质量瑕疵的违约责任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乙方提供的产品不符合合同约定的质量标准或存在产品质量缺陷，甲方有权要求乙方根据</w:t>
      </w:r>
      <w:r>
        <w:rPr>
          <w:rFonts w:hint="eastAsia" w:ascii="仿宋" w:hAnsi="仿宋" w:eastAsia="仿宋"/>
          <w:b/>
          <w:sz w:val="24"/>
        </w:rPr>
        <w:t xml:space="preserve">【政府采购合同专用条款】</w:t>
      </w:r>
      <w:r>
        <w:rPr>
          <w:rFonts w:hint="eastAsia" w:ascii="仿宋" w:hAnsi="仿宋" w:eastAsia="仿宋"/>
          <w:bCs/>
          <w:sz w:val="24"/>
        </w:rPr>
        <w:t xml:space="preserve">要求</w:t>
      </w:r>
      <w:r>
        <w:rPr>
          <w:rFonts w:hint="eastAsia" w:ascii="仿宋" w:hAnsi="仿宋" w:eastAsia="仿宋"/>
          <w:sz w:val="24"/>
        </w:rPr>
        <w:t xml:space="preserve">及时修理、重作、更换，并承担由此给甲方造成的损失。</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15.2 迟延交货的违约责任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sz w:val="24"/>
        </w:rPr>
      </w:pPr>
      <w:r>
        <w:rPr>
          <w:rFonts w:hint="eastAsia" w:ascii="仿宋" w:hAnsi="仿宋" w:eastAsia="仿宋"/>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sz w:val="24"/>
        </w:rPr>
        <w:t xml:space="preserve">【政府采购合同专用条款】</w:t>
      </w:r>
      <w:r>
        <w:rPr>
          <w:rFonts w:hint="eastAsia" w:ascii="仿宋" w:hAnsi="仿宋" w:eastAsia="仿宋"/>
          <w:sz w:val="24"/>
        </w:rPr>
        <w:t xml:space="preserve">规定执行。如果涉及公共利益，且赔偿金额无法弥补公共利益损失，甲方可要求继续履行或者采取其他补救措施。</w:t>
      </w:r>
      <w:r/>
    </w:p>
    <w:p>
      <w:pPr>
        <w:ind w:firstLine="480"/>
        <w:jc w:val="left"/>
        <w:spacing w:line="400" w:lineRule="exact"/>
        <w:rPr>
          <w:rFonts w:ascii="仿宋" w:hAnsi="仿宋" w:eastAsia="仿宋"/>
          <w:sz w:val="24"/>
        </w:rPr>
      </w:pPr>
      <w:r>
        <w:rPr>
          <w:rFonts w:hint="eastAsia" w:ascii="仿宋" w:hAnsi="仿宋" w:eastAsia="仿宋"/>
          <w:sz w:val="24"/>
        </w:rPr>
        <w:t xml:space="preserve">15.3 迟延支付的违约责任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甲方存在迟延支付乙方合同款项的，应当承担</w:t>
      </w:r>
      <w:r>
        <w:rPr>
          <w:rFonts w:hint="eastAsia" w:ascii="仿宋" w:hAnsi="仿宋" w:eastAsia="仿宋"/>
          <w:b/>
          <w:bCs/>
          <w:sz w:val="24"/>
        </w:rPr>
        <w:t xml:space="preserve">【政府采购合同专用条款】</w:t>
      </w:r>
      <w:r>
        <w:rPr>
          <w:rFonts w:hint="eastAsia" w:ascii="仿宋" w:hAnsi="仿宋" w:eastAsia="仿宋"/>
          <w:sz w:val="24"/>
        </w:rPr>
        <w:t xml:space="preserve">规定的逾期付款利息。</w:t>
      </w:r>
      <w:r/>
    </w:p>
    <w:p>
      <w:pPr>
        <w:ind w:firstLine="480"/>
        <w:jc w:val="left"/>
        <w:spacing w:line="400" w:lineRule="exact"/>
        <w:rPr>
          <w:rFonts w:ascii="仿宋" w:hAnsi="仿宋" w:eastAsia="仿宋"/>
          <w:sz w:val="24"/>
        </w:rPr>
      </w:pPr>
      <w:r>
        <w:rPr>
          <w:rFonts w:hint="eastAsia" w:ascii="仿宋" w:hAnsi="仿宋" w:eastAsia="仿宋"/>
          <w:bCs/>
          <w:sz w:val="24"/>
        </w:rPr>
        <w:t xml:space="preserve">15.4其他违约责任根据项目实际需要按</w:t>
      </w:r>
      <w:r>
        <w:rPr>
          <w:rFonts w:hint="eastAsia" w:ascii="仿宋" w:hAnsi="仿宋" w:eastAsia="仿宋"/>
          <w:b/>
          <w:bCs/>
          <w:sz w:val="24"/>
        </w:rPr>
        <w:t xml:space="preserve">【政府采购合同专用条款】</w:t>
      </w:r>
      <w:r>
        <w:rPr>
          <w:rFonts w:hint="eastAsia" w:ascii="仿宋" w:hAnsi="仿宋" w:eastAsia="仿宋"/>
          <w:sz w:val="24"/>
        </w:rPr>
        <w:t xml:space="preserve">规定执行。</w:t>
      </w:r>
      <w:r/>
    </w:p>
    <w:p>
      <w:pPr>
        <w:numPr>
          <w:ilvl w:val="0"/>
          <w:numId w:val="9"/>
        </w:numPr>
        <w:jc w:val="left"/>
        <w:spacing w:line="400" w:lineRule="exact"/>
        <w:rPr>
          <w:rFonts w:ascii="仿宋" w:hAnsi="仿宋" w:eastAsia="仿宋"/>
          <w:b/>
          <w:sz w:val="24"/>
        </w:rPr>
      </w:pPr>
      <w:r>
        <w:rPr>
          <w:rFonts w:hint="eastAsia" w:ascii="仿宋" w:hAnsi="仿宋" w:eastAsia="仿宋"/>
          <w:b/>
          <w:sz w:val="24"/>
        </w:rPr>
        <w:t xml:space="preserve">合同变更、中止与终止</w:t>
      </w:r>
      <w:r/>
    </w:p>
    <w:p>
      <w:pPr>
        <w:jc w:val="left"/>
        <w:spacing w:line="400" w:lineRule="exact"/>
        <w:rPr>
          <w:rFonts w:ascii="仿宋" w:hAnsi="仿宋" w:eastAsia="仿宋"/>
          <w:sz w:val="24"/>
        </w:rPr>
      </w:pPr>
      <w:r>
        <w:rPr>
          <w:rFonts w:hint="eastAsia" w:ascii="仿宋" w:hAnsi="仿宋" w:eastAsia="仿宋"/>
          <w:sz w:val="24"/>
        </w:rPr>
        <w:t xml:space="preserve">    16.1合同的变更</w:t>
      </w:r>
      <w:r/>
    </w:p>
    <w:p>
      <w:pPr>
        <w:ind w:firstLine="480"/>
        <w:jc w:val="left"/>
        <w:spacing w:line="400" w:lineRule="exact"/>
        <w:rPr>
          <w:rFonts w:ascii="仿宋" w:hAnsi="仿宋" w:eastAsia="仿宋"/>
          <w:sz w:val="24"/>
        </w:rPr>
      </w:pPr>
      <w:r>
        <w:rPr>
          <w:rFonts w:hint="eastAsia" w:ascii="仿宋" w:hAnsi="仿宋" w:eastAsia="仿宋"/>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sz w:val="24"/>
        </w:rPr>
      </w:pPr>
      <w:r>
        <w:rPr>
          <w:rFonts w:hint="eastAsia" w:ascii="仿宋" w:hAnsi="仿宋" w:eastAsia="仿宋"/>
          <w:sz w:val="24"/>
        </w:rPr>
        <w:t xml:space="preserve">16.2合同的中止</w:t>
      </w:r>
      <w:r/>
    </w:p>
    <w:p>
      <w:pPr>
        <w:ind w:firstLine="480"/>
        <w:jc w:val="left"/>
        <w:spacing w:line="400" w:lineRule="exact"/>
        <w:rPr>
          <w:rFonts w:ascii="仿宋" w:hAnsi="仿宋" w:eastAsia="仿宋"/>
          <w:sz w:val="24"/>
        </w:rPr>
      </w:pPr>
      <w:r>
        <w:rPr>
          <w:rFonts w:hint="eastAsia" w:ascii="仿宋" w:hAnsi="仿宋" w:eastAsia="仿宋"/>
          <w:sz w:val="24"/>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sz w:val="24"/>
        </w:rPr>
      </w:pPr>
      <w:r>
        <w:rPr>
          <w:rFonts w:hint="eastAsia" w:ascii="仿宋" w:hAnsi="仿宋" w:eastAsia="仿宋"/>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94"/>
        <w:ind w:firstLine="480"/>
        <w:jc w:val="both"/>
        <w:rPr>
          <w:rFonts w:ascii="仿宋" w:hAnsi="仿宋" w:eastAsia="仿宋"/>
          <w:sz w:val="24"/>
          <w:szCs w:val="24"/>
        </w:rPr>
      </w:pPr>
      <w:r>
        <w:rPr>
          <w:rFonts w:hint="eastAsia" w:ascii="仿宋" w:hAnsi="仿宋" w:eastAsia="仿宋"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sz w:val="24"/>
        </w:rPr>
      </w:pPr>
      <w:r>
        <w:rPr>
          <w:rFonts w:hint="eastAsia" w:ascii="仿宋" w:hAnsi="仿宋" w:eastAsia="仿宋"/>
          <w:sz w:val="24"/>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sz w:val="24"/>
        </w:rPr>
      </w:pPr>
      <w:r>
        <w:rPr>
          <w:rFonts w:hint="eastAsia" w:ascii="仿宋" w:hAnsi="仿宋" w:eastAsia="仿宋"/>
          <w:sz w:val="24"/>
        </w:rPr>
        <w:t xml:space="preserve">16.3合同的终止</w:t>
      </w:r>
      <w:r/>
    </w:p>
    <w:p>
      <w:pPr>
        <w:ind w:firstLine="480"/>
        <w:jc w:val="left"/>
        <w:spacing w:line="400" w:lineRule="exact"/>
        <w:rPr>
          <w:rFonts w:ascii="仿宋" w:hAnsi="仿宋" w:eastAsia="仿宋"/>
          <w:sz w:val="24"/>
        </w:rPr>
      </w:pPr>
      <w:r>
        <w:rPr>
          <w:rFonts w:hint="eastAsia" w:ascii="仿宋" w:hAnsi="仿宋" w:eastAsia="仿宋"/>
          <w:sz w:val="24"/>
        </w:rPr>
        <w:t xml:space="preserve">（1）合同因有效期限届满而终止；</w:t>
      </w:r>
      <w:r/>
    </w:p>
    <w:p>
      <w:pPr>
        <w:ind w:firstLine="480"/>
        <w:spacing w:line="400" w:lineRule="exact"/>
        <w:rPr>
          <w:rFonts w:ascii="仿宋" w:hAnsi="仿宋" w:eastAsia="仿宋" w:cs="宋体"/>
          <w:sz w:val="24"/>
        </w:rPr>
      </w:pPr>
      <w:r>
        <w:rPr>
          <w:rFonts w:hint="eastAsia" w:ascii="仿宋" w:hAnsi="仿宋" w:eastAsia="仿宋"/>
          <w:sz w:val="24"/>
        </w:rPr>
        <w:t xml:space="preserve">（2）乙方未按合同约定履行，构成根本性违约的，甲方有权终止合同，</w:t>
      </w:r>
      <w:r>
        <w:rPr>
          <w:rFonts w:hint="eastAsia" w:ascii="仿宋" w:hAnsi="仿宋" w:eastAsia="仿宋" w:cs="宋体"/>
          <w:sz w:val="24"/>
        </w:rPr>
        <w:t xml:space="preserve">并追究乙方的违约责任</w:t>
      </w:r>
      <w:r>
        <w:rPr>
          <w:rFonts w:hint="eastAsia" w:ascii="仿宋" w:hAnsi="仿宋" w:eastAsia="仿宋"/>
          <w:sz w:val="24"/>
        </w:rPr>
        <w:t xml:space="preserve">。</w:t>
      </w:r>
      <w:r/>
    </w:p>
    <w:p>
      <w:pPr>
        <w:pStyle w:val="894"/>
        <w:ind w:firstLine="480"/>
        <w:rPr>
          <w:rFonts w:ascii="仿宋" w:hAnsi="仿宋" w:eastAsia="仿宋"/>
          <w:sz w:val="24"/>
          <w:szCs w:val="24"/>
        </w:rPr>
      </w:pPr>
      <w:r>
        <w:rPr>
          <w:rFonts w:hint="eastAsia" w:ascii="仿宋" w:hAnsi="仿宋" w:eastAsia="仿宋"/>
          <w:sz w:val="24"/>
          <w:szCs w:val="24"/>
        </w:rPr>
        <w:t xml:space="preserve">16.4 </w:t>
      </w:r>
      <w:r>
        <w:rPr>
          <w:rFonts w:hint="eastAsia" w:ascii="仿宋" w:hAnsi="仿宋" w:eastAsia="仿宋" w:cs="Times New Roman"/>
          <w:sz w:val="24"/>
          <w:szCs w:val="24"/>
        </w:rPr>
        <w:t xml:space="preserve">涉及国家利益、社会公共利益的情形</w:t>
      </w:r>
      <w:r/>
    </w:p>
    <w:p>
      <w:pPr>
        <w:pStyle w:val="894"/>
        <w:ind w:firstLine="480"/>
        <w:jc w:val="both"/>
        <w:rPr>
          <w:rFonts w:ascii="仿宋" w:hAnsi="仿宋" w:eastAsia="仿宋"/>
          <w:sz w:val="24"/>
          <w:szCs w:val="24"/>
        </w:rPr>
      </w:pPr>
      <w:r>
        <w:rPr>
          <w:rFonts w:hint="eastAsia" w:ascii="仿宋" w:hAnsi="仿宋" w:eastAsia="仿宋"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b/>
          <w:bCs/>
          <w:sz w:val="24"/>
        </w:rPr>
      </w:pPr>
      <w:r>
        <w:rPr>
          <w:rFonts w:hint="eastAsia" w:ascii="仿宋" w:hAnsi="仿宋" w:eastAsia="仿宋"/>
          <w:b/>
          <w:bCs/>
          <w:sz w:val="24"/>
        </w:rPr>
        <w:t xml:space="preserve">17. 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17.1 乙方不得将合同转包给其他供应商。涉及合同分包的，乙方应根据采购文件和投标文件规定进行合同分包。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ascii="仿宋" w:hAnsi="仿宋" w:eastAsia="仿宋"/>
          <w:b/>
          <w:bCs/>
          <w:sz w:val="24"/>
        </w:rPr>
      </w:pPr>
      <w:r>
        <w:rPr>
          <w:rFonts w:hint="eastAsia" w:ascii="仿宋" w:hAnsi="仿宋" w:eastAsia="仿宋"/>
          <w:b/>
          <w:bCs/>
          <w:sz w:val="24"/>
        </w:rPr>
        <w:t xml:space="preserve">18. 不可抗力</w:t>
      </w:r>
      <w:r/>
    </w:p>
    <w:p>
      <w:pPr>
        <w:ind w:firstLine="480"/>
        <w:jc w:val="left"/>
        <w:spacing w:line="400" w:lineRule="exact"/>
        <w:rPr>
          <w:rFonts w:ascii="仿宋" w:hAnsi="仿宋" w:eastAsia="仿宋"/>
          <w:sz w:val="24"/>
        </w:rPr>
      </w:pPr>
      <w:r>
        <w:rPr>
          <w:rFonts w:hint="eastAsia" w:ascii="仿宋" w:hAnsi="仿宋" w:eastAsia="仿宋"/>
          <w:sz w:val="24"/>
        </w:rPr>
        <w:t xml:space="preserve">18.1 不可抗力是指合同双方不能预见、不能避免且不能克服的客观情况。</w:t>
      </w:r>
      <w:r/>
    </w:p>
    <w:p>
      <w:pPr>
        <w:ind w:firstLine="480"/>
        <w:jc w:val="left"/>
        <w:spacing w:line="400" w:lineRule="exact"/>
        <w:rPr>
          <w:rFonts w:ascii="仿宋" w:hAnsi="仿宋" w:eastAsia="仿宋"/>
          <w:sz w:val="24"/>
        </w:rPr>
      </w:pPr>
      <w:r>
        <w:rPr>
          <w:rFonts w:hint="eastAsia" w:ascii="仿宋" w:hAnsi="仿宋" w:eastAsia="仿宋"/>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sz w:val="24"/>
        </w:rPr>
      </w:pPr>
      <w:r>
        <w:rPr>
          <w:rFonts w:hint="eastAsia" w:ascii="仿宋" w:hAnsi="仿宋" w:eastAsia="仿宋"/>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b/>
          <w:bCs/>
          <w:sz w:val="24"/>
        </w:rPr>
      </w:pPr>
      <w:r>
        <w:rPr>
          <w:rFonts w:hint="eastAsia" w:ascii="仿宋" w:hAnsi="仿宋" w:eastAsia="仿宋"/>
          <w:b/>
          <w:bCs/>
          <w:sz w:val="24"/>
        </w:rPr>
        <w:t xml:space="preserve">19. 解决争议的方法</w:t>
      </w:r>
      <w:r/>
    </w:p>
    <w:p>
      <w:pPr>
        <w:pStyle w:val="894"/>
        <w:ind w:firstLine="480"/>
        <w:jc w:val="both"/>
        <w:rPr>
          <w:rFonts w:ascii="仿宋" w:hAnsi="仿宋" w:eastAsia="仿宋" w:cs="宋体"/>
          <w:sz w:val="24"/>
          <w:szCs w:val="24"/>
        </w:rPr>
      </w:pPr>
      <w:r>
        <w:rPr>
          <w:rFonts w:hint="eastAsia" w:ascii="仿宋" w:hAnsi="仿宋" w:eastAsia="仿宋"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94"/>
        <w:ind w:firstLine="480"/>
        <w:jc w:val="both"/>
        <w:rPr>
          <w:rFonts w:ascii="仿宋" w:hAnsi="仿宋" w:eastAsia="仿宋" w:cs="宋体"/>
          <w:sz w:val="24"/>
          <w:szCs w:val="24"/>
        </w:rPr>
      </w:pPr>
      <w:r>
        <w:rPr>
          <w:rFonts w:hint="eastAsia" w:ascii="仿宋" w:hAnsi="仿宋" w:eastAsia="仿宋" w:cs="宋体"/>
          <w:sz w:val="24"/>
          <w:szCs w:val="24"/>
        </w:rPr>
        <w:t xml:space="preserve">19.2 选择仲裁的，应在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中明确仲裁机构及仲裁地；通过诉讼方式解决的，可以在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中进一步约定选择与争议有实际联系的地点的人民法院管辖，但管辖法院的约定不得违反级别管辖和专属管辖的规定。</w:t>
      </w:r>
      <w:r/>
    </w:p>
    <w:p>
      <w:pPr>
        <w:pStyle w:val="894"/>
        <w:ind w:firstLine="480"/>
        <w:jc w:val="both"/>
        <w:rPr>
          <w:rFonts w:ascii="仿宋" w:hAnsi="仿宋" w:eastAsia="仿宋" w:cs="宋体"/>
          <w:sz w:val="24"/>
          <w:szCs w:val="24"/>
        </w:rPr>
      </w:pPr>
      <w:r>
        <w:rPr>
          <w:rFonts w:hint="eastAsia" w:ascii="仿宋" w:hAnsi="仿宋" w:eastAsia="仿宋" w:cs="宋体"/>
          <w:sz w:val="24"/>
          <w:szCs w:val="24"/>
        </w:rPr>
        <w:t xml:space="preserve">19.3 如甲乙双方有争议的事项不影响合同其他部分的履行，在争议解决期间，合同其他部分应当继续履行。</w:t>
      </w:r>
      <w:r/>
    </w:p>
    <w:p>
      <w:pPr>
        <w:jc w:val="left"/>
        <w:spacing w:line="400" w:lineRule="exact"/>
        <w:rPr>
          <w:rFonts w:ascii="仿宋" w:hAnsi="仿宋" w:eastAsia="仿宋"/>
          <w:sz w:val="24"/>
        </w:rPr>
      </w:pPr>
      <w:r>
        <w:rPr>
          <w:rFonts w:hint="eastAsia" w:ascii="仿宋" w:hAnsi="仿宋" w:eastAsia="仿宋"/>
          <w:b/>
          <w:sz w:val="24"/>
        </w:rPr>
        <w:t xml:space="preserve">20. 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20.1 </w:t>
      </w:r>
      <w:r>
        <w:rPr>
          <w:rFonts w:hint="eastAsia" w:ascii="仿宋" w:hAnsi="仿宋" w:eastAsia="仿宋" w:cs="宋体"/>
          <w:sz w:val="24"/>
          <w:lang w:val="en-GB"/>
        </w:rPr>
        <w:t xml:space="preserve">本合同应当按照规定执行政府采购政策。</w:t>
      </w:r>
      <w:r/>
    </w:p>
    <w:p>
      <w:pPr>
        <w:ind w:firstLine="480"/>
        <w:jc w:val="left"/>
        <w:spacing w:line="40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0.2 本合同依法执行政府采购政策的方式和内容，属于合同履约验收的范围。</w:t>
      </w:r>
      <w:r>
        <w:rPr>
          <w:rFonts w:hint="eastAsia" w:ascii="仿宋" w:hAnsi="仿宋" w:eastAsia="仿宋" w:cs="宋体"/>
          <w:sz w:val="24"/>
        </w:rPr>
        <w:t xml:space="preserve">甲乙双方</w:t>
      </w:r>
      <w:r>
        <w:rPr>
          <w:rFonts w:hint="eastAsia" w:ascii="仿宋" w:hAnsi="仿宋" w:eastAsia="仿宋" w:cs="宋体"/>
          <w:sz w:val="24"/>
          <w:lang w:val="en-GB"/>
        </w:rPr>
        <w:t xml:space="preserve">未按规定要求执行政府采购政策造成损失的</w:t>
      </w:r>
      <w:r>
        <w:rPr>
          <w:rFonts w:hint="eastAsia" w:ascii="仿宋" w:hAnsi="仿宋" w:eastAsia="仿宋"/>
          <w:sz w:val="24"/>
        </w:rPr>
        <w:t xml:space="preserve">，有过错的一方应当承担赔偿责任，双方都有过错的，各自承担相应的责任。</w:t>
      </w:r>
      <w:r/>
    </w:p>
    <w:p>
      <w:pPr>
        <w:pStyle w:val="686"/>
        <w:ind w:firstLine="480"/>
        <w:spacing w:after="0" w:line="40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仿宋" w:hAnsi="仿宋" w:eastAsia="仿宋"/>
          <w:b/>
          <w:sz w:val="24"/>
        </w:rPr>
      </w:pPr>
      <w:r>
        <w:rPr>
          <w:rFonts w:hint="eastAsia" w:ascii="仿宋" w:hAnsi="仿宋" w:eastAsia="仿宋"/>
          <w:b/>
          <w:sz w:val="24"/>
        </w:rPr>
        <w:t xml:space="preserve">21. 法律适用</w:t>
      </w:r>
      <w:r/>
    </w:p>
    <w:p>
      <w:pPr>
        <w:pStyle w:val="894"/>
        <w:ind w:firstLine="480"/>
        <w:jc w:val="both"/>
        <w:rPr>
          <w:rFonts w:ascii="仿宋" w:hAnsi="仿宋" w:eastAsia="仿宋" w:cs="宋体"/>
          <w:sz w:val="24"/>
          <w:szCs w:val="24"/>
        </w:rPr>
      </w:pPr>
      <w:r>
        <w:rPr>
          <w:rFonts w:hint="eastAsia" w:ascii="仿宋" w:hAnsi="仿宋" w:eastAsia="仿宋" w:cs="宋体"/>
          <w:sz w:val="24"/>
          <w:szCs w:val="24"/>
        </w:rPr>
        <w:t xml:space="preserve">21.1 本合同的订立、生效、解释、履行及与本合同有关的争议解决，均适用法律、行政法规。</w:t>
      </w:r>
      <w:r/>
    </w:p>
    <w:p>
      <w:pPr>
        <w:pStyle w:val="894"/>
        <w:ind w:firstLine="480"/>
        <w:jc w:val="both"/>
        <w:rPr>
          <w:rFonts w:ascii="仿宋" w:hAnsi="仿宋" w:eastAsia="仿宋" w:cs="宋体"/>
          <w:sz w:val="24"/>
          <w:szCs w:val="24"/>
        </w:rPr>
      </w:pPr>
      <w:r>
        <w:rPr>
          <w:rFonts w:hint="eastAsia" w:ascii="仿宋" w:hAnsi="仿宋" w:eastAsia="仿宋"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仿宋" w:hAnsi="仿宋" w:eastAsia="仿宋"/>
          <w:b/>
          <w:sz w:val="24"/>
        </w:rPr>
      </w:pPr>
      <w:r>
        <w:rPr>
          <w:rFonts w:hint="eastAsia" w:ascii="仿宋" w:hAnsi="仿宋" w:eastAsia="仿宋"/>
          <w:b/>
          <w:sz w:val="24"/>
        </w:rPr>
        <w:t xml:space="preserve">22. 通知</w:t>
      </w:r>
      <w:r/>
    </w:p>
    <w:p>
      <w:pPr>
        <w:pStyle w:val="894"/>
        <w:ind w:firstLine="480"/>
        <w:jc w:val="both"/>
        <w:rPr>
          <w:rFonts w:ascii="仿宋" w:hAnsi="仿宋" w:eastAsia="仿宋" w:cs="宋体"/>
          <w:sz w:val="24"/>
          <w:szCs w:val="24"/>
        </w:rPr>
      </w:pPr>
      <w:r>
        <w:rPr>
          <w:rFonts w:hint="eastAsia" w:ascii="仿宋" w:hAnsi="仿宋" w:eastAsia="仿宋" w:cs="宋体"/>
          <w:sz w:val="24"/>
          <w:szCs w:val="24"/>
        </w:rPr>
        <w:t xml:space="preserve">22.1 本合同任何一方向对方发出的通知、信件、数据电文等，应当发送至本合同第一部分《政府采购合同协议书》所约定的通讯地址、联系人、联系电话或电子邮箱。</w:t>
      </w:r>
      <w:r/>
    </w:p>
    <w:p>
      <w:pPr>
        <w:pStyle w:val="894"/>
        <w:ind w:firstLine="0"/>
        <w:jc w:val="both"/>
        <w:rPr>
          <w:rFonts w:ascii="仿宋" w:hAnsi="仿宋" w:eastAsia="仿宋"/>
          <w:sz w:val="24"/>
          <w:szCs w:val="24"/>
        </w:rPr>
      </w:pPr>
      <w:r>
        <w:rPr>
          <w:rFonts w:hint="eastAsia" w:ascii="仿宋" w:hAnsi="仿宋" w:eastAsia="仿宋" w:cs="宋体"/>
          <w:sz w:val="24"/>
          <w:szCs w:val="24"/>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sz w:val="24"/>
        </w:rPr>
      </w:pPr>
      <w:r>
        <w:rPr>
          <w:rFonts w:hint="eastAsia" w:ascii="仿宋" w:hAnsi="仿宋" w:eastAsia="仿宋"/>
          <w:sz w:val="24"/>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sz w:val="24"/>
        </w:rPr>
      </w:pPr>
      <w:r>
        <w:rPr>
          <w:rFonts w:hint="eastAsia" w:ascii="仿宋" w:hAnsi="仿宋" w:eastAsia="仿宋"/>
          <w:sz w:val="24"/>
        </w:rPr>
        <w:t xml:space="preserve">22.4通知以送达之日或通知书中规定的生效之日起生效，两者中以较迟之日为准。</w:t>
      </w:r>
      <w:r/>
    </w:p>
    <w:p>
      <w:pPr>
        <w:numPr>
          <w:ilvl w:val="0"/>
          <w:numId w:val="10"/>
        </w:numPr>
        <w:jc w:val="left"/>
        <w:spacing w:line="400" w:lineRule="exact"/>
        <w:rPr>
          <w:rFonts w:ascii="仿宋" w:hAnsi="仿宋" w:eastAsia="仿宋"/>
          <w:b/>
          <w:bCs/>
          <w:sz w:val="24"/>
        </w:rPr>
      </w:pPr>
      <w:r>
        <w:rPr>
          <w:rFonts w:hint="eastAsia" w:ascii="仿宋" w:hAnsi="仿宋" w:eastAsia="仿宋"/>
          <w:b/>
          <w:bCs/>
          <w:sz w:val="24"/>
        </w:rPr>
        <w:t xml:space="preserve">合同未尽事项</w:t>
      </w:r>
      <w:r/>
    </w:p>
    <w:p>
      <w:pPr>
        <w:ind w:firstLine="480"/>
        <w:jc w:val="left"/>
        <w:spacing w:line="400" w:lineRule="exact"/>
        <w:rPr>
          <w:rFonts w:ascii="仿宋" w:hAnsi="仿宋" w:eastAsia="仿宋"/>
          <w:bCs/>
          <w:sz w:val="24"/>
        </w:rPr>
      </w:pPr>
      <w:r>
        <w:rPr>
          <w:rFonts w:hint="eastAsia" w:ascii="仿宋" w:hAnsi="仿宋" w:eastAsia="仿宋"/>
          <w:bCs/>
          <w:sz w:val="24"/>
        </w:rPr>
        <w:t xml:space="preserve">23.1合同未尽事项见</w:t>
      </w:r>
      <w:r>
        <w:rPr>
          <w:rFonts w:hint="eastAsia" w:ascii="仿宋" w:hAnsi="仿宋" w:eastAsia="仿宋"/>
          <w:b/>
          <w:sz w:val="24"/>
        </w:rPr>
        <w:t xml:space="preserve">【政府采购合同专用条款】</w:t>
      </w:r>
      <w:r>
        <w:rPr>
          <w:rFonts w:hint="eastAsia" w:ascii="仿宋" w:hAnsi="仿宋" w:eastAsia="仿宋"/>
          <w:bCs/>
          <w:sz w:val="24"/>
        </w:rPr>
        <w:t xml:space="preserve">。</w:t>
      </w:r>
      <w:r/>
    </w:p>
    <w:p>
      <w:pPr>
        <w:jc w:val="left"/>
        <w:spacing w:line="400" w:lineRule="exact"/>
        <w:rPr>
          <w:rFonts w:ascii="黑体" w:hAnsi="华文中宋" w:eastAsia="黑体"/>
          <w:sz w:val="28"/>
          <w:szCs w:val="28"/>
        </w:rPr>
      </w:pPr>
      <w:r>
        <w:rPr>
          <w:rFonts w:hint="eastAsia" w:ascii="仿宋" w:hAnsi="仿宋" w:eastAsia="仿宋"/>
          <w:bCs/>
          <w:sz w:val="24"/>
        </w:rPr>
        <w:t xml:space="preserve">    23.2 合同附件与合同正文具有同等的法律效力。</w:t>
      </w:r>
      <w:bookmarkStart w:id="7" w:name="_Toc20313"/>
      <w:r/>
      <w:r/>
    </w:p>
    <w:p>
      <w:pPr>
        <w:pStyle w:val="670"/>
        <w:jc w:val="center"/>
        <w:spacing w:line="400" w:lineRule="exact"/>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仿宋" w:hAnsi="仿宋" w:eastAsia="仿宋"/>
          <w:bCs w:val="0"/>
          <w:sz w:val="24"/>
          <w:szCs w:val="24"/>
        </w:rPr>
        <w:t xml:space="preserve">第三节 政府采购合同专用条款</w:t>
      </w:r>
      <w:bookmarkEnd w:id="7"/>
      <w:r/>
      <w:r/>
    </w:p>
    <w:tbl>
      <w:tblPr>
        <w:tblStyle w:val="67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第1.2（6）项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联合体具体要求</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0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第1.2（7）项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其他术语解释</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第4.4款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履约验收中甲方提出异议或作出说明的期限</w:t>
            </w:r>
            <w:r/>
          </w:p>
        </w:tc>
        <w:tc>
          <w:tcPr>
            <w:tcW w:w="5170" w:type="dxa"/>
            <w:vAlign w:val="center"/>
            <w:textDirection w:val="lrTb"/>
            <w:noWrap w:val="false"/>
          </w:tcPr>
          <w:p>
            <w:pPr>
              <w:jc w:val="left"/>
              <w:rPr>
                <w:rFonts w:ascii="仿宋" w:hAnsi="仿宋" w:eastAsia="仿宋"/>
                <w:color w:val="ff0000"/>
                <w:sz w:val="24"/>
                <w:highlight w:val="yellow"/>
              </w:rPr>
            </w:pPr>
            <w:r>
              <w:rPr>
                <w:rFonts w:hint="eastAsia" w:ascii="仿宋" w:hAnsi="仿宋" w:eastAsia="仿宋"/>
                <w:sz w:val="24"/>
              </w:rPr>
              <w:t xml:space="preserve">合同标的全部交付并安装完毕后，乙方可向甲方书面提出试运行、验收要求，甲方在接到书面要求后</w:t>
            </w:r>
            <w:r>
              <w:rPr>
                <w:rFonts w:hint="eastAsia" w:ascii="仿宋" w:hAnsi="仿宋" w:eastAsia="仿宋"/>
                <w:sz w:val="24"/>
                <w:lang w:val="en-US" w:eastAsia="zh-CN"/>
              </w:rPr>
              <w:t xml:space="preserve">3</w:t>
            </w:r>
            <w:r>
              <w:rPr>
                <w:rFonts w:hint="eastAsia" w:ascii="仿宋" w:hAnsi="仿宋" w:eastAsia="仿宋"/>
                <w:sz w:val="24"/>
              </w:rPr>
              <w:t xml:space="preserve">日内进行试运行、验收。</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第4.6款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约定甲方承担的其他义务和责任</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第5.4款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约定乙方承担的其他义务和责任</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第6.1款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履行合同义务的顺序</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见第一节“2.合同金额”中“（3）付款方式”双方合同义务履行顺序。</w:t>
            </w:r>
            <w:r/>
          </w:p>
        </w:tc>
      </w:tr>
      <w:tr>
        <w:trPr>
          <w:trHeight w:val="667"/>
        </w:trPr>
        <w:tc>
          <w:tcPr>
            <w:tcW w:w="1607"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包装特殊要求</w:t>
            </w:r>
            <w:r/>
          </w:p>
        </w:tc>
        <w:tc>
          <w:tcPr>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W w:w="1607"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指定现场</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甲方指定收货地点</w:t>
            </w:r>
            <w:r>
              <w:rPr>
                <w:rFonts w:hint="eastAsia" w:ascii="仿宋" w:hAnsi="仿宋" w:eastAsia="仿宋"/>
                <w:sz w:val="24"/>
                <w:u w:val="single"/>
              </w:rPr>
              <w:t xml:space="preserve">             </w:t>
            </w:r>
            <w:r/>
          </w:p>
        </w:tc>
      </w:tr>
      <w:tr>
        <w:trPr>
          <w:trHeight w:val="772"/>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运输特殊要求</w:t>
            </w:r>
            <w:r/>
          </w:p>
        </w:tc>
        <w:tc>
          <w:tcPr>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保险要求</w:t>
            </w:r>
            <w:r/>
          </w:p>
        </w:tc>
        <w:tc>
          <w:tcPr>
            <w:tcW w:w="5170" w:type="dxa"/>
            <w:vAlign w:val="center"/>
            <w:textDirection w:val="lrTb"/>
            <w:noWrap w:val="false"/>
          </w:tcPr>
          <w:p>
            <w:pPr>
              <w:jc w:val="left"/>
              <w:rPr>
                <w:rFonts w:ascii="仿宋" w:hAnsi="仿宋" w:eastAsia="仿宋"/>
                <w:color w:val="ff0000"/>
                <w:sz w:val="24"/>
              </w:rPr>
            </w:pPr>
            <w:r>
              <w:rPr>
                <w:rFonts w:hint="eastAsia" w:ascii="仿宋" w:hAnsi="仿宋" w:eastAsia="仿宋"/>
                <w:sz w:val="24"/>
              </w:rPr>
              <w:t xml:space="preserve">货物在通过甲方验收前的保险责任及费用由乙方承担。</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第8.2（1）项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质量保证期</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从甲方验收合格之日起</w:t>
            </w:r>
            <w:r>
              <w:rPr>
                <w:rFonts w:hint="eastAsia" w:ascii="仿宋" w:hAnsi="仿宋" w:eastAsia="仿宋"/>
                <w:sz w:val="24"/>
                <w:u w:val="single"/>
              </w:rPr>
              <w:t xml:space="preserve">      </w:t>
            </w:r>
            <w:r>
              <w:rPr>
                <w:rFonts w:hint="eastAsia" w:ascii="仿宋" w:hAnsi="仿宋" w:eastAsia="仿宋"/>
                <w:sz w:val="24"/>
              </w:rPr>
              <w:t xml:space="preserve">年</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第8.2（3）项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货物质量缺陷</w:t>
            </w:r>
            <w:r/>
          </w:p>
          <w:p>
            <w:pPr>
              <w:jc w:val="left"/>
              <w:rPr>
                <w:rFonts w:ascii="仿宋" w:hAnsi="仿宋" w:eastAsia="仿宋"/>
                <w:sz w:val="24"/>
              </w:rPr>
            </w:pPr>
            <w:r>
              <w:rPr>
                <w:rFonts w:hint="eastAsia" w:ascii="仿宋" w:hAnsi="仿宋" w:eastAsia="仿宋"/>
                <w:sz w:val="24"/>
              </w:rPr>
              <w:t xml:space="preserve">响应时间</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W w:w="160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第二节</w:t>
            </w:r>
            <w:r/>
          </w:p>
          <w:p>
            <w:pPr>
              <w:pStyle w:val="894"/>
              <w:ind w:firstLine="0"/>
              <w:jc w:val="center"/>
              <w:rPr>
                <w:rFonts w:ascii="仿宋" w:hAnsi="仿宋" w:eastAsia="仿宋"/>
                <w:sz w:val="24"/>
                <w:szCs w:val="24"/>
              </w:rPr>
            </w:pPr>
            <w:r>
              <w:rPr>
                <w:rFonts w:hint="eastAsia" w:ascii="仿宋" w:hAnsi="仿宋" w:eastAsia="仿宋" w:cs="宋体"/>
                <w:sz w:val="24"/>
                <w:szCs w:val="24"/>
              </w:rPr>
              <w:t xml:space="preserve">第11.1款</w:t>
            </w:r>
            <w:r/>
          </w:p>
        </w:tc>
        <w:tc>
          <w:tcPr>
            <w:tcW w:w="1742" w:type="dxa"/>
            <w:vAlign w:val="center"/>
            <w:textDirection w:val="lrTb"/>
            <w:noWrap w:val="false"/>
          </w:tcPr>
          <w:p>
            <w:pPr>
              <w:rPr>
                <w:rFonts w:ascii="仿宋" w:hAnsi="仿宋" w:eastAsia="仿宋"/>
                <w:sz w:val="24"/>
              </w:rPr>
            </w:pPr>
            <w:r>
              <w:rPr>
                <w:rFonts w:hint="eastAsia" w:ascii="仿宋" w:hAnsi="仿宋" w:eastAsia="仿宋"/>
                <w:sz w:val="24"/>
              </w:rPr>
              <w:t xml:space="preserve">其他应当保密的信息</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9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合同价款支付时间</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w:t>
            </w:r>
            <w:r/>
          </w:p>
        </w:tc>
      </w:tr>
      <w:tr>
        <w:trPr>
          <w:trHeight w:val="69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履约保证金不予退还的情形</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乙方有违法违纪行为的；乙方未能完全履行合同内容的；因乙方的原因对甲方造成恶劣影响和损失的。</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履约保证金退还时间及逾期退还的违约金</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8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第14.1（3）项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运行监督、维修期限</w:t>
            </w:r>
            <w:r/>
          </w:p>
        </w:tc>
        <w:tc>
          <w:tcPr>
            <w:tcW w:w="5170" w:type="dxa"/>
            <w:vAlign w:val="center"/>
            <w:textDirection w:val="lrTb"/>
            <w:noWrap w:val="false"/>
          </w:tcPr>
          <w:p>
            <w:pPr>
              <w:rPr>
                <w:rFonts w:ascii="仿宋" w:hAnsi="仿宋" w:eastAsia="仿宋" w:cs="宋体"/>
                <w:iCs/>
                <w:sz w:val="24"/>
              </w:rPr>
            </w:pPr>
            <w:r>
              <w:rPr>
                <w:rFonts w:hint="eastAsia" w:ascii="仿宋" w:hAnsi="仿宋" w:eastAsia="仿宋" w:cs="宋体"/>
                <w:iCs/>
                <w:sz w:val="24"/>
              </w:rPr>
              <w:t xml:space="preserve">同采购标的的使用寿命期限</w:t>
            </w:r>
            <w:r/>
          </w:p>
        </w:tc>
      </w:tr>
      <w:tr>
        <w:trPr>
          <w:trHeight w:val="78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第14.1（5）项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货物回收的约定</w:t>
            </w:r>
            <w:r/>
          </w:p>
        </w:tc>
        <w:tc>
          <w:tcPr>
            <w:tcW w:w="5170" w:type="dxa"/>
            <w:vAlign w:val="center"/>
            <w:textDirection w:val="lrTb"/>
            <w:noWrap w:val="false"/>
          </w:tcPr>
          <w:p>
            <w:pPr>
              <w:rPr>
                <w:rFonts w:ascii="仿宋" w:hAnsi="仿宋" w:eastAsia="仿宋" w:cs="宋体"/>
                <w:iCs/>
                <w:sz w:val="24"/>
              </w:rPr>
            </w:pPr>
            <w:r>
              <w:rPr>
                <w:rFonts w:ascii="仿宋" w:hAnsi="仿宋" w:eastAsia="仿宋" w:cs="宋体"/>
                <w:iCs/>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第14.1（6）项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乙方提供的其他服务</w:t>
            </w:r>
            <w:r/>
          </w:p>
        </w:tc>
        <w:tc>
          <w:tcPr>
            <w:tcW w:w="5170" w:type="dxa"/>
            <w:vAlign w:val="center"/>
            <w:textDirection w:val="lrTb"/>
            <w:noWrap w:val="false"/>
          </w:tcPr>
          <w:p>
            <w:pPr>
              <w:rPr>
                <w:rFonts w:ascii="仿宋" w:hAnsi="仿宋" w:eastAsia="仿宋" w:cs="宋体"/>
                <w:iCs/>
                <w:sz w:val="24"/>
              </w:rPr>
            </w:pPr>
            <w:r>
              <w:rPr>
                <w:rFonts w:hint="eastAsia" w:ascii="仿宋" w:hAnsi="仿宋" w:eastAsia="仿宋" w:cs="宋体"/>
                <w:iCs/>
                <w:sz w:val="24"/>
              </w:rPr>
              <w:t xml:space="preserve">见乙方投标文件中售后服务内容</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修理、重作、更换相关具体规定</w:t>
            </w:r>
            <w:r/>
          </w:p>
        </w:tc>
        <w:tc>
          <w:tcPr>
            <w:tcW w:w="5170" w:type="dxa"/>
            <w:vAlign w:val="center"/>
            <w:textDirection w:val="lrTb"/>
            <w:noWrap w:val="false"/>
          </w:tcPr>
          <w:p>
            <w:pPr>
              <w:rPr>
                <w:rFonts w:ascii="仿宋" w:hAnsi="仿宋" w:eastAsia="仿宋" w:cs="宋体"/>
                <w:iCs/>
                <w:sz w:val="24"/>
              </w:rPr>
            </w:pPr>
            <w:r>
              <w:rPr>
                <w:rFonts w:hint="eastAsia" w:ascii="仿宋" w:hAnsi="仿宋" w:eastAsia="仿宋" w:cs="宋体"/>
                <w:iCs/>
                <w:sz w:val="24"/>
              </w:rPr>
              <w:t xml:space="preserve">见乙方投标文件中售后服务内容</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第15.2（2）项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迟延交货赔偿费</w:t>
            </w:r>
            <w:r/>
          </w:p>
        </w:tc>
        <w:tc>
          <w:tcPr>
            <w:tcW w:w="5170" w:type="dxa"/>
            <w:vAlign w:val="center"/>
            <w:textDirection w:val="lrTb"/>
            <w:noWrap w:val="false"/>
          </w:tcPr>
          <w:p>
            <w:pPr>
              <w:rPr>
                <w:rFonts w:ascii="仿宋" w:hAnsi="仿宋" w:eastAsia="仿宋" w:cs="宋体"/>
                <w:iCs/>
                <w:sz w:val="24"/>
              </w:rPr>
            </w:pPr>
            <w:r>
              <w:rPr>
                <w:rFonts w:hint="eastAsia" w:ascii="仿宋" w:hAnsi="仿宋" w:eastAsia="仿宋" w:cs="宋体"/>
                <w:iCs/>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rPr>
                <w:rFonts w:ascii="仿宋" w:hAnsi="仿宋" w:eastAsia="仿宋" w:cs="宋体"/>
                <w:iCs/>
                <w:sz w:val="24"/>
              </w:rPr>
            </w:pPr>
            <w:r>
              <w:rPr>
                <w:rFonts w:hint="eastAsia" w:ascii="仿宋" w:hAnsi="仿宋" w:eastAsia="仿宋" w:cs="宋体"/>
                <w:iCs/>
                <w:sz w:val="24"/>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逾期付款利息</w:t>
            </w:r>
            <w:r/>
          </w:p>
        </w:tc>
        <w:tc>
          <w:tcPr>
            <w:tcW w:w="5170" w:type="dxa"/>
            <w:vAlign w:val="center"/>
            <w:textDirection w:val="lrTb"/>
            <w:noWrap w:val="false"/>
          </w:tcPr>
          <w:p>
            <w:pPr>
              <w:jc w:val="left"/>
              <w:rPr>
                <w:rFonts w:ascii="仿宋" w:hAnsi="仿宋" w:eastAsia="仿宋" w:cs="宋体"/>
                <w:iCs/>
                <w:sz w:val="24"/>
              </w:rPr>
            </w:pPr>
            <w:r>
              <w:rPr>
                <w:rFonts w:hint="eastAsia" w:ascii="仿宋" w:hAnsi="仿宋" w:eastAsia="仿宋" w:cs="宋体"/>
                <w:iCs/>
                <w:sz w:val="24"/>
              </w:rPr>
              <w:t xml:space="preserve">甲方逾期支付资金的，每逾期（10）天，甲方向乙方支付合同总价的（0.1）%的违约金，但违约金的总数不超过合同总金额的（1）%。</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仿宋" w:hAnsi="仿宋" w:eastAsia="仿宋" w:cs="宋体"/>
                <w:iCs/>
                <w:sz w:val="24"/>
              </w:rPr>
            </w:pPr>
            <w:r>
              <w:rPr>
                <w:rFonts w:ascii="仿宋" w:hAnsi="仿宋" w:eastAsia="仿宋" w:cs="宋体"/>
                <w:iCs/>
                <w:sz w:val="24"/>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仿宋" w:hAnsi="仿宋" w:eastAsia="仿宋" w:cs="宋体"/>
                <w:iCs/>
                <w:sz w:val="24"/>
              </w:rPr>
            </w:pPr>
            <w:r>
              <w:rPr>
                <w:rFonts w:hint="eastAsia" w:ascii="仿宋" w:hAnsi="仿宋" w:eastAsia="仿宋" w:cs="宋体"/>
                <w:iCs/>
                <w:sz w:val="24"/>
              </w:rPr>
              <w:t xml:space="preserve">因本合同及合同有关事项发生的争议，按下列第   种方式解决：</w:t>
            </w:r>
            <w:r/>
          </w:p>
          <w:p>
            <w:pPr>
              <w:jc w:val="left"/>
              <w:spacing w:line="400" w:lineRule="exact"/>
              <w:rPr>
                <w:rFonts w:ascii="仿宋" w:hAnsi="仿宋" w:eastAsia="仿宋" w:cs="宋体"/>
                <w:iCs/>
                <w:sz w:val="24"/>
              </w:rPr>
            </w:pPr>
            <w:r>
              <w:rPr>
                <w:rFonts w:hint="eastAsia" w:ascii="仿宋" w:hAnsi="仿宋" w:eastAsia="仿宋" w:cs="宋体"/>
                <w:iCs/>
                <w:sz w:val="24"/>
              </w:rPr>
              <w:t xml:space="preserve">（1）向甲方所在地仲裁委员会申请仲裁，仲裁地点为甲方所在地；</w:t>
            </w:r>
            <w:r/>
          </w:p>
          <w:p>
            <w:pPr>
              <w:jc w:val="left"/>
              <w:rPr>
                <w:rFonts w:ascii="仿宋" w:hAnsi="仿宋" w:eastAsia="仿宋" w:cs="宋体"/>
                <w:iCs/>
                <w:sz w:val="24"/>
              </w:rPr>
            </w:pPr>
            <w:r>
              <w:rPr>
                <w:rFonts w:hint="eastAsia" w:ascii="仿宋" w:hAnsi="仿宋" w:eastAsia="仿宋" w:cs="宋体"/>
                <w:iCs/>
                <w:sz w:val="24"/>
              </w:rPr>
              <w:t xml:space="preserve">（2）向甲方所在地人民法院起诉。</w:t>
            </w:r>
            <w:r/>
          </w:p>
        </w:tc>
      </w:tr>
      <w:tr>
        <w:trPr>
          <w:trHeight w:val="770"/>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第23.1款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bCs/>
                <w:sz w:val="24"/>
              </w:rPr>
              <w:t xml:space="preserve">其他专用条款</w:t>
            </w:r>
            <w:r/>
          </w:p>
        </w:tc>
        <w:tc>
          <w:tcPr>
            <w:tcW w:w="5170" w:type="dxa"/>
            <w:vAlign w:val="center"/>
            <w:textDirection w:val="lrTb"/>
            <w:noWrap w:val="false"/>
          </w:tcPr>
          <w:p>
            <w:pPr>
              <w:jc w:val="left"/>
              <w:shd w:val="clear" w:color="auto" w:fill="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jc w:val="left"/>
              <w:rPr>
                <w:rFonts w:ascii="仿宋" w:hAnsi="仿宋" w:eastAsia="仿宋"/>
                <w:color w:val="auto"/>
                <w:sz w:val="24"/>
                <w:highlight w:val="none"/>
              </w:rPr>
            </w:pPr>
            <w:r>
              <w:rPr>
                <w:rFonts w:hint="eastAsia" w:ascii="仿宋" w:hAnsi="仿宋" w:eastAsia="仿宋"/>
                <w:color w:val="auto"/>
                <w:sz w:val="24"/>
                <w:highlight w:val="none"/>
              </w:rPr>
              <w:t xml:space="preserve">（2）履约验收要求按照江苏省财政厅《</w:t>
            </w:r>
            <w:r>
              <w:rPr>
                <w:rFonts w:ascii="仿宋" w:hAnsi="仿宋" w:eastAsia="仿宋"/>
                <w:color w:val="auto"/>
                <w:sz w:val="24"/>
                <w:highlight w:val="none"/>
              </w:rPr>
              <w:t xml:space="preserve">关于印发</w:t>
            </w:r>
            <w:r>
              <w:rPr>
                <w:rFonts w:hint="eastAsia" w:ascii="仿宋" w:hAnsi="仿宋" w:eastAsia="仿宋"/>
                <w:color w:val="auto"/>
                <w:sz w:val="24"/>
                <w:highlight w:val="none"/>
              </w:rPr>
              <w:t xml:space="preserve">&lt;</w:t>
            </w:r>
            <w:r>
              <w:rPr>
                <w:rFonts w:ascii="仿宋" w:hAnsi="仿宋" w:eastAsia="仿宋"/>
                <w:color w:val="auto"/>
                <w:sz w:val="24"/>
                <w:highlight w:val="none"/>
              </w:rPr>
              <w:t xml:space="preserve">江苏省政府采购履约验收管理办法</w:t>
            </w:r>
            <w:r>
              <w:rPr>
                <w:rFonts w:hint="eastAsia" w:ascii="仿宋" w:hAnsi="仿宋" w:eastAsia="仿宋"/>
                <w:color w:val="auto"/>
                <w:sz w:val="24"/>
                <w:highlight w:val="none"/>
              </w:rPr>
              <w:t xml:space="preserve">&gt;</w:t>
            </w:r>
            <w:r>
              <w:rPr>
                <w:rFonts w:ascii="仿宋" w:hAnsi="仿宋" w:eastAsia="仿宋"/>
                <w:color w:val="auto"/>
                <w:sz w:val="24"/>
                <w:highlight w:val="none"/>
              </w:rPr>
              <w:t xml:space="preserve">的通知</w:t>
            </w:r>
            <w:r>
              <w:rPr>
                <w:rFonts w:hint="eastAsia" w:ascii="仿宋" w:hAnsi="仿宋" w:eastAsia="仿宋"/>
                <w:color w:val="auto"/>
                <w:sz w:val="24"/>
                <w:highlight w:val="none"/>
              </w:rPr>
              <w:t xml:space="preserve">》（</w:t>
            </w:r>
            <w:r>
              <w:rPr>
                <w:rFonts w:ascii="仿宋" w:hAnsi="仿宋" w:eastAsia="仿宋"/>
                <w:color w:val="auto"/>
                <w:sz w:val="24"/>
                <w:highlight w:val="none"/>
              </w:rPr>
              <w:t xml:space="preserve">苏财规〔2024〕7号</w:t>
            </w:r>
            <w:r>
              <w:rPr>
                <w:rFonts w:hint="eastAsia" w:ascii="仿宋" w:hAnsi="仿宋" w:eastAsia="仿宋"/>
                <w:color w:val="auto"/>
                <w:sz w:val="24"/>
                <w:highlight w:val="none"/>
              </w:rPr>
              <w:t xml:space="preserve">）的规定执行。</w:t>
            </w:r>
            <w:r>
              <w:rPr>
                <w:rFonts w:hint="eastAsia" w:ascii="仿宋" w:hAnsi="仿宋" w:eastAsia="仿宋" w:cs="宋体"/>
                <w:color w:val="auto"/>
                <w:sz w:val="24"/>
                <w:highlight w:val="none"/>
              </w:rPr>
              <w:t xml:space="preserve">合同与上述文件规定有矛盾的，以上述文件规定为准。</w:t>
            </w:r>
            <w:r/>
          </w:p>
          <w:p>
            <w:pPr>
              <w:jc w:val="left"/>
              <w:rPr>
                <w:rFonts w:ascii="仿宋" w:hAnsi="仿宋" w:eastAsia="仿宋" w:cs="宋体"/>
                <w:iCs/>
                <w:color w:val="auto"/>
                <w:sz w:val="24"/>
                <w:highlight w:val="none"/>
              </w:rPr>
            </w:pPr>
            <w:r>
              <w:rPr>
                <w:rFonts w:ascii="仿宋" w:hAnsi="仿宋" w:eastAsia="仿宋" w:cs="宋体"/>
                <w:iCs/>
                <w:color w:val="auto"/>
                <w:sz w:val="24"/>
                <w:highlight w:val="none"/>
              </w:rPr>
            </w:r>
            <w:r/>
          </w:p>
          <w:p>
            <w:pPr>
              <w:jc w:val="left"/>
              <w:rPr>
                <w:rFonts w:ascii="仿宋" w:hAnsi="仿宋" w:eastAsia="仿宋" w:cs="宋体"/>
                <w:iCs/>
                <w:color w:val="auto"/>
                <w:sz w:val="24"/>
                <w:highlight w:val="none"/>
              </w:rPr>
            </w:pPr>
            <w:r>
              <w:rPr>
                <w:rFonts w:hint="eastAsia" w:ascii="仿宋" w:hAnsi="仿宋" w:eastAsia="仿宋" w:cs="宋体"/>
                <w:iCs/>
                <w:color w:val="auto"/>
                <w:sz w:val="24"/>
                <w:highlight w:val="none"/>
              </w:rPr>
              <w:t xml:space="preserve">（</w:t>
            </w:r>
            <w:r>
              <w:rPr>
                <w:rFonts w:hint="eastAsia" w:ascii="仿宋" w:hAnsi="仿宋" w:eastAsia="仿宋" w:cs="宋体"/>
                <w:iCs/>
                <w:color w:val="auto"/>
                <w:sz w:val="24"/>
                <w:highlight w:val="none"/>
                <w:lang w:val="en-US" w:eastAsia="zh-CN"/>
              </w:rPr>
              <w:t xml:space="preserve">3</w:t>
            </w:r>
            <w:r>
              <w:rPr>
                <w:rFonts w:hint="eastAsia" w:ascii="仿宋" w:hAnsi="仿宋" w:eastAsia="仿宋" w:cs="宋体"/>
                <w:iCs/>
                <w:color w:val="auto"/>
                <w:sz w:val="24"/>
                <w:highlight w:val="none"/>
              </w:rPr>
              <w:t xml:space="preserve">）合同其他未尽事宜及与招标文件有矛盾之处，以招标文件[项目编号：</w:t>
            </w:r>
            <w:r>
              <w:rPr>
                <w:rFonts w:hint="eastAsia" w:ascii="仿宋" w:hAnsi="仿宋" w:eastAsia="仿宋"/>
                <w:color w:val="auto"/>
                <w:sz w:val="24"/>
                <w:highlight w:val="none"/>
                <w:lang w:eastAsia="zh-CN"/>
              </w:rPr>
              <w:t xml:space="preserve">JSZC-320382-PZZC-G2026-0003</w:t>
            </w:r>
            <w:r>
              <w:rPr>
                <w:rFonts w:hint="eastAsia" w:ascii="仿宋" w:hAnsi="仿宋" w:eastAsia="仿宋" w:cs="宋体"/>
                <w:iCs/>
                <w:color w:val="auto"/>
                <w:sz w:val="24"/>
                <w:highlight w:val="none"/>
              </w:rPr>
              <w:t xml:space="preserve">]为准。</w:t>
            </w:r>
            <w:r/>
          </w:p>
        </w:tc>
      </w:tr>
    </w:tbl>
    <w:p>
      <w:r/>
      <w:r/>
    </w:p>
    <w:p>
      <w:pPr>
        <w:jc w:val="center"/>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pStyle w:val="680"/>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pStyle w:val="680"/>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pStyle w:val="680"/>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pStyle w:val="680"/>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pStyle w:val="680"/>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pStyle w:val="680"/>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pStyle w:val="680"/>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pStyle w:val="680"/>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pStyle w:val="680"/>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pStyle w:val="680"/>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pStyle w:val="680"/>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pStyle w:val="680"/>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pStyle w:val="680"/>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r/>
      <w:r/>
    </w:p>
    <w:p>
      <w:pPr>
        <w:numPr>
          <w:ilvl w:val="0"/>
          <w:numId w:val="11"/>
        </w:numPr>
        <w:ind w:firstLine="480"/>
        <w:jc w:val="center"/>
        <w:spacing w:line="400" w:lineRule="exact"/>
        <w:rPr>
          <w:rFonts w:hint="eastAsia" w:ascii="仿宋" w:hAnsi="仿宋" w:eastAsia="仿宋"/>
          <w:bCs w:val="0"/>
          <w:sz w:val="24"/>
          <w:szCs w:val="24"/>
        </w:rPr>
      </w:pPr>
      <w:r>
        <w:rPr>
          <w:rFonts w:hint="eastAsia" w:ascii="仿宋" w:hAnsi="仿宋" w:eastAsia="仿宋"/>
          <w:bCs w:val="0"/>
          <w:sz w:val="24"/>
          <w:szCs w:val="24"/>
        </w:rPr>
        <w:t xml:space="preserve">合同附件</w:t>
      </w:r>
      <w:r/>
    </w:p>
    <w:p>
      <w:pPr>
        <w:pStyle w:val="670"/>
        <w:jc w:val="center"/>
        <w:spacing w:line="400" w:lineRule="exact"/>
        <w:rPr>
          <w:rFonts w:ascii="仿宋" w:hAnsi="仿宋" w:eastAsia="仿宋"/>
          <w:bCs w:val="0"/>
          <w:sz w:val="24"/>
          <w:szCs w:val="24"/>
        </w:rPr>
      </w:pPr>
      <w:r>
        <w:rPr>
          <w:rFonts w:ascii="仿宋" w:hAnsi="仿宋" w:eastAsia="仿宋"/>
          <w:bCs w:val="0"/>
          <w:sz w:val="24"/>
          <w:szCs w:val="24"/>
        </w:rPr>
      </w:r>
      <w:r/>
    </w:p>
    <w:p>
      <w:pPr>
        <w:rPr>
          <w:rFonts w:ascii="仿宋" w:hAnsi="仿宋" w:eastAsia="仿宋"/>
          <w:sz w:val="24"/>
        </w:rPr>
      </w:pPr>
      <w:r>
        <w:rPr>
          <w:rFonts w:hint="eastAsia" w:ascii="仿宋" w:hAnsi="仿宋" w:eastAsia="仿宋"/>
          <w:sz w:val="24"/>
        </w:rPr>
        <w:t xml:space="preserve">合同附件1：技术规格和技术性能</w:t>
      </w:r>
      <w:r/>
    </w:p>
    <w:p>
      <w:pPr>
        <w:rPr>
          <w:rFonts w:ascii="仿宋" w:hAnsi="仿宋" w:eastAsia="仿宋"/>
          <w:sz w:val="24"/>
        </w:rPr>
      </w:pPr>
      <w:r>
        <w:rPr>
          <w:rFonts w:hint="eastAsia" w:ascii="仿宋" w:hAnsi="仿宋" w:eastAsia="仿宋"/>
          <w:sz w:val="24"/>
        </w:rPr>
        <w:t xml:space="preserve">(见乙方投标文件中《所投产品的技术规格》。)</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合同附件2：售后服务</w:t>
      </w:r>
      <w:r/>
    </w:p>
    <w:p>
      <w:pPr>
        <w:rPr>
          <w:rFonts w:ascii="仿宋" w:hAnsi="仿宋" w:eastAsia="仿宋"/>
          <w:sz w:val="24"/>
        </w:rPr>
      </w:pPr>
      <w:r>
        <w:rPr>
          <w:rFonts w:hint="eastAsia" w:ascii="仿宋" w:hAnsi="仿宋" w:eastAsia="仿宋"/>
          <w:sz w:val="24"/>
        </w:rPr>
        <w:t xml:space="preserve">(见乙方投标文件中《售后服务方案》。)</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合同附件3：供货范围和价格清单</w:t>
      </w:r>
      <w:r/>
    </w:p>
    <w:p>
      <w:pPr>
        <w:rPr>
          <w:rFonts w:ascii="仿宋" w:hAnsi="仿宋" w:eastAsia="仿宋"/>
          <w:sz w:val="24"/>
        </w:rPr>
      </w:pPr>
      <w:r>
        <w:rPr>
          <w:rFonts w:hint="eastAsia" w:ascii="仿宋" w:hAnsi="仿宋" w:eastAsia="仿宋"/>
          <w:sz w:val="24"/>
        </w:rPr>
        <w:t xml:space="preserve">(见乙方投标文件中《开标一览表》和《分项价格表》。)</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合同附件4：</w:t>
      </w:r>
      <w:r>
        <w:rPr>
          <w:rFonts w:hint="eastAsia" w:ascii="仿宋" w:hAnsi="仿宋" w:eastAsia="仿宋" w:cs="宋体"/>
          <w:sz w:val="24"/>
        </w:rPr>
        <w:t xml:space="preserve">验收标准（</w:t>
      </w:r>
      <w:r>
        <w:rPr>
          <w:rFonts w:hint="eastAsia" w:ascii="仿宋" w:hAnsi="仿宋" w:eastAsia="仿宋"/>
          <w:sz w:val="24"/>
        </w:rPr>
        <w:t xml:space="preserve">验收要求、验收标准和程序）</w:t>
      </w:r>
      <w:r/>
    </w:p>
    <w:p>
      <w:pPr>
        <w:rPr>
          <w:rFonts w:ascii="仿宋" w:hAnsi="仿宋" w:eastAsia="仿宋"/>
          <w:sz w:val="24"/>
        </w:rPr>
      </w:pPr>
      <w:r>
        <w:rPr>
          <w:rFonts w:hint="eastAsia" w:ascii="仿宋" w:hAnsi="仿宋" w:eastAsia="仿宋"/>
          <w:sz w:val="24"/>
        </w:rPr>
        <w:t xml:space="preserve">(见招标文件第六章《采购需求》。)</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合同附件5：采购需求</w:t>
      </w:r>
      <w:r/>
    </w:p>
    <w:p>
      <w:pPr>
        <w:rPr>
          <w:rFonts w:ascii="仿宋" w:hAnsi="仿宋" w:eastAsia="仿宋"/>
          <w:sz w:val="24"/>
        </w:rPr>
      </w:pPr>
      <w:r>
        <w:rPr>
          <w:rFonts w:hint="eastAsia" w:ascii="仿宋" w:hAnsi="仿宋" w:eastAsia="仿宋"/>
          <w:sz w:val="24"/>
        </w:rPr>
        <w:t xml:space="preserve">(见招标文件第六章《采购需求》。)</w:t>
      </w:r>
      <w:r/>
    </w:p>
    <w:p>
      <w:pPr>
        <w:rPr>
          <w:rFonts w:ascii="仿宋" w:hAnsi="仿宋" w:eastAsia="仿宋"/>
          <w:sz w:val="24"/>
        </w:rPr>
      </w:pPr>
      <w:r>
        <w:rPr>
          <w:rFonts w:ascii="仿宋" w:hAnsi="仿宋" w:eastAsia="仿宋"/>
          <w:sz w:val="24"/>
        </w:rPr>
      </w:r>
      <w:r/>
    </w:p>
    <w:p>
      <w:pPr>
        <w:tabs>
          <w:tab w:val="left" w:pos="2835" w:leader="none"/>
        </w:tabs>
        <w:rPr>
          <w:rFonts w:ascii="仿宋" w:hAnsi="仿宋" w:eastAsia="仿宋"/>
          <w:sz w:val="24"/>
        </w:rPr>
      </w:pPr>
      <w:r>
        <w:rPr>
          <w:rFonts w:hint="eastAsia" w:ascii="仿宋" w:hAnsi="仿宋" w:eastAsia="仿宋"/>
          <w:sz w:val="24"/>
        </w:rPr>
        <w:t xml:space="preserve">合同附件6：</w:t>
      </w:r>
      <w:r>
        <w:rPr>
          <w:rFonts w:hint="eastAsia" w:ascii="仿宋" w:hAnsi="仿宋" w:eastAsia="仿宋" w:cs="仿宋_GB2312"/>
          <w:sz w:val="24"/>
        </w:rPr>
        <w:t xml:space="preserve">项目实施</w:t>
      </w:r>
      <w:r/>
    </w:p>
    <w:p>
      <w:pPr>
        <w:rPr>
          <w:rFonts w:ascii="仿宋" w:hAnsi="仿宋" w:eastAsia="仿宋"/>
          <w:sz w:val="24"/>
        </w:rPr>
      </w:pPr>
      <w:r>
        <w:rPr>
          <w:rFonts w:hint="eastAsia" w:ascii="仿宋" w:hAnsi="仿宋" w:eastAsia="仿宋"/>
          <w:sz w:val="24"/>
        </w:rPr>
        <w:t xml:space="preserve">(见乙方投标文件中《</w:t>
      </w:r>
      <w:r>
        <w:rPr>
          <w:rFonts w:hint="eastAsia" w:ascii="仿宋" w:hAnsi="仿宋" w:eastAsia="仿宋" w:cs="仿宋_GB2312"/>
          <w:sz w:val="24"/>
        </w:rPr>
        <w:t xml:space="preserve">项目实施方案</w:t>
      </w:r>
      <w:r>
        <w:rPr>
          <w:rFonts w:hint="eastAsia" w:ascii="仿宋" w:hAnsi="仿宋" w:eastAsia="仿宋"/>
          <w:sz w:val="24"/>
        </w:rPr>
        <w:t xml:space="preserve">》。)</w:t>
      </w:r>
      <w:r/>
    </w:p>
    <w:p>
      <w:r/>
      <w:r/>
    </w:p>
    <w:p>
      <w:pPr>
        <w:pStyle w:val="680"/>
      </w:pPr>
      <w:r/>
      <w:r/>
    </w:p>
    <w:p>
      <w:r/>
      <w:r/>
    </w:p>
    <w:p>
      <w:pPr>
        <w:pStyle w:val="680"/>
      </w:pPr>
      <w:r/>
      <w:r/>
    </w:p>
    <w:p>
      <w:r/>
      <w:r/>
    </w:p>
    <w:p>
      <w:r/>
      <w:r/>
    </w:p>
    <w:p>
      <w:pPr>
        <w:pStyle w:val="680"/>
      </w:pPr>
      <w:r/>
      <w:r/>
    </w:p>
    <w:p>
      <w:r/>
      <w:r/>
    </w:p>
    <w:p>
      <w:pPr>
        <w:pStyle w:val="680"/>
      </w:pPr>
      <w:r/>
      <w:r/>
    </w:p>
    <w:p>
      <w:r/>
      <w:r/>
    </w:p>
    <w:p>
      <w:pPr>
        <w:pStyle w:val="680"/>
      </w:pPr>
      <w:r/>
      <w:r/>
    </w:p>
    <w:p>
      <w:r/>
      <w:r/>
    </w:p>
    <w:p>
      <w:pPr>
        <w:pStyle w:val="680"/>
      </w:pPr>
      <w:r/>
      <w:r/>
    </w:p>
    <w:p>
      <w:r/>
      <w:r/>
    </w:p>
    <w:p>
      <w:pPr>
        <w:pStyle w:val="680"/>
      </w:pPr>
      <w:r/>
      <w:r/>
    </w:p>
    <w:p>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pStyle w:val="680"/>
        <w:rPr>
          <w:rFonts w:ascii="仿宋" w:hAnsi="仿宋" w:eastAsia="仿宋"/>
          <w:sz w:val="30"/>
          <w:szCs w:val="30"/>
        </w:rPr>
      </w:pPr>
      <w:r>
        <w:rPr>
          <w:rFonts w:ascii="仿宋" w:hAnsi="仿宋" w:eastAsia="仿宋"/>
          <w:sz w:val="30"/>
          <w:szCs w:val="30"/>
        </w:rPr>
      </w:r>
      <w:r/>
    </w:p>
    <w:p>
      <w:r/>
      <w:r/>
    </w:p>
    <w:p>
      <w:pPr>
        <w:pStyle w:val="680"/>
      </w:pPr>
      <w:r/>
      <w:r/>
    </w:p>
    <w:p>
      <w:pPr>
        <w:ind w:firstLine="300"/>
        <w:jc w:val="center"/>
        <w:widowControl/>
        <w:rPr>
          <w:rFonts w:ascii="仿宋" w:hAnsi="仿宋" w:eastAsia="仿宋"/>
          <w:sz w:val="30"/>
          <w:szCs w:val="30"/>
        </w:rPr>
      </w:pPr>
      <w:r>
        <w:rPr>
          <w:rFonts w:ascii="仿宋" w:hAnsi="仿宋" w:eastAsia="仿宋"/>
          <w:sz w:val="30"/>
          <w:szCs w:val="30"/>
        </w:rPr>
      </w:r>
      <w:r/>
    </w:p>
    <w:p>
      <w:pPr>
        <w:ind w:firstLine="3000"/>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的是本国产品。本国产品标准和相关政策要求按照《国务院办公厅关于在政府采购中实施本国产品标准及相关政策的通知》（国办发〔2025〕34号，以下简称《通知》）的规定执行。供应商出具《关于符合本国产品标准的声明函》（格式见招标文件第七章《投标文件相关格式》，以下简称《声明函》）或财政部会同有关部门规定的符合本国产品标准的有关证明文件。</w:t>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评审时对《声明函》填写的完整性、准确性进行审查。《声明函》内容含义不明确、同类事项与投标（响应）文件表述不一致或者有明显文字错误等情况的，应当以书面形式（</w:t>
      </w:r>
      <w:r>
        <w:rPr>
          <w:rFonts w:hint="eastAsia" w:ascii="宋体" w:hAnsi="宋体" w:eastAsia="宋体" w:cs="宋体"/>
          <w:color w:val="auto"/>
          <w:sz w:val="24"/>
          <w:szCs w:val="24"/>
          <w:highlight w:val="none"/>
        </w:rPr>
        <w:t xml:space="preserve">通过“苏采云”系统，使用“CA数字证书”,加盖电子签章）</w:t>
      </w:r>
      <w:r>
        <w:rPr>
          <w:rFonts w:hint="eastAsia" w:ascii="宋体" w:hAnsi="宋体" w:eastAsia="宋体" w:cs="宋体"/>
          <w:color w:val="auto"/>
          <w:sz w:val="24"/>
          <w:szCs w:val="24"/>
          <w:highlight w:val="none"/>
        </w:rPr>
        <w:t xml:space="preserve">要求供应商作出必要的澄清、说明或者补正。经澄清、说明或者补正的《声明函》仍然不符合《通知》规定要求的，供应商提供的相关产品视为不符合本国产品标准。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说明:上述本国产品采购要求为不允许偏离的实质性要求，如不满足，按照投标无效处理。</w:t>
      </w:r>
      <w:r/>
    </w:p>
    <w:p>
      <w:pPr>
        <w:pStyle w:val="68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02"/>
        <w:numPr>
          <w:ilvl w:val="0"/>
          <w:numId w:val="0"/>
        </w:numPr>
        <w:pageBreakBefore w:val="0"/>
        <w:spacing w:line="300" w:lineRule="auto"/>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一、项目概况</w:t>
      </w:r>
      <w:r/>
    </w:p>
    <w:p>
      <w:pPr>
        <w:numPr>
          <w:ilvl w:val="0"/>
          <w:numId w:val="0"/>
        </w:numPr>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1、项目名称：</w:t>
      </w:r>
      <w:r>
        <w:rPr>
          <w:rFonts w:hint="eastAsia" w:ascii="宋体" w:hAnsi="宋体" w:eastAsia="宋体" w:cs="宋体"/>
          <w:b w:val="0"/>
          <w:bCs/>
          <w:color w:val="auto"/>
          <w:sz w:val="24"/>
          <w:szCs w:val="24"/>
          <w:lang w:val="en-US" w:eastAsia="zh-CN"/>
        </w:rPr>
        <w:t xml:space="preserve">邳州市教育局空调采购项目</w:t>
      </w:r>
      <w:r/>
    </w:p>
    <w:p>
      <w:pPr>
        <w:pStyle w:val="903"/>
        <w:ind w:firstLine="480"/>
        <w:pageBreakBefore w:val="0"/>
        <w:spacing w:line="300" w:lineRule="auto"/>
        <w:rPr>
          <w:rFonts w:hint="eastAsia" w:ascii="宋体" w:hAnsi="宋体" w:eastAsia="宋体" w:cs="宋体"/>
          <w:b w:val="0"/>
          <w:bCs/>
          <w:color w:val="auto"/>
          <w:sz w:val="24"/>
          <w:szCs w:val="24"/>
          <w:lang w:eastAsia="zh-CN"/>
        </w:rPr>
      </w:pPr>
      <w:r>
        <w:rPr>
          <w:rFonts w:hint="eastAsia" w:ascii="宋体" w:hAnsi="宋体" w:eastAsia="宋体" w:cs="宋体"/>
          <w:bCs/>
          <w:color w:val="auto"/>
          <w:sz w:val="24"/>
          <w:szCs w:val="24"/>
          <w:highlight w:val="none"/>
        </w:rPr>
        <w:t xml:space="preserve">2、</w:t>
      </w:r>
      <w:r>
        <w:rPr>
          <w:rFonts w:hint="eastAsia" w:ascii="宋体" w:hAnsi="宋体" w:eastAsia="宋体" w:cs="宋体"/>
          <w:b w:val="0"/>
          <w:bCs/>
          <w:color w:val="auto"/>
          <w:sz w:val="24"/>
          <w:szCs w:val="24"/>
        </w:rPr>
        <w:t xml:space="preserve">本项目不接受超过</w:t>
      </w:r>
      <w:r>
        <w:rPr>
          <w:rFonts w:hint="eastAsia" w:ascii="宋体" w:hAnsi="宋体" w:eastAsia="宋体" w:cs="宋体"/>
          <w:b w:val="0"/>
          <w:bCs/>
          <w:color w:val="auto"/>
          <w:sz w:val="24"/>
          <w:szCs w:val="24"/>
          <w:lang w:val="en-US" w:eastAsia="zh-CN"/>
        </w:rPr>
        <w:t xml:space="preserve">1982995.82</w:t>
      </w:r>
      <w:r>
        <w:rPr>
          <w:rFonts w:hint="eastAsia" w:ascii="宋体" w:hAnsi="宋体" w:eastAsia="宋体" w:cs="宋体"/>
          <w:b w:val="0"/>
          <w:bCs/>
          <w:color w:val="auto"/>
          <w:sz w:val="24"/>
          <w:szCs w:val="24"/>
        </w:rPr>
        <w:t xml:space="preserve">元（采购项目预算金额）的投标报价。</w:t>
      </w:r>
      <w:r>
        <w:rPr>
          <w:rFonts w:hint="eastAsia" w:ascii="宋体" w:hAnsi="宋体" w:eastAsia="宋体" w:cs="宋体"/>
          <w:b w:val="0"/>
          <w:bCs/>
          <w:color w:val="auto"/>
          <w:sz w:val="24"/>
          <w:szCs w:val="24"/>
          <w:lang w:eastAsia="zh-CN"/>
        </w:rPr>
        <w:t xml:space="preserve">本项目报价为全费用报价，应包含所提供的货物的设计、生产制造、全程运输、装卸、安装、培训以及售后服务等全部费用。中标人负责在规定时间，将标的物配送至指定地点</w:t>
      </w:r>
      <w:r>
        <w:rPr>
          <w:rFonts w:hint="eastAsia" w:ascii="宋体" w:hAnsi="宋体" w:eastAsia="宋体" w:cs="宋体"/>
          <w:b w:val="0"/>
          <w:bCs/>
          <w:color w:val="auto"/>
          <w:sz w:val="24"/>
          <w:szCs w:val="24"/>
          <w:lang w:val="en-US" w:eastAsia="zh-CN"/>
        </w:rPr>
        <w:t xml:space="preserve">并安装调试完成</w:t>
      </w:r>
      <w:r>
        <w:rPr>
          <w:rFonts w:hint="eastAsia" w:ascii="宋体" w:hAnsi="宋体" w:eastAsia="宋体" w:cs="宋体"/>
          <w:b w:val="0"/>
          <w:bCs/>
          <w:color w:val="auto"/>
          <w:sz w:val="24"/>
          <w:szCs w:val="24"/>
          <w:lang w:eastAsia="zh-CN"/>
        </w:rPr>
        <w:t xml:space="preserve">。</w:t>
      </w:r>
      <w:r/>
    </w:p>
    <w:p>
      <w:pPr>
        <w:pStyle w:val="903"/>
        <w:ind w:firstLine="480"/>
        <w:pageBreakBefore w:val="0"/>
        <w:spacing w:line="30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3、项目介绍：计划为邳州市21所学校采购安装487台空调。</w:t>
      </w:r>
      <w:r/>
    </w:p>
    <w:p>
      <w:pPr>
        <w:pStyle w:val="903"/>
        <w:ind w:firstLine="480"/>
        <w:pageBreakBefore w:val="0"/>
        <w:spacing w:line="30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4、本项目为非专门面向中小企业采购的项目。</w:t>
      </w:r>
      <w:r/>
    </w:p>
    <w:p>
      <w:pPr>
        <w:pStyle w:val="903"/>
        <w:ind w:firstLine="480"/>
        <w:pageBreakBefore w:val="0"/>
        <w:spacing w:line="30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5、本项目采购的为非进口产品。</w:t>
      </w:r>
      <w:r/>
    </w:p>
    <w:p>
      <w:pPr>
        <w:pStyle w:val="903"/>
        <w:pageBreakBefore w:val="0"/>
        <w:spacing w:line="30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p>
      <w:pPr>
        <w:pStyle w:val="902"/>
        <w:numPr>
          <w:ilvl w:val="0"/>
          <w:numId w:val="0"/>
        </w:numPr>
        <w:pageBreakBefore w:val="0"/>
        <w:spacing w:line="300" w:lineRule="auto"/>
        <w:rPr>
          <w:rFonts w:hint="eastAsia" w:ascii="宋体" w:hAnsi="宋体" w:eastAsia="宋体" w:cs="宋体"/>
          <w:b/>
          <w:bCs/>
          <w:color w:val="auto"/>
          <w:sz w:val="24"/>
          <w:szCs w:val="24"/>
          <w:lang w:val="en-US" w:eastAsia="zh-CN"/>
        </w:rPr>
        <w:outlineLvl w:val="1"/>
      </w:pPr>
      <w:r>
        <w:rPr>
          <w:rFonts w:hint="eastAsia" w:ascii="宋体" w:hAnsi="宋体" w:eastAsia="宋体" w:cs="宋体"/>
          <w:b/>
          <w:bCs/>
          <w:color w:val="auto"/>
          <w:sz w:val="24"/>
          <w:szCs w:val="24"/>
          <w:lang w:val="en-US" w:eastAsia="zh-CN"/>
        </w:rPr>
        <w:t xml:space="preserve">二、配置清单及技术规格要求</w:t>
      </w:r>
      <w:r/>
    </w:p>
    <w:p>
      <w:pPr>
        <w:ind w:firstLine="482"/>
        <w:jc w:val="left"/>
        <w:rPr>
          <w:rFonts w:hint="eastAsia" w:ascii="宋体" w:hAnsi="宋体" w:eastAsia="宋体" w:cs="宋体"/>
          <w:color w:val="auto"/>
          <w:sz w:val="24"/>
          <w:szCs w:val="24"/>
          <w:lang w:val="en-US" w:eastAsia="zh-CN"/>
        </w:rPr>
        <w:outlineLvl w:val="1"/>
      </w:pPr>
      <w:r>
        <w:rPr>
          <w:rFonts w:hint="eastAsia" w:ascii="宋体" w:hAnsi="宋体" w:eastAsia="宋体" w:cs="宋体"/>
          <w:b/>
          <w:color w:val="auto"/>
          <w:sz w:val="24"/>
          <w:szCs w:val="24"/>
          <w:lang w:eastAsia="zh-CN"/>
        </w:rPr>
        <w:t xml:space="preserve">（一）采购清单</w:t>
      </w:r>
      <w:r/>
    </w:p>
    <w:tbl>
      <w:tblPr>
        <w:tblStyle w:val="679"/>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777"/>
        <w:gridCol w:w="1996"/>
        <w:gridCol w:w="2747"/>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216" w:type="pct"/>
            <w:vAlign w:val="center"/>
            <w:textDirection w:val="lrTb"/>
            <w:noWrap/>
          </w:tcPr>
          <w:p>
            <w:pPr>
              <w:ind w:left="0" w:right="0" w:firstLine="0"/>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rPr>
              <w:t xml:space="preserve">空调类型</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tcPr>
          <w:p>
            <w:pPr>
              <w:ind w:left="0" w:right="0" w:firstLine="0"/>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1611" w:type="pct"/>
            <w:vAlign w:val="center"/>
            <w:textDirection w:val="lrTb"/>
            <w:noWrap/>
          </w:tcPr>
          <w:p>
            <w:pPr>
              <w:ind w:left="0" w:right="0" w:firstLine="0"/>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rPr>
              <w:t xml:space="preserve">涉及学校数（所）</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216" w:type="pct"/>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5匹380V变频柜机</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11" w:type="pct"/>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2</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216" w:type="pct"/>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3匹220V变频柜机</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611" w:type="pct"/>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rPr>
              <w:t xml:space="preserve">19</w:t>
            </w:r>
            <w:r/>
          </w:p>
        </w:tc>
      </w:tr>
    </w:tbl>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numPr>
          <w:ilvl w:val="0"/>
          <w:numId w:val="9"/>
        </w:numPr>
        <w:ind w:firstLine="482"/>
        <w:jc w:val="left"/>
        <w:rPr>
          <w:rFonts w:hint="eastAsia" w:ascii="宋体" w:hAnsi="宋体" w:eastAsia="宋体" w:cs="宋体"/>
          <w:color w:val="auto"/>
          <w:sz w:val="24"/>
          <w:szCs w:val="24"/>
        </w:rPr>
        <w:outlineLvl w:val="1"/>
      </w:pPr>
      <w:r>
        <w:rPr>
          <w:rFonts w:hint="eastAsia" w:ascii="宋体" w:hAnsi="宋体" w:eastAsia="宋体" w:cs="宋体"/>
          <w:b/>
          <w:color w:val="auto"/>
          <w:sz w:val="24"/>
          <w:szCs w:val="24"/>
          <w:lang w:val="en-US" w:eastAsia="zh-CN"/>
        </w:rPr>
        <w:t xml:space="preserve">技术规格要求</w:t>
      </w:r>
      <w:r/>
    </w:p>
    <w:p>
      <w:pPr>
        <w:numPr>
          <w:ilvl w:val="0"/>
          <w:numId w:val="0"/>
        </w:numPr>
        <w:ind w:firstLine="480"/>
        <w:jc w:val="lef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w:t>
      </w:r>
      <w:r>
        <w:rPr>
          <w:rFonts w:hint="eastAsia" w:ascii="宋体" w:hAnsi="宋体" w:eastAsia="宋体" w:cs="宋体"/>
          <w:b/>
          <w:bCs/>
          <w:color w:val="auto"/>
          <w:sz w:val="24"/>
          <w:szCs w:val="24"/>
          <w:lang w:val="en-US" w:eastAsia="zh-CN"/>
        </w:rPr>
        <w:t xml:space="preserve">以下★部分为不允许偏离的实质性要求和条件，如有偏离，在符合性审查时按照投标无效处理。</w:t>
      </w:r>
      <w:r>
        <w:rPr>
          <w:rFonts w:hint="eastAsia" w:ascii="宋体" w:hAnsi="宋体" w:eastAsia="宋体" w:cs="宋体"/>
          <w:b w:val="0"/>
          <w:bCs w:val="0"/>
          <w:color w:val="auto"/>
          <w:sz w:val="24"/>
          <w:szCs w:val="24"/>
          <w:lang w:val="en-US" w:eastAsia="zh-CN"/>
        </w:rPr>
        <w:t xml:space="preserve">）</w:t>
      </w:r>
      <w:r/>
    </w:p>
    <w:tbl>
      <w:tblPr>
        <w:tblStyle w:val="679"/>
        <w:tblW w:w="50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49"/>
        <w:gridCol w:w="1167"/>
        <w:gridCol w:w="1045"/>
        <w:gridCol w:w="5716"/>
      </w:tblGrid>
      <w:tr>
        <w:trPr>
          <w:trHeight w:val="850"/>
          <w:tblHeader/>
        </w:trPr>
        <w:tc>
          <w:tcPr>
            <w:tcW w:w="324" w:type="pct"/>
            <w:vAlign w:val="center"/>
            <w:textDirection w:val="lrTb"/>
            <w:noWrap w:val="false"/>
          </w:tcPr>
          <w:p>
            <w:pPr>
              <w:jc w:val="center"/>
              <w:spacing w:line="264"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序号</w:t>
            </w:r>
            <w:r/>
          </w:p>
        </w:tc>
        <w:tc>
          <w:tcPr>
            <w:tcW w:w="688" w:type="pct"/>
            <w:vAlign w:val="center"/>
            <w:textDirection w:val="lrTb"/>
            <w:noWrap w:val="false"/>
          </w:tcPr>
          <w:p>
            <w:pPr>
              <w:jc w:val="center"/>
              <w:spacing w:line="264"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产品</w:t>
            </w:r>
            <w:r/>
          </w:p>
        </w:tc>
        <w:tc>
          <w:tcPr>
            <w:tcW w:w="616" w:type="pct"/>
            <w:vAlign w:val="center"/>
            <w:textDirection w:val="lrTb"/>
            <w:noWrap w:val="false"/>
          </w:tcPr>
          <w:p>
            <w:pPr>
              <w:ind w:left="0" w:right="0" w:firstLine="0"/>
              <w:jc w:val="center"/>
              <w:spacing w:line="264"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要求</w:t>
            </w:r>
            <w:r/>
          </w:p>
        </w:tc>
        <w:tc>
          <w:tcPr>
            <w:tcW w:w="3370" w:type="pct"/>
            <w:vAlign w:val="center"/>
            <w:textDirection w:val="lrTb"/>
            <w:noWrap w:val="false"/>
          </w:tcPr>
          <w:p>
            <w:pPr>
              <w:jc w:val="center"/>
              <w:spacing w:line="264"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功能、性能、配置不低于以下要求</w:t>
            </w:r>
            <w:r/>
          </w:p>
        </w:tc>
      </w:tr>
      <w:tr>
        <w:trPr>
          <w:cantSplit/>
          <w:trHeight w:val="850"/>
        </w:trPr>
        <w:tc>
          <w:tcPr>
            <w:tcW w:w="324" w:type="pct"/>
            <w:vAlign w:val="center"/>
            <w:vMerge w:val="restart"/>
            <w:textDirection w:val="lrTb"/>
            <w:noWrap w:val="false"/>
          </w:tcPr>
          <w:p>
            <w:pPr>
              <w:jc w:val="center"/>
              <w:spacing w:line="264"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w:t>
            </w:r>
            <w:r/>
          </w:p>
        </w:tc>
        <w:tc>
          <w:tcPr>
            <w:tcW w:w="688" w:type="pct"/>
            <w:vAlign w:val="center"/>
            <w:vMerge w:val="restart"/>
            <w:textDirection w:val="lrTb"/>
            <w:noWrap w:val="false"/>
          </w:tcPr>
          <w:p>
            <w:pPr>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rPr>
                <w:rFonts w:hint="eastAsia" w:ascii="宋体" w:hAnsi="宋体" w:eastAsia="宋体" w:cs="宋体"/>
                <w:bCs/>
                <w:color w:val="auto"/>
                <w:sz w:val="24"/>
                <w:szCs w:val="24"/>
                <w:lang w:val="en-US" w:eastAsia="zh-CN"/>
              </w:rPr>
              <w:t xml:space="preserve">匹220V</w:t>
            </w:r>
            <w:r>
              <w:rPr>
                <w:rFonts w:hint="eastAsia" w:ascii="宋体" w:hAnsi="宋体" w:eastAsia="宋体" w:cs="宋体"/>
                <w:bCs/>
                <w:color w:val="auto"/>
                <w:sz w:val="24"/>
                <w:szCs w:val="24"/>
              </w:rPr>
              <w:t xml:space="preserve">变频柜机</w:t>
            </w:r>
            <w:r/>
          </w:p>
        </w:tc>
        <w:tc>
          <w:tcPr>
            <w:tcW w:w="616" w:type="pct"/>
            <w:vAlign w:val="center"/>
            <w:textDirection w:val="lrTb"/>
            <w:noWrap w:val="false"/>
          </w:tcPr>
          <w:p>
            <w:pPr>
              <w:ind w:left="0" w:right="0" w:firstLine="0"/>
              <w:jc w:val="center"/>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★实质性要求</w:t>
            </w:r>
            <w:r/>
          </w:p>
        </w:tc>
        <w:tc>
          <w:tcPr>
            <w:tcW w:w="3370" w:type="pct"/>
            <w:vAlign w:val="center"/>
            <w:textDirection w:val="lrTb"/>
            <w:noWrap w:val="false"/>
          </w:tcPr>
          <w:p>
            <w:pPr>
              <w:numPr>
                <w:ilvl w:val="0"/>
                <w:numId w:val="10"/>
              </w:numPr>
              <w:ind w:left="0" w:firstLine="48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额定制冷量（W）≥</w:t>
            </w:r>
            <w:r>
              <w:rPr>
                <w:rFonts w:hint="eastAsia" w:ascii="宋体" w:hAnsi="宋体" w:eastAsia="宋体" w:cs="宋体"/>
                <w:color w:val="auto"/>
                <w:sz w:val="24"/>
                <w:szCs w:val="24"/>
                <w:lang w:val="en-US" w:eastAsia="zh-CN"/>
              </w:rPr>
              <w:t xml:space="preserve">7250</w:t>
            </w:r>
            <w:r>
              <w:rPr>
                <w:rFonts w:hint="eastAsia" w:ascii="宋体" w:hAnsi="宋体" w:eastAsia="宋体" w:cs="宋体"/>
                <w:color w:val="auto"/>
                <w:sz w:val="24"/>
                <w:szCs w:val="24"/>
              </w:rPr>
              <w:t xml:space="preserve">；</w:t>
            </w:r>
            <w:r/>
          </w:p>
          <w:p>
            <w:pPr>
              <w:numPr>
                <w:ilvl w:val="0"/>
                <w:numId w:val="10"/>
              </w:numPr>
              <w:ind w:left="0" w:firstLine="48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额定制热量（W）≥</w:t>
            </w:r>
            <w:r>
              <w:rPr>
                <w:rFonts w:hint="eastAsia" w:ascii="宋体" w:hAnsi="宋体" w:eastAsia="宋体" w:cs="宋体"/>
                <w:color w:val="auto"/>
                <w:sz w:val="24"/>
                <w:szCs w:val="24"/>
                <w:lang w:val="en-US" w:eastAsia="zh-CN"/>
              </w:rPr>
              <w:t xml:space="preserve">9600</w:t>
            </w:r>
            <w:r>
              <w:rPr>
                <w:rFonts w:hint="eastAsia" w:ascii="宋体" w:hAnsi="宋体" w:eastAsia="宋体" w:cs="宋体"/>
                <w:color w:val="auto"/>
                <w:sz w:val="24"/>
                <w:szCs w:val="24"/>
              </w:rPr>
              <w:t xml:space="preserve">；</w:t>
            </w:r>
            <w:r/>
          </w:p>
          <w:p>
            <w:pPr>
              <w:numPr>
                <w:ilvl w:val="0"/>
                <w:numId w:val="10"/>
              </w:numPr>
              <w:ind w:left="0" w:firstLine="48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室内机最高风速噪音≤4</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dB(A)；</w:t>
            </w:r>
            <w:r/>
          </w:p>
          <w:p>
            <w:pPr>
              <w:numPr>
                <w:ilvl w:val="0"/>
                <w:numId w:val="10"/>
              </w:numPr>
              <w:ind w:left="0" w:firstLine="48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室外机最高风速噪音≤5</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dB(A)；</w:t>
            </w:r>
            <w:r/>
          </w:p>
          <w:p>
            <w:pPr>
              <w:numPr>
                <w:ilvl w:val="0"/>
                <w:numId w:val="10"/>
              </w:numPr>
              <w:ind w:left="0" w:firstLine="48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全年能源消耗效率（APF）值满足国家标准能效二级及以上标准；</w:t>
            </w:r>
            <w:r/>
          </w:p>
          <w:p>
            <w:pPr>
              <w:numPr>
                <w:ilvl w:val="0"/>
                <w:numId w:val="10"/>
              </w:numPr>
              <w:ind w:left="0" w:firstLine="48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压缩机运行方式：变频；</w:t>
            </w:r>
            <w:r/>
          </w:p>
          <w:p>
            <w:pPr>
              <w:numPr>
                <w:ilvl w:val="0"/>
                <w:numId w:val="10"/>
              </w:numPr>
              <w:ind w:left="0" w:firstLine="48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功能：制冷-制热；</w:t>
            </w:r>
            <w:r/>
          </w:p>
          <w:p>
            <w:pPr>
              <w:numPr>
                <w:ilvl w:val="0"/>
                <w:numId w:val="10"/>
              </w:numPr>
              <w:ind w:left="0" w:firstLine="48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结构形式：分体式；</w:t>
            </w:r>
            <w:r/>
          </w:p>
          <w:p>
            <w:pPr>
              <w:numPr>
                <w:ilvl w:val="0"/>
                <w:numId w:val="10"/>
              </w:numPr>
              <w:ind w:left="0" w:firstLine="48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额定电压/频率：220V/50Hz；</w:t>
            </w:r>
            <w:r/>
          </w:p>
          <w:p>
            <w:pPr>
              <w:numPr>
                <w:ilvl w:val="0"/>
                <w:numId w:val="10"/>
              </w:numPr>
              <w:ind w:left="0" w:firstLine="480"/>
              <w:spacing w:line="264"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报价含铜质冷媒管、排水管、不锈钢外机支架、</w:t>
            </w:r>
            <w:r>
              <w:rPr>
                <w:rFonts w:hint="eastAsia" w:ascii="宋体" w:hAnsi="宋体" w:eastAsia="宋体" w:cs="宋体"/>
                <w:color w:val="auto"/>
                <w:sz w:val="24"/>
                <w:szCs w:val="24"/>
              </w:rPr>
              <w:t xml:space="preserve">塑料包扎带、遥控器、</w:t>
            </w:r>
            <w:r>
              <w:rPr>
                <w:rFonts w:hint="eastAsia" w:ascii="宋体" w:hAnsi="宋体" w:eastAsia="宋体" w:cs="宋体"/>
                <w:color w:val="auto"/>
                <w:sz w:val="24"/>
                <w:szCs w:val="24"/>
                <w:lang w:eastAsia="zh-CN"/>
              </w:rPr>
              <w:t xml:space="preserve">使用说明书等相关耗材；</w:t>
            </w:r>
            <w:r/>
          </w:p>
          <w:p>
            <w:pPr>
              <w:pStyle w:val="680"/>
              <w:numPr>
                <w:ilvl w:val="0"/>
                <w:numId w:val="10"/>
              </w:numPr>
              <w:ind w:left="0"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室内机外形：方形，上出风口。</w:t>
            </w:r>
            <w:r/>
          </w:p>
        </w:tc>
      </w:tr>
      <w:tr>
        <w:trPr>
          <w:cantSplit/>
          <w:trHeight w:val="1417"/>
        </w:trPr>
        <w:tc>
          <w:tcPr>
            <w:tcW w:w="324" w:type="pct"/>
            <w:vAlign w:val="center"/>
            <w:vMerge w:val="continue"/>
            <w:textDirection w:val="lrTb"/>
            <w:noWrap w:val="false"/>
          </w:tcPr>
          <w:p>
            <w:pPr>
              <w:pStyle w:val="680"/>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88" w:type="pct"/>
            <w:vAlign w:val="center"/>
            <w:vMerge w:val="continue"/>
            <w:textDirection w:val="lrTb"/>
            <w:noWrap w:val="false"/>
          </w:tcPr>
          <w:p>
            <w:pPr>
              <w:pStyle w:val="680"/>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16" w:type="pct"/>
            <w:vAlign w:val="center"/>
            <w:textDirection w:val="lrTb"/>
            <w:noWrap w:val="false"/>
          </w:tcPr>
          <w:p>
            <w:pPr>
              <w:pStyle w:val="680"/>
              <w:ind w:left="0" w:right="0" w:firstLine="0"/>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非实质性要求</w:t>
            </w:r>
            <w:r/>
          </w:p>
        </w:tc>
        <w:tc>
          <w:tcPr>
            <w:tcW w:w="3370" w:type="pct"/>
            <w:vAlign w:val="center"/>
            <w:textDirection w:val="lrTb"/>
            <w:noWrap w:val="false"/>
          </w:tcPr>
          <w:p>
            <w:pPr>
              <w:numPr>
                <w:ilvl w:val="0"/>
                <w:numId w:val="12"/>
              </w:numPr>
              <w:ind w:left="0" w:firstLine="400"/>
              <w:jc w:val="left"/>
              <w:spacing w:line="32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电辅热功率</w:t>
            </w:r>
            <w:r>
              <w:rPr>
                <w:rFonts w:hint="eastAsia" w:ascii="宋体" w:hAnsi="宋体" w:eastAsia="宋体" w:cs="宋体"/>
                <w:color w:val="auto"/>
                <w:sz w:val="24"/>
                <w:szCs w:val="24"/>
              </w:rPr>
              <w:t xml:space="preserve">（W）≥</w:t>
            </w:r>
            <w:r>
              <w:rPr>
                <w:rFonts w:hint="eastAsia" w:ascii="宋体" w:hAnsi="宋体" w:eastAsia="宋体" w:cs="宋体"/>
                <w:color w:val="auto"/>
                <w:sz w:val="24"/>
                <w:szCs w:val="24"/>
                <w:lang w:val="en-US" w:eastAsia="zh-CN"/>
              </w:rPr>
              <w:t xml:space="preserve">2000；</w:t>
            </w:r>
            <w:r/>
          </w:p>
          <w:p>
            <w:pPr>
              <w:numPr>
                <w:ilvl w:val="0"/>
                <w:numId w:val="12"/>
              </w:numPr>
              <w:ind w:left="0" w:firstLine="40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制冷功率≤</w:t>
            </w:r>
            <w:r>
              <w:rPr>
                <w:rFonts w:hint="eastAsia" w:ascii="宋体" w:hAnsi="宋体" w:eastAsia="宋体" w:cs="宋体"/>
                <w:color w:val="auto"/>
                <w:sz w:val="24"/>
                <w:szCs w:val="24"/>
                <w:lang w:val="en-US" w:eastAsia="zh-CN"/>
              </w:rPr>
              <w:t xml:space="preserve">2100W</w:t>
            </w:r>
            <w:r>
              <w:rPr>
                <w:rFonts w:hint="eastAsia" w:ascii="宋体" w:hAnsi="宋体" w:eastAsia="宋体" w:cs="宋体"/>
                <w:color w:val="auto"/>
                <w:sz w:val="24"/>
                <w:szCs w:val="24"/>
              </w:rPr>
              <w:t xml:space="preserve">；</w:t>
            </w:r>
            <w:r/>
          </w:p>
          <w:p>
            <w:pPr>
              <w:numPr>
                <w:ilvl w:val="0"/>
                <w:numId w:val="12"/>
              </w:numPr>
              <w:ind w:left="0" w:firstLine="40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制热功率≤</w:t>
            </w:r>
            <w:r>
              <w:rPr>
                <w:rFonts w:hint="eastAsia" w:ascii="宋体" w:hAnsi="宋体" w:eastAsia="宋体" w:cs="宋体"/>
                <w:color w:val="auto"/>
                <w:sz w:val="24"/>
                <w:szCs w:val="24"/>
                <w:lang w:val="en-US" w:eastAsia="zh-CN"/>
              </w:rPr>
              <w:t xml:space="preserve">2880</w:t>
            </w:r>
            <w:r>
              <w:rPr>
                <w:rFonts w:hint="eastAsia" w:ascii="宋体" w:hAnsi="宋体" w:eastAsia="宋体" w:cs="宋体"/>
                <w:color w:val="auto"/>
                <w:sz w:val="24"/>
                <w:szCs w:val="24"/>
              </w:rPr>
              <w:t xml:space="preserve">W；</w:t>
            </w:r>
            <w:r/>
          </w:p>
          <w:p>
            <w:pPr>
              <w:numPr>
                <w:ilvl w:val="0"/>
                <w:numId w:val="12"/>
              </w:numPr>
              <w:ind w:left="0" w:firstLine="400"/>
              <w:jc w:val="left"/>
              <w:spacing w:line="32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循环风量（</w:t>
            </w:r>
            <w:r>
              <w:rPr>
                <w:rFonts w:hint="eastAsia" w:ascii="宋体" w:hAnsi="宋体" w:eastAsia="宋体" w:cs="宋体"/>
                <w:color w:val="auto"/>
                <w:sz w:val="24"/>
                <w:szCs w:val="24"/>
                <w:lang w:val="en-US" w:eastAsia="zh-CN"/>
              </w:rPr>
              <w:t xml:space="preserve">m³</w:t>
            </w:r>
            <w:r>
              <w:rPr>
                <w:rFonts w:hint="eastAsia" w:ascii="宋体" w:hAnsi="宋体" w:eastAsia="宋体" w:cs="宋体"/>
                <w:color w:val="auto"/>
                <w:sz w:val="24"/>
                <w:szCs w:val="24"/>
              </w:rPr>
              <w:t xml:space="preserve">/h）≥</w:t>
            </w:r>
            <w:r>
              <w:rPr>
                <w:rFonts w:hint="eastAsia" w:ascii="宋体" w:hAnsi="宋体" w:eastAsia="宋体" w:cs="宋体"/>
                <w:color w:val="auto"/>
                <w:sz w:val="24"/>
                <w:szCs w:val="24"/>
                <w:lang w:val="en-US" w:eastAsia="zh-CN"/>
              </w:rPr>
              <w:t xml:space="preserve">1200</w:t>
            </w:r>
            <w:r>
              <w:rPr>
                <w:rFonts w:hint="eastAsia" w:ascii="宋体" w:hAnsi="宋体" w:eastAsia="宋体" w:cs="宋体"/>
                <w:color w:val="auto"/>
                <w:sz w:val="24"/>
                <w:szCs w:val="24"/>
              </w:rPr>
              <w:t xml:space="preserve">；</w:t>
            </w:r>
            <w:r/>
          </w:p>
        </w:tc>
      </w:tr>
      <w:tr>
        <w:trPr>
          <w:cantSplit/>
          <w:trHeight w:val="850"/>
        </w:trPr>
        <w:tc>
          <w:tcPr>
            <w:tcW w:w="324" w:type="pct"/>
            <w:vAlign w:val="center"/>
            <w:vMerge w:val="restart"/>
            <w:textDirection w:val="lrTb"/>
            <w:noWrap w:val="false"/>
          </w:tcPr>
          <w:p>
            <w:pPr>
              <w:jc w:val="center"/>
              <w:spacing w:line="264"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w:t>
            </w:r>
            <w:r/>
          </w:p>
        </w:tc>
        <w:tc>
          <w:tcPr>
            <w:tcW w:w="688" w:type="pct"/>
            <w:vAlign w:val="center"/>
            <w:vMerge w:val="restart"/>
            <w:textDirection w:val="lrTb"/>
            <w:noWrap w:val="false"/>
          </w:tcPr>
          <w:p>
            <w:pPr>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5匹380V</w:t>
            </w:r>
            <w:r>
              <w:rPr>
                <w:rFonts w:hint="eastAsia" w:ascii="宋体" w:hAnsi="宋体" w:eastAsia="宋体" w:cs="宋体"/>
                <w:bCs/>
                <w:color w:val="auto"/>
                <w:sz w:val="24"/>
                <w:szCs w:val="24"/>
              </w:rPr>
              <w:t xml:space="preserve">变频柜机</w:t>
            </w:r>
            <w:r/>
          </w:p>
        </w:tc>
        <w:tc>
          <w:tcPr>
            <w:tcW w:w="616" w:type="pct"/>
            <w:vAlign w:val="center"/>
            <w:textDirection w:val="lrTb"/>
            <w:noWrap w:val="false"/>
          </w:tcPr>
          <w:p>
            <w:pPr>
              <w:ind w:left="0" w:right="0" w:firstLine="0"/>
              <w:jc w:val="center"/>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★实质性要求</w:t>
            </w:r>
            <w:r/>
          </w:p>
        </w:tc>
        <w:tc>
          <w:tcPr>
            <w:tcW w:w="3370" w:type="pct"/>
            <w:vAlign w:val="center"/>
            <w:textDirection w:val="lrTb"/>
            <w:noWrap w:val="false"/>
          </w:tcPr>
          <w:p>
            <w:pPr>
              <w:numPr>
                <w:ilvl w:val="0"/>
                <w:numId w:val="13"/>
              </w:numPr>
              <w:ind w:left="0" w:firstLine="40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额定制冷量（W）≥</w:t>
            </w:r>
            <w:r>
              <w:rPr>
                <w:rFonts w:hint="eastAsia" w:ascii="宋体" w:hAnsi="宋体" w:eastAsia="宋体" w:cs="宋体"/>
                <w:color w:val="auto"/>
                <w:sz w:val="24"/>
                <w:szCs w:val="24"/>
                <w:lang w:val="en-US" w:eastAsia="zh-CN"/>
              </w:rPr>
              <w:t xml:space="preserve">12150</w:t>
            </w:r>
            <w:r>
              <w:rPr>
                <w:rFonts w:hint="eastAsia" w:ascii="宋体" w:hAnsi="宋体" w:eastAsia="宋体" w:cs="宋体"/>
                <w:color w:val="auto"/>
                <w:sz w:val="24"/>
                <w:szCs w:val="24"/>
              </w:rPr>
              <w:t xml:space="preserve">；</w:t>
            </w:r>
            <w:r/>
          </w:p>
          <w:p>
            <w:pPr>
              <w:numPr>
                <w:ilvl w:val="0"/>
                <w:numId w:val="13"/>
              </w:numPr>
              <w:ind w:left="0" w:firstLine="40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额定制热量（W）≥</w:t>
            </w:r>
            <w:r>
              <w:rPr>
                <w:rFonts w:hint="eastAsia" w:ascii="宋体" w:hAnsi="宋体" w:eastAsia="宋体" w:cs="宋体"/>
                <w:color w:val="auto"/>
                <w:sz w:val="24"/>
                <w:szCs w:val="24"/>
                <w:lang w:val="en-US" w:eastAsia="zh-CN"/>
              </w:rPr>
              <w:t xml:space="preserve">13800</w:t>
            </w:r>
            <w:r>
              <w:rPr>
                <w:rFonts w:hint="eastAsia" w:ascii="宋体" w:hAnsi="宋体" w:eastAsia="宋体" w:cs="宋体"/>
                <w:color w:val="auto"/>
                <w:sz w:val="24"/>
                <w:szCs w:val="24"/>
              </w:rPr>
              <w:t xml:space="preserve">；</w:t>
            </w:r>
            <w:r/>
          </w:p>
          <w:p>
            <w:pPr>
              <w:numPr>
                <w:ilvl w:val="0"/>
                <w:numId w:val="13"/>
              </w:numPr>
              <w:ind w:left="0" w:firstLine="40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室内机最高风速噪音≤</w:t>
            </w:r>
            <w:r>
              <w:rPr>
                <w:rFonts w:hint="eastAsia" w:ascii="宋体" w:hAnsi="宋体" w:eastAsia="宋体" w:cs="宋体"/>
                <w:color w:val="auto"/>
                <w:sz w:val="24"/>
                <w:szCs w:val="24"/>
                <w:lang w:val="en-US" w:eastAsia="zh-CN"/>
              </w:rPr>
              <w:t xml:space="preserve">52</w:t>
            </w:r>
            <w:r>
              <w:rPr>
                <w:rFonts w:hint="eastAsia" w:ascii="宋体" w:hAnsi="宋体" w:eastAsia="宋体" w:cs="宋体"/>
                <w:color w:val="auto"/>
                <w:sz w:val="24"/>
                <w:szCs w:val="24"/>
              </w:rPr>
              <w:t xml:space="preserve">dB(A)；</w:t>
            </w:r>
            <w:r/>
          </w:p>
          <w:p>
            <w:pPr>
              <w:numPr>
                <w:ilvl w:val="0"/>
                <w:numId w:val="13"/>
              </w:numPr>
              <w:ind w:left="0" w:firstLine="40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室外机最高风速噪音≤</w:t>
            </w:r>
            <w:r>
              <w:rPr>
                <w:rFonts w:hint="eastAsia" w:ascii="宋体" w:hAnsi="宋体" w:eastAsia="宋体" w:cs="宋体"/>
                <w:color w:val="auto"/>
                <w:sz w:val="24"/>
                <w:szCs w:val="24"/>
                <w:lang w:val="en-US" w:eastAsia="zh-CN"/>
              </w:rPr>
              <w:t xml:space="preserve">60</w:t>
            </w:r>
            <w:r>
              <w:rPr>
                <w:rFonts w:hint="eastAsia" w:ascii="宋体" w:hAnsi="宋体" w:eastAsia="宋体" w:cs="宋体"/>
                <w:color w:val="auto"/>
                <w:sz w:val="24"/>
                <w:szCs w:val="24"/>
              </w:rPr>
              <w:t xml:space="preserve">dB(A)；</w:t>
            </w:r>
            <w:r/>
          </w:p>
          <w:p>
            <w:pPr>
              <w:numPr>
                <w:ilvl w:val="0"/>
                <w:numId w:val="13"/>
              </w:numPr>
              <w:ind w:left="0" w:firstLine="40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全年能源消耗效率（APF）值满足国家标准能效二级及以上标准；</w:t>
            </w:r>
            <w:r/>
          </w:p>
          <w:p>
            <w:pPr>
              <w:numPr>
                <w:ilvl w:val="0"/>
                <w:numId w:val="13"/>
              </w:numPr>
              <w:ind w:left="0" w:firstLine="40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压缩机运行方式：变频；</w:t>
            </w:r>
            <w:r/>
          </w:p>
          <w:p>
            <w:pPr>
              <w:numPr>
                <w:ilvl w:val="0"/>
                <w:numId w:val="13"/>
              </w:numPr>
              <w:ind w:left="0" w:firstLine="40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功能：制冷-制热；</w:t>
            </w:r>
            <w:r/>
          </w:p>
          <w:p>
            <w:pPr>
              <w:numPr>
                <w:ilvl w:val="0"/>
                <w:numId w:val="13"/>
              </w:numPr>
              <w:ind w:left="0" w:firstLine="40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结构形式：分体式；</w:t>
            </w:r>
            <w:r/>
          </w:p>
          <w:p>
            <w:pPr>
              <w:numPr>
                <w:ilvl w:val="0"/>
                <w:numId w:val="13"/>
              </w:numPr>
              <w:ind w:left="0" w:firstLine="40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额定电压/频率：</w:t>
            </w:r>
            <w:r>
              <w:rPr>
                <w:rFonts w:hint="eastAsia" w:ascii="宋体" w:hAnsi="宋体" w:eastAsia="宋体" w:cs="宋体"/>
                <w:color w:val="auto"/>
                <w:sz w:val="24"/>
                <w:szCs w:val="24"/>
                <w:lang w:val="en-US" w:eastAsia="zh-CN"/>
              </w:rPr>
              <w:t xml:space="preserve">380</w:t>
            </w:r>
            <w:r>
              <w:rPr>
                <w:rFonts w:hint="eastAsia" w:ascii="宋体" w:hAnsi="宋体" w:eastAsia="宋体" w:cs="宋体"/>
                <w:color w:val="auto"/>
                <w:sz w:val="24"/>
                <w:szCs w:val="24"/>
              </w:rPr>
              <w:t xml:space="preserve">V/50Hz；</w:t>
            </w:r>
            <w:r/>
          </w:p>
          <w:p>
            <w:pPr>
              <w:numPr>
                <w:ilvl w:val="0"/>
                <w:numId w:val="13"/>
              </w:numPr>
              <w:ind w:left="0" w:firstLine="400"/>
              <w:jc w:val="left"/>
              <w:spacing w:line="32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报价含铜质冷媒管、排水管、不锈钢外机支架、</w:t>
            </w:r>
            <w:r>
              <w:rPr>
                <w:rFonts w:hint="eastAsia" w:ascii="宋体" w:hAnsi="宋体" w:eastAsia="宋体" w:cs="宋体"/>
                <w:color w:val="auto"/>
                <w:sz w:val="24"/>
                <w:szCs w:val="24"/>
              </w:rPr>
              <w:t xml:space="preserve">塑料包扎带、遥控器、</w:t>
            </w:r>
            <w:r>
              <w:rPr>
                <w:rFonts w:hint="eastAsia" w:ascii="宋体" w:hAnsi="宋体" w:eastAsia="宋体" w:cs="宋体"/>
                <w:color w:val="auto"/>
                <w:sz w:val="24"/>
                <w:szCs w:val="24"/>
                <w:lang w:eastAsia="zh-CN"/>
              </w:rPr>
              <w:t xml:space="preserve">使用说明书等相关耗材；</w:t>
            </w:r>
            <w:r/>
          </w:p>
          <w:p>
            <w:pPr>
              <w:numPr>
                <w:ilvl w:val="0"/>
                <w:numId w:val="13"/>
              </w:numPr>
              <w:ind w:left="0" w:firstLine="40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室内机外形：方形，上出风口。</w:t>
            </w:r>
            <w:r/>
          </w:p>
        </w:tc>
      </w:tr>
      <w:tr>
        <w:trPr>
          <w:cantSplit/>
          <w:trHeight w:val="1417"/>
        </w:trPr>
        <w:tc>
          <w:tcPr>
            <w:tcW w:w="324" w:type="pct"/>
            <w:vAlign w:val="center"/>
            <w:vMerge w:val="continue"/>
            <w:textDirection w:val="lrTb"/>
            <w:noWrap w:val="false"/>
          </w:tcPr>
          <w:p>
            <w:pPr>
              <w:pStyle w:val="680"/>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88" w:type="pct"/>
            <w:vAlign w:val="center"/>
            <w:vMerge w:val="continue"/>
            <w:textDirection w:val="lrTb"/>
            <w:noWrap w:val="false"/>
          </w:tcPr>
          <w:p>
            <w:pPr>
              <w:pStyle w:val="680"/>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16" w:type="pct"/>
            <w:vAlign w:val="center"/>
            <w:textDirection w:val="lrTb"/>
            <w:noWrap w:val="false"/>
          </w:tcPr>
          <w:p>
            <w:pPr>
              <w:pStyle w:val="680"/>
              <w:ind w:left="0" w:right="0" w:firstLine="0"/>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非实质性要求</w:t>
            </w:r>
            <w:r/>
          </w:p>
        </w:tc>
        <w:tc>
          <w:tcPr>
            <w:tcW w:w="3370" w:type="pct"/>
            <w:vAlign w:val="center"/>
            <w:textDirection w:val="lrTb"/>
            <w:noWrap w:val="false"/>
          </w:tcPr>
          <w:p>
            <w:pPr>
              <w:numPr>
                <w:ilvl w:val="0"/>
                <w:numId w:val="14"/>
              </w:numPr>
              <w:ind w:left="0" w:firstLine="400"/>
              <w:jc w:val="left"/>
              <w:spacing w:line="32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电辅热功率</w:t>
            </w:r>
            <w:r>
              <w:rPr>
                <w:rFonts w:hint="eastAsia" w:ascii="宋体" w:hAnsi="宋体" w:eastAsia="宋体" w:cs="宋体"/>
                <w:color w:val="auto"/>
                <w:sz w:val="24"/>
                <w:szCs w:val="24"/>
              </w:rPr>
              <w:t xml:space="preserve">（W）≥</w:t>
            </w:r>
            <w:r>
              <w:rPr>
                <w:rFonts w:hint="eastAsia" w:ascii="宋体" w:hAnsi="宋体" w:eastAsia="宋体" w:cs="宋体"/>
                <w:color w:val="auto"/>
                <w:sz w:val="24"/>
                <w:szCs w:val="24"/>
                <w:lang w:val="en-US" w:eastAsia="zh-CN"/>
              </w:rPr>
              <w:t xml:space="preserve">2800；</w:t>
            </w:r>
            <w:r/>
          </w:p>
          <w:p>
            <w:pPr>
              <w:numPr>
                <w:ilvl w:val="0"/>
                <w:numId w:val="14"/>
              </w:numPr>
              <w:ind w:left="0" w:firstLine="40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制冷功率≤</w:t>
            </w:r>
            <w:r>
              <w:rPr>
                <w:rFonts w:hint="eastAsia" w:ascii="宋体" w:hAnsi="宋体" w:eastAsia="宋体" w:cs="宋体"/>
                <w:color w:val="auto"/>
                <w:sz w:val="24"/>
                <w:szCs w:val="24"/>
                <w:lang w:val="en-US" w:eastAsia="zh-CN"/>
              </w:rPr>
              <w:t xml:space="preserve">4700W</w:t>
            </w:r>
            <w:r>
              <w:rPr>
                <w:rFonts w:hint="eastAsia" w:ascii="宋体" w:hAnsi="宋体" w:eastAsia="宋体" w:cs="宋体"/>
                <w:color w:val="auto"/>
                <w:sz w:val="24"/>
                <w:szCs w:val="24"/>
              </w:rPr>
              <w:t xml:space="preserve">；</w:t>
            </w:r>
            <w:r/>
          </w:p>
          <w:p>
            <w:pPr>
              <w:numPr>
                <w:ilvl w:val="0"/>
                <w:numId w:val="14"/>
              </w:numPr>
              <w:ind w:left="0" w:firstLine="40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制热功率≤</w:t>
            </w:r>
            <w:r>
              <w:rPr>
                <w:rFonts w:hint="eastAsia" w:ascii="宋体" w:hAnsi="宋体" w:eastAsia="宋体" w:cs="宋体"/>
                <w:color w:val="auto"/>
                <w:sz w:val="24"/>
                <w:szCs w:val="24"/>
                <w:lang w:val="en-US" w:eastAsia="zh-CN"/>
              </w:rPr>
              <w:t xml:space="preserve">4200W</w:t>
            </w:r>
            <w:r>
              <w:rPr>
                <w:rFonts w:hint="eastAsia" w:ascii="宋体" w:hAnsi="宋体" w:eastAsia="宋体" w:cs="宋体"/>
                <w:color w:val="auto"/>
                <w:sz w:val="24"/>
                <w:szCs w:val="24"/>
              </w:rPr>
              <w:t xml:space="preserve">；</w:t>
            </w:r>
            <w:r/>
          </w:p>
          <w:p>
            <w:pPr>
              <w:numPr>
                <w:ilvl w:val="0"/>
                <w:numId w:val="14"/>
              </w:numPr>
              <w:ind w:left="0" w:firstLine="400"/>
              <w:jc w:val="left"/>
              <w:spacing w:line="3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循环风量（</w:t>
            </w:r>
            <w:r>
              <w:rPr>
                <w:rFonts w:hint="eastAsia" w:ascii="宋体" w:hAnsi="宋体" w:eastAsia="宋体" w:cs="宋体"/>
                <w:color w:val="auto"/>
                <w:sz w:val="24"/>
                <w:szCs w:val="24"/>
                <w:lang w:val="en-US" w:eastAsia="zh-CN"/>
              </w:rPr>
              <w:t xml:space="preserve">m³</w:t>
            </w:r>
            <w:r>
              <w:rPr>
                <w:rFonts w:hint="eastAsia" w:ascii="宋体" w:hAnsi="宋体" w:eastAsia="宋体" w:cs="宋体"/>
                <w:color w:val="auto"/>
                <w:sz w:val="24"/>
                <w:szCs w:val="24"/>
              </w:rPr>
              <w:t xml:space="preserve">/h）≥</w:t>
            </w:r>
            <w:r>
              <w:rPr>
                <w:rFonts w:hint="eastAsia" w:ascii="宋体" w:hAnsi="宋体" w:eastAsia="宋体" w:cs="宋体"/>
                <w:color w:val="auto"/>
                <w:sz w:val="24"/>
                <w:szCs w:val="24"/>
                <w:lang w:val="en-US" w:eastAsia="zh-CN"/>
              </w:rPr>
              <w:t xml:space="preserve">2050</w:t>
            </w:r>
            <w:r>
              <w:rPr>
                <w:rFonts w:hint="eastAsia" w:ascii="宋体" w:hAnsi="宋体" w:eastAsia="宋体" w:cs="宋体"/>
                <w:color w:val="auto"/>
                <w:sz w:val="24"/>
                <w:szCs w:val="24"/>
              </w:rPr>
              <w:t xml:space="preserve">；</w:t>
            </w:r>
            <w:r/>
          </w:p>
        </w:tc>
      </w:tr>
      <w:tr>
        <w:trPr>
          <w:cantSplit/>
          <w:trHeight w:val="850"/>
        </w:trPr>
        <w:tc>
          <w:tcPr>
            <w:tcW w:w="324" w:type="pct"/>
            <w:vAlign w:val="center"/>
            <w:vMerge w:val="restart"/>
            <w:textDirection w:val="lrTb"/>
            <w:noWrap w:val="false"/>
          </w:tcPr>
          <w:p>
            <w:pPr>
              <w:jc w:val="left"/>
              <w:spacing w:line="264"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688" w:type="pct"/>
            <w:vAlign w:val="center"/>
            <w:vMerge w:val="restart"/>
            <w:textDirection w:val="lrTb"/>
            <w:noWrap w:val="false"/>
          </w:tcPr>
          <w:p>
            <w:pPr>
              <w:jc w:val="left"/>
              <w:spacing w:line="264"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空调室外机支架</w:t>
            </w:r>
            <w:r/>
          </w:p>
        </w:tc>
        <w:tc>
          <w:tcPr>
            <w:tcW w:w="616" w:type="pct"/>
            <w:vAlign w:val="center"/>
            <w:textDirection w:val="lrTb"/>
            <w:noWrap w:val="false"/>
          </w:tcPr>
          <w:p>
            <w:pPr>
              <w:ind w:left="0" w:right="0" w:firstLine="0"/>
              <w:jc w:val="center"/>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★实质性要求</w:t>
            </w:r>
            <w:r/>
          </w:p>
        </w:tc>
        <w:tc>
          <w:tcPr>
            <w:tcW w:w="3370" w:type="pct"/>
            <w:vAlign w:val="center"/>
            <w:textDirection w:val="lrTb"/>
            <w:noWrap w:val="false"/>
          </w:tcPr>
          <w:p>
            <w:pPr>
              <w:jc w:val="left"/>
              <w:spacing w:line="32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符合GB/T 35753-2017《空调器室外机安装用支架》国家标准。</w:t>
            </w:r>
            <w:r/>
          </w:p>
        </w:tc>
      </w:tr>
      <w:tr>
        <w:trPr>
          <w:cantSplit/>
          <w:trHeight w:val="850"/>
        </w:trPr>
        <w:tc>
          <w:tcPr>
            <w:tcW w:w="324" w:type="pct"/>
            <w:vAlign w:val="center"/>
            <w:vMerge w:val="continue"/>
            <w:textDirection w:val="lrTb"/>
            <w:noWrap w:val="false"/>
          </w:tcPr>
          <w:p>
            <w:pPr>
              <w:jc w:val="left"/>
              <w:spacing w:line="264"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688" w:type="pct"/>
            <w:vAlign w:val="center"/>
            <w:vMerge w:val="continue"/>
            <w:textDirection w:val="lrTb"/>
            <w:noWrap w:val="false"/>
          </w:tcPr>
          <w:p>
            <w:pPr>
              <w:jc w:val="left"/>
              <w:spacing w:line="264"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616" w:type="pct"/>
            <w:vAlign w:val="center"/>
            <w:textDirection w:val="lrTb"/>
            <w:noWrap w:val="false"/>
          </w:tcPr>
          <w:p>
            <w:pPr>
              <w:ind w:left="0" w:right="0" w:firstLine="0"/>
              <w:jc w:val="center"/>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非实质性要求</w:t>
            </w:r>
            <w:r/>
          </w:p>
        </w:tc>
        <w:tc>
          <w:tcPr>
            <w:tcW w:w="3370" w:type="pct"/>
            <w:vAlign w:val="center"/>
            <w:textDirection w:val="lrTb"/>
            <w:noWrap w:val="false"/>
          </w:tcPr>
          <w:p>
            <w:pPr>
              <w:numPr>
                <w:ilvl w:val="0"/>
                <w:numId w:val="15"/>
              </w:numPr>
              <w:ind w:left="0" w:firstLine="400"/>
              <w:jc w:val="left"/>
              <w:spacing w:line="32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材质为不锈钢；</w:t>
            </w:r>
            <w:r/>
          </w:p>
          <w:p>
            <w:pPr>
              <w:numPr>
                <w:ilvl w:val="0"/>
                <w:numId w:val="15"/>
              </w:numPr>
              <w:ind w:left="0" w:firstLine="400"/>
              <w:jc w:val="left"/>
              <w:spacing w:line="32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壁厚≥2.0mm。</w:t>
            </w:r>
            <w:r/>
          </w:p>
        </w:tc>
      </w:tr>
      <w:tr>
        <w:trPr>
          <w:cantSplit/>
          <w:trHeight w:val="850"/>
        </w:trPr>
        <w:tc>
          <w:tcPr>
            <w:tcW w:w="324" w:type="pct"/>
            <w:vAlign w:val="center"/>
            <w:textDirection w:val="lrTb"/>
            <w:noWrap w:val="false"/>
          </w:tcPr>
          <w:p>
            <w:pPr>
              <w:jc w:val="left"/>
              <w:spacing w:line="264"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688" w:type="pct"/>
            <w:vAlign w:val="center"/>
            <w:textDirection w:val="lrTb"/>
            <w:noWrap w:val="false"/>
          </w:tcPr>
          <w:p>
            <w:pPr>
              <w:jc w:val="left"/>
              <w:spacing w:line="264"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空气开关</w:t>
            </w:r>
            <w:r/>
          </w:p>
        </w:tc>
        <w:tc>
          <w:tcPr>
            <w:tcW w:w="616" w:type="pct"/>
            <w:vAlign w:val="center"/>
            <w:textDirection w:val="lrTb"/>
            <w:noWrap w:val="false"/>
          </w:tcPr>
          <w:p>
            <w:pPr>
              <w:ind w:left="0" w:right="0" w:firstLine="0"/>
              <w:jc w:val="center"/>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★实质性要求</w:t>
            </w:r>
            <w:r/>
          </w:p>
        </w:tc>
        <w:tc>
          <w:tcPr>
            <w:tcW w:w="3370" w:type="pct"/>
            <w:vAlign w:val="center"/>
            <w:textDirection w:val="lrTb"/>
            <w:noWrap w:val="false"/>
          </w:tcPr>
          <w:p>
            <w:pPr>
              <w:pStyle w:val="669"/>
              <w:ind w:left="0" w:right="0" w:firstLine="0"/>
              <w:keepLines w:val="0"/>
              <w:keepNext w:val="0"/>
              <w:spacing w:before="240" w:beforeAutospacing="0" w:after="120" w:afterAutospacing="0" w:line="13" w:lineRule="atLeast"/>
              <w:shd w:val="clear" w:color="auto" w:fill="ffffff"/>
              <w:widowControl/>
              <w:rPr>
                <w:rFonts w:hint="eastAsia" w:ascii="宋体" w:hAnsi="宋体" w:eastAsia="宋体" w:cs="宋体"/>
                <w:b w:val="0"/>
                <w:bCs w:val="0"/>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lang w:val="en-US" w:eastAsia="zh-CN" w:bidi="ar-SA"/>
              </w:rPr>
              <w:t xml:space="preserve">适配相应型号空调的国标空气开关，每台空调标配一个。</w:t>
            </w:r>
            <w:r/>
          </w:p>
        </w:tc>
      </w:tr>
    </w:tbl>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空调要符合《房间空气调节器》GB／T7725、《房间空气调节器安装规范》GB17790、《房间空气调节器能效限定值及能源效率等级》GB12021.3等相关国家标准的要求，具备制热、制冷功能要求。</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tabs>
          <w:tab w:val="left" w:pos="0" w:leader="none"/>
        </w:tabs>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三、项目实施要求</w:t>
      </w:r>
      <w:r/>
    </w:p>
    <w:p>
      <w:pPr>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（一）项目实施时间：合同生效日后，30日内将合同标的全部交付并安装完毕。</w:t>
      </w:r>
      <w:r/>
    </w:p>
    <w:p>
      <w:pPr>
        <w:ind w:firstLine="482"/>
        <w:tabs>
          <w:tab w:val="left" w:pos="0"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说明：本“（一）项目实施时间”为不允许偏离的实质性要求和条件，如有偏离，在符合性审查时按照投标无效处理。</w:t>
      </w:r>
      <w:r/>
    </w:p>
    <w:p>
      <w:pPr>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（二）冷媒管及</w:t>
      </w:r>
      <w:r>
        <w:rPr>
          <w:rFonts w:hint="eastAsia" w:ascii="宋体" w:hAnsi="宋体" w:eastAsia="宋体" w:cs="宋体"/>
          <w:color w:val="auto"/>
          <w:sz w:val="24"/>
          <w:szCs w:val="24"/>
          <w:lang w:val="en-US" w:eastAsia="zh-CN"/>
        </w:rPr>
        <w:t xml:space="preserve">电源线</w:t>
      </w:r>
      <w:r>
        <w:rPr>
          <w:rFonts w:hint="eastAsia" w:ascii="宋体" w:hAnsi="宋体" w:eastAsia="宋体" w:cs="宋体"/>
          <w:color w:val="auto"/>
          <w:sz w:val="24"/>
          <w:szCs w:val="24"/>
        </w:rPr>
        <w:t xml:space="preserve">要求</w:t>
      </w:r>
      <w:r/>
    </w:p>
    <w:p>
      <w:pPr>
        <w:ind w:firstLine="485"/>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1.冷媒管要求：</w:t>
      </w:r>
      <w:r/>
    </w:p>
    <w:p>
      <w:pPr>
        <w:ind w:firstLine="485"/>
        <w:tabs>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冷媒管（含补充冷媒、保温、连接线等辅助安装所需材料）费用包含在投标报价中</w:t>
      </w:r>
      <w:r>
        <w:rPr>
          <w:rFonts w:hint="eastAsia" w:ascii="宋体" w:hAnsi="宋体" w:eastAsia="宋体" w:cs="宋体"/>
          <w:color w:val="auto"/>
          <w:sz w:val="24"/>
          <w:szCs w:val="24"/>
          <w:lang w:val="en-US" w:eastAsia="zh-CN"/>
        </w:rPr>
        <w:t xml:space="preserve">。</w:t>
      </w:r>
      <w:r/>
    </w:p>
    <w:p>
      <w:pPr>
        <w:ind w:firstLine="485"/>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电源线</w:t>
      </w:r>
      <w:r>
        <w:rPr>
          <w:rFonts w:hint="eastAsia" w:ascii="宋体" w:hAnsi="宋体" w:eastAsia="宋体" w:cs="宋体"/>
          <w:color w:val="auto"/>
          <w:sz w:val="24"/>
          <w:szCs w:val="24"/>
        </w:rPr>
        <w:t xml:space="preserve">要求：</w:t>
      </w:r>
      <w:r/>
    </w:p>
    <w:p>
      <w:pPr>
        <w:ind w:firstLine="485"/>
        <w:tabs>
          <w:tab w:val="left" w:pos="0" w:leader="none"/>
        </w:tabs>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lang w:val="en-US" w:eastAsia="zh-CN"/>
        </w:rPr>
        <w:t xml:space="preserve">部分</w:t>
      </w:r>
      <w:r>
        <w:rPr>
          <w:rFonts w:hint="eastAsia" w:ascii="宋体" w:hAnsi="宋体" w:eastAsia="宋体" w:cs="宋体"/>
          <w:color w:val="auto"/>
          <w:sz w:val="24"/>
          <w:szCs w:val="24"/>
        </w:rPr>
        <w:t xml:space="preserve">教室电源插座</w:t>
      </w:r>
      <w:r>
        <w:rPr>
          <w:rFonts w:hint="eastAsia" w:ascii="宋体" w:hAnsi="宋体" w:eastAsia="宋体" w:cs="宋体"/>
          <w:color w:val="auto"/>
          <w:sz w:val="24"/>
          <w:szCs w:val="24"/>
          <w:lang w:val="en-US" w:eastAsia="zh-CN"/>
        </w:rPr>
        <w:t xml:space="preserve">距离地面</w:t>
      </w:r>
      <w:r>
        <w:rPr>
          <w:rFonts w:hint="eastAsia" w:ascii="宋体" w:hAnsi="宋体" w:eastAsia="宋体" w:cs="宋体"/>
          <w:color w:val="auto"/>
          <w:sz w:val="24"/>
          <w:szCs w:val="24"/>
        </w:rPr>
        <w:t xml:space="preserve">高度</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1.8米，中标人应提供整根的适配国标电源线，并负责连接</w:t>
      </w:r>
      <w:r>
        <w:rPr>
          <w:rFonts w:hint="eastAsia" w:ascii="宋体" w:hAnsi="宋体" w:eastAsia="宋体" w:cs="宋体"/>
          <w:color w:val="auto"/>
          <w:sz w:val="24"/>
          <w:szCs w:val="24"/>
          <w:highlight w:val="none"/>
          <w:lang w:eastAsia="zh-CN"/>
        </w:rPr>
        <w:t xml:space="preserve">。</w:t>
      </w:r>
      <w:r/>
    </w:p>
    <w:p>
      <w:pPr>
        <w:ind w:firstLine="485"/>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安装要求：安装工作必须由持有空调安装相关特种行业许可资格证书的专业人员进行施工；空调外机安装稳固，支架挂墙安装的采用国标膨胀螺栓固定，固定点≥6个，外机底脚与支架4个螺栓固定，有安装平台的外机必须用四个膨胀螺栓与平台固定，有百叶护栏的外机安装完成后需恢复原状；管路布置美观，扎带牢固；内机出风覆盖均匀，室内裸露冷媒管应做美化装饰；电源线与取电点连接可靠，连接线为整根线缆（无接头）；开凿墙孔应圆滑（采用一次性钻孔）、不破坏墙外观，室内套开孔管套、并用橡胶泥填封。</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）安全责任：中标人应采取安全措施，确保施工安全。加强施工安全管理，严格操作规程，项目在安装、调试、运维过程中一切安全责任由中标人承担。因本项目施工产生的施工人员和</w:t>
      </w:r>
      <w:r>
        <w:rPr>
          <w:rFonts w:hint="eastAsia" w:ascii="宋体" w:hAnsi="宋体" w:eastAsia="宋体" w:cs="宋体"/>
          <w:color w:val="auto"/>
          <w:sz w:val="24"/>
          <w:szCs w:val="24"/>
          <w:lang w:val="en-US" w:eastAsia="zh-CN"/>
        </w:rPr>
        <w:t xml:space="preserve">校内</w:t>
      </w:r>
      <w:r>
        <w:rPr>
          <w:rFonts w:hint="eastAsia" w:ascii="宋体" w:hAnsi="宋体" w:eastAsia="宋体" w:cs="宋体"/>
          <w:color w:val="auto"/>
          <w:sz w:val="24"/>
          <w:szCs w:val="24"/>
        </w:rPr>
        <w:t xml:space="preserve">人身安全问题由中标人承担全部责任。</w:t>
      </w:r>
      <w:r/>
    </w:p>
    <w:p>
      <w:pPr>
        <w:pStyle w:val="680"/>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）文明施工：由于施工现场为</w:t>
      </w:r>
      <w:r>
        <w:rPr>
          <w:rFonts w:hint="eastAsia" w:ascii="宋体" w:hAnsi="宋体" w:eastAsia="宋体" w:cs="宋体"/>
          <w:color w:val="auto"/>
          <w:sz w:val="24"/>
          <w:szCs w:val="24"/>
          <w:lang w:val="en-US" w:eastAsia="zh-CN"/>
        </w:rPr>
        <w:t xml:space="preserve">学校教室</w:t>
      </w:r>
      <w:r>
        <w:rPr>
          <w:rFonts w:hint="eastAsia" w:ascii="宋体" w:hAnsi="宋体" w:eastAsia="宋体" w:cs="宋体"/>
          <w:color w:val="auto"/>
          <w:sz w:val="24"/>
          <w:szCs w:val="24"/>
        </w:rPr>
        <w:t xml:space="preserve">内，施工期间不得影响</w:t>
      </w:r>
      <w:r>
        <w:rPr>
          <w:rFonts w:hint="eastAsia" w:ascii="宋体" w:hAnsi="宋体" w:eastAsia="宋体" w:cs="宋体"/>
          <w:color w:val="auto"/>
          <w:sz w:val="24"/>
          <w:szCs w:val="24"/>
          <w:lang w:val="en-US" w:eastAsia="zh-CN"/>
        </w:rPr>
        <w:t xml:space="preserve">学校正常教学</w:t>
      </w:r>
      <w:r>
        <w:rPr>
          <w:rFonts w:hint="eastAsia" w:ascii="宋体" w:hAnsi="宋体" w:eastAsia="宋体" w:cs="宋体"/>
          <w:color w:val="auto"/>
          <w:sz w:val="24"/>
          <w:szCs w:val="24"/>
        </w:rPr>
        <w:t xml:space="preserve">，服从</w:t>
      </w:r>
      <w:r>
        <w:rPr>
          <w:rFonts w:hint="eastAsia" w:ascii="宋体" w:hAnsi="宋体" w:eastAsia="宋体" w:cs="宋体"/>
          <w:color w:val="auto"/>
          <w:sz w:val="24"/>
          <w:szCs w:val="24"/>
          <w:lang w:val="en-US" w:eastAsia="zh-CN"/>
        </w:rPr>
        <w:t xml:space="preserve">学校安排</w:t>
      </w:r>
      <w:r>
        <w:rPr>
          <w:rFonts w:hint="eastAsia" w:ascii="宋体" w:hAnsi="宋体" w:eastAsia="宋体" w:cs="宋体"/>
          <w:color w:val="auto"/>
          <w:sz w:val="24"/>
          <w:szCs w:val="24"/>
        </w:rPr>
        <w:t xml:space="preserve">。每天施工结束后及时清理施工现场垃圾，外包装不回收，按</w:t>
      </w:r>
      <w:r>
        <w:rPr>
          <w:rFonts w:hint="eastAsia" w:ascii="宋体" w:hAnsi="宋体" w:eastAsia="宋体" w:cs="宋体"/>
          <w:color w:val="auto"/>
          <w:sz w:val="24"/>
          <w:szCs w:val="24"/>
          <w:lang w:val="en-US" w:eastAsia="zh-CN"/>
        </w:rPr>
        <w:t xml:space="preserve">学校</w:t>
      </w:r>
      <w:r>
        <w:rPr>
          <w:rFonts w:hint="eastAsia" w:ascii="宋体" w:hAnsi="宋体" w:eastAsia="宋体" w:cs="宋体"/>
          <w:color w:val="auto"/>
          <w:sz w:val="24"/>
          <w:szCs w:val="24"/>
        </w:rPr>
        <w:t xml:space="preserve">要求堆放至指定地点。对安装造成的墙面污迹进行修复。</w:t>
      </w:r>
      <w:r/>
    </w:p>
    <w:p>
      <w:pPr>
        <w:ind w:firstLine="424"/>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六</w:t>
      </w:r>
      <w:r>
        <w:rPr>
          <w:rFonts w:hint="eastAsia" w:ascii="宋体" w:hAnsi="宋体" w:eastAsia="宋体" w:cs="宋体"/>
          <w:color w:val="auto"/>
          <w:sz w:val="24"/>
          <w:szCs w:val="24"/>
        </w:rPr>
        <w:t xml:space="preserve">）投标文件要求：</w:t>
      </w:r>
      <w:r/>
    </w:p>
    <w:p>
      <w:pPr>
        <w:ind w:firstLine="484"/>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1.投标文件中提供《项目实施方案》文件。</w:t>
      </w:r>
      <w:r/>
    </w:p>
    <w:p>
      <w:pPr>
        <w:ind w:firstLine="484"/>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2.《项目实施方案》包括以下内容：</w:t>
      </w:r>
      <w:r/>
    </w:p>
    <w:p>
      <w:pPr>
        <w:ind w:firstLine="902"/>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2.1安装方案；</w:t>
      </w:r>
      <w:r/>
    </w:p>
    <w:p>
      <w:pPr>
        <w:ind w:firstLine="902"/>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2.2安全责任措施；</w:t>
      </w:r>
      <w:r/>
    </w:p>
    <w:p>
      <w:pPr>
        <w:ind w:firstLine="902"/>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2.3 文明施工方案。</w:t>
      </w:r>
      <w:r/>
    </w:p>
    <w:p>
      <w:pPr>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tabs>
          <w:tab w:val="left" w:pos="0" w:leader="none"/>
        </w:tabs>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四、售后服务要求</w:t>
      </w:r>
      <w:r/>
    </w:p>
    <w:p>
      <w:pPr>
        <w:ind w:firstLine="360"/>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（一）质保期要求：整机（含所有保障空调正常运行的主件、配件及材料等）6年。免费质保期自采购人在验收报告签字之日起计算。</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（二）响应时间要求：接到故障报修后20分钟内响应，3小时内到达现场，12小时内免费排除故障，7*24小时全天候待命。</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（三）其他售后服务要求</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1.所有免费质保费用均已包含在报价中。质保期结束后，中标人继续免费提供各项技术支持和咨询，以优惠价格提供维修服务，按成本价供应配件。在投标文件中提供免费质保期满后主要配件、易损件清单及价格、供应配件原厂单位名称等，提供优先的有偿售后服务及按不高于投标文件中主要配件、易损件清单所报价格供应原厂零配件等；</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2.提供本地化售后服务；</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3.设立服务专人专线姓名；电话；7*24小时负责协调人员、产品供货、安装调试以及售后服务等问题。</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（四）投标文件要求</w:t>
      </w:r>
      <w:r/>
    </w:p>
    <w:p>
      <w:pPr>
        <w:ind w:firstLine="480"/>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1.投标文件中提供《售后服务方案》文件。</w:t>
      </w:r>
      <w:r/>
    </w:p>
    <w:p>
      <w:pPr>
        <w:ind w:firstLine="480"/>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2.《售后服务方案》包括以下内容：</w:t>
      </w:r>
      <w:r/>
    </w:p>
    <w:p>
      <w:pPr>
        <w:ind w:firstLine="897"/>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2.1质保期；</w:t>
      </w:r>
      <w:r/>
    </w:p>
    <w:p>
      <w:pPr>
        <w:ind w:firstLine="897"/>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2.2响应时间；</w:t>
      </w:r>
      <w:r/>
    </w:p>
    <w:p>
      <w:pPr>
        <w:ind w:firstLine="897"/>
        <w:tabs>
          <w:tab w:val="left" w:pos="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2.3其他售后服务方案</w:t>
      </w:r>
      <w:r>
        <w:rPr>
          <w:rFonts w:hint="eastAsia" w:ascii="宋体" w:hAnsi="宋体" w:eastAsia="宋体" w:cs="宋体"/>
          <w:color w:val="auto"/>
          <w:sz w:val="24"/>
          <w:szCs w:val="24"/>
          <w:lang w:eastAsia="zh-CN"/>
        </w:rPr>
        <w:t xml:space="preserve">；</w:t>
      </w:r>
      <w:r/>
    </w:p>
    <w:p>
      <w:pPr>
        <w:pStyle w:val="680"/>
        <w:rPr>
          <w:rFonts w:hint="eastAsia" w:ascii="宋体" w:hAnsi="宋体" w:eastAsia="宋体" w:cs="宋体"/>
          <w:color w:val="auto"/>
          <w:sz w:val="24"/>
          <w:szCs w:val="24"/>
        </w:rPr>
      </w:pPr>
      <w:r>
        <w:rPr>
          <w:rFonts w:hint="eastAsia" w:ascii="宋体" w:hAnsi="宋体" w:eastAsia="宋体" w:cs="宋体"/>
          <w:color w:val="auto"/>
          <w:sz w:val="24"/>
          <w:szCs w:val="24"/>
        </w:rPr>
      </w:r>
      <w:r/>
    </w:p>
    <w:p>
      <w:pPr>
        <w:tabs>
          <w:tab w:val="left" w:pos="0" w:leader="none"/>
        </w:tabs>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五、产品质量要求</w:t>
      </w:r>
      <w:r/>
    </w:p>
    <w:p>
      <w:pPr>
        <w:ind w:firstLine="484"/>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 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484"/>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 产品必须为生产厂家整机原包装，进场时应有装箱单、安装及使用说明、产品合格证书、保修单、相关附件、备件等应齐全。对非原生产厂家原包装进场的设备或相关备件、资料不全的，采购人拒绝签收。</w:t>
      </w:r>
      <w:r/>
    </w:p>
    <w:p>
      <w:pPr>
        <w:ind w:firstLine="487"/>
        <w:tabs>
          <w:tab w:val="left" w:pos="0" w:leader="none"/>
        </w:tabs>
        <w:rPr>
          <w:rFonts w:hint="eastAsia" w:ascii="宋体" w:hAnsi="宋体" w:eastAsia="宋体" w:cs="宋体"/>
          <w:color w:val="auto"/>
          <w:sz w:val="24"/>
          <w:szCs w:val="24"/>
        </w:rPr>
      </w:pPr>
      <w:r>
        <w:rPr>
          <w:rFonts w:hint="eastAsia" w:ascii="宋体" w:hAnsi="宋体" w:eastAsia="宋体" w:cs="宋体"/>
          <w:b/>
          <w:color w:val="auto"/>
          <w:sz w:val="24"/>
          <w:szCs w:val="24"/>
        </w:rPr>
        <w:t xml:space="preserve">说明：本“五、产品质量要求”为不允许偏离的实质性要求和条件，如有偏离，在符合性审查时按照投标无效处理。</w:t>
      </w:r>
      <w:r/>
    </w:p>
    <w:p>
      <w:pPr>
        <w:tabs>
          <w:tab w:val="left" w:pos="0" w:leader="none"/>
        </w:tabs>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r>
      <w:r/>
    </w:p>
    <w:p>
      <w:pPr>
        <w:tabs>
          <w:tab w:val="left" w:pos="0" w:leader="none"/>
        </w:tabs>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六、</w:t>
      </w:r>
      <w:r>
        <w:rPr>
          <w:rFonts w:hint="eastAsia" w:ascii="宋体" w:hAnsi="宋体" w:eastAsia="宋体" w:cs="宋体"/>
          <w:b/>
          <w:bCs/>
          <w:color w:val="auto"/>
          <w:sz w:val="24"/>
          <w:szCs w:val="24"/>
          <w:lang w:val="en-US" w:eastAsia="zh-CN"/>
        </w:rPr>
        <w:t xml:space="preserve">节能产品</w:t>
      </w:r>
      <w:r>
        <w:rPr>
          <w:rFonts w:hint="eastAsia" w:ascii="宋体" w:hAnsi="宋体" w:eastAsia="宋体" w:cs="宋体"/>
          <w:b/>
          <w:bCs/>
          <w:color w:val="auto"/>
          <w:sz w:val="24"/>
          <w:szCs w:val="24"/>
        </w:rPr>
        <w:t xml:space="preserve">要求</w:t>
      </w:r>
      <w:r/>
    </w:p>
    <w:p>
      <w:pPr>
        <w:ind w:firstLine="240"/>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(一) 投标人所投产品必须是</w:t>
      </w:r>
      <w:r>
        <w:rPr>
          <w:rFonts w:hint="eastAsia" w:ascii="宋体" w:hAnsi="宋体" w:eastAsia="宋体" w:cs="宋体"/>
          <w:color w:val="auto"/>
          <w:sz w:val="24"/>
          <w:szCs w:val="24"/>
          <w:lang w:val="en-US" w:eastAsia="zh-CN"/>
        </w:rPr>
        <w:t xml:space="preserve">节能产品</w:t>
      </w:r>
      <w:r>
        <w:rPr>
          <w:rFonts w:hint="eastAsia" w:ascii="宋体" w:hAnsi="宋体" w:eastAsia="宋体" w:cs="宋体"/>
          <w:color w:val="auto"/>
          <w:sz w:val="24"/>
          <w:szCs w:val="24"/>
        </w:rPr>
        <w:t xml:space="preserve">。</w:t>
      </w:r>
      <w:r/>
    </w:p>
    <w:p>
      <w:pPr>
        <w:ind w:firstLine="240"/>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 投标文件中提供所投产品的国家确定的认证机构出具的、处于有效期之内（即“开标时间”当天在有效期之内）的节能产品认证证书的扫描件。</w:t>
      </w:r>
      <w:r>
        <w:rPr>
          <w:rFonts w:hint="eastAsia" w:ascii="宋体" w:hAnsi="宋体" w:eastAsia="宋体" w:cs="宋体"/>
          <w:bCs/>
          <w:color w:val="auto"/>
          <w:sz w:val="24"/>
          <w:szCs w:val="24"/>
        </w:rPr>
        <w:t xml:space="preserve">不需提交原件核查。</w:t>
      </w:r>
      <w:r/>
    </w:p>
    <w:p>
      <w:pPr>
        <w:ind w:firstLine="240"/>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 节能产品认证证书复印件是否符合要求，采购人评标时查询中国政府采购网（www.ccgp.gov.cn）相关内容后确定。</w:t>
      </w:r>
      <w:r/>
    </w:p>
    <w:p>
      <w:pPr>
        <w:ind w:firstLine="487"/>
        <w:tabs>
          <w:tab w:val="left" w:pos="0"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说明:本“六、</w:t>
      </w:r>
      <w:r>
        <w:rPr>
          <w:rFonts w:hint="eastAsia" w:ascii="宋体" w:hAnsi="宋体" w:eastAsia="宋体" w:cs="宋体"/>
          <w:b/>
          <w:color w:val="auto"/>
          <w:sz w:val="24"/>
          <w:szCs w:val="24"/>
          <w:lang w:val="en-US" w:eastAsia="zh-CN"/>
        </w:rPr>
        <w:t xml:space="preserve">节能产品</w:t>
      </w:r>
      <w:r>
        <w:rPr>
          <w:rFonts w:hint="eastAsia" w:ascii="宋体" w:hAnsi="宋体" w:eastAsia="宋体" w:cs="宋体"/>
          <w:b/>
          <w:color w:val="auto"/>
          <w:sz w:val="24"/>
          <w:szCs w:val="24"/>
        </w:rPr>
        <w:t xml:space="preserve">要求”是不允许偏离的实质性要求和条件，如有偏离，在符合性审查时按照投标无效处理。</w:t>
      </w:r>
      <w:r/>
    </w:p>
    <w:p>
      <w:pPr>
        <w:ind w:firstLine="240"/>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tabs>
          <w:tab w:val="left" w:pos="0" w:leader="none"/>
        </w:tabs>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lang w:val="en-US" w:eastAsia="zh-CN"/>
        </w:rPr>
        <w:t xml:space="preserve">七、其他</w:t>
      </w:r>
      <w:r>
        <w:rPr>
          <w:rFonts w:hint="eastAsia" w:ascii="宋体" w:hAnsi="宋体" w:eastAsia="宋体" w:cs="宋体"/>
          <w:b/>
          <w:bCs/>
          <w:color w:val="auto"/>
          <w:sz w:val="24"/>
          <w:szCs w:val="24"/>
        </w:rPr>
        <w:t xml:space="preserve">要求</w:t>
      </w:r>
      <w:r/>
    </w:p>
    <w:p>
      <w:pPr>
        <w:ind w:firstLine="480"/>
        <w:spacing w:line="336"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1、投标人所投的空调必须为同一品牌。</w:t>
      </w:r>
      <w:r/>
    </w:p>
    <w:p>
      <w:pPr>
        <w:pStyle w:val="680"/>
        <w:ind w:firstLine="480"/>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rPr>
        <w:t xml:space="preserve">2、其他事项，见第五章“拟签订的合同文本”。</w:t>
      </w:r>
      <w:r/>
    </w:p>
    <w:p>
      <w:pPr>
        <w:pStyle w:val="6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rPr>
          <w:rFonts w:hint="eastAsia" w:ascii="宋体" w:hAnsi="宋体" w:eastAsia="宋体" w:cs="宋体"/>
          <w:sz w:val="30"/>
          <w:szCs w:val="30"/>
        </w:rPr>
      </w:pPr>
      <w:r>
        <w:rPr>
          <w:rFonts w:hint="eastAsia" w:ascii="宋体" w:hAnsi="宋体" w:eastAsia="宋体" w:cs="宋体"/>
          <w:sz w:val="30"/>
          <w:szCs w:val="30"/>
        </w:rPr>
        <w:t xml:space="preserve">第七章  投标文件相关格式</w:t>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目录</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1. 投标函</w:t>
      </w:r>
      <w:r/>
    </w:p>
    <w:p>
      <w:pPr>
        <w:rPr>
          <w:rFonts w:hint="eastAsia" w:ascii="宋体" w:hAnsi="宋体" w:eastAsia="宋体" w:cs="宋体"/>
          <w:sz w:val="24"/>
          <w:szCs w:val="24"/>
        </w:rPr>
      </w:pPr>
      <w:r>
        <w:rPr>
          <w:rFonts w:hint="eastAsia" w:ascii="宋体" w:hAnsi="宋体" w:eastAsia="宋体" w:cs="宋体"/>
          <w:sz w:val="24"/>
          <w:szCs w:val="24"/>
        </w:rPr>
        <w:t xml:space="preserve">2. 开标一览表</w:t>
      </w:r>
      <w:r/>
    </w:p>
    <w:p>
      <w:pPr>
        <w:rPr>
          <w:rFonts w:hint="eastAsia" w:ascii="宋体" w:hAnsi="宋体" w:eastAsia="宋体" w:cs="宋体"/>
          <w:sz w:val="24"/>
          <w:szCs w:val="24"/>
        </w:rPr>
      </w:pPr>
      <w:r>
        <w:rPr>
          <w:rFonts w:hint="eastAsia" w:ascii="宋体" w:hAnsi="宋体" w:eastAsia="宋体" w:cs="宋体"/>
          <w:sz w:val="24"/>
          <w:szCs w:val="24"/>
        </w:rPr>
        <w:t xml:space="preserve">3. 分项价格表</w:t>
      </w:r>
      <w:r/>
    </w:p>
    <w:p>
      <w:pPr>
        <w:rPr>
          <w:rFonts w:hint="eastAsia" w:ascii="宋体" w:hAnsi="宋体" w:eastAsia="宋体" w:cs="宋体"/>
          <w:sz w:val="24"/>
          <w:szCs w:val="24"/>
        </w:rPr>
      </w:pPr>
      <w:r>
        <w:rPr>
          <w:rFonts w:hint="eastAsia" w:ascii="宋体" w:hAnsi="宋体" w:eastAsia="宋体" w:cs="宋体"/>
          <w:sz w:val="24"/>
          <w:szCs w:val="24"/>
        </w:rPr>
        <w:t xml:space="preserve">4．偏离表</w:t>
      </w:r>
      <w:r/>
    </w:p>
    <w:p>
      <w:pPr>
        <w:rPr>
          <w:rFonts w:hint="eastAsia" w:ascii="宋体" w:hAnsi="宋体" w:eastAsia="宋体" w:cs="宋体"/>
          <w:sz w:val="24"/>
          <w:szCs w:val="24"/>
        </w:rPr>
      </w:pPr>
      <w:r>
        <w:rPr>
          <w:rFonts w:hint="eastAsia" w:ascii="宋体" w:hAnsi="宋体" w:eastAsia="宋体" w:cs="宋体"/>
          <w:sz w:val="24"/>
          <w:szCs w:val="24"/>
        </w:rPr>
        <w:t xml:space="preserve">5. 授权委托书</w:t>
      </w:r>
      <w:r/>
    </w:p>
    <w:p>
      <w:pPr>
        <w:rPr>
          <w:rFonts w:hint="eastAsia" w:ascii="宋体" w:hAnsi="宋体" w:eastAsia="宋体" w:cs="宋体"/>
          <w:sz w:val="24"/>
          <w:szCs w:val="24"/>
        </w:rPr>
      </w:pPr>
      <w:r>
        <w:rPr>
          <w:rFonts w:hint="eastAsia" w:ascii="宋体" w:hAnsi="宋体" w:eastAsia="宋体" w:cs="宋体"/>
          <w:sz w:val="24"/>
          <w:szCs w:val="24"/>
        </w:rPr>
        <w:t xml:space="preserve">6. 中小企业声明函</w:t>
      </w:r>
      <w:r/>
    </w:p>
    <w:p>
      <w:pPr>
        <w:rPr>
          <w:rFonts w:hint="eastAsia" w:ascii="宋体" w:hAnsi="宋体" w:eastAsia="宋体" w:cs="宋体"/>
          <w:sz w:val="24"/>
          <w:szCs w:val="24"/>
        </w:rPr>
      </w:pPr>
      <w:r>
        <w:rPr>
          <w:rFonts w:hint="eastAsia" w:ascii="宋体" w:hAnsi="宋体" w:eastAsia="宋体" w:cs="宋体"/>
          <w:sz w:val="24"/>
          <w:szCs w:val="24"/>
        </w:rPr>
        <w:t xml:space="preserve">7. 投标人参加政府采购活动前3年内在经营活动中没有重大违法记录的书面声明</w:t>
      </w:r>
      <w:r/>
    </w:p>
    <w:p>
      <w:pPr>
        <w:rPr>
          <w:rFonts w:hint="eastAsia" w:ascii="宋体" w:hAnsi="宋体" w:eastAsia="宋体" w:cs="宋体"/>
          <w:sz w:val="24"/>
          <w:szCs w:val="24"/>
        </w:rPr>
      </w:pPr>
      <w:r>
        <w:rPr>
          <w:rFonts w:hint="eastAsia" w:ascii="宋体" w:hAnsi="宋体" w:eastAsia="宋体" w:cs="宋体"/>
          <w:sz w:val="24"/>
          <w:szCs w:val="24"/>
        </w:rPr>
        <w:t xml:space="preserve">8. 残疾人福利性单位声明函</w:t>
      </w:r>
      <w:r/>
    </w:p>
    <w:p>
      <w:pPr>
        <w:rPr>
          <w:rFonts w:hint="eastAsia" w:ascii="宋体" w:hAnsi="宋体" w:eastAsia="宋体" w:cs="宋体"/>
          <w:bCs/>
          <w:sz w:val="24"/>
          <w:szCs w:val="24"/>
        </w:rPr>
      </w:pPr>
      <w:r>
        <w:rPr>
          <w:rFonts w:hint="eastAsia" w:ascii="宋体" w:hAnsi="宋体" w:eastAsia="宋体" w:cs="宋体"/>
          <w:sz w:val="24"/>
          <w:szCs w:val="24"/>
        </w:rPr>
        <w:t xml:space="preserve">9. </w:t>
      </w:r>
      <w:r>
        <w:rPr>
          <w:rFonts w:hint="eastAsia" w:ascii="宋体" w:hAnsi="宋体" w:eastAsia="宋体" w:cs="宋体"/>
          <w:bCs/>
          <w:sz w:val="24"/>
          <w:szCs w:val="24"/>
        </w:rPr>
        <w:t xml:space="preserve">具备履行合同所必需的设备和专业技术能力的书面声明（附证明材料的扫描件）</w:t>
      </w:r>
      <w:r/>
    </w:p>
    <w:p>
      <w:pPr>
        <w:rPr>
          <w:rFonts w:hint="eastAsia" w:ascii="宋体" w:hAnsi="宋体" w:eastAsia="宋体" w:cs="宋体"/>
          <w:sz w:val="24"/>
          <w:szCs w:val="24"/>
        </w:rPr>
      </w:pPr>
      <w:r>
        <w:rPr>
          <w:rFonts w:hint="eastAsia" w:ascii="宋体" w:hAnsi="宋体" w:eastAsia="宋体" w:cs="宋体"/>
          <w:sz w:val="24"/>
          <w:szCs w:val="24"/>
        </w:rPr>
        <w:t xml:space="preserve">10.投标人相关承诺</w:t>
      </w:r>
      <w:r/>
    </w:p>
    <w:p>
      <w:pPr>
        <w:rPr>
          <w:rFonts w:hint="eastAsia" w:ascii="宋体" w:hAnsi="宋体" w:eastAsia="宋体" w:cs="宋体"/>
          <w:sz w:val="24"/>
          <w:szCs w:val="24"/>
        </w:rPr>
      </w:pPr>
      <w:r>
        <w:rPr>
          <w:rFonts w:hint="eastAsia" w:ascii="宋体" w:hAnsi="宋体" w:eastAsia="宋体" w:cs="宋体"/>
          <w:sz w:val="24"/>
          <w:szCs w:val="24"/>
        </w:rPr>
        <w:t xml:space="preserve">11.投标人书面声明</w:t>
      </w:r>
      <w:r/>
    </w:p>
    <w:p>
      <w:pPr>
        <w:rPr>
          <w:rFonts w:hint="eastAsia" w:ascii="宋体" w:hAnsi="宋体" w:eastAsia="宋体" w:cs="宋体"/>
          <w:sz w:val="24"/>
          <w:szCs w:val="24"/>
        </w:rPr>
      </w:pPr>
      <w:r>
        <w:rPr>
          <w:rFonts w:hint="eastAsia" w:ascii="宋体" w:hAnsi="宋体" w:eastAsia="宋体" w:cs="宋体"/>
          <w:sz w:val="24"/>
          <w:szCs w:val="24"/>
        </w:rPr>
        <w:t xml:space="preserve">12.采购需求符合性条件响应表</w:t>
      </w:r>
      <w:r/>
    </w:p>
    <w:p>
      <w:pPr>
        <w:pStyle w:val="6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.关于符合本国产品标准的声明函</w:t>
      </w:r>
      <w:r/>
    </w:p>
    <w:p>
      <w:pPr>
        <w:pStyle w:val="6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0"/>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pStyle w:val="680"/>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pStyle w:val="680"/>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pStyle w:val="680"/>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pStyle w:val="680"/>
        <w:rPr>
          <w:rFonts w:hint="eastAsia"/>
        </w:rPr>
      </w:pPr>
      <w:r>
        <w:rPr>
          <w:rFonts w:hint="eastAsia"/>
        </w:rPr>
      </w:r>
      <w:r/>
    </w:p>
    <w:p>
      <w:pPr>
        <w:pStyle w:val="680"/>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pStyle w:val="680"/>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1. 投标函</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邳州市公共资源交易中心</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根据</w:t>
      </w:r>
      <w:r>
        <w:rPr>
          <w:rFonts w:hint="eastAsia" w:ascii="仿宋" w:hAnsi="仿宋" w:eastAsia="仿宋"/>
          <w:color w:val="000000"/>
          <w:sz w:val="24"/>
          <w:szCs w:val="24"/>
          <w:u w:val="single"/>
          <w:lang w:eastAsia="zh-CN"/>
        </w:rPr>
        <w:t xml:space="preserve">邳州市教育局空调采购</w:t>
      </w:r>
      <w:r>
        <w:rPr>
          <w:rFonts w:hint="eastAsia" w:ascii="仿宋" w:hAnsi="仿宋" w:eastAsia="仿宋"/>
          <w:sz w:val="24"/>
          <w:szCs w:val="24"/>
        </w:rPr>
        <w:t xml:space="preserve">项目[项目编号：</w:t>
      </w:r>
      <w:r>
        <w:rPr>
          <w:rFonts w:hint="eastAsia" w:ascii="仿宋" w:hAnsi="仿宋" w:eastAsia="仿宋"/>
          <w:sz w:val="24"/>
          <w:szCs w:val="24"/>
          <w:lang w:eastAsia="zh-CN"/>
        </w:rPr>
        <w:t xml:space="preserve">JSZC-320382-PZZC-G2026-0003</w:t>
      </w:r>
      <w:r>
        <w:rPr>
          <w:rFonts w:hint="eastAsia" w:ascii="仿宋" w:hAnsi="仿宋" w:eastAsia="仿宋"/>
          <w:sz w:val="24"/>
          <w:szCs w:val="24"/>
        </w:rPr>
        <w:t xml:space="preserve">]招标文件， </w:t>
      </w:r>
      <w:r>
        <w:rPr>
          <w:rFonts w:hint="eastAsia" w:ascii="仿宋" w:hAnsi="仿宋" w:eastAsia="仿宋"/>
          <w:sz w:val="24"/>
          <w:szCs w:val="24"/>
          <w:u w:val="single"/>
        </w:rPr>
        <w:t xml:space="preserve">       </w:t>
      </w:r>
      <w:r>
        <w:rPr>
          <w:rFonts w:hint="eastAsia" w:ascii="仿宋" w:hAnsi="仿宋" w:eastAsia="仿宋"/>
          <w:sz w:val="24"/>
          <w:szCs w:val="24"/>
        </w:rPr>
        <w:t xml:space="preserve">__(姓名)代表我方______________（投标人的名称）全权处理本次投标的有关事宜。</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据此函，投标人承诺并同意如下： </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1.投标人唯一投标报价见《开标一览表》。</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2.投标人将按招标文件的规定履行合同责任和义务。</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4.</w:t>
      </w:r>
      <w:r>
        <w:rPr>
          <w:rFonts w:hint="eastAsia" w:ascii="仿宋" w:hAnsi="仿宋" w:eastAsia="仿宋" w:cs="宋体"/>
          <w:sz w:val="24"/>
          <w:szCs w:val="24"/>
        </w:rPr>
        <w:t xml:space="preserve">投标有效期为90天。</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6.招标文件中关于“</w:t>
      </w:r>
      <w:r>
        <w:rPr>
          <w:rFonts w:hint="eastAsia" w:ascii="仿宋" w:hAnsi="仿宋" w:eastAsia="仿宋" w:cs="宋体"/>
          <w:sz w:val="24"/>
          <w:szCs w:val="24"/>
        </w:rPr>
        <w:t xml:space="preserve">投标文件的密封要求</w:t>
      </w:r>
      <w:r>
        <w:rPr>
          <w:rFonts w:hint="eastAsia" w:ascii="仿宋" w:hAnsi="仿宋" w:eastAsia="仿宋"/>
          <w:sz w:val="24"/>
          <w:szCs w:val="24"/>
        </w:rPr>
        <w:t xml:space="preserve">”的规定由邳州市公共资源交易中心解释，投标人完全理解招标文件中关于“</w:t>
      </w:r>
      <w:r>
        <w:rPr>
          <w:rFonts w:hint="eastAsia" w:ascii="仿宋" w:hAnsi="仿宋" w:eastAsia="仿宋" w:cs="宋体"/>
          <w:sz w:val="24"/>
          <w:szCs w:val="24"/>
        </w:rPr>
        <w:t xml:space="preserve">投标文件的密封要求</w:t>
      </w:r>
      <w:r>
        <w:rPr>
          <w:rFonts w:hint="eastAsia" w:ascii="仿宋" w:hAnsi="仿宋" w:eastAsia="仿宋"/>
          <w:sz w:val="24"/>
          <w:szCs w:val="24"/>
        </w:rPr>
        <w:t xml:space="preserve">”的规定。</w:t>
      </w:r>
      <w:r/>
    </w:p>
    <w:p>
      <w:pPr>
        <w:ind w:right="29" w:firstLine="480"/>
        <w:spacing w:line="400" w:lineRule="exact"/>
        <w:rPr>
          <w:rFonts w:ascii="仿宋" w:hAnsi="仿宋" w:eastAsia="仿宋"/>
          <w:sz w:val="24"/>
          <w:szCs w:val="24"/>
        </w:rPr>
      </w:pPr>
      <w:r>
        <w:rPr>
          <w:rFonts w:hint="eastAsia" w:ascii="仿宋" w:hAnsi="仿宋" w:eastAsia="仿宋"/>
          <w:sz w:val="24"/>
          <w:szCs w:val="24"/>
        </w:rPr>
        <w:t xml:space="preserve">7.邳州市公共资源交易中心有权将我单位本项目投标文件中的《开标一览表》和《分项价格表》予以公示，公示的方式由邳州市公共资源交易中心确定。如我单位被确定为中标、成交供应商，邳州市公共资源交易中心有权将我单位本项目投标文件中的《中小企业声明函》（如有）和《残疾人福利性单位声明函》（如有）</w:t>
      </w:r>
      <w:r>
        <w:rPr>
          <w:rFonts w:hint="eastAsia" w:ascii="仿宋" w:hAnsi="仿宋" w:eastAsia="仿宋"/>
          <w:color w:val="auto"/>
          <w:sz w:val="24"/>
          <w:szCs w:val="24"/>
          <w:highlight w:val="none"/>
        </w:rPr>
        <w:t xml:space="preserve">《关于符合本国产品标准的声明函》（如有）或财政部会同有关部门规定的符合本国产品标准的有关证明文件（如有）</w:t>
      </w:r>
      <w:r>
        <w:rPr>
          <w:rFonts w:hint="eastAsia" w:ascii="仿宋" w:hAnsi="仿宋" w:eastAsia="仿宋" w:cs="宋体"/>
          <w:sz w:val="24"/>
          <w:szCs w:val="24"/>
        </w:rPr>
        <w:t xml:space="preserve">作为《中标（成交）结果公告》的附件</w:t>
      </w:r>
      <w:r>
        <w:rPr>
          <w:rFonts w:hint="eastAsia" w:ascii="仿宋" w:hAnsi="仿宋" w:eastAsia="仿宋"/>
          <w:sz w:val="24"/>
          <w:szCs w:val="24"/>
        </w:rPr>
        <w:t xml:space="preserve">予以公告。</w:t>
      </w:r>
      <w:r/>
    </w:p>
    <w:p>
      <w:pPr>
        <w:ind w:right="29" w:firstLine="480"/>
        <w:spacing w:line="400" w:lineRule="exact"/>
        <w:rPr>
          <w:rFonts w:ascii="仿宋" w:hAnsi="仿宋" w:eastAsia="仿宋"/>
          <w:sz w:val="24"/>
          <w:szCs w:val="24"/>
        </w:rPr>
      </w:pPr>
      <w:r>
        <w:rPr>
          <w:rFonts w:hint="eastAsia" w:ascii="仿宋" w:hAnsi="仿宋" w:eastAsia="仿宋"/>
          <w:sz w:val="24"/>
          <w:szCs w:val="24"/>
        </w:rPr>
        <w:t xml:space="preserve">8.投标人对投标文件的真实性负责。</w:t>
      </w:r>
      <w:r>
        <w:rPr>
          <w:rFonts w:hint="eastAsia" w:ascii="仿宋" w:hAnsi="仿宋" w:eastAsia="仿宋" w:cs="宋体"/>
          <w:sz w:val="24"/>
          <w:szCs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9.与本投标有关的一切正式往来信函请寄：</w:t>
      </w:r>
      <w:r/>
    </w:p>
    <w:p>
      <w:pPr>
        <w:spacing w:line="400" w:lineRule="exact"/>
        <w:rPr>
          <w:rFonts w:ascii="仿宋" w:hAnsi="仿宋" w:eastAsia="仿宋"/>
          <w:sz w:val="24"/>
          <w:szCs w:val="24"/>
        </w:rPr>
      </w:pPr>
      <w:r>
        <w:rPr>
          <w:rFonts w:hint="eastAsia" w:ascii="仿宋" w:hAnsi="仿宋" w:eastAsia="仿宋"/>
          <w:sz w:val="24"/>
          <w:szCs w:val="24"/>
        </w:rPr>
        <w:t xml:space="preserve">地址： </w:t>
      </w:r>
      <w:r/>
    </w:p>
    <w:p>
      <w:pPr>
        <w:spacing w:line="400" w:lineRule="exact"/>
        <w:rPr>
          <w:rFonts w:ascii="仿宋" w:hAnsi="仿宋" w:eastAsia="仿宋"/>
          <w:sz w:val="24"/>
          <w:szCs w:val="24"/>
        </w:rPr>
      </w:pPr>
      <w:r>
        <w:rPr>
          <w:rFonts w:hint="eastAsia" w:ascii="仿宋" w:hAnsi="仿宋" w:eastAsia="仿宋"/>
          <w:sz w:val="24"/>
          <w:szCs w:val="24"/>
        </w:rPr>
        <w:t xml:space="preserve">电话：            手机号码： </w:t>
      </w:r>
      <w:r/>
    </w:p>
    <w:p>
      <w:pPr>
        <w:spacing w:line="400" w:lineRule="exact"/>
        <w:rPr>
          <w:rFonts w:ascii="仿宋" w:hAnsi="仿宋" w:eastAsia="仿宋"/>
          <w:sz w:val="24"/>
          <w:szCs w:val="24"/>
        </w:rPr>
      </w:pPr>
      <w:r>
        <w:rPr>
          <w:rFonts w:hint="eastAsia" w:ascii="仿宋" w:hAnsi="仿宋" w:eastAsia="仿宋"/>
          <w:sz w:val="24"/>
          <w:szCs w:val="24"/>
        </w:rPr>
        <w:t xml:space="preserve">传真： </w:t>
      </w:r>
      <w:r/>
    </w:p>
    <w:p>
      <w:pPr>
        <w:ind w:firstLine="3120"/>
        <w:spacing w:line="400" w:lineRule="exact"/>
        <w:rPr>
          <w:rFonts w:ascii="仿宋" w:hAnsi="仿宋" w:eastAsia="仿宋"/>
          <w:sz w:val="24"/>
          <w:szCs w:val="24"/>
        </w:rPr>
      </w:pPr>
      <w:r>
        <w:rPr>
          <w:rFonts w:hint="eastAsia" w:ascii="仿宋" w:hAnsi="仿宋" w:eastAsia="仿宋"/>
          <w:sz w:val="24"/>
          <w:szCs w:val="24"/>
        </w:rPr>
        <w:t xml:space="preserve">投标人：</w:t>
      </w:r>
      <w:r>
        <w:rPr>
          <w:rFonts w:hint="eastAsia" w:ascii="仿宋" w:hAnsi="仿宋" w:eastAsia="仿宋"/>
          <w:sz w:val="24"/>
          <w:szCs w:val="24"/>
          <w:u w:val="single"/>
        </w:rPr>
        <w:t xml:space="preserve">                  </w:t>
      </w:r>
      <w:r>
        <w:rPr>
          <w:rFonts w:hint="eastAsia" w:ascii="仿宋" w:hAnsi="仿宋" w:eastAsia="仿宋"/>
          <w:sz w:val="24"/>
          <w:szCs w:val="24"/>
        </w:rPr>
        <w:t xml:space="preserve">（电子签章）</w:t>
      </w:r>
      <w:r/>
    </w:p>
    <w:p>
      <w:pPr>
        <w:ind w:firstLine="3120"/>
        <w:spacing w:line="400" w:lineRule="exact"/>
        <w:rPr>
          <w:rFonts w:ascii="仿宋" w:hAnsi="仿宋" w:eastAsia="仿宋"/>
          <w:sz w:val="24"/>
          <w:szCs w:val="24"/>
        </w:rPr>
      </w:pPr>
      <w:r>
        <w:rPr>
          <w:rFonts w:hint="eastAsia" w:ascii="仿宋" w:hAnsi="仿宋" w:eastAsia="仿宋"/>
          <w:sz w:val="24"/>
          <w:szCs w:val="24"/>
        </w:rPr>
        <w:t xml:space="preserve">日期：   年  月  日</w:t>
      </w:r>
      <w:r/>
    </w:p>
    <w:p>
      <w:pPr>
        <w:ind w:firstLine="4560"/>
        <w:spacing w:line="360" w:lineRule="auto"/>
        <w:rPr>
          <w:rFonts w:ascii="仿宋" w:hAnsi="仿宋" w:eastAsia="仿宋"/>
          <w:sz w:val="24"/>
          <w:szCs w:val="24"/>
        </w:rPr>
      </w:pPr>
      <w:r>
        <w:rPr>
          <w:rFonts w:ascii="仿宋" w:hAnsi="仿宋" w:eastAsia="仿宋"/>
          <w:sz w:val="24"/>
          <w:szCs w:val="24"/>
        </w:rPr>
      </w:r>
      <w:r/>
    </w:p>
    <w:p>
      <w:pPr>
        <w:pStyle w:val="688"/>
      </w:pPr>
      <w:r/>
      <w:r/>
    </w:p>
    <w:p>
      <w:pPr>
        <w:ind w:firstLine="4560"/>
        <w:spacing w:line="360" w:lineRule="auto"/>
        <w:rPr>
          <w:rFonts w:ascii="仿宋" w:hAnsi="仿宋" w:eastAsia="仿宋"/>
          <w:sz w:val="24"/>
        </w:rPr>
      </w:pPr>
      <w:r>
        <w:rPr>
          <w:rFonts w:ascii="仿宋" w:hAnsi="仿宋" w:eastAsia="仿宋"/>
          <w:sz w:val="24"/>
        </w:rPr>
      </w:r>
      <w:r/>
    </w:p>
    <w:p>
      <w:pPr>
        <w:pStyle w:val="688"/>
        <w:rPr>
          <w:rFonts w:ascii="仿宋" w:hAnsi="仿宋"/>
          <w:sz w:val="24"/>
        </w:rPr>
      </w:pPr>
      <w:r>
        <w:rPr>
          <w:rFonts w:ascii="仿宋" w:hAnsi="仿宋"/>
          <w:sz w:val="24"/>
        </w:rPr>
      </w:r>
      <w:r/>
    </w:p>
    <w:p>
      <w:r/>
      <w:r/>
    </w:p>
    <w:p>
      <w:pPr>
        <w:jc w:val="center"/>
        <w:rPr>
          <w:rFonts w:ascii="仿宋" w:hAnsi="仿宋" w:eastAsia="仿宋"/>
          <w:sz w:val="28"/>
          <w:szCs w:val="28"/>
        </w:rPr>
      </w:pPr>
      <w:r>
        <w:rPr>
          <w:rFonts w:hint="eastAsia" w:ascii="仿宋" w:hAnsi="仿宋" w:eastAsia="仿宋"/>
          <w:sz w:val="28"/>
          <w:szCs w:val="28"/>
        </w:rPr>
        <w:t xml:space="preserve">2．开标一览表</w:t>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color w:val="000000"/>
          <w:sz w:val="24"/>
          <w:lang w:eastAsia="zh-CN"/>
        </w:rPr>
        <w:t xml:space="preserve">邳州市教育局空调采购项目</w:t>
      </w:r>
      <w:r/>
    </w:p>
    <w:p>
      <w:pPr>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JSZC-320382-PZZC-G2026-0003</w:t>
      </w:r>
      <w:r/>
    </w:p>
    <w:p>
      <w:pPr>
        <w:rPr>
          <w:rFonts w:ascii="仿宋" w:hAnsi="仿宋" w:eastAsia="仿宋"/>
          <w:sz w:val="24"/>
          <w:u w:val="single"/>
        </w:rPr>
      </w:pPr>
      <w:r>
        <w:rPr>
          <w:rFonts w:ascii="仿宋" w:hAnsi="仿宋" w:eastAsia="仿宋"/>
          <w:sz w:val="24"/>
          <w:u w:val="single"/>
        </w:rPr>
      </w:r>
      <w:r/>
    </w:p>
    <w:p>
      <w:pPr>
        <w:ind w:firstLine="1200"/>
        <w:jc w:val="right"/>
        <w:rPr>
          <w:rFonts w:ascii="仿宋" w:hAnsi="仿宋" w:eastAsia="仿宋"/>
          <w:sz w:val="24"/>
        </w:rPr>
      </w:pPr>
      <w:r>
        <w:rPr>
          <w:rFonts w:hint="eastAsia" w:ascii="仿宋" w:hAnsi="仿宋" w:eastAsia="仿宋"/>
          <w:sz w:val="24"/>
        </w:rPr>
        <w:t xml:space="preserve">货币单位：人民币元</w:t>
      </w:r>
      <w:r/>
    </w:p>
    <w:tbl>
      <w:tblPr>
        <w:tblStyle w:val="679"/>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color w:val="000000"/>
                <w:sz w:val="24"/>
                <w:lang w:eastAsia="zh-CN"/>
              </w:rPr>
              <w:t xml:space="preserve">邳州市教育局空调采购项目</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jc w:val="center"/>
          <w:trHeight w:val="1047"/>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总价（大写）：</w:t>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4"/>
        </w:rPr>
        <w:br w:type="page" w:clear="all"/>
      </w:r>
      <w:r>
        <w:rPr>
          <w:rFonts w:hint="eastAsia" w:ascii="仿宋" w:hAnsi="仿宋" w:eastAsia="仿宋"/>
          <w:sz w:val="28"/>
          <w:szCs w:val="28"/>
        </w:rPr>
        <w:t xml:space="preserve">3.分项价格表</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color w:val="000000"/>
          <w:sz w:val="24"/>
          <w:lang w:eastAsia="zh-CN"/>
        </w:rPr>
        <w:t xml:space="preserve">邳州市教育局空调采购项目</w:t>
      </w:r>
      <w:r/>
    </w:p>
    <w:p>
      <w:pPr>
        <w:rPr>
          <w:rFonts w:hint="eastAsia" w:eastAsia="仿宋"/>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JSZC-320382-PZZC-G2026-0003</w:t>
      </w:r>
      <w:r/>
    </w:p>
    <w:p>
      <w:pPr>
        <w:ind w:firstLine="1440"/>
        <w:rPr>
          <w:rFonts w:ascii="仿宋" w:hAnsi="仿宋" w:eastAsia="仿宋"/>
          <w:sz w:val="24"/>
        </w:rPr>
      </w:pPr>
      <w:r>
        <w:rPr>
          <w:rFonts w:hint="eastAsia" w:ascii="仿宋" w:hAnsi="仿宋" w:eastAsia="仿宋"/>
          <w:sz w:val="24"/>
        </w:rPr>
        <w:t xml:space="preserve">                                 货币单位：人民币元</w:t>
      </w:r>
      <w:r/>
    </w:p>
    <w:tbl>
      <w:tblPr>
        <w:tblStyle w:val="679"/>
        <w:tblW w:w="9038"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0"/>
        <w:gridCol w:w="1991"/>
        <w:gridCol w:w="709"/>
        <w:gridCol w:w="1701"/>
        <w:gridCol w:w="1482"/>
        <w:gridCol w:w="850"/>
        <w:gridCol w:w="851"/>
        <w:gridCol w:w="1094"/>
      </w:tblGrid>
      <w:tr>
        <w:trPr>
          <w:jc w:val="center"/>
          <w:trHeight w:val="1101"/>
        </w:trPr>
        <w:tc>
          <w:tcPr>
            <w:shd w:val="clear" w:color="auto" w:fill="c0c0c0"/>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199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709" w:type="dxa"/>
            <w:vAlign w:val="center"/>
            <w:textDirection w:val="lrTb"/>
            <w:noWrap/>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170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148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hint="eastAsia" w:ascii="仿宋" w:hAnsi="仿宋" w:eastAsia="仿宋"/>
                <w:sz w:val="24"/>
              </w:rPr>
              <w:t xml:space="preserve">单价（元）</w:t>
            </w:r>
            <w:r/>
          </w:p>
        </w:tc>
        <w:tc>
          <w:tcPr>
            <w:shd w:val="clear" w:color="auto" w:fill="c0c0c0"/>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p>
        </w:tc>
      </w:tr>
      <w:tr>
        <w:trPr>
          <w:jc w:val="center"/>
          <w:trHeight w:val="300"/>
        </w:trPr>
        <w:tc>
          <w:tcPr>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91" w:type="dxa"/>
            <w:vAlign w:val="center"/>
            <w:textDirection w:val="lrTb"/>
            <w:noWrap w:val="false"/>
          </w:tcPr>
          <w:p>
            <w:pPr>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70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701"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4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850" w:type="dxa"/>
            <w:vAlign w:val="center"/>
            <w:textDirection w:val="lrTb"/>
            <w:noWrap/>
          </w:tcPr>
          <w:p>
            <w:pPr>
              <w:jc w:val="center"/>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851"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bottom"/>
            <w:textDirection w:val="lrTb"/>
            <w:noWrap/>
          </w:tcPr>
          <w:p>
            <w:pPr>
              <w:jc w:val="center"/>
              <w:rPr>
                <w:rFonts w:ascii="仿宋" w:hAnsi="仿宋" w:eastAsia="仿宋"/>
                <w:sz w:val="24"/>
              </w:rPr>
            </w:pPr>
            <w:r>
              <w:rPr>
                <w:rFonts w:ascii="仿宋" w:hAnsi="仿宋" w:eastAsia="仿宋"/>
                <w:sz w:val="24"/>
              </w:rPr>
            </w:r>
            <w:r/>
          </w:p>
        </w:tc>
      </w:tr>
      <w:tr>
        <w:trPr>
          <w:jc w:val="center"/>
          <w:trHeight w:val="214"/>
        </w:trPr>
        <w:tc>
          <w:tcPr>
            <w:tcMar>
              <w:left w:w="15" w:type="dxa"/>
              <w:top w:w="15" w:type="dxa"/>
              <w:right w:w="15" w:type="dxa"/>
              <w:bottom w:w="0" w:type="dxa"/>
            </w:tcMar>
            <w:tcW w:w="360" w:type="dxa"/>
            <w:vAlign w:val="center"/>
            <w:textDirection w:val="lrTb"/>
            <w:noWrap/>
          </w:tcPr>
          <w:p>
            <w:pPr>
              <w:jc w:val="center"/>
              <w:spacing w:line="360" w:lineRule="auto"/>
              <w:rPr>
                <w:rFonts w:ascii="仿宋" w:hAnsi="仿宋" w:eastAsia="仿宋"/>
                <w:sz w:val="24"/>
              </w:rPr>
            </w:pPr>
            <w:r>
              <w:rPr>
                <w:rFonts w:ascii="仿宋" w:hAnsi="仿宋" w:eastAsia="仿宋"/>
                <w:sz w:val="24"/>
              </w:rPr>
            </w:r>
            <w:r/>
          </w:p>
        </w:tc>
        <w:tc>
          <w:tcPr>
            <w:tcMar>
              <w:left w:w="15" w:type="dxa"/>
              <w:top w:w="15" w:type="dxa"/>
              <w:right w:w="15" w:type="dxa"/>
              <w:bottom w:w="0" w:type="dxa"/>
            </w:tcMar>
            <w:tcW w:w="1991" w:type="dxa"/>
            <w:vAlign w:val="center"/>
            <w:textDirection w:val="lrTb"/>
            <w:noWrap w:val="false"/>
          </w:tcPr>
          <w:p>
            <w:pPr>
              <w:jc w:val="center"/>
              <w:spacing w:line="360" w:lineRule="auto"/>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70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701"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4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850" w:type="dxa"/>
            <w:vAlign w:val="center"/>
            <w:textDirection w:val="lrTb"/>
            <w:noWrap/>
          </w:tcPr>
          <w:p>
            <w:pPr>
              <w:jc w:val="center"/>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851"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bottom"/>
            <w:textDirection w:val="lrTb"/>
            <w:noWrap/>
          </w:tcPr>
          <w:p>
            <w:pPr>
              <w:jc w:val="center"/>
              <w:rPr>
                <w:rFonts w:ascii="仿宋" w:hAnsi="仿宋" w:eastAsia="仿宋"/>
                <w:sz w:val="24"/>
              </w:rPr>
            </w:pPr>
            <w:r>
              <w:rPr>
                <w:rFonts w:ascii="仿宋" w:hAnsi="仿宋" w:eastAsia="仿宋"/>
                <w:sz w:val="24"/>
              </w:rPr>
            </w:r>
            <w:r/>
          </w:p>
        </w:tc>
      </w:tr>
      <w:tr>
        <w:trPr>
          <w:jc w:val="center"/>
          <w:trHeight w:val="214"/>
        </w:trPr>
        <w:tc>
          <w:tcPr>
            <w:tcMar>
              <w:left w:w="15" w:type="dxa"/>
              <w:top w:w="15" w:type="dxa"/>
              <w:right w:w="15" w:type="dxa"/>
              <w:bottom w:w="0" w:type="dxa"/>
            </w:tcMar>
            <w:tcW w:w="360" w:type="dxa"/>
            <w:vAlign w:val="center"/>
            <w:textDirection w:val="lrTb"/>
            <w:noWrap/>
          </w:tcPr>
          <w:p>
            <w:pPr>
              <w:jc w:val="center"/>
              <w:spacing w:line="360" w:lineRule="auto"/>
              <w:rPr>
                <w:rFonts w:ascii="仿宋" w:hAnsi="仿宋" w:eastAsia="仿宋"/>
                <w:sz w:val="24"/>
              </w:rPr>
            </w:pPr>
            <w:r>
              <w:rPr>
                <w:rFonts w:ascii="仿宋" w:hAnsi="仿宋" w:eastAsia="仿宋"/>
                <w:sz w:val="24"/>
              </w:rPr>
            </w:r>
            <w:r/>
          </w:p>
        </w:tc>
        <w:tc>
          <w:tcPr>
            <w:tcMar>
              <w:left w:w="15" w:type="dxa"/>
              <w:top w:w="15" w:type="dxa"/>
              <w:right w:w="15" w:type="dxa"/>
              <w:bottom w:w="0" w:type="dxa"/>
            </w:tcMar>
            <w:tcW w:w="1991" w:type="dxa"/>
            <w:vAlign w:val="center"/>
            <w:textDirection w:val="lrTb"/>
            <w:noWrap w:val="false"/>
          </w:tcPr>
          <w:p>
            <w:pPr>
              <w:jc w:val="center"/>
              <w:spacing w:line="360" w:lineRule="auto"/>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70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701"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4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850" w:type="dxa"/>
            <w:vAlign w:val="center"/>
            <w:textDirection w:val="lrTb"/>
            <w:noWrap/>
          </w:tcPr>
          <w:p>
            <w:pPr>
              <w:jc w:val="center"/>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851"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bottom"/>
            <w:textDirection w:val="lrTb"/>
            <w:noWrap/>
          </w:tcPr>
          <w:p>
            <w:pPr>
              <w:jc w:val="center"/>
              <w:rPr>
                <w:rFonts w:ascii="仿宋" w:hAnsi="仿宋" w:eastAsia="仿宋"/>
                <w:sz w:val="24"/>
              </w:rPr>
            </w:pPr>
            <w:r>
              <w:rPr>
                <w:rFonts w:ascii="仿宋" w:hAnsi="仿宋" w:eastAsia="仿宋"/>
                <w:sz w:val="24"/>
              </w:rPr>
            </w:r>
            <w:r/>
          </w:p>
        </w:tc>
      </w:tr>
      <w:tr>
        <w:trPr>
          <w:jc w:val="center"/>
          <w:trHeight w:val="322"/>
        </w:trPr>
        <w:tc>
          <w:tcPr>
            <w:tcMar>
              <w:left w:w="15" w:type="dxa"/>
              <w:top w:w="15" w:type="dxa"/>
              <w:right w:w="15" w:type="dxa"/>
              <w:bottom w:w="0" w:type="dxa"/>
            </w:tcMar>
            <w:tcW w:w="360" w:type="dxa"/>
            <w:vAlign w:val="center"/>
            <w:textDirection w:val="lrTb"/>
            <w:noWrap/>
          </w:tcPr>
          <w:p>
            <w:pPr>
              <w:jc w:val="center"/>
              <w:spacing w:line="360" w:lineRule="auto"/>
              <w:rPr>
                <w:rFonts w:ascii="仿宋" w:hAnsi="仿宋" w:eastAsia="仿宋"/>
                <w:sz w:val="24"/>
              </w:rPr>
            </w:pPr>
            <w:r>
              <w:rPr>
                <w:rFonts w:ascii="仿宋" w:hAnsi="仿宋" w:eastAsia="仿宋"/>
                <w:sz w:val="24"/>
              </w:rPr>
            </w:r>
            <w:r/>
          </w:p>
        </w:tc>
        <w:tc>
          <w:tcPr>
            <w:tcMar>
              <w:left w:w="15" w:type="dxa"/>
              <w:top w:w="15" w:type="dxa"/>
              <w:right w:w="15" w:type="dxa"/>
              <w:bottom w:w="0" w:type="dxa"/>
            </w:tcMar>
            <w:tcW w:w="1991" w:type="dxa"/>
            <w:vAlign w:val="center"/>
            <w:textDirection w:val="lrTb"/>
            <w:noWrap w:val="false"/>
          </w:tcPr>
          <w:p>
            <w:pPr>
              <w:jc w:val="center"/>
              <w:spacing w:line="360" w:lineRule="auto"/>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701"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4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850" w:type="dxa"/>
            <w:vAlign w:val="center"/>
            <w:textDirection w:val="lrTb"/>
            <w:noWrap/>
          </w:tcPr>
          <w:p>
            <w:pPr>
              <w:jc w:val="center"/>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851"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bottom"/>
            <w:textDirection w:val="lrTb"/>
            <w:noWrap/>
          </w:tcPr>
          <w:p>
            <w:pPr>
              <w:jc w:val="center"/>
              <w:rPr>
                <w:rFonts w:ascii="仿宋" w:hAnsi="仿宋" w:eastAsia="仿宋"/>
                <w:sz w:val="24"/>
              </w:rPr>
            </w:pPr>
            <w:r>
              <w:rPr>
                <w:rFonts w:ascii="仿宋" w:hAnsi="仿宋" w:eastAsia="仿宋"/>
                <w:sz w:val="24"/>
              </w:rPr>
            </w:r>
            <w:r/>
          </w:p>
        </w:tc>
      </w:tr>
      <w:tr>
        <w:trPr>
          <w:jc w:val="center"/>
          <w:trHeight w:val="285"/>
        </w:trPr>
        <w:tc>
          <w:tcPr>
            <w:tcMar>
              <w:left w:w="15" w:type="dxa"/>
              <w:top w:w="15" w:type="dxa"/>
              <w:right w:w="15" w:type="dxa"/>
              <w:bottom w:w="0" w:type="dxa"/>
            </w:tcMar>
            <w:tcW w:w="360" w:type="dxa"/>
            <w:vAlign w:val="center"/>
            <w:textDirection w:val="lrTb"/>
            <w:noWrap/>
          </w:tcPr>
          <w:p>
            <w:pPr>
              <w:jc w:val="center"/>
              <w:spacing w:line="360" w:lineRule="auto"/>
              <w:rPr>
                <w:rFonts w:ascii="仿宋" w:hAnsi="仿宋" w:eastAsia="仿宋"/>
                <w:sz w:val="24"/>
              </w:rPr>
            </w:pPr>
            <w:r>
              <w:rPr>
                <w:rFonts w:ascii="仿宋" w:hAnsi="仿宋" w:eastAsia="仿宋"/>
                <w:sz w:val="24"/>
              </w:rPr>
            </w:r>
            <w:r/>
          </w:p>
        </w:tc>
        <w:tc>
          <w:tcPr>
            <w:tcMar>
              <w:left w:w="15" w:type="dxa"/>
              <w:top w:w="15" w:type="dxa"/>
              <w:right w:w="15" w:type="dxa"/>
              <w:bottom w:w="0" w:type="dxa"/>
            </w:tcMar>
            <w:tcW w:w="1991" w:type="dxa"/>
            <w:vAlign w:val="center"/>
            <w:textDirection w:val="lrTb"/>
            <w:noWrap w:val="false"/>
          </w:tcPr>
          <w:p>
            <w:pPr>
              <w:jc w:val="center"/>
              <w:spacing w:line="360" w:lineRule="auto"/>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70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701"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4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850" w:type="dxa"/>
            <w:vAlign w:val="center"/>
            <w:textDirection w:val="lrTb"/>
            <w:noWrap/>
          </w:tcPr>
          <w:p>
            <w:pPr>
              <w:jc w:val="center"/>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851"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bottom"/>
            <w:textDirection w:val="lrTb"/>
            <w:noWrap/>
          </w:tcPr>
          <w:p>
            <w:pPr>
              <w:jc w:val="center"/>
              <w:rPr>
                <w:rFonts w:ascii="仿宋" w:hAnsi="仿宋" w:eastAsia="仿宋"/>
                <w:sz w:val="24"/>
              </w:rPr>
            </w:pPr>
            <w:r>
              <w:rPr>
                <w:rFonts w:ascii="仿宋" w:hAnsi="仿宋" w:eastAsia="仿宋"/>
                <w:sz w:val="24"/>
              </w:rPr>
            </w:r>
            <w:r/>
          </w:p>
        </w:tc>
      </w:tr>
      <w:tr>
        <w:trPr>
          <w:jc w:val="center"/>
          <w:trHeight w:val="285"/>
        </w:trPr>
        <w:tc>
          <w:tcPr>
            <w:tcMar>
              <w:left w:w="15" w:type="dxa"/>
              <w:top w:w="15" w:type="dxa"/>
              <w:right w:w="15" w:type="dxa"/>
              <w:bottom w:w="0" w:type="dxa"/>
            </w:tcMar>
            <w:tcW w:w="360" w:type="dxa"/>
            <w:vAlign w:val="center"/>
            <w:textDirection w:val="lrTb"/>
            <w:noWrap/>
          </w:tcPr>
          <w:p>
            <w:pPr>
              <w:jc w:val="center"/>
              <w:spacing w:line="360" w:lineRule="auto"/>
              <w:rPr>
                <w:rFonts w:ascii="仿宋" w:hAnsi="仿宋" w:eastAsia="仿宋"/>
                <w:sz w:val="24"/>
              </w:rPr>
            </w:pPr>
            <w:r>
              <w:rPr>
                <w:rFonts w:ascii="仿宋" w:hAnsi="仿宋" w:eastAsia="仿宋"/>
                <w:sz w:val="24"/>
              </w:rPr>
            </w:r>
            <w:r/>
          </w:p>
        </w:tc>
        <w:tc>
          <w:tcPr>
            <w:tcMar>
              <w:left w:w="15" w:type="dxa"/>
              <w:top w:w="15" w:type="dxa"/>
              <w:right w:w="15" w:type="dxa"/>
              <w:bottom w:w="0" w:type="dxa"/>
            </w:tcMar>
            <w:tcW w:w="1991" w:type="dxa"/>
            <w:vAlign w:val="center"/>
            <w:textDirection w:val="lrTb"/>
            <w:noWrap w:val="false"/>
          </w:tcPr>
          <w:p>
            <w:pPr>
              <w:jc w:val="center"/>
              <w:spacing w:line="360" w:lineRule="auto"/>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70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701"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4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850" w:type="dxa"/>
            <w:vAlign w:val="center"/>
            <w:textDirection w:val="lrTb"/>
            <w:noWrap/>
          </w:tcPr>
          <w:p>
            <w:pPr>
              <w:jc w:val="center"/>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851"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bottom"/>
            <w:textDirection w:val="lrTb"/>
            <w:noWrap/>
          </w:tcPr>
          <w:p>
            <w:pPr>
              <w:jc w:val="center"/>
              <w:rPr>
                <w:rFonts w:ascii="仿宋" w:hAnsi="仿宋" w:eastAsia="仿宋"/>
                <w:sz w:val="24"/>
              </w:rPr>
            </w:pPr>
            <w:r>
              <w:rPr>
                <w:rFonts w:ascii="仿宋" w:hAnsi="仿宋" w:eastAsia="仿宋"/>
                <w:sz w:val="24"/>
              </w:rPr>
            </w:r>
            <w:r/>
          </w:p>
        </w:tc>
      </w:tr>
      <w:tr>
        <w:trPr>
          <w:jc w:val="center"/>
          <w:trHeight w:val="285"/>
        </w:trPr>
        <w:tc>
          <w:tcPr>
            <w:tcMar>
              <w:left w:w="15" w:type="dxa"/>
              <w:top w:w="15" w:type="dxa"/>
              <w:right w:w="15" w:type="dxa"/>
              <w:bottom w:w="0" w:type="dxa"/>
            </w:tcMar>
            <w:tcW w:w="360" w:type="dxa"/>
            <w:vAlign w:val="center"/>
            <w:textDirection w:val="lrTb"/>
            <w:noWrap/>
          </w:tcPr>
          <w:p>
            <w:pPr>
              <w:jc w:val="center"/>
              <w:spacing w:line="360" w:lineRule="auto"/>
              <w:rPr>
                <w:rFonts w:ascii="仿宋" w:hAnsi="仿宋" w:eastAsia="仿宋"/>
                <w:sz w:val="24"/>
              </w:rPr>
            </w:pPr>
            <w:r>
              <w:rPr>
                <w:rFonts w:ascii="仿宋" w:hAnsi="仿宋" w:eastAsia="仿宋"/>
                <w:sz w:val="24"/>
              </w:rPr>
            </w:r>
            <w:r/>
          </w:p>
        </w:tc>
        <w:tc>
          <w:tcPr>
            <w:tcMar>
              <w:left w:w="15" w:type="dxa"/>
              <w:top w:w="15" w:type="dxa"/>
              <w:right w:w="15" w:type="dxa"/>
              <w:bottom w:w="0" w:type="dxa"/>
            </w:tcMar>
            <w:tcW w:w="1991" w:type="dxa"/>
            <w:vAlign w:val="center"/>
            <w:textDirection w:val="lrTb"/>
            <w:noWrap w:val="false"/>
          </w:tcPr>
          <w:p>
            <w:pPr>
              <w:jc w:val="center"/>
              <w:spacing w:line="360" w:lineRule="auto"/>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70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701"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4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850" w:type="dxa"/>
            <w:vAlign w:val="center"/>
            <w:textDirection w:val="lrTb"/>
            <w:noWrap/>
          </w:tcPr>
          <w:p>
            <w:pPr>
              <w:jc w:val="center"/>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851"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bottom"/>
            <w:textDirection w:val="lrTb"/>
            <w:noWrap/>
          </w:tcPr>
          <w:p>
            <w:pPr>
              <w:jc w:val="center"/>
              <w:rPr>
                <w:rFonts w:ascii="仿宋" w:hAnsi="仿宋" w:eastAsia="仿宋"/>
                <w:sz w:val="24"/>
              </w:rPr>
            </w:pPr>
            <w:r>
              <w:rPr>
                <w:rFonts w:ascii="仿宋" w:hAnsi="仿宋" w:eastAsia="仿宋"/>
                <w:sz w:val="24"/>
              </w:rPr>
            </w:r>
            <w:r/>
          </w:p>
        </w:tc>
      </w:tr>
      <w:tr>
        <w:trPr>
          <w:jc w:val="center"/>
          <w:trHeight w:val="285"/>
        </w:trPr>
        <w:tc>
          <w:tcPr>
            <w:tcMar>
              <w:left w:w="15" w:type="dxa"/>
              <w:top w:w="15" w:type="dxa"/>
              <w:right w:w="15" w:type="dxa"/>
              <w:bottom w:w="0" w:type="dxa"/>
            </w:tcMar>
            <w:tcW w:w="360" w:type="dxa"/>
            <w:vAlign w:val="center"/>
            <w:textDirection w:val="lrTb"/>
            <w:noWrap/>
          </w:tcPr>
          <w:p>
            <w:pPr>
              <w:jc w:val="center"/>
              <w:spacing w:line="360" w:lineRule="auto"/>
              <w:rPr>
                <w:rFonts w:ascii="仿宋" w:hAnsi="仿宋" w:eastAsia="仿宋"/>
                <w:sz w:val="24"/>
              </w:rPr>
            </w:pPr>
            <w:r>
              <w:rPr>
                <w:rFonts w:ascii="仿宋" w:hAnsi="仿宋" w:eastAsia="仿宋"/>
                <w:sz w:val="24"/>
              </w:rPr>
            </w:r>
            <w:r/>
          </w:p>
        </w:tc>
        <w:tc>
          <w:tcPr>
            <w:tcMar>
              <w:left w:w="15" w:type="dxa"/>
              <w:top w:w="15" w:type="dxa"/>
              <w:right w:w="15" w:type="dxa"/>
              <w:bottom w:w="0" w:type="dxa"/>
            </w:tcMar>
            <w:tcW w:w="1991" w:type="dxa"/>
            <w:vAlign w:val="center"/>
            <w:textDirection w:val="lrTb"/>
            <w:noWrap w:val="false"/>
          </w:tcPr>
          <w:p>
            <w:pPr>
              <w:jc w:val="center"/>
              <w:spacing w:line="360" w:lineRule="auto"/>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70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701"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4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850" w:type="dxa"/>
            <w:vAlign w:val="center"/>
            <w:textDirection w:val="lrTb"/>
            <w:noWrap/>
          </w:tcPr>
          <w:p>
            <w:pPr>
              <w:jc w:val="center"/>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851"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bottom"/>
            <w:textDirection w:val="lrTb"/>
            <w:noWrap/>
          </w:tcPr>
          <w:p>
            <w:pPr>
              <w:jc w:val="center"/>
              <w:rPr>
                <w:rFonts w:ascii="仿宋" w:hAnsi="仿宋" w:eastAsia="仿宋"/>
                <w:sz w:val="24"/>
              </w:rPr>
            </w:pPr>
            <w:r>
              <w:rPr>
                <w:rFonts w:ascii="仿宋" w:hAnsi="仿宋" w:eastAsia="仿宋"/>
                <w:sz w:val="24"/>
              </w:rPr>
            </w:r>
            <w:r/>
          </w:p>
        </w:tc>
      </w:tr>
      <w:tr>
        <w:trPr>
          <w:jc w:val="center"/>
          <w:trHeight w:val="285"/>
        </w:trPr>
        <w:tc>
          <w:tcPr>
            <w:tcMar>
              <w:left w:w="15" w:type="dxa"/>
              <w:top w:w="15" w:type="dxa"/>
              <w:right w:w="15" w:type="dxa"/>
              <w:bottom w:w="0" w:type="dxa"/>
            </w:tcMar>
            <w:tcW w:w="360" w:type="dxa"/>
            <w:vAlign w:val="center"/>
            <w:textDirection w:val="lrTb"/>
            <w:noWrap/>
          </w:tcPr>
          <w:p>
            <w:pPr>
              <w:jc w:val="center"/>
              <w:spacing w:line="360" w:lineRule="auto"/>
              <w:rPr>
                <w:rFonts w:ascii="仿宋" w:hAnsi="仿宋" w:eastAsia="仿宋"/>
                <w:sz w:val="24"/>
              </w:rPr>
            </w:pPr>
            <w:r>
              <w:rPr>
                <w:rFonts w:ascii="仿宋" w:hAnsi="仿宋" w:eastAsia="仿宋"/>
                <w:sz w:val="24"/>
              </w:rPr>
            </w:r>
            <w:r/>
          </w:p>
        </w:tc>
        <w:tc>
          <w:tcPr>
            <w:tcMar>
              <w:left w:w="15" w:type="dxa"/>
              <w:top w:w="15" w:type="dxa"/>
              <w:right w:w="15" w:type="dxa"/>
              <w:bottom w:w="0" w:type="dxa"/>
            </w:tcMar>
            <w:tcW w:w="1991" w:type="dxa"/>
            <w:vAlign w:val="center"/>
            <w:textDirection w:val="lrTb"/>
            <w:noWrap w:val="false"/>
          </w:tcPr>
          <w:p>
            <w:pPr>
              <w:jc w:val="center"/>
              <w:spacing w:line="360" w:lineRule="auto"/>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70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701"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4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850" w:type="dxa"/>
            <w:vAlign w:val="center"/>
            <w:textDirection w:val="lrTb"/>
            <w:noWrap/>
          </w:tcPr>
          <w:p>
            <w:pPr>
              <w:jc w:val="center"/>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851"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bottom"/>
            <w:textDirection w:val="lrTb"/>
            <w:noWrap/>
          </w:tcPr>
          <w:p>
            <w:pPr>
              <w:jc w:val="center"/>
              <w:rPr>
                <w:rFonts w:ascii="仿宋" w:hAnsi="仿宋" w:eastAsia="仿宋"/>
                <w:sz w:val="24"/>
              </w:rPr>
            </w:pPr>
            <w:r>
              <w:rPr>
                <w:rFonts w:ascii="仿宋" w:hAnsi="仿宋" w:eastAsia="仿宋"/>
                <w:sz w:val="24"/>
              </w:rPr>
            </w:r>
            <w:r/>
          </w:p>
        </w:tc>
      </w:tr>
      <w:tr>
        <w:trPr>
          <w:jc w:val="center"/>
          <w:trHeight w:val="285"/>
        </w:trPr>
        <w:tc>
          <w:tcPr>
            <w:tcMar>
              <w:left w:w="15" w:type="dxa"/>
              <w:top w:w="15" w:type="dxa"/>
              <w:right w:w="15" w:type="dxa"/>
              <w:bottom w:w="0" w:type="dxa"/>
            </w:tcMar>
            <w:tcW w:w="360" w:type="dxa"/>
            <w:vAlign w:val="center"/>
            <w:textDirection w:val="lrTb"/>
            <w:noWrap/>
          </w:tcPr>
          <w:p>
            <w:pPr>
              <w:jc w:val="center"/>
              <w:spacing w:line="360" w:lineRule="auto"/>
              <w:rPr>
                <w:rFonts w:ascii="仿宋" w:hAnsi="仿宋" w:eastAsia="仿宋"/>
                <w:sz w:val="24"/>
              </w:rPr>
            </w:pPr>
            <w:r>
              <w:rPr>
                <w:rFonts w:ascii="仿宋" w:hAnsi="仿宋" w:eastAsia="仿宋"/>
                <w:sz w:val="24"/>
              </w:rPr>
            </w:r>
            <w:r/>
          </w:p>
        </w:tc>
        <w:tc>
          <w:tcPr>
            <w:tcMar>
              <w:left w:w="15" w:type="dxa"/>
              <w:top w:w="15" w:type="dxa"/>
              <w:right w:w="15" w:type="dxa"/>
              <w:bottom w:w="0" w:type="dxa"/>
            </w:tcMar>
            <w:tcW w:w="1991" w:type="dxa"/>
            <w:vAlign w:val="center"/>
            <w:textDirection w:val="lrTb"/>
            <w:noWrap w:val="false"/>
          </w:tcPr>
          <w:p>
            <w:pPr>
              <w:jc w:val="center"/>
              <w:spacing w:line="360" w:lineRule="auto"/>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709"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701"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4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850" w:type="dxa"/>
            <w:vAlign w:val="center"/>
            <w:textDirection w:val="lrTb"/>
            <w:noWrap/>
          </w:tcPr>
          <w:p>
            <w:pPr>
              <w:jc w:val="center"/>
              <w:rPr>
                <w:rFonts w:ascii="仿宋" w:hAnsi="仿宋" w:eastAsia="仿宋"/>
                <w:color w:val="000000"/>
                <w:sz w:val="24"/>
              </w:rPr>
            </w:pPr>
            <w:r>
              <w:rPr>
                <w:rFonts w:ascii="仿宋" w:hAnsi="仿宋" w:eastAsia="仿宋"/>
                <w:color w:val="000000"/>
                <w:sz w:val="24"/>
              </w:rPr>
            </w:r>
            <w:r/>
          </w:p>
        </w:tc>
        <w:tc>
          <w:tcPr>
            <w:tcMar>
              <w:left w:w="15" w:type="dxa"/>
              <w:top w:w="15" w:type="dxa"/>
              <w:right w:w="15" w:type="dxa"/>
              <w:bottom w:w="0" w:type="dxa"/>
            </w:tcMar>
            <w:tcW w:w="851"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bottom"/>
            <w:textDirection w:val="lrTb"/>
            <w:noWrap/>
          </w:tcPr>
          <w:p>
            <w:pPr>
              <w:jc w:val="center"/>
              <w:rPr>
                <w:rFonts w:ascii="仿宋" w:hAnsi="仿宋" w:eastAsia="仿宋"/>
                <w:sz w:val="24"/>
              </w:rPr>
            </w:pPr>
            <w:r>
              <w:rPr>
                <w:rFonts w:ascii="仿宋" w:hAnsi="仿宋" w:eastAsia="仿宋"/>
                <w:sz w:val="24"/>
              </w:rPr>
            </w:r>
            <w:r/>
          </w:p>
        </w:tc>
      </w:tr>
      <w:tr>
        <w:trPr>
          <w:jc w:val="center"/>
          <w:trHeight w:val="921"/>
        </w:trPr>
        <w:tc>
          <w:tcPr>
            <w:gridSpan w:val="4"/>
            <w:tcMar>
              <w:left w:w="15" w:type="dxa"/>
              <w:top w:w="15" w:type="dxa"/>
              <w:right w:w="15" w:type="dxa"/>
              <w:bottom w:w="0" w:type="dxa"/>
            </w:tcMar>
            <w:tcW w:w="4761" w:type="dxa"/>
            <w:vAlign w:val="center"/>
            <w:textDirection w:val="lrTb"/>
            <w:noWrap/>
          </w:tcPr>
          <w:p>
            <w:pPr>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4"/>
            <w:tcMar>
              <w:left w:w="15" w:type="dxa"/>
              <w:top w:w="15" w:type="dxa"/>
              <w:right w:w="15" w:type="dxa"/>
              <w:bottom w:w="0" w:type="dxa"/>
            </w:tcMar>
            <w:tcW w:w="4277" w:type="dxa"/>
            <w:vAlign w:val="bottom"/>
            <w:textDirection w:val="lrTb"/>
            <w:noWrap/>
          </w:tcPr>
          <w:p>
            <w:pPr>
              <w:jc w:val="center"/>
              <w:rPr>
                <w:rFonts w:ascii="仿宋" w:hAnsi="仿宋" w:eastAsia="仿宋"/>
                <w:sz w:val="24"/>
              </w:rPr>
            </w:pPr>
            <w:r>
              <w:rPr>
                <w:rFonts w:ascii="仿宋" w:hAnsi="仿宋" w:eastAsia="仿宋"/>
                <w:sz w:val="24"/>
              </w:rPr>
            </w:r>
            <w:r/>
          </w:p>
        </w:tc>
      </w:tr>
    </w:tbl>
    <w:p>
      <w:pPr>
        <w:ind w:firstLine="312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689"/>
      </w:pPr>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widowControl/>
        <w:rPr>
          <w:rFonts w:ascii="仿宋" w:hAnsi="仿宋" w:eastAsia="仿宋"/>
          <w:sz w:val="24"/>
        </w:rPr>
        <w:outlineLvl w:val="2"/>
      </w:pPr>
      <w:r>
        <w:rPr>
          <w:rFonts w:hint="eastAsia" w:ascii="仿宋" w:hAnsi="仿宋" w:eastAsia="仿宋"/>
          <w:sz w:val="24"/>
        </w:rPr>
        <w:t xml:space="preserve">注：1．如果不提供详细分项报价将视为没有实质性响应招标文件。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2.本表的总价合计与《开标一览表》中的“总价”以及按单价汇总金额应保持一致。</w:t>
      </w:r>
      <w:r/>
    </w:p>
    <w:p>
      <w:pPr>
        <w:pStyle w:val="680"/>
        <w:ind w:firstLine="480"/>
      </w:pPr>
      <w:r>
        <w:rPr>
          <w:rFonts w:hint="eastAsia" w:ascii="仿宋" w:hAnsi="仿宋" w:eastAsia="仿宋"/>
          <w:sz w:val="24"/>
        </w:rPr>
        <w:t xml:space="preserve">3.投标人对以上数据的真实性负责。</w:t>
      </w:r>
      <w:r/>
    </w:p>
    <w:p>
      <w:pPr>
        <w:pStyle w:val="680"/>
      </w:pPr>
      <w:r/>
      <w:r/>
    </w:p>
    <w:p>
      <w:pPr>
        <w:ind w:firstLine="480"/>
        <w:rPr>
          <w:rFonts w:ascii="仿宋" w:hAnsi="仿宋" w:eastAsia="仿宋"/>
          <w:i/>
          <w:sz w:val="24"/>
          <w:u w:val="single"/>
        </w:rPr>
      </w:pPr>
      <w:r>
        <w:rPr>
          <w:rFonts w:hint="eastAsia" w:ascii="仿宋" w:hAnsi="仿宋" w:eastAsia="仿宋"/>
          <w:i/>
          <w:sz w:val="24"/>
          <w:u w:val="single"/>
        </w:rPr>
        <w:t xml:space="preserve">邳州市公共资源交易中心有权将以上内容进行公示。</w:t>
      </w:r>
      <w:r/>
    </w:p>
    <w:p>
      <w:pPr>
        <w:pStyle w:val="680"/>
        <w:jc w:val="center"/>
        <w:rPr>
          <w:rFonts w:ascii="仿宋" w:hAnsi="仿宋" w:eastAsia="仿宋"/>
          <w:sz w:val="28"/>
          <w:szCs w:val="28"/>
        </w:rPr>
      </w:pPr>
      <w:r>
        <w:br w:type="page" w:clear="all"/>
      </w:r>
      <w:r>
        <w:rPr>
          <w:rFonts w:hint="eastAsia" w:ascii="仿宋" w:hAnsi="仿宋" w:eastAsia="仿宋"/>
          <w:sz w:val="28"/>
          <w:szCs w:val="28"/>
        </w:rPr>
        <w:t xml:space="preserve">4．偏离表</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color w:val="000000"/>
          <w:sz w:val="24"/>
          <w:lang w:eastAsia="zh-CN"/>
        </w:rPr>
        <w:t xml:space="preserve">邳州市教育局空调采购项目</w:t>
      </w:r>
      <w:r/>
    </w:p>
    <w:p>
      <w:pPr>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JSZC-320382-PZZC-G2026-0003</w:t>
      </w:r>
      <w:r/>
    </w:p>
    <w:p>
      <w:pPr>
        <w:rPr>
          <w:rFonts w:ascii="仿宋" w:hAnsi="仿宋" w:eastAsia="仿宋" w:cs="Segoe UI"/>
          <w:sz w:val="24"/>
          <w:shd w:val="clear" w:color="auto" w:fill="ffffff"/>
        </w:rPr>
      </w:pPr>
      <w:r>
        <w:rPr>
          <w:rFonts w:ascii="仿宋" w:hAnsi="仿宋" w:eastAsia="仿宋" w:cs="Segoe UI"/>
          <w:sz w:val="24"/>
          <w:shd w:val="clear" w:color="auto" w:fill="ffffff"/>
        </w:rPr>
      </w:r>
      <w:r/>
    </w:p>
    <w:p>
      <w:pPr>
        <w:pStyle w:val="680"/>
      </w:pPr>
      <w:r/>
      <w:r/>
    </w:p>
    <w:tbl>
      <w:tblPr>
        <w:tblStyle w:val="679"/>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sz w:val="28"/>
          <w:szCs w:val="28"/>
        </w:rPr>
      </w:pPr>
      <w:r>
        <w:rPr>
          <w:rFonts w:hint="eastAsia" w:ascii="仿宋" w:hAnsi="仿宋" w:eastAsia="仿宋"/>
          <w:bCs/>
          <w:sz w:val="28"/>
          <w:szCs w:val="28"/>
        </w:rPr>
        <w:t xml:space="preserve">5. 授权委托书</w:t>
      </w:r>
      <w:r/>
    </w:p>
    <w:p>
      <w:pPr>
        <w:spacing w:line="360" w:lineRule="auto"/>
        <w:rPr>
          <w:rFonts w:ascii="仿宋" w:hAnsi="仿宋" w:eastAsia="仿宋"/>
          <w:sz w:val="24"/>
        </w:rPr>
      </w:pPr>
      <w:r>
        <w:rPr>
          <w:rFonts w:hint="eastAsia" w:ascii="仿宋" w:hAnsi="仿宋" w:eastAsia="仿宋"/>
          <w:sz w:val="24"/>
        </w:rPr>
        <w:t xml:space="preserve">委托人：</w:t>
      </w:r>
      <w:r/>
    </w:p>
    <w:p>
      <w:pPr>
        <w:spacing w:line="360" w:lineRule="auto"/>
        <w:rPr>
          <w:rFonts w:ascii="仿宋" w:hAnsi="仿宋" w:eastAsia="仿宋"/>
          <w:sz w:val="24"/>
        </w:rPr>
      </w:pPr>
      <w:r>
        <w:rPr>
          <w:rFonts w:hint="eastAsia" w:ascii="仿宋" w:hAnsi="仿宋" w:eastAsia="仿宋"/>
          <w:sz w:val="24"/>
        </w:rPr>
        <w:t xml:space="preserve">地  址：</w:t>
      </w:r>
      <w:r/>
    </w:p>
    <w:p>
      <w:pPr>
        <w:spacing w:line="360" w:lineRule="auto"/>
        <w:rPr>
          <w:rFonts w:hint="eastAsia" w:ascii="仿宋" w:hAnsi="仿宋" w:eastAsia="仿宋"/>
          <w:sz w:val="24"/>
          <w:highlight w:val="yellow"/>
          <w:lang w:val="en-US" w:eastAsia="zh-CN"/>
        </w:rPr>
      </w:pPr>
      <w:r>
        <w:rPr>
          <w:rFonts w:hint="eastAsia" w:ascii="仿宋" w:hAnsi="仿宋" w:eastAsia="仿宋"/>
          <w:sz w:val="24"/>
        </w:rPr>
        <w:t xml:space="preserve">法定代表人（负责人）：              </w:t>
      </w:r>
      <w:r>
        <w:rPr>
          <w:rFonts w:hint="eastAsia" w:ascii="仿宋" w:hAnsi="仿宋" w:eastAsia="仿宋"/>
          <w:sz w:val="24"/>
          <w:highlight w:val="none"/>
        </w:rPr>
        <w:t xml:space="preserve"> </w:t>
      </w:r>
      <w:r>
        <w:rPr>
          <w:rFonts w:hint="eastAsia" w:ascii="仿宋" w:hAnsi="仿宋" w:eastAsia="仿宋"/>
          <w:sz w:val="24"/>
          <w:highlight w:val="none"/>
          <w:lang w:val="en-US" w:eastAsia="zh-CN"/>
        </w:rPr>
        <w:t xml:space="preserve">身份证号：</w:t>
      </w:r>
      <w:r/>
    </w:p>
    <w:p>
      <w:pPr>
        <w:spacing w:line="360" w:lineRule="auto"/>
        <w:rPr>
          <w:rFonts w:ascii="仿宋" w:hAnsi="仿宋" w:eastAsia="仿宋"/>
          <w:sz w:val="24"/>
        </w:rPr>
      </w:pPr>
      <w:r>
        <w:rPr>
          <w:rFonts w:hint="eastAsia" w:ascii="仿宋" w:hAnsi="仿宋" w:eastAsia="仿宋"/>
          <w:sz w:val="24"/>
        </w:rPr>
        <w:t xml:space="preserve">职务：</w:t>
      </w:r>
      <w:r/>
    </w:p>
    <w:p>
      <w:pPr>
        <w:spacing w:line="360" w:lineRule="auto"/>
        <w:rPr>
          <w:rFonts w:ascii="仿宋" w:hAnsi="仿宋" w:eastAsia="仿宋"/>
          <w:sz w:val="24"/>
        </w:rPr>
      </w:pPr>
      <w:r>
        <w:rPr>
          <w:rFonts w:hint="eastAsia" w:ascii="仿宋" w:hAnsi="仿宋" w:eastAsia="仿宋"/>
          <w:sz w:val="24"/>
        </w:rPr>
        <w:t xml:space="preserve">统一社会信用代码：</w:t>
      </w:r>
      <w:r/>
    </w:p>
    <w:p>
      <w:pPr>
        <w:spacing w:line="360" w:lineRule="auto"/>
        <w:rPr>
          <w:rFonts w:ascii="仿宋" w:hAnsi="仿宋" w:eastAsia="仿宋"/>
          <w:sz w:val="24"/>
        </w:rPr>
      </w:pPr>
      <w:r>
        <w:rPr>
          <w:rFonts w:ascii="仿宋" w:hAnsi="仿宋" w:eastAsia="仿宋"/>
          <w:sz w:val="24"/>
        </w:rPr>
      </w:r>
      <w:r/>
    </w:p>
    <w:p>
      <w:pPr>
        <w:spacing w:line="360" w:lineRule="auto"/>
        <w:rPr>
          <w:rFonts w:ascii="仿宋" w:hAnsi="仿宋" w:eastAsia="仿宋"/>
          <w:sz w:val="24"/>
        </w:rPr>
      </w:pPr>
      <w:r>
        <w:rPr>
          <w:rFonts w:hint="eastAsia" w:ascii="仿宋" w:hAnsi="仿宋" w:eastAsia="仿宋"/>
          <w:sz w:val="24"/>
        </w:rPr>
        <w:t xml:space="preserve">受托人：                   性别：男（女）  </w:t>
      </w:r>
      <w:r/>
    </w:p>
    <w:p>
      <w:pPr>
        <w:spacing w:line="360" w:lineRule="auto"/>
        <w:rPr>
          <w:rFonts w:ascii="仿宋" w:hAnsi="仿宋" w:eastAsia="仿宋"/>
          <w:sz w:val="24"/>
        </w:rPr>
      </w:pPr>
      <w:r>
        <w:rPr>
          <w:rFonts w:hint="eastAsia" w:ascii="仿宋" w:hAnsi="仿宋" w:eastAsia="仿宋"/>
          <w:sz w:val="24"/>
        </w:rPr>
        <w:t xml:space="preserve">年龄：  岁                 民族：   族</w:t>
      </w:r>
      <w:r/>
    </w:p>
    <w:p>
      <w:pPr>
        <w:spacing w:line="360" w:lineRule="auto"/>
        <w:rPr>
          <w:rFonts w:ascii="仿宋" w:hAnsi="仿宋" w:eastAsia="仿宋"/>
          <w:sz w:val="24"/>
        </w:rPr>
      </w:pPr>
      <w:r>
        <w:rPr>
          <w:rFonts w:hint="eastAsia" w:ascii="仿宋" w:hAnsi="仿宋" w:eastAsia="仿宋"/>
          <w:sz w:val="24"/>
        </w:rPr>
        <w:t xml:space="preserve">职务：</w:t>
      </w:r>
      <w:r/>
    </w:p>
    <w:p>
      <w:pPr>
        <w:spacing w:line="360" w:lineRule="auto"/>
        <w:rPr>
          <w:rFonts w:ascii="仿宋" w:hAnsi="仿宋" w:eastAsia="仿宋"/>
          <w:sz w:val="24"/>
        </w:rPr>
      </w:pPr>
      <w:r>
        <w:rPr>
          <w:rFonts w:hint="eastAsia" w:ascii="仿宋" w:hAnsi="仿宋" w:eastAsia="仿宋"/>
          <w:sz w:val="24"/>
        </w:rPr>
        <w:t xml:space="preserve">身份证号：</w:t>
      </w:r>
      <w:r/>
    </w:p>
    <w:p>
      <w:pPr>
        <w:ind w:firstLine="560"/>
        <w:spacing w:line="360" w:lineRule="auto"/>
        <w:rPr>
          <w:rFonts w:ascii="仿宋" w:hAnsi="仿宋" w:eastAsia="仿宋"/>
          <w:sz w:val="24"/>
        </w:rPr>
      </w:pPr>
      <w:r>
        <w:rPr>
          <w:rFonts w:hint="eastAsia" w:ascii="仿宋" w:hAnsi="仿宋" w:eastAsia="仿宋"/>
          <w:sz w:val="24"/>
        </w:rPr>
        <w:t xml:space="preserve">兹委托（      ）全权代表我企业（公司）参与（</w:t>
      </w:r>
      <w:r>
        <w:rPr>
          <w:rFonts w:hint="eastAsia" w:ascii="仿宋" w:hAnsi="仿宋" w:eastAsia="仿宋"/>
          <w:sz w:val="24"/>
          <w:lang w:eastAsia="zh-CN"/>
        </w:rPr>
        <w:t xml:space="preserve">邳州市教育局空调采购项目</w:t>
      </w:r>
      <w:r>
        <w:rPr>
          <w:rFonts w:hint="eastAsia" w:ascii="仿宋" w:hAnsi="仿宋" w:eastAsia="仿宋"/>
          <w:sz w:val="24"/>
        </w:rPr>
        <w:t xml:space="preserve">）项目（项目编号：</w:t>
      </w:r>
      <w:r>
        <w:rPr>
          <w:rFonts w:hint="eastAsia" w:ascii="仿宋" w:hAnsi="仿宋" w:eastAsia="仿宋"/>
          <w:sz w:val="24"/>
          <w:lang w:eastAsia="zh-CN"/>
        </w:rPr>
        <w:t xml:space="preserve">JSZC-320382-PZZC-G2026-0003</w:t>
      </w:r>
      <w:r>
        <w:rPr>
          <w:rFonts w:hint="eastAsia" w:ascii="仿宋" w:hAnsi="仿宋" w:eastAsia="仿宋"/>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ascii="仿宋" w:hAnsi="仿宋" w:eastAsia="仿宋"/>
          <w:sz w:val="24"/>
        </w:rPr>
      </w:pPr>
      <w:r>
        <w:rPr>
          <w:rFonts w:hint="eastAsia" w:ascii="仿宋" w:hAnsi="仿宋" w:eastAsia="仿宋"/>
          <w:sz w:val="24"/>
        </w:rPr>
        <w:t xml:space="preserve">特此授权委托。</w:t>
      </w:r>
      <w:r/>
    </w:p>
    <w:p>
      <w:pPr>
        <w:spacing w:line="360" w:lineRule="auto"/>
        <w:rPr>
          <w:rFonts w:ascii="仿宋" w:hAnsi="仿宋" w:eastAsia="仿宋"/>
          <w:sz w:val="24"/>
        </w:rPr>
      </w:pPr>
      <w:r>
        <w:rPr>
          <w:rFonts w:hint="eastAsia" w:ascii="仿宋" w:hAnsi="仿宋" w:eastAsia="仿宋"/>
          <w:sz w:val="24"/>
        </w:rPr>
        <w:t xml:space="preserve">委托人（公章）：                      受托人（签字）：</w:t>
      </w:r>
      <w:r/>
    </w:p>
    <w:p>
      <w:pPr>
        <w:spacing w:line="360" w:lineRule="auto"/>
        <w:rPr>
          <w:rFonts w:ascii="仿宋" w:hAnsi="仿宋" w:eastAsia="仿宋"/>
          <w:sz w:val="24"/>
        </w:rPr>
      </w:pPr>
      <w:r>
        <w:rPr>
          <w:rFonts w:hint="eastAsia" w:ascii="仿宋" w:hAnsi="仿宋" w:eastAsia="仿宋"/>
          <w:sz w:val="24"/>
        </w:rPr>
        <w:t xml:space="preserve">法定代表人（负责人）（签字）： </w:t>
      </w:r>
      <w:r/>
    </w:p>
    <w:p>
      <w:pPr>
        <w:ind w:firstLine="4889"/>
        <w:spacing w:line="360" w:lineRule="auto"/>
        <w:rPr>
          <w:rFonts w:ascii="仿宋" w:hAnsi="仿宋" w:eastAsia="仿宋"/>
          <w:sz w:val="24"/>
        </w:rPr>
      </w:pPr>
      <w:r>
        <w:rPr>
          <w:rFonts w:hint="eastAsia" w:ascii="仿宋" w:hAnsi="仿宋" w:eastAsia="仿宋"/>
          <w:sz w:val="24"/>
        </w:rPr>
        <w:t xml:space="preserve">   年   月   日 </w:t>
      </w:r>
      <w:r/>
    </w:p>
    <w:p>
      <w:pPr>
        <w:spacing w:line="360" w:lineRule="auto"/>
        <w:rPr>
          <w:rFonts w:ascii="仿宋" w:hAnsi="仿宋" w:eastAsia="仿宋" w:cs="宋体"/>
          <w:sz w:val="24"/>
        </w:rPr>
      </w:pPr>
      <w:r>
        <w:rPr>
          <w:rFonts w:hint="eastAsia" w:ascii="仿宋" w:hAnsi="仿宋" w:eastAsia="仿宋"/>
          <w:sz w:val="24"/>
        </w:rPr>
        <w:t xml:space="preserve">(受托人身份证扫描件附后)</w:t>
      </w:r>
      <w:r/>
    </w:p>
    <w:p>
      <w:pPr>
        <w:jc w:val="center"/>
        <w:spacing w:line="360" w:lineRule="auto"/>
        <w:widowControl/>
        <w:rPr>
          <w:rFonts w:ascii="仿宋" w:hAnsi="仿宋" w:eastAsia="仿宋" w:cs="宋体"/>
          <w:sz w:val="24"/>
        </w:rPr>
      </w:pPr>
      <w:r>
        <w:rPr>
          <w:rFonts w:ascii="仿宋" w:hAnsi="仿宋" w:eastAsia="仿宋" w:cs="宋体"/>
          <w:sz w:val="24"/>
        </w:rPr>
      </w:r>
      <w:r/>
    </w:p>
    <w:p>
      <w:pPr>
        <w:jc w:val="center"/>
        <w:spacing w:line="360" w:lineRule="auto"/>
        <w:widowControl/>
        <w:rPr>
          <w:rFonts w:ascii="仿宋" w:hAnsi="仿宋" w:eastAsia="仿宋" w:cs="宋体"/>
          <w:sz w:val="28"/>
          <w:szCs w:val="28"/>
        </w:rPr>
      </w:pPr>
      <w:r>
        <w:rPr>
          <w:rFonts w:ascii="仿宋" w:hAnsi="仿宋" w:eastAsia="仿宋" w:cs="宋体"/>
          <w:sz w:val="24"/>
        </w:rPr>
        <w:br w:type="page" w:clear="all"/>
      </w:r>
      <w:r>
        <w:rPr>
          <w:rFonts w:hint="eastAsia" w:ascii="仿宋" w:hAnsi="仿宋" w:eastAsia="仿宋" w:cs="宋体"/>
          <w:sz w:val="28"/>
          <w:szCs w:val="28"/>
        </w:rPr>
        <w:t xml:space="preserve">6.中小企业声明函</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color w:val="000000"/>
          <w:sz w:val="24"/>
          <w:lang w:eastAsia="zh-CN"/>
        </w:rPr>
        <w:t xml:space="preserve">邳州市教育局空调采购项目</w:t>
      </w:r>
      <w:r/>
    </w:p>
    <w:p>
      <w:pPr>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JSZC-320382-PZZC-G2026-0003</w:t>
      </w:r>
      <w:r/>
    </w:p>
    <w:p>
      <w:pPr>
        <w:jc w:val="lef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u w:val="single"/>
          <w:lang w:eastAsia="zh-CN"/>
        </w:rPr>
        <w:t xml:space="preserve">邳州市教育局</w:t>
      </w:r>
      <w:r>
        <w:rPr>
          <w:rFonts w:hint="eastAsia" w:ascii="仿宋" w:hAnsi="仿宋" w:eastAsia="仿宋" w:cs="宋体"/>
          <w:sz w:val="24"/>
        </w:rPr>
        <w:t xml:space="preserve">）的（</w:t>
      </w:r>
      <w:r>
        <w:rPr>
          <w:rFonts w:hint="eastAsia" w:ascii="仿宋" w:hAnsi="仿宋" w:eastAsia="仿宋"/>
          <w:color w:val="000000"/>
          <w:sz w:val="24"/>
          <w:u w:val="single"/>
          <w:lang w:eastAsia="zh-CN"/>
        </w:rPr>
        <w:t xml:space="preserve">邳州市教育局空调采购项目</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numPr>
          <w:ilvl w:val="0"/>
          <w:numId w:val="16"/>
        </w:numPr>
        <w:ind w:firstLine="480"/>
        <w:spacing w:line="380" w:lineRule="exact"/>
        <w:rPr>
          <w:rFonts w:ascii="仿宋" w:hAnsi="仿宋" w:eastAsia="仿宋" w:cs="宋体"/>
          <w:sz w:val="24"/>
        </w:rPr>
      </w:pPr>
      <w:r>
        <w:rPr>
          <w:rFonts w:hint="eastAsia" w:ascii="仿宋" w:hAnsi="仿宋" w:eastAsia="仿宋" w:cs="宋体"/>
          <w:sz w:val="24"/>
          <w:u w:val="single"/>
          <w:lang w:val="en-US" w:eastAsia="zh-CN"/>
        </w:rPr>
        <w:t xml:space="preserve">       </w:t>
      </w:r>
      <w:r>
        <w:rPr>
          <w:rFonts w:hint="eastAsia" w:ascii="仿宋" w:hAnsi="仿宋" w:eastAsia="仿宋" w:cs="宋体"/>
          <w:sz w:val="24"/>
          <w:u w:val="single"/>
        </w:rPr>
        <w:t xml:space="preserve"> </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p>
    <w:p>
      <w:pPr>
        <w:numPr>
          <w:ilvl w:val="0"/>
          <w:numId w:val="16"/>
        </w:numPr>
        <w:ind w:left="0" w:firstLine="480"/>
        <w:spacing w:line="380" w:lineRule="exact"/>
      </w:pPr>
      <w:r>
        <w:rPr>
          <w:rFonts w:hint="eastAsia" w:ascii="仿宋" w:hAnsi="仿宋" w:eastAsia="仿宋" w:cs="宋体"/>
          <w:sz w:val="24"/>
          <w:u w:val="single"/>
          <w:lang w:val="en-US" w:eastAsia="zh-CN"/>
        </w:rPr>
        <w:t xml:space="preserve">       </w:t>
      </w:r>
      <w:r>
        <w:rPr>
          <w:rFonts w:hint="eastAsia" w:ascii="仿宋" w:hAnsi="仿宋" w:eastAsia="仿宋" w:cs="宋体"/>
          <w:sz w:val="24"/>
          <w:lang w:val="en-US" w:eastAsia="zh-CN"/>
        </w:rPr>
        <w:t xml:space="preserve"> </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p>
    <w:p>
      <w:pPr>
        <w:numPr>
          <w:ilvl w:val="0"/>
          <w:numId w:val="16"/>
        </w:numPr>
        <w:ind w:left="0" w:firstLine="480"/>
        <w:spacing w:line="380" w:lineRule="exact"/>
        <w:rPr>
          <w:rFonts w:ascii="仿宋" w:hAnsi="仿宋" w:eastAsia="仿宋" w:cs="宋体"/>
          <w:sz w:val="24"/>
        </w:rPr>
      </w:pPr>
      <w:r>
        <w:rPr>
          <w:rFonts w:hint="eastAsia" w:ascii="仿宋" w:hAnsi="仿宋" w:eastAsia="仿宋" w:cs="宋体"/>
          <w:sz w:val="24"/>
          <w:u w:val="single"/>
          <w:lang w:val="en-US" w:eastAsia="zh-CN"/>
        </w:rPr>
        <w:t xml:space="preserve">        </w:t>
      </w:r>
      <w:r>
        <w:rPr>
          <w:rFonts w:hint="eastAsia" w:ascii="仿宋" w:hAnsi="仿宋" w:eastAsia="仿宋" w:cs="宋体"/>
          <w:sz w:val="24"/>
          <w:u w:val="single"/>
        </w:rPr>
        <w:t xml:space="preserve">，</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u w:val="single"/>
        </w:rPr>
        <w:t xml:space="preserve">4. </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rPr>
        <w:t xml:space="preserve">5.</w:t>
      </w:r>
      <w:r>
        <w:rPr>
          <w:rFonts w:hint="eastAsia" w:ascii="仿宋" w:hAnsi="仿宋" w:eastAsia="仿宋" w:cs="宋体"/>
          <w:sz w:val="24"/>
          <w:u w:val="single"/>
        </w:rPr>
        <w:t xml:space="preserve">     </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rPr>
        <w:t xml:space="preserve">......</w:t>
      </w:r>
      <w:r/>
    </w:p>
    <w:p>
      <w:pPr>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687"/>
        <w:ind w:right="480" w:firstLine="360"/>
        <w:rPr>
          <w:rFonts w:ascii="仿宋" w:hAnsi="仿宋" w:eastAsia="仿宋" w:cs="宋体"/>
          <w:sz w:val="24"/>
        </w:rPr>
      </w:pPr>
      <w:r>
        <w:rPr>
          <w:rFonts w:ascii="仿宋" w:hAnsi="仿宋" w:eastAsia="仿宋" w:cs="宋体"/>
          <w:sz w:val="24"/>
        </w:rPr>
      </w:r>
      <w:r/>
    </w:p>
    <w:p>
      <w:pPr>
        <w:pStyle w:val="687"/>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687"/>
        <w:ind w:right="480" w:firstLine="3240"/>
        <w:rPr>
          <w:rFonts w:ascii="仿宋" w:hAnsi="仿宋" w:eastAsia="仿宋" w:cs="宋体"/>
          <w:sz w:val="24"/>
        </w:rPr>
      </w:pPr>
      <w:r>
        <w:rPr>
          <w:rFonts w:ascii="仿宋" w:hAnsi="仿宋" w:eastAsia="仿宋" w:cs="宋体"/>
          <w:sz w:val="24"/>
        </w:rPr>
      </w:r>
      <w:r/>
    </w:p>
    <w:p>
      <w:pPr>
        <w:pStyle w:val="687"/>
        <w:ind w:left="0"/>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jc w:val="center"/>
        <w:rPr>
          <w:rFonts w:ascii="仿宋" w:hAnsi="仿宋" w:eastAsia="仿宋"/>
          <w:sz w:val="28"/>
          <w:szCs w:val="28"/>
        </w:rPr>
      </w:pPr>
      <w:r>
        <w:rPr>
          <w:rFonts w:ascii="仿宋" w:hAnsi="仿宋" w:eastAsia="仿宋"/>
          <w:sz w:val="28"/>
          <w:szCs w:val="28"/>
        </w:rPr>
      </w:r>
      <w:r/>
    </w:p>
    <w:p>
      <w:pPr>
        <w:jc w:val="left"/>
        <w:widowControl/>
        <w:rPr>
          <w:rFonts w:ascii="仿宋" w:hAnsi="仿宋" w:eastAsia="仿宋"/>
          <w:sz w:val="28"/>
          <w:szCs w:val="28"/>
        </w:rPr>
      </w:pPr>
      <w:r>
        <w:rPr>
          <w:rFonts w:ascii="仿宋" w:hAnsi="仿宋" w:eastAsia="仿宋"/>
          <w:sz w:val="28"/>
          <w:szCs w:val="28"/>
        </w:rPr>
        <w:br w:type="page" w:clear="all"/>
      </w:r>
      <w:r/>
    </w:p>
    <w:p>
      <w:pPr>
        <w:jc w:val="center"/>
        <w:rPr>
          <w:rFonts w:ascii="仿宋" w:hAnsi="仿宋" w:eastAsia="仿宋"/>
          <w:sz w:val="28"/>
          <w:szCs w:val="28"/>
        </w:rPr>
      </w:pPr>
      <w:r>
        <w:rPr>
          <w:rFonts w:hint="eastAsia" w:ascii="仿宋" w:hAnsi="仿宋" w:eastAsia="仿宋"/>
          <w:sz w:val="28"/>
          <w:szCs w:val="28"/>
        </w:rPr>
        <w:t xml:space="preserve">7.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我单位在参加（</w:t>
      </w:r>
      <w:r>
        <w:rPr>
          <w:rFonts w:hint="eastAsia" w:ascii="仿宋" w:hAnsi="仿宋" w:eastAsia="仿宋"/>
          <w:sz w:val="28"/>
          <w:szCs w:val="28"/>
          <w:u w:val="single"/>
          <w:lang w:eastAsia="zh-CN"/>
        </w:rPr>
        <w:t xml:space="preserve">邳州市教育局空调采购项目</w:t>
      </w:r>
      <w:r>
        <w:rPr>
          <w:rFonts w:hint="eastAsia" w:ascii="仿宋" w:hAnsi="仿宋" w:eastAsia="仿宋"/>
          <w:sz w:val="28"/>
          <w:szCs w:val="28"/>
        </w:rPr>
        <w:t xml:space="preserve">）项目（项目编号：</w:t>
      </w:r>
      <w:r>
        <w:rPr>
          <w:rFonts w:hint="eastAsia" w:ascii="仿宋" w:hAnsi="仿宋" w:eastAsia="仿宋"/>
          <w:sz w:val="28"/>
          <w:szCs w:val="28"/>
          <w:u w:val="single"/>
          <w:lang w:eastAsia="zh-CN"/>
        </w:rPr>
        <w:t xml:space="preserve">JSZC-320382-PZZC-G2026-0003</w:t>
      </w:r>
      <w:r>
        <w:rPr>
          <w:rFonts w:hint="eastAsia" w:ascii="仿宋" w:hAnsi="仿宋" w:eastAsia="仿宋"/>
          <w:sz w:val="28"/>
          <w:szCs w:val="28"/>
        </w:rPr>
        <w:t xml:space="preserve">）政府采购活动前3年内在经营活动中没</w:t>
      </w:r>
      <w:r>
        <w:rPr>
          <w:rFonts w:hint="eastAsia" w:ascii="仿宋" w:hAnsi="仿宋" w:eastAsia="仿宋" w:cs="宋体"/>
          <w:sz w:val="28"/>
          <w:szCs w:val="28"/>
        </w:rPr>
        <w:t xml:space="preserve">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07"/>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pStyle w:val="688"/>
        <w:rPr>
          <w:rFonts w:ascii="仿宋" w:hAnsi="仿宋"/>
        </w:rPr>
      </w:pPr>
      <w:r>
        <w:rPr>
          <w:rFonts w:ascii="仿宋" w:hAnsi="仿宋"/>
        </w:rPr>
      </w:r>
      <w:r/>
    </w:p>
    <w:p>
      <w:pPr>
        <w:rPr>
          <w:rFonts w:ascii="仿宋" w:hAnsi="仿宋" w:eastAsia="仿宋"/>
        </w:rPr>
      </w:pPr>
      <w:r>
        <w:rPr>
          <w:rFonts w:ascii="仿宋" w:hAnsi="仿宋" w:eastAsia="仿宋"/>
        </w:rPr>
      </w:r>
      <w:r/>
    </w:p>
    <w:p>
      <w:pPr>
        <w:pStyle w:val="688"/>
        <w:rPr>
          <w:rFonts w:ascii="仿宋" w:hAnsi="仿宋"/>
        </w:rPr>
      </w:pPr>
      <w:r>
        <w:rPr>
          <w:rFonts w:ascii="仿宋" w:hAnsi="仿宋"/>
        </w:rPr>
      </w:r>
      <w:r/>
    </w:p>
    <w:p>
      <w:pPr>
        <w:rPr>
          <w:rFonts w:ascii="仿宋" w:hAnsi="仿宋" w:eastAsia="仿宋"/>
        </w:rPr>
      </w:pPr>
      <w:r>
        <w:rPr>
          <w:rFonts w:ascii="仿宋" w:hAnsi="仿宋" w:eastAsia="仿宋"/>
        </w:rPr>
      </w:r>
      <w:r/>
    </w:p>
    <w:p>
      <w:pPr>
        <w:pStyle w:val="688"/>
        <w:rPr>
          <w:rFonts w:ascii="仿宋" w:hAnsi="仿宋"/>
        </w:rPr>
      </w:pPr>
      <w:r>
        <w:rPr>
          <w:rFonts w:ascii="仿宋" w:hAnsi="仿宋"/>
        </w:rPr>
      </w:r>
      <w:r/>
    </w:p>
    <w:p>
      <w:pPr>
        <w:rPr>
          <w:rFonts w:ascii="仿宋" w:hAnsi="仿宋" w:eastAsia="仿宋"/>
        </w:rPr>
      </w:pPr>
      <w:r>
        <w:rPr>
          <w:rFonts w:ascii="仿宋" w:hAnsi="仿宋" w:eastAsia="仿宋"/>
        </w:rPr>
      </w:r>
      <w:r/>
    </w:p>
    <w:p>
      <w:pPr>
        <w:pStyle w:val="688"/>
        <w:rPr>
          <w:rFonts w:ascii="仿宋" w:hAnsi="仿宋"/>
        </w:rPr>
      </w:pPr>
      <w:r>
        <w:rPr>
          <w:rFonts w:ascii="仿宋" w:hAnsi="仿宋"/>
        </w:rPr>
      </w:r>
      <w:r/>
    </w:p>
    <w:p>
      <w:r/>
      <w:r/>
    </w:p>
    <w:p>
      <w:pPr>
        <w:pStyle w:val="680"/>
      </w:p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8.</w:t>
      </w:r>
      <w:bookmarkStart w:id="8" w:name="OLE_LINK13"/>
      <w:r/>
      <w:bookmarkStart w:id="9" w:name="OLE_LINK14"/>
      <w:r>
        <w:rPr>
          <w:rFonts w:hint="eastAsia" w:ascii="仿宋" w:hAnsi="仿宋" w:eastAsia="仿宋"/>
          <w:spacing w:val="6"/>
          <w:sz w:val="28"/>
          <w:szCs w:val="28"/>
        </w:rPr>
        <w:t xml:space="preserve"> 残疾人福利性单位声明函</w:t>
      </w:r>
      <w:bookmarkEnd w:id="8"/>
      <w:r/>
      <w:bookmarkEnd w:id="9"/>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color w:val="000000"/>
          <w:sz w:val="24"/>
          <w:lang w:eastAsia="zh-CN"/>
        </w:rPr>
        <w:t xml:space="preserve">邳州市教育局空调采购项目</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lang w:eastAsia="zh-CN"/>
        </w:rPr>
        <w:t xml:space="preserve">JSZC-320382-PZZC-G2026-0003</w:t>
      </w:r>
      <w:r>
        <w:rPr>
          <w:rFonts w:hint="eastAsia" w:ascii="仿宋" w:hAnsi="仿宋" w:eastAsia="仿宋"/>
          <w:sz w:val="24"/>
        </w:rPr>
        <w:t xml:space="preserve">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pacing w:val="6"/>
          <w:sz w:val="28"/>
          <w:szCs w:val="28"/>
          <w:u w:val="single"/>
          <w:lang w:eastAsia="zh-CN"/>
        </w:rPr>
        <w:t xml:space="preserve">邳州市教育局</w:t>
      </w:r>
      <w:r>
        <w:rPr>
          <w:rFonts w:hint="eastAsia" w:ascii="仿宋" w:hAnsi="仿宋" w:eastAsia="仿宋"/>
          <w:spacing w:val="6"/>
          <w:sz w:val="28"/>
          <w:szCs w:val="28"/>
        </w:rPr>
        <w:t xml:space="preserve">单位的</w:t>
      </w:r>
      <w:r>
        <w:rPr>
          <w:rFonts w:hint="eastAsia" w:ascii="仿宋" w:hAnsi="仿宋" w:eastAsia="仿宋"/>
          <w:spacing w:val="6"/>
          <w:sz w:val="28"/>
          <w:szCs w:val="28"/>
          <w:u w:val="single"/>
          <w:lang w:eastAsia="zh-CN"/>
        </w:rPr>
        <w:t xml:space="preserve">邳州市教育局空调采购项目</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688"/>
      </w:pPr>
      <w:r/>
      <w:r/>
    </w:p>
    <w:p>
      <w:pPr>
        <w:jc w:val="left"/>
        <w:widowControl/>
        <w:rPr>
          <w:rFonts w:ascii="仿宋" w:hAnsi="仿宋" w:eastAsia="仿宋"/>
          <w:sz w:val="28"/>
          <w:szCs w:val="28"/>
        </w:rPr>
      </w:pPr>
      <w:r>
        <w:rPr>
          <w:rFonts w:ascii="仿宋" w:hAnsi="仿宋" w:eastAsia="仿宋"/>
          <w:sz w:val="28"/>
          <w:szCs w:val="28"/>
        </w:rPr>
        <w:br w:type="page" w:clear="all"/>
      </w:r>
      <w:r/>
    </w:p>
    <w:p>
      <w:pPr>
        <w:jc w:val="center"/>
        <w:rPr>
          <w:rFonts w:ascii="仿宋" w:hAnsi="仿宋" w:eastAsia="仿宋"/>
          <w:bCs/>
          <w:sz w:val="28"/>
          <w:szCs w:val="28"/>
        </w:rPr>
      </w:pPr>
      <w:r>
        <w:rPr>
          <w:rFonts w:hint="eastAsia" w:ascii="仿宋" w:hAnsi="仿宋" w:eastAsia="仿宋"/>
          <w:sz w:val="28"/>
          <w:szCs w:val="28"/>
        </w:rPr>
        <w:t xml:space="preserve">9.</w:t>
      </w:r>
      <w:r>
        <w:rPr>
          <w:rFonts w:hint="eastAsia" w:ascii="仿宋" w:hAnsi="仿宋" w:eastAsia="仿宋"/>
          <w:bCs/>
          <w:sz w:val="28"/>
          <w:szCs w:val="28"/>
        </w:rPr>
        <w:t xml:space="preserve"> 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color w:val="000000"/>
          <w:sz w:val="24"/>
          <w:lang w:eastAsia="zh-CN"/>
        </w:rPr>
        <w:t xml:space="preserve">邳州市教育局空调采购项目</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lang w:eastAsia="zh-CN"/>
        </w:rPr>
        <w:t xml:space="preserve">JSZC-320382-PZZC-G2026-0003</w:t>
      </w:r>
      <w:r>
        <w:rPr>
          <w:rFonts w:hint="eastAsia" w:ascii="仿宋" w:hAnsi="仿宋" w:eastAsia="仿宋"/>
          <w:sz w:val="24"/>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color w:val="000000"/>
          <w:sz w:val="24"/>
          <w:lang w:eastAsia="zh-CN"/>
        </w:rPr>
        <w:t xml:space="preserve">邳州市教育局空调采购项目</w:t>
      </w:r>
      <w:r>
        <w:rPr>
          <w:rFonts w:hint="eastAsia" w:ascii="仿宋" w:hAnsi="仿宋" w:eastAsia="仿宋"/>
          <w:sz w:val="24"/>
        </w:rPr>
        <w:t xml:space="preserve">，项目编号：</w:t>
      </w:r>
      <w:r>
        <w:rPr>
          <w:rFonts w:hint="eastAsia" w:ascii="仿宋" w:hAnsi="仿宋" w:eastAsia="仿宋"/>
          <w:sz w:val="24"/>
          <w:lang w:eastAsia="zh-CN"/>
        </w:rPr>
        <w:t xml:space="preserve">JSZC-320382-PZZC-G2026-0003</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688"/>
        <w:rPr>
          <w:rFonts w:ascii="仿宋" w:hAnsi="仿宋" w:cs="宋体"/>
          <w:sz w:val="30"/>
          <w:szCs w:val="30"/>
        </w:rPr>
      </w:pPr>
      <w:r>
        <w:rPr>
          <w:rFonts w:ascii="仿宋" w:hAnsi="仿宋" w:cs="宋体"/>
          <w:sz w:val="30"/>
          <w:szCs w:val="30"/>
        </w:rPr>
      </w:r>
      <w:r/>
    </w:p>
    <w:p>
      <w:pPr>
        <w:pStyle w:val="688"/>
        <w:rPr>
          <w:rFonts w:ascii="仿宋" w:hAnsi="仿宋" w:cs="宋体"/>
          <w:sz w:val="30"/>
          <w:szCs w:val="30"/>
        </w:rPr>
      </w:pPr>
      <w:r>
        <w:rPr>
          <w:rFonts w:ascii="仿宋" w:hAnsi="仿宋" w:cs="宋体"/>
          <w:sz w:val="30"/>
          <w:szCs w:val="30"/>
        </w:rPr>
      </w:r>
      <w:r/>
    </w:p>
    <w:p>
      <w:pPr>
        <w:pStyle w:val="688"/>
        <w:rPr>
          <w:rFonts w:ascii="仿宋" w:hAnsi="仿宋" w:cs="宋体"/>
          <w:sz w:val="30"/>
          <w:szCs w:val="30"/>
        </w:rPr>
      </w:pPr>
      <w:r>
        <w:rPr>
          <w:rFonts w:ascii="仿宋" w:hAnsi="仿宋" w:cs="宋体"/>
          <w:sz w:val="30"/>
          <w:szCs w:val="30"/>
        </w:rPr>
      </w:r>
      <w:r/>
    </w:p>
    <w:p>
      <w:pPr>
        <w:pStyle w:val="688"/>
        <w:rPr>
          <w:rFonts w:ascii="仿宋" w:hAnsi="仿宋" w:cs="宋体"/>
          <w:sz w:val="30"/>
          <w:szCs w:val="30"/>
        </w:rPr>
      </w:pPr>
      <w:r>
        <w:rPr>
          <w:rFonts w:ascii="仿宋" w:hAnsi="仿宋" w:cs="宋体"/>
          <w:sz w:val="30"/>
          <w:szCs w:val="30"/>
        </w:rPr>
      </w:r>
      <w:r/>
    </w:p>
    <w:p>
      <w:pPr>
        <w:pStyle w:val="688"/>
        <w:rPr>
          <w:rFonts w:ascii="仿宋" w:hAnsi="仿宋" w:cs="宋体"/>
          <w:sz w:val="30"/>
          <w:szCs w:val="30"/>
        </w:rPr>
      </w:pPr>
      <w:r>
        <w:rPr>
          <w:rFonts w:ascii="仿宋" w:hAnsi="仿宋" w:cs="宋体"/>
          <w:sz w:val="30"/>
          <w:szCs w:val="30"/>
        </w:rPr>
      </w:r>
      <w:r/>
    </w:p>
    <w:p>
      <w:pPr>
        <w:pStyle w:val="688"/>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10.投标人相关承诺</w:t>
      </w:r>
      <w:r/>
    </w:p>
    <w:p>
      <w:pPr>
        <w:rPr>
          <w:rFonts w:ascii="仿宋" w:hAnsi="仿宋" w:eastAsia="仿宋"/>
          <w:sz w:val="24"/>
        </w:rPr>
      </w:pPr>
      <w:r>
        <w:rPr>
          <w:rFonts w:ascii="仿宋" w:hAnsi="仿宋" w:eastAsia="仿宋"/>
          <w:sz w:val="24"/>
        </w:rPr>
      </w:r>
      <w:r/>
    </w:p>
    <w:p>
      <w:pPr>
        <w:pStyle w:val="688"/>
      </w:p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color w:val="000000"/>
          <w:sz w:val="24"/>
          <w:lang w:eastAsia="zh-CN"/>
        </w:rPr>
        <w:t xml:space="preserve">邳州市教育局空调采购项目</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JSZC-320382-PZZC-G2026-0003</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09"/>
      </w:pPr>
      <w:r/>
      <w:r/>
    </w:p>
    <w:p>
      <w:pPr>
        <w:pStyle w:val="709"/>
      </w:pPr>
      <w:r/>
      <w:r/>
    </w:p>
    <w:p>
      <w:pPr>
        <w:pStyle w:val="709"/>
      </w:pPr>
      <w:r/>
      <w:r/>
    </w:p>
    <w:p>
      <w:pPr>
        <w:pStyle w:val="709"/>
      </w:pPr>
      <w:r/>
      <w:r/>
    </w:p>
    <w:p>
      <w:pPr>
        <w:pStyle w:val="709"/>
      </w:pPr>
      <w:r/>
      <w:r/>
    </w:p>
    <w:p>
      <w:pPr>
        <w:pStyle w:val="709"/>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709"/>
      </w:pPr>
      <w:r/>
      <w:r/>
    </w:p>
    <w:p>
      <w:pPr>
        <w:jc w:val="center"/>
        <w:rPr>
          <w:rFonts w:ascii="仿宋" w:hAnsi="仿宋" w:eastAsia="仿宋"/>
          <w:sz w:val="28"/>
          <w:szCs w:val="28"/>
        </w:rPr>
      </w:pPr>
      <w:r>
        <w:rPr>
          <w:rFonts w:ascii="仿宋" w:hAnsi="仿宋" w:eastAsia="仿宋"/>
          <w:sz w:val="28"/>
          <w:szCs w:val="28"/>
        </w:rPr>
        <w:br w:type="page" w:clear="all"/>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11.投标人书面声明</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color w:val="000000"/>
          <w:sz w:val="24"/>
          <w:lang w:eastAsia="zh-CN"/>
        </w:rPr>
        <w:t xml:space="preserve">邳州市教育局空调采购项目</w:t>
      </w:r>
      <w:r/>
    </w:p>
    <w:p>
      <w:pPr>
        <w:rPr>
          <w:rFonts w:hint="eastAsia" w:ascii="仿宋" w:hAnsi="仿宋" w:eastAsia="仿宋" w:cs="宋体"/>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JSZC-320382-PZZC-G2026-0003</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688"/>
        <w:ind w:firstLine="2880"/>
        <w:rPr>
          <w:rFonts w:ascii="仿宋" w:hAnsi="仿宋" w:cs="宋体"/>
          <w:sz w:val="30"/>
          <w:szCs w:val="30"/>
        </w:rPr>
      </w:pPr>
      <w:r>
        <w:rPr>
          <w:rFonts w:hint="eastAsia" w:ascii="仿宋" w:hAnsi="仿宋"/>
          <w:sz w:val="24"/>
        </w:rPr>
        <w:t xml:space="preserve">日期：   年  月  日</w:t>
      </w:r>
      <w:r/>
    </w:p>
    <w:p>
      <w:pPr>
        <w:pStyle w:val="688"/>
        <w:rPr>
          <w:rFonts w:ascii="仿宋" w:hAnsi="仿宋" w:cs="宋体"/>
          <w:sz w:val="30"/>
          <w:szCs w:val="30"/>
        </w:rPr>
      </w:pPr>
      <w:r>
        <w:rPr>
          <w:rFonts w:ascii="仿宋" w:hAnsi="仿宋" w:cs="宋体"/>
          <w:sz w:val="30"/>
          <w:szCs w:val="30"/>
        </w:rPr>
      </w:r>
      <w:r/>
    </w:p>
    <w:p>
      <w:pPr>
        <w:pStyle w:val="688"/>
        <w:rPr>
          <w:rFonts w:ascii="仿宋" w:hAnsi="仿宋" w:cs="宋体"/>
          <w:sz w:val="30"/>
          <w:szCs w:val="30"/>
        </w:rPr>
      </w:pPr>
      <w:r>
        <w:rPr>
          <w:rFonts w:ascii="仿宋" w:hAnsi="仿宋" w:cs="宋体"/>
          <w:sz w:val="30"/>
          <w:szCs w:val="30"/>
        </w:rPr>
      </w:r>
      <w:r/>
    </w:p>
    <w:p>
      <w:pPr>
        <w:pStyle w:val="688"/>
        <w:rPr>
          <w:rFonts w:ascii="仿宋" w:hAnsi="仿宋" w:cs="宋体"/>
          <w:sz w:val="30"/>
          <w:szCs w:val="30"/>
        </w:rPr>
      </w:pPr>
      <w:r>
        <w:rPr>
          <w:rFonts w:ascii="仿宋" w:hAnsi="仿宋" w:cs="宋体"/>
          <w:sz w:val="30"/>
          <w:szCs w:val="30"/>
        </w:rPr>
      </w:r>
      <w:r/>
    </w:p>
    <w:p>
      <w:pPr>
        <w:pStyle w:val="688"/>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12.采购需求符合性条件响应表</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color w:val="000000"/>
          <w:sz w:val="24"/>
          <w:lang w:eastAsia="zh-CN"/>
        </w:rPr>
        <w:t xml:space="preserve">邳州市教育局空调采购项目</w:t>
      </w:r>
      <w:r/>
    </w:p>
    <w:p>
      <w:pPr>
        <w:rPr>
          <w:rFonts w:hint="eastAsia" w:ascii="仿宋" w:hAnsi="仿宋" w:eastAsia="仿宋"/>
          <w:sz w:val="24"/>
          <w:u w:val="single"/>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JSZC-320382-PZZC-G2026-0003</w:t>
      </w:r>
      <w:r/>
    </w:p>
    <w:p>
      <w:pPr>
        <w:rPr>
          <w:rFonts w:ascii="仿宋" w:hAnsi="仿宋" w:eastAsia="仿宋"/>
          <w:sz w:val="24"/>
          <w:u w:val="single"/>
        </w:rPr>
      </w:pPr>
      <w:r>
        <w:rPr>
          <w:rFonts w:ascii="仿宋" w:hAnsi="仿宋" w:eastAsia="仿宋"/>
          <w:sz w:val="24"/>
          <w:u w:val="single"/>
        </w:rPr>
      </w:r>
      <w:r/>
    </w:p>
    <w:tbl>
      <w:tblPr>
        <w:tblStyle w:val="679"/>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490"/>
        <w:gridCol w:w="2075"/>
        <w:gridCol w:w="2813"/>
        <w:gridCol w:w="2120"/>
      </w:tblGrid>
      <w:tr>
        <w:trPr>
          <w:trHeight w:val="794"/>
        </w:trPr>
        <w:tc>
          <w:tcPr>
            <w:tcW w:w="567"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序号</w:t>
            </w:r>
            <w:r/>
          </w:p>
        </w:tc>
        <w:tc>
          <w:tcPr>
            <w:tcW w:w="2490"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采购需求符合性条件</w:t>
            </w:r>
            <w:r/>
          </w:p>
        </w:tc>
        <w:tc>
          <w:tcPr>
            <w:tcW w:w="2075" w:type="dxa"/>
            <w:vAlign w:val="center"/>
            <w:textDirection w:val="lrTb"/>
            <w:noWrap w:val="false"/>
          </w:tcPr>
          <w:p>
            <w:pPr>
              <w:jc w:val="center"/>
              <w:rPr>
                <w:rFonts w:ascii="仿宋" w:hAnsi="仿宋" w:eastAsia="仿宋"/>
                <w:caps/>
                <w:sz w:val="24"/>
                <w:highlight w:val="none"/>
              </w:rPr>
            </w:pPr>
            <w:r>
              <w:rPr>
                <w:rFonts w:hint="eastAsia" w:ascii="仿宋" w:hAnsi="仿宋" w:eastAsia="仿宋"/>
                <w:sz w:val="24"/>
                <w:highlight w:val="none"/>
              </w:rPr>
              <w:t xml:space="preserve">招标文件的要求</w:t>
            </w:r>
            <w:r/>
          </w:p>
        </w:tc>
        <w:tc>
          <w:tcPr>
            <w:tcW w:w="281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投标文件中的响应情况</w:t>
            </w:r>
            <w:r/>
          </w:p>
          <w:p>
            <w:pPr>
              <w:jc w:val="center"/>
              <w:rPr>
                <w:rFonts w:ascii="仿宋" w:hAnsi="仿宋" w:eastAsia="仿宋"/>
                <w:caps/>
                <w:sz w:val="24"/>
                <w:highlight w:val="none"/>
              </w:rPr>
            </w:pPr>
            <w:r>
              <w:rPr>
                <w:rFonts w:hint="eastAsia" w:ascii="仿宋" w:hAnsi="仿宋" w:eastAsia="仿宋"/>
                <w:caps/>
                <w:sz w:val="24"/>
                <w:highlight w:val="none"/>
              </w:rPr>
              <w:t xml:space="preserve">（完全响应/未完全响应）</w:t>
            </w:r>
            <w:r/>
          </w:p>
        </w:tc>
        <w:tc>
          <w:tcPr>
            <w:tcW w:w="2120"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说明</w:t>
            </w:r>
            <w:r/>
          </w:p>
        </w:tc>
      </w:tr>
      <w:tr>
        <w:trPr>
          <w:trHeight w:val="794"/>
        </w:trPr>
        <w:tc>
          <w:tcPr>
            <w:tcW w:w="567"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W w:w="249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宋体"/>
                <w:color w:val="auto"/>
                <w:sz w:val="24"/>
                <w:highlight w:val="none"/>
              </w:rPr>
              <w:t xml:space="preserve">“本国产品采购要求”的响应情况</w:t>
            </w:r>
            <w:r/>
          </w:p>
        </w:tc>
        <w:tc>
          <w:tcPr>
            <w:tcW w:w="2075"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见招标文件第六章《采购需求》中</w:t>
            </w:r>
            <w:r>
              <w:rPr>
                <w:rFonts w:hint="eastAsia" w:ascii="仿宋" w:hAnsi="仿宋" w:eastAsia="仿宋" w:cs="仿宋"/>
                <w:color w:val="auto"/>
                <w:sz w:val="24"/>
                <w:highlight w:val="none"/>
              </w:rPr>
              <w:t xml:space="preserve">相关要求</w:t>
            </w:r>
            <w:r/>
          </w:p>
        </w:tc>
        <w:tc>
          <w:tcPr>
            <w:tcW w:w="2813"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212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宋体"/>
                <w:color w:val="auto"/>
                <w:sz w:val="24"/>
                <w:highlight w:val="none"/>
              </w:rPr>
              <w:t xml:space="preserve">后附《关于符合本国产品标准的声明函》或财政部会同有关部门规定的有关证明文件</w:t>
            </w:r>
            <w:r/>
          </w:p>
        </w:tc>
      </w:tr>
      <w:tr>
        <w:trPr>
          <w:trHeight w:val="794"/>
        </w:trPr>
        <w:tc>
          <w:tcPr>
            <w:tcW w:w="567" w:type="dxa"/>
            <w:vAlign w:val="center"/>
            <w:textDirection w:val="lrTb"/>
            <w:noWrap w:val="false"/>
          </w:tcPr>
          <w:p>
            <w:pPr>
              <w:jc w:val="center"/>
              <w:rPr>
                <w:rFonts w:hint="eastAsia" w:ascii="仿宋" w:hAnsi="仿宋" w:eastAsia="仿宋"/>
                <w:sz w:val="24"/>
                <w:highlight w:val="none"/>
                <w:lang w:eastAsia="zh-CN"/>
              </w:rPr>
            </w:pPr>
            <w:r>
              <w:rPr>
                <w:rFonts w:hint="eastAsia" w:ascii="仿宋" w:hAnsi="仿宋" w:eastAsia="仿宋"/>
                <w:sz w:val="24"/>
                <w:highlight w:val="none"/>
                <w:lang w:val="en-US" w:eastAsia="zh-CN"/>
              </w:rPr>
              <w:t xml:space="preserve">2</w:t>
            </w:r>
            <w:r/>
          </w:p>
        </w:tc>
        <w:tc>
          <w:tcPr>
            <w:tcW w:w="2490"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关于</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lang w:val="en-US" w:eastAsia="zh-CN"/>
              </w:rPr>
              <w:t xml:space="preserve">技术规格要求</w:t>
            </w:r>
            <w:r>
              <w:rPr>
                <w:rFonts w:hint="eastAsia" w:ascii="仿宋" w:hAnsi="仿宋" w:eastAsia="仿宋" w:cs="宋体"/>
                <w:color w:val="auto"/>
                <w:sz w:val="24"/>
                <w:highlight w:val="none"/>
              </w:rPr>
              <w:t xml:space="preserve">”的响应</w:t>
            </w:r>
            <w:r>
              <w:rPr>
                <w:rFonts w:hint="eastAsia" w:ascii="仿宋" w:hAnsi="仿宋" w:eastAsia="仿宋" w:cs="仿宋"/>
                <w:sz w:val="24"/>
                <w:highlight w:val="none"/>
              </w:rPr>
              <w:t xml:space="preserve">情况</w:t>
            </w:r>
            <w:r/>
          </w:p>
        </w:tc>
        <w:tc>
          <w:tcPr>
            <w:tcW w:w="2075"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见招标文件第六章《采购需求》中相关要求</w:t>
            </w:r>
            <w:r/>
          </w:p>
        </w:tc>
        <w:tc>
          <w:tcPr>
            <w:tcW w:w="281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2120"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794"/>
        </w:trPr>
        <w:tc>
          <w:tcPr>
            <w:tcW w:w="567" w:type="dxa"/>
            <w:vAlign w:val="center"/>
            <w:textDirection w:val="lrTb"/>
            <w:noWrap w:val="false"/>
          </w:tcPr>
          <w:p>
            <w:pPr>
              <w:jc w:val="center"/>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3</w:t>
            </w:r>
            <w:r/>
          </w:p>
        </w:tc>
        <w:tc>
          <w:tcPr>
            <w:tcW w:w="2490" w:type="dxa"/>
            <w:vAlign w:val="center"/>
            <w:textDirection w:val="lrTb"/>
            <w:noWrap w:val="false"/>
          </w:tcPr>
          <w:p>
            <w:pPr>
              <w:jc w:val="center"/>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关于“项目实施时间”的响应情况</w:t>
            </w:r>
            <w:r/>
          </w:p>
        </w:tc>
        <w:tc>
          <w:tcPr>
            <w:tcW w:w="2075" w:type="dxa"/>
            <w:vAlign w:val="center"/>
            <w:textDirection w:val="lrTb"/>
            <w:noWrap w:val="false"/>
          </w:tcPr>
          <w:p>
            <w:pPr>
              <w:jc w:val="center"/>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见招标文件第六章《采购需求》中相关要求</w:t>
            </w:r>
            <w:r/>
          </w:p>
        </w:tc>
        <w:tc>
          <w:tcPr>
            <w:tcW w:w="2813" w:type="dxa"/>
            <w:vAlign w:val="center"/>
            <w:textDirection w:val="lrTb"/>
            <w:noWrap w:val="false"/>
          </w:tcPr>
          <w:p>
            <w:pPr>
              <w:jc w:val="center"/>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r>
            <w:r/>
          </w:p>
        </w:tc>
        <w:tc>
          <w:tcPr>
            <w:tcW w:w="2120" w:type="dxa"/>
            <w:vAlign w:val="center"/>
            <w:textDirection w:val="lrTb"/>
            <w:noWrap w:val="false"/>
          </w:tcPr>
          <w:p>
            <w:pPr>
              <w:jc w:val="center"/>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r>
            <w:r/>
          </w:p>
        </w:tc>
      </w:tr>
      <w:tr>
        <w:trPr>
          <w:trHeight w:val="794"/>
        </w:trPr>
        <w:tc>
          <w:tcPr>
            <w:tcW w:w="567" w:type="dxa"/>
            <w:vAlign w:val="center"/>
            <w:textDirection w:val="lrTb"/>
            <w:noWrap w:val="false"/>
          </w:tcPr>
          <w:p>
            <w:pPr>
              <w:jc w:val="center"/>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4</w:t>
            </w:r>
            <w:r/>
          </w:p>
        </w:tc>
        <w:tc>
          <w:tcPr>
            <w:tcW w:w="2490" w:type="dxa"/>
            <w:vAlign w:val="center"/>
            <w:textDirection w:val="lrTb"/>
            <w:noWrap w:val="false"/>
          </w:tcPr>
          <w:p>
            <w:pPr>
              <w:jc w:val="center"/>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关于“产品质量要求”的响应情况</w:t>
            </w:r>
            <w:r/>
          </w:p>
        </w:tc>
        <w:tc>
          <w:tcPr>
            <w:tcW w:w="2075" w:type="dxa"/>
            <w:vAlign w:val="center"/>
            <w:textDirection w:val="lrTb"/>
            <w:noWrap w:val="false"/>
          </w:tcPr>
          <w:p>
            <w:pPr>
              <w:jc w:val="center"/>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见招标文件第六章《采购需求》中相关要求</w:t>
            </w:r>
            <w:r/>
          </w:p>
        </w:tc>
        <w:tc>
          <w:tcPr>
            <w:tcW w:w="2813" w:type="dxa"/>
            <w:vAlign w:val="center"/>
            <w:textDirection w:val="lrTb"/>
            <w:noWrap w:val="false"/>
          </w:tcPr>
          <w:p>
            <w:pPr>
              <w:jc w:val="center"/>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r>
            <w:r/>
          </w:p>
        </w:tc>
        <w:tc>
          <w:tcPr>
            <w:tcW w:w="2120" w:type="dxa"/>
            <w:vAlign w:val="center"/>
            <w:textDirection w:val="lrTb"/>
            <w:noWrap w:val="false"/>
          </w:tcPr>
          <w:p>
            <w:pPr>
              <w:jc w:val="center"/>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r>
            <w:r/>
          </w:p>
        </w:tc>
      </w:tr>
      <w:tr>
        <w:trPr>
          <w:trHeight w:val="794"/>
        </w:trPr>
        <w:tc>
          <w:tcPr>
            <w:tcW w:w="567" w:type="dxa"/>
            <w:vAlign w:val="center"/>
            <w:textDirection w:val="lrTb"/>
            <w:noWrap w:val="false"/>
          </w:tcPr>
          <w:p>
            <w:pPr>
              <w:jc w:val="center"/>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5</w:t>
            </w:r>
            <w:r/>
          </w:p>
        </w:tc>
        <w:tc>
          <w:tcPr>
            <w:tcW w:w="2490" w:type="dxa"/>
            <w:vAlign w:val="center"/>
            <w:textDirection w:val="lrTb"/>
            <w:noWrap w:val="false"/>
          </w:tcPr>
          <w:p>
            <w:pPr>
              <w:jc w:val="center"/>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关于“节能产品要求”的响应情况</w:t>
            </w:r>
            <w:r/>
          </w:p>
        </w:tc>
        <w:tc>
          <w:tcPr>
            <w:tcW w:w="2075" w:type="dxa"/>
            <w:vAlign w:val="center"/>
            <w:textDirection w:val="lrTb"/>
            <w:noWrap w:val="false"/>
          </w:tcPr>
          <w:p>
            <w:pPr>
              <w:jc w:val="center"/>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见招标文件第六章《采购需求》中相关要求</w:t>
            </w:r>
            <w:r/>
          </w:p>
        </w:tc>
        <w:tc>
          <w:tcPr>
            <w:tcW w:w="2813" w:type="dxa"/>
            <w:vAlign w:val="center"/>
            <w:textDirection w:val="lrTb"/>
            <w:noWrap w:val="false"/>
          </w:tcPr>
          <w:p>
            <w:pPr>
              <w:jc w:val="center"/>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r>
            <w:r/>
          </w:p>
        </w:tc>
        <w:tc>
          <w:tcPr>
            <w:tcW w:w="2120" w:type="dxa"/>
            <w:vAlign w:val="center"/>
            <w:textDirection w:val="lrTb"/>
            <w:noWrap w:val="false"/>
          </w:tcPr>
          <w:p>
            <w:pPr>
              <w:jc w:val="center"/>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r>
            <w:r/>
          </w:p>
        </w:tc>
      </w:tr>
    </w:tbl>
    <w:p>
      <w:pPr>
        <w:jc w:val="center"/>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r>
      <w:r/>
    </w:p>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，说明栏为选填内容。</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如响应情况栏未填写或填写“未完全响应”，在符合性审查时均按照投标无效处理。</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pPr>
      <w:r>
        <w:rPr>
          <w:rFonts w:hint="eastAsia" w:ascii="仿宋" w:hAnsi="仿宋" w:eastAsia="仿宋"/>
          <w:sz w:val="24"/>
        </w:rPr>
        <w:t xml:space="preserve">日期：   年  月  日</w:t>
      </w:r>
      <w:r/>
    </w:p>
    <w:p>
      <w:pPr>
        <w:jc w:val="center"/>
      </w:pPr>
      <w:r/>
      <w:r/>
    </w:p>
    <w:p>
      <w:pPr>
        <w:pStyle w:val="680"/>
      </w:pPr>
      <w:r/>
      <w:r/>
    </w:p>
    <w:p>
      <w:r/>
      <w:r/>
    </w:p>
    <w:p>
      <w:pPr>
        <w:pStyle w:val="680"/>
      </w:pPr>
      <w:r/>
      <w:r/>
    </w:p>
    <w:p>
      <w:r/>
      <w:r/>
    </w:p>
    <w:p>
      <w:pPr>
        <w:pStyle w:val="680"/>
      </w:pPr>
      <w:r/>
      <w:r/>
    </w:p>
    <w:p>
      <w:r/>
      <w:r/>
    </w:p>
    <w:p>
      <w:r/>
      <w:r/>
    </w:p>
    <w:p>
      <w:pPr>
        <w:jc w:val="center"/>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color w:val="auto"/>
          <w:sz w:val="28"/>
          <w:szCs w:val="28"/>
          <w:highlight w:val="none"/>
          <w:lang w:val="en-US" w:eastAsia="zh-CN"/>
        </w:rPr>
        <w:t xml:space="preserve">3</w:t>
      </w:r>
      <w:r>
        <w:rPr>
          <w:rFonts w:hint="eastAsia" w:ascii="仿宋" w:hAnsi="仿宋" w:eastAsia="仿宋" w:cs="宋体"/>
          <w:color w:val="auto"/>
          <w:sz w:val="28"/>
          <w:szCs w:val="28"/>
          <w:highlight w:val="none"/>
        </w:rPr>
        <w:t xml:space="preserve">.</w:t>
      </w:r>
      <w:r>
        <w:rPr>
          <w:rFonts w:ascii="仿宋" w:hAnsi="仿宋" w:eastAsia="仿宋" w:cs="宋体"/>
          <w:color w:val="auto"/>
          <w:sz w:val="28"/>
          <w:szCs w:val="28"/>
          <w:highlight w:val="none"/>
        </w:rPr>
        <w:t xml:space="preserve"> </w:t>
      </w:r>
      <w:r>
        <w:rPr>
          <w:rFonts w:ascii="仿宋" w:hAnsi="仿宋" w:eastAsia="仿宋" w:cs="宋体"/>
          <w:b/>
          <w:color w:val="auto"/>
          <w:sz w:val="28"/>
          <w:szCs w:val="28"/>
          <w:highlight w:val="none"/>
        </w:rPr>
        <w:t xml:space="preserve">关于符合本国产品标准的声明函</w:t>
      </w:r>
      <w:r/>
    </w:p>
    <w:p>
      <w:pPr>
        <w:pStyle w:val="707"/>
        <w:ind w:firstLine="480"/>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07"/>
        <w:ind w:firstLine="480"/>
        <w:spacing w:before="0" w:beforeAutospacing="0" w:after="0" w:afterAutospacing="0"/>
        <w:shd w:val="clear" w:color="auto" w:fill="ffffff"/>
        <w:rPr>
          <w:rFonts w:ascii="微软雅黑" w:hAnsi="微软雅黑" w:eastAsia="微软雅黑"/>
          <w:color w:val="383838"/>
        </w:rPr>
      </w:pPr>
      <w:r>
        <w:rPr>
          <w:rFonts w:hint="eastAsia"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2009775</wp:posOffset>
                </wp:positionH>
                <wp:positionV relativeFrom="paragraph">
                  <wp:posOffset>912495</wp:posOffset>
                </wp:positionV>
                <wp:extent cx="866775" cy="15240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6677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9264;o:allowoverlap:true;o:allowincell:true;mso-position-horizontal-relative:text;margin-left:158.2pt;mso-position-horizontal:absolute;mso-position-vertical-relative:text;margin-top:71.8pt;mso-position-vertical:absolute;width:68.2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3219450</wp:posOffset>
                </wp:positionH>
                <wp:positionV relativeFrom="paragraph">
                  <wp:posOffset>912495</wp:posOffset>
                </wp:positionV>
                <wp:extent cx="742950" cy="1524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4295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9264;o:allowoverlap:true;o:allowincell:true;mso-position-horizontal-relative:text;margin-left:253.5pt;mso-position-horizontal:absolute;mso-position-vertical-relative:text;margin-top:71.8pt;mso-position-vertical:absolute;width:58.5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912495</wp:posOffset>
                </wp:positionV>
                <wp:extent cx="542925" cy="1524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4292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text;margin-left:2.2pt;mso-position-horizontal:absolute;mso-position-vertical-relative:text;margin-top:71.8pt;mso-position-vertical:absolute;width:42.8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5095875</wp:posOffset>
                </wp:positionH>
                <wp:positionV relativeFrom="paragraph">
                  <wp:posOffset>535305</wp:posOffset>
                </wp:positionV>
                <wp:extent cx="238125" cy="14287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238125"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401.2pt;mso-position-horizontal:absolute;mso-position-vertical-relative:text;margin-top:42.1pt;mso-position-vertical:absolute;width:18.8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535305</wp:posOffset>
                </wp:positionV>
                <wp:extent cx="361950" cy="1428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36195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2.2pt;mso-position-horizontal:absolute;mso-position-vertical-relative:text;margin-top:42.1pt;mso-position-vertical:absolute;width:28.5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4743450</wp:posOffset>
                </wp:positionH>
                <wp:positionV relativeFrom="paragraph">
                  <wp:posOffset>160020</wp:posOffset>
                </wp:positionV>
                <wp:extent cx="523875" cy="13335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238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373.5pt;mso-position-horizontal:absolute;mso-position-vertical-relative:text;margin-top:12.6pt;mso-position-vertical:absolute;width:41.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3876675</wp:posOffset>
                </wp:positionH>
                <wp:positionV relativeFrom="paragraph">
                  <wp:posOffset>535305</wp:posOffset>
                </wp:positionV>
                <wp:extent cx="914400" cy="1428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144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305.2pt;mso-position-horizontal:absolute;mso-position-vertical-relative:text;margin-top:42.1pt;mso-position-vertical:absolute;width:72.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2724150</wp:posOffset>
                </wp:positionH>
                <wp:positionV relativeFrom="paragraph">
                  <wp:posOffset>535305</wp:posOffset>
                </wp:positionV>
                <wp:extent cx="838200" cy="1428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382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214.5pt;mso-position-horizontal:absolute;mso-position-vertical-relative:text;margin-top:42.1pt;mso-position-vertical:absolute;width:66.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w:t xml:space="preserve">1.</w:t>
      </w:r>
      <w:r>
        <w:rPr>
          <w:rStyle w:val="715"/>
          <w:rFonts w:hint="eastAsia" w:ascii="微软雅黑" w:hAnsi="微软雅黑" w:eastAsia="微软雅黑"/>
          <w:color w:val="383838"/>
        </w:rPr>
        <w:t xml:space="preserve">（产品名称1）</w:t>
      </w:r>
      <w:r>
        <w:rPr>
          <w:rStyle w:val="715"/>
          <w:rFonts w:hint="eastAsia" w:ascii="微软雅黑" w:hAnsi="微软雅黑" w:eastAsia="微软雅黑"/>
          <w:color w:val="383838"/>
          <w:vertAlign w:val="superscript"/>
        </w:rPr>
        <w:t xml:space="preserve">1</w:t>
      </w:r>
      <w:r>
        <w:rPr>
          <w:rFonts w:hint="eastAsia" w:ascii="微软雅黑" w:hAnsi="微软雅黑" w:eastAsia="微软雅黑"/>
          <w:color w:val="383838"/>
        </w:rPr>
        <w:t xml:space="preserve">，生产厂为</w:t>
      </w:r>
      <w:r>
        <w:rPr>
          <w:rStyle w:val="715"/>
          <w:rFonts w:hint="eastAsia" w:ascii="微软雅黑" w:hAnsi="微软雅黑" w:eastAsia="微软雅黑"/>
          <w:color w:val="383838"/>
        </w:rPr>
        <w:t xml:space="preserve">（厂名）</w:t>
      </w:r>
      <w:r>
        <w:rPr>
          <w:rStyle w:val="715"/>
          <w:rFonts w:hint="eastAsia" w:ascii="微软雅黑" w:hAnsi="微软雅黑" w:eastAsia="微软雅黑"/>
          <w:color w:val="383838"/>
          <w:vertAlign w:val="superscript"/>
        </w:rPr>
        <w:t xml:space="preserve">2</w:t>
      </w:r>
      <w:r>
        <w:rPr>
          <w:rFonts w:hint="eastAsia" w:ascii="微软雅黑" w:hAnsi="微软雅黑" w:eastAsia="微软雅黑"/>
          <w:color w:val="383838"/>
        </w:rPr>
        <w:t xml:space="preserve">，厂址为</w:t>
      </w:r>
      <w:r>
        <w:rPr>
          <w:rStyle w:val="715"/>
          <w:rFonts w:hint="eastAsia" w:ascii="微软雅黑" w:hAnsi="微软雅黑" w:eastAsia="微软雅黑"/>
          <w:color w:val="383838"/>
        </w:rPr>
        <w:t xml:space="preserve">（生产厂址）</w:t>
      </w:r>
      <w:r>
        <w:rPr>
          <w:rFonts w:hint="eastAsia" w:ascii="微软雅黑" w:hAnsi="微软雅黑" w:eastAsia="微软雅黑"/>
          <w:color w:val="383838"/>
        </w:rPr>
        <w:t xml:space="preserve">。</w:t>
      </w:r>
      <w:r>
        <w:rPr>
          <w:rStyle w:val="715"/>
          <w:rFonts w:hint="eastAsia" w:ascii="微软雅黑" w:hAnsi="微软雅黑" w:eastAsia="微软雅黑"/>
          <w:color w:val="383838"/>
        </w:rPr>
        <w:t xml:space="preserve">（产品名称1）</w:t>
      </w:r>
      <w:r>
        <w:rPr>
          <w:rFonts w:hint="eastAsia" w:ascii="微软雅黑" w:hAnsi="微软雅黑" w:eastAsia="微软雅黑"/>
          <w:color w:val="383838"/>
        </w:rPr>
        <w:t xml:space="preserve">的中国境内生产的组件成本占比≥</w:t>
      </w:r>
      <w:r>
        <w:rPr>
          <w:rStyle w:val="715"/>
          <w:rFonts w:hint="eastAsia" w:ascii="微软雅黑" w:hAnsi="微软雅黑" w:eastAsia="微软雅黑"/>
          <w:color w:val="383838"/>
        </w:rPr>
        <w:t xml:space="preserve">（规定比例）</w:t>
      </w:r>
      <w:r>
        <w:rPr>
          <w:rStyle w:val="715"/>
          <w:rFonts w:hint="eastAsia" w:ascii="微软雅黑" w:hAnsi="微软雅黑" w:eastAsia="微软雅黑"/>
          <w:color w:val="383838"/>
          <w:vertAlign w:val="superscript"/>
        </w:rPr>
        <w:t xml:space="preserve">3</w:t>
      </w:r>
      <w:r>
        <w:rPr>
          <w:rFonts w:hint="eastAsia" w:ascii="微软雅黑" w:hAnsi="微软雅黑" w:eastAsia="微软雅黑"/>
          <w:color w:val="383838"/>
        </w:rPr>
        <w:t xml:space="preserve">。</w:t>
      </w:r>
      <w:r>
        <w:rPr>
          <w:rStyle w:val="715"/>
          <w:rFonts w:hint="eastAsia" w:ascii="微软雅黑" w:hAnsi="微软雅黑" w:eastAsia="微软雅黑"/>
          <w:color w:val="383838"/>
        </w:rPr>
        <w:t xml:space="preserve">（产品名称1）</w:t>
      </w:r>
      <w:r>
        <w:rPr>
          <w:rFonts w:hint="eastAsia" w:ascii="微软雅黑" w:hAnsi="微软雅黑" w:eastAsia="微软雅黑"/>
          <w:color w:val="383838"/>
        </w:rPr>
        <w:t xml:space="preserve">的</w:t>
      </w:r>
      <w:r>
        <w:rPr>
          <w:rStyle w:val="715"/>
          <w:rFonts w:hint="eastAsia" w:ascii="微软雅黑" w:hAnsi="微软雅黑" w:eastAsia="微软雅黑"/>
          <w:color w:val="383838"/>
        </w:rPr>
        <w:t xml:space="preserve">（关键组件）</w:t>
      </w:r>
      <w:r>
        <w:rPr>
          <w:rStyle w:val="715"/>
          <w:rFonts w:hint="eastAsia" w:ascii="微软雅黑" w:hAnsi="微软雅黑" w:eastAsia="微软雅黑"/>
          <w:color w:val="383838"/>
          <w:vertAlign w:val="superscript"/>
        </w:rPr>
        <w:t xml:space="preserve">4</w:t>
      </w:r>
      <w:r>
        <w:rPr>
          <w:rFonts w:hint="eastAsia" w:ascii="微软雅黑" w:hAnsi="微软雅黑" w:eastAsia="微软雅黑"/>
          <w:color w:val="383838"/>
        </w:rPr>
        <w:t xml:space="preserve">在中国境内生产。</w:t>
      </w:r>
      <w:r>
        <w:rPr>
          <w:rStyle w:val="715"/>
          <w:rFonts w:hint="eastAsia" w:ascii="微软雅黑" w:hAnsi="微软雅黑" w:eastAsia="微软雅黑"/>
          <w:color w:val="383838"/>
        </w:rPr>
        <w:t xml:space="preserve">（产品名称1）</w:t>
      </w:r>
      <w:r>
        <w:rPr>
          <w:rFonts w:hint="eastAsia" w:ascii="微软雅黑" w:hAnsi="微软雅黑" w:eastAsia="微软雅黑"/>
          <w:color w:val="383838"/>
        </w:rPr>
        <w:t xml:space="preserve">的</w:t>
      </w:r>
      <w:r>
        <w:rPr>
          <w:rStyle w:val="715"/>
          <w:rFonts w:hint="eastAsia" w:ascii="微软雅黑" w:hAnsi="微软雅黑" w:eastAsia="微软雅黑"/>
          <w:color w:val="383838"/>
        </w:rPr>
        <w:t xml:space="preserve">（关键工序）</w:t>
      </w:r>
      <w:r>
        <w:rPr>
          <w:rStyle w:val="715"/>
          <w:rFonts w:hint="eastAsia" w:ascii="微软雅黑" w:hAnsi="微软雅黑" w:eastAsia="微软雅黑"/>
          <w:color w:val="383838"/>
          <w:vertAlign w:val="superscript"/>
        </w:rPr>
        <w:t xml:space="preserve">5</w:t>
      </w:r>
      <w:r>
        <w:rPr>
          <w:rFonts w:hint="eastAsia" w:ascii="微软雅黑" w:hAnsi="微软雅黑" w:eastAsia="微软雅黑"/>
          <w:color w:val="383838"/>
        </w:rPr>
        <w:t xml:space="preserve">在中国境内完成。</w:t>
      </w:r>
      <w:r/>
    </w:p>
    <w:p>
      <w:pPr>
        <w:pStyle w:val="707"/>
        <w:ind w:firstLine="480"/>
        <w:spacing w:before="0" w:beforeAutospacing="0" w:after="0" w:afterAutospacing="0"/>
        <w:shd w:val="clear" w:color="auto" w:fill="ffffff"/>
        <w:rPr>
          <w:rFonts w:ascii="微软雅黑" w:hAnsi="微软雅黑" w:eastAsia="微软雅黑"/>
          <w:color w:val="383838"/>
        </w:rPr>
      </w:pPr>
      <w:r>
        <w:rPr>
          <w:rFonts w:hint="eastAsia"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2962275</wp:posOffset>
                </wp:positionH>
                <wp:positionV relativeFrom="paragraph">
                  <wp:posOffset>952500</wp:posOffset>
                </wp:positionV>
                <wp:extent cx="771525" cy="13335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7152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233.2pt;mso-position-horizontal:absolute;mso-position-vertical-relative:text;margin-top:75.0pt;mso-position-vertical:absolute;width:60.8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1752600</wp:posOffset>
                </wp:positionH>
                <wp:positionV relativeFrom="paragraph">
                  <wp:posOffset>952500</wp:posOffset>
                </wp:positionV>
                <wp:extent cx="895350" cy="13335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95350"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9264;o:allowoverlap:true;o:allowincell:true;mso-position-horizontal-relative:text;margin-left:138.0pt;mso-position-horizontal:absolute;mso-position-vertical-relative:text;margin-top:75.0pt;mso-position-vertical:absolute;width:70.5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-19049</wp:posOffset>
                </wp:positionH>
                <wp:positionV relativeFrom="paragraph">
                  <wp:posOffset>952500</wp:posOffset>
                </wp:positionV>
                <wp:extent cx="409575" cy="13335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095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9264;o:allowoverlap:true;o:allowincell:true;mso-position-horizontal-relative:text;margin-left:-1.5pt;mso-position-horizontal:absolute;mso-position-vertical-relative:text;margin-top:75.0pt;mso-position-vertical:absolute;width:32.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4838700</wp:posOffset>
                </wp:positionH>
                <wp:positionV relativeFrom="paragraph">
                  <wp:posOffset>561975</wp:posOffset>
                </wp:positionV>
                <wp:extent cx="428625" cy="12382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8625" cy="1238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9264;o:allowoverlap:true;o:allowincell:true;mso-position-horizontal-relative:text;margin-left:381.0pt;mso-position-horizontal:absolute;mso-position-vertical-relative:text;margin-top:44.2pt;mso-position-vertical:absolute;width:33.8pt;height:9.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3648075</wp:posOffset>
                </wp:positionH>
                <wp:positionV relativeFrom="paragraph">
                  <wp:posOffset>514350</wp:posOffset>
                </wp:positionV>
                <wp:extent cx="885825" cy="17145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85825"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9264;o:allowoverlap:true;o:allowincell:true;mso-position-horizontal-relative:text;margin-left:287.2pt;mso-position-horizontal:absolute;mso-position-vertical-relative:text;margin-top:40.5pt;mso-position-vertical:absolute;width:69.8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2581275</wp:posOffset>
                </wp:positionH>
                <wp:positionV relativeFrom="paragraph">
                  <wp:posOffset>514350</wp:posOffset>
                </wp:positionV>
                <wp:extent cx="781050" cy="17145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81050"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9264;o:allowoverlap:true;o:allowincell:true;mso-position-horizontal-relative:text;margin-left:203.2pt;mso-position-horizontal:absolute;mso-position-vertical-relative:text;margin-top:40.5pt;mso-position-vertical:absolute;width:61.5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-19049</wp:posOffset>
                </wp:positionH>
                <wp:positionV relativeFrom="paragraph">
                  <wp:posOffset>514350</wp:posOffset>
                </wp:positionV>
                <wp:extent cx="219075" cy="17145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19074"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9264;o:allowoverlap:true;o:allowincell:true;mso-position-horizontal-relative:text;margin-left:-1.5pt;mso-position-horizontal:absolute;mso-position-vertical-relative:text;margin-top:40.5pt;mso-position-vertical:absolute;width:17.2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4581525</wp:posOffset>
                </wp:positionH>
                <wp:positionV relativeFrom="paragraph">
                  <wp:posOffset>152400</wp:posOffset>
                </wp:positionV>
                <wp:extent cx="685800" cy="14287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858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9264;o:allowoverlap:true;o:allowincell:true;mso-position-horizontal-relative:text;margin-left:360.8pt;mso-position-horizontal:absolute;mso-position-vertical-relative:text;margin-top:12.0pt;mso-position-vertical:absolute;width:54.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w:t xml:space="preserve">2.</w:t>
      </w:r>
      <w:r>
        <w:rPr>
          <w:rStyle w:val="715"/>
          <w:rFonts w:hint="eastAsia" w:ascii="微软雅黑" w:hAnsi="微软雅黑" w:eastAsia="微软雅黑"/>
          <w:color w:val="383838"/>
        </w:rPr>
        <w:t xml:space="preserve">（产品名称2）</w:t>
      </w:r>
      <w:r>
        <w:rPr>
          <w:rFonts w:hint="eastAsia" w:ascii="微软雅黑" w:hAnsi="微软雅黑" w:eastAsia="微软雅黑"/>
          <w:color w:val="383838"/>
        </w:rPr>
        <w:t xml:space="preserve">，生产厂为</w:t>
      </w:r>
      <w:r>
        <w:rPr>
          <w:rStyle w:val="715"/>
          <w:rFonts w:hint="eastAsia" w:ascii="微软雅黑" w:hAnsi="微软雅黑" w:eastAsia="微软雅黑"/>
          <w:color w:val="383838"/>
        </w:rPr>
        <w:t xml:space="preserve">（厂名）</w:t>
      </w:r>
      <w:r>
        <w:rPr>
          <w:rFonts w:hint="eastAsia" w:ascii="微软雅黑" w:hAnsi="微软雅黑" w:eastAsia="微软雅黑"/>
          <w:color w:val="383838"/>
        </w:rPr>
        <w:t xml:space="preserve">，厂址为</w:t>
      </w:r>
      <w:r>
        <w:rPr>
          <w:rStyle w:val="715"/>
          <w:rFonts w:hint="eastAsia" w:ascii="微软雅黑" w:hAnsi="微软雅黑" w:eastAsia="微软雅黑"/>
          <w:color w:val="383838"/>
        </w:rPr>
        <w:t xml:space="preserve">（生产厂址）</w:t>
      </w:r>
      <w:r>
        <w:rPr>
          <w:rFonts w:hint="eastAsia" w:ascii="微软雅黑" w:hAnsi="微软雅黑" w:eastAsia="微软雅黑"/>
          <w:color w:val="383838"/>
        </w:rPr>
        <w:t xml:space="preserve">。</w:t>
      </w:r>
      <w:r>
        <w:rPr>
          <w:rStyle w:val="715"/>
          <w:rFonts w:hint="eastAsia" w:ascii="微软雅黑" w:hAnsi="微软雅黑" w:eastAsia="微软雅黑"/>
          <w:color w:val="383838"/>
        </w:rPr>
        <w:t xml:space="preserve">（产品名称2）</w:t>
      </w:r>
      <w:r>
        <w:rPr>
          <w:rFonts w:hint="eastAsia" w:ascii="微软雅黑" w:hAnsi="微软雅黑" w:eastAsia="微软雅黑"/>
          <w:color w:val="383838"/>
        </w:rPr>
        <w:t xml:space="preserve">的中国境内生产的组件成本占比≥</w:t>
      </w:r>
      <w:r>
        <w:rPr>
          <w:rStyle w:val="715"/>
          <w:rFonts w:hint="eastAsia" w:ascii="微软雅黑" w:hAnsi="微软雅黑" w:eastAsia="微软雅黑"/>
          <w:color w:val="383838"/>
        </w:rPr>
        <w:t xml:space="preserve">（规定比例）</w:t>
      </w:r>
      <w:r>
        <w:rPr>
          <w:rFonts w:hint="eastAsia" w:ascii="微软雅黑" w:hAnsi="微软雅黑" w:eastAsia="微软雅黑"/>
          <w:color w:val="383838"/>
        </w:rPr>
        <w:t xml:space="preserve">。</w:t>
      </w:r>
      <w:r>
        <w:rPr>
          <w:rStyle w:val="715"/>
          <w:rFonts w:hint="eastAsia" w:ascii="微软雅黑" w:hAnsi="微软雅黑" w:eastAsia="微软雅黑"/>
          <w:color w:val="383838"/>
        </w:rPr>
        <w:t xml:space="preserve">（产品名称2）</w:t>
      </w:r>
      <w:r>
        <w:rPr>
          <w:rFonts w:hint="eastAsia" w:ascii="微软雅黑" w:hAnsi="微软雅黑" w:eastAsia="微软雅黑"/>
          <w:color w:val="383838"/>
        </w:rPr>
        <w:t xml:space="preserve">的</w:t>
      </w:r>
      <w:r>
        <w:rPr>
          <w:rStyle w:val="715"/>
          <w:rFonts w:hint="eastAsia" w:ascii="微软雅黑" w:hAnsi="微软雅黑" w:eastAsia="微软雅黑"/>
          <w:color w:val="383838"/>
        </w:rPr>
        <w:t xml:space="preserve">（关键组件）</w:t>
      </w:r>
      <w:r>
        <w:rPr>
          <w:rFonts w:hint="eastAsia" w:ascii="微软雅黑" w:hAnsi="微软雅黑" w:eastAsia="微软雅黑"/>
          <w:color w:val="383838"/>
        </w:rPr>
        <w:t xml:space="preserve">在中国境内生产。</w:t>
      </w:r>
      <w:r>
        <w:rPr>
          <w:rStyle w:val="715"/>
          <w:rFonts w:hint="eastAsia" w:ascii="微软雅黑" w:hAnsi="微软雅黑" w:eastAsia="微软雅黑"/>
          <w:color w:val="383838"/>
        </w:rPr>
        <w:t xml:space="preserve">（产品名称2）</w:t>
      </w:r>
      <w:r>
        <w:rPr>
          <w:rFonts w:hint="eastAsia" w:ascii="微软雅黑" w:hAnsi="微软雅黑" w:eastAsia="微软雅黑"/>
          <w:color w:val="383838"/>
        </w:rPr>
        <w:t xml:space="preserve">的</w:t>
      </w:r>
      <w:r>
        <w:rPr>
          <w:rStyle w:val="715"/>
          <w:rFonts w:hint="eastAsia" w:ascii="微软雅黑" w:hAnsi="微软雅黑" w:eastAsia="微软雅黑"/>
          <w:color w:val="383838"/>
        </w:rPr>
        <w:t xml:space="preserve">（关键工序）</w:t>
      </w:r>
      <w:r>
        <w:rPr>
          <w:rFonts w:hint="eastAsia" w:ascii="微软雅黑" w:hAnsi="微软雅黑" w:eastAsia="微软雅黑"/>
          <w:color w:val="383838"/>
        </w:rPr>
        <w:t xml:space="preserve">在中国境内完成。</w:t>
      </w:r>
      <w:r/>
    </w:p>
    <w:p>
      <w:pPr>
        <w:pStyle w:val="707"/>
        <w:ind w:firstLine="480"/>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w:t>
      </w:r>
      <w:r/>
    </w:p>
    <w:p>
      <w:pPr>
        <w:pStyle w:val="707"/>
        <w:ind w:firstLine="480"/>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本公司（单位）对上述声明内容的真实性负责。如有虚假，愿承担相应法律责任。</w:t>
      </w:r>
      <w:r/>
    </w:p>
    <w:p>
      <w:pPr>
        <w:pStyle w:val="707"/>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                                            公司（单位）名称（盖章）：　        </w:t>
      </w:r>
      <w:r/>
    </w:p>
    <w:p>
      <w:pPr>
        <w:pStyle w:val="707"/>
        <w:jc w:val="right"/>
        <w:spacing w:before="0" w:beforeAutospacing="0" w:after="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日期：　     年　  月　  日</w:t>
      </w:r>
      <w:r/>
    </w:p>
    <w:p>
      <w:pPr>
        <w:pStyle w:val="707"/>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__________________</w:t>
      </w:r>
      <w:r/>
    </w:p>
    <w:p>
      <w:pPr>
        <w:pStyle w:val="707"/>
        <w:ind w:firstLine="480"/>
        <w:spacing w:before="0" w:beforeAutospacing="0" w:after="0" w:afterAutospacing="0"/>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1.产品如有型号，请在“产品名称”栏一并填写。</w:t>
      </w:r>
      <w:r/>
    </w:p>
    <w:p>
      <w:pPr>
        <w:pStyle w:val="707"/>
        <w:ind w:firstLine="480"/>
        <w:spacing w:before="0" w:beforeAutospacing="0" w:after="0" w:afterAutospacing="0"/>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2.生产厂名与厂址应与生产厂营业执照载明的相关信息保持一致。</w:t>
      </w:r>
      <w:r/>
    </w:p>
    <w:p>
      <w:pPr>
        <w:pStyle w:val="707"/>
        <w:ind w:firstLine="480"/>
        <w:spacing w:before="0" w:beforeAutospacing="0" w:after="0" w:afterAutospacing="0"/>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3.该产品的中国境内生产的组件成本占比相关要求实施前，“规定比例”栏可不填，下同。</w:t>
      </w:r>
      <w:r/>
    </w:p>
    <w:p>
      <w:pPr>
        <w:pStyle w:val="707"/>
        <w:ind w:firstLine="480"/>
        <w:spacing w:before="0" w:beforeAutospacing="0" w:after="0" w:afterAutospacing="0"/>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4.该产品的关键组件要求实施前，“关键组件”栏可不填，下同。</w:t>
      </w:r>
      <w:r/>
    </w:p>
    <w:p>
      <w:pPr>
        <w:pStyle w:val="707"/>
        <w:ind w:firstLine="480"/>
        <w:spacing w:before="0" w:beforeAutospacing="0" w:after="0" w:afterAutospacing="0"/>
        <w:shd w:val="clear" w:color="auto" w:fill="ffffff"/>
        <w:rPr>
          <w:rFonts w:hint="eastAsia" w:ascii="微软雅黑" w:hAnsi="微软雅黑" w:eastAsia="微软雅黑"/>
          <w:b/>
          <w:color w:val="383838"/>
          <w:sz w:val="21"/>
          <w:szCs w:val="21"/>
        </w:rPr>
      </w:pPr>
      <w:r>
        <w:rPr>
          <w:rFonts w:hint="eastAsia" w:ascii="微软雅黑" w:hAnsi="微软雅黑" w:eastAsia="微软雅黑"/>
          <w:b/>
          <w:color w:val="383838"/>
          <w:sz w:val="21"/>
          <w:szCs w:val="21"/>
        </w:rPr>
        <w:t xml:space="preserve">5.该产品的关键工序要求实施前，“关键工序”栏可不填，下同。</w:t>
      </w:r>
      <w:r/>
    </w:p>
    <w:p>
      <w:pPr>
        <w:pStyle w:val="707"/>
        <w:ind w:firstLine="480"/>
        <w:spacing w:before="0" w:beforeAutospacing="0" w:after="0" w:afterAutospacing="0"/>
        <w:shd w:val="clear" w:color="auto" w:fill="ffffff"/>
        <w:rPr>
          <w:rFonts w:hint="eastAsia" w:ascii="微软雅黑" w:hAnsi="微软雅黑" w:eastAsia="微软雅黑"/>
          <w:b/>
          <w:color w:val="383838"/>
          <w:sz w:val="21"/>
          <w:szCs w:val="21"/>
        </w:rPr>
      </w:pPr>
      <w:r>
        <w:rPr>
          <w:rFonts w:hint="eastAsia" w:ascii="微软雅黑" w:hAnsi="微软雅黑" w:eastAsia="微软雅黑"/>
          <w:b/>
          <w:color w:val="383838"/>
          <w:sz w:val="21"/>
          <w:szCs w:val="21"/>
        </w:rPr>
        <w:t xml:space="preserve">6.用斜线划除的内容栏无需填写。</w:t>
      </w:r>
      <w:r/>
    </w:p>
    <w:p>
      <w:pPr>
        <w:pStyle w:val="707"/>
        <w:ind w:firstLine="480"/>
        <w:spacing w:before="0" w:beforeAutospacing="0" w:after="0" w:afterAutospacing="0"/>
        <w:shd w:val="clear" w:color="auto" w:fill="ffffff"/>
        <w:rPr>
          <w:rFonts w:ascii="微软雅黑" w:hAnsi="微软雅黑" w:eastAsia="微软雅黑"/>
          <w:b/>
          <w:color w:val="383838"/>
          <w:sz w:val="21"/>
          <w:szCs w:val="21"/>
        </w:rPr>
      </w:pPr>
      <w:r>
        <w:rPr>
          <w:rFonts w:ascii="微软雅黑" w:hAnsi="微软雅黑" w:eastAsia="微软雅黑"/>
          <w:b/>
          <w:color w:val="383838"/>
          <w:sz w:val="21"/>
          <w:szCs w:val="21"/>
        </w:rPr>
      </w:r>
      <w:r/>
    </w:p>
    <w:p>
      <w:pPr>
        <w:pStyle w:val="707"/>
        <w:ind w:firstLine="480"/>
        <w:spacing w:before="0" w:beforeAutospacing="0" w:after="0" w:afterAutospacing="0"/>
        <w:shd w:val="clear" w:color="auto" w:fill="ffffff"/>
        <w:rPr>
          <w:b/>
        </w:rPr>
      </w:pPr>
      <w:r>
        <w:rPr>
          <w:b/>
        </w:rPr>
      </w:r>
      <w:r/>
    </w:p>
    <w:p>
      <w:pPr>
        <w:pStyle w:val="680"/>
      </w:pPr>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汉仪书宋二S">
    <w:panose1 w:val="020B0503020202020204"/>
  </w:font>
  <w:font w:name="隶书">
    <w:panose1 w:val="02010509060101010101"/>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黑体">
    <w:panose1 w:val="02010609060101010101"/>
  </w:font>
  <w:font w:name="Cambria">
    <w:panose1 w:val="02040503050406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right"/>
      <w:rPr>
        <w:rFonts w:ascii="隶书" w:eastAsia="隶书"/>
        <w:b/>
        <w:i/>
      </w:rPr>
    </w:pPr>
    <w:r>
      <w:rPr>
        <w:rFonts w:hint="eastAsia" w:ascii="隶书" w:eastAsia="隶书"/>
        <w:b/>
        <w:i/>
      </w:rPr>
      <w:t xml:space="preserve">邳州市公共资源交易中心编制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rPr>
        <w:rFonts w:ascii="隶书" w:eastAsia="隶书"/>
        <w:sz w:val="21"/>
        <w:u w:val="single"/>
      </w:rPr>
    </w:pPr>
    <w:r>
      <w:rPr>
        <w:rFonts w:hint="eastAsia" w:ascii="隶书" w:eastAsia="隶书"/>
        <w:sz w:val="21"/>
        <w:u w:val="single"/>
        <w:lang w:eastAsia="zh-CN"/>
      </w:rPr>
      <w:t xml:space="preserve">邳州市教育局空调采购项目</w:t>
    </w:r>
    <w:r>
      <w:rPr>
        <w:rFonts w:hint="eastAsia" w:ascii="隶书" w:eastAsia="隶书"/>
        <w:sz w:val="21"/>
        <w:u w:val="single"/>
      </w:rPr>
      <w:t xml:space="preserve">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49</w:t>
    </w:r>
    <w:r>
      <w:rPr>
        <w:rFonts w:ascii="隶书" w:eastAsia="隶书"/>
        <w:sz w:val="21"/>
        <w:szCs w:val="21"/>
        <w:u w:val="single"/>
      </w:rPr>
      <w:fldChar w:fldCharType="end"/>
    </w:r>
    <w:r>
      <w:rPr>
        <w:rFonts w:hint="eastAsia" w:ascii="隶书" w:eastAsia="隶书"/>
        <w:sz w:val="21"/>
        <w:szCs w:val="21"/>
        <w:u w:val="single"/>
      </w:rPr>
      <w:t xml:space="preserve"> 页 共66页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72"/>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
      <w:isLgl w:val="false"/>
      <w:suff w:val="tab"/>
      <w:lvlText w:val="%1"/>
      <w:lvlJc w:val="left"/>
      <w:pPr>
        <w:ind w:left="900" w:hanging="360"/>
      </w:pPr>
      <w:rPr>
        <w:rFonts w:hint="default"/>
      </w:rPr>
    </w:lvl>
    <w:lvl w:ilvl="1">
      <w:start w:val="1"/>
      <w:numFmt w:val="lowerLetter"/>
      <w:isLgl w:val="false"/>
      <w:suff w:val="tab"/>
      <w:lvlText w:val="%2)"/>
      <w:lvlJc w:val="left"/>
      <w:pPr>
        <w:ind w:left="1380" w:hanging="420"/>
      </w:pPr>
    </w:lvl>
    <w:lvl w:ilvl="2">
      <w:start w:val="1"/>
      <w:numFmt w:val="lowerRoman"/>
      <w:isLgl w:val="false"/>
      <w:suff w:val="tab"/>
      <w:lvlText w:val="%3."/>
      <w:lvlJc w:val="right"/>
      <w:pPr>
        <w:ind w:left="1800" w:hanging="420"/>
      </w:pPr>
    </w:lvl>
    <w:lvl w:ilvl="3">
      <w:start w:val="1"/>
      <w:numFmt w:val="decimal"/>
      <w:isLgl w:val="false"/>
      <w:suff w:val="tab"/>
      <w:lvlText w:val="%4."/>
      <w:lvlJc w:val="left"/>
      <w:pPr>
        <w:ind w:left="2220" w:hanging="420"/>
      </w:pPr>
    </w:lvl>
    <w:lvl w:ilvl="4">
      <w:start w:val="1"/>
      <w:numFmt w:val="lowerLetter"/>
      <w:isLgl w:val="false"/>
      <w:suff w:val="tab"/>
      <w:lvlText w:val="%5)"/>
      <w:lvlJc w:val="left"/>
      <w:pPr>
        <w:ind w:left="2640" w:hanging="420"/>
      </w:pPr>
    </w:lvl>
    <w:lvl w:ilvl="5">
      <w:start w:val="1"/>
      <w:numFmt w:val="lowerRoman"/>
      <w:isLgl w:val="false"/>
      <w:suff w:val="tab"/>
      <w:lvlText w:val="%6."/>
      <w:lvlJc w:val="right"/>
      <w:pPr>
        <w:ind w:left="3060" w:hanging="420"/>
      </w:pPr>
    </w:lvl>
    <w:lvl w:ilvl="6">
      <w:start w:val="1"/>
      <w:numFmt w:val="decimal"/>
      <w:isLgl w:val="false"/>
      <w:suff w:val="tab"/>
      <w:lvlText w:val="%7."/>
      <w:lvlJc w:val="left"/>
      <w:pPr>
        <w:ind w:left="3480" w:hanging="420"/>
      </w:pPr>
    </w:lvl>
    <w:lvl w:ilvl="7">
      <w:start w:val="1"/>
      <w:numFmt w:val="lowerLetter"/>
      <w:isLgl w:val="false"/>
      <w:suff w:val="tab"/>
      <w:lvlText w:val="%8)"/>
      <w:lvlJc w:val="left"/>
      <w:pPr>
        <w:ind w:left="3900" w:hanging="420"/>
      </w:pPr>
    </w:lvl>
    <w:lvl w:ilvl="8">
      <w:start w:val="1"/>
      <w:numFmt w:val="lowerRoman"/>
      <w:isLgl w:val="false"/>
      <w:suff w:val="tab"/>
      <w:lvlText w:val="%9."/>
      <w:lvlJc w:val="right"/>
      <w:pPr>
        <w:ind w:left="4320" w:hanging="420"/>
      </w:p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0"/>
      <w:numFmt w:val="decimal"/>
      <w:isLgl w:val="false"/>
      <w:suff w:val="tab"/>
      <w:lvlText w:val="%1、"/>
      <w:lvlJc w:val="left"/>
      <w:pPr>
        <w:ind w:left="480" w:hanging="4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japaneseCounting"/>
      <w:isLgl w:val="false"/>
      <w:suff w:val="tab"/>
      <w:lvlText w:val="%1、"/>
      <w:lvlJc w:val="left"/>
      <w:pPr>
        <w:ind w:left="583" w:hanging="583"/>
      </w:pPr>
      <w:rPr>
        <w:rFonts w:hint="default"/>
      </w:rPr>
    </w:lvl>
    <w:lvl w:ilvl="1">
      <w:start w:val="1"/>
      <w:numFmt w:val="decimal"/>
      <w:isLgl w:val="false"/>
      <w:suff w:val="tab"/>
      <w:lvlText w:val="%2、"/>
      <w:lvlJc w:val="left"/>
      <w:pPr>
        <w:ind w:left="1160" w:hanging="720"/>
      </w:pPr>
      <w:rPr>
        <w:rFonts w:hint="default"/>
        <w:b/>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3"/>
  </w:num>
  <w:num w:numId="4">
    <w:abstractNumId w:val="2"/>
  </w:num>
  <w:num w:numId="5">
    <w:abstractNumId w:val="9"/>
  </w:num>
  <w:num w:numId="6">
    <w:abstractNumId w:val="11"/>
  </w:num>
  <w:num w:numId="7">
    <w:abstractNumId w:val="15"/>
  </w:num>
  <w:num w:numId="8">
    <w:abstractNumId w:val="8"/>
  </w:num>
  <w:num w:numId="9">
    <w:abstractNumId w:val="0"/>
  </w:num>
  <w:num w:numId="10">
    <w:abstractNumId w:val="12"/>
  </w:num>
  <w:num w:numId="11">
    <w:abstractNumId w:val="1"/>
  </w:num>
  <w:num w:numId="12">
    <w:abstractNumId w:val="14"/>
  </w:num>
  <w:num w:numId="13">
    <w:abstractNumId w:val="4"/>
  </w:num>
  <w:num w:numId="14">
    <w:abstractNumId w:val="13"/>
  </w:num>
  <w:num w:numId="15">
    <w:abstractNumId w:val="6"/>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8"/>
    <w:link w:val="669"/>
    <w:uiPriority w:val="9"/>
    <w:rPr>
      <w:rFonts w:ascii="Arial" w:hAnsi="Arial" w:eastAsia="Arial" w:cs="Arial"/>
      <w:sz w:val="40"/>
      <w:szCs w:val="40"/>
    </w:rPr>
  </w:style>
  <w:style w:type="character" w:styleId="15">
    <w:name w:val="Heading 2 Char"/>
    <w:basedOn w:val="678"/>
    <w:link w:val="670"/>
    <w:uiPriority w:val="9"/>
    <w:rPr>
      <w:rFonts w:ascii="Arial" w:hAnsi="Arial" w:eastAsia="Arial" w:cs="Arial"/>
      <w:sz w:val="34"/>
    </w:rPr>
  </w:style>
  <w:style w:type="character" w:styleId="17">
    <w:name w:val="Heading 3 Char"/>
    <w:basedOn w:val="678"/>
    <w:link w:val="671"/>
    <w:uiPriority w:val="9"/>
    <w:rPr>
      <w:rFonts w:ascii="Arial" w:hAnsi="Arial" w:eastAsia="Arial" w:cs="Arial"/>
      <w:sz w:val="30"/>
      <w:szCs w:val="30"/>
    </w:rPr>
  </w:style>
  <w:style w:type="character" w:styleId="19">
    <w:name w:val="Heading 4 Char"/>
    <w:basedOn w:val="678"/>
    <w:link w:val="672"/>
    <w:uiPriority w:val="9"/>
    <w:rPr>
      <w:rFonts w:ascii="Arial" w:hAnsi="Arial" w:eastAsia="Arial" w:cs="Arial"/>
      <w:b/>
      <w:bCs/>
      <w:sz w:val="26"/>
      <w:szCs w:val="26"/>
    </w:rPr>
  </w:style>
  <w:style w:type="character" w:styleId="21">
    <w:name w:val="Heading 5 Char"/>
    <w:basedOn w:val="678"/>
    <w:link w:val="673"/>
    <w:uiPriority w:val="9"/>
    <w:rPr>
      <w:rFonts w:ascii="Arial" w:hAnsi="Arial" w:eastAsia="Arial" w:cs="Arial"/>
      <w:b/>
      <w:bCs/>
      <w:sz w:val="24"/>
      <w:szCs w:val="24"/>
    </w:rPr>
  </w:style>
  <w:style w:type="character" w:styleId="23">
    <w:name w:val="Heading 6 Char"/>
    <w:basedOn w:val="678"/>
    <w:link w:val="674"/>
    <w:uiPriority w:val="9"/>
    <w:rPr>
      <w:rFonts w:ascii="Arial" w:hAnsi="Arial" w:eastAsia="Arial" w:cs="Arial"/>
      <w:b/>
      <w:bCs/>
      <w:sz w:val="22"/>
      <w:szCs w:val="22"/>
    </w:rPr>
  </w:style>
  <w:style w:type="character" w:styleId="25">
    <w:name w:val="Heading 7 Char"/>
    <w:basedOn w:val="678"/>
    <w:link w:val="675"/>
    <w:uiPriority w:val="9"/>
    <w:rPr>
      <w:rFonts w:ascii="Arial" w:hAnsi="Arial" w:eastAsia="Arial" w:cs="Arial"/>
      <w:b/>
      <w:bCs/>
      <w:i/>
      <w:iCs/>
      <w:sz w:val="22"/>
      <w:szCs w:val="22"/>
    </w:rPr>
  </w:style>
  <w:style w:type="character" w:styleId="27">
    <w:name w:val="Heading 8 Char"/>
    <w:basedOn w:val="678"/>
    <w:link w:val="676"/>
    <w:uiPriority w:val="9"/>
    <w:rPr>
      <w:rFonts w:ascii="Arial" w:hAnsi="Arial" w:eastAsia="Arial" w:cs="Arial"/>
      <w:i/>
      <w:iCs/>
      <w:sz w:val="22"/>
      <w:szCs w:val="22"/>
    </w:rPr>
  </w:style>
  <w:style w:type="character" w:styleId="29">
    <w:name w:val="Heading 9 Char"/>
    <w:basedOn w:val="678"/>
    <w:link w:val="677"/>
    <w:uiPriority w:val="9"/>
    <w:rPr>
      <w:rFonts w:ascii="Arial" w:hAnsi="Arial" w:eastAsia="Arial" w:cs="Arial"/>
      <w:i/>
      <w:iCs/>
      <w:sz w:val="21"/>
      <w:szCs w:val="21"/>
    </w:rPr>
  </w:style>
  <w:style w:type="character" w:styleId="34">
    <w:name w:val="Title Char"/>
    <w:basedOn w:val="678"/>
    <w:link w:val="708"/>
    <w:uiPriority w:val="10"/>
    <w:rPr>
      <w:sz w:val="48"/>
      <w:szCs w:val="48"/>
    </w:rPr>
  </w:style>
  <w:style w:type="character" w:styleId="36">
    <w:name w:val="Subtitle Char"/>
    <w:basedOn w:val="678"/>
    <w:link w:val="701"/>
    <w:uiPriority w:val="11"/>
    <w:rPr>
      <w:sz w:val="24"/>
      <w:szCs w:val="24"/>
    </w:rPr>
  </w:style>
  <w:style w:type="character" w:styleId="38">
    <w:name w:val="Quote Char"/>
    <w:link w:val="731"/>
    <w:uiPriority w:val="29"/>
    <w:rPr>
      <w:i/>
    </w:rPr>
  </w:style>
  <w:style w:type="character" w:styleId="40">
    <w:name w:val="Intense Quote Char"/>
    <w:link w:val="733"/>
    <w:uiPriority w:val="30"/>
    <w:rPr>
      <w:i/>
    </w:rPr>
  </w:style>
  <w:style w:type="character" w:styleId="42">
    <w:name w:val="Header Char"/>
    <w:basedOn w:val="678"/>
    <w:link w:val="699"/>
    <w:uiPriority w:val="99"/>
  </w:style>
  <w:style w:type="character" w:styleId="44">
    <w:name w:val="Footer Char"/>
    <w:basedOn w:val="678"/>
    <w:link w:val="698"/>
    <w:uiPriority w:val="99"/>
  </w:style>
  <w:style w:type="character" w:styleId="175">
    <w:name w:val="Footnote Text Char"/>
    <w:link w:val="702"/>
    <w:uiPriority w:val="99"/>
    <w:rPr>
      <w:sz w:val="18"/>
    </w:rPr>
  </w:style>
  <w:style w:type="character" w:styleId="178">
    <w:name w:val="Endnote Text Char"/>
    <w:link w:val="696"/>
    <w:uiPriority w:val="99"/>
    <w:rPr>
      <w:sz w:val="20"/>
    </w:rPr>
  </w:style>
  <w:style w:type="paragraph" w:styleId="189">
    <w:name w:val="TOC Heading"/>
    <w:uiPriority w:val="39"/>
    <w:unhideWhenUsed/>
  </w:style>
  <w:style w:type="paragraph" w:styleId="668" w:default="1">
    <w:name w:val="Normal"/>
    <w:next w:val="680"/>
    <w:uiPriority w:val="0"/>
    <w:qFormat/>
    <w:pPr>
      <w:jc w:val="both"/>
      <w:widowControl w:val="off"/>
    </w:pPr>
    <w:rPr>
      <w:rFonts w:ascii="Times New Roman" w:hAnsi="Times New Roman" w:eastAsia="宋体" w:cs="Times New Roman"/>
      <w:sz w:val="21"/>
      <w:szCs w:val="24"/>
      <w:lang w:val="en-US" w:eastAsia="zh-CN" w:bidi="ar-SA"/>
    </w:rPr>
  </w:style>
  <w:style w:type="paragraph" w:styleId="669">
    <w:name w:val="Heading 1"/>
    <w:basedOn w:val="668"/>
    <w:next w:val="668"/>
    <w:uiPriority w:val="0"/>
    <w:qFormat/>
    <w:pPr>
      <w:keepLines/>
      <w:keepNext/>
      <w:spacing w:before="340" w:after="330" w:line="578" w:lineRule="auto"/>
      <w:outlineLvl w:val="0"/>
    </w:pPr>
    <w:rPr>
      <w:b/>
      <w:bCs/>
      <w:sz w:val="44"/>
      <w:szCs w:val="44"/>
    </w:rPr>
  </w:style>
  <w:style w:type="paragraph" w:styleId="670">
    <w:name w:val="Heading 2"/>
    <w:basedOn w:val="668"/>
    <w:next w:val="668"/>
    <w:link w:val="892"/>
    <w:uiPriority w:val="0"/>
    <w:qFormat/>
    <w:pPr>
      <w:keepLines/>
      <w:keepNext/>
      <w:spacing w:before="260" w:after="260" w:line="416" w:lineRule="auto"/>
      <w:outlineLvl w:val="1"/>
    </w:pPr>
    <w:rPr>
      <w:rFonts w:ascii="Cambria" w:hAnsi="Cambria"/>
      <w:b/>
      <w:bCs/>
      <w:sz w:val="32"/>
      <w:szCs w:val="32"/>
    </w:rPr>
  </w:style>
  <w:style w:type="paragraph" w:styleId="671">
    <w:name w:val="Heading 3"/>
    <w:basedOn w:val="668"/>
    <w:next w:val="668"/>
    <w:link w:val="890"/>
    <w:uiPriority w:val="0"/>
    <w:qFormat/>
    <w:pPr>
      <w:keepLines/>
      <w:keepNext/>
      <w:spacing w:before="260" w:after="260" w:line="416" w:lineRule="auto"/>
      <w:outlineLvl w:val="2"/>
    </w:pPr>
    <w:rPr>
      <w:b/>
      <w:bCs/>
      <w:sz w:val="32"/>
      <w:szCs w:val="32"/>
    </w:rPr>
  </w:style>
  <w:style w:type="paragraph" w:styleId="672">
    <w:name w:val="Heading 4"/>
    <w:basedOn w:val="668"/>
    <w:next w:val="681"/>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673">
    <w:name w:val="Heading 5"/>
    <w:basedOn w:val="668"/>
    <w:next w:val="668"/>
    <w:link w:val="723"/>
    <w:uiPriority w:val="9"/>
    <w:qFormat/>
    <w:pPr>
      <w:keepLines/>
      <w:keepNext/>
      <w:spacing w:before="320" w:after="200"/>
      <w:outlineLvl w:val="4"/>
    </w:pPr>
    <w:rPr>
      <w:rFonts w:ascii="Arial" w:hAnsi="Arial" w:eastAsia="Arial" w:cs="Arial"/>
      <w:b/>
      <w:bCs/>
      <w:sz w:val="24"/>
    </w:rPr>
  </w:style>
  <w:style w:type="paragraph" w:styleId="674">
    <w:name w:val="Heading 6"/>
    <w:basedOn w:val="668"/>
    <w:next w:val="668"/>
    <w:link w:val="724"/>
    <w:uiPriority w:val="9"/>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25"/>
    <w:uiPriority w:val="9"/>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26"/>
    <w:uiPriority w:val="9"/>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27"/>
    <w:uiPriority w:val="9"/>
    <w:qFormat/>
    <w:pPr>
      <w:keepLines/>
      <w:keepNext/>
      <w:spacing w:before="320" w:after="200"/>
      <w:outlineLvl w:val="8"/>
    </w:pPr>
    <w:rPr>
      <w:rFonts w:ascii="Arial" w:hAnsi="Arial" w:eastAsia="Arial" w:cs="Arial"/>
      <w:i/>
      <w:iCs/>
      <w:szCs w:val="21"/>
    </w:rPr>
  </w:style>
  <w:style w:type="character" w:styleId="678" w:default="1">
    <w:name w:val="Default Paragraph Font"/>
    <w:uiPriority w:val="1"/>
    <w:qFormat/>
  </w:style>
  <w:style w:type="table" w:styleId="679" w:default="1">
    <w:name w:val="Normal Table"/>
    <w:uiPriority w:val="99"/>
    <w:qFormat/>
    <w:tblPr>
      <w:tblCellMar>
        <w:left w:w="108" w:type="dxa"/>
        <w:top w:w="0" w:type="dxa"/>
        <w:right w:w="108" w:type="dxa"/>
        <w:bottom w:w="0" w:type="dxa"/>
      </w:tblCellMar>
    </w:tblPr>
  </w:style>
  <w:style w:type="paragraph" w:styleId="680">
    <w:name w:val="toc 1"/>
    <w:basedOn w:val="668"/>
    <w:next w:val="668"/>
    <w:uiPriority w:val="39"/>
    <w:qFormat/>
    <w:pPr>
      <w:jc w:val="left"/>
      <w:spacing w:after="100" w:line="259" w:lineRule="auto"/>
      <w:widowControl/>
    </w:pPr>
    <w:rPr>
      <w:rFonts w:ascii="Calibri" w:hAnsi="Calibri"/>
      <w:sz w:val="22"/>
      <w:szCs w:val="22"/>
    </w:rPr>
  </w:style>
  <w:style w:type="paragraph" w:styleId="681">
    <w:name w:val="Normal Indent"/>
    <w:basedOn w:val="668"/>
    <w:uiPriority w:val="0"/>
    <w:qFormat/>
    <w:pPr>
      <w:ind w:firstLine="420"/>
    </w:pPr>
  </w:style>
  <w:style w:type="paragraph" w:styleId="682">
    <w:name w:val="toc 7"/>
    <w:basedOn w:val="668"/>
    <w:next w:val="668"/>
    <w:uiPriority w:val="39"/>
    <w:qFormat/>
    <w:pPr>
      <w:ind w:left="1701"/>
      <w:spacing w:after="57"/>
    </w:pPr>
  </w:style>
  <w:style w:type="paragraph" w:styleId="683">
    <w:name w:val="Caption"/>
    <w:basedOn w:val="668"/>
    <w:next w:val="668"/>
    <w:uiPriority w:val="35"/>
    <w:qFormat/>
    <w:pPr>
      <w:spacing w:line="276" w:lineRule="auto"/>
    </w:pPr>
    <w:rPr>
      <w:b/>
      <w:bCs/>
      <w:color w:val="4f81bd"/>
      <w:sz w:val="18"/>
      <w:szCs w:val="18"/>
    </w:rPr>
  </w:style>
  <w:style w:type="paragraph" w:styleId="684">
    <w:name w:val="Document Map"/>
    <w:basedOn w:val="668"/>
    <w:uiPriority w:val="99"/>
    <w:qFormat/>
    <w:rPr>
      <w:rFonts w:ascii="Microsoft YaHei UI" w:eastAsia="Microsoft YaHei UI"/>
      <w:sz w:val="18"/>
      <w:szCs w:val="18"/>
    </w:rPr>
  </w:style>
  <w:style w:type="paragraph" w:styleId="685">
    <w:name w:val="annotation text"/>
    <w:basedOn w:val="668"/>
    <w:link w:val="895"/>
    <w:uiPriority w:val="0"/>
    <w:qFormat/>
    <w:pPr>
      <w:jc w:val="left"/>
    </w:pPr>
  </w:style>
  <w:style w:type="paragraph" w:styleId="686">
    <w:name w:val="Body Text"/>
    <w:basedOn w:val="668"/>
    <w:link w:val="893"/>
    <w:uiPriority w:val="0"/>
    <w:qFormat/>
    <w:pPr>
      <w:spacing w:after="120"/>
    </w:pPr>
  </w:style>
  <w:style w:type="paragraph" w:styleId="687">
    <w:name w:val="Body Text Indent"/>
    <w:basedOn w:val="668"/>
    <w:link w:val="866"/>
    <w:uiPriority w:val="0"/>
    <w:qFormat/>
    <w:pPr>
      <w:ind w:left="420"/>
      <w:spacing w:after="120"/>
    </w:pPr>
  </w:style>
  <w:style w:type="paragraph" w:styleId="688">
    <w:name w:val="Block Text"/>
    <w:basedOn w:val="668"/>
    <w:next w:val="668"/>
    <w:uiPriority w:val="6"/>
    <w:qFormat/>
    <w:pPr>
      <w:ind w:left="256" w:right="6" w:firstLine="624"/>
    </w:pPr>
    <w:rPr>
      <w:rFonts w:eastAsia="仿宋"/>
      <w:sz w:val="28"/>
      <w:szCs w:val="20"/>
    </w:rPr>
  </w:style>
  <w:style w:type="paragraph" w:styleId="689">
    <w:name w:val="index 4"/>
    <w:basedOn w:val="668"/>
    <w:next w:val="668"/>
    <w:uiPriority w:val="99"/>
    <w:qFormat/>
    <w:pPr>
      <w:ind w:left="600"/>
    </w:pPr>
    <w:rPr>
      <w:rFonts w:ascii="Verdana" w:hAnsi="Verdana" w:eastAsia="微软雅黑"/>
      <w:szCs w:val="20"/>
    </w:rPr>
  </w:style>
  <w:style w:type="paragraph" w:styleId="690">
    <w:name w:val="toc 5"/>
    <w:basedOn w:val="668"/>
    <w:next w:val="668"/>
    <w:uiPriority w:val="39"/>
    <w:qFormat/>
    <w:pPr>
      <w:ind w:left="1134"/>
      <w:spacing w:after="57"/>
    </w:pPr>
  </w:style>
  <w:style w:type="paragraph" w:styleId="691">
    <w:name w:val="toc 3"/>
    <w:basedOn w:val="668"/>
    <w:next w:val="668"/>
    <w:uiPriority w:val="39"/>
    <w:qFormat/>
    <w:pPr>
      <w:ind w:left="567"/>
      <w:spacing w:after="57"/>
    </w:pPr>
  </w:style>
  <w:style w:type="paragraph" w:styleId="692">
    <w:name w:val="Plain Text"/>
    <w:basedOn w:val="668"/>
    <w:uiPriority w:val="0"/>
    <w:qFormat/>
    <w:rPr>
      <w:rFonts w:ascii="宋体" w:hAnsi="Courier New"/>
      <w:szCs w:val="21"/>
    </w:rPr>
  </w:style>
  <w:style w:type="paragraph" w:styleId="693">
    <w:name w:val="toc 8"/>
    <w:basedOn w:val="668"/>
    <w:next w:val="668"/>
    <w:uiPriority w:val="39"/>
    <w:qFormat/>
    <w:pPr>
      <w:ind w:left="1984"/>
      <w:spacing w:after="57"/>
    </w:pPr>
  </w:style>
  <w:style w:type="paragraph" w:styleId="694">
    <w:name w:val="Date"/>
    <w:basedOn w:val="668"/>
    <w:next w:val="668"/>
    <w:uiPriority w:val="0"/>
    <w:qFormat/>
    <w:rPr>
      <w:rFonts w:eastAsia="仿宋_GB2312"/>
      <w:sz w:val="28"/>
      <w:szCs w:val="20"/>
    </w:rPr>
  </w:style>
  <w:style w:type="paragraph" w:styleId="695">
    <w:name w:val="Body Text Indent 2"/>
    <w:basedOn w:val="668"/>
    <w:uiPriority w:val="0"/>
    <w:qFormat/>
    <w:pPr>
      <w:ind w:firstLine="475"/>
      <w:spacing w:line="10" w:lineRule="atLeast"/>
    </w:pPr>
    <w:rPr>
      <w:rFonts w:ascii="仿宋_GB2312" w:eastAsia="仿宋_GB2312"/>
      <w:sz w:val="24"/>
    </w:rPr>
  </w:style>
  <w:style w:type="paragraph" w:styleId="696">
    <w:name w:val="endnote text"/>
    <w:basedOn w:val="668"/>
    <w:link w:val="864"/>
    <w:uiPriority w:val="99"/>
    <w:qFormat/>
    <w:rPr>
      <w:sz w:val="20"/>
    </w:rPr>
  </w:style>
  <w:style w:type="paragraph" w:styleId="697">
    <w:name w:val="Balloon Text"/>
    <w:basedOn w:val="668"/>
    <w:link w:val="899"/>
    <w:uiPriority w:val="0"/>
    <w:qFormat/>
    <w:rPr>
      <w:sz w:val="18"/>
      <w:szCs w:val="18"/>
    </w:rPr>
  </w:style>
  <w:style w:type="paragraph" w:styleId="698">
    <w:name w:val="Footer"/>
    <w:basedOn w:val="668"/>
    <w:uiPriority w:val="0"/>
    <w:qFormat/>
    <w:pPr>
      <w:jc w:val="left"/>
      <w:tabs>
        <w:tab w:val="center" w:pos="4153" w:leader="none"/>
        <w:tab w:val="right" w:pos="8306" w:leader="none"/>
      </w:tabs>
    </w:pPr>
    <w:rPr>
      <w:sz w:val="18"/>
      <w:szCs w:val="18"/>
    </w:rPr>
  </w:style>
  <w:style w:type="paragraph" w:styleId="699">
    <w:name w:val="Header"/>
    <w:basedOn w:val="668"/>
    <w:uiPriority w:val="0"/>
    <w:qFormat/>
    <w:pPr>
      <w:jc w:val="center"/>
      <w:tabs>
        <w:tab w:val="center" w:pos="4153" w:leader="none"/>
        <w:tab w:val="right" w:pos="8306" w:leader="none"/>
      </w:tabs>
      <w:pBdr>
        <w:bottom w:val="single" w:color="auto" w:sz="6" w:space="1"/>
      </w:pBdr>
    </w:pPr>
    <w:rPr>
      <w:sz w:val="18"/>
      <w:szCs w:val="18"/>
    </w:rPr>
  </w:style>
  <w:style w:type="paragraph" w:styleId="700">
    <w:name w:val="toc 4"/>
    <w:basedOn w:val="668"/>
    <w:next w:val="668"/>
    <w:uiPriority w:val="39"/>
    <w:qFormat/>
    <w:pPr>
      <w:ind w:left="850"/>
      <w:spacing w:after="57"/>
    </w:pPr>
  </w:style>
  <w:style w:type="paragraph" w:styleId="701">
    <w:name w:val="Subtitle"/>
    <w:basedOn w:val="668"/>
    <w:next w:val="668"/>
    <w:link w:val="730"/>
    <w:uiPriority w:val="11"/>
    <w:qFormat/>
    <w:pPr>
      <w:spacing w:before="200" w:after="200"/>
    </w:pPr>
    <w:rPr>
      <w:sz w:val="24"/>
    </w:rPr>
  </w:style>
  <w:style w:type="paragraph" w:styleId="702">
    <w:name w:val="footnote text"/>
    <w:basedOn w:val="668"/>
    <w:link w:val="863"/>
    <w:uiPriority w:val="99"/>
    <w:qFormat/>
    <w:pPr>
      <w:spacing w:after="40"/>
    </w:pPr>
    <w:rPr>
      <w:sz w:val="18"/>
    </w:rPr>
  </w:style>
  <w:style w:type="paragraph" w:styleId="703">
    <w:name w:val="toc 6"/>
    <w:basedOn w:val="668"/>
    <w:next w:val="668"/>
    <w:uiPriority w:val="39"/>
    <w:qFormat/>
    <w:pPr>
      <w:ind w:left="1417"/>
      <w:spacing w:after="57"/>
    </w:pPr>
  </w:style>
  <w:style w:type="paragraph" w:styleId="704">
    <w:name w:val="table of figures"/>
    <w:basedOn w:val="668"/>
    <w:next w:val="668"/>
    <w:uiPriority w:val="99"/>
    <w:qFormat/>
  </w:style>
  <w:style w:type="paragraph" w:styleId="705">
    <w:name w:val="toc 2"/>
    <w:basedOn w:val="668"/>
    <w:next w:val="668"/>
    <w:uiPriority w:val="39"/>
    <w:qFormat/>
    <w:pPr>
      <w:ind w:left="283"/>
      <w:spacing w:after="57"/>
    </w:pPr>
  </w:style>
  <w:style w:type="paragraph" w:styleId="706">
    <w:name w:val="toc 9"/>
    <w:basedOn w:val="668"/>
    <w:next w:val="668"/>
    <w:uiPriority w:val="39"/>
    <w:qFormat/>
    <w:pPr>
      <w:ind w:left="2268"/>
      <w:spacing w:after="57"/>
    </w:pPr>
  </w:style>
  <w:style w:type="paragraph" w:styleId="707">
    <w:name w:val="Normal (Web)"/>
    <w:basedOn w:val="668"/>
    <w:uiPriority w:val="0"/>
    <w:qFormat/>
    <w:pPr>
      <w:jc w:val="left"/>
      <w:spacing w:before="100" w:beforeAutospacing="1" w:after="100" w:afterAutospacing="1"/>
      <w:widowControl/>
    </w:pPr>
    <w:rPr>
      <w:rFonts w:ascii="宋体" w:hAnsi="宋体" w:cs="宋体"/>
      <w:sz w:val="24"/>
    </w:rPr>
  </w:style>
  <w:style w:type="paragraph" w:styleId="708">
    <w:name w:val="Title"/>
    <w:basedOn w:val="668"/>
    <w:next w:val="668"/>
    <w:link w:val="729"/>
    <w:uiPriority w:val="10"/>
    <w:qFormat/>
    <w:pPr>
      <w:contextualSpacing/>
      <w:spacing w:before="300" w:after="200"/>
    </w:pPr>
    <w:rPr>
      <w:sz w:val="48"/>
      <w:szCs w:val="48"/>
    </w:rPr>
  </w:style>
  <w:style w:type="paragraph" w:styleId="709">
    <w:name w:val="Body Text First Indent 2"/>
    <w:basedOn w:val="687"/>
    <w:link w:val="891"/>
    <w:uiPriority w:val="0"/>
    <w:qFormat/>
    <w:pPr>
      <w:ind w:firstLine="420"/>
    </w:pPr>
  </w:style>
  <w:style w:type="table" w:styleId="710">
    <w:name w:val="Table Grid"/>
    <w:basedOn w:val="6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Strong"/>
    <w:basedOn w:val="678"/>
    <w:uiPriority w:val="0"/>
    <w:qFormat/>
    <w:rPr>
      <w:b/>
    </w:rPr>
  </w:style>
  <w:style w:type="character" w:styleId="712">
    <w:name w:val="endnote reference"/>
    <w:basedOn w:val="678"/>
    <w:uiPriority w:val="99"/>
    <w:qFormat/>
    <w:rPr>
      <w:vertAlign w:val="superscript"/>
    </w:rPr>
  </w:style>
  <w:style w:type="character" w:styleId="713">
    <w:name w:val="page number"/>
    <w:basedOn w:val="678"/>
    <w:uiPriority w:val="0"/>
    <w:qFormat/>
  </w:style>
  <w:style w:type="character" w:styleId="714">
    <w:name w:val="FollowedHyperlink"/>
    <w:basedOn w:val="678"/>
    <w:uiPriority w:val="0"/>
    <w:qFormat/>
    <w:rPr>
      <w:color w:val="800080"/>
      <w:u w:val="single"/>
    </w:rPr>
  </w:style>
  <w:style w:type="character" w:styleId="715">
    <w:name w:val="Emphasis"/>
    <w:basedOn w:val="678"/>
    <w:uiPriority w:val="20"/>
    <w:qFormat/>
    <w:rPr>
      <w:i/>
      <w:iCs/>
    </w:rPr>
  </w:style>
  <w:style w:type="character" w:styleId="716">
    <w:name w:val="Hyperlink"/>
    <w:uiPriority w:val="0"/>
    <w:qFormat/>
    <w:rPr>
      <w:color w:val="0000ff"/>
      <w:u w:val="single"/>
    </w:rPr>
  </w:style>
  <w:style w:type="character" w:styleId="717">
    <w:name w:val="annotation reference"/>
    <w:basedOn w:val="678"/>
    <w:uiPriority w:val="0"/>
    <w:qFormat/>
    <w:rPr>
      <w:sz w:val="21"/>
      <w:szCs w:val="21"/>
    </w:rPr>
  </w:style>
  <w:style w:type="character" w:styleId="718">
    <w:name w:val="footnote reference"/>
    <w:basedOn w:val="678"/>
    <w:uiPriority w:val="99"/>
    <w:qFormat/>
    <w:rPr>
      <w:vertAlign w:val="superscript"/>
    </w:rPr>
  </w:style>
  <w:style w:type="character" w:styleId="719" w:customStyle="1">
    <w:name w:val="Heading 1 Char_008bf011-5a14-4e86-a2d2-2345e7d08125"/>
    <w:basedOn w:val="678"/>
    <w:uiPriority w:val="9"/>
    <w:qFormat/>
    <w:rPr>
      <w:rFonts w:ascii="Arial" w:hAnsi="Arial" w:eastAsia="Arial" w:cs="Arial"/>
      <w:sz w:val="40"/>
      <w:szCs w:val="40"/>
    </w:rPr>
  </w:style>
  <w:style w:type="character" w:styleId="720" w:customStyle="1">
    <w:name w:val="Heading 2 Char_38211793-0d1c-4097-abaa-c21e43dd3840"/>
    <w:basedOn w:val="678"/>
    <w:uiPriority w:val="9"/>
    <w:qFormat/>
    <w:rPr>
      <w:rFonts w:ascii="Arial" w:hAnsi="Arial" w:eastAsia="Arial" w:cs="Arial"/>
      <w:sz w:val="34"/>
    </w:rPr>
  </w:style>
  <w:style w:type="character" w:styleId="721" w:customStyle="1">
    <w:name w:val="Heading 3 Char_57d3306c-e54a-4bd1-8cec-8f74b4bcdaa9"/>
    <w:basedOn w:val="678"/>
    <w:uiPriority w:val="9"/>
    <w:qFormat/>
    <w:rPr>
      <w:rFonts w:ascii="Arial" w:hAnsi="Arial" w:eastAsia="Arial" w:cs="Arial"/>
      <w:sz w:val="30"/>
      <w:szCs w:val="30"/>
    </w:rPr>
  </w:style>
  <w:style w:type="character" w:styleId="722" w:customStyle="1">
    <w:name w:val="Heading 4 Char_4869a689-2179-40a0-a43e-8db033320c12"/>
    <w:basedOn w:val="678"/>
    <w:uiPriority w:val="9"/>
    <w:qFormat/>
    <w:rPr>
      <w:rFonts w:ascii="Arial" w:hAnsi="Arial" w:eastAsia="Arial" w:cs="Arial"/>
      <w:b/>
      <w:bCs/>
      <w:sz w:val="26"/>
      <w:szCs w:val="26"/>
    </w:rPr>
  </w:style>
  <w:style w:type="character" w:styleId="723" w:customStyle="1">
    <w:name w:val="标题 5 Char"/>
    <w:basedOn w:val="678"/>
    <w:link w:val="673"/>
    <w:uiPriority w:val="9"/>
    <w:qFormat/>
    <w:rPr>
      <w:rFonts w:ascii="Arial" w:hAnsi="Arial" w:eastAsia="Arial" w:cs="Arial"/>
      <w:b/>
      <w:bCs/>
      <w:sz w:val="24"/>
      <w:szCs w:val="24"/>
    </w:rPr>
  </w:style>
  <w:style w:type="character" w:styleId="724" w:customStyle="1">
    <w:name w:val="标题 6 Char"/>
    <w:basedOn w:val="678"/>
    <w:link w:val="674"/>
    <w:uiPriority w:val="9"/>
    <w:qFormat/>
    <w:rPr>
      <w:rFonts w:ascii="Arial" w:hAnsi="Arial" w:eastAsia="Arial" w:cs="Arial"/>
      <w:b/>
      <w:bCs/>
      <w:sz w:val="22"/>
      <w:szCs w:val="22"/>
    </w:rPr>
  </w:style>
  <w:style w:type="character" w:styleId="725" w:customStyle="1">
    <w:name w:val="标题 7 Char"/>
    <w:basedOn w:val="678"/>
    <w:link w:val="675"/>
    <w:uiPriority w:val="9"/>
    <w:qFormat/>
    <w:rPr>
      <w:rFonts w:ascii="Arial" w:hAnsi="Arial" w:eastAsia="Arial" w:cs="Arial"/>
      <w:b/>
      <w:bCs/>
      <w:i/>
      <w:iCs/>
      <w:sz w:val="22"/>
      <w:szCs w:val="22"/>
    </w:rPr>
  </w:style>
  <w:style w:type="character" w:styleId="726" w:customStyle="1">
    <w:name w:val="标题 8 Char"/>
    <w:basedOn w:val="678"/>
    <w:link w:val="676"/>
    <w:uiPriority w:val="9"/>
    <w:qFormat/>
    <w:rPr>
      <w:rFonts w:ascii="Arial" w:hAnsi="Arial" w:eastAsia="Arial" w:cs="Arial"/>
      <w:i/>
      <w:iCs/>
      <w:sz w:val="22"/>
      <w:szCs w:val="22"/>
    </w:rPr>
  </w:style>
  <w:style w:type="character" w:styleId="727" w:customStyle="1">
    <w:name w:val="标题 9 Char"/>
    <w:basedOn w:val="678"/>
    <w:link w:val="677"/>
    <w:uiPriority w:val="9"/>
    <w:qFormat/>
    <w:rPr>
      <w:rFonts w:ascii="Arial" w:hAnsi="Arial" w:eastAsia="Arial" w:cs="Arial"/>
      <w:i/>
      <w:iCs/>
      <w:sz w:val="21"/>
      <w:szCs w:val="21"/>
    </w:rPr>
  </w:style>
  <w:style w:type="paragraph" w:styleId="728">
    <w:name w:val="No Spacing"/>
    <w:uiPriority w:val="1"/>
    <w:qFormat/>
    <w:rPr>
      <w:rFonts w:ascii="Times New Roman" w:hAnsi="Times New Roman" w:eastAsia="宋体" w:cs="Times New Roman"/>
      <w:lang w:val="en-US" w:eastAsia="zh-CN" w:bidi="ar-SA"/>
    </w:rPr>
  </w:style>
  <w:style w:type="character" w:styleId="729" w:customStyle="1">
    <w:name w:val="标题 Char"/>
    <w:basedOn w:val="678"/>
    <w:link w:val="708"/>
    <w:uiPriority w:val="10"/>
    <w:qFormat/>
    <w:rPr>
      <w:sz w:val="48"/>
      <w:szCs w:val="48"/>
    </w:rPr>
  </w:style>
  <w:style w:type="character" w:styleId="730" w:customStyle="1">
    <w:name w:val="副标题 Char"/>
    <w:basedOn w:val="678"/>
    <w:link w:val="701"/>
    <w:uiPriority w:val="11"/>
    <w:qFormat/>
    <w:rPr>
      <w:sz w:val="24"/>
      <w:szCs w:val="24"/>
    </w:rPr>
  </w:style>
  <w:style w:type="paragraph" w:styleId="731">
    <w:name w:val="Quote"/>
    <w:basedOn w:val="668"/>
    <w:next w:val="668"/>
    <w:link w:val="732"/>
    <w:uiPriority w:val="29"/>
    <w:qFormat/>
    <w:pPr>
      <w:ind w:left="720" w:right="720"/>
    </w:pPr>
    <w:rPr>
      <w:i/>
    </w:rPr>
  </w:style>
  <w:style w:type="character" w:styleId="732" w:customStyle="1">
    <w:name w:val="引用 Char"/>
    <w:link w:val="731"/>
    <w:uiPriority w:val="29"/>
    <w:qFormat/>
    <w:rPr>
      <w:i/>
    </w:rPr>
  </w:style>
  <w:style w:type="paragraph" w:styleId="733">
    <w:name w:val="Intense Quote"/>
    <w:basedOn w:val="668"/>
    <w:next w:val="668"/>
    <w:link w:val="7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明显引用 Char"/>
    <w:link w:val="733"/>
    <w:uiPriority w:val="30"/>
    <w:qFormat/>
    <w:rPr>
      <w:i/>
    </w:rPr>
  </w:style>
  <w:style w:type="character" w:styleId="735" w:customStyle="1">
    <w:name w:val="Header Char_618d3cf1-92d2-4ace-a8d1-9061bdf4060c"/>
    <w:basedOn w:val="678"/>
    <w:uiPriority w:val="99"/>
    <w:qFormat/>
  </w:style>
  <w:style w:type="character" w:styleId="736" w:customStyle="1">
    <w:name w:val="Footer Char_b4bb764d-2691-4928-85b0-3b02f45c0be1"/>
    <w:basedOn w:val="678"/>
    <w:uiPriority w:val="99"/>
    <w:qFormat/>
  </w:style>
  <w:style w:type="character" w:styleId="737" w:customStyle="1">
    <w:name w:val="Caption Char"/>
    <w:uiPriority w:val="99"/>
    <w:qFormat/>
  </w:style>
  <w:style w:type="table" w:styleId="738" w:customStyle="1">
    <w:name w:val="Table Grid Light"/>
    <w:basedOn w:val="679"/>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39" w:customStyle="1">
    <w:name w:val="Plain Table 1"/>
    <w:basedOn w:val="679"/>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basedOn w:val="67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basedOn w:val="6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basedOn w:val="6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basedOn w:val="6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basedOn w:val="679"/>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45" w:customStyle="1">
    <w:name w:val="Grid Table 1 Light - Accent 1"/>
    <w:basedOn w:val="679"/>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746" w:customStyle="1">
    <w:name w:val="Grid Table 1 Light - Accent 2"/>
    <w:basedOn w:val="679"/>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47" w:customStyle="1">
    <w:name w:val="Grid Table 1 Light - Accent 3"/>
    <w:basedOn w:val="679"/>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748" w:customStyle="1">
    <w:name w:val="Grid Table 1 Light - Accent 4"/>
    <w:basedOn w:val="679"/>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749" w:customStyle="1">
    <w:name w:val="Grid Table 1 Light - Accent 5"/>
    <w:basedOn w:val="679"/>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750" w:customStyle="1">
    <w:name w:val="Grid Table 1 Light - Accent 6"/>
    <w:basedOn w:val="679"/>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751" w:customStyle="1">
    <w:name w:val="Grid Table 2"/>
    <w:basedOn w:val="679"/>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52" w:customStyle="1">
    <w:name w:val="Grid Table 2 - Accent 1"/>
    <w:basedOn w:val="679"/>
    <w:uiPriority w:val="99"/>
    <w:qFormat/>
    <w:tblPr>
      <w:tblBorders>
        <w:bottom w:val="single" w:color="5D8BC2" w:sz="4" w:space="0"/>
        <w:insideH w:val="single" w:color="5D8BC2" w:sz="4" w:space="0"/>
        <w:insideV w:val="single" w:color="5D8BC2" w:sz="4" w:space="0"/>
      </w:tblBorders>
      <w:tblCellMar>
        <w:left w:w="108" w:type="dxa"/>
        <w:top w:w="0" w:type="dxa"/>
        <w:right w:w="108"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753" w:customStyle="1">
    <w:name w:val="Grid Table 2 - Accent 2"/>
    <w:basedOn w:val="679"/>
    <w:uiPriority w:val="99"/>
    <w:qFormat/>
    <w:tblPr>
      <w:tblBorders>
        <w:bottom w:val="single" w:color="D99795" w:sz="4" w:space="0"/>
        <w:insideH w:val="single" w:color="D99795" w:sz="4" w:space="0"/>
        <w:insideV w:val="single" w:color="D997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754" w:customStyle="1">
    <w:name w:val="Grid Table 2 - Accent 3"/>
    <w:basedOn w:val="679"/>
    <w:uiPriority w:val="99"/>
    <w:qFormat/>
    <w:tblPr>
      <w:tblBorders>
        <w:bottom w:val="single" w:color="9BBB59" w:sz="4" w:space="0"/>
        <w:insideH w:val="single" w:color="9BBB59" w:sz="4" w:space="0"/>
        <w:insideV w:val="single" w:color="9BBB59" w:sz="4" w:space="0"/>
      </w:tblBorders>
      <w:tblCellMar>
        <w:left w:w="108" w:type="dxa"/>
        <w:top w:w="0" w:type="dxa"/>
        <w:right w:w="108"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755" w:customStyle="1">
    <w:name w:val="Grid Table 2 - Accent 4"/>
    <w:basedOn w:val="679"/>
    <w:uiPriority w:val="99"/>
    <w:qFormat/>
    <w:tblPr>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756" w:customStyle="1">
    <w:name w:val="Grid Table 2 - Accent 5"/>
    <w:basedOn w:val="679"/>
    <w:uiPriority w:val="99"/>
    <w:qFormat/>
    <w:tblPr>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757" w:customStyle="1">
    <w:name w:val="Grid Table 2 - Accent 6"/>
    <w:basedOn w:val="679"/>
    <w:uiPriority w:val="99"/>
    <w:qFormat/>
    <w:tblPr>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758" w:customStyle="1">
    <w:name w:val="Grid Table 3"/>
    <w:basedOn w:val="679"/>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basedOn w:val="679"/>
    <w:uiPriority w:val="99"/>
    <w:qFormat/>
    <w:tblPr>
      <w:tblBorders>
        <w:bottom w:val="single" w:color="5D8BC2" w:sz="4" w:space="0"/>
        <w:insideH w:val="single" w:color="5D8BC2" w:sz="4" w:space="0"/>
        <w:insideV w:val="single" w:color="5D8BC2" w:sz="4" w:space="0"/>
      </w:tblBorders>
      <w:tblCellMar>
        <w:left w:w="108" w:type="dxa"/>
        <w:top w:w="0" w:type="dxa"/>
        <w:right w:w="108"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basedOn w:val="679"/>
    <w:uiPriority w:val="99"/>
    <w:qFormat/>
    <w:tblPr>
      <w:tblBorders>
        <w:bottom w:val="single" w:color="D99795" w:sz="4" w:space="0"/>
        <w:insideH w:val="single" w:color="D99795" w:sz="4" w:space="0"/>
        <w:insideV w:val="single" w:color="D997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basedOn w:val="679"/>
    <w:uiPriority w:val="99"/>
    <w:qFormat/>
    <w:tblPr>
      <w:tblBorders>
        <w:bottom w:val="single" w:color="9BBB59" w:sz="4" w:space="0"/>
        <w:insideH w:val="single" w:color="9BBB59" w:sz="4" w:space="0"/>
        <w:insideV w:val="single" w:color="9BBB59" w:sz="4" w:space="0"/>
      </w:tblBorders>
      <w:tblCellMar>
        <w:left w:w="108" w:type="dxa"/>
        <w:top w:w="0" w:type="dxa"/>
        <w:right w:w="108"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basedOn w:val="679"/>
    <w:uiPriority w:val="99"/>
    <w:qFormat/>
    <w:tblPr>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basedOn w:val="679"/>
    <w:uiPriority w:val="99"/>
    <w:qFormat/>
    <w:tblPr>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basedOn w:val="679"/>
    <w:uiPriority w:val="99"/>
    <w:qFormat/>
    <w:tblPr>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basedOn w:val="679"/>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66" w:customStyle="1">
    <w:name w:val="Grid Table 4 - Accent 1"/>
    <w:basedOn w:val="679"/>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767" w:customStyle="1">
    <w:name w:val="Grid Table 4 - Accent 2"/>
    <w:basedOn w:val="679"/>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768" w:customStyle="1">
    <w:name w:val="Grid Table 4 - Accent 3"/>
    <w:basedOn w:val="679"/>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769" w:customStyle="1">
    <w:name w:val="Grid Table 4 - Accent 4"/>
    <w:basedOn w:val="679"/>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770" w:customStyle="1">
    <w:name w:val="Grid Table 4 - Accent 5"/>
    <w:basedOn w:val="679"/>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771" w:customStyle="1">
    <w:name w:val="Grid Table 4 - Accent 6"/>
    <w:basedOn w:val="679"/>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772" w:customStyle="1">
    <w:name w:val="Grid Table 5 Dark"/>
    <w:basedOn w:val="67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73" w:customStyle="1">
    <w:name w:val="Grid Table 5 Dark- Accent 1"/>
    <w:basedOn w:val="67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774" w:customStyle="1">
    <w:name w:val="Grid Table 5 Dark - Accent 2"/>
    <w:basedOn w:val="67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775" w:customStyle="1">
    <w:name w:val="Grid Table 5 Dark - Accent 3"/>
    <w:basedOn w:val="67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776" w:customStyle="1">
    <w:name w:val="Grid Table 5 Dark- Accent 4"/>
    <w:basedOn w:val="67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777" w:customStyle="1">
    <w:name w:val="Grid Table 5 Dark - Accent 5"/>
    <w:basedOn w:val="67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778" w:customStyle="1">
    <w:name w:val="Grid Table 5 Dark - Accent 6"/>
    <w:basedOn w:val="67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779" w:customStyle="1">
    <w:name w:val="Grid Table 6 Colorful"/>
    <w:basedOn w:val="679"/>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e7e7e"/>
        <w:sz w:val="22"/>
      </w:rPr>
      <w:tcPr>
        <w:shd w:val="clear" w:color="cacaca" w:fill="cacaca"/>
      </w:tcPr>
    </w:tblStylePr>
    <w:tblStylePr w:type="band1Vert">
      <w:tcPr>
        <w:shd w:val="clear" w:color="cacaca" w:fill="cacaca"/>
      </w:tcPr>
    </w:tblStylePr>
    <w:tblStylePr w:type="band2Horz">
      <w:rPr>
        <w:rFonts w:ascii="Arial" w:hAnsi="Arial"/>
        <w:color w:val="7e7e7e"/>
        <w:sz w:val="22"/>
      </w:rPr>
    </w:tblStylePr>
    <w:tblStylePr w:type="firstCol">
      <w:rPr>
        <w:b/>
        <w:color w:val="7e7e7e"/>
      </w:rPr>
    </w:tblStylePr>
    <w:tblStylePr w:type="firstRow">
      <w:rPr>
        <w:b/>
        <w:color w:val="7e7e7e"/>
      </w:rPr>
      <w:tcPr>
        <w:tcBorders>
          <w:bottom w:val="single" w:color="7E7E7E" w:sz="12" w:space="0"/>
        </w:tcBorders>
      </w:tcPr>
    </w:tblStylePr>
    <w:tblStylePr w:type="lastCol">
      <w:rPr>
        <w:b/>
        <w:color w:val="7e7e7e"/>
      </w:rPr>
    </w:tblStylePr>
    <w:tblStylePr w:type="lastRow">
      <w:rPr>
        <w:b/>
        <w:color w:val="7e7e7e"/>
      </w:rPr>
    </w:tblStylePr>
  </w:style>
  <w:style w:type="table" w:styleId="780" w:customStyle="1">
    <w:name w:val="Grid Table 6 Colorful - Accent 1"/>
    <w:basedOn w:val="679"/>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781" w:customStyle="1">
    <w:name w:val="Grid Table 6 Colorful - Accent 2"/>
    <w:basedOn w:val="679"/>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108" w:type="dxa"/>
        <w:top w:w="0" w:type="dxa"/>
        <w:right w:w="108" w:type="dxa"/>
        <w:bottom w:w="0" w:type="dxa"/>
      </w:tblCellMar>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bottom w:val="single" w:color="D99795" w:sz="12" w:space="0"/>
        </w:tcBorders>
      </w:tcPr>
    </w:tblStylePr>
    <w:tblStylePr w:type="lastCol">
      <w:rPr>
        <w:b/>
        <w:color w:val="d99896"/>
      </w:rPr>
    </w:tblStylePr>
    <w:tblStylePr w:type="lastRow">
      <w:rPr>
        <w:b/>
        <w:color w:val="d99896"/>
      </w:rPr>
    </w:tblStylePr>
  </w:style>
  <w:style w:type="table" w:styleId="782" w:customStyle="1">
    <w:name w:val="Grid Table 6 Colorful - Accent 3"/>
    <w:basedOn w:val="679"/>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108" w:type="dxa"/>
        <w:top w:w="0" w:type="dxa"/>
        <w:right w:w="108"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783" w:customStyle="1">
    <w:name w:val="Grid Table 6 Colorful - Accent 4"/>
    <w:basedOn w:val="679"/>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784" w:customStyle="1">
    <w:name w:val="Grid Table 6 Colorful - Accent 5"/>
    <w:basedOn w:val="679"/>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785" w:customStyle="1">
    <w:name w:val="Grid Table 6 Colorful - Accent 6"/>
    <w:basedOn w:val="679"/>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786" w:customStyle="1">
    <w:name w:val="Grid Table 7 Colorful"/>
    <w:basedOn w:val="679"/>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e7e7e"/>
        <w:sz w:val="22"/>
      </w:rPr>
      <w:tcPr>
        <w:shd w:val="clear" w:color="f1f1f1" w:fill="f1f1f1"/>
      </w:tcPr>
    </w:tblStylePr>
    <w:tblStylePr w:type="band1Vert">
      <w:tcPr>
        <w:shd w:val="clear" w:color="f1f1f1" w:fill="f1f1f1"/>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e7e7e"/>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e7e7e"/>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787" w:customStyle="1">
    <w:name w:val="Grid Table 7 Colorful - Accent 1"/>
    <w:basedOn w:val="679"/>
    <w:uiPriority w:val="99"/>
    <w:qFormat/>
    <w:tblPr>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788" w:customStyle="1">
    <w:name w:val="Grid Table 7 Colorful - Accent 2"/>
    <w:basedOn w:val="679"/>
    <w:uiPriority w:val="99"/>
    <w:qFormat/>
    <w:tblPr>
      <w:tblBorders>
        <w:bottom w:val="single" w:color="D99795" w:sz="4" w:space="0"/>
        <w:right w:val="single" w:color="D99795" w:sz="4" w:space="0"/>
        <w:insideH w:val="single" w:color="D99795" w:sz="4" w:space="0"/>
        <w:insideV w:val="single" w:color="D99795" w:sz="4" w:space="0"/>
      </w:tblBorders>
      <w:tblCellMar>
        <w:left w:w="108" w:type="dxa"/>
        <w:top w:w="0" w:type="dxa"/>
        <w:right w:w="108" w:type="dxa"/>
        <w:bottom w:w="0" w:type="dxa"/>
      </w:tblCellMar>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789" w:customStyle="1">
    <w:name w:val="Grid Table 7 Colorful - Accent 3"/>
    <w:basedOn w:val="679"/>
    <w:uiPriority w:val="99"/>
    <w:qFormat/>
    <w:tblPr>
      <w:tblBorders>
        <w:bottom w:val="single" w:color="9BBB59" w:sz="4" w:space="0"/>
        <w:right w:val="single" w:color="9BBB59" w:sz="4" w:space="0"/>
        <w:insideH w:val="single" w:color="9BBB59" w:sz="4" w:space="0"/>
        <w:insideV w:val="single" w:color="9BBB59" w:sz="4" w:space="0"/>
      </w:tblBorders>
      <w:tblCellMar>
        <w:left w:w="108" w:type="dxa"/>
        <w:top w:w="0" w:type="dxa"/>
        <w:right w:w="108"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790" w:customStyle="1">
    <w:name w:val="Grid Table 7 Colorful - Accent 4"/>
    <w:basedOn w:val="679"/>
    <w:uiPriority w:val="99"/>
    <w:qFormat/>
    <w:tblPr>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791" w:customStyle="1">
    <w:name w:val="Grid Table 7 Colorful - Accent 5"/>
    <w:basedOn w:val="679"/>
    <w:uiPriority w:val="99"/>
    <w:qFormat/>
    <w:tblPr>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792" w:customStyle="1">
    <w:name w:val="Grid Table 7 Colorful - Accent 6"/>
    <w:basedOn w:val="679"/>
    <w:uiPriority w:val="99"/>
    <w:qFormat/>
    <w:tblPr>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793" w:customStyle="1">
    <w:name w:val="List Table 1 Light"/>
    <w:basedOn w:val="679"/>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94" w:customStyle="1">
    <w:name w:val="List Table 1 Light - Accent 1"/>
    <w:basedOn w:val="679"/>
    <w:uiPriority w:val="99"/>
    <w:qFormat/>
    <w:tblPr>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795" w:customStyle="1">
    <w:name w:val="List Table 1 Light - Accent 2"/>
    <w:basedOn w:val="679"/>
    <w:uiPriority w:val="99"/>
    <w:qFormat/>
    <w:tblPr>
      <w:tblCellMar>
        <w:left w:w="108" w:type="dxa"/>
        <w:top w:w="0" w:type="dxa"/>
        <w:right w:w="108"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796" w:customStyle="1">
    <w:name w:val="List Table 1 Light - Accent 3"/>
    <w:basedOn w:val="679"/>
    <w:uiPriority w:val="99"/>
    <w:qFormat/>
    <w:tblPr>
      <w:tblCellMar>
        <w:left w:w="108" w:type="dxa"/>
        <w:top w:w="0" w:type="dxa"/>
        <w:right w:w="108"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797" w:customStyle="1">
    <w:name w:val="List Table 1 Light - Accent 4"/>
    <w:basedOn w:val="679"/>
    <w:uiPriority w:val="99"/>
    <w:qFormat/>
    <w:tblPr>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798" w:customStyle="1">
    <w:name w:val="List Table 1 Light - Accent 5"/>
    <w:basedOn w:val="679"/>
    <w:uiPriority w:val="99"/>
    <w:qFormat/>
    <w:tblPr>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799" w:customStyle="1">
    <w:name w:val="List Table 1 Light - Accent 6"/>
    <w:basedOn w:val="679"/>
    <w:uiPriority w:val="99"/>
    <w:qFormat/>
    <w:tblPr>
      <w:tblCellMar>
        <w:left w:w="108" w:type="dxa"/>
        <w:top w:w="0" w:type="dxa"/>
        <w:right w:w="108"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00" w:customStyle="1">
    <w:name w:val="List Table 2"/>
    <w:basedOn w:val="679"/>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01" w:customStyle="1">
    <w:name w:val="List Table 2 - Accent 1"/>
    <w:basedOn w:val="679"/>
    <w:uiPriority w:val="99"/>
    <w:qFormat/>
    <w:tblPr>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02" w:customStyle="1">
    <w:name w:val="List Table 2 - Accent 2"/>
    <w:basedOn w:val="679"/>
    <w:uiPriority w:val="99"/>
    <w:qFormat/>
    <w:tblPr>
      <w:tblBorders>
        <w:top w:val="single" w:color="DB9C9A" w:sz="4" w:space="0"/>
        <w:bottom w:val="single" w:color="DB9C9A" w:sz="4" w:space="0"/>
        <w:insideH w:val="single" w:color="DB9C9A" w:sz="4" w:space="0"/>
      </w:tblBorders>
      <w:tblCellMar>
        <w:left w:w="108" w:type="dxa"/>
        <w:top w:w="0" w:type="dxa"/>
        <w:right w:w="108"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03" w:customStyle="1">
    <w:name w:val="List Table 2 - Accent 3"/>
    <w:basedOn w:val="679"/>
    <w:uiPriority w:val="99"/>
    <w:qFormat/>
    <w:tblPr>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04" w:customStyle="1">
    <w:name w:val="List Table 2 - Accent 4"/>
    <w:basedOn w:val="679"/>
    <w:uiPriority w:val="99"/>
    <w:qFormat/>
    <w:tblPr>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05" w:customStyle="1">
    <w:name w:val="List Table 2 - Accent 5"/>
    <w:basedOn w:val="679"/>
    <w:uiPriority w:val="99"/>
    <w:qFormat/>
    <w:tblPr>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06" w:customStyle="1">
    <w:name w:val="List Table 2 - Accent 6"/>
    <w:basedOn w:val="679"/>
    <w:uiPriority w:val="99"/>
    <w:qFormat/>
    <w:tblPr>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07" w:customStyle="1">
    <w:name w:val="List Table 3"/>
    <w:basedOn w:val="679"/>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8" w:customStyle="1">
    <w:name w:val="List Table 3 - Accent 1"/>
    <w:basedOn w:val="679"/>
    <w:uiPriority w:val="99"/>
    <w:qFormat/>
    <w:tblPr>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09" w:customStyle="1">
    <w:name w:val="List Table 3 - Accent 2"/>
    <w:basedOn w:val="679"/>
    <w:uiPriority w:val="99"/>
    <w:qFormat/>
    <w:tblPr>
      <w:tblBorders>
        <w:top w:val="single" w:color="D99795" w:sz="4" w:space="0"/>
        <w:left w:val="single" w:color="D99795" w:sz="4" w:space="0"/>
        <w:bottom w:val="single" w:color="D99795" w:sz="4" w:space="0"/>
        <w:right w:val="single" w:color="D997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10" w:customStyle="1">
    <w:name w:val="List Table 3 - Accent 3"/>
    <w:basedOn w:val="679"/>
    <w:uiPriority w:val="99"/>
    <w:qFormat/>
    <w:tblPr>
      <w:tblBorders>
        <w:top w:val="single" w:color="C3D69C" w:sz="4" w:space="0"/>
        <w:left w:val="single" w:color="C3D69C" w:sz="4" w:space="0"/>
        <w:bottom w:val="single" w:color="C3D69C" w:sz="4" w:space="0"/>
        <w:right w:val="single" w:color="C3D69C"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11" w:customStyle="1">
    <w:name w:val="List Table 3 - Accent 4"/>
    <w:basedOn w:val="679"/>
    <w:uiPriority w:val="99"/>
    <w:qFormat/>
    <w:tblPr>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12" w:customStyle="1">
    <w:name w:val="List Table 3 - Accent 5"/>
    <w:basedOn w:val="679"/>
    <w:uiPriority w:val="99"/>
    <w:qFormat/>
    <w:tblPr>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13" w:customStyle="1">
    <w:name w:val="List Table 3 - Accent 6"/>
    <w:basedOn w:val="679"/>
    <w:uiPriority w:val="99"/>
    <w:qFormat/>
    <w:tblPr>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14" w:customStyle="1">
    <w:name w:val="List Table 4"/>
    <w:basedOn w:val="67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5" w:customStyle="1">
    <w:name w:val="List Table 4 - Accent 1"/>
    <w:basedOn w:val="679"/>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16" w:customStyle="1">
    <w:name w:val="List Table 4 - Accent 2"/>
    <w:basedOn w:val="679"/>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108" w:type="dxa"/>
        <w:top w:w="0" w:type="dxa"/>
        <w:right w:w="108"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17" w:customStyle="1">
    <w:name w:val="List Table 4 - Accent 3"/>
    <w:basedOn w:val="679"/>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18" w:customStyle="1">
    <w:name w:val="List Table 4 - Accent 4"/>
    <w:basedOn w:val="679"/>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19" w:customStyle="1">
    <w:name w:val="List Table 4 - Accent 5"/>
    <w:basedOn w:val="679"/>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20" w:customStyle="1">
    <w:name w:val="List Table 4 - Accent 6"/>
    <w:basedOn w:val="679"/>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21" w:customStyle="1">
    <w:name w:val="List Table 5 Dark"/>
    <w:basedOn w:val="679"/>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22" w:customStyle="1">
    <w:name w:val="List Table 5 Dark - Accent 1"/>
    <w:basedOn w:val="679"/>
    <w:uiPriority w:val="99"/>
    <w:qFormat/>
    <w:tblPr>
      <w:tblBorders>
        <w:top w:val="single" w:color="4F81BD" w:sz="32" w:space="0"/>
        <w:left w:val="single" w:color="4F81BD" w:sz="32" w:space="0"/>
        <w:bottom w:val="single" w:color="4F81BD" w:sz="32" w:space="0"/>
        <w:right w:val="single" w:color="4F81BD" w:sz="32" w:space="0"/>
      </w:tblBorders>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23" w:customStyle="1">
    <w:name w:val="List Table 5 Dark - Accent 2"/>
    <w:basedOn w:val="679"/>
    <w:uiPriority w:val="99"/>
    <w:qFormat/>
    <w:tblPr>
      <w:tblBorders>
        <w:top w:val="single" w:color="D99795" w:sz="32" w:space="0"/>
        <w:left w:val="single" w:color="D99795" w:sz="32" w:space="0"/>
        <w:bottom w:val="single" w:color="D99795" w:sz="32" w:space="0"/>
        <w:right w:val="single" w:color="D99795" w:sz="32" w:space="0"/>
      </w:tblBorders>
      <w:tblCellMar>
        <w:left w:w="108" w:type="dxa"/>
        <w:top w:w="0" w:type="dxa"/>
        <w:right w:w="108"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24" w:customStyle="1">
    <w:name w:val="List Table 5 Dark - Accent 3"/>
    <w:basedOn w:val="679"/>
    <w:uiPriority w:val="99"/>
    <w:qFormat/>
    <w:tblPr>
      <w:tblBorders>
        <w:top w:val="single" w:color="C3D69C" w:sz="32" w:space="0"/>
        <w:left w:val="single" w:color="C3D69C" w:sz="32" w:space="0"/>
        <w:bottom w:val="single" w:color="C3D69C" w:sz="32" w:space="0"/>
        <w:right w:val="single" w:color="C3D69C" w:sz="32" w:space="0"/>
      </w:tblBorders>
      <w:tblCellMar>
        <w:left w:w="108" w:type="dxa"/>
        <w:top w:w="0" w:type="dxa"/>
        <w:right w:w="108"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25" w:customStyle="1">
    <w:name w:val="List Table 5 Dark - Accent 4"/>
    <w:basedOn w:val="679"/>
    <w:uiPriority w:val="99"/>
    <w:qFormat/>
    <w:tblPr>
      <w:tblBorders>
        <w:top w:val="single" w:color="B2A1C6" w:sz="32" w:space="0"/>
        <w:left w:val="single" w:color="B2A1C6" w:sz="32" w:space="0"/>
        <w:bottom w:val="single" w:color="B2A1C6" w:sz="32" w:space="0"/>
        <w:right w:val="single" w:color="B2A1C6" w:sz="32" w:space="0"/>
      </w:tblBorders>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26" w:customStyle="1">
    <w:name w:val="List Table 5 Dark - Accent 5"/>
    <w:basedOn w:val="679"/>
    <w:uiPriority w:val="99"/>
    <w:qFormat/>
    <w:tblPr>
      <w:tblBorders>
        <w:top w:val="single" w:color="92CCDC" w:sz="32" w:space="0"/>
        <w:left w:val="single" w:color="92CCDC" w:sz="32" w:space="0"/>
        <w:bottom w:val="single" w:color="92CCDC" w:sz="32" w:space="0"/>
        <w:right w:val="single" w:color="92CCDC" w:sz="32" w:space="0"/>
      </w:tblBorders>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27" w:customStyle="1">
    <w:name w:val="List Table 5 Dark - Accent 6"/>
    <w:basedOn w:val="679"/>
    <w:uiPriority w:val="99"/>
    <w:qFormat/>
    <w:tblPr>
      <w:tblBorders>
        <w:top w:val="single" w:color="FAC090" w:sz="32" w:space="0"/>
        <w:left w:val="single" w:color="FAC090" w:sz="32" w:space="0"/>
        <w:bottom w:val="single" w:color="FAC090" w:sz="32" w:space="0"/>
        <w:right w:val="single" w:color="FAC090" w:sz="32" w:space="0"/>
      </w:tblBorders>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28" w:customStyle="1">
    <w:name w:val="List Table 6 Colorful"/>
    <w:basedOn w:val="679"/>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29" w:customStyle="1">
    <w:name w:val="List Table 6 Colorful - Accent 1"/>
    <w:basedOn w:val="679"/>
    <w:uiPriority w:val="99"/>
    <w:qFormat/>
    <w:tblPr>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830" w:customStyle="1">
    <w:name w:val="List Table 6 Colorful - Accent 2"/>
    <w:basedOn w:val="679"/>
    <w:uiPriority w:val="99"/>
    <w:qFormat/>
    <w:tblPr>
      <w:tblBorders>
        <w:top w:val="single" w:color="D99795" w:sz="4" w:space="0"/>
        <w:bottom w:val="single" w:color="D99795" w:sz="4" w:space="0"/>
      </w:tblBorders>
      <w:tblCellMar>
        <w:left w:w="108" w:type="dxa"/>
        <w:top w:w="0" w:type="dxa"/>
        <w:right w:w="108" w:type="dxa"/>
        <w:bottom w:w="0" w:type="dxa"/>
      </w:tblCellMar>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bottom w:val="single" w:color="D99795" w:sz="4" w:space="0"/>
        </w:tcBorders>
      </w:tcPr>
    </w:tblStylePr>
    <w:tblStylePr w:type="lastCol">
      <w:rPr>
        <w:b/>
        <w:color w:val="d99896"/>
      </w:rPr>
    </w:tblStylePr>
    <w:tblStylePr w:type="lastRow">
      <w:rPr>
        <w:b/>
        <w:color w:val="d99896"/>
      </w:rPr>
      <w:tcPr>
        <w:tcBorders>
          <w:top w:val="single" w:color="D99795" w:sz="4" w:space="0"/>
        </w:tcBorders>
      </w:tcPr>
    </w:tblStylePr>
  </w:style>
  <w:style w:type="table" w:styleId="831" w:customStyle="1">
    <w:name w:val="List Table 6 Colorful - Accent 3"/>
    <w:basedOn w:val="679"/>
    <w:uiPriority w:val="99"/>
    <w:qFormat/>
    <w:tblPr>
      <w:tblBorders>
        <w:top w:val="single" w:color="C3D69C" w:sz="4" w:space="0"/>
        <w:bottom w:val="single" w:color="C3D69C" w:sz="4" w:space="0"/>
      </w:tblBorders>
      <w:tblCellMar>
        <w:left w:w="108" w:type="dxa"/>
        <w:top w:w="0" w:type="dxa"/>
        <w:right w:w="108" w:type="dxa"/>
        <w:bottom w:w="0" w:type="dxa"/>
      </w:tblCellMar>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C" w:sz="4" w:space="0"/>
        </w:tcBorders>
      </w:tcPr>
    </w:tblStylePr>
    <w:tblStylePr w:type="lastCol">
      <w:rPr>
        <w:b/>
        <w:color w:val="c2d69b"/>
      </w:rPr>
    </w:tblStylePr>
    <w:tblStylePr w:type="lastRow">
      <w:rPr>
        <w:b/>
        <w:color w:val="c2d69b"/>
      </w:rPr>
      <w:tcPr>
        <w:tcBorders>
          <w:top w:val="single" w:color="C3D69C" w:sz="4" w:space="0"/>
        </w:tcBorders>
      </w:tcPr>
    </w:tblStylePr>
  </w:style>
  <w:style w:type="table" w:styleId="832" w:customStyle="1">
    <w:name w:val="List Table 6 Colorful - Accent 4"/>
    <w:basedOn w:val="679"/>
    <w:uiPriority w:val="99"/>
    <w:qFormat/>
    <w:tblPr>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33" w:customStyle="1">
    <w:name w:val="List Table 6 Colorful - Accent 5"/>
    <w:basedOn w:val="679"/>
    <w:uiPriority w:val="99"/>
    <w:qFormat/>
    <w:tblPr>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834" w:customStyle="1">
    <w:name w:val="List Table 6 Colorful - Accent 6"/>
    <w:basedOn w:val="679"/>
    <w:uiPriority w:val="99"/>
    <w:qFormat/>
    <w:tblPr>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835" w:customStyle="1">
    <w:name w:val="List Table 7 Colorful"/>
    <w:basedOn w:val="679"/>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e7e7e"/>
        <w:sz w:val="22"/>
      </w:rPr>
      <w:tcPr>
        <w:shd w:val="clear" w:color="bebebe" w:fill="bebebe"/>
      </w:tcPr>
    </w:tblStylePr>
    <w:tblStylePr w:type="band1Vert">
      <w:tcPr>
        <w:shd w:val="clear" w:color="bebebe" w:fill="bebebe"/>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e7e7e"/>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e7e7e"/>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36" w:customStyle="1">
    <w:name w:val="List Table 7 Colorful - Accent 1"/>
    <w:basedOn w:val="679"/>
    <w:uiPriority w:val="99"/>
    <w:qFormat/>
    <w:tblPr>
      <w:tblBorders>
        <w:right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37" w:customStyle="1">
    <w:name w:val="List Table 7 Colorful - Accent 2"/>
    <w:basedOn w:val="679"/>
    <w:uiPriority w:val="99"/>
    <w:qFormat/>
    <w:tblPr>
      <w:tblBorders>
        <w:right w:val="single" w:color="D99795" w:sz="4" w:space="0"/>
      </w:tblBorders>
      <w:tblCellMar>
        <w:left w:w="108" w:type="dxa"/>
        <w:top w:w="0" w:type="dxa"/>
        <w:right w:w="108" w:type="dxa"/>
        <w:bottom w:w="0" w:type="dxa"/>
      </w:tblCellMar>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38" w:customStyle="1">
    <w:name w:val="List Table 7 Colorful - Accent 3"/>
    <w:basedOn w:val="679"/>
    <w:uiPriority w:val="99"/>
    <w:qFormat/>
    <w:tblPr>
      <w:tblBorders>
        <w:right w:val="single" w:color="C3D69C" w:sz="4" w:space="0"/>
      </w:tblBorders>
      <w:tblCellMar>
        <w:left w:w="108" w:type="dxa"/>
        <w:top w:w="0" w:type="dxa"/>
        <w:right w:w="108" w:type="dxa"/>
        <w:bottom w:w="0" w:type="dxa"/>
      </w:tblCellMar>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39" w:customStyle="1">
    <w:name w:val="List Table 7 Colorful - Accent 4"/>
    <w:basedOn w:val="679"/>
    <w:uiPriority w:val="99"/>
    <w:qFormat/>
    <w:tblPr>
      <w:tblBorders>
        <w:right w:val="single" w:color="B2A1C6" w:sz="4" w:space="0"/>
      </w:tblBorders>
      <w:tblCellMar>
        <w:left w:w="108" w:type="dxa"/>
        <w:top w:w="0" w:type="dxa"/>
        <w:right w:w="108"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40" w:customStyle="1">
    <w:name w:val="List Table 7 Colorful - Accent 5"/>
    <w:basedOn w:val="679"/>
    <w:uiPriority w:val="99"/>
    <w:qFormat/>
    <w:tblPr>
      <w:tblBorders>
        <w:right w:val="single" w:color="92CCDC" w:sz="4" w:space="0"/>
      </w:tblBorders>
      <w:tblCellMar>
        <w:left w:w="108" w:type="dxa"/>
        <w:top w:w="0" w:type="dxa"/>
        <w:right w:w="108"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41" w:customStyle="1">
    <w:name w:val="List Table 7 Colorful - Accent 6"/>
    <w:basedOn w:val="679"/>
    <w:uiPriority w:val="99"/>
    <w:qFormat/>
    <w:tblPr>
      <w:tblBorders>
        <w:right w:val="single" w:color="FAC090" w:sz="4" w:space="0"/>
      </w:tblBorders>
      <w:tblCellMar>
        <w:left w:w="108" w:type="dxa"/>
        <w:top w:w="0" w:type="dxa"/>
        <w:right w:w="108" w:type="dxa"/>
        <w:bottom w:w="0" w:type="dxa"/>
      </w:tblCellMar>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42" w:customStyle="1">
    <w:name w:val="Lined - Accent"/>
    <w:basedOn w:val="6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43" w:customStyle="1">
    <w:name w:val="Lined - Accent 1"/>
    <w:basedOn w:val="6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44" w:customStyle="1">
    <w:name w:val="Lined - Accent 2"/>
    <w:basedOn w:val="6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45" w:customStyle="1">
    <w:name w:val="Lined - Accent 3"/>
    <w:basedOn w:val="6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46" w:customStyle="1">
    <w:name w:val="Lined - Accent 4"/>
    <w:basedOn w:val="6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47" w:customStyle="1">
    <w:name w:val="Lined - Accent 5"/>
    <w:basedOn w:val="6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48" w:customStyle="1">
    <w:name w:val="Lined - Accent 6"/>
    <w:basedOn w:val="6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49" w:customStyle="1">
    <w:name w:val="Bordered &amp; Lined - Accent"/>
    <w:basedOn w:val="679"/>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50" w:customStyle="1">
    <w:name w:val="Bordered &amp; Lined - Accent 1"/>
    <w:basedOn w:val="679"/>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51" w:customStyle="1">
    <w:name w:val="Bordered &amp; Lined - Accent 2"/>
    <w:basedOn w:val="679"/>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52" w:customStyle="1">
    <w:name w:val="Bordered &amp; Lined - Accent 3"/>
    <w:basedOn w:val="679"/>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53" w:customStyle="1">
    <w:name w:val="Bordered &amp; Lined - Accent 4"/>
    <w:basedOn w:val="679"/>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54" w:customStyle="1">
    <w:name w:val="Bordered &amp; Lined - Accent 5"/>
    <w:basedOn w:val="679"/>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55" w:customStyle="1">
    <w:name w:val="Bordered &amp; Lined - Accent 6"/>
    <w:basedOn w:val="679"/>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56" w:customStyle="1">
    <w:name w:val="Bordered"/>
    <w:basedOn w:val="679"/>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857" w:customStyle="1">
    <w:name w:val="Bordered - Accent 1"/>
    <w:basedOn w:val="679"/>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858" w:customStyle="1">
    <w:name w:val="Bordered - Accent 2"/>
    <w:basedOn w:val="679"/>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859" w:customStyle="1">
    <w:name w:val="Bordered - Accent 3"/>
    <w:basedOn w:val="679"/>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860" w:customStyle="1">
    <w:name w:val="Bordered - Accent 4"/>
    <w:basedOn w:val="679"/>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861" w:customStyle="1">
    <w:name w:val="Bordered - Accent 5"/>
    <w:basedOn w:val="679"/>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862" w:customStyle="1">
    <w:name w:val="Bordered - Accent 6"/>
    <w:basedOn w:val="679"/>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863" w:customStyle="1">
    <w:name w:val="脚注文本 Char"/>
    <w:link w:val="702"/>
    <w:uiPriority w:val="99"/>
    <w:qFormat/>
    <w:rPr>
      <w:sz w:val="18"/>
    </w:rPr>
  </w:style>
  <w:style w:type="character" w:styleId="864" w:customStyle="1">
    <w:name w:val="尾注文本 Char"/>
    <w:link w:val="696"/>
    <w:uiPriority w:val="99"/>
    <w:qFormat/>
    <w:rPr>
      <w:sz w:val="20"/>
    </w:rPr>
  </w:style>
  <w:style w:type="paragraph" w:styleId="865" w:customStyle="1">
    <w:name w:val="TOC 标题1"/>
    <w:uiPriority w:val="39"/>
    <w:qFormat/>
    <w:rPr>
      <w:rFonts w:ascii="Times New Roman" w:hAnsi="Times New Roman" w:eastAsia="宋体" w:cs="Times New Roman"/>
      <w:lang w:val="en-US" w:eastAsia="zh-CN" w:bidi="ar-SA"/>
    </w:rPr>
  </w:style>
  <w:style w:type="character" w:styleId="866" w:customStyle="1">
    <w:name w:val="正文文本缩进 Char"/>
    <w:basedOn w:val="678"/>
    <w:link w:val="687"/>
    <w:uiPriority w:val="0"/>
    <w:qFormat/>
    <w:rPr>
      <w:sz w:val="21"/>
      <w:szCs w:val="24"/>
    </w:rPr>
  </w:style>
  <w:style w:type="paragraph" w:styleId="867" w:customStyle="1">
    <w:name w:val="默认段落字体 Para Char Char Char Char Char Char Char"/>
    <w:basedOn w:val="668"/>
    <w:uiPriority w:val="0"/>
    <w:qFormat/>
    <w:rPr>
      <w:rFonts w:ascii="Tahoma" w:hAnsi="Tahoma"/>
      <w:sz w:val="24"/>
      <w:szCs w:val="20"/>
    </w:rPr>
  </w:style>
  <w:style w:type="paragraph" w:styleId="868" w:customStyle="1">
    <w:name w:val="Char"/>
    <w:basedOn w:val="668"/>
    <w:uiPriority w:val="0"/>
    <w:qFormat/>
    <w:pPr>
      <w:tabs>
        <w:tab w:val="left" w:pos="360" w:leader="none"/>
      </w:tabs>
    </w:pPr>
    <w:rPr>
      <w:sz w:val="24"/>
    </w:rPr>
  </w:style>
  <w:style w:type="paragraph" w:styleId="869" w:customStyle="1">
    <w:name w:val="普通正文"/>
    <w:basedOn w:val="668"/>
    <w:uiPriority w:val="0"/>
    <w:qFormat/>
    <w:pPr>
      <w:ind w:firstLine="480"/>
      <w:jc w:val="left"/>
      <w:spacing w:before="120" w:after="120" w:line="360" w:lineRule="auto"/>
    </w:pPr>
    <w:rPr>
      <w:rFonts w:ascii="Arial" w:hAnsi="Arial"/>
      <w:sz w:val="24"/>
    </w:rPr>
  </w:style>
  <w:style w:type="paragraph" w:styleId="870" w:customStyle="1">
    <w:name w:val="p0"/>
    <w:basedOn w:val="668"/>
    <w:uiPriority w:val="0"/>
    <w:qFormat/>
    <w:pPr>
      <w:widowControl/>
    </w:pPr>
    <w:rPr>
      <w:szCs w:val="21"/>
    </w:rPr>
  </w:style>
  <w:style w:type="paragraph" w:styleId="871" w:customStyle="1">
    <w:name w:val="Default"/>
    <w:basedOn w:val="668"/>
    <w:uiPriority w:val="0"/>
    <w:qFormat/>
    <w:rPr>
      <w:rFonts w:ascii="宋体" w:hAnsi="宋体" w:cs="宋体"/>
      <w:color w:val="000000"/>
      <w:sz w:val="24"/>
    </w:rPr>
  </w:style>
  <w:style w:type="paragraph" w:styleId="872" w:customStyle="1">
    <w:name w:val="正文1"/>
    <w:basedOn w:val="873"/>
    <w:next w:val="876"/>
    <w:uiPriority w:val="0"/>
    <w:qFormat/>
    <w:rPr>
      <w:rFonts w:ascii="Calibri" w:hAnsi="Calibri"/>
    </w:rPr>
  </w:style>
  <w:style w:type="paragraph" w:styleId="873" w:customStyle="1">
    <w:name w:val="正文11"/>
    <w:next w:val="874"/>
    <w:uiPriority w:val="0"/>
    <w:qFormat/>
    <w:pPr>
      <w:jc w:val="both"/>
      <w:widowControl w:val="off"/>
    </w:pPr>
    <w:rPr>
      <w:rFonts w:ascii="Times New Roman" w:hAnsi="Times New Roman" w:eastAsia="宋体" w:cs="Times New Roman"/>
      <w:sz w:val="21"/>
      <w:szCs w:val="24"/>
      <w:lang w:val="en-US" w:eastAsia="zh-CN" w:bidi="ar-SA"/>
    </w:rPr>
  </w:style>
  <w:style w:type="paragraph" w:styleId="874" w:customStyle="1">
    <w:name w:val="目录 11"/>
    <w:basedOn w:val="872"/>
    <w:next w:val="875"/>
    <w:uiPriority w:val="0"/>
    <w:qFormat/>
  </w:style>
  <w:style w:type="paragraph" w:styleId="875" w:customStyle="1">
    <w:name w:val="正文111"/>
    <w:next w:val="874"/>
    <w:uiPriority w:val="0"/>
    <w:qFormat/>
    <w:pPr>
      <w:jc w:val="both"/>
      <w:widowControl w:val="off"/>
    </w:pPr>
    <w:rPr>
      <w:rFonts w:ascii="Times New Roman" w:hAnsi="Times New Roman" w:eastAsia="宋体" w:cs="Times New Roman"/>
      <w:sz w:val="21"/>
      <w:szCs w:val="24"/>
      <w:lang w:val="en-US" w:eastAsia="zh-CN" w:bidi="ar-SA"/>
    </w:rPr>
  </w:style>
  <w:style w:type="paragraph" w:styleId="876" w:customStyle="1">
    <w:name w:val="正文文本1"/>
    <w:basedOn w:val="877"/>
    <w:next w:val="880"/>
    <w:uiPriority w:val="0"/>
    <w:qFormat/>
    <w:pPr>
      <w:spacing w:after="120"/>
    </w:pPr>
    <w:rPr>
      <w:lang w:eastAsia="en-US"/>
    </w:rPr>
  </w:style>
  <w:style w:type="paragraph" w:styleId="877" w:customStyle="1">
    <w:name w:val="正文13"/>
    <w:next w:val="8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正文首行缩进1"/>
    <w:basedOn w:val="879"/>
    <w:next w:val="668"/>
    <w:uiPriority w:val="0"/>
    <w:qFormat/>
    <w:pPr>
      <w:ind w:firstLine="420"/>
    </w:pPr>
    <w:rPr>
      <w:rFonts w:ascii="仿宋_GB2312" w:hAnsi="Times New Roman" w:eastAsia="仿宋_GB2312"/>
      <w:sz w:val="30"/>
      <w:szCs w:val="30"/>
    </w:rPr>
  </w:style>
  <w:style w:type="paragraph" w:styleId="879" w:customStyle="1">
    <w:name w:val="正文文本111"/>
    <w:basedOn w:val="668"/>
    <w:next w:val="880"/>
    <w:uiPriority w:val="1"/>
    <w:qFormat/>
    <w:pPr>
      <w:spacing w:after="120"/>
    </w:pPr>
  </w:style>
  <w:style w:type="paragraph" w:styleId="880" w:customStyle="1">
    <w:name w:val="一级条标题"/>
    <w:basedOn w:val="881"/>
    <w:next w:val="882"/>
    <w:uiPriority w:val="99"/>
    <w:qFormat/>
    <w:pPr>
      <w:ind w:left="907" w:hanging="907"/>
      <w:spacing w:before="0" w:after="0"/>
      <w:outlineLvl w:val="2"/>
    </w:pPr>
    <w:rPr>
      <w:rFonts w:hAnsi="宋体"/>
      <w:sz w:val="20"/>
    </w:rPr>
  </w:style>
  <w:style w:type="paragraph" w:styleId="881" w:customStyle="1">
    <w:name w:val="章标题"/>
    <w:next w:val="668"/>
    <w:uiPriority w:val="99"/>
    <w:qFormat/>
    <w:pPr>
      <w:ind w:left="810" w:hanging="810"/>
      <w:jc w:val="both"/>
      <w:spacing w:before="50" w:after="50"/>
      <w:outlineLvl w:val="1"/>
    </w:pPr>
    <w:rPr>
      <w:rFonts w:ascii="黑体" w:hAnsi="Calibri" w:eastAsia="黑体" w:cs="Times New Roman"/>
      <w:sz w:val="22"/>
      <w:lang w:val="en-US" w:eastAsia="zh-CN" w:bidi="ar-SA"/>
    </w:rPr>
  </w:style>
  <w:style w:type="paragraph" w:styleId="882" w:customStyle="1">
    <w:name w:val="段"/>
    <w:basedOn w:val="668"/>
    <w:next w:val="668"/>
    <w:uiPriority w:val="99"/>
    <w:qFormat/>
    <w:pPr>
      <w:ind w:firstLine="200"/>
    </w:pPr>
    <w:rPr>
      <w:rFonts w:ascii="宋体"/>
    </w:rPr>
  </w:style>
  <w:style w:type="paragraph" w:styleId="883" w:customStyle="1">
    <w:name w:val="正文文本缩进11"/>
    <w:basedOn w:val="875"/>
    <w:next w:val="884"/>
    <w:uiPriority w:val="0"/>
    <w:qFormat/>
    <w:pPr>
      <w:ind w:firstLine="425"/>
      <w:spacing w:line="360" w:lineRule="auto"/>
    </w:pPr>
  </w:style>
  <w:style w:type="paragraph" w:styleId="884" w:customStyle="1">
    <w:name w:val="样式 正文文本缩进 + 首行缩进:  2 字符 行距: 1.5 倍行距"/>
    <w:basedOn w:val="885"/>
    <w:uiPriority w:val="0"/>
    <w:qFormat/>
    <w:pPr>
      <w:ind w:firstLine="645"/>
      <w:spacing w:before="156"/>
    </w:pPr>
    <w:rPr>
      <w:rFonts w:ascii="Calibri" w:hAnsi="Calibri"/>
      <w:sz w:val="28"/>
    </w:rPr>
  </w:style>
  <w:style w:type="paragraph" w:styleId="885" w:customStyle="1">
    <w:name w:val="正文文本缩进1"/>
    <w:basedOn w:val="873"/>
    <w:next w:val="886"/>
    <w:uiPriority w:val="0"/>
    <w:qFormat/>
    <w:pPr>
      <w:ind w:left="420"/>
      <w:spacing w:after="120"/>
    </w:pPr>
    <w:rPr>
      <w:rFonts w:ascii="Calibri" w:hAnsi="Calibri"/>
    </w:rPr>
  </w:style>
  <w:style w:type="paragraph" w:styleId="886" w:customStyle="1">
    <w:name w:val="寄信人地址1"/>
    <w:basedOn w:val="875"/>
    <w:uiPriority w:val="0"/>
    <w:qFormat/>
    <w:rPr>
      <w:rFonts w:ascii="Arial" w:hAnsi="Arial"/>
    </w:rPr>
  </w:style>
  <w:style w:type="character" w:styleId="887" w:customStyle="1">
    <w:name w:val="16"/>
    <w:basedOn w:val="678"/>
    <w:uiPriority w:val="0"/>
    <w:qFormat/>
    <w:rPr>
      <w:rFonts w:hint="eastAsia" w:ascii="黑体" w:hAnsi="宋体" w:eastAsia="黑体" w:cs="黑体"/>
      <w:color w:val="000000"/>
      <w:sz w:val="44"/>
      <w:szCs w:val="44"/>
    </w:rPr>
  </w:style>
  <w:style w:type="character" w:styleId="888" w:customStyle="1">
    <w:name w:val="15"/>
    <w:basedOn w:val="678"/>
    <w:uiPriority w:val="0"/>
    <w:qFormat/>
    <w:rPr>
      <w:rFonts w:hint="eastAsia" w:ascii="仿宋" w:hAnsi="仿宋" w:eastAsia="仿宋" w:cs="仿宋"/>
      <w:color w:val="000000"/>
      <w:sz w:val="18"/>
      <w:szCs w:val="18"/>
    </w:rPr>
  </w:style>
  <w:style w:type="paragraph" w:styleId="889" w:customStyle="1">
    <w:name w:val="Table Paragraph"/>
    <w:basedOn w:val="668"/>
    <w:uiPriority w:val="1"/>
    <w:qFormat/>
    <w:rPr>
      <w:rFonts w:ascii="宋体" w:hAnsi="宋体" w:cs="宋体"/>
      <w:lang w:val="zh-CN" w:bidi="zh-CN"/>
    </w:rPr>
  </w:style>
  <w:style w:type="character" w:styleId="890" w:customStyle="1">
    <w:name w:val="标题 3 Char"/>
    <w:basedOn w:val="678"/>
    <w:link w:val="671"/>
    <w:uiPriority w:val="0"/>
    <w:qFormat/>
    <w:rPr>
      <w:b/>
      <w:bCs/>
      <w:sz w:val="32"/>
      <w:szCs w:val="32"/>
    </w:rPr>
  </w:style>
  <w:style w:type="character" w:styleId="891" w:customStyle="1">
    <w:name w:val="正文首行缩进 2 Char"/>
    <w:basedOn w:val="866"/>
    <w:link w:val="709"/>
    <w:uiPriority w:val="0"/>
    <w:qFormat/>
  </w:style>
  <w:style w:type="character" w:styleId="892" w:customStyle="1">
    <w:name w:val="标题 2 Char"/>
    <w:basedOn w:val="678"/>
    <w:link w:val="670"/>
    <w:uiPriority w:val="0"/>
    <w:qFormat/>
    <w:rPr>
      <w:rFonts w:ascii="Cambria" w:hAnsi="Cambria" w:eastAsia="宋体" w:cs="Times New Roman"/>
      <w:b/>
      <w:bCs/>
      <w:sz w:val="32"/>
      <w:szCs w:val="32"/>
    </w:rPr>
  </w:style>
  <w:style w:type="character" w:styleId="893" w:customStyle="1">
    <w:name w:val="正文文本 Char"/>
    <w:basedOn w:val="678"/>
    <w:link w:val="686"/>
    <w:uiPriority w:val="0"/>
    <w:qFormat/>
    <w:rPr>
      <w:sz w:val="21"/>
      <w:szCs w:val="24"/>
    </w:rPr>
  </w:style>
  <w:style w:type="paragraph" w:styleId="89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95" w:customStyle="1">
    <w:name w:val="批注文字 Char"/>
    <w:basedOn w:val="678"/>
    <w:link w:val="685"/>
    <w:uiPriority w:val="0"/>
    <w:qFormat/>
    <w:rPr>
      <w:sz w:val="21"/>
      <w:szCs w:val="24"/>
    </w:rPr>
  </w:style>
  <w:style w:type="paragraph" w:styleId="896" w:customStyle="1">
    <w:name w:val="列出段落1"/>
    <w:basedOn w:val="668"/>
    <w:uiPriority w:val="0"/>
    <w:qFormat/>
    <w:pPr>
      <w:ind w:firstLine="420"/>
    </w:pPr>
    <w:rPr>
      <w:szCs w:val="21"/>
    </w:rPr>
  </w:style>
  <w:style w:type="paragraph" w:styleId="897" w:customStyle="1">
    <w:name w:val="目录 53"/>
    <w:next w:val="668"/>
    <w:uiPriority w:val="0"/>
    <w:qFormat/>
    <w:pPr>
      <w:ind w:left="1275"/>
      <w:jc w:val="both"/>
    </w:pPr>
    <w:rPr>
      <w:rFonts w:ascii="Times New Roman" w:hAnsi="Times New Roman" w:eastAsia="宋体" w:cs="Times New Roman"/>
      <w:sz w:val="21"/>
      <w:lang w:val="en-US" w:eastAsia="zh-CN" w:bidi="ar-SA"/>
    </w:rPr>
  </w:style>
  <w:style w:type="character" w:styleId="898" w:customStyle="1">
    <w:name w:val="NormalCharacter1"/>
    <w:uiPriority w:val="0"/>
    <w:qFormat/>
    <w:rPr>
      <w:rFonts w:hint="default" w:ascii="Times New Roman" w:hAnsi="Times New Roman" w:eastAsia="宋体" w:cs="Times New Roman"/>
      <w:sz w:val="21"/>
      <w:szCs w:val="24"/>
      <w:lang w:val="en-US" w:eastAsia="zh-CN" w:bidi="ar-SA"/>
    </w:rPr>
  </w:style>
  <w:style w:type="character" w:styleId="899" w:customStyle="1">
    <w:name w:val="批注框文本 Char"/>
    <w:basedOn w:val="678"/>
    <w:link w:val="697"/>
    <w:uiPriority w:val="0"/>
    <w:qFormat/>
    <w:rPr>
      <w:sz w:val="18"/>
      <w:szCs w:val="18"/>
    </w:rPr>
  </w:style>
  <w:style w:type="character" w:styleId="900" w:customStyle="1">
    <w:name w:val="NormalCharacter"/>
    <w:uiPriority w:val="0"/>
    <w:qFormat/>
    <w:rPr>
      <w:sz w:val="28"/>
      <w:lang w:val="en-US" w:eastAsia="zh-CN" w:bidi="ar-SA"/>
    </w:rPr>
  </w:style>
  <w:style w:type="paragraph" w:styleId="901">
    <w:name w:val="List Paragraph"/>
    <w:basedOn w:val="668"/>
    <w:uiPriority w:val="99"/>
    <w:qFormat/>
    <w:pPr>
      <w:ind w:firstLine="420"/>
    </w:pPr>
  </w:style>
  <w:style w:type="paragraph" w:styleId="902" w:customStyle="1">
    <w:name w:val="首行缩进"/>
    <w:basedOn w:val="872"/>
    <w:next w:val="668"/>
    <w:uiPriority w:val="0"/>
    <w:qFormat/>
    <w:pPr>
      <w:ind w:firstLine="480"/>
    </w:pPr>
    <w:rPr>
      <w:sz w:val="20"/>
      <w:szCs w:val="20"/>
      <w:lang w:val="zh-CN"/>
    </w:rPr>
  </w:style>
  <w:style w:type="paragraph" w:styleId="903" w:customStyle="1">
    <w:name w:val="纯文本11"/>
    <w:basedOn w:val="904"/>
    <w:uiPriority w:val="0"/>
    <w:qFormat/>
    <w:rPr>
      <w:rFonts w:ascii="宋体" w:hAnsi="Courier New" w:eastAsia="仿宋_GB2312"/>
      <w:sz w:val="30"/>
      <w:szCs w:val="20"/>
    </w:rPr>
  </w:style>
  <w:style w:type="paragraph" w:styleId="904" w:customStyle="1">
    <w:name w:val="正文1121"/>
    <w:next w:val="883"/>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25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邳州市公共资源交易中心-刘婷</cp:lastModifiedBy>
  <cp:revision>24</cp:revision>
  <dcterms:created xsi:type="dcterms:W3CDTF">2024-12-03T01:23:00Z</dcterms:created>
  <dcterms:modified xsi:type="dcterms:W3CDTF">2026-03-05T02:31:30Z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37b493378334424c8e4e5b4a41389660_23</vt:lpwstr>
  </property>
  <property fmtid="{D5CDD505-2E9C-101B-9397-08002B2CF9AE}" pid="4" name="KSOTemplateDocerSaveRecord">
    <vt:lpwstr>eyJoZGlkIjoiODY0NzJiZTNkZGZhYmM0M2I2ZmFhZjE4MWEzMDJhNGMiLCJ1c2VySWQiOiI1NDgwNDQwNDcifQ==</vt:lpwstr>
  </property>
</Properties>
</file>