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47CC2E">
      <w:pPr>
        <w:jc w:val="center"/>
        <w:rPr>
          <w:b/>
          <w:sz w:val="52"/>
          <w:szCs w:val="52"/>
        </w:rPr>
      </w:pPr>
      <w:r>
        <w:rPr>
          <w:rFonts w:hint="eastAsia"/>
          <w:b/>
          <w:sz w:val="52"/>
          <w:szCs w:val="52"/>
        </w:rPr>
        <w:t>总  说  明</w:t>
      </w:r>
    </w:p>
    <w:p w14:paraId="20DB1B0A">
      <w:pPr>
        <w:jc w:val="left"/>
        <w:rPr>
          <w:rFonts w:hint="eastAsia" w:eastAsia="宋体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>工程名称：古邳镇202</w:t>
      </w:r>
      <w:r>
        <w:rPr>
          <w:rFonts w:hint="eastAsia"/>
          <w:sz w:val="24"/>
          <w:szCs w:val="24"/>
          <w:lang w:val="en-US" w:eastAsia="zh-CN"/>
        </w:rPr>
        <w:t>6</w:t>
      </w:r>
      <w:r>
        <w:rPr>
          <w:rFonts w:hint="eastAsia"/>
          <w:sz w:val="24"/>
          <w:szCs w:val="24"/>
        </w:rPr>
        <w:t>年度村级公益事业一事一议财政奖补项目（采购包2）</w:t>
      </w:r>
    </w:p>
    <w:tbl>
      <w:tblPr>
        <w:tblStyle w:val="6"/>
        <w:tblW w:w="9600" w:type="dxa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0"/>
      </w:tblGrid>
      <w:tr w14:paraId="264469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80" w:hRule="atLeast"/>
        </w:trPr>
        <w:tc>
          <w:tcPr>
            <w:tcW w:w="9600" w:type="dxa"/>
          </w:tcPr>
          <w:p w14:paraId="5E3D41B8">
            <w:pPr>
              <w:numPr>
                <w:ilvl w:val="0"/>
                <w:numId w:val="1"/>
              </w:numPr>
              <w:rPr>
                <w:rFonts w:hint="default" w:eastAsia="宋体"/>
                <w:sz w:val="30"/>
                <w:szCs w:val="30"/>
                <w:lang w:val="en-US" w:eastAsia="zh-CN"/>
              </w:rPr>
            </w:pPr>
            <w:r>
              <w:rPr>
                <w:rFonts w:hint="eastAsia"/>
                <w:sz w:val="30"/>
                <w:szCs w:val="30"/>
              </w:rPr>
              <w:t>工程概况 ：</w:t>
            </w:r>
            <w:r>
              <w:rPr>
                <w:rFonts w:hint="eastAsia"/>
                <w:b/>
                <w:bCs/>
                <w:sz w:val="30"/>
                <w:szCs w:val="30"/>
              </w:rPr>
              <w:t>古邳镇202</w:t>
            </w:r>
            <w:r>
              <w:rPr>
                <w:rFonts w:hint="eastAsia"/>
                <w:b/>
                <w:bCs/>
                <w:sz w:val="30"/>
                <w:szCs w:val="30"/>
                <w:lang w:val="en-US" w:eastAsia="zh-CN"/>
              </w:rPr>
              <w:t>6</w:t>
            </w:r>
            <w:r>
              <w:rPr>
                <w:rFonts w:hint="eastAsia"/>
                <w:b/>
                <w:bCs/>
                <w:sz w:val="30"/>
                <w:szCs w:val="30"/>
              </w:rPr>
              <w:t>年度村级公益事业一事一议财政奖补项目（采购包2）</w:t>
            </w:r>
            <w:r>
              <w:rPr>
                <w:rFonts w:hint="eastAsia"/>
                <w:sz w:val="30"/>
                <w:szCs w:val="30"/>
                <w:lang w:eastAsia="zh-CN"/>
              </w:rPr>
              <w:t>，</w:t>
            </w:r>
            <w:r>
              <w:rPr>
                <w:rFonts w:hint="eastAsia"/>
                <w:sz w:val="30"/>
                <w:szCs w:val="30"/>
                <w:lang w:val="en-US" w:eastAsia="zh-CN"/>
              </w:rPr>
              <w:t>其中包括巨山村华庙路、山西村牌坊路、山西村上花路、山西村东花路、望山村刘庄路、望山村魏庄路。</w:t>
            </w:r>
          </w:p>
          <w:p w14:paraId="786862F3">
            <w:pPr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二、工程控制价范围：工程量清单所含内容。</w:t>
            </w:r>
          </w:p>
          <w:p w14:paraId="54AF2AA8">
            <w:pPr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三、工程清单编制依据：</w:t>
            </w:r>
            <w:r>
              <w:rPr>
                <w:rFonts w:hint="eastAsia"/>
                <w:b/>
                <w:bCs/>
                <w:sz w:val="30"/>
                <w:szCs w:val="30"/>
              </w:rPr>
              <w:t>古邳镇202</w:t>
            </w:r>
            <w:r>
              <w:rPr>
                <w:rFonts w:hint="eastAsia"/>
                <w:b/>
                <w:bCs/>
                <w:sz w:val="30"/>
                <w:szCs w:val="30"/>
                <w:lang w:val="en-US" w:eastAsia="zh-CN"/>
              </w:rPr>
              <w:t>6</w:t>
            </w:r>
            <w:r>
              <w:rPr>
                <w:rFonts w:hint="eastAsia"/>
                <w:b/>
                <w:bCs/>
                <w:sz w:val="30"/>
                <w:szCs w:val="30"/>
              </w:rPr>
              <w:t>年度村级公益事业一事一议财政奖补项目（采购包2）</w:t>
            </w:r>
            <w:r>
              <w:rPr>
                <w:rFonts w:hint="eastAsia"/>
                <w:sz w:val="30"/>
                <w:szCs w:val="30"/>
              </w:rPr>
              <w:t>建设实施计划</w:t>
            </w:r>
            <w:r>
              <w:rPr>
                <w:rFonts w:hint="eastAsia"/>
                <w:sz w:val="30"/>
                <w:szCs w:val="30"/>
                <w:lang w:val="en-US" w:eastAsia="zh-CN"/>
              </w:rPr>
              <w:t>及建设单位要求</w:t>
            </w:r>
            <w:r>
              <w:rPr>
                <w:rFonts w:hint="eastAsia"/>
                <w:sz w:val="30"/>
                <w:szCs w:val="30"/>
              </w:rPr>
              <w:t>，《建设工程工程量清单计价规范》（GB50500-2013），《房屋建设与装饰工程工程量计算规范》(GB50854-2013)，《市政工程工程量计算规范》（GB50857-2013），《江苏省建筑与装饰工程计价定额》（2014版），《江苏省安装工程计价定额》（2014版），</w:t>
            </w:r>
            <w:r>
              <w:rPr>
                <w:rFonts w:hint="eastAsia" w:ascii="宋体" w:hAnsi="宋体"/>
                <w:sz w:val="28"/>
              </w:rPr>
              <w:t>《江苏省市政工程计价定额》</w:t>
            </w:r>
            <w:r>
              <w:rPr>
                <w:rFonts w:hint="eastAsia" w:ascii="宋体" w:hAnsi="宋体"/>
                <w:sz w:val="28"/>
                <w:lang w:val="en-US" w:eastAsia="zh-CN"/>
              </w:rPr>
              <w:t>2014</w:t>
            </w:r>
            <w:r>
              <w:rPr>
                <w:rFonts w:hint="eastAsia" w:ascii="宋体" w:hAnsi="宋体"/>
                <w:sz w:val="28"/>
                <w:lang w:eastAsia="zh-CN"/>
              </w:rPr>
              <w:t>，</w:t>
            </w:r>
            <w:r>
              <w:rPr>
                <w:rFonts w:hint="eastAsia"/>
                <w:sz w:val="30"/>
                <w:szCs w:val="30"/>
              </w:rPr>
              <w:t>《江苏省建设工程费用定额》（2014）营改增。</w:t>
            </w:r>
          </w:p>
          <w:p w14:paraId="3654E95D">
            <w:pPr>
              <w:numPr>
                <w:ilvl w:val="0"/>
                <w:numId w:val="2"/>
              </w:numPr>
              <w:ind w:left="0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1）工程类别：三类。</w:t>
            </w:r>
          </w:p>
          <w:p w14:paraId="33C0C6EC">
            <w:pPr>
              <w:numPr>
                <w:ilvl w:val="0"/>
                <w:numId w:val="2"/>
              </w:numPr>
              <w:ind w:left="0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2）工程质量要求：合格。</w:t>
            </w:r>
          </w:p>
          <w:p w14:paraId="7E984695">
            <w:pPr>
              <w:numPr>
                <w:ilvl w:val="0"/>
                <w:numId w:val="2"/>
              </w:numPr>
              <w:ind w:left="0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3）工期：详见招标文件。</w:t>
            </w:r>
          </w:p>
          <w:p w14:paraId="2A4B059D">
            <w:pPr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四、工程造价的组成：</w:t>
            </w:r>
          </w:p>
          <w:p w14:paraId="260DE7F3">
            <w:pPr>
              <w:ind w:firstLine="600" w:firstLineChars="200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（一）分部分项工程：执行住建部《建设工程工程量清单计价规范》  GB50500-2013、《江苏省建筑与装饰工程计价定额》（2014）</w:t>
            </w:r>
            <w:r>
              <w:rPr>
                <w:rFonts w:hint="eastAsia"/>
                <w:sz w:val="30"/>
                <w:szCs w:val="30"/>
                <w:lang w:eastAsia="zh-CN"/>
              </w:rPr>
              <w:t>、</w:t>
            </w:r>
            <w:r>
              <w:rPr>
                <w:rFonts w:hint="eastAsia"/>
                <w:sz w:val="30"/>
                <w:szCs w:val="30"/>
              </w:rPr>
              <w:t>《江苏</w:t>
            </w:r>
            <w:r>
              <w:rPr>
                <w:rFonts w:hint="eastAsia"/>
                <w:sz w:val="30"/>
                <w:szCs w:val="30"/>
                <w:lang w:val="en-US" w:eastAsia="zh-CN"/>
              </w:rPr>
              <w:t>市政</w:t>
            </w:r>
            <w:r>
              <w:rPr>
                <w:rFonts w:hint="eastAsia"/>
                <w:sz w:val="30"/>
                <w:szCs w:val="30"/>
              </w:rPr>
              <w:t>工程计价定额》（2014）</w:t>
            </w:r>
            <w:r>
              <w:rPr>
                <w:rFonts w:hint="eastAsia"/>
                <w:sz w:val="30"/>
                <w:szCs w:val="30"/>
                <w:lang w:eastAsia="zh-CN"/>
              </w:rPr>
              <w:t>、</w:t>
            </w:r>
            <w:r>
              <w:rPr>
                <w:rFonts w:hint="eastAsia"/>
                <w:sz w:val="30"/>
                <w:szCs w:val="30"/>
              </w:rPr>
              <w:t>《江苏省安装工程计价表》（2014）,</w:t>
            </w:r>
            <w:r>
              <w:rPr>
                <w:rFonts w:hint="eastAsia"/>
                <w:sz w:val="30"/>
                <w:szCs w:val="30"/>
                <w:lang w:eastAsia="zh-CN"/>
              </w:rPr>
              <w:t>、</w:t>
            </w:r>
            <w:r>
              <w:rPr>
                <w:rFonts w:hint="eastAsia"/>
                <w:sz w:val="30"/>
                <w:szCs w:val="30"/>
              </w:rPr>
              <w:t>《市政工程工程量计算规范》（GB50857-2013）</w:t>
            </w:r>
            <w:r>
              <w:rPr>
                <w:rFonts w:hint="eastAsia"/>
                <w:sz w:val="30"/>
                <w:szCs w:val="30"/>
                <w:lang w:eastAsia="zh-CN"/>
              </w:rPr>
              <w:t>、</w:t>
            </w:r>
            <w:r>
              <w:rPr>
                <w:rFonts w:hint="eastAsia"/>
                <w:sz w:val="30"/>
                <w:szCs w:val="30"/>
              </w:rPr>
              <w:t>《江苏省建设工程费用定额》（营改增）2014版。</w:t>
            </w:r>
          </w:p>
          <w:p w14:paraId="7B1A18B6">
            <w:pPr>
              <w:numPr>
                <w:ilvl w:val="0"/>
                <w:numId w:val="3"/>
              </w:numPr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措施项目费：</w:t>
            </w:r>
          </w:p>
          <w:p w14:paraId="359EDDC5">
            <w:pPr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（1）、总价措施费：</w:t>
            </w:r>
          </w:p>
          <w:p w14:paraId="1D859E13">
            <w:pPr>
              <w:numPr>
                <w:ilvl w:val="0"/>
                <w:numId w:val="2"/>
              </w:numPr>
              <w:ind w:left="0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1）现场安全文明施工基本费：</w:t>
            </w:r>
            <w:r>
              <w:rPr>
                <w:rFonts w:hint="eastAsia"/>
                <w:sz w:val="30"/>
                <w:szCs w:val="30"/>
                <w:lang w:val="en-US" w:eastAsia="zh-CN"/>
              </w:rPr>
              <w:t>市政</w:t>
            </w:r>
            <w:r>
              <w:rPr>
                <w:rFonts w:hint="eastAsia"/>
                <w:sz w:val="30"/>
                <w:szCs w:val="30"/>
              </w:rPr>
              <w:t>工程按</w:t>
            </w:r>
            <w:r>
              <w:rPr>
                <w:rFonts w:hint="eastAsia"/>
                <w:sz w:val="30"/>
                <w:szCs w:val="30"/>
                <w:lang w:val="en-US" w:eastAsia="zh-CN"/>
              </w:rPr>
              <w:t>1.5</w:t>
            </w:r>
            <w:r>
              <w:rPr>
                <w:rFonts w:hint="eastAsia"/>
                <w:sz w:val="30"/>
                <w:szCs w:val="30"/>
              </w:rPr>
              <w:t>%计取。</w:t>
            </w:r>
          </w:p>
          <w:p w14:paraId="09C81535">
            <w:pPr>
              <w:numPr>
                <w:ilvl w:val="0"/>
                <w:numId w:val="2"/>
              </w:numPr>
              <w:ind w:left="0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2）现场安全文明施工扬尘污染防治费：</w:t>
            </w:r>
            <w:r>
              <w:rPr>
                <w:rFonts w:hint="eastAsia"/>
                <w:sz w:val="30"/>
                <w:szCs w:val="30"/>
                <w:lang w:val="en-US" w:eastAsia="zh-CN"/>
              </w:rPr>
              <w:t>市政</w:t>
            </w:r>
            <w:r>
              <w:rPr>
                <w:rFonts w:hint="eastAsia"/>
                <w:sz w:val="30"/>
                <w:szCs w:val="30"/>
              </w:rPr>
              <w:t>工程按</w:t>
            </w:r>
            <w:r>
              <w:rPr>
                <w:rFonts w:hint="eastAsia"/>
                <w:sz w:val="30"/>
                <w:szCs w:val="30"/>
                <w:lang w:val="en-US" w:eastAsia="zh-CN"/>
              </w:rPr>
              <w:t>0.31</w:t>
            </w:r>
            <w:r>
              <w:rPr>
                <w:rFonts w:hint="eastAsia"/>
                <w:sz w:val="30"/>
                <w:szCs w:val="30"/>
              </w:rPr>
              <w:t>%计取。</w:t>
            </w:r>
          </w:p>
          <w:p w14:paraId="48E2CC42">
            <w:pPr>
              <w:numPr>
                <w:ilvl w:val="0"/>
                <w:numId w:val="2"/>
              </w:numPr>
              <w:ind w:left="0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3）临时设施费：</w:t>
            </w:r>
            <w:r>
              <w:rPr>
                <w:rFonts w:hint="eastAsia"/>
                <w:sz w:val="30"/>
                <w:szCs w:val="30"/>
                <w:lang w:val="en-US" w:eastAsia="zh-CN"/>
              </w:rPr>
              <w:t>市政</w:t>
            </w:r>
            <w:r>
              <w:rPr>
                <w:rFonts w:hint="eastAsia"/>
                <w:sz w:val="30"/>
                <w:szCs w:val="30"/>
              </w:rPr>
              <w:t>工程按</w:t>
            </w:r>
            <w:r>
              <w:rPr>
                <w:rFonts w:hint="eastAsia"/>
                <w:sz w:val="30"/>
                <w:szCs w:val="30"/>
                <w:lang w:val="en-US" w:eastAsia="zh-CN"/>
              </w:rPr>
              <w:t>1.1</w:t>
            </w:r>
            <w:r>
              <w:rPr>
                <w:rFonts w:hint="eastAsia"/>
                <w:sz w:val="30"/>
                <w:szCs w:val="30"/>
              </w:rPr>
              <w:t>%计取。</w:t>
            </w:r>
          </w:p>
          <w:p w14:paraId="49062174">
            <w:pPr>
              <w:numPr>
                <w:ilvl w:val="0"/>
                <w:numId w:val="2"/>
              </w:numPr>
              <w:ind w:left="0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4）建筑工人实名制费用：</w:t>
            </w:r>
            <w:r>
              <w:rPr>
                <w:rFonts w:hint="eastAsia"/>
                <w:sz w:val="30"/>
                <w:szCs w:val="30"/>
                <w:lang w:val="en-US" w:eastAsia="zh-CN"/>
              </w:rPr>
              <w:t>暂未</w:t>
            </w:r>
            <w:r>
              <w:rPr>
                <w:rFonts w:hint="eastAsia"/>
                <w:sz w:val="30"/>
                <w:szCs w:val="30"/>
              </w:rPr>
              <w:t>计取。</w:t>
            </w:r>
          </w:p>
          <w:p w14:paraId="5A01CCB8">
            <w:pPr>
              <w:ind w:firstLine="600" w:firstLineChars="200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5）以下措施项目费用暂不计取：冬雨季施工增加费，夜间施工增加费，非夜间施工照，已完工程及设备保护费，赶工措施费，按质论价费，二次搬运费，特殊条件下施工增加费，室内空气污染测试费。</w:t>
            </w:r>
          </w:p>
          <w:p w14:paraId="1017973F">
            <w:pPr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（2）、单价措施费：</w:t>
            </w:r>
          </w:p>
          <w:p w14:paraId="77777514">
            <w:pPr>
              <w:ind w:left="105"/>
              <w:rPr>
                <w:rFonts w:hint="default"/>
                <w:sz w:val="30"/>
                <w:szCs w:val="30"/>
                <w:lang w:val="en-US" w:eastAsia="zh-CN"/>
              </w:rPr>
            </w:pPr>
            <w:r>
              <w:rPr>
                <w:rFonts w:hint="eastAsia"/>
                <w:sz w:val="30"/>
                <w:szCs w:val="30"/>
              </w:rPr>
              <w:t>1）</w:t>
            </w:r>
            <w:r>
              <w:rPr>
                <w:rFonts w:hint="eastAsia"/>
                <w:sz w:val="30"/>
                <w:szCs w:val="30"/>
                <w:lang w:val="en-US" w:eastAsia="zh-CN"/>
              </w:rPr>
              <w:t>按规范计取；</w:t>
            </w:r>
          </w:p>
          <w:p w14:paraId="018F10FB">
            <w:pPr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（3）、其他措施费：</w:t>
            </w:r>
          </w:p>
          <w:p w14:paraId="0353107B">
            <w:pPr>
              <w:ind w:firstLine="600" w:firstLineChars="200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1）暂列金额：详清单；</w:t>
            </w:r>
          </w:p>
          <w:p w14:paraId="3465DBFB">
            <w:pPr>
              <w:ind w:firstLine="600" w:firstLineChars="200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2）暂估价：详清单；</w:t>
            </w:r>
          </w:p>
          <w:p w14:paraId="74D8AE03">
            <w:pPr>
              <w:ind w:firstLine="600" w:firstLineChars="200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3）计日工：本工程暂不计取；</w:t>
            </w:r>
          </w:p>
          <w:p w14:paraId="69AB4DF7">
            <w:pPr>
              <w:ind w:firstLine="600" w:firstLineChars="200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4）总承包服务费：本工程暂不计取。</w:t>
            </w:r>
          </w:p>
          <w:p w14:paraId="47316F2C">
            <w:pPr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（4）、规费(按相关文件规定执行) ：</w:t>
            </w:r>
          </w:p>
          <w:p w14:paraId="7020156E">
            <w:pPr>
              <w:ind w:firstLine="600" w:firstLineChars="200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1）环境保护税：本工程暂不计取；</w:t>
            </w:r>
          </w:p>
          <w:p w14:paraId="0F2DDA78">
            <w:pPr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 xml:space="preserve">    2）社会保障费及住房公积金：按《江苏省建设工程费用定额》（营改增）2014版规定计算；</w:t>
            </w:r>
          </w:p>
          <w:p w14:paraId="3AA6EE9A">
            <w:pPr>
              <w:ind w:left="105" w:firstLine="600" w:firstLineChars="200"/>
              <w:rPr>
                <w:rFonts w:hint="eastAsia"/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3）税金：按9%计算。</w:t>
            </w:r>
          </w:p>
          <w:p w14:paraId="3DEA81DD">
            <w:pPr>
              <w:ind w:left="105" w:firstLine="600" w:firstLineChars="200"/>
              <w:rPr>
                <w:rFonts w:hint="eastAsia"/>
                <w:sz w:val="30"/>
                <w:szCs w:val="30"/>
              </w:rPr>
            </w:pPr>
          </w:p>
          <w:p w14:paraId="3E0AD4C5">
            <w:pPr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五、其他须说明的问题：</w:t>
            </w:r>
          </w:p>
          <w:p w14:paraId="2C4B6B73">
            <w:pPr>
              <w:numPr>
                <w:ilvl w:val="0"/>
                <w:numId w:val="4"/>
              </w:numPr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人工费机械费按苏建函价【202</w:t>
            </w:r>
            <w:r>
              <w:rPr>
                <w:rFonts w:hint="eastAsia"/>
                <w:sz w:val="30"/>
                <w:szCs w:val="30"/>
                <w:lang w:val="en-US" w:eastAsia="zh-CN"/>
              </w:rPr>
              <w:t>5</w:t>
            </w:r>
            <w:r>
              <w:rPr>
                <w:rFonts w:hint="eastAsia"/>
                <w:sz w:val="30"/>
                <w:szCs w:val="30"/>
              </w:rPr>
              <w:t>】</w:t>
            </w:r>
            <w:r>
              <w:rPr>
                <w:rFonts w:hint="eastAsia"/>
                <w:sz w:val="30"/>
                <w:szCs w:val="30"/>
                <w:lang w:val="en-US" w:eastAsia="zh-CN"/>
              </w:rPr>
              <w:t>273</w:t>
            </w:r>
            <w:r>
              <w:rPr>
                <w:rFonts w:hint="eastAsia"/>
                <w:sz w:val="30"/>
                <w:szCs w:val="30"/>
              </w:rPr>
              <w:t>号文件执行；</w:t>
            </w:r>
          </w:p>
          <w:p w14:paraId="479D5C8B">
            <w:pPr>
              <w:numPr>
                <w:ilvl w:val="0"/>
                <w:numId w:val="4"/>
              </w:numPr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材料价格按</w:t>
            </w:r>
            <w:r>
              <w:rPr>
                <w:rFonts w:hint="eastAsia" w:ascii="宋体" w:hAnsi="宋体" w:cs="宋体"/>
                <w:sz w:val="30"/>
                <w:szCs w:val="30"/>
              </w:rPr>
              <w:t>202</w:t>
            </w:r>
            <w:r>
              <w:rPr>
                <w:rFonts w:hint="eastAsia" w:ascii="宋体" w:hAnsi="宋体" w:cs="宋体"/>
                <w:sz w:val="30"/>
                <w:szCs w:val="30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sz w:val="30"/>
                <w:szCs w:val="30"/>
              </w:rPr>
              <w:t>年</w:t>
            </w:r>
            <w:r>
              <w:rPr>
                <w:rFonts w:hint="eastAsia" w:ascii="宋体" w:hAnsi="宋体" w:cs="宋体"/>
                <w:sz w:val="30"/>
                <w:szCs w:val="30"/>
                <w:lang w:val="en-US" w:eastAsia="zh-CN"/>
              </w:rPr>
              <w:t>12</w:t>
            </w:r>
            <w:r>
              <w:rPr>
                <w:rFonts w:hint="eastAsia" w:ascii="宋体" w:hAnsi="宋体" w:cs="宋体"/>
                <w:sz w:val="30"/>
                <w:szCs w:val="30"/>
              </w:rPr>
              <w:t>月份</w:t>
            </w:r>
            <w:r>
              <w:rPr>
                <w:rFonts w:hint="eastAsia"/>
                <w:sz w:val="30"/>
                <w:szCs w:val="30"/>
              </w:rPr>
              <w:t>《</w:t>
            </w:r>
            <w:r>
              <w:rPr>
                <w:rFonts w:hint="eastAsia" w:ascii="宋体" w:hAnsi="宋体" w:cs="宋体"/>
                <w:sz w:val="30"/>
                <w:szCs w:val="30"/>
              </w:rPr>
              <w:t>睢宁县建筑工程部分建材指导价》</w:t>
            </w:r>
            <w:r>
              <w:rPr>
                <w:rFonts w:hint="eastAsia" w:ascii="宋体" w:hAnsi="宋体" w:cs="宋体"/>
                <w:sz w:val="30"/>
                <w:szCs w:val="30"/>
                <w:lang w:val="en-US" w:eastAsia="zh-CN"/>
              </w:rPr>
              <w:t>并结合市场询价综合考虑</w:t>
            </w:r>
            <w:r>
              <w:rPr>
                <w:rFonts w:hint="eastAsia" w:ascii="宋体" w:hAnsi="宋体" w:cs="宋体"/>
                <w:sz w:val="30"/>
                <w:szCs w:val="30"/>
              </w:rPr>
              <w:t xml:space="preserve">； </w:t>
            </w:r>
          </w:p>
          <w:p w14:paraId="47518AEB">
            <w:pPr>
              <w:numPr>
                <w:ilvl w:val="0"/>
                <w:numId w:val="1"/>
              </w:numPr>
              <w:rPr>
                <w:rFonts w:hint="default" w:eastAsia="宋体"/>
                <w:sz w:val="30"/>
                <w:szCs w:val="30"/>
                <w:lang w:val="en-US" w:eastAsia="zh-CN"/>
              </w:rPr>
            </w:pPr>
            <w:r>
              <w:rPr>
                <w:rFonts w:hint="eastAsia" w:ascii="宋体" w:hAnsi="宋体" w:cs="宋体"/>
                <w:sz w:val="30"/>
                <w:szCs w:val="30"/>
                <w:lang w:val="en-US" w:eastAsia="zh-CN"/>
              </w:rPr>
              <w:t>本工程招标控制价根据</w:t>
            </w:r>
            <w:r>
              <w:rPr>
                <w:rFonts w:hint="eastAsia"/>
                <w:b/>
                <w:bCs/>
                <w:sz w:val="30"/>
                <w:szCs w:val="30"/>
              </w:rPr>
              <w:t>古邳镇202</w:t>
            </w:r>
            <w:r>
              <w:rPr>
                <w:rFonts w:hint="eastAsia"/>
                <w:b/>
                <w:bCs/>
                <w:sz w:val="30"/>
                <w:szCs w:val="30"/>
                <w:lang w:val="en-US" w:eastAsia="zh-CN"/>
              </w:rPr>
              <w:t>6</w:t>
            </w:r>
            <w:r>
              <w:rPr>
                <w:rFonts w:hint="eastAsia"/>
                <w:b/>
                <w:bCs/>
                <w:sz w:val="30"/>
                <w:szCs w:val="30"/>
              </w:rPr>
              <w:t>年度村级公益事业一事一议财政奖补项目（采购包2）</w:t>
            </w:r>
            <w:r>
              <w:rPr>
                <w:rFonts w:hint="eastAsia"/>
                <w:sz w:val="30"/>
                <w:szCs w:val="30"/>
              </w:rPr>
              <w:t>建设实施计划</w:t>
            </w:r>
            <w:r>
              <w:rPr>
                <w:rFonts w:hint="eastAsia"/>
                <w:sz w:val="30"/>
                <w:szCs w:val="30"/>
                <w:lang w:val="en-US" w:eastAsia="zh-CN"/>
              </w:rPr>
              <w:t>及建设单位要求编制，其中包括巨山村华庙路、山西村牌坊路、山西村上花路、山西村东花路、望山村刘庄路、望山村魏庄路。</w:t>
            </w:r>
          </w:p>
          <w:p w14:paraId="36370CE6">
            <w:pPr>
              <w:numPr>
                <w:ilvl w:val="0"/>
                <w:numId w:val="4"/>
              </w:numPr>
              <w:rPr>
                <w:b/>
                <w:bCs/>
                <w:sz w:val="30"/>
                <w:szCs w:val="30"/>
              </w:rPr>
            </w:pPr>
            <w:r>
              <w:rPr>
                <w:rFonts w:hint="eastAsia"/>
                <w:b/>
                <w:bCs/>
                <w:sz w:val="30"/>
                <w:szCs w:val="30"/>
                <w:lang w:val="en-US" w:eastAsia="zh-CN"/>
              </w:rPr>
              <w:t>路基施工做法为：1、原有路床整平压实  2、铺设10cm厚级配碎石垫层  3、15cm厚C30商品砼面层（包含模板、锯缝、压纹、养护）。如与实际施工不一致按实调整。</w:t>
            </w:r>
          </w:p>
          <w:p w14:paraId="1852E034">
            <w:pPr>
              <w:numPr>
                <w:ilvl w:val="0"/>
                <w:numId w:val="4"/>
              </w:numPr>
              <w:rPr>
                <w:rFonts w:hint="eastAsia"/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未尽事项按规范计算。</w:t>
            </w:r>
          </w:p>
          <w:p w14:paraId="20D73B91">
            <w:pPr>
              <w:tabs>
                <w:tab w:val="left" w:pos="465"/>
              </w:tabs>
              <w:ind w:left="465"/>
            </w:pPr>
          </w:p>
          <w:p w14:paraId="533A88D5">
            <w:pPr>
              <w:tabs>
                <w:tab w:val="left" w:pos="465"/>
              </w:tabs>
              <w:ind w:left="465"/>
              <w:rPr>
                <w:sz w:val="32"/>
                <w:szCs w:val="40"/>
              </w:rPr>
            </w:pPr>
            <w:r>
              <w:rPr>
                <w:rFonts w:hint="eastAsia"/>
              </w:rPr>
              <w:t xml:space="preserve">                                 </w:t>
            </w:r>
          </w:p>
          <w:p w14:paraId="0C9E4F90">
            <w:pPr>
              <w:tabs>
                <w:tab w:val="left" w:pos="465"/>
              </w:tabs>
              <w:ind w:firstLine="7680" w:firstLineChars="2400"/>
              <w:rPr>
                <w:rFonts w:hint="default" w:eastAsia="宋体"/>
                <w:sz w:val="32"/>
                <w:szCs w:val="40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/>
                <w:sz w:val="32"/>
                <w:szCs w:val="40"/>
                <w:lang w:val="en-US" w:eastAsia="zh-CN"/>
              </w:rPr>
              <w:t>2026.00.00</w:t>
            </w:r>
          </w:p>
        </w:tc>
      </w:tr>
    </w:tbl>
    <w:p w14:paraId="5AA6E043"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 xml:space="preserve">                                         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CD51BC">
    <w:pPr>
      <w:pStyle w:val="4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710300"/>
    <w:multiLevelType w:val="multilevel"/>
    <w:tmpl w:val="0F710300"/>
    <w:lvl w:ilvl="0" w:tentative="0">
      <w:start w:val="1"/>
      <w:numFmt w:val="decimal"/>
      <w:lvlText w:val="%1、"/>
      <w:lvlJc w:val="left"/>
      <w:pPr>
        <w:tabs>
          <w:tab w:val="left" w:pos="420"/>
        </w:tabs>
        <w:ind w:left="420" w:hanging="420"/>
      </w:pPr>
      <w:rPr>
        <w:rFonts w:ascii="Times New Roman" w:hAnsi="Times New Roman" w:eastAsia="宋体" w:cs="Times New Roman"/>
      </w:rPr>
    </w:lvl>
    <w:lvl w:ilvl="1" w:tentative="0">
      <w:start w:val="1"/>
      <w:numFmt w:val="decimal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>
    <w:nsid w:val="154B02CD"/>
    <w:multiLevelType w:val="multilevel"/>
    <w:tmpl w:val="154B02CD"/>
    <w:lvl w:ilvl="0" w:tentative="0">
      <w:start w:val="1"/>
      <w:numFmt w:val="decimal"/>
      <w:lvlText w:val="%1）"/>
      <w:lvlJc w:val="left"/>
      <w:pPr>
        <w:tabs>
          <w:tab w:val="left" w:pos="465"/>
        </w:tabs>
        <w:ind w:left="465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945"/>
        </w:tabs>
        <w:ind w:left="945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365"/>
        </w:tabs>
        <w:ind w:left="1365" w:hanging="420"/>
      </w:pPr>
    </w:lvl>
    <w:lvl w:ilvl="3" w:tentative="0">
      <w:start w:val="1"/>
      <w:numFmt w:val="decimal"/>
      <w:lvlText w:val="%4."/>
      <w:lvlJc w:val="left"/>
      <w:pPr>
        <w:tabs>
          <w:tab w:val="left" w:pos="1785"/>
        </w:tabs>
        <w:ind w:left="1785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205"/>
        </w:tabs>
        <w:ind w:left="2205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625"/>
        </w:tabs>
        <w:ind w:left="2625" w:hanging="420"/>
      </w:pPr>
    </w:lvl>
    <w:lvl w:ilvl="6" w:tentative="0">
      <w:start w:val="1"/>
      <w:numFmt w:val="decimal"/>
      <w:lvlText w:val="%7."/>
      <w:lvlJc w:val="left"/>
      <w:pPr>
        <w:tabs>
          <w:tab w:val="left" w:pos="3045"/>
        </w:tabs>
        <w:ind w:left="3045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465"/>
        </w:tabs>
        <w:ind w:left="3465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885"/>
        </w:tabs>
        <w:ind w:left="3885" w:hanging="420"/>
      </w:pPr>
    </w:lvl>
  </w:abstractNum>
  <w:abstractNum w:abstractNumId="2">
    <w:nsid w:val="5A4CB580"/>
    <w:multiLevelType w:val="singleLevel"/>
    <w:tmpl w:val="5A4CB580"/>
    <w:lvl w:ilvl="0" w:tentative="0">
      <w:start w:val="2"/>
      <w:numFmt w:val="chineseCounting"/>
      <w:suff w:val="space"/>
      <w:lvlText w:val="(%1)"/>
      <w:lvlJc w:val="left"/>
    </w:lvl>
  </w:abstractNum>
  <w:abstractNum w:abstractNumId="3">
    <w:nsid w:val="7AE2705D"/>
    <w:multiLevelType w:val="singleLevel"/>
    <w:tmpl w:val="7AE2705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k1N2JkYjI4MmE5YzJlMDliM2RmMjYwNjk4NjcxNmMifQ=="/>
  </w:docVars>
  <w:rsids>
    <w:rsidRoot w:val="00686927"/>
    <w:rsid w:val="000119BE"/>
    <w:rsid w:val="0005595E"/>
    <w:rsid w:val="00056479"/>
    <w:rsid w:val="0006212C"/>
    <w:rsid w:val="0007085C"/>
    <w:rsid w:val="000B1DF7"/>
    <w:rsid w:val="000E31E5"/>
    <w:rsid w:val="000E3E41"/>
    <w:rsid w:val="000E7919"/>
    <w:rsid w:val="0010785D"/>
    <w:rsid w:val="0014278E"/>
    <w:rsid w:val="001427DB"/>
    <w:rsid w:val="00145A78"/>
    <w:rsid w:val="00151C45"/>
    <w:rsid w:val="00164690"/>
    <w:rsid w:val="001A4A45"/>
    <w:rsid w:val="001C24D2"/>
    <w:rsid w:val="001D18D8"/>
    <w:rsid w:val="001E3B8D"/>
    <w:rsid w:val="001F1FA6"/>
    <w:rsid w:val="001F2C6E"/>
    <w:rsid w:val="00203BEF"/>
    <w:rsid w:val="002042C8"/>
    <w:rsid w:val="00211CF6"/>
    <w:rsid w:val="00215553"/>
    <w:rsid w:val="00281E46"/>
    <w:rsid w:val="002D48A4"/>
    <w:rsid w:val="0032214A"/>
    <w:rsid w:val="003546A8"/>
    <w:rsid w:val="00354B5F"/>
    <w:rsid w:val="00372698"/>
    <w:rsid w:val="00395E9F"/>
    <w:rsid w:val="003B3FE5"/>
    <w:rsid w:val="003D631B"/>
    <w:rsid w:val="003F55AD"/>
    <w:rsid w:val="00401D3A"/>
    <w:rsid w:val="00462193"/>
    <w:rsid w:val="00487698"/>
    <w:rsid w:val="00490573"/>
    <w:rsid w:val="00495910"/>
    <w:rsid w:val="004B7B33"/>
    <w:rsid w:val="004D25A3"/>
    <w:rsid w:val="00502968"/>
    <w:rsid w:val="00505827"/>
    <w:rsid w:val="0052120D"/>
    <w:rsid w:val="00542D98"/>
    <w:rsid w:val="00545A98"/>
    <w:rsid w:val="0054688E"/>
    <w:rsid w:val="0055506E"/>
    <w:rsid w:val="00565727"/>
    <w:rsid w:val="005659C4"/>
    <w:rsid w:val="00571F29"/>
    <w:rsid w:val="00587548"/>
    <w:rsid w:val="005D11F8"/>
    <w:rsid w:val="005D481D"/>
    <w:rsid w:val="005E5B3D"/>
    <w:rsid w:val="005F6F9B"/>
    <w:rsid w:val="00605ADA"/>
    <w:rsid w:val="006157C4"/>
    <w:rsid w:val="0063498A"/>
    <w:rsid w:val="006379CE"/>
    <w:rsid w:val="00644076"/>
    <w:rsid w:val="00670B64"/>
    <w:rsid w:val="00675A63"/>
    <w:rsid w:val="006864F6"/>
    <w:rsid w:val="00686927"/>
    <w:rsid w:val="006C2323"/>
    <w:rsid w:val="006E2756"/>
    <w:rsid w:val="006F1BDC"/>
    <w:rsid w:val="0074328C"/>
    <w:rsid w:val="00785EF8"/>
    <w:rsid w:val="007911D4"/>
    <w:rsid w:val="00795B7B"/>
    <w:rsid w:val="007A45D7"/>
    <w:rsid w:val="007B66F9"/>
    <w:rsid w:val="007C1B62"/>
    <w:rsid w:val="007C717F"/>
    <w:rsid w:val="007F5CF5"/>
    <w:rsid w:val="00802988"/>
    <w:rsid w:val="00806ADB"/>
    <w:rsid w:val="00807218"/>
    <w:rsid w:val="008400D8"/>
    <w:rsid w:val="00861815"/>
    <w:rsid w:val="008A5908"/>
    <w:rsid w:val="008B3DC2"/>
    <w:rsid w:val="008D5960"/>
    <w:rsid w:val="008F5780"/>
    <w:rsid w:val="009038F6"/>
    <w:rsid w:val="00924A8D"/>
    <w:rsid w:val="009337EE"/>
    <w:rsid w:val="00946978"/>
    <w:rsid w:val="00974D42"/>
    <w:rsid w:val="00997031"/>
    <w:rsid w:val="009B1BD4"/>
    <w:rsid w:val="009B46E8"/>
    <w:rsid w:val="009C0F41"/>
    <w:rsid w:val="009D02D6"/>
    <w:rsid w:val="009D4FF2"/>
    <w:rsid w:val="009E714C"/>
    <w:rsid w:val="00A11BD4"/>
    <w:rsid w:val="00A67E0D"/>
    <w:rsid w:val="00A96986"/>
    <w:rsid w:val="00AA3A06"/>
    <w:rsid w:val="00AB4878"/>
    <w:rsid w:val="00AB6546"/>
    <w:rsid w:val="00AE4ADE"/>
    <w:rsid w:val="00B116B3"/>
    <w:rsid w:val="00B2178D"/>
    <w:rsid w:val="00B50A0D"/>
    <w:rsid w:val="00B805CD"/>
    <w:rsid w:val="00B87882"/>
    <w:rsid w:val="00BC7A1D"/>
    <w:rsid w:val="00BF5617"/>
    <w:rsid w:val="00C502D9"/>
    <w:rsid w:val="00C971A7"/>
    <w:rsid w:val="00C97AD8"/>
    <w:rsid w:val="00C97E1B"/>
    <w:rsid w:val="00CC2385"/>
    <w:rsid w:val="00CD3B06"/>
    <w:rsid w:val="00CD6BB6"/>
    <w:rsid w:val="00CE4915"/>
    <w:rsid w:val="00D15795"/>
    <w:rsid w:val="00D77123"/>
    <w:rsid w:val="00DA3E69"/>
    <w:rsid w:val="00DC0B1E"/>
    <w:rsid w:val="00DF1D71"/>
    <w:rsid w:val="00E2055D"/>
    <w:rsid w:val="00E214C6"/>
    <w:rsid w:val="00E331A4"/>
    <w:rsid w:val="00E34F77"/>
    <w:rsid w:val="00E43BC1"/>
    <w:rsid w:val="00E52143"/>
    <w:rsid w:val="00E7604F"/>
    <w:rsid w:val="00EB098A"/>
    <w:rsid w:val="00ED02EF"/>
    <w:rsid w:val="00ED0BC9"/>
    <w:rsid w:val="00ED5380"/>
    <w:rsid w:val="00EF47F5"/>
    <w:rsid w:val="00F02FBA"/>
    <w:rsid w:val="00F1665B"/>
    <w:rsid w:val="00F22F7A"/>
    <w:rsid w:val="00F378A8"/>
    <w:rsid w:val="00F46986"/>
    <w:rsid w:val="00F64F77"/>
    <w:rsid w:val="00FE6312"/>
    <w:rsid w:val="00FF7CB4"/>
    <w:rsid w:val="01050F22"/>
    <w:rsid w:val="017D321F"/>
    <w:rsid w:val="01821405"/>
    <w:rsid w:val="01A73AEF"/>
    <w:rsid w:val="03977AE9"/>
    <w:rsid w:val="05CC560F"/>
    <w:rsid w:val="0972418C"/>
    <w:rsid w:val="09BE28FC"/>
    <w:rsid w:val="0B3E4107"/>
    <w:rsid w:val="0B412889"/>
    <w:rsid w:val="0C323D10"/>
    <w:rsid w:val="0E515BEE"/>
    <w:rsid w:val="0E946CD4"/>
    <w:rsid w:val="0ED54286"/>
    <w:rsid w:val="0EE80D86"/>
    <w:rsid w:val="0F42584D"/>
    <w:rsid w:val="0FB359A7"/>
    <w:rsid w:val="106A20AC"/>
    <w:rsid w:val="11BB6504"/>
    <w:rsid w:val="135350C1"/>
    <w:rsid w:val="170B486F"/>
    <w:rsid w:val="18AB05D3"/>
    <w:rsid w:val="1BC10289"/>
    <w:rsid w:val="1DEE097E"/>
    <w:rsid w:val="1E7975EE"/>
    <w:rsid w:val="1EC963A2"/>
    <w:rsid w:val="22B60C01"/>
    <w:rsid w:val="25185A9E"/>
    <w:rsid w:val="25615379"/>
    <w:rsid w:val="25855259"/>
    <w:rsid w:val="262E6ED1"/>
    <w:rsid w:val="26F23A4F"/>
    <w:rsid w:val="27385F6F"/>
    <w:rsid w:val="275152B4"/>
    <w:rsid w:val="289E04AA"/>
    <w:rsid w:val="29CB2ECE"/>
    <w:rsid w:val="2BF5572C"/>
    <w:rsid w:val="2C85059C"/>
    <w:rsid w:val="2D9B6733"/>
    <w:rsid w:val="2F3740E6"/>
    <w:rsid w:val="30B519C5"/>
    <w:rsid w:val="336848E5"/>
    <w:rsid w:val="336F4127"/>
    <w:rsid w:val="33FE3F5E"/>
    <w:rsid w:val="34DB3F45"/>
    <w:rsid w:val="34DC77C8"/>
    <w:rsid w:val="369E5FF6"/>
    <w:rsid w:val="36B75209"/>
    <w:rsid w:val="38036DF5"/>
    <w:rsid w:val="38A95339"/>
    <w:rsid w:val="396F6801"/>
    <w:rsid w:val="39B44173"/>
    <w:rsid w:val="3CEC1096"/>
    <w:rsid w:val="3D2A6E30"/>
    <w:rsid w:val="3DA93E5D"/>
    <w:rsid w:val="3E6548BD"/>
    <w:rsid w:val="3F817251"/>
    <w:rsid w:val="3F832F48"/>
    <w:rsid w:val="41585FC4"/>
    <w:rsid w:val="41D710A2"/>
    <w:rsid w:val="42111269"/>
    <w:rsid w:val="430D7ACB"/>
    <w:rsid w:val="44CB5CFB"/>
    <w:rsid w:val="47A408F8"/>
    <w:rsid w:val="4B314BC8"/>
    <w:rsid w:val="4B40181D"/>
    <w:rsid w:val="4C212F66"/>
    <w:rsid w:val="4F2831B9"/>
    <w:rsid w:val="527E6CE5"/>
    <w:rsid w:val="53280ACD"/>
    <w:rsid w:val="543B4A56"/>
    <w:rsid w:val="5A584D94"/>
    <w:rsid w:val="5AB00320"/>
    <w:rsid w:val="5B447C78"/>
    <w:rsid w:val="5BDC6090"/>
    <w:rsid w:val="5D337CBB"/>
    <w:rsid w:val="601D51D3"/>
    <w:rsid w:val="6043779A"/>
    <w:rsid w:val="60836CFD"/>
    <w:rsid w:val="60E569BB"/>
    <w:rsid w:val="61541E76"/>
    <w:rsid w:val="617B63FE"/>
    <w:rsid w:val="66822167"/>
    <w:rsid w:val="66CF6D3D"/>
    <w:rsid w:val="673072C9"/>
    <w:rsid w:val="67B8093C"/>
    <w:rsid w:val="67E2230E"/>
    <w:rsid w:val="69856922"/>
    <w:rsid w:val="6A7452C6"/>
    <w:rsid w:val="6C9337D3"/>
    <w:rsid w:val="6D3E783E"/>
    <w:rsid w:val="6E5F613D"/>
    <w:rsid w:val="6FE23626"/>
    <w:rsid w:val="70122D33"/>
    <w:rsid w:val="70BB40B9"/>
    <w:rsid w:val="727D306F"/>
    <w:rsid w:val="73A87375"/>
    <w:rsid w:val="74123FFF"/>
    <w:rsid w:val="74D67564"/>
    <w:rsid w:val="75AA0FE9"/>
    <w:rsid w:val="76577B8E"/>
    <w:rsid w:val="771156CB"/>
    <w:rsid w:val="780A1B10"/>
    <w:rsid w:val="78B26D60"/>
    <w:rsid w:val="78D87765"/>
    <w:rsid w:val="7AE255FF"/>
    <w:rsid w:val="7D6E51C7"/>
    <w:rsid w:val="7D86390A"/>
    <w:rsid w:val="7DAA1B43"/>
    <w:rsid w:val="7E0649FA"/>
    <w:rsid w:val="7EA05231"/>
    <w:rsid w:val="7ECE49DE"/>
    <w:rsid w:val="7F823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page number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C7E0A0C4-4BCE-4DEF-87E7-AFF8BCB7DE7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MSCD龙帝国技术社区 Htpp://Bbs.Mscode.Cc</Company>
  <Pages>3</Pages>
  <Words>1221</Words>
  <Characters>1397</Characters>
  <Lines>10</Lines>
  <Paragraphs>2</Paragraphs>
  <TotalTime>1</TotalTime>
  <ScaleCrop>false</ScaleCrop>
  <LinksUpToDate>false</LinksUpToDate>
  <CharactersWithSpaces>1492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2017-05-20T01:28:00Z</dcterms:created>
  <dc:creator>USER</dc:creator>
  <cp:lastModifiedBy>Frieza</cp:lastModifiedBy>
  <cp:lastPrinted>2021-07-13T01:06:00Z</cp:lastPrinted>
  <dcterms:modified xsi:type="dcterms:W3CDTF">2026-03-06T09:17:17Z</dcterms:modified>
  <dc:title>总  说  明</dc:title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D0D8BEAD120C4E6395FC0642C8295662_13</vt:lpwstr>
  </property>
  <property fmtid="{D5CDD505-2E9C-101B-9397-08002B2CF9AE}" pid="4" name="KSOTemplateDocerSaveRecord">
    <vt:lpwstr>eyJoZGlkIjoiNzk1N2JkYjI4MmE5YzJlMDliM2RmMjYwNjk4NjcxNmMifQ==</vt:lpwstr>
  </property>
</Properties>
</file>