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797"/>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797"/>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97"/>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797"/>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项目编号：JSZC-320300-HWZX-G2026-0110</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r>
        <w:rPr>
          <w:rFonts w:hint="eastAsia" w:asciiTheme="minorEastAsia" w:hAnsiTheme="minorEastAsia" w:eastAsiaTheme="minorEastAsia" w:cstheme="minorEastAsia"/>
          <w:sz w:val="32"/>
          <w:szCs w:val="32"/>
          <w:lang w:eastAsia="zh-CN"/>
        </w:rPr>
        <w:t xml:space="preserve">徐州市代表团二十一届省运会参赛</w:t>
      </w:r>
      <w:r/>
    </w:p>
    <w:p>
      <w:pPr>
        <w:ind w:firstLine="22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 xml:space="preserve">服装装备</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徐州市体育局</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64"/>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02"/>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1984375</wp:posOffset>
                </wp:positionH>
                <wp:positionV relativeFrom="paragraph">
                  <wp:posOffset>302260</wp:posOffset>
                </wp:positionV>
                <wp:extent cx="1207770" cy="479425"/>
                <wp:effectExtent l="0" t="0" r="11430" b="1587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9" o:title=""/>
              </v:shape>
            </w:pict>
          </mc:Fallback>
        </mc:AlternateContent>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rPr>
        <w:t xml:space="preserve">三</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徐州市体育局</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徐州市代表团二十一届省运会参赛服装装备采购</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u w:val="single"/>
        </w:rPr>
        <w:t xml:space="preserve">江苏海外集团国际工程咨询有限公司</w:t>
      </w: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u w:val="single"/>
          <w:lang w:eastAsia="zh-CN"/>
        </w:rPr>
        <w:t xml:space="preserve">徐州市代表团二十一届省运会参赛服装装备采购</w:t>
      </w:r>
      <w:r>
        <w:rPr>
          <w:rFonts w:hint="eastAsia" w:asciiTheme="minorEastAsia" w:hAnsiTheme="minorEastAsia" w:eastAsiaTheme="minorEastAsia" w:cstheme="minorEastAsia"/>
          <w:sz w:val="24"/>
          <w:szCs w:val="24"/>
          <w:u w:val="none"/>
        </w:rPr>
        <w:t xml:space="preserve">项目</w:t>
      </w:r>
      <w:r>
        <w:rPr>
          <w:rFonts w:hint="eastAsia" w:asciiTheme="minorEastAsia" w:hAnsiTheme="minorEastAsia" w:eastAsiaTheme="minorEastAsia" w:cstheme="minorEastAsia"/>
          <w:sz w:val="24"/>
          <w:szCs w:val="24"/>
        </w:rPr>
        <w:t xml:space="preserve">进行公开招标采购，现邀请符合相关条件的供应商投标。</w:t>
      </w:r>
      <w:r/>
    </w:p>
    <w:p>
      <w:pPr>
        <w:keepLines w:val="0"/>
        <w:keepNext w:val="0"/>
        <w:pageBreakBefore w:val="0"/>
        <w:spacing w:line="40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一、项目名称和项目编号</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徐州市代表团二十一届省运会参赛服装装备。</w:t>
      </w:r>
      <w:r/>
    </w:p>
    <w:p>
      <w:pPr>
        <w:keepLines w:val="0"/>
        <w:keepNext w:val="0"/>
        <w:pageBreakBefore w:val="0"/>
        <w:spacing w:line="400" w:lineRule="exact"/>
        <w:widowControl w:val="off"/>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lang w:val="en-US" w:eastAsia="zh-CN"/>
        </w:rPr>
        <w:t xml:space="preserve">二</w:t>
      </w:r>
      <w:r>
        <w:rPr>
          <w:rFonts w:hint="eastAsia" w:asciiTheme="minorEastAsia" w:hAnsiTheme="minorEastAsia" w:eastAsiaTheme="minorEastAsia" w:cstheme="minorEastAsia"/>
          <w:color w:val="000000" w:themeColor="text1"/>
          <w:sz w:val="24"/>
          <w:szCs w:val="24"/>
          <w:lang w:eastAsia="zh-CN"/>
        </w:rPr>
        <w:t xml:space="preserve">）</w:t>
      </w:r>
      <w:r>
        <w:rPr>
          <w:rFonts w:hint="eastAsia" w:asciiTheme="minorEastAsia" w:hAnsiTheme="minorEastAsia" w:eastAsiaTheme="minorEastAsia" w:cstheme="minorEastAsia"/>
          <w:color w:val="000000" w:themeColor="text1"/>
          <w:sz w:val="24"/>
          <w:szCs w:val="24"/>
        </w:rPr>
        <w:t xml:space="preserve">项目编号</w:t>
      </w:r>
      <w:r>
        <w:rPr>
          <w:rFonts w:hint="eastAsia" w:ascii="宋体" w:hAnsi="宋体" w:eastAsia="宋体" w:cs="宋体" w:eastAsiaTheme="minorEastAsia"/>
          <w:color w:val="000000" w:themeColor="text1"/>
          <w:sz w:val="24"/>
          <w:szCs w:val="24"/>
        </w:rPr>
        <w:t xml:space="preserve">：</w:t>
      </w:r>
      <w:r>
        <w:rPr>
          <w:rFonts w:ascii="宋体" w:hAnsi="宋体" w:eastAsia="Arial" w:cs="宋体"/>
          <w:color w:val="000000" w:themeColor="text1"/>
          <w:sz w:val="24"/>
          <w:szCs w:val="24"/>
          <w:highlight w:val="white"/>
        </w:rPr>
        <w:t xml:space="preserve">JSZC-320300-HWZX-G2026-0110</w:t>
      </w:r>
      <w:r>
        <w:rPr>
          <w:rFonts w:ascii="宋体" w:hAnsi="宋体" w:cs="宋体"/>
          <w:color w:val="000000" w:themeColor="text1"/>
          <w:sz w:val="24"/>
          <w:szCs w:val="24"/>
        </w:rPr>
      </w:r>
      <w:r/>
    </w:p>
    <w:p>
      <w:pPr>
        <w:keepLines w:val="0"/>
        <w:keepNext w:val="0"/>
        <w:pageBreakBefore w:val="0"/>
        <w:spacing w:line="40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二、对投标人的资格要求</w:t>
      </w:r>
      <w:r/>
    </w:p>
    <w:p>
      <w:pP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详见本项目公开招标公告。</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（2）潜在供应商访问“苏采云”系统的网络地址和方法：“苏采云”系统的网址：http://jszfcg.jsczt.cn/；或进入徐州政府采购网（网址：https://czj.xz.gov.cn/zfcg/）--办事指南--供应商登录，点击“苏采云”进入系统。</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400" w:lineRule="exact"/>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30</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30</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40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五、采购人</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徐州市体育局</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（二）地址：江苏省徐州市湖北路11号</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郑嘉</w:t>
      </w:r>
      <w:r/>
    </w:p>
    <w:p>
      <w:pPr>
        <w:keepLines w:val="0"/>
        <w:keepNext w:val="0"/>
        <w:pageBreakBefore w:val="0"/>
        <w:spacing w:line="400" w:lineRule="exact"/>
        <w:widowControl w:val="off"/>
        <w:rPr>
          <w:rFonts w:hint="default"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（四）联系电话：</w:t>
      </w:r>
      <w:r>
        <w:rPr>
          <w:rFonts w:hint="eastAsia" w:asciiTheme="minorEastAsia" w:hAnsiTheme="minorEastAsia" w:eastAsiaTheme="minorEastAsia" w:cstheme="minorEastAsia"/>
          <w:color w:val="000000" w:themeColor="text1"/>
          <w:sz w:val="24"/>
          <w:szCs w:val="24"/>
          <w:highlight w:val="none"/>
          <w:lang w:val="en-US" w:eastAsia="zh-CN"/>
        </w:rPr>
        <w:t xml:space="preserve">0516-85826383</w:t>
      </w:r>
      <w:r>
        <w:rPr>
          <w:color w:val="000000" w:themeColor="text1"/>
        </w:rPr>
      </w:r>
      <w:r/>
    </w:p>
    <w:p>
      <w:pPr>
        <w:keepLines w:val="0"/>
        <w:keepNext w:val="0"/>
        <w:pageBreakBefore w:val="0"/>
        <w:spacing w:line="40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六、采购代理机构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35"/>
          <w:rFonts w:hint="eastAsia" w:ascii="宋体" w:hAnsi="宋体" w:cs="宋体"/>
          <w:color w:val="auto"/>
          <w:sz w:val="24"/>
          <w:szCs w:val="24"/>
          <w:u w:val="none"/>
        </w:rPr>
        <w:t xml:space="preserve">政府采购</w:t>
      </w:r>
      <w:r>
        <w:rPr>
          <w:rStyle w:val="835"/>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35"/>
          <w:rFonts w:hint="eastAsia" w:ascii="宋体" w:hAnsi="宋体" w:cs="宋体"/>
          <w:color w:val="auto"/>
          <w:sz w:val="24"/>
          <w:szCs w:val="24"/>
          <w:u w:val="none"/>
        </w:rPr>
        <w:t xml:space="preserve">最低评标价法</w:t>
      </w:r>
      <w:r>
        <w:rPr>
          <w:rStyle w:val="835"/>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35"/>
          <w:rFonts w:hint="eastAsia" w:ascii="宋体" w:hAnsi="宋体" w:cs="宋体"/>
          <w:color w:val="auto"/>
          <w:sz w:val="24"/>
          <w:szCs w:val="24"/>
          <w:u w:val="none"/>
        </w:rPr>
        <w:t xml:space="preserve">综合评分法</w:t>
      </w:r>
      <w:r>
        <w:rPr>
          <w:rStyle w:val="835"/>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徐州市体育局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含检测报告证明材料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2、产品设计方案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4、质量保证措施</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6、样品</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default"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1、投标人业绩</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240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投标文件的提交与接收： </w:t>
            </w:r>
            <w:r/>
          </w:p>
          <w:p>
            <w:pPr>
              <w:ind w:left="560" w:hanging="560"/>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1、投标文件提交与接收时间：202</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lang w:val="en-US" w:eastAsia="zh-CN"/>
              </w:rPr>
              <w:t xml:space="preserve">3</w:t>
            </w:r>
            <w:r>
              <w:rPr>
                <w:rFonts w:hint="eastAsia" w:asciiTheme="minorEastAsia" w:hAnsiTheme="minorEastAsia" w:eastAsiaTheme="minorEastAsia" w:cstheme="minorEastAsia"/>
                <w:b/>
                <w:bCs/>
                <w:sz w:val="24"/>
                <w:szCs w:val="24"/>
              </w:rPr>
              <w:t xml:space="preserve">月</w:t>
            </w:r>
            <w:r>
              <w:rPr>
                <w:rFonts w:hint="eastAsia" w:asciiTheme="minorEastAsia" w:hAnsiTheme="minorEastAsia" w:eastAsiaTheme="minorEastAsia" w:cstheme="minorEastAsia"/>
                <w:b/>
                <w:bCs/>
                <w:sz w:val="24"/>
                <w:szCs w:val="24"/>
                <w:u w:val="single"/>
                <w:lang w:val="en-US" w:eastAsia="zh-CN"/>
              </w:rPr>
              <w:t xml:space="preserve">30</w:t>
            </w:r>
            <w:r>
              <w:rPr>
                <w:rFonts w:hint="eastAsia" w:asciiTheme="minorEastAsia" w:hAnsiTheme="minorEastAsia" w:eastAsiaTheme="minorEastAsia" w:cstheme="minorEastAsia"/>
                <w:b/>
                <w:bCs/>
                <w:sz w:val="24"/>
                <w:szCs w:val="24"/>
              </w:rPr>
              <w:t xml:space="preserve">日9：30前。</w:t>
            </w:r>
            <w:r/>
          </w:p>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2、投标文件提交与接收地点：</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1"/>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2305"/>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年3</w:t>
            </w:r>
            <w:r>
              <w:rPr>
                <w:rFonts w:hint="eastAsia" w:asciiTheme="minorEastAsia" w:hAnsiTheme="minorEastAsia" w:eastAsiaTheme="minorEastAsia" w:cstheme="minorEastAsia"/>
                <w:b/>
                <w:color w:val="auto"/>
                <w:sz w:val="24"/>
                <w:szCs w:val="24"/>
              </w:rPr>
              <w:t xml:space="preserve">月30</w:t>
            </w:r>
            <w:r>
              <w:rPr>
                <w:rFonts w:hint="eastAsia" w:asciiTheme="minorEastAsia" w:hAnsiTheme="minorEastAsia" w:eastAsiaTheme="minorEastAsia" w:cstheme="minorEastAsia"/>
                <w:b/>
                <w:color w:val="auto"/>
                <w:sz w:val="24"/>
                <w:szCs w:val="24"/>
              </w:rPr>
              <w:t xml:space="preserve">日09：30（标准时间）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八</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履约保证金：无。</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特别提醒：</w:t>
            </w:r>
            <w:r/>
          </w:p>
          <w:p>
            <w:pPr>
              <w:numPr>
                <w:ilvl w:val="0"/>
                <w:numId w:val="2"/>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招标文件中如需“授权代表签字或盖章”，供应商可打印成文档。签字或盖章后再扫描上传，最后再电子签章。</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 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6、有分包（分标段）项目按总项目中标（成交）金额收费。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szCs w:val="32"/>
          <w:lang w:val="en-US" w:eastAsia="zh-CN"/>
        </w:rPr>
        <w:t xml:space="preserve">第四章 </w:t>
      </w:r>
      <w:r>
        <w:rPr>
          <w:rFonts w:hint="eastAsia" w:asciiTheme="minorEastAsia" w:hAnsiTheme="minorEastAsia" w:eastAsiaTheme="minorEastAsia" w:cstheme="minorEastAsia"/>
          <w:b/>
          <w:sz w:val="32"/>
          <w:szCs w:val="32"/>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投标报价（30分）</w:t>
            </w:r>
            <w:r/>
          </w:p>
        </w:tc>
        <w:tc>
          <w:tcPr>
            <w:shd w:val="clear" w:color="auto" w:fill="auto"/>
            <w:tcW w:w="7480" w:type="dxa"/>
            <w:vAlign w:val="center"/>
            <w:textDirection w:val="lrTb"/>
            <w:noWrap w:val="false"/>
          </w:tcPr>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投标人业绩（4分）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投标文件中提供投标人</w:t>
            </w:r>
            <w:r>
              <w:rPr>
                <w:rFonts w:hint="eastAsia" w:asciiTheme="minorEastAsia" w:hAnsiTheme="minorEastAsia" w:eastAsiaTheme="minorEastAsia" w:cstheme="minorEastAsia"/>
                <w:b w:val="0"/>
                <w:bCs w:val="0"/>
                <w:color w:val="auto"/>
                <w:sz w:val="24"/>
                <w:szCs w:val="24"/>
                <w:lang w:val="en-US" w:eastAsia="zh-CN"/>
              </w:rPr>
              <w:t xml:space="preserve">为乙方，投标人</w:t>
            </w:r>
            <w:r>
              <w:rPr>
                <w:rFonts w:hint="eastAsia" w:asciiTheme="minorEastAsia" w:hAnsiTheme="minorEastAsia" w:eastAsiaTheme="minorEastAsia" w:cstheme="minorEastAsia"/>
                <w:b w:val="0"/>
                <w:bCs w:val="0"/>
                <w:color w:val="auto"/>
                <w:sz w:val="24"/>
                <w:szCs w:val="24"/>
              </w:rPr>
              <w:t xml:space="preserve">自2023年1月1日以来（时间以合同签订时间为准），合同内容为与本次采购项目同类或相似的合同，每项得2分，最高得4分。</w:t>
            </w:r>
            <w:r/>
          </w:p>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注：投标文件</w:t>
            </w:r>
            <w:r>
              <w:rPr>
                <w:rFonts w:hint="eastAsia" w:asciiTheme="minorEastAsia" w:hAnsiTheme="minorEastAsia" w:eastAsiaTheme="minorEastAsia" w:cstheme="minorEastAsia"/>
                <w:b w:val="0"/>
                <w:bCs w:val="0"/>
                <w:color w:val="auto"/>
                <w:sz w:val="24"/>
                <w:szCs w:val="24"/>
                <w:lang w:val="en-US" w:eastAsia="zh-CN"/>
              </w:rPr>
              <w:t xml:space="preserve">中须同时提供业绩</w:t>
            </w:r>
            <w:r>
              <w:rPr>
                <w:rFonts w:hint="eastAsia" w:asciiTheme="minorEastAsia" w:hAnsiTheme="minorEastAsia" w:eastAsiaTheme="minorEastAsia" w:cstheme="minorEastAsia"/>
                <w:b w:val="0"/>
                <w:bCs w:val="0"/>
                <w:color w:val="auto"/>
                <w:sz w:val="24"/>
                <w:szCs w:val="24"/>
              </w:rPr>
              <w:t xml:space="preserve">合同原件扫描件、</w:t>
            </w:r>
            <w:r>
              <w:rPr>
                <w:rFonts w:hint="eastAsia" w:asciiTheme="minorEastAsia" w:hAnsiTheme="minorEastAsia" w:eastAsiaTheme="minorEastAsia" w:cstheme="minorEastAsia"/>
                <w:b w:val="0"/>
                <w:bCs w:val="0"/>
                <w:color w:val="auto"/>
                <w:sz w:val="24"/>
                <w:szCs w:val="24"/>
                <w:lang w:val="en-US" w:eastAsia="zh-CN"/>
              </w:rPr>
              <w:t xml:space="preserve">部分或全部</w:t>
            </w:r>
            <w:r>
              <w:rPr>
                <w:rFonts w:hint="eastAsia" w:asciiTheme="minorEastAsia" w:hAnsiTheme="minorEastAsia" w:eastAsiaTheme="minorEastAsia" w:cstheme="minorEastAsia"/>
                <w:b w:val="0"/>
                <w:bCs w:val="0"/>
                <w:color w:val="auto"/>
                <w:sz w:val="24"/>
                <w:szCs w:val="24"/>
              </w:rPr>
              <w:t xml:space="preserve">发票（或对应银行收款进账凭证）原件扫描件并加盖电子签章，业绩合同中主要内容、总金额等清晰可见，缺一或提供内容模糊不清的不得分。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采购需求》“技术参数”满足程度进行评价。</w:t>
            </w:r>
            <w:r/>
          </w:p>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全部满足要求得</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分，响应指标不满足或负偏离</w:t>
            </w:r>
            <w:r>
              <w:rPr>
                <w:rFonts w:hint="eastAsia" w:asciiTheme="minorEastAsia" w:hAnsiTheme="minorEastAsia" w:eastAsiaTheme="minorEastAsia" w:cstheme="minorEastAsia"/>
                <w:b w:val="0"/>
                <w:bCs w:val="0"/>
                <w:color w:val="auto"/>
                <w:sz w:val="24"/>
                <w:szCs w:val="24"/>
                <w:lang w:eastAsia="zh-CN"/>
              </w:rPr>
              <w:t xml:space="preserve">的，</w:t>
            </w:r>
            <w:r>
              <w:rPr>
                <w:rFonts w:hint="eastAsia" w:asciiTheme="minorEastAsia" w:hAnsiTheme="minorEastAsia" w:eastAsiaTheme="minorEastAsia" w:cstheme="minorEastAsia"/>
                <w:b w:val="0"/>
                <w:bCs w:val="0"/>
                <w:color w:val="auto"/>
                <w:sz w:val="24"/>
                <w:szCs w:val="24"/>
              </w:rPr>
              <w:t xml:space="preserve">每项扣</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分</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扣完为止。本项最高得</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分，最低</w:t>
            </w:r>
            <w:r>
              <w:rPr>
                <w:rFonts w:hint="eastAsia" w:asciiTheme="minorEastAsia" w:hAnsiTheme="minorEastAsia" w:eastAsiaTheme="minorEastAsia" w:cstheme="minorEastAsia"/>
                <w:b w:val="0"/>
                <w:bCs w:val="0"/>
                <w:color w:val="auto"/>
                <w:sz w:val="24"/>
                <w:szCs w:val="24"/>
                <w:lang w:val="en-US" w:eastAsia="zh-CN"/>
              </w:rPr>
              <w:t xml:space="preserve">不得</w:t>
            </w:r>
            <w:r>
              <w:rPr>
                <w:rFonts w:hint="eastAsia" w:asciiTheme="minorEastAsia" w:hAnsiTheme="minorEastAsia" w:eastAsiaTheme="minorEastAsia" w:cstheme="minorEastAsia"/>
                <w:b w:val="0"/>
                <w:bCs w:val="0"/>
                <w:color w:val="auto"/>
                <w:sz w:val="24"/>
                <w:szCs w:val="24"/>
              </w:rPr>
              <w:t xml:space="preserve">分。</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注：未按照招标文件要求提供证明材料的视为不满足。</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产品设计方案（4分）</w:t>
            </w:r>
            <w:r/>
          </w:p>
        </w:tc>
        <w:tc>
          <w:tcPr>
            <w:shd w:val="clear" w:color="auto" w:fill="auto"/>
            <w:tcW w:w="7480" w:type="dxa"/>
            <w:vAlign w:val="center"/>
            <w:textDirection w:val="lrTb"/>
            <w:noWrap w:val="false"/>
          </w:tcPr>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根据投标人投标文件中提供的设计效果图进行评价。</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设计效果图细节设计合理、整体协调、设计理念清晰、设计元素充分展现地方特色的得4分；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设计效果图细节设计、整体协调性、设计理念较合理、设计元素不能充分展现地方特色的得2分；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设计效果图细节设计、整体协调性、设计理念一般、设计元素不能展现地方特色的得1分；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未提供的不得分。本项最高得4分，最低不得分。</w:t>
            </w:r>
            <w:r/>
          </w:p>
        </w:tc>
      </w:tr>
      <w:tr>
        <w:trPr>
          <w:jc w:val="center"/>
          <w:trHeight w:val="255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8</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根据投标人投标文件中针对本项目的供货实施方案进行评价，内容包含但不限于：项目生产及实施计划、原材料采购计划、量体方案、生产前准备、供货计划安排、包装分配等。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未提供的不得分。本项最高得8分，最低不得分。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质量保证措施</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8分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投标人投标文件中针对本项目的质量保障措施进行评价，内容包含但不限于：常见质量问题的控制方案、产品检验、仓储与物流质量防护、质量追溯、制造工艺水平以及是否具备所投产品授权资格等相关材料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未提供的不得分。本项最高得8分，最低不得分。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8分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根据投标人投标文件中针对本项目的售后服务方案进行评价，内容包含但不限于：售后服务保障措施、售后服务人员配备、售后服务响应时效、退换货及服装维修解决方案、应急预案等。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未提供的不得分。本项最高得8分，最低不得分。</w:t>
            </w:r>
            <w:r/>
          </w:p>
        </w:tc>
      </w:tr>
      <w:tr>
        <w:trPr>
          <w:jc w:val="center"/>
          <w:trHeight w:val="90"/>
        </w:trPr>
        <w:tc>
          <w:tcPr>
            <w:shd w:val="clear" w:color="auto" w:fill="auto"/>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样品（</w:t>
            </w:r>
            <w:r>
              <w:rPr>
                <w:rFonts w:hint="eastAsia" w:asciiTheme="minorEastAsia" w:hAnsiTheme="minorEastAsia" w:eastAsiaTheme="minorEastAsia" w:cstheme="minorEastAsia"/>
                <w:color w:val="auto"/>
                <w:sz w:val="24"/>
                <w:szCs w:val="24"/>
                <w:lang w:val="en-US" w:eastAsia="zh-CN"/>
              </w:rPr>
              <w:t xml:space="preserve">24</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1、规格（</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w:t>
            </w:r>
            <w:r/>
          </w:p>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对样品的规格进行评价，完全满足技术参数要求，完全符合的得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有一项不满足的扣</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扣完为止</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最高得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分，最低</w:t>
            </w:r>
            <w:r>
              <w:rPr>
                <w:rFonts w:hint="eastAsia" w:asciiTheme="minorEastAsia" w:hAnsiTheme="minorEastAsia" w:eastAsiaTheme="minorEastAsia" w:cstheme="minorEastAsia"/>
                <w:color w:val="auto"/>
                <w:sz w:val="24"/>
                <w:szCs w:val="24"/>
                <w:lang w:val="en-US" w:eastAsia="zh-CN"/>
              </w:rPr>
              <w:t xml:space="preserve">不得</w:t>
            </w:r>
            <w:r>
              <w:rPr>
                <w:rFonts w:hint="eastAsia" w:asciiTheme="minorEastAsia" w:hAnsiTheme="minorEastAsia" w:eastAsiaTheme="minorEastAsia" w:cstheme="minorEastAsia"/>
                <w:color w:val="auto"/>
                <w:sz w:val="24"/>
                <w:szCs w:val="24"/>
              </w:rPr>
              <w:t xml:space="preserve">分。样品未提供或提供不全不得分。</w:t>
            </w:r>
            <w:r/>
          </w:p>
        </w:tc>
      </w:tr>
      <w:tr>
        <w:trPr>
          <w:jc w:val="center"/>
          <w:trHeight w:val="1621"/>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2、设计理念与文化内涵（</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w:t>
            </w:r>
            <w:r/>
          </w:p>
          <w:p>
            <w:pPr>
              <w:spacing w:line="24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要求</w:t>
            </w:r>
            <w:r>
              <w:rPr>
                <w:rFonts w:hint="eastAsia" w:asciiTheme="minorEastAsia" w:hAnsiTheme="minorEastAsia" w:eastAsiaTheme="minorEastAsia" w:cstheme="minorEastAsia"/>
                <w:color w:val="auto"/>
                <w:sz w:val="24"/>
                <w:szCs w:val="24"/>
              </w:rPr>
              <w:t xml:space="preserve">结合本届运动会的主题、举办地地域文化或精神面貌等元素；色彩搭配和谐且具有运动视觉冲击力</w:t>
            </w:r>
            <w:r>
              <w:rPr>
                <w:rFonts w:hint="eastAsia" w:asciiTheme="minorEastAsia" w:hAnsiTheme="minorEastAsia" w:eastAsiaTheme="minorEastAsia" w:cstheme="minorEastAsia"/>
                <w:color w:val="auto"/>
                <w:sz w:val="24"/>
                <w:szCs w:val="24"/>
                <w:lang w:eastAsia="zh-CN"/>
              </w:rPr>
              <w:t xml:space="preserve">。</w:t>
            </w:r>
            <w:r/>
          </w:p>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符合性高得6分；符合性较高的得4分；部分符合要求的得2分；符合性低的得1分；样品未提供或提供不全不得分。</w:t>
            </w:r>
            <w:r/>
          </w:p>
        </w:tc>
      </w:tr>
      <w:tr>
        <w:trPr>
          <w:jc w:val="center"/>
          <w:trHeight w:val="90"/>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color w:val="auto"/>
                <w:sz w:val="24"/>
                <w:szCs w:val="24"/>
                <w:lang w:val="en-US" w:eastAsia="zh-CN"/>
              </w:rPr>
              <w:t xml:space="preserve">材质、</w:t>
            </w:r>
            <w:r>
              <w:rPr>
                <w:rFonts w:hint="eastAsia" w:asciiTheme="minorEastAsia" w:hAnsiTheme="minorEastAsia" w:eastAsiaTheme="minorEastAsia" w:cstheme="minorEastAsia"/>
                <w:color w:val="auto"/>
                <w:sz w:val="24"/>
                <w:szCs w:val="24"/>
              </w:rPr>
              <w:t xml:space="preserve">做工和细节处理（6分）：</w:t>
            </w:r>
            <w:r/>
          </w:p>
          <w:p>
            <w:pPr>
              <w:spacing w:line="24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根据样品</w:t>
            </w:r>
            <w:r>
              <w:rPr>
                <w:rFonts w:hint="eastAsia" w:asciiTheme="minorEastAsia" w:hAnsiTheme="minorEastAsia" w:eastAsiaTheme="minorEastAsia" w:cstheme="minorEastAsia"/>
                <w:color w:val="auto"/>
                <w:sz w:val="24"/>
                <w:szCs w:val="24"/>
                <w:lang w:val="en-US" w:eastAsia="zh-CN"/>
              </w:rPr>
              <w:t xml:space="preserve">材质、</w:t>
            </w:r>
            <w:r>
              <w:rPr>
                <w:rFonts w:hint="eastAsia" w:asciiTheme="minorEastAsia" w:hAnsiTheme="minorEastAsia" w:eastAsiaTheme="minorEastAsia" w:cstheme="minorEastAsia"/>
                <w:color w:val="auto"/>
                <w:sz w:val="24"/>
                <w:szCs w:val="24"/>
              </w:rPr>
              <w:t xml:space="preserve">做工和细节处理</w:t>
            </w:r>
            <w:r>
              <w:rPr>
                <w:rFonts w:hint="eastAsia" w:asciiTheme="minorEastAsia" w:hAnsiTheme="minorEastAsia" w:eastAsiaTheme="minorEastAsia" w:cstheme="minorEastAsia"/>
                <w:color w:val="auto"/>
                <w:sz w:val="24"/>
                <w:szCs w:val="24"/>
                <w:lang w:val="en-US" w:eastAsia="zh-CN"/>
              </w:rPr>
              <w:t xml:space="preserve">进行评价，包含但不限于样品材质、样衣裁剪、锁边、走线是否平直、针脚粗细、制作是否牢固等。</w:t>
            </w:r>
            <w:r/>
          </w:p>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符合性高得6分；符合性较高的得4分；部分符合要求的得2分；符合性低的得1分；样品未提供的不得分。</w:t>
            </w:r>
            <w:r/>
          </w:p>
        </w:tc>
      </w:tr>
      <w:tr>
        <w:trPr>
          <w:jc w:val="center"/>
          <w:trHeight w:val="90"/>
        </w:trPr>
        <w:tc>
          <w:tcPr>
            <w:shd w:val="clear" w:color="auto" w:fill="auto"/>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rPr>
                <w:rFonts w:hint="eastAsia" w:asciiTheme="minorEastAsia" w:hAnsiTheme="minorEastAsia" w:eastAsiaTheme="minorEastAsia" w:cstheme="minorEastAsia"/>
                <w:color w:val="auto"/>
                <w:sz w:val="24"/>
                <w:szCs w:val="24"/>
                <w:lang w:val="en-US" w:eastAsia="zh-CN"/>
              </w:rPr>
              <w:t xml:space="preserve">成衣效果</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分）：</w:t>
            </w:r>
            <w:r/>
          </w:p>
          <w:p>
            <w:pPr>
              <w:spacing w:line="24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根据样品成衣</w:t>
            </w:r>
            <w:r>
              <w:rPr>
                <w:rFonts w:hint="eastAsia" w:asciiTheme="minorEastAsia" w:hAnsiTheme="minorEastAsia" w:eastAsiaTheme="minorEastAsia" w:cstheme="minorEastAsia"/>
                <w:color w:val="auto"/>
                <w:sz w:val="24"/>
                <w:szCs w:val="24"/>
                <w:lang w:val="en-US" w:eastAsia="zh-CN"/>
              </w:rPr>
              <w:t xml:space="preserve">整体</w:t>
            </w:r>
            <w:r>
              <w:rPr>
                <w:rFonts w:hint="eastAsia" w:asciiTheme="minorEastAsia" w:hAnsiTheme="minorEastAsia" w:eastAsiaTheme="minorEastAsia" w:cstheme="minorEastAsia"/>
                <w:color w:val="auto"/>
                <w:sz w:val="24"/>
                <w:szCs w:val="24"/>
              </w:rPr>
              <w:t xml:space="preserve">效果、颜色</w:t>
            </w:r>
            <w:r>
              <w:rPr>
                <w:rFonts w:hint="eastAsia" w:asciiTheme="minorEastAsia" w:hAnsiTheme="minorEastAsia" w:eastAsiaTheme="minorEastAsia" w:cstheme="minorEastAsia"/>
                <w:color w:val="auto"/>
                <w:sz w:val="24"/>
                <w:szCs w:val="24"/>
                <w:lang w:val="en-US" w:eastAsia="zh-CN"/>
              </w:rPr>
              <w:t xml:space="preserve">、样品面料的色泽色差、舒适度等进行评价。</w:t>
            </w:r>
            <w:r/>
          </w:p>
          <w:p>
            <w:pP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根据样品材质、做工和细节处理进行评价，包含但不限于样品材质、样衣裁剪、锁边、走线是否平直、针脚粗细、制作是否牢固等。</w:t>
            </w:r>
            <w:r/>
          </w:p>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符合性高得8分；符合性较高的得6分；部分符合要求的得4分；符合性低的得2分；样品未提供的不得分。</w:t>
            </w:r>
            <w:r/>
          </w:p>
        </w:tc>
      </w:tr>
      <w:tr>
        <w:trPr>
          <w:jc w:val="center"/>
          <w:trHeight w:val="213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所报产品为“环境标志产品”(1分)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9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所报产品为“节能产品”（1分）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项目编号：JSZC-320300-HWZX-G2026-0110</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徐州市代表团二十一届省运会参赛服装装备</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徐州市体育局</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default" w:asciiTheme="minorEastAsia" w:hAnsiTheme="minorEastAsia" w:eastAsiaTheme="minorEastAsia" w:cstheme="minorEastAsia"/>
          <w:b/>
          <w:color w:val="auto"/>
          <w:sz w:val="30"/>
          <w:szCs w:val="30"/>
          <w:lang w:val="en-US" w:eastAsia="zh-CN"/>
        </w:rPr>
      </w:pPr>
      <w:r>
        <w:rPr>
          <w:rFonts w:hint="eastAsia" w:asciiTheme="minorEastAsia" w:hAnsiTheme="minorEastAsia" w:eastAsiaTheme="minorEastAsia" w:cstheme="minorEastAsia"/>
          <w:b/>
          <w:color w:val="auto"/>
          <w:sz w:val="30"/>
          <w:szCs w:val="30"/>
          <w:lang w:val="en-US" w:eastAsia="zh-CN"/>
        </w:rPr>
        <w:t xml:space="preserve">采 购 包：</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02"/>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02"/>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2"/>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目录</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包装和标记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szCs w:val="30"/>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除本合同上下文中另有规定外，下列各词语定义如下：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1.1“买方”见《合同专用条款》。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1.2“卖方”见《合同专用条款》。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1.3“工作现场”见《合同专用条款》。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1.4“合同标的”见合同附件4。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1.5“技术资料”是指与合同标的的安装、试运行、验收、操作以及维修有关的技术指标、规格、图纸和文件。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1.6“技术培训”是指在合同标的的安装、试运行、验收、操作、维修以及其他方面卖方给予买方的培训。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1.7“安装”是指有关合同标的、备件和材料的安装工作。</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1.8“试运行”是指为验明合同标的的技术性能，在安装完毕后对合同标的进行的测试。</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1.10“合同货币”见《合同专用条款》。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1.11“合同价格”见合同附件4。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1.12“合同生效日”见《合同协议书》（合同附件1）第5 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1.13“日”是指日历天数。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1.14“月”是指日历月数。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1.15“采购需求” 见合同附件6。</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2.1买方同意从卖方购买、卖方同意向买方出售和提供的合同标的以及相关售后服务、技术培训和技术资料。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2.2数量：见招标文件第六章《采购需求》中“三、数量要求”。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合同总价见《合同专用条款》。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合同总价是固定价格。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支付（采购资金的支付方式、时间、条件）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4.2卖方有义务根据合同的规定向买方支付违约金和/或赔偿金时，买方有权从任何一笔应付款中予以扣除。</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交货（货物、服务提供的时间、地点、方式）</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5.1交货期限、批次和交货条件见《合同专用条款》。</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5.2交货地点见《合同专用条款》。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5.3在《合同专用条款》规定的期限内，卖方应将合同号、合同标的的名称、数量、金额、包装件数以及交货的时间以书面方式通知买方。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5.4卖方应按下列规定交付合同标的：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5.4.1卖方负责将合同标的送至《合同专用条款》规定的交货地点。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5.4.2买方出具的收据日期是合同标的的实际交货日期。</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5.5如果卖方未能按照合同规定的交货期限交货，卖方应按《合同专用条款》的规定支付违约金或提供其他救济。</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包装与标记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6.1除非合同中另有规定，合同标的应保持产品制造企业原包装完好。</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6.2在合同标的的每件包装中都应附有下列单据：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A. 装箱明细单；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B. 质量合格证；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C.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技术资料交付的期限和方式见《合同专用条款》。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 合同标的的安装期限见《合同专用条款》。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项目实施方案见合同附件7。</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9.1合同标的的试运行、验收见《合同专用条款》。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9.2如果合同附件2 所规定的所有技术性能在验收中都已经达到，双方应在验收合格后5 日内签署验收书。</w:t>
      </w:r>
      <w:r/>
    </w:p>
    <w:p>
      <w:pPr>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9.3验收标准（验收要求、验收标准和程序）：见合同附件5。</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10.1售后服务和技术培训见合同附件3。</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卖方替换不符合合同规定的合同标的。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按质量低劣的程度、买方受损害的程度及损失的数额对合同标的进行降价。</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拒收合同标的。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 赔偿由卖方违约引起的其他损失。</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卖方在合同规定的交货期限后未能按《合同专用条款》中规定的最终期限交付合同标的和/或技术资料；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合同标的未能达到合同附件2 规定的技术性能；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卖方未能履行合同项下任何其它义务，并且在收到买方违约通知后未能按《合同专用条款》中规定的期限对其违约行为作出补救。</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13.3如果买方认定卖方在投标或执行合同中有腐败或欺诈行为,买方有权在任何时候发出书面通知终止合同。</w:t>
      </w:r>
      <w:r/>
    </w:p>
    <w:p>
      <w:pPr>
        <w:ind w:left="1" w:firstLine="53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A.“腐败行为”系指在招标、采购和合同执行等过程中，为谋求利益、影响相关人员而提供、给予、接受或索取任何有价物的行为。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B.“欺诈行为”系指为了影响招标、采购和合同执行等过程而隐瞒事实，从而给买方造成损害的行为，其中包括投标人之间的串通行为。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在买方全部或部分终止合同的情况下，卖方应按《合同专用条款》的规定对买方给予补偿。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本合同的执行和争议的解决适用中华人民共和国的法律并按中华人民共和国的法律进行解释。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17.2上述秘密，卖方只能用于本合同，而且只能由卖方相应的人员使用；没有必要接触的卖方人员，不得接触。</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17.3卖方应当采取适当有效的方式保护所获取的上述秘密。</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本合同在合同协议书（合同附件1）规定的条件全部满足后生效。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合同双方各自承担与本合同有关的应负税费。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18.4合同双方除非《合同专用条款》另有规定，所有合同文件及相关的修订和合同双方之间的书面联络，应使用中文书就并按中文解释。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18.5对本合同的任何补充、增添或修改以书面方式进行。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18.6没有另一方的事先书面同意，合同任何一方不得将合同项下的任何权利和义务转让给第三方。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18.8合同条款中的标题和边注仅供参考使用，不应视为合同的一部分，也不影响本文的解释。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32"/>
          <w:szCs w:val="32"/>
        </w:rPr>
        <w:t xml:space="preserve">合同专用条款</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第一条 定义</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 “买方”为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 “卖方”为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 “工作现场”为</w:t>
      </w:r>
      <w:r>
        <w:rPr>
          <w:rFonts w:hint="eastAsia" w:asciiTheme="minorEastAsia" w:hAnsiTheme="minorEastAsia" w:eastAsiaTheme="minorEastAsia" w:cstheme="minorEastAsia"/>
          <w:sz w:val="24"/>
          <w:highlight w:val="none"/>
          <w:u w:val="single"/>
        </w:rPr>
        <w:t xml:space="preserve">买方指定地点</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1.10 “合同货币”即</w:t>
      </w:r>
      <w:r>
        <w:rPr>
          <w:rFonts w:hint="eastAsia" w:asciiTheme="minorEastAsia" w:hAnsiTheme="minorEastAsia" w:eastAsiaTheme="minorEastAsia" w:cstheme="minorEastAsia"/>
          <w:sz w:val="24"/>
          <w:highlight w:val="none"/>
          <w:u w:val="single"/>
        </w:rPr>
        <w:t xml:space="preserve">人民币</w:t>
      </w:r>
      <w:r>
        <w:rPr>
          <w:rFonts w:hint="eastAsia" w:asciiTheme="minorEastAsia" w:hAnsiTheme="minorEastAsia" w:eastAsiaTheme="minorEastAsia" w:cstheme="minorEastAsia"/>
          <w:sz w:val="24"/>
          <w:highlight w:val="none"/>
        </w:rPr>
        <w:t xml:space="preserve">。</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第二条 合同范围</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买方同意从卖方购买、卖方同意向买方出售的合同标的是</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sz w:val="24"/>
          <w:highlight w:val="none"/>
        </w:rPr>
        <w:t xml:space="preserve">。详见合同附件。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第三条 价格</w:t>
      </w:r>
      <w:r/>
    </w:p>
    <w:p>
      <w:pPr>
        <w:ind w:firstLine="540"/>
        <w:keepLines w:val="0"/>
        <w:keepNext w:val="0"/>
        <w:pageBreakBefore w:val="0"/>
        <w:spacing w:line="24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3.1合同总价为￥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人民币。</w:t>
      </w:r>
      <w:r/>
    </w:p>
    <w:p>
      <w:pPr>
        <w:ind w:firstLine="540"/>
        <w:keepLines w:val="0"/>
        <w:keepNext w:val="0"/>
        <w:pageBreakBefore w:val="0"/>
        <w:spacing w:line="24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本合同为固定单价合同，项目实施过程中除采购人提出的变更要求外不增加任何费用，本合同总价中包含国家法律法规对设备、材料的检验、检测费用。根据实际采购数量,卖方完成交付并经买方验收合格后，据实结算。  </w:t>
      </w:r>
      <w:r/>
    </w:p>
    <w:p>
      <w:pPr>
        <w:ind w:firstLine="540"/>
        <w:keepLines w:val="0"/>
        <w:keepNext w:val="0"/>
        <w:pageBreakBefore w:val="0"/>
        <w:spacing w:line="24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本合同价格为包括但不限于产品价、税费、包装费、运杂费、保险费、买方操作及维护人员培训费、技术服务费等其它一切有可能产生或增加的费用。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第四条 支付（采购资金的支付方式、时间、条件）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本合同总金额为人民币大写金额</w:t>
      </w:r>
      <w:r>
        <w:rPr>
          <w:rFonts w:hint="eastAsia" w:asciiTheme="minorEastAsia" w:hAnsiTheme="minorEastAsia" w:eastAsiaTheme="minorEastAsia" w:cstheme="minorEastAsia"/>
          <w:b/>
          <w:bCs/>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元（小写金额：</w:t>
      </w:r>
      <w:r>
        <w:rPr>
          <w:rFonts w:hint="eastAsia" w:asciiTheme="minorEastAsia" w:hAnsiTheme="minorEastAsia" w:eastAsiaTheme="minorEastAsia" w:cstheme="minorEastAsia"/>
          <w:b/>
          <w:bCs/>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元）。</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经双方协商一致，选择以下第</w:t>
      </w:r>
      <w:r>
        <w:rPr>
          <w:rFonts w:hint="eastAsia" w:asciiTheme="minorEastAsia" w:hAnsiTheme="minorEastAsia" w:eastAsiaTheme="minorEastAsia" w:cstheme="minorEastAsia"/>
          <w:b/>
          <w:bCs/>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种付款方式：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付款方式一：提交预付款保函的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4.1合同价款的百分之四十(40%)，即￥（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），大写：人民币（</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）元整，在双方签订合同后</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10个工作</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日内，乙方向甲方出具等额预付款保函后，由甲方办理资金结算手续</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经审核后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4.2 合同总价的百分之六十(60%)，即￥（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），大写：人民币（</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）元整，合同标的全部交付并安装完毕并验收后</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10个工作</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买方付款前卖方需提交的支付文件包括：</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卖方出具的全额正式发票。</w:t>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付款方式二</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：不提交预付款保函的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4.1合同价款的百分之三十(30%)，即￥（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），大写：人民币（</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）元整，在双方签订合同后</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10个工作</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日内，由甲方办理资金结算手续支付给乙方。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4.2 合同总价的百分之七十 (70%)即￥（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），大写：人民币（</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）元整，合同标的全部交付并安装完毕并验收后</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10个工作</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卖方需提交的支付文件包括：</w:t>
      </w:r>
      <w:r/>
    </w:p>
    <w:p>
      <w:pPr>
        <w:ind w:firstLine="54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w:t>
      </w:r>
      <w:r/>
    </w:p>
    <w:p>
      <w:pPr>
        <w:ind w:firstLine="54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合同约定的卖方账户：</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银行账号</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  买方逾期支付资金的，每逾期（</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 xml:space="preserve">5.1卖方应于合同生效日后，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交货地点为</w:t>
      </w:r>
      <w:r>
        <w:rPr>
          <w:rFonts w:hint="eastAsia" w:asciiTheme="minorEastAsia" w:hAnsiTheme="minorEastAsia" w:eastAsiaTheme="minorEastAsia" w:cstheme="minorEastAsia"/>
          <w:sz w:val="24"/>
          <w:u w:val="single"/>
        </w:rPr>
        <w:t xml:space="preserve">买方指定地点</w:t>
      </w:r>
      <w:r>
        <w:rPr>
          <w:rFonts w:hint="eastAsia" w:asciiTheme="minorEastAsia" w:hAnsiTheme="minorEastAsia" w:eastAsiaTheme="minorEastAsia" w:cstheme="minorEastAsia"/>
          <w:sz w:val="24"/>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5.3卖方应在不迟于每批合同标的备妥待运前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日通知买方。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5.5如果卖方未能按照合同规定的交货期限交货，卖方应按每天迟交合同标的金额的千分之</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‰)的比率支付违约金。违约金的总金额不超过合同总价的百分之</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如果卖方在合同规定的交货期限后</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第六条 包装与标记</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第七条 技术资料</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技术资料随合同标的同时交付给买方。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第八条 安装</w:t>
      </w:r>
      <w:r/>
    </w:p>
    <w:p>
      <w:pPr>
        <w:ind w:firstLine="540"/>
        <w:keepLines w:val="0"/>
        <w:keepNext w:val="0"/>
        <w:pageBreakBefore w:val="0"/>
        <w:spacing w:line="240" w:lineRule="auto"/>
        <w:widowControl w:val="off"/>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本项目不需要安装。</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第九条 验收</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合同标的的试运行、验收应在卖方的协助下进行。合同标的全部交付并安装完毕后，卖方可向买方书面提出试运行、验收要求，买方在接到书面要求后</w:t>
      </w:r>
      <w:r>
        <w:rPr>
          <w:rFonts w:hint="eastAsia" w:asciiTheme="minorEastAsia" w:hAnsiTheme="minorEastAsia" w:eastAsiaTheme="minorEastAsia" w:cstheme="minorEastAsia"/>
          <w:sz w:val="24"/>
          <w:u w:val="single"/>
        </w:rPr>
        <w:t xml:space="preserve">15 </w:t>
      </w:r>
      <w:r>
        <w:rPr>
          <w:rFonts w:hint="eastAsia" w:asciiTheme="minorEastAsia" w:hAnsiTheme="minorEastAsia" w:eastAsiaTheme="minorEastAsia" w:cstheme="minorEastAsia"/>
          <w:sz w:val="24"/>
        </w:rPr>
        <w:t xml:space="preserve">日进行试运行、验收。如果试运行和/或验收因卖方原因发生迟延和/ 或</w:t>
      </w:r>
      <w:r>
        <w:rPr>
          <w:rFonts w:hint="eastAsia" w:asciiTheme="minorEastAsia" w:hAnsiTheme="minorEastAsia" w:eastAsiaTheme="minorEastAsia" w:cstheme="minorEastAsia"/>
          <w:sz w:val="24"/>
          <w:lang w:eastAsia="zh-CN"/>
        </w:rPr>
        <w:t xml:space="preserve">在其他情况下</w:t>
      </w:r>
      <w:r>
        <w:rPr>
          <w:rFonts w:hint="eastAsia" w:asciiTheme="minorEastAsia" w:hAnsiTheme="minorEastAsia" w:eastAsiaTheme="minorEastAsia" w:cstheme="minorEastAsia"/>
          <w:sz w:val="24"/>
        </w:rPr>
        <w:t xml:space="preserve">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9.2由买方进行评估和验收；经买方验收不合格的，卖方在接到买方通知后三日内整改，并保证再次验收合格。</w:t>
      </w:r>
      <w:r>
        <w:rPr>
          <w:rFonts w:hint="eastAsia" w:asciiTheme="minorEastAsia" w:hAnsiTheme="minorEastAsia" w:eastAsiaTheme="minorEastAsia" w:cstheme="minorEastAsia"/>
          <w:b/>
          <w:bCs/>
          <w:sz w:val="24"/>
        </w:rPr>
        <w:t xml:space="preserve">如已超过</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天交货期限，</w:t>
      </w:r>
      <w:r>
        <w:rPr>
          <w:rFonts w:hint="eastAsia" w:asciiTheme="minorEastAsia" w:hAnsiTheme="minorEastAsia" w:eastAsiaTheme="minorEastAsia" w:cstheme="minorEastAsia"/>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第十一条 索赔</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第十二条 不可抗力</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第十三条 合同的终止</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卖方在合同规定的交货期限后</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日内仍未能交付合同标的或技术资料；或者卖方未能履行合同项下任何其它义务，并且在收到买方违约通知后</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日内仍未能对其违约行为作出补救。</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第十四条 争议的解决</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第十八条 合同生效及其他</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 按照《财政部关于做好政府采购信息公开工作的通知》（财库〔2015〕135号），买方依据《</w:t>
      </w:r>
      <w:r>
        <w:rPr>
          <w:rFonts w:hint="eastAsia" w:asciiTheme="minorEastAsia" w:hAnsiTheme="minorEastAsia" w:eastAsiaTheme="minorEastAsia" w:cstheme="minorEastAsia"/>
          <w:sz w:val="24"/>
          <w:lang w:eastAsia="zh-CN"/>
        </w:rPr>
        <w:t xml:space="preserve">中华人民共和国保守国家秘密法</w:t>
      </w:r>
      <w:r>
        <w:rPr>
          <w:rFonts w:hint="eastAsia" w:asciiTheme="minorEastAsia" w:hAnsiTheme="minorEastAsia" w:eastAsiaTheme="minorEastAsia" w:cstheme="minorEastAsia"/>
          <w:sz w:val="24"/>
        </w:rPr>
        <w:t xml:space="preserve">》等法律制度规定确定本合同部分涉及国家秘密，该涉及国家秘密部分不公告；买方依据《</w:t>
      </w:r>
      <w:r>
        <w:rPr>
          <w:rFonts w:hint="eastAsia" w:asciiTheme="minorEastAsia" w:hAnsiTheme="minorEastAsia" w:eastAsiaTheme="minorEastAsia" w:cstheme="minorEastAsia"/>
          <w:sz w:val="24"/>
          <w:lang w:eastAsia="zh-CN"/>
        </w:rPr>
        <w:t xml:space="preserve">中华人民共和国反不正当竞争法</w:t>
      </w:r>
      <w:r>
        <w:rPr>
          <w:rFonts w:hint="eastAsia" w:asciiTheme="minorEastAsia" w:hAnsiTheme="minorEastAsia" w:eastAsiaTheme="minorEastAsia" w:cstheme="minorEastAsia"/>
          <w:sz w:val="24"/>
        </w:rPr>
        <w:t xml:space="preserve">》等法律制度的规定与卖方约定本合同部分涉及商业秘密，该涉及商业秘密部分不公告。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 合同双方的通讯地址：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18.12因买方原因导致变更、中止或者终止政府采购合同的，买方对卖方受到的实际损失予以赔偿或者补偿。</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合同附件</w:t>
      </w:r>
      <w:r/>
    </w:p>
    <w:p>
      <w:pPr>
        <w:jc w:val="left"/>
        <w:tabs>
          <w:tab w:val="left" w:pos="7506"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目</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录</w:t>
      </w:r>
      <w:r/>
    </w:p>
    <w:p>
      <w:pPr>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合同附件1：合同协议书</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合同附件2：技术规格和技术性能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w:t>
      </w:r>
      <w:r>
        <w:rPr>
          <w:rFonts w:hint="eastAsia" w:asciiTheme="minorEastAsia" w:hAnsiTheme="minorEastAsia" w:eastAsiaTheme="minorEastAsia" w:cstheme="minorEastAsia"/>
          <w:b/>
          <w:bCs/>
          <w:sz w:val="24"/>
        </w:rPr>
        <w:t xml:space="preserve">合同见卖方投标文件中《技术规格说明》。)</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(要求见招标文件第六章《采购需求》；合同见卖方投标文件中</w:t>
      </w:r>
      <w:r>
        <w:rPr>
          <w:rFonts w:hint="eastAsia" w:asciiTheme="minorEastAsia" w:hAnsiTheme="minorEastAsia" w:eastAsiaTheme="minorEastAsia" w:cstheme="minorEastAsia"/>
          <w:b/>
          <w:bCs/>
          <w:sz w:val="24"/>
        </w:rPr>
        <w:t xml:space="preserve">《售后服务方案》。)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(要求见招标文件第七章《投标文件相关格式》中《开标一览表》和《分项价格表》；合同见卖方投标文件中《开标一览表》和《分项价格表》。)</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rPr>
          <w:rFonts w:hint="eastAsia" w:asciiTheme="minorEastAsia" w:hAnsiTheme="minorEastAsia" w:eastAsiaTheme="minorEastAsia" w:cstheme="minorEastAsia"/>
          <w:b/>
          <w:bCs/>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b/>
          <w:bCs/>
          <w:sz w:val="24"/>
        </w:rPr>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合同附件1：</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合同协议书</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合同编号:____________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签字日期:____________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签字地点:____________ </w:t>
      </w:r>
      <w:r/>
    </w:p>
    <w:p>
      <w:pPr>
        <w:ind w:firstLine="41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59"/>
        <w:spacing w:line="24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ind w:firstLine="359"/>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（买方名称）（以下简称“买方”）已接受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（卖方名称）（以下简称“卖方”）对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（项目名称）（项目编号：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）的投标。买方和卖方共同达成如下协议。</w:t>
      </w:r>
      <w:r/>
    </w:p>
    <w:p>
      <w:pPr>
        <w:numPr>
          <w:ilvl w:val="0"/>
          <w:numId w:val="0"/>
        </w:numPr>
        <w:ind w:left="720" w:hanging="360"/>
        <w:spacing w:line="240" w:lineRule="auto"/>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rPr>
        <w:t xml:space="preserve">本合同协议书中的词语和术语的含义与合同条款中定义的相同。</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合同协议书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中标通知书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合同专用条款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合同通用条款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除合同附件1外的合同附件</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其他文件</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本合同在下列条件全部满足后生效，生效日期以下列条件全部满足的最晚日期为准：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（1）双方加盖公章或合同专用章；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合同一式</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份，具有同等法律效力，买方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份，卖方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份，江苏海外集团国际工程咨询有限公司一份存档，政府采购管理部门一份备案。</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7.本合同其他未尽事宜及与采购文件有矛盾之处，以采购文件[项目编号：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]为准。</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买方和卖方由其正式授权代表于上述所写日期和地点签订本合同。</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买方（签章）：____________________________________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ind w:firstLine="3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卖方（签章）： 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jc w:val="center"/>
        <w:spacing w:line="360" w:lineRule="auto"/>
        <w:rPr>
          <w:rFonts w:hint="eastAsia" w:asciiTheme="minorEastAsia" w:hAnsiTheme="minorEastAsia" w:eastAsiaTheme="minorEastAsia" w:cstheme="minorEastAsia"/>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szCs w:val="32"/>
        </w:rPr>
      </w:r>
      <w:r/>
    </w:p>
    <w:p>
      <w:pPr>
        <w:jc w:val="center"/>
        <w:spacing w:line="360" w:lineRule="auto"/>
        <w:rPr>
          <w:rStyle w:val="1019"/>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2" w:name="_Toc324452802"/>
      <w:r/>
      <w:bookmarkEnd w:id="2"/>
      <w:r/>
      <w:bookmarkStart w:id="3" w:name="_Toc322457054"/>
      <w:r/>
      <w:bookmarkEnd w:id="3"/>
      <w:r/>
      <w:r/>
    </w:p>
    <w:p>
      <w:pPr>
        <w:pStyle w:val="1054"/>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一、项目说明</w:t>
      </w:r>
      <w:r/>
    </w:p>
    <w:p>
      <w:pPr>
        <w:pStyle w:val="1054"/>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采购人：</w:t>
      </w:r>
      <w:r>
        <w:rPr>
          <w:rFonts w:hint="eastAsia" w:ascii="宋体" w:hAnsi="宋体" w:eastAsia="宋体" w:cs="宋体"/>
          <w:b/>
          <w:bCs/>
          <w:color w:val="auto"/>
          <w:sz w:val="24"/>
          <w:szCs w:val="24"/>
          <w:lang w:eastAsia="zh-CN"/>
        </w:rPr>
        <w:t xml:space="preserve">徐州市体育局</w:t>
      </w:r>
      <w:r>
        <w:rPr>
          <w:rFonts w:hint="eastAsia" w:ascii="宋体" w:hAnsi="宋体" w:eastAsia="宋体" w:cs="宋体"/>
          <w:b/>
          <w:bCs/>
          <w:color w:val="auto"/>
          <w:sz w:val="24"/>
          <w:szCs w:val="24"/>
        </w:rPr>
        <w:t xml:space="preserve">。</w:t>
      </w:r>
      <w:r/>
    </w:p>
    <w:p>
      <w:pPr>
        <w:pStyle w:val="1054"/>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项目名称</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徐州市代表团二十一届省运会参赛服装装备。</w:t>
      </w:r>
      <w:bookmarkStart w:id="4" w:name="_GoBack"/>
      <w:r/>
      <w:bookmarkEnd w:id="4"/>
      <w:r/>
      <w:r/>
    </w:p>
    <w:p>
      <w:pPr>
        <w:pStyle w:val="1054"/>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徐州市代表团二十一届省运会参赛服装装备项目</w:t>
      </w:r>
      <w:r>
        <w:rPr>
          <w:rFonts w:hint="eastAsia" w:ascii="宋体" w:hAnsi="宋体" w:eastAsia="宋体" w:cs="宋体"/>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w:t>
      </w:r>
      <w:r>
        <w:rPr>
          <w:rFonts w:hint="eastAsia" w:ascii="宋体" w:hAnsi="宋体" w:eastAsia="宋体" w:cs="宋体"/>
          <w:b/>
          <w:bCs/>
          <w:color w:val="auto"/>
          <w:sz w:val="24"/>
          <w:szCs w:val="24"/>
          <w:u w:val="single"/>
        </w:rPr>
        <w:t xml:space="preserve">业</w:t>
      </w:r>
      <w:r>
        <w:rPr>
          <w:rFonts w:hint="eastAsia" w:ascii="宋体" w:hAnsi="宋体" w:eastAsia="宋体" w:cs="宋体"/>
          <w:color w:val="auto"/>
          <w:sz w:val="24"/>
          <w:szCs w:val="24"/>
        </w:rPr>
        <w:t xml:space="preserve">。</w:t>
      </w:r>
      <w:r/>
    </w:p>
    <w:p>
      <w:pPr>
        <w:pStyle w:val="1054"/>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pStyle w:val="1054"/>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、本项目采购的是非进口产品。</w:t>
      </w:r>
      <w:r/>
    </w:p>
    <w:p>
      <w:pPr>
        <w:pStyle w:val="1054"/>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、本项目</w:t>
      </w:r>
      <w:r>
        <w:rPr>
          <w:rFonts w:hint="eastAsia" w:ascii="宋体" w:hAnsi="宋体" w:eastAsia="宋体" w:cs="宋体"/>
          <w:b/>
          <w:bCs/>
          <w:color w:val="auto"/>
          <w:sz w:val="24"/>
          <w:szCs w:val="24"/>
          <w:lang w:val="en-US" w:eastAsia="zh-CN"/>
        </w:rPr>
        <w:t xml:space="preserve">不</w:t>
      </w:r>
      <w:r>
        <w:rPr>
          <w:rFonts w:hint="eastAsia" w:ascii="宋体" w:hAnsi="宋体" w:eastAsia="宋体" w:cs="宋体"/>
          <w:b/>
          <w:bCs/>
          <w:color w:val="auto"/>
          <w:sz w:val="24"/>
          <w:szCs w:val="24"/>
        </w:rPr>
        <w:t xml:space="preserve">属于专门面向中小微企业采购的项目。</w:t>
      </w:r>
      <w:r/>
    </w:p>
    <w:p>
      <w:pPr>
        <w:pStyle w:val="1054"/>
        <w:jc w:val="left"/>
        <w:keepLines w:val="0"/>
        <w:keepNext w:val="0"/>
        <w:pageBreakBefore w:val="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二、项目概况</w:t>
      </w:r>
      <w:r/>
    </w:p>
    <w:p>
      <w:pPr>
        <w:pStyle w:val="1054"/>
        <w:jc w:val="left"/>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本项目拟采购2000套参赛服装，具体包括：</w:t>
      </w:r>
      <w:r/>
    </w:p>
    <w:p>
      <w:pPr>
        <w:pStyle w:val="1054"/>
        <w:jc w:val="left"/>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一是运动员、教练员、领队、保障人员等1940套（含领奖服1套、短袖polo1件、运动鞋1双、双肩包1个）；</w:t>
      </w:r>
      <w:r/>
    </w:p>
    <w:p>
      <w:pPr>
        <w:pStyle w:val="1054"/>
        <w:jc w:val="left"/>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二是团部工作人员服装60套（含西服套装1套、夹克套装1套：夹克+长裤、短袖polo1件、运动鞋1双、双肩包1个）；</w:t>
      </w:r>
      <w:r/>
    </w:p>
    <w:p>
      <w:pPr>
        <w:pStyle w:val="1054"/>
        <w:jc w:val="left"/>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要求服装要能充分体现徐州的城市形象。</w:t>
      </w:r>
      <w:r/>
    </w:p>
    <w:p>
      <w:pPr>
        <w:pStyle w:val="1054"/>
        <w:jc w:val="left"/>
        <w:keepLines w:val="0"/>
        <w:keepNext w:val="0"/>
        <w:pageBreakBefore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注：以上数量为估算值，项目按固定单价，采购人根据实际采购数量,据实结算。采购人不承诺实际采购的数量，最终以结算数量为准。中标后按男女服装数量进行制作及供货。</w:t>
      </w:r>
      <w:r/>
    </w:p>
    <w:p>
      <w:pPr>
        <w:pStyle w:val="1054"/>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采购项目预算金额</w:t>
      </w:r>
      <w:r/>
    </w:p>
    <w:p>
      <w:pPr>
        <w:pStyle w:val="1054"/>
        <w:jc w:val="left"/>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本项目不接受超过人民币</w:t>
      </w:r>
      <w:r>
        <w:rPr>
          <w:rFonts w:hint="eastAsia" w:ascii="宋体" w:hAnsi="宋体" w:eastAsia="宋体" w:cs="宋体"/>
          <w:b/>
          <w:bCs/>
          <w:color w:val="auto"/>
          <w:sz w:val="24"/>
          <w:szCs w:val="24"/>
          <w:lang w:val="en-US" w:eastAsia="zh-CN"/>
        </w:rPr>
        <w:t xml:space="preserve">240.00</w:t>
      </w:r>
      <w:r>
        <w:rPr>
          <w:rFonts w:hint="eastAsia" w:ascii="宋体" w:hAnsi="宋体" w:eastAsia="宋体" w:cs="宋体"/>
          <w:b/>
          <w:bCs/>
          <w:color w:val="auto"/>
          <w:sz w:val="24"/>
          <w:szCs w:val="24"/>
        </w:rPr>
        <w:t xml:space="preserve">万元（项目</w:t>
      </w:r>
      <w:r>
        <w:rPr>
          <w:rFonts w:hint="eastAsia" w:ascii="宋体" w:hAnsi="宋体" w:eastAsia="宋体" w:cs="宋体"/>
          <w:b/>
          <w:bCs/>
          <w:color w:val="auto"/>
          <w:sz w:val="24"/>
          <w:szCs w:val="24"/>
          <w:lang w:val="en-US" w:eastAsia="zh-CN"/>
        </w:rPr>
        <w:t xml:space="preserve">采购</w:t>
      </w:r>
      <w:r>
        <w:rPr>
          <w:rFonts w:hint="eastAsia" w:ascii="宋体" w:hAnsi="宋体" w:eastAsia="宋体" w:cs="宋体"/>
          <w:b/>
          <w:bCs/>
          <w:color w:val="auto"/>
          <w:sz w:val="24"/>
          <w:szCs w:val="24"/>
        </w:rPr>
        <w:t xml:space="preserve">预算）的投标报价</w:t>
      </w:r>
      <w:r>
        <w:rPr>
          <w:rFonts w:hint="eastAsia" w:ascii="宋体" w:hAnsi="宋体" w:eastAsia="宋体" w:cs="宋体"/>
          <w:b/>
          <w:bCs/>
          <w:color w:val="auto"/>
          <w:sz w:val="24"/>
          <w:szCs w:val="24"/>
          <w:lang w:eastAsia="zh-CN"/>
        </w:rPr>
        <w:t xml:space="preserve">。</w:t>
      </w:r>
      <w:r/>
    </w:p>
    <w:p>
      <w:pPr>
        <w:pStyle w:val="1054"/>
        <w:jc w:val="left"/>
        <w:keepLines w:val="0"/>
        <w:keepNext w:val="0"/>
        <w:pageBreakBefore w:val="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三、采购清单及技术参数要求（未按照招标文件要求提供证明材料的视为不满足，按检测项，逐项作扣分处理）</w:t>
      </w:r>
      <w:r/>
    </w:p>
    <w:p>
      <w:pPr>
        <w:pStyle w:val="1054"/>
        <w:jc w:val="left"/>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采购清单</w:t>
      </w:r>
      <w:r/>
    </w:p>
    <w:tbl>
      <w:tblPr>
        <w:tblStyle w:val="793"/>
        <w:tblW w:w="5326" w:type="pct"/>
        <w:jc w:val="center"/>
        <w:tblLayout w:type="fixed"/>
        <w:tblCellMar>
          <w:left w:w="108" w:type="dxa"/>
          <w:top w:w="0" w:type="dxa"/>
          <w:right w:w="108" w:type="dxa"/>
          <w:bottom w:w="0" w:type="dxa"/>
        </w:tblCellMar>
        <w:tblLook w:val="04A0" w:firstRow="1" w:lastRow="0" w:firstColumn="1" w:lastColumn="0" w:noHBand="0" w:noVBand="1"/>
      </w:tblPr>
      <w:tblGrid>
        <w:gridCol w:w="729"/>
        <w:gridCol w:w="1856"/>
        <w:gridCol w:w="734"/>
        <w:gridCol w:w="900"/>
        <w:gridCol w:w="2096"/>
        <w:gridCol w:w="2757"/>
      </w:tblGrid>
      <w:tr>
        <w:trPr>
          <w:jc w:val="center"/>
          <w:trHeight w:val="4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spacing w:line="240" w:lineRule="auto"/>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发放人员</w:t>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领奖服（运动套装）</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default"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1940</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default"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详见（二）技术参数要求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运动员、教练员、领队、保障人员。</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短袖POLO衫</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default"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详见（二）技术参数要求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numPr>
                <w:ilvl w:val="0"/>
                <w:numId w:val="0"/>
              </w:num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（1）运动员、教练员、领队、保障人员；</w:t>
            </w:r>
            <w:r/>
          </w:p>
          <w:p>
            <w:pPr>
              <w:numPr>
                <w:ilvl w:val="0"/>
                <w:numId w:val="0"/>
              </w:num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（2）团部工作人员。</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运动鞋</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default"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详见（二）技术参数要求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numPr>
                <w:ilvl w:val="0"/>
                <w:numId w:val="0"/>
              </w:num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（1）运动员、教练员、领队、保障人员；</w:t>
            </w:r>
            <w:r/>
          </w:p>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（2）团部工作人员。</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val="0"/>
                <w:bCs w:val="0"/>
                <w:color w:val="000000"/>
                <w:sz w:val="24"/>
                <w:szCs w:val="24"/>
                <w:lang w:bidi="ar"/>
              </w:rPr>
              <w:t xml:space="preserve">双肩背包</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default"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详见（二）技术参数要求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numPr>
                <w:ilvl w:val="0"/>
                <w:numId w:val="0"/>
              </w:num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（1）运动员、教练员、领队、保障人员；</w:t>
            </w:r>
            <w:r/>
          </w:p>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（2）团部工作人员。</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西服套装</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详见（二）技术参数要求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团部工作人员。</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spacing w:line="240" w:lineRule="auto"/>
              <w:widowControl/>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bidi="ar"/>
              </w:rPr>
              <w:t xml:space="preserve">夹克套装</w:t>
            </w:r>
            <w:r>
              <w:rPr>
                <w:rFonts w:hint="eastAsia" w:ascii="宋体" w:hAnsi="宋体" w:eastAsia="宋体" w:cs="宋体"/>
                <w:b w:val="0"/>
                <w:bCs w:val="0"/>
                <w:color w:val="000000"/>
                <w:sz w:val="24"/>
                <w:szCs w:val="24"/>
                <w:lang w:eastAsia="zh-CN" w:bidi="ar"/>
              </w:rPr>
              <w:t xml:space="preserve">（夹克+长裤）</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240" w:lineRule="auto"/>
              <w:widowControl/>
              <w:rPr>
                <w:rFonts w:hint="default"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详见（二）技术参数要求</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jc w:val="center"/>
              <w:spacing w:line="240" w:lineRule="auto"/>
              <w:widowControl/>
              <w:rPr>
                <w:rFonts w:hint="eastAsia" w:ascii="宋体" w:hAnsi="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团部工作人员。</w:t>
            </w:r>
            <w:r/>
          </w:p>
        </w:tc>
      </w:tr>
    </w:tbl>
    <w:p>
      <w:pPr>
        <w:pStyle w:val="1054"/>
        <w:numPr>
          <w:ilvl w:val="0"/>
          <w:numId w:val="0"/>
        </w:numPr>
        <w:jc w:val="left"/>
        <w:spacing w:line="24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1054"/>
        <w:numPr>
          <w:ilvl w:val="0"/>
          <w:numId w:val="0"/>
        </w:numPr>
        <w:jc w:val="left"/>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（二）技术参数要求（未按照招标文件要求提供证明材料的视为不满足）</w:t>
      </w:r>
      <w:r/>
    </w:p>
    <w:tbl>
      <w:tblPr>
        <w:tblStyle w:val="825"/>
        <w:tblW w:w="10785" w:type="dxa"/>
        <w:tblInd w:w="-10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80"/>
        <w:gridCol w:w="4305"/>
        <w:gridCol w:w="3465"/>
        <w:gridCol w:w="885"/>
      </w:tblGrid>
      <w:tr>
        <w:trPr>
          <w:trHeight w:val="391"/>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vertAlign w:val="baseline"/>
                <w:lang w:val="en-US" w:eastAsia="zh-CN"/>
                <w14:textFill>
                  <w14:solidFill>
                    <w14:schemeClr w14:val="tx1"/>
                  </w14:solidFill>
                </w14:textFill>
              </w:rPr>
              <w:t xml:space="preserve">序号</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bidi="ar"/>
              </w:rPr>
              <w:t xml:space="preserve">产品名称</w:t>
            </w:r>
            <w:r/>
          </w:p>
        </w:tc>
        <w:tc>
          <w:tcPr>
            <w:shd w:val="clear" w:color="auto" w:fill="auto"/>
            <w:tcW w:w="4305" w:type="dxa"/>
            <w:vAlign w:val="center"/>
            <w:textDirection w:val="lrTb"/>
            <w:noWrap w:val="false"/>
          </w:tcPr>
          <w:p>
            <w:pPr>
              <w:jc w:val="center"/>
              <w:keepLines w:val="0"/>
              <w:keepNext w:val="0"/>
              <w:pageBreakBefore w:val="0"/>
              <w:spacing w:line="24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rPr>
              <w:t xml:space="preserve">材质参数</w:t>
            </w:r>
            <w:r>
              <w:rPr>
                <w:rFonts w:hint="eastAsia" w:ascii="宋体" w:hAnsi="宋体" w:cs="宋体"/>
                <w:b/>
                <w:sz w:val="24"/>
                <w:szCs w:val="24"/>
                <w:lang w:eastAsia="zh-CN"/>
              </w:rPr>
              <w:t xml:space="preserve">及</w:t>
            </w:r>
            <w:r>
              <w:rPr>
                <w:rFonts w:hint="eastAsia" w:ascii="宋体" w:hAnsi="宋体" w:cs="宋体"/>
                <w:b/>
                <w:sz w:val="24"/>
                <w:szCs w:val="24"/>
                <w:lang w:val="en-US" w:eastAsia="zh-CN"/>
              </w:rPr>
              <w:t xml:space="preserve">质检内容</w:t>
            </w:r>
            <w:r/>
          </w:p>
        </w:tc>
        <w:tc>
          <w:tcPr>
            <w:shd w:val="clear" w:color="auto" w:fill="auto"/>
            <w:tcW w:w="3465" w:type="dxa"/>
            <w:vAlign w:val="center"/>
            <w:textDirection w:val="lrTb"/>
            <w:noWrap w:val="false"/>
          </w:tcPr>
          <w:p>
            <w:pPr>
              <w:jc w:val="center"/>
              <w:keepLines w:val="0"/>
              <w:keepNext w:val="0"/>
              <w:pageBreakBefore w:val="0"/>
              <w:spacing w:line="240" w:lineRule="auto"/>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 xml:space="preserve">款式要求</w:t>
            </w:r>
            <w:r/>
          </w:p>
        </w:tc>
        <w:tc>
          <w:tcPr>
            <w:shd w:val="clear" w:color="auto" w:fill="auto"/>
            <w:tcW w:w="885" w:type="dxa"/>
            <w:vAlign w:val="center"/>
            <w:textDirection w:val="lrTb"/>
            <w:noWrap w:val="false"/>
          </w:tcPr>
          <w:p>
            <w:pPr>
              <w:jc w:val="center"/>
              <w:keepLines w:val="0"/>
              <w:keepNext w:val="0"/>
              <w:pageBreakBefore w:val="0"/>
              <w:spacing w:line="240" w:lineRule="auto"/>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 xml:space="preserve">备注</w:t>
            </w:r>
            <w:r/>
          </w:p>
        </w:tc>
      </w:tr>
      <w:tr>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 xml:space="preserve">领奖服（运动套装）</w:t>
            </w:r>
            <w:r/>
          </w:p>
        </w:tc>
        <w:tc>
          <w:tcPr>
            <w:tcW w:w="430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1、面料成份：聚酯纤维：82±3%，氨纶：18±3%；</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2、面料克重（g/㎡）：260±5；</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3、面料耐水色牢度(级)：变色/沾色≥4；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4、面料耐汗渍色牢度(级)：变色/沾色≥4；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5、面料耐摩擦色牢度(级)：干摩擦/湿摩擦≥4；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6、面料 PH 值：4.0-7.5；</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7、面料无甲醛，无异味；</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8、尺码范围：根据采购人需求定制。</w:t>
            </w:r>
            <w:r/>
          </w:p>
          <w:p>
            <w:pPr>
              <w:pStyle w:val="1055"/>
              <w:jc w:val="center"/>
              <w:keepLines w:val="0"/>
              <w:keepNext w:val="0"/>
              <w:pageBreakBefore w:val="0"/>
              <w:spacing w:after="0" w:line="240" w:lineRule="auto"/>
              <w:rPr>
                <w:rFonts w:hint="default"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注：投标文件中提供有资质的检测机构出具的带有CMA认证或CNAS认证标志的上述1-7项的内容的检测报告扫描件。</w:t>
            </w:r>
            <w:r/>
          </w:p>
        </w:tc>
        <w:tc>
          <w:tcPr>
            <w:tcW w:w="346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1、产品要求：轻薄面料，具有弹性，不易变形，领口为立领，上装拉链，上衣与裤子协调一致、成套；</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2、辅料如拉链、金属扣等质量高，整齐光滑、松紧适宜,针 迹密度适宜，缝迹牢固,外观平整无皱缩；</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3、洗涤后无脱色和沾色现象；</w:t>
            </w:r>
            <w:r/>
          </w:p>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4、定制要求：提供定制选择方案；阐述定制理念；充分展示代表团健康向上的精神风貌，提升代表团全体人员的荣誉感；中标后，具体款式根据采购人对服装的设计要求调整，提供设计方案直到满足采购人要求。</w:t>
            </w:r>
            <w:r/>
          </w:p>
        </w:tc>
        <w:tc>
          <w:tcPr>
            <w:tcW w:w="88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胸前印：徐州。</w:t>
            </w:r>
            <w:r/>
          </w:p>
        </w:tc>
      </w:tr>
      <w:tr>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 xml:space="preserve">短袖POLO衫</w:t>
            </w:r>
            <w:r/>
          </w:p>
        </w:tc>
        <w:tc>
          <w:tcPr>
            <w:tcW w:w="430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1、颜色：按采购人要求执行；</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2、面料成份：聚酯纤维 100%；</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3、面料克重(g/ m²) ：≥100；</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4、面料起毛起球(级)：≥4；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5、面料耐水色牢度(级)：变色/沾色≥4；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6、面料耐汗渍色牢度(级)：变色/沾色≥4；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7、面料耐摩擦色牢度(级)：干摩擦/湿摩擦≥4；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8、面料PH 值：4.0-7.5；</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9、面料无异味，无甲醛；</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10、尺码范围：根据采购人需求定制。</w:t>
            </w:r>
            <w:r/>
          </w:p>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注：投标文件中提供有资质的检测机构出具的带有CMA认证或CNAS认证标志的上述1-9项的内容的检测报告扫描件。</w:t>
            </w:r>
            <w:r/>
          </w:p>
        </w:tc>
        <w:tc>
          <w:tcPr>
            <w:tcW w:w="346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1、产品要求：速干、透气面料、具有弹性、不易变形； </w:t>
            </w:r>
            <w:r/>
          </w:p>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2、定制款：提供定制选择方案；阐述定制理念；充分展示代表团健康向上的精神风貌，提升代表团全体人员的荣誉感；中标后，具体款式根据采购人对服装的设计要求调整，提供设计方案直到满足采购人要求。</w:t>
            </w:r>
            <w:r/>
          </w:p>
        </w:tc>
        <w:tc>
          <w:tcPr>
            <w:tcW w:w="88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胸前印：徐州。</w:t>
            </w:r>
            <w:r/>
          </w:p>
        </w:tc>
      </w:tr>
      <w:tr>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 xml:space="preserve">运动鞋</w:t>
            </w:r>
            <w:r/>
          </w:p>
        </w:tc>
        <w:tc>
          <w:tcPr>
            <w:tcW w:w="430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1、面料材质：织物/橡塑材料/合成革；</w:t>
            </w:r>
            <w:r/>
          </w:p>
          <w:p>
            <w:pPr>
              <w:pStyle w:val="1055"/>
              <w:jc w:val="center"/>
              <w:keepLines w:val="0"/>
              <w:keepNext w:val="0"/>
              <w:pageBreakBefore w:val="0"/>
              <w:spacing w:after="0" w:line="240" w:lineRule="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2、底墙与帮面剥离强度(N/cm)：             ≥70；</w:t>
            </w:r>
            <w:r/>
          </w:p>
          <w:p>
            <w:pPr>
              <w:pStyle w:val="1055"/>
              <w:jc w:val="center"/>
              <w:keepLines w:val="0"/>
              <w:keepNext w:val="0"/>
              <w:pageBreakBefore w:val="0"/>
              <w:spacing w:after="0" w:line="240" w:lineRule="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3、耐折性能：折后鞋底开胶：≤5.0mm；折后鞋底出现裂纹不得超过3处，且最长裂纹长度：≤5.0mm：折后未出现新裂纹；其他无异常。</w:t>
            </w:r>
            <w:r/>
          </w:p>
          <w:p>
            <w:pPr>
              <w:pStyle w:val="1055"/>
              <w:jc w:val="center"/>
              <w:keepLines w:val="0"/>
              <w:keepNext w:val="0"/>
              <w:pageBreakBefore w:val="0"/>
              <w:spacing w:after="0" w:line="240" w:lineRule="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4、尺码范围：根据采购人需求定制。</w:t>
            </w:r>
            <w:r/>
          </w:p>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auto"/>
                <w:sz w:val="24"/>
                <w:szCs w:val="24"/>
                <w:vertAlign w:val="baseline"/>
                <w:lang w:val="en-US" w:eastAsia="zh-CN"/>
              </w:rPr>
              <w:t xml:space="preserve">注：投标文件中提供有资质的检测机构出具的带有CMA认证或CNAS认证标志的上述1-3项的内容的</w:t>
            </w: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检测报告扫描件。</w:t>
            </w:r>
            <w:r/>
          </w:p>
        </w:tc>
        <w:tc>
          <w:tcPr>
            <w:tcW w:w="346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1、穿着舒适，保持良好的缓冲力和回弹性，轻便、防滑、耐磨，抗菌、除臭、透气、排汗，整体舒适、超轻、循环透气。</w:t>
            </w:r>
            <w:r/>
          </w:p>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2、定制要求，具体款式根据采购人对鞋子的设计要求，提供设计方案直到满足采购人要求。具体颜色以红、黄、白等色调为主，多色综合或单一颜色。</w:t>
            </w:r>
            <w:r/>
          </w:p>
        </w:tc>
        <w:tc>
          <w:tcPr>
            <w:tcW w:w="88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vertAlign w:val="baseline"/>
                <w:lang w:val="en-US" w:eastAsia="zh-CN"/>
                <w14:textFill>
                  <w14:solidFill>
                    <w14:schemeClr w14:val="tx1"/>
                  </w14:solidFill>
                </w14:textFill>
              </w:rPr>
            </w:r>
            <w:r/>
          </w:p>
        </w:tc>
      </w:tr>
      <w:tr>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4</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val="en-US" w:eastAsia="zh-CN" w:bidi="ar"/>
              </w:rPr>
            </w:pPr>
            <w:r>
              <w:rPr>
                <w:rFonts w:hint="eastAsia" w:ascii="宋体" w:hAnsi="宋体" w:eastAsia="宋体" w:cs="宋体"/>
                <w:b w:val="0"/>
                <w:bCs w:val="0"/>
                <w:color w:val="000000"/>
                <w:sz w:val="24"/>
                <w:szCs w:val="24"/>
                <w:lang w:bidi="ar"/>
              </w:rPr>
              <w:t xml:space="preserve">双肩背包</w:t>
            </w:r>
            <w:r/>
          </w:p>
        </w:tc>
        <w:tc>
          <w:tcPr>
            <w:tcW w:w="430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1、面料材质：聚酯纤维、氨纶、涤纶；</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2、容积（升数）：≥30.0L；</w:t>
            </w:r>
            <w:r/>
          </w:p>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注：投标文件中提供有资质的检测机构出具的带有CMA认证或CNAS认证标志的检测报告扫描件（检测报告报告内容至少包含面料材质、容积（升数）、振荡冲击性能、缝合强度）。</w:t>
            </w:r>
            <w:r/>
          </w:p>
        </w:tc>
        <w:tc>
          <w:tcPr>
            <w:tcW w:w="346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多分层；定制款，具体款式根据采购人对包的设计要求，提供设计方案直到满足采购人要求。</w:t>
            </w:r>
            <w:r/>
          </w:p>
        </w:tc>
        <w:tc>
          <w:tcPr>
            <w:tcW w:w="885"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bCs/>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正面印制：徐州</w:t>
            </w:r>
            <w:r/>
          </w:p>
        </w:tc>
      </w:tr>
      <w:tr>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5</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西服套装</w:t>
            </w:r>
            <w:r/>
          </w:p>
        </w:tc>
        <w:tc>
          <w:tcPr>
            <w:tcW w:w="4305" w:type="dxa"/>
            <w:vAlign w:val="center"/>
            <w:textDirection w:val="lrTb"/>
            <w:noWrap w:val="false"/>
          </w:tcPr>
          <w:p>
            <w:pPr>
              <w:pStyle w:val="1055"/>
              <w:numPr>
                <w:ilvl w:val="0"/>
                <w:numId w:val="0"/>
              </w:numPr>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西服面料：</w:t>
            </w:r>
            <w:r/>
          </w:p>
          <w:p>
            <w:pPr>
              <w:pStyle w:val="1055"/>
              <w:numPr>
                <w:ilvl w:val="0"/>
                <w:numId w:val="3"/>
              </w:numPr>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成分：100%羊毛；</w:t>
            </w:r>
            <w:r/>
          </w:p>
          <w:p>
            <w:pPr>
              <w:pStyle w:val="1055"/>
              <w:numPr>
                <w:ilvl w:val="0"/>
                <w:numId w:val="3"/>
              </w:numPr>
              <w:ind w:left="0" w:firstLine="0"/>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纱织：100/2*100/2；</w:t>
            </w:r>
            <w:r/>
          </w:p>
          <w:p>
            <w:pPr>
              <w:pStyle w:val="1055"/>
              <w:numPr>
                <w:ilvl w:val="0"/>
                <w:numId w:val="3"/>
              </w:numPr>
              <w:ind w:left="0" w:firstLine="0"/>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克重：270g/m。</w:t>
            </w:r>
            <w:r/>
          </w:p>
          <w:p>
            <w:pPr>
              <w:pStyle w:val="1055"/>
              <w:numPr>
                <w:ilvl w:val="0"/>
                <w:numId w:val="0"/>
              </w:numPr>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注：投标文件中提供有资质的检测机构出具的带有CMA认证或CNAS认证标志的上述1-</w:t>
            </w: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w:t>
            </w:r>
            <w:r>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项的内容的检测报告扫描件。</w:t>
            </w:r>
            <w:r/>
          </w:p>
        </w:tc>
        <w:tc>
          <w:tcPr>
            <w:tcW w:w="346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西服及衬衫尺码范围：根据采购人需求定制。</w:t>
            </w:r>
            <w:r/>
          </w:p>
        </w:tc>
        <w:tc>
          <w:tcPr>
            <w:tcW w:w="88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r>
            <w:r/>
          </w:p>
        </w:tc>
      </w:tr>
      <w:tr>
        <w:trPr/>
        <w:tc>
          <w:tcPr>
            <w:tcW w:w="750" w:type="dxa"/>
            <w:vAlign w:val="center"/>
            <w:textDirection w:val="lrTb"/>
            <w:noWrap w:val="false"/>
          </w:tcPr>
          <w:p>
            <w:pPr>
              <w:pStyle w:val="1055"/>
              <w:jc w:val="center"/>
              <w:keepLines w:val="0"/>
              <w:keepNext w:val="0"/>
              <w:pageBreakBefore w:val="0"/>
              <w:spacing w:after="0" w:line="240" w:lineRule="auto"/>
              <w:rPr>
                <w:rFonts w:hint="default"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6</w:t>
            </w:r>
            <w:r/>
          </w:p>
        </w:tc>
        <w:tc>
          <w:tcPr>
            <w:shd w:val="clear" w:color="auto" w:fill="auto"/>
            <w:tcW w:w="13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夹克套装（夹克+长裤）</w:t>
            </w:r>
            <w:r/>
          </w:p>
        </w:tc>
        <w:tc>
          <w:tcPr>
            <w:tcW w:w="430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1、面料成份：锦纶 83±3%，氨纶 17±3%；</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2、面料起毛起球(级)：≥4；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3、面料耐水色牢度(级)：变色/沾色≥4；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4、面料耐汗渍色牢度(级)：变色/沾色≥4；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5、面料耐摩擦色牢度(级)：干摩擦/湿摩擦≥4；</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6、面料 PH 值：4.0-7.5；</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7、面料无甲醛，无异味；</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8、尺码范围：根据采购人需求定制。</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注：投标文件中提供有资质的检测机构出具的带有CMA认证或CNAS认证标志的上述1-7项的内容的检测报告扫描件。</w:t>
            </w:r>
            <w:r/>
          </w:p>
        </w:tc>
        <w:tc>
          <w:tcPr>
            <w:tcW w:w="346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1、产品要求：轻薄面料，具有弹性，不易变形，领口为立领，上装拉链，上衣与裤子协调一致、成套；</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2、辅料如拉链、金属扣等质量高，整齐光滑、松紧适宜,针 迹密度适宜，缝迹牢固,外观平整无皱缩；</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3、洗涤后无脱色和沾色现象；</w:t>
            </w:r>
            <w:r/>
          </w:p>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4、定制要求：提供定制选择方案；阐述定制理念；充分展示代表团健康向上的精神风貌，提升代表团全体人员的荣誉感；中标后，具体款式根据采购人对服装的设计要求调整，提供设计方案直到满足采购人要求。</w:t>
            </w:r>
            <w:r/>
          </w:p>
        </w:tc>
        <w:tc>
          <w:tcPr>
            <w:tcW w:w="885" w:type="dxa"/>
            <w:vAlign w:val="center"/>
            <w:textDirection w:val="lrTb"/>
            <w:noWrap w:val="false"/>
          </w:tcPr>
          <w:p>
            <w:pPr>
              <w:pStyle w:val="1055"/>
              <w:jc w:val="center"/>
              <w:keepLines w:val="0"/>
              <w:keepNext w:val="0"/>
              <w:pageBreakBefore w:val="0"/>
              <w:spacing w:after="0" w:line="240" w:lineRule="auto"/>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r>
            <w:r/>
          </w:p>
        </w:tc>
      </w:tr>
    </w:tbl>
    <w:p>
      <w:pPr>
        <w:pStyle w:val="1054"/>
        <w:ind w:right="0"/>
        <w:jc w:val="left"/>
        <w:keepLines w:val="0"/>
        <w:keepNext w:val="0"/>
        <w:pageBreakBefore w:val="0"/>
        <w:spacing w:line="360" w:lineRule="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1054"/>
        <w:ind w:right="0"/>
        <w:jc w:val="left"/>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14:textFill>
            <w14:solidFill>
              <w14:schemeClr w14:val="tx1"/>
            </w14:solidFill>
          </w14:textFill>
        </w:rPr>
        <w:t xml:space="preserve">项目实施要求</w:t>
      </w:r>
      <w:r/>
    </w:p>
    <w:p>
      <w:pPr>
        <w:ind w:right="0"/>
        <w:keepLines w:val="0"/>
        <w:keepNext w:val="0"/>
        <w:pageBreakBefore w:val="0"/>
        <w:spacing w:line="360" w:lineRule="auto"/>
        <w:widowControl w:val="off"/>
        <w:rPr>
          <w:rStyle w:val="1019"/>
          <w:rFonts w:hint="eastAsia" w:ascii="宋体" w:hAnsi="宋体" w:eastAsia="宋体" w:cs="宋体"/>
          <w:color w:val="auto"/>
          <w:sz w:val="24"/>
          <w:szCs w:val="24"/>
        </w:rPr>
      </w:pPr>
      <w:r>
        <w:rPr>
          <w:rStyle w:val="1019"/>
          <w:rFonts w:hint="eastAsia" w:ascii="宋体" w:hAnsi="宋体" w:eastAsia="宋体" w:cs="宋体"/>
          <w:color w:val="auto"/>
          <w:sz w:val="24"/>
          <w:szCs w:val="24"/>
        </w:rPr>
        <w:t xml:space="preserve">1、投标人所投产品应能够至少达到以上技术参数要求，同时明确所投产品的品牌、型号、规格及一些必须说明的技术参数。</w:t>
      </w:r>
      <w:r/>
    </w:p>
    <w:p>
      <w:pPr>
        <w:ind w:right="0"/>
        <w:keepLines w:val="0"/>
        <w:keepNext w:val="0"/>
        <w:pageBreakBefore w:val="0"/>
        <w:spacing w:line="360" w:lineRule="auto"/>
        <w:widowControl w:val="off"/>
        <w:rPr>
          <w:rStyle w:val="1019"/>
          <w:rFonts w:hint="eastAsia" w:ascii="宋体" w:hAnsi="宋体" w:eastAsia="宋体" w:cs="宋体"/>
          <w:color w:val="auto"/>
          <w:sz w:val="24"/>
          <w:szCs w:val="24"/>
        </w:rPr>
      </w:pPr>
      <w:r>
        <w:rPr>
          <w:rStyle w:val="1019"/>
          <w:rFonts w:hint="eastAsia" w:ascii="宋体" w:hAnsi="宋体" w:eastAsia="宋体" w:cs="宋体"/>
          <w:color w:val="auto"/>
          <w:sz w:val="24"/>
          <w:szCs w:val="24"/>
        </w:rPr>
        <w:t xml:space="preserve">3、投标人必须承诺招标文件中提出的全部技术规格与要求，如果以其中某些条款不响应时，应在文件中逐条列出，未列出的视同响应。</w:t>
      </w:r>
      <w:r/>
    </w:p>
    <w:p>
      <w:pPr>
        <w:ind w:right="0"/>
        <w:keepLines w:val="0"/>
        <w:keepNext w:val="0"/>
        <w:pageBreakBefore w:val="0"/>
        <w:spacing w:line="360" w:lineRule="auto"/>
        <w:widowControl w:val="off"/>
        <w:rPr>
          <w:rStyle w:val="1019"/>
          <w:rFonts w:hint="eastAsia" w:ascii="宋体" w:hAnsi="宋体" w:eastAsia="宋体" w:cs="宋体"/>
          <w:b/>
          <w:bCs/>
          <w:color w:val="auto"/>
          <w:sz w:val="24"/>
          <w:szCs w:val="24"/>
        </w:rPr>
      </w:pPr>
      <w:r>
        <w:rPr>
          <w:rStyle w:val="1019"/>
          <w:rFonts w:hint="eastAsia" w:ascii="宋体" w:hAnsi="宋体" w:eastAsia="宋体" w:cs="宋体"/>
          <w:b/>
          <w:bCs/>
          <w:color w:val="auto"/>
          <w:sz w:val="24"/>
          <w:szCs w:val="24"/>
        </w:rPr>
        <w:t xml:space="preserve">4、交付时间：</w:t>
      </w:r>
      <w:r>
        <w:rPr>
          <w:rStyle w:val="1019"/>
          <w:rFonts w:hint="eastAsia" w:ascii="宋体" w:hAnsi="宋体" w:eastAsia="宋体" w:cs="宋体"/>
          <w:b/>
          <w:bCs/>
          <w:color w:val="auto"/>
          <w:sz w:val="24"/>
          <w:szCs w:val="24"/>
          <w:lang w:val="en-US"/>
        </w:rPr>
        <w:t xml:space="preserve">自中标结果公告发布之日起</w:t>
      </w:r>
      <w:r>
        <w:rPr>
          <w:rStyle w:val="1019"/>
          <w:rFonts w:hint="eastAsia" w:ascii="宋体" w:hAnsi="宋体" w:eastAsia="宋体" w:cs="宋体"/>
          <w:b/>
          <w:bCs/>
          <w:color w:val="auto"/>
          <w:sz w:val="24"/>
          <w:szCs w:val="24"/>
        </w:rPr>
        <w:t xml:space="preserve">，</w:t>
      </w:r>
      <w:r>
        <w:rPr>
          <w:rStyle w:val="1019"/>
          <w:rFonts w:hint="eastAsia" w:ascii="宋体" w:hAnsi="宋体" w:eastAsia="宋体" w:cs="宋体"/>
          <w:b/>
          <w:bCs/>
          <w:color w:val="auto"/>
          <w:sz w:val="24"/>
          <w:szCs w:val="24"/>
          <w:lang w:val="en-US"/>
        </w:rPr>
        <w:t xml:space="preserve">开始陆续供应，</w:t>
      </w:r>
      <w:r>
        <w:rPr>
          <w:rStyle w:val="1019"/>
          <w:rFonts w:hint="eastAsia" w:ascii="宋体" w:hAnsi="宋体" w:cs="宋体"/>
          <w:b/>
          <w:bCs/>
          <w:color w:val="auto"/>
          <w:sz w:val="24"/>
          <w:szCs w:val="24"/>
          <w:lang w:val="en-US"/>
        </w:rPr>
        <w:t xml:space="preserve">第一批（500件）</w:t>
      </w:r>
      <w:r>
        <w:rPr>
          <w:rStyle w:val="1019"/>
          <w:rFonts w:hint="eastAsia" w:ascii="宋体" w:hAnsi="宋体" w:eastAsia="宋体" w:cs="宋体"/>
          <w:b/>
          <w:bCs/>
          <w:color w:val="auto"/>
          <w:sz w:val="24"/>
          <w:szCs w:val="24"/>
          <w:u w:val="single"/>
          <w:lang w:val="en-US"/>
        </w:rPr>
        <w:t xml:space="preserve">20</w:t>
      </w:r>
      <w:r>
        <w:rPr>
          <w:rStyle w:val="1019"/>
          <w:rFonts w:hint="eastAsia" w:ascii="宋体" w:hAnsi="宋体" w:eastAsia="宋体" w:cs="宋体"/>
          <w:b/>
          <w:bCs/>
          <w:color w:val="auto"/>
          <w:sz w:val="24"/>
          <w:szCs w:val="24"/>
        </w:rPr>
        <w:t xml:space="preserve">日内将合同标的交付</w:t>
      </w:r>
      <w:r>
        <w:rPr>
          <w:rStyle w:val="1019"/>
          <w:rFonts w:hint="eastAsia" w:ascii="宋体" w:hAnsi="宋体" w:cs="宋体"/>
          <w:b/>
          <w:bCs/>
          <w:color w:val="auto"/>
          <w:sz w:val="24"/>
          <w:szCs w:val="24"/>
        </w:rPr>
        <w:t xml:space="preserve">，</w:t>
      </w:r>
      <w:r>
        <w:rPr>
          <w:rStyle w:val="1019"/>
          <w:rFonts w:hint="eastAsia" w:ascii="宋体" w:hAnsi="宋体" w:cs="宋体"/>
          <w:b/>
          <w:bCs/>
          <w:color w:val="auto"/>
          <w:sz w:val="24"/>
          <w:szCs w:val="24"/>
          <w:lang w:val="en-US"/>
        </w:rPr>
        <w:t xml:space="preserve">后续货物在2026年5月30日前全部交付</w:t>
      </w:r>
      <w:r>
        <w:rPr>
          <w:rStyle w:val="1019"/>
          <w:rFonts w:hint="eastAsia" w:ascii="宋体" w:hAnsi="宋体" w:eastAsia="宋体" w:cs="宋体"/>
          <w:b/>
          <w:bCs/>
          <w:color w:val="auto"/>
          <w:sz w:val="24"/>
          <w:szCs w:val="24"/>
        </w:rPr>
        <w:t xml:space="preserve">。</w:t>
      </w:r>
      <w:r/>
    </w:p>
    <w:p>
      <w:pPr>
        <w:ind w:right="0"/>
        <w:keepLines w:val="0"/>
        <w:keepNext w:val="0"/>
        <w:pageBreakBefore w:val="0"/>
        <w:spacing w:line="360" w:lineRule="auto"/>
        <w:widowControl w:val="off"/>
        <w:rPr>
          <w:rStyle w:val="1019"/>
          <w:rFonts w:hint="eastAsia" w:ascii="宋体" w:hAnsi="宋体" w:eastAsia="宋体" w:cs="宋体"/>
          <w:sz w:val="24"/>
          <w:szCs w:val="24"/>
        </w:rPr>
      </w:pPr>
      <w:r>
        <w:rPr>
          <w:rStyle w:val="1019"/>
          <w:rFonts w:hint="eastAsia" w:ascii="宋体" w:hAnsi="宋体" w:eastAsia="宋体" w:cs="宋体"/>
          <w:sz w:val="24"/>
          <w:szCs w:val="24"/>
        </w:rPr>
        <w:t xml:space="preserve">5、验收时需提供全部的技术资料（产品中/英文说明书、中文操作手册和产品合格证书）。</w:t>
      </w:r>
      <w:r/>
    </w:p>
    <w:p>
      <w:pPr>
        <w:ind w:right="0"/>
        <w:keepLines w:val="0"/>
        <w:keepNext w:val="0"/>
        <w:pageBreakBefore w:val="0"/>
        <w:spacing w:line="360" w:lineRule="auto"/>
        <w:widowControl w:val="off"/>
        <w:rPr>
          <w:rStyle w:val="1019"/>
          <w:rFonts w:hint="eastAsia" w:ascii="宋体" w:hAnsi="宋体" w:eastAsia="宋体" w:cs="宋体"/>
          <w:sz w:val="24"/>
          <w:szCs w:val="24"/>
        </w:rPr>
      </w:pPr>
      <w:r>
        <w:rPr>
          <w:rStyle w:val="1019"/>
          <w:rFonts w:hint="eastAsia" w:ascii="宋体" w:hAnsi="宋体" w:eastAsia="宋体" w:cs="宋体"/>
          <w:sz w:val="24"/>
          <w:szCs w:val="24"/>
        </w:rPr>
        <w:t xml:space="preserve">6、投标人应保证所提供</w:t>
      </w:r>
      <w:r>
        <w:rPr>
          <w:rStyle w:val="1019"/>
          <w:rFonts w:hint="eastAsia" w:ascii="宋体" w:hAnsi="宋体" w:eastAsia="宋体" w:cs="宋体"/>
          <w:sz w:val="24"/>
          <w:szCs w:val="24"/>
          <w:lang w:val="en-US"/>
        </w:rPr>
        <w:t xml:space="preserve">产品</w:t>
      </w:r>
      <w:r>
        <w:rPr>
          <w:rStyle w:val="1019"/>
          <w:rFonts w:hint="eastAsia" w:ascii="宋体" w:hAnsi="宋体" w:eastAsia="宋体" w:cs="宋体"/>
          <w:sz w:val="24"/>
          <w:szCs w:val="24"/>
        </w:rPr>
        <w:t xml:space="preserve">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0"/>
        <w:keepLines w:val="0"/>
        <w:keepNext w:val="0"/>
        <w:pageBreakBefore w:val="0"/>
        <w:spacing w:line="360" w:lineRule="auto"/>
        <w:widowControl w:val="off"/>
        <w:rPr>
          <w:rStyle w:val="1019"/>
          <w:rFonts w:hint="eastAsia" w:ascii="宋体" w:hAnsi="宋体" w:eastAsia="宋体" w:cs="宋体"/>
          <w:sz w:val="24"/>
          <w:szCs w:val="24"/>
        </w:rPr>
      </w:pPr>
      <w:r>
        <w:rPr>
          <w:rStyle w:val="1019"/>
          <w:rFonts w:hint="eastAsia" w:ascii="宋体" w:hAnsi="宋体" w:eastAsia="宋体" w:cs="宋体"/>
          <w:sz w:val="24"/>
          <w:szCs w:val="24"/>
          <w:lang w:val="en-US"/>
        </w:rPr>
        <w:t xml:space="preserve">7</w:t>
      </w:r>
      <w:r>
        <w:rPr>
          <w:rStyle w:val="1019"/>
          <w:rFonts w:hint="eastAsia" w:ascii="宋体" w:hAnsi="宋体" w:eastAsia="宋体" w:cs="宋体"/>
          <w:sz w:val="24"/>
          <w:szCs w:val="24"/>
        </w:rPr>
        <w:t xml:space="preserve">、投标人应指派专人全面负责项目的管理、项目协调、项目控制、质量监督等各项管理工作。</w:t>
      </w:r>
      <w:r/>
    </w:p>
    <w:p>
      <w:pPr>
        <w:ind w:right="0"/>
        <w:keepLines w:val="0"/>
        <w:keepNext w:val="0"/>
        <w:pageBreakBefore w:val="0"/>
        <w:spacing w:line="360" w:lineRule="auto"/>
        <w:widowControl w:val="off"/>
        <w:rPr>
          <w:rStyle w:val="1019"/>
          <w:rFonts w:hint="eastAsia" w:ascii="宋体" w:hAnsi="宋体" w:eastAsia="宋体" w:cs="宋体"/>
          <w:b/>
          <w:sz w:val="24"/>
          <w:szCs w:val="24"/>
        </w:rPr>
      </w:pPr>
      <w:r>
        <w:rPr>
          <w:rStyle w:val="1019"/>
          <w:rFonts w:hint="eastAsia" w:ascii="宋体" w:hAnsi="宋体" w:eastAsia="宋体" w:cs="宋体"/>
          <w:b/>
          <w:sz w:val="24"/>
          <w:szCs w:val="24"/>
          <w:lang w:val="en-US"/>
        </w:rPr>
        <w:t xml:space="preserve">五</w:t>
      </w:r>
      <w:r>
        <w:rPr>
          <w:rStyle w:val="1019"/>
          <w:rFonts w:hint="eastAsia" w:ascii="宋体" w:hAnsi="宋体" w:eastAsia="宋体" w:cs="宋体"/>
          <w:b/>
          <w:sz w:val="24"/>
          <w:szCs w:val="24"/>
        </w:rPr>
        <w:t xml:space="preserve">、验收标准</w:t>
      </w:r>
      <w:r/>
    </w:p>
    <w:p>
      <w:pPr>
        <w:ind w:right="0"/>
        <w:jc w:val="left"/>
        <w:keepLines w:val="0"/>
        <w:keepNext w:val="0"/>
        <w:pageBreakBefore w:val="0"/>
        <w:spacing w:line="360" w:lineRule="auto"/>
        <w:widowControl w:val="off"/>
        <w:rPr>
          <w:rStyle w:val="1019"/>
          <w:rFonts w:hint="eastAsia" w:ascii="宋体" w:hAnsi="宋体" w:eastAsia="宋体" w:cs="宋体"/>
          <w:sz w:val="24"/>
          <w:szCs w:val="24"/>
        </w:rPr>
      </w:pPr>
      <w:r>
        <w:rPr>
          <w:rStyle w:val="1019"/>
          <w:rFonts w:hint="eastAsia" w:ascii="宋体" w:hAnsi="宋体" w:eastAsia="宋体" w:cs="宋体"/>
          <w:sz w:val="24"/>
          <w:szCs w:val="24"/>
        </w:rPr>
        <w:t xml:space="preserve">1、验收依据：相关国家标准、行业标准。</w:t>
      </w:r>
      <w:r/>
    </w:p>
    <w:p>
      <w:pPr>
        <w:ind w:right="0"/>
        <w:keepLines w:val="0"/>
        <w:keepNext w:val="0"/>
        <w:pageBreakBefore w:val="0"/>
        <w:spacing w:line="360" w:lineRule="auto"/>
        <w:widowControl w:val="off"/>
        <w:rPr>
          <w:rStyle w:val="1019"/>
          <w:rFonts w:hint="eastAsia" w:ascii="宋体" w:hAnsi="宋体" w:eastAsia="宋体" w:cs="宋体"/>
          <w:bCs/>
          <w:sz w:val="24"/>
          <w:szCs w:val="24"/>
        </w:rPr>
      </w:pPr>
      <w:r>
        <w:rPr>
          <w:rStyle w:val="1019"/>
          <w:rFonts w:hint="eastAsia" w:ascii="宋体" w:hAnsi="宋体" w:eastAsia="宋体" w:cs="宋体"/>
          <w:bCs/>
          <w:sz w:val="24"/>
          <w:szCs w:val="24"/>
        </w:rPr>
        <w:t xml:space="preserve">2、验收的时间、方式、程序要求：见招标文件第五章《拟签订的合同文本》。</w:t>
      </w:r>
      <w:r/>
    </w:p>
    <w:p>
      <w:pPr>
        <w:ind w:right="0"/>
        <w:keepLines w:val="0"/>
        <w:keepNext w:val="0"/>
        <w:pageBreakBefore w:val="0"/>
        <w:spacing w:line="360" w:lineRule="auto"/>
        <w:widowControl w:val="off"/>
        <w:rPr>
          <w:rStyle w:val="1019"/>
          <w:rFonts w:hint="eastAsia" w:ascii="宋体" w:hAnsi="宋体" w:eastAsia="宋体" w:cs="宋体"/>
          <w:bCs/>
          <w:sz w:val="24"/>
          <w:szCs w:val="24"/>
        </w:rPr>
      </w:pPr>
      <w:r>
        <w:rPr>
          <w:rStyle w:val="1019"/>
          <w:rFonts w:hint="eastAsia" w:ascii="宋体" w:hAnsi="宋体" w:eastAsia="宋体" w:cs="宋体"/>
          <w:bCs/>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0"/>
        <w:keepLines w:val="0"/>
        <w:keepNext w:val="0"/>
        <w:pageBreakBefore w:val="0"/>
        <w:spacing w:line="360" w:lineRule="auto"/>
        <w:widowControl w:val="off"/>
        <w:rPr>
          <w:rStyle w:val="1019"/>
          <w:rFonts w:hint="eastAsia" w:ascii="宋体" w:hAnsi="宋体" w:eastAsia="宋体" w:cs="宋体"/>
          <w:bCs/>
          <w:sz w:val="24"/>
          <w:szCs w:val="24"/>
        </w:rPr>
      </w:pPr>
      <w:r>
        <w:rPr>
          <w:rStyle w:val="1019"/>
          <w:rFonts w:hint="eastAsia" w:ascii="宋体" w:hAnsi="宋体" w:eastAsia="宋体" w:cs="宋体"/>
          <w:bCs/>
          <w:sz w:val="24"/>
          <w:szCs w:val="24"/>
        </w:rPr>
        <w:t xml:space="preserve">4、验收程序：合同标的全部交付后，乙方可向甲方书面提出验收要求，甲方在接到书面要求后进行验收，如果验收因乙方原因发生迟延和在其它情况下发生额外费用，甲方有权就因迟延发生的损害和损失和任何额外费用请求赔偿。</w:t>
      </w:r>
      <w:r/>
    </w:p>
    <w:p>
      <w:pPr>
        <w:ind w:right="0"/>
        <w:keepLines w:val="0"/>
        <w:keepNext w:val="0"/>
        <w:pageBreakBefore w:val="0"/>
        <w:spacing w:line="360" w:lineRule="auto"/>
        <w:widowControl w:val="off"/>
        <w:rPr>
          <w:rStyle w:val="1019"/>
          <w:rFonts w:hint="eastAsia" w:ascii="宋体" w:hAnsi="宋体" w:eastAsia="宋体" w:cs="宋体"/>
          <w:b/>
          <w:sz w:val="24"/>
          <w:szCs w:val="24"/>
        </w:rPr>
      </w:pPr>
      <w:r>
        <w:rPr>
          <w:rStyle w:val="1019"/>
          <w:rFonts w:hint="eastAsia" w:ascii="宋体" w:hAnsi="宋体" w:eastAsia="宋体" w:cs="宋体"/>
          <w:b/>
          <w:sz w:val="24"/>
          <w:szCs w:val="24"/>
          <w:lang w:val="en-US"/>
        </w:rPr>
        <w:t xml:space="preserve">六</w:t>
      </w:r>
      <w:r>
        <w:rPr>
          <w:rStyle w:val="1019"/>
          <w:rFonts w:hint="eastAsia" w:ascii="宋体" w:hAnsi="宋体" w:eastAsia="宋体" w:cs="宋体"/>
          <w:b/>
          <w:sz w:val="24"/>
          <w:szCs w:val="24"/>
        </w:rPr>
        <w:t xml:space="preserve">、售后服务要求</w:t>
      </w:r>
      <w:r/>
    </w:p>
    <w:p>
      <w:pPr>
        <w:ind w:right="0"/>
        <w:keepLines w:val="0"/>
        <w:keepNext w:val="0"/>
        <w:pageBreakBefore w:val="0"/>
        <w:spacing w:line="360" w:lineRule="auto"/>
        <w:widowControl w:val="off"/>
        <w:rPr>
          <w:rStyle w:val="1019"/>
          <w:rFonts w:hint="eastAsia" w:ascii="宋体" w:hAnsi="宋体" w:eastAsia="宋体" w:cs="宋体"/>
          <w:b/>
          <w:color w:val="auto"/>
          <w:sz w:val="24"/>
          <w:szCs w:val="24"/>
        </w:rPr>
      </w:pPr>
      <w:r>
        <w:rPr>
          <w:rStyle w:val="1019"/>
          <w:rFonts w:hint="eastAsia" w:ascii="宋体" w:hAnsi="宋体" w:eastAsia="宋体" w:cs="宋体"/>
          <w:b/>
          <w:color w:val="auto"/>
          <w:sz w:val="24"/>
          <w:szCs w:val="24"/>
        </w:rPr>
        <w:t xml:space="preserve">1、项目验收合格后，中标人提供不少于1年的免费质保并提供免费上门服务。</w:t>
      </w:r>
      <w:r/>
    </w:p>
    <w:p>
      <w:pPr>
        <w:ind w:right="0"/>
        <w:keepLines w:val="0"/>
        <w:keepNext w:val="0"/>
        <w:pageBreakBefore w:val="0"/>
        <w:spacing w:line="360" w:lineRule="auto"/>
        <w:widowControl w:val="off"/>
        <w:rPr>
          <w:rStyle w:val="1019"/>
          <w:rFonts w:hint="eastAsia" w:ascii="宋体" w:hAnsi="宋体" w:eastAsia="宋体" w:cs="宋体"/>
          <w:bCs/>
          <w:color w:val="auto"/>
          <w:sz w:val="24"/>
          <w:szCs w:val="24"/>
        </w:rPr>
      </w:pPr>
      <w:r>
        <w:rPr>
          <w:rStyle w:val="1019"/>
          <w:rFonts w:hint="eastAsia" w:ascii="宋体" w:hAnsi="宋体" w:eastAsia="宋体" w:cs="宋体"/>
          <w:bCs/>
          <w:color w:val="auto"/>
          <w:sz w:val="24"/>
          <w:szCs w:val="24"/>
        </w:rPr>
        <w:t xml:space="preserve">2、在质保期内，对采购人所提出的维修要求做出实质性响应，并提供应急策略。</w:t>
      </w:r>
      <w:r/>
    </w:p>
    <w:p>
      <w:pPr>
        <w:ind w:right="0"/>
        <w:keepLines w:val="0"/>
        <w:keepNext w:val="0"/>
        <w:pageBreakBefore w:val="0"/>
        <w:spacing w:line="360" w:lineRule="auto"/>
        <w:widowControl w:val="off"/>
        <w:rPr>
          <w:rStyle w:val="1019"/>
          <w:rFonts w:hint="eastAsia" w:ascii="宋体" w:hAnsi="宋体" w:eastAsia="宋体" w:cs="宋体"/>
          <w:bCs/>
          <w:color w:val="auto"/>
          <w:sz w:val="24"/>
          <w:szCs w:val="24"/>
        </w:rPr>
      </w:pPr>
      <w:r>
        <w:rPr>
          <w:rStyle w:val="1019"/>
          <w:rFonts w:hint="eastAsia" w:ascii="宋体" w:hAnsi="宋体" w:eastAsia="宋体" w:cs="宋体"/>
          <w:bCs/>
          <w:color w:val="auto"/>
          <w:sz w:val="24"/>
          <w:szCs w:val="24"/>
        </w:rPr>
        <w:t xml:space="preserve">3、为采购人提供全面的技术支持，帮助采购人及时解决使用中遇到的技术问题。</w:t>
      </w:r>
      <w:r/>
    </w:p>
    <w:p>
      <w:pPr>
        <w:ind w:righ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rPr>
        <w:t xml:space="preserve">、样品要求：</w:t>
      </w:r>
      <w:r/>
    </w:p>
    <w:p>
      <w:pPr>
        <w:ind w:righ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本项目采购人认为需要对样品进行主观判断以确认是否满足采购需求，要求</w:t>
      </w:r>
      <w:r>
        <w:rPr>
          <w:rFonts w:hint="eastAsia" w:ascii="宋体" w:hAnsi="宋体" w:eastAsia="宋体" w:cs="宋体"/>
          <w:b/>
          <w:color w:val="auto"/>
          <w:sz w:val="24"/>
          <w:szCs w:val="24"/>
          <w:lang w:val="en-US" w:eastAsia="zh-CN"/>
        </w:rPr>
        <w:t xml:space="preserve">投标</w:t>
      </w:r>
      <w:r>
        <w:rPr>
          <w:rFonts w:hint="eastAsia" w:ascii="宋体" w:hAnsi="宋体" w:eastAsia="宋体" w:cs="宋体"/>
          <w:b/>
          <w:color w:val="auto"/>
          <w:sz w:val="24"/>
          <w:szCs w:val="24"/>
        </w:rPr>
        <w:t xml:space="preserve">供应商按</w:t>
      </w:r>
      <w:r>
        <w:rPr>
          <w:rFonts w:hint="eastAsia" w:ascii="宋体" w:hAnsi="宋体" w:eastAsia="宋体" w:cs="宋体"/>
          <w:b/>
          <w:color w:val="auto"/>
          <w:sz w:val="24"/>
          <w:szCs w:val="24"/>
          <w:lang w:val="en-US" w:eastAsia="zh-CN"/>
        </w:rPr>
        <w:t xml:space="preserve">本章“三、</w:t>
      </w:r>
      <w:r>
        <w:rPr>
          <w:rFonts w:hint="eastAsia" w:ascii="宋体" w:hAnsi="宋体" w:eastAsia="宋体" w:cs="宋体"/>
          <w:b/>
          <w:color w:val="auto"/>
          <w:sz w:val="24"/>
          <w:szCs w:val="24"/>
        </w:rPr>
        <w:t xml:space="preserve">采购清单及技术参数要求</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lang w:eastAsia="zh-CN"/>
        </w:rPr>
        <w:t xml:space="preserve">的</w:t>
      </w:r>
      <w:r>
        <w:rPr>
          <w:rFonts w:hint="eastAsia" w:ascii="宋体" w:hAnsi="宋体" w:eastAsia="宋体" w:cs="宋体"/>
          <w:b/>
          <w:color w:val="auto"/>
          <w:sz w:val="24"/>
          <w:szCs w:val="24"/>
          <w:lang w:val="en-US" w:eastAsia="zh-CN"/>
        </w:rPr>
        <w:t xml:space="preserve">技术参数标准</w:t>
      </w:r>
      <w:r>
        <w:rPr>
          <w:rFonts w:hint="eastAsia" w:ascii="宋体" w:hAnsi="宋体" w:eastAsia="宋体" w:cs="宋体"/>
          <w:b/>
          <w:color w:val="auto"/>
          <w:sz w:val="24"/>
          <w:szCs w:val="24"/>
        </w:rPr>
        <w:t xml:space="preserve">提供</w:t>
      </w:r>
      <w:r>
        <w:rPr>
          <w:rFonts w:hint="eastAsia" w:ascii="宋体" w:hAnsi="宋体" w:eastAsia="宋体" w:cs="宋体"/>
          <w:b/>
          <w:color w:val="auto"/>
          <w:sz w:val="24"/>
          <w:szCs w:val="24"/>
          <w:lang w:val="en-US" w:eastAsia="zh-CN"/>
        </w:rPr>
        <w:t xml:space="preserve">以下产品的</w:t>
      </w:r>
      <w:r>
        <w:rPr>
          <w:rFonts w:hint="eastAsia" w:ascii="宋体" w:hAnsi="宋体" w:eastAsia="宋体" w:cs="宋体"/>
          <w:b/>
          <w:color w:val="auto"/>
          <w:sz w:val="24"/>
          <w:szCs w:val="24"/>
        </w:rPr>
        <w:t xml:space="preserve">样品。</w:t>
      </w:r>
      <w:r/>
    </w:p>
    <w:tbl>
      <w:tblPr>
        <w:tblStyle w:val="793"/>
        <w:tblW w:w="5421" w:type="pct"/>
        <w:jc w:val="center"/>
        <w:tblLayout w:type="fixed"/>
        <w:tblCellMar>
          <w:left w:w="108" w:type="dxa"/>
          <w:top w:w="0" w:type="dxa"/>
          <w:right w:w="108" w:type="dxa"/>
          <w:bottom w:w="0" w:type="dxa"/>
        </w:tblCellMar>
        <w:tblLook w:val="04A0" w:firstRow="1" w:lastRow="0" w:firstColumn="1" w:lastColumn="0" w:noHBand="0" w:noVBand="1"/>
      </w:tblPr>
      <w:tblGrid>
        <w:gridCol w:w="729"/>
        <w:gridCol w:w="2412"/>
        <w:gridCol w:w="843"/>
        <w:gridCol w:w="769"/>
        <w:gridCol w:w="3169"/>
        <w:gridCol w:w="1312"/>
      </w:tblGrid>
      <w:tr>
        <w:trPr>
          <w:jc w:val="center"/>
          <w:trHeight w:val="47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
              </w:rPr>
              <w:t xml:space="preserve">样品</w:t>
            </w:r>
            <w:r>
              <w:rPr>
                <w:rFonts w:hint="eastAsia" w:ascii="宋体" w:hAnsi="宋体" w:eastAsia="宋体" w:cs="宋体"/>
                <w:b/>
                <w:bCs/>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spacing w:line="240" w:lineRule="auto"/>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备注</w:t>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lang w:bidi="ar"/>
              </w:rPr>
              <w:t xml:space="preserve">领奖服（运动套装）</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default"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default"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详见（二）技术参数要求</w:t>
            </w:r>
            <w:r/>
          </w:p>
        </w:tc>
        <w:tc>
          <w:tcPr>
            <w:tcBorders>
              <w:top w:val="single" w:color="000000" w:sz="4" w:space="0"/>
              <w:left w:val="single" w:color="000000" w:sz="4" w:space="0"/>
              <w:right w:val="single" w:color="000000" w:sz="4" w:space="0"/>
            </w:tcBorders>
            <w:tcW w:w="710" w:type="pct"/>
            <w:vAlign w:val="center"/>
            <w:vMerge w:val="restart"/>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样品提供男款、女款均可</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lang w:bidi="ar"/>
              </w:rPr>
              <w:t xml:space="preserve">短袖POLO衫</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default"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详见（二）技术参数要求</w:t>
            </w:r>
            <w:r/>
          </w:p>
        </w:tc>
        <w:tc>
          <w:tcPr>
            <w:tcBorders>
              <w:left w:val="single" w:color="000000" w:sz="4" w:space="0"/>
              <w:right w:val="single" w:color="000000" w:sz="4" w:space="0"/>
            </w:tcBorders>
            <w:tcW w:w="710" w:type="pct"/>
            <w:vAlign w:val="center"/>
            <w:vMerge w:val="continue"/>
            <w:textDirection w:val="lrTb"/>
            <w:noWrap/>
          </w:tcPr>
          <w:p>
            <w:pPr>
              <w:numPr>
                <w:ilvl w:val="0"/>
                <w:numId w:val="0"/>
              </w:num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lang w:bidi="ar"/>
              </w:rPr>
              <w:t xml:space="preserve">运动鞋</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default"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详见（二）技术参数要求</w:t>
            </w:r>
            <w:r/>
          </w:p>
        </w:tc>
        <w:tc>
          <w:tcPr>
            <w:tcBorders>
              <w:left w:val="single" w:color="000000" w:sz="4" w:space="0"/>
              <w:right w:val="single" w:color="000000" w:sz="4" w:space="0"/>
            </w:tcBorders>
            <w:tcW w:w="710" w:type="pct"/>
            <w:vAlign w:val="center"/>
            <w:vMerge w:val="continue"/>
            <w:textDirection w:val="lrTb"/>
            <w:noWrap/>
          </w:tcPr>
          <w:p>
            <w:p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bCs/>
                <w:color w:val="auto"/>
                <w:sz w:val="24"/>
                <w:szCs w:val="24"/>
                <w:lang w:bidi="ar"/>
              </w:rPr>
            </w:pPr>
            <w:r>
              <w:rPr>
                <w:rFonts w:hint="eastAsia" w:ascii="宋体" w:hAnsi="宋体" w:eastAsia="宋体" w:cs="宋体"/>
                <w:b w:val="0"/>
                <w:bCs w:val="0"/>
                <w:color w:val="auto"/>
                <w:sz w:val="24"/>
                <w:szCs w:val="24"/>
                <w:lang w:bidi="ar"/>
              </w:rPr>
              <w:t xml:space="preserve">双肩背包</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default"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详见（二）技术参数要求</w:t>
            </w:r>
            <w:r/>
          </w:p>
        </w:tc>
        <w:tc>
          <w:tcPr>
            <w:tcBorders>
              <w:left w:val="single" w:color="000000" w:sz="4" w:space="0"/>
              <w:right w:val="single" w:color="000000" w:sz="4" w:space="0"/>
            </w:tcBorders>
            <w:tcW w:w="710" w:type="pct"/>
            <w:vAlign w:val="center"/>
            <w:vMerge w:val="continue"/>
            <w:textDirection w:val="lrTb"/>
            <w:noWrap/>
          </w:tcPr>
          <w:p>
            <w:p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lang w:bidi="ar"/>
              </w:rPr>
              <w:t xml:space="preserve">西服套装</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详见（二）技术参数要求</w:t>
            </w:r>
            <w:r/>
          </w:p>
        </w:tc>
        <w:tc>
          <w:tcPr>
            <w:tcBorders>
              <w:left w:val="single" w:color="000000" w:sz="4" w:space="0"/>
              <w:right w:val="single" w:color="000000" w:sz="4" w:space="0"/>
            </w:tcBorders>
            <w:tcW w:w="710" w:type="pct"/>
            <w:vAlign w:val="center"/>
            <w:vMerge w:val="continue"/>
            <w:textDirection w:val="lrTb"/>
            <w:noWrap/>
          </w:tcPr>
          <w:p>
            <w:p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240" w:lineRule="auto"/>
              <w:widowControl/>
              <w:rPr>
                <w:rFonts w:hint="eastAsia" w:ascii="宋体" w:hAnsi="宋体" w:eastAsia="宋体" w:cs="宋体"/>
                <w:b w:val="0"/>
                <w:bCs w:val="0"/>
                <w:color w:val="auto"/>
                <w:sz w:val="24"/>
                <w:szCs w:val="24"/>
                <w:lang w:eastAsia="zh-CN" w:bidi="ar"/>
              </w:rPr>
            </w:pPr>
            <w:r>
              <w:rPr>
                <w:rFonts w:hint="eastAsia" w:ascii="宋体" w:hAnsi="宋体" w:eastAsia="宋体" w:cs="宋体"/>
                <w:b w:val="0"/>
                <w:bCs w:val="0"/>
                <w:color w:val="auto"/>
                <w:sz w:val="24"/>
                <w:szCs w:val="24"/>
                <w:lang w:bidi="ar"/>
              </w:rPr>
              <w:t xml:space="preserve">夹克套装</w:t>
            </w:r>
            <w:r>
              <w:rPr>
                <w:rFonts w:hint="eastAsia" w:ascii="宋体" w:hAnsi="宋体" w:eastAsia="宋体" w:cs="宋体"/>
                <w:b w:val="0"/>
                <w:bCs w:val="0"/>
                <w:color w:val="auto"/>
                <w:sz w:val="24"/>
                <w:szCs w:val="24"/>
                <w:lang w:eastAsia="zh-CN" w:bidi="ar"/>
              </w:rPr>
              <w:t xml:space="preserve">（夹克+长裤）</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line="240" w:lineRule="auto"/>
              <w:widowControl/>
              <w:rPr>
                <w:rFonts w:hint="default"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详见（二）技术参数要求</w:t>
            </w:r>
            <w:r/>
          </w:p>
        </w:tc>
        <w:tc>
          <w:tcPr>
            <w:tcBorders>
              <w:left w:val="single" w:color="000000" w:sz="4" w:space="0"/>
              <w:bottom w:val="single" w:color="000000" w:sz="4" w:space="0"/>
              <w:right w:val="single" w:color="000000" w:sz="4" w:space="0"/>
            </w:tcBorders>
            <w:tcW w:w="710" w:type="pct"/>
            <w:vAlign w:val="center"/>
            <w:vMerge w:val="continue"/>
            <w:textDirection w:val="lrTb"/>
            <w:noWrap/>
          </w:tcPr>
          <w:p>
            <w:pPr>
              <w:jc w:val="center"/>
              <w:spacing w:line="240" w:lineRule="auto"/>
              <w:widowControl/>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r>
            <w:r/>
          </w:p>
        </w:tc>
      </w:tr>
    </w:tbl>
    <w:p>
      <w:pPr>
        <w:ind w:righ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样品应</w:t>
      </w:r>
      <w:r>
        <w:rPr>
          <w:rFonts w:hint="eastAsia" w:ascii="宋体" w:hAnsi="宋体" w:eastAsia="宋体" w:cs="宋体"/>
          <w:b/>
          <w:color w:val="auto"/>
          <w:sz w:val="24"/>
          <w:szCs w:val="24"/>
          <w:lang w:val="en-US" w:eastAsia="zh-CN"/>
        </w:rPr>
        <w:t xml:space="preserve">密封，并</w:t>
      </w:r>
      <w:r>
        <w:rPr>
          <w:rFonts w:hint="eastAsia" w:ascii="宋体" w:hAnsi="宋体" w:eastAsia="宋体" w:cs="宋体"/>
          <w:b/>
          <w:color w:val="auto"/>
          <w:sz w:val="24"/>
          <w:szCs w:val="24"/>
        </w:rPr>
        <w:t xml:space="preserve">注明</w:t>
      </w:r>
      <w:r>
        <w:rPr>
          <w:rFonts w:hint="eastAsia" w:ascii="宋体" w:hAnsi="宋体" w:eastAsia="宋体" w:cs="宋体"/>
          <w:b/>
          <w:color w:val="auto"/>
          <w:sz w:val="24"/>
          <w:szCs w:val="24"/>
          <w:lang w:val="en-US" w:eastAsia="zh-CN"/>
        </w:rPr>
        <w:t xml:space="preserve">投标</w:t>
      </w:r>
      <w:r>
        <w:rPr>
          <w:rFonts w:hint="eastAsia" w:ascii="宋体" w:hAnsi="宋体" w:eastAsia="宋体" w:cs="宋体"/>
          <w:b/>
          <w:color w:val="auto"/>
          <w:sz w:val="24"/>
          <w:szCs w:val="24"/>
        </w:rPr>
        <w:t xml:space="preserve">供应商名称、样品名称。</w:t>
      </w:r>
      <w:r/>
    </w:p>
    <w:p>
      <w:pPr>
        <w:ind w:righ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样品递交方式：</w:t>
      </w:r>
      <w:r/>
    </w:p>
    <w:p>
      <w:pPr>
        <w:ind w:right="0"/>
        <w:keepLines w:val="0"/>
        <w:keepNext w:val="0"/>
        <w:pageBreakBefore w:val="0"/>
        <w:spacing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采用邮寄方式的：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ind w:right="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（2）采用现场递交方式的：请投标人在开标当日，开标时间前送至徐州市新城区新安路5号（市规划馆南侧），徐州市公共资源交易中心3楼样品室。</w:t>
      </w:r>
      <w:r/>
    </w:p>
    <w:p>
      <w:pPr>
        <w:ind w:right="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样品递交联系人：孙逊      联系方式：15252010451</w:t>
      </w:r>
      <w:r/>
    </w:p>
    <w:p>
      <w:pPr>
        <w:ind w:right="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Cs/>
          <w:sz w:val="24"/>
          <w:szCs w:val="24"/>
        </w:rPr>
        <w:t xml:space="preserve">中标人的所有样品由采购人封存。未中标的供应商提供的样品应在宣布评标结果后从采购代理机构处取回，</w:t>
      </w:r>
      <w:r>
        <w:rPr>
          <w:rFonts w:hint="eastAsia" w:ascii="宋体" w:hAnsi="宋体" w:eastAsia="宋体" w:cs="宋体"/>
          <w:bCs/>
          <w:sz w:val="24"/>
          <w:szCs w:val="24"/>
          <w:lang w:val="en-US" w:eastAsia="zh-CN"/>
        </w:rPr>
        <w:t xml:space="preserve">或由采购代理机构通过邮寄方式寄回（到付），</w:t>
      </w:r>
      <w:r>
        <w:rPr>
          <w:rFonts w:hint="eastAsia" w:ascii="宋体" w:hAnsi="宋体" w:eastAsia="宋体" w:cs="宋体"/>
          <w:bCs/>
          <w:sz w:val="24"/>
          <w:szCs w:val="24"/>
        </w:rPr>
        <w:t xml:space="preserve">否则由采购人自行处理。</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19"/>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jc w:val="center"/>
        <w:spacing w:line="239"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徐州市体育局</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lang w:val="en-US" w:eastAsia="zh-CN"/>
        </w:rPr>
        <w:t xml:space="preserve">负责人</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法定代表人（负责人）（签字或盖章）：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02"/>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spacing w:before="100" w:after="100"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spacing w:before="100" w:after="100"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firstLine="48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徐州市体育局</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徐州市代表团二十一届省运会参赛服装装备</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领奖服（运动套装）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w:t>
      </w:r>
      <w:r>
        <w:rPr>
          <w:rFonts w:hint="eastAsia" w:asciiTheme="minorEastAsia" w:hAnsiTheme="minorEastAsia" w:eastAsiaTheme="minorEastAsia" w:cstheme="minorEastAsia"/>
          <w:sz w:val="28"/>
          <w:szCs w:val="28"/>
          <w:u w:val="single"/>
        </w:rPr>
        <w:t xml:space="preserve">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短袖POLO衫</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运动鞋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双肩背包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西服套装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夹克套装（夹克+长裤）</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795"/>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795"/>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95"/>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5"/>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95"/>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95"/>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95"/>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95"/>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5"/>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95"/>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95"/>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95"/>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7"/>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72005" cy="2780665"/>
                <wp:effectExtent l="0" t="0" r="4445" b="63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21"/>
                        <a:stretch/>
                      </pic:blipFill>
                      <pic:spPr bwMode="auto">
                        <a:xfrm>
                          <a:off x="0" y="0"/>
                          <a:ext cx="2072004" cy="2780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3.2pt;height:218.9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徐州市代表团二十一届省运会参赛服装装备</w:t>
      </w:r>
      <w:r>
        <w:rPr>
          <w:rFonts w:hint="eastAsia" w:asciiTheme="minorEastAsia" w:hAnsiTheme="minorEastAsia" w:eastAsiaTheme="minorEastAsia" w:cstheme="minorEastAsia"/>
          <w:sz w:val="28"/>
          <w:szCs w:val="28"/>
          <w:u w:val="none"/>
        </w:rPr>
        <w:t xml:space="preserve">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供应商郑重声明：投标人具备履行合同（项目名称：</w:t>
      </w:r>
      <w:r>
        <w:rPr>
          <w:rFonts w:hint="eastAsia" w:asciiTheme="minorEastAsia" w:hAnsiTheme="minorEastAsia" w:eastAsiaTheme="minorEastAsia" w:cstheme="minorEastAsia"/>
          <w:sz w:val="28"/>
          <w:szCs w:val="28"/>
          <w:u w:val="single"/>
          <w:lang w:eastAsia="zh-CN"/>
        </w:rPr>
        <w:t xml:space="preserve">徐州市代表团二十一届省运会参赛服装装备</w:t>
      </w:r>
      <w:r>
        <w:rPr>
          <w:rFonts w:hint="eastAsia" w:asciiTheme="minorEastAsia" w:hAnsiTheme="minorEastAsia" w:eastAsiaTheme="minorEastAsia" w:cstheme="minorEastAsia"/>
          <w:sz w:val="28"/>
          <w:szCs w:val="28"/>
        </w:rPr>
        <w:t xml:space="preserve">，</w:t>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 所必需的设备和专业技术能力， 具体为：</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设备：</w:t>
      </w:r>
      <w:r/>
    </w:p>
    <w:p>
      <w:pPr>
        <w:numPr>
          <w:ilvl w:val="0"/>
          <w:numId w:val="4"/>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专业技术能力：</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特此声明。</w:t>
      </w:r>
      <w:r/>
    </w:p>
    <w:p>
      <w:pPr>
        <w:spacing w:line="360" w:lineRule="auto"/>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sz w:val="28"/>
          <w:szCs w:val="28"/>
        </w:rPr>
        <w:t xml:space="preserve">供应商对上述声明的真实性负责。如有虚假，将依法承担相应责任。</w:t>
      </w:r>
      <w:r/>
    </w:p>
    <w:p>
      <w:pPr>
        <w:jc w:val="left"/>
        <w:spacing w:line="3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0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投标人（电子签章）：</w:t>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sz w:val="24"/>
          <w:szCs w:val="24"/>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2"/>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十一、关于符合本国产品标准的声明函</w:t>
      </w:r>
      <w:r>
        <w:rPr>
          <w:rFonts w:hint="eastAsia"/>
        </w:rPr>
        <w:t xml:space="preserve"> </w:t>
      </w:r>
      <w:r/>
    </w:p>
    <w:p>
      <w:pPr>
        <w:pStyle w:val="82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领奖服（运动套装）</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30"/>
          <w:rFonts w:hint="eastAsia" w:ascii="宋体" w:hAnsi="宋体" w:eastAsia="宋体" w:cs="宋体"/>
          <w:i w:val="0"/>
          <w:iCs w:val="0"/>
          <w:caps w:val="0"/>
          <w:color w:val="000000"/>
          <w:spacing w:val="0"/>
          <w:sz w:val="24"/>
          <w:szCs w:val="24"/>
          <w:u w:val="single"/>
          <w:shd w:val="clear" w:color="auto" w:fill="ffffff"/>
          <w:vertAlign w:val="baseline"/>
        </w:rPr>
        <w:t xml:space="preserve">（短袖POLO衫）</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30"/>
          <w:rFonts w:hint="eastAsia" w:ascii="宋体" w:hAnsi="宋体" w:eastAsia="宋体" w:cs="宋体"/>
          <w:i w:val="0"/>
          <w:iCs w:val="0"/>
          <w:caps w:val="0"/>
          <w:color w:val="000000"/>
          <w:spacing w:val="0"/>
          <w:sz w:val="24"/>
          <w:szCs w:val="24"/>
          <w:u w:val="single"/>
          <w:shd w:val="clear" w:color="auto" w:fill="ffffff"/>
          <w:vertAlign w:val="baseline"/>
        </w:rPr>
        <w:t xml:space="preserve">（运动鞋）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30"/>
          <w:rFonts w:hint="eastAsia" w:ascii="宋体" w:hAnsi="宋体" w:eastAsia="宋体" w:cs="宋体"/>
          <w:i w:val="0"/>
          <w:iCs w:val="0"/>
          <w:caps w:val="0"/>
          <w:color w:val="000000"/>
          <w:spacing w:val="0"/>
          <w:sz w:val="24"/>
          <w:szCs w:val="24"/>
          <w:u w:val="single"/>
          <w:shd w:val="clear" w:color="auto" w:fill="ffffff"/>
          <w:vertAlign w:val="baseline"/>
        </w:rPr>
        <w:t xml:space="preserve">（双肩背包）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30"/>
          <w:rFonts w:hint="eastAsia" w:ascii="宋体" w:hAnsi="宋体" w:eastAsia="宋体" w:cs="宋体"/>
          <w:i w:val="0"/>
          <w:iCs w:val="0"/>
          <w:caps w:val="0"/>
          <w:color w:val="000000"/>
          <w:spacing w:val="0"/>
          <w:sz w:val="24"/>
          <w:szCs w:val="24"/>
          <w:u w:val="single"/>
          <w:shd w:val="clear" w:color="auto" w:fill="ffffff"/>
          <w:vertAlign w:val="baseline"/>
        </w:rPr>
        <w:t xml:space="preserve">（西服套装）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6.</w:t>
      </w:r>
      <w:r>
        <w:rPr>
          <w:rStyle w:val="830"/>
          <w:rFonts w:hint="eastAsia" w:ascii="宋体" w:hAnsi="宋体" w:eastAsia="宋体" w:cs="宋体"/>
          <w:i w:val="0"/>
          <w:iCs w:val="0"/>
          <w:caps w:val="0"/>
          <w:color w:val="000000"/>
          <w:spacing w:val="0"/>
          <w:sz w:val="24"/>
          <w:szCs w:val="24"/>
          <w:u w:val="single"/>
          <w:shd w:val="clear" w:color="auto" w:fill="ffffff"/>
          <w:vertAlign w:val="baseline"/>
        </w:rPr>
        <w:t xml:space="preserve">（夹克套装（夹克+长裤））</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1"/>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1"/>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rPr>
          <w:rFonts w:hint="eastAsia" w:ascii="宋体" w:hAnsi="宋体" w:eastAsia="宋体" w:cs="宋体"/>
          <w:i w:val="0"/>
          <w:iCs w:val="0"/>
          <w:caps w:val="0"/>
          <w:color w:val="000000"/>
          <w:spacing w:val="0"/>
          <w:sz w:val="24"/>
          <w:szCs w:val="24"/>
          <w:shd w:val="clear" w:color="auto" w:fill="ffffff"/>
          <w:vertAlign w:val="baseline"/>
          <w:lang w:val="en-US" w:eastAsia="zh-CN"/>
        </w:rPr>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pBdr>
        <w:bottom w:val="single" w:color="auto" w:sz="4" w:space="0"/>
      </w:pBdr>
    </w:pPr>
    <w:r>
      <w:rPr>
        <w:rFonts w:hint="eastAsia" w:ascii="宋体" w:hAnsi="宋体" w:cs="宋体"/>
        <w:color w:val="auto"/>
        <w:sz w:val="18"/>
        <w:szCs w:val="18"/>
        <w:lang w:eastAsia="zh-CN"/>
      </w:rPr>
      <w:t xml:space="preserve">徐州市代表团二十一届省运会参赛服装装备</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徐州市代表团二十一届省运会参赛服装装备</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徐州市代表团二十一届省运会参赛服装装备</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next w:val="794"/>
    <w:link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7"/>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6"/>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0"/>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1"/>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4"/>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5"/>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Body Text First Indent 2"/>
    <w:basedOn w:val="795"/>
    <w:next w:val="782"/>
    <w:uiPriority w:val="0"/>
    <w:qFormat/>
    <w:pPr>
      <w:ind w:firstLine="420"/>
      <w:spacing w:line="360" w:lineRule="auto"/>
    </w:pPr>
    <w:rPr>
      <w:color w:val="000000"/>
      <w:sz w:val="20"/>
    </w:rPr>
  </w:style>
  <w:style w:type="paragraph" w:styleId="795">
    <w:name w:val="Body Text Indent"/>
    <w:basedOn w:val="782"/>
    <w:uiPriority w:val="0"/>
    <w:qFormat/>
    <w:pPr>
      <w:ind w:left="420"/>
      <w:spacing w:after="120"/>
    </w:pPr>
    <w:rPr>
      <w:rFonts w:ascii="Calibri" w:hAnsi="Calibri"/>
    </w:rPr>
  </w:style>
  <w:style w:type="paragraph" w:styleId="796">
    <w:name w:val="toc 7"/>
    <w:basedOn w:val="782"/>
    <w:next w:val="782"/>
    <w:uiPriority w:val="39"/>
    <w:unhideWhenUsed/>
    <w:qFormat/>
    <w:pPr>
      <w:ind w:left="1701"/>
      <w:spacing w:after="57"/>
    </w:pPr>
  </w:style>
  <w:style w:type="paragraph" w:styleId="797">
    <w:name w:val="Normal Indent"/>
    <w:basedOn w:val="782"/>
    <w:uiPriority w:val="0"/>
    <w:qFormat/>
    <w:pPr>
      <w:ind w:firstLine="420"/>
    </w:pPr>
  </w:style>
  <w:style w:type="paragraph" w:styleId="798">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9">
    <w:name w:val="index 5"/>
    <w:basedOn w:val="782"/>
    <w:next w:val="782"/>
    <w:uiPriority w:val="0"/>
    <w:qFormat/>
    <w:pPr>
      <w:ind w:left="798"/>
      <w:jc w:val="left"/>
    </w:pPr>
    <w:rPr>
      <w:rFonts w:ascii="Calibri" w:hAnsi="Calibri"/>
    </w:rPr>
  </w:style>
  <w:style w:type="paragraph" w:styleId="800">
    <w:name w:val="annotation text"/>
    <w:basedOn w:val="782"/>
    <w:link w:val="1023"/>
    <w:uiPriority w:val="0"/>
    <w:semiHidden/>
    <w:unhideWhenUsed/>
    <w:qFormat/>
    <w:pPr>
      <w:jc w:val="left"/>
    </w:pPr>
  </w:style>
  <w:style w:type="paragraph" w:styleId="801">
    <w:name w:val="Body Text"/>
    <w:basedOn w:val="782"/>
    <w:next w:val="782"/>
    <w:link w:val="1029"/>
    <w:uiPriority w:val="99"/>
    <w:qFormat/>
    <w:pPr>
      <w:spacing w:after="120"/>
    </w:pPr>
    <w:rPr>
      <w:rFonts w:ascii="Calibri" w:hAnsi="Calibri"/>
    </w:rPr>
  </w:style>
  <w:style w:type="paragraph" w:styleId="802">
    <w:name w:val="Block Text"/>
    <w:basedOn w:val="782"/>
    <w:uiPriority w:val="99"/>
    <w:unhideWhenUsed/>
    <w:qFormat/>
    <w:pPr>
      <w:ind w:left="1440" w:right="1440"/>
      <w:spacing w:after="120"/>
    </w:pPr>
  </w:style>
  <w:style w:type="paragraph" w:styleId="803">
    <w:name w:val="index 4"/>
    <w:basedOn w:val="782"/>
    <w:next w:val="782"/>
    <w:uiPriority w:val="99"/>
    <w:qFormat/>
    <w:pPr>
      <w:ind w:left="600"/>
    </w:pPr>
    <w:rPr>
      <w:rFonts w:ascii="Calibri" w:hAnsi="Calibri"/>
    </w:rPr>
  </w:style>
  <w:style w:type="paragraph" w:styleId="804">
    <w:name w:val="toc 5"/>
    <w:basedOn w:val="782"/>
    <w:next w:val="782"/>
    <w:uiPriority w:val="39"/>
    <w:unhideWhenUsed/>
    <w:qFormat/>
    <w:pPr>
      <w:ind w:left="1134"/>
      <w:spacing w:after="57"/>
    </w:pPr>
  </w:style>
  <w:style w:type="paragraph" w:styleId="805">
    <w:name w:val="toc 3"/>
    <w:basedOn w:val="782"/>
    <w:next w:val="782"/>
    <w:uiPriority w:val="39"/>
    <w:unhideWhenUsed/>
    <w:qFormat/>
    <w:pPr>
      <w:ind w:left="567"/>
      <w:spacing w:after="57"/>
    </w:pPr>
  </w:style>
  <w:style w:type="paragraph" w:styleId="806">
    <w:name w:val="Plain Text"/>
    <w:basedOn w:val="782"/>
    <w:link w:val="1053"/>
    <w:uiPriority w:val="0"/>
    <w:qFormat/>
    <w:rPr>
      <w:rFonts w:ascii="宋体" w:hAnsi="Courier New"/>
      <w:sz w:val="20"/>
      <w:szCs w:val="20"/>
    </w:rPr>
  </w:style>
  <w:style w:type="paragraph" w:styleId="807">
    <w:name w:val="toc 8"/>
    <w:basedOn w:val="782"/>
    <w:next w:val="782"/>
    <w:uiPriority w:val="39"/>
    <w:unhideWhenUsed/>
    <w:qFormat/>
    <w:pPr>
      <w:ind w:left="1984"/>
      <w:spacing w:after="57"/>
    </w:pPr>
  </w:style>
  <w:style w:type="paragraph" w:styleId="808">
    <w:name w:val="Date"/>
    <w:basedOn w:val="782"/>
    <w:next w:val="782"/>
    <w:uiPriority w:val="0"/>
    <w:qFormat/>
    <w:rPr>
      <w:rFonts w:eastAsia="仿宋_GB2312"/>
      <w:sz w:val="28"/>
      <w:szCs w:val="20"/>
    </w:rPr>
  </w:style>
  <w:style w:type="paragraph" w:styleId="809">
    <w:name w:val="endnote text"/>
    <w:basedOn w:val="782"/>
    <w:link w:val="1012"/>
    <w:uiPriority w:val="99"/>
    <w:semiHidden/>
    <w:unhideWhenUsed/>
    <w:qFormat/>
    <w:rPr>
      <w:sz w:val="20"/>
    </w:rPr>
  </w:style>
  <w:style w:type="paragraph" w:styleId="810">
    <w:name w:val="Balloon Text"/>
    <w:basedOn w:val="782"/>
    <w:link w:val="1016"/>
    <w:uiPriority w:val="0"/>
    <w:qFormat/>
    <w:rPr>
      <w:sz w:val="18"/>
      <w:szCs w:val="18"/>
    </w:rPr>
  </w:style>
  <w:style w:type="paragraph" w:styleId="811">
    <w:name w:val="Footer"/>
    <w:basedOn w:val="782"/>
    <w:link w:val="1018"/>
    <w:uiPriority w:val="99"/>
    <w:qFormat/>
    <w:pPr>
      <w:jc w:val="left"/>
      <w:tabs>
        <w:tab w:val="center" w:pos="4153" w:leader="none"/>
        <w:tab w:val="right" w:pos="8306" w:leader="none"/>
      </w:tabs>
    </w:pPr>
    <w:rPr>
      <w:sz w:val="18"/>
      <w:szCs w:val="18"/>
    </w:rPr>
  </w:style>
  <w:style w:type="paragraph" w:styleId="812">
    <w:name w:val="Header"/>
    <w:basedOn w:val="782"/>
    <w:link w:val="1028"/>
    <w:uiPriority w:val="99"/>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2"/>
    <w:next w:val="782"/>
    <w:uiPriority w:val="39"/>
    <w:qFormat/>
  </w:style>
  <w:style w:type="paragraph" w:styleId="814">
    <w:name w:val="toc 4"/>
    <w:basedOn w:val="782"/>
    <w:next w:val="782"/>
    <w:uiPriority w:val="39"/>
    <w:unhideWhenUsed/>
    <w:qFormat/>
    <w:pPr>
      <w:ind w:left="850"/>
      <w:spacing w:after="57"/>
    </w:pPr>
  </w:style>
  <w:style w:type="paragraph" w:styleId="815">
    <w:name w:val="Subtitle"/>
    <w:basedOn w:val="782"/>
    <w:next w:val="782"/>
    <w:link w:val="878"/>
    <w:uiPriority w:val="11"/>
    <w:qFormat/>
    <w:pPr>
      <w:spacing w:before="200" w:after="200"/>
    </w:pPr>
    <w:rPr>
      <w:sz w:val="24"/>
    </w:rPr>
  </w:style>
  <w:style w:type="paragraph" w:styleId="816">
    <w:name w:val="footnote text"/>
    <w:basedOn w:val="782"/>
    <w:next w:val="799"/>
    <w:uiPriority w:val="0"/>
    <w:qFormat/>
    <w:pPr>
      <w:jc w:val="left"/>
    </w:pPr>
    <w:rPr>
      <w:rFonts w:ascii="宋体" w:eastAsia="Times New Roman"/>
      <w:sz w:val="18"/>
      <w:szCs w:val="18"/>
    </w:rPr>
  </w:style>
  <w:style w:type="paragraph" w:styleId="817">
    <w:name w:val="toc 6"/>
    <w:basedOn w:val="782"/>
    <w:next w:val="782"/>
    <w:uiPriority w:val="39"/>
    <w:unhideWhenUsed/>
    <w:qFormat/>
    <w:pPr>
      <w:ind w:left="1417"/>
      <w:spacing w:after="57"/>
    </w:pPr>
  </w:style>
  <w:style w:type="paragraph" w:styleId="818">
    <w:name w:val="table of figures"/>
    <w:basedOn w:val="782"/>
    <w:next w:val="782"/>
    <w:uiPriority w:val="99"/>
    <w:unhideWhenUsed/>
    <w:qFormat/>
  </w:style>
  <w:style w:type="paragraph" w:styleId="819">
    <w:name w:val="toc 2"/>
    <w:basedOn w:val="782"/>
    <w:next w:val="782"/>
    <w:uiPriority w:val="39"/>
    <w:unhideWhenUsed/>
    <w:qFormat/>
    <w:pPr>
      <w:ind w:left="283"/>
      <w:spacing w:after="57"/>
    </w:pPr>
  </w:style>
  <w:style w:type="paragraph" w:styleId="820">
    <w:name w:val="toc 9"/>
    <w:basedOn w:val="782"/>
    <w:next w:val="782"/>
    <w:uiPriority w:val="39"/>
    <w:unhideWhenUsed/>
    <w:qFormat/>
    <w:pPr>
      <w:ind w:left="2268"/>
      <w:spacing w:after="57"/>
    </w:pPr>
  </w:style>
  <w:style w:type="paragraph" w:styleId="821">
    <w:name w:val="Normal (Web)"/>
    <w:basedOn w:val="782"/>
    <w:uiPriority w:val="0"/>
    <w:qFormat/>
    <w:pPr>
      <w:jc w:val="left"/>
      <w:spacing w:before="100" w:beforeAutospacing="1" w:after="100" w:afterAutospacing="1"/>
      <w:widowControl/>
    </w:pPr>
    <w:rPr>
      <w:rFonts w:ascii="宋体" w:hAnsi="宋体" w:cs="宋体"/>
      <w:sz w:val="24"/>
    </w:rPr>
  </w:style>
  <w:style w:type="paragraph" w:styleId="822">
    <w:name w:val="Title"/>
    <w:basedOn w:val="782"/>
    <w:next w:val="782"/>
    <w:link w:val="877"/>
    <w:uiPriority w:val="10"/>
    <w:qFormat/>
    <w:pPr>
      <w:contextualSpacing/>
      <w:spacing w:before="300" w:after="200"/>
    </w:pPr>
    <w:rPr>
      <w:sz w:val="48"/>
      <w:szCs w:val="48"/>
    </w:rPr>
  </w:style>
  <w:style w:type="paragraph" w:styleId="823">
    <w:name w:val="annotation subject"/>
    <w:basedOn w:val="800"/>
    <w:next w:val="800"/>
    <w:link w:val="1024"/>
    <w:uiPriority w:val="0"/>
    <w:semiHidden/>
    <w:unhideWhenUsed/>
    <w:qFormat/>
    <w:rPr>
      <w:b/>
      <w:bCs/>
    </w:rPr>
  </w:style>
  <w:style w:type="paragraph" w:styleId="824">
    <w:name w:val="Body Text First Indent"/>
    <w:basedOn w:val="801"/>
    <w:next w:val="794"/>
    <w:uiPriority w:val="0"/>
    <w:qFormat/>
    <w:pPr>
      <w:ind w:firstLine="420"/>
    </w:p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正文缩进1"/>
    <w:basedOn w:val="782"/>
    <w:uiPriority w:val="0"/>
    <w:qFormat/>
    <w:pPr>
      <w:ind w:firstLine="420"/>
    </w:pPr>
  </w:style>
  <w:style w:type="character" w:styleId="843" w:customStyle="1">
    <w:name w:val="Heading 4 Char"/>
    <w:basedOn w:val="792"/>
    <w:uiPriority w:val="9"/>
    <w:qFormat/>
    <w:rPr>
      <w:rFonts w:ascii="Arial" w:hAnsi="Arial" w:eastAsia="Arial" w:cs="Arial"/>
      <w:b/>
      <w:bCs/>
      <w:sz w:val="26"/>
      <w:szCs w:val="26"/>
    </w:rPr>
  </w:style>
  <w:style w:type="character" w:styleId="844" w:customStyle="1">
    <w:name w:val="Heading 5 Char"/>
    <w:basedOn w:val="792"/>
    <w:uiPriority w:val="9"/>
    <w:qFormat/>
    <w:rPr>
      <w:rFonts w:ascii="Arial" w:hAnsi="Arial" w:eastAsia="Arial" w:cs="Arial"/>
      <w:b/>
      <w:bCs/>
      <w:sz w:val="24"/>
      <w:szCs w:val="24"/>
    </w:rPr>
  </w:style>
  <w:style w:type="character" w:styleId="845" w:customStyle="1">
    <w:name w:val="Heading 6 Char"/>
    <w:basedOn w:val="792"/>
    <w:uiPriority w:val="9"/>
    <w:qFormat/>
    <w:rPr>
      <w:rFonts w:ascii="Arial" w:hAnsi="Arial" w:eastAsia="Arial" w:cs="Arial"/>
      <w:b/>
      <w:bCs/>
      <w:sz w:val="22"/>
      <w:szCs w:val="22"/>
    </w:rPr>
  </w:style>
  <w:style w:type="character" w:styleId="846" w:customStyle="1">
    <w:name w:val="Heading 7 Char"/>
    <w:basedOn w:val="792"/>
    <w:uiPriority w:val="9"/>
    <w:qFormat/>
    <w:rPr>
      <w:rFonts w:ascii="Arial" w:hAnsi="Arial" w:eastAsia="Arial" w:cs="Arial"/>
      <w:b/>
      <w:bCs/>
      <w:i/>
      <w:iCs/>
      <w:sz w:val="22"/>
      <w:szCs w:val="22"/>
    </w:rPr>
  </w:style>
  <w:style w:type="character" w:styleId="847" w:customStyle="1">
    <w:name w:val="Heading 8 Char"/>
    <w:basedOn w:val="792"/>
    <w:uiPriority w:val="9"/>
    <w:qFormat/>
    <w:rPr>
      <w:rFonts w:ascii="Arial" w:hAnsi="Arial" w:eastAsia="Arial" w:cs="Arial"/>
      <w:i/>
      <w:iCs/>
      <w:sz w:val="22"/>
      <w:szCs w:val="22"/>
    </w:rPr>
  </w:style>
  <w:style w:type="character" w:styleId="848" w:customStyle="1">
    <w:name w:val="Heading 9 Char"/>
    <w:basedOn w:val="792"/>
    <w:uiPriority w:val="9"/>
    <w:qFormat/>
    <w:rPr>
      <w:rFonts w:ascii="Arial" w:hAnsi="Arial" w:eastAsia="Arial" w:cs="Arial"/>
      <w:i/>
      <w:iCs/>
      <w:sz w:val="21"/>
      <w:szCs w:val="21"/>
    </w:rPr>
  </w:style>
  <w:style w:type="character" w:styleId="849" w:customStyle="1">
    <w:name w:val="Title Char"/>
    <w:basedOn w:val="792"/>
    <w:uiPriority w:val="10"/>
    <w:qFormat/>
    <w:rPr>
      <w:sz w:val="48"/>
      <w:szCs w:val="48"/>
    </w:rPr>
  </w:style>
  <w:style w:type="character" w:styleId="850" w:customStyle="1">
    <w:name w:val="Subtitle Char"/>
    <w:basedOn w:val="792"/>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Endnote Text Char"/>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一级条标题"/>
    <w:basedOn w:val="856"/>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8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7" w:customStyle="1">
    <w:name w:val="正文1"/>
    <w:basedOn w:val="858"/>
    <w:next w:val="863"/>
    <w:uiPriority w:val="0"/>
    <w:qFormat/>
    <w:pPr>
      <w:jc w:val="left"/>
      <w:spacing w:line="360" w:lineRule="atLeast"/>
    </w:pPr>
    <w:rPr>
      <w:rFonts w:ascii="宋体" w:hAnsiTheme="minorHAnsi" w:eastAsiaTheme="minorEastAsia" w:cstheme="minorBidi"/>
      <w:sz w:val="24"/>
      <w:szCs w:val="20"/>
    </w:rPr>
  </w:style>
  <w:style w:type="paragraph" w:styleId="858" w:customStyle="1">
    <w:name w:val="正文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目录 11"/>
    <w:basedOn w:val="860"/>
    <w:next w:val="858"/>
    <w:uiPriority w:val="0"/>
    <w:qFormat/>
    <w:pPr>
      <w:jc w:val="left"/>
      <w:spacing w:before="120" w:after="120"/>
      <w:widowControl/>
    </w:pPr>
    <w:rPr>
      <w:rFonts w:ascii="Calibri" w:hAnsi="Calibri" w:cs="Calibri"/>
      <w:b/>
      <w:bCs/>
      <w:caps/>
      <w:sz w:val="20"/>
      <w:szCs w:val="20"/>
    </w:rPr>
  </w:style>
  <w:style w:type="paragraph" w:styleId="860" w:customStyle="1">
    <w:name w:val="正文12"/>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正文文本11"/>
    <w:basedOn w:val="862"/>
    <w:next w:val="855"/>
    <w:uiPriority w:val="0"/>
    <w:qFormat/>
    <w:pPr>
      <w:spacing w:after="120"/>
    </w:pPr>
  </w:style>
  <w:style w:type="paragraph" w:styleId="862" w:customStyle="1">
    <w:name w:val="正文112"/>
    <w:next w:val="861"/>
    <w:uiPriority w:val="0"/>
    <w:qFormat/>
    <w:pPr>
      <w:jc w:val="both"/>
      <w:widowControl w:val="off"/>
    </w:pPr>
    <w:rPr>
      <w:rFonts w:ascii="Times New Roman" w:hAnsi="Times New Roman" w:eastAsia="宋体" w:cs="Times New Roman"/>
      <w:sz w:val="21"/>
      <w:szCs w:val="24"/>
      <w:lang w:val="en-US" w:eastAsia="zh-CN" w:bidi="ar-SA"/>
    </w:rPr>
  </w:style>
  <w:style w:type="paragraph" w:styleId="863" w:customStyle="1">
    <w:name w:val="正文文本1"/>
    <w:basedOn w:val="857"/>
    <w:next w:val="857"/>
    <w:uiPriority w:val="0"/>
    <w:qFormat/>
    <w:pPr>
      <w:spacing w:after="120"/>
    </w:pPr>
    <w:rPr>
      <w:lang w:eastAsia="en-US"/>
    </w:rPr>
  </w:style>
  <w:style w:type="paragraph" w:styleId="864" w:customStyle="1">
    <w:name w:val="段"/>
    <w:basedOn w:val="857"/>
    <w:next w:val="782"/>
    <w:uiPriority w:val="0"/>
    <w:qFormat/>
    <w:pPr>
      <w:ind w:firstLine="200"/>
      <w:widowControl/>
    </w:pPr>
    <w:rPr>
      <w:sz w:val="20"/>
    </w:rPr>
  </w:style>
  <w:style w:type="paragraph" w:styleId="865" w:customStyle="1">
    <w:name w:val="脚注文本1"/>
    <w:basedOn w:val="857"/>
    <w:next w:val="866"/>
    <w:uiPriority w:val="0"/>
    <w:qFormat/>
    <w:rPr>
      <w:rFonts w:eastAsia="Times New Roman"/>
      <w:sz w:val="18"/>
      <w:szCs w:val="18"/>
    </w:rPr>
  </w:style>
  <w:style w:type="paragraph" w:styleId="866" w:customStyle="1">
    <w:name w:val="索引 51"/>
    <w:basedOn w:val="857"/>
    <w:next w:val="857"/>
    <w:uiPriority w:val="0"/>
    <w:qFormat/>
    <w:pPr>
      <w:ind w:left="798"/>
    </w:pPr>
    <w:rPr>
      <w:rFonts w:ascii="Calibri" w:hAnsi="Calibri"/>
    </w:rPr>
  </w:style>
  <w:style w:type="character" w:styleId="867" w:customStyle="1">
    <w:name w:val="Heading 1 Char"/>
    <w:basedOn w:val="792"/>
    <w:uiPriority w:val="9"/>
    <w:qFormat/>
    <w:rPr>
      <w:rFonts w:ascii="Arial" w:hAnsi="Arial" w:eastAsia="Arial" w:cs="Arial"/>
      <w:sz w:val="40"/>
      <w:szCs w:val="40"/>
    </w:rPr>
  </w:style>
  <w:style w:type="character" w:styleId="868" w:customStyle="1">
    <w:name w:val="Heading 2 Char"/>
    <w:basedOn w:val="792"/>
    <w:uiPriority w:val="9"/>
    <w:qFormat/>
    <w:rPr>
      <w:rFonts w:ascii="Arial" w:hAnsi="Arial" w:eastAsia="Arial" w:cs="Arial"/>
      <w:sz w:val="34"/>
    </w:rPr>
  </w:style>
  <w:style w:type="character" w:styleId="869" w:customStyle="1">
    <w:name w:val="Heading 3 Char"/>
    <w:basedOn w:val="792"/>
    <w:uiPriority w:val="9"/>
    <w:qFormat/>
    <w:rPr>
      <w:rFonts w:ascii="Arial" w:hAnsi="Arial" w:eastAsia="Arial" w:cs="Arial"/>
      <w:sz w:val="30"/>
      <w:szCs w:val="30"/>
    </w:rPr>
  </w:style>
  <w:style w:type="character" w:styleId="870" w:customStyle="1">
    <w:name w:val="标题 4 Char"/>
    <w:basedOn w:val="792"/>
    <w:link w:val="786"/>
    <w:uiPriority w:val="9"/>
    <w:qFormat/>
    <w:rPr>
      <w:rFonts w:ascii="Arial" w:hAnsi="Arial" w:eastAsia="Arial" w:cs="Arial"/>
      <w:b/>
      <w:bCs/>
      <w:sz w:val="26"/>
      <w:szCs w:val="26"/>
    </w:rPr>
  </w:style>
  <w:style w:type="character" w:styleId="871" w:customStyle="1">
    <w:name w:val="标题 5 Char"/>
    <w:basedOn w:val="792"/>
    <w:link w:val="787"/>
    <w:uiPriority w:val="9"/>
    <w:qFormat/>
    <w:rPr>
      <w:rFonts w:ascii="Arial" w:hAnsi="Arial" w:eastAsia="Arial" w:cs="Arial"/>
      <w:b/>
      <w:bCs/>
      <w:sz w:val="24"/>
      <w:szCs w:val="24"/>
    </w:rPr>
  </w:style>
  <w:style w:type="character" w:styleId="872" w:customStyle="1">
    <w:name w:val="标题 6 Char"/>
    <w:basedOn w:val="792"/>
    <w:link w:val="788"/>
    <w:uiPriority w:val="9"/>
    <w:qFormat/>
    <w:rPr>
      <w:rFonts w:ascii="Arial" w:hAnsi="Arial" w:eastAsia="Arial" w:cs="Arial"/>
      <w:b/>
      <w:bCs/>
      <w:sz w:val="22"/>
      <w:szCs w:val="22"/>
    </w:rPr>
  </w:style>
  <w:style w:type="character" w:styleId="873" w:customStyle="1">
    <w:name w:val="标题 7 Char"/>
    <w:basedOn w:val="792"/>
    <w:link w:val="789"/>
    <w:uiPriority w:val="9"/>
    <w:qFormat/>
    <w:rPr>
      <w:rFonts w:ascii="Arial" w:hAnsi="Arial" w:eastAsia="Arial" w:cs="Arial"/>
      <w:b/>
      <w:bCs/>
      <w:i/>
      <w:iCs/>
      <w:sz w:val="22"/>
      <w:szCs w:val="22"/>
    </w:rPr>
  </w:style>
  <w:style w:type="character" w:styleId="874" w:customStyle="1">
    <w:name w:val="标题 8 Char"/>
    <w:basedOn w:val="792"/>
    <w:link w:val="790"/>
    <w:uiPriority w:val="9"/>
    <w:qFormat/>
    <w:rPr>
      <w:rFonts w:ascii="Arial" w:hAnsi="Arial" w:eastAsia="Arial" w:cs="Arial"/>
      <w:i/>
      <w:iCs/>
      <w:sz w:val="22"/>
      <w:szCs w:val="22"/>
    </w:rPr>
  </w:style>
  <w:style w:type="character" w:styleId="875" w:customStyle="1">
    <w:name w:val="标题 9 Char"/>
    <w:basedOn w:val="792"/>
    <w:link w:val="791"/>
    <w:uiPriority w:val="9"/>
    <w:qFormat/>
    <w:rPr>
      <w:rFonts w:ascii="Arial" w:hAnsi="Arial" w:eastAsia="Arial" w:cs="Arial"/>
      <w:i/>
      <w:iCs/>
      <w:sz w:val="21"/>
      <w:szCs w:val="21"/>
    </w:rPr>
  </w:style>
  <w:style w:type="paragraph" w:styleId="876">
    <w:name w:val="No Spacing"/>
    <w:uiPriority w:val="1"/>
    <w:qFormat/>
    <w:rPr>
      <w:rFonts w:hint="default" w:ascii="Times New Roman" w:hAnsi="Times New Roman" w:eastAsia="宋体" w:cs="Times New Roman"/>
      <w:lang w:val="en-US" w:eastAsia="zh-CN" w:bidi="ar-SA"/>
    </w:rPr>
  </w:style>
  <w:style w:type="character" w:styleId="877" w:customStyle="1">
    <w:name w:val="标题 Char"/>
    <w:basedOn w:val="792"/>
    <w:link w:val="822"/>
    <w:uiPriority w:val="10"/>
    <w:qFormat/>
    <w:rPr>
      <w:sz w:val="48"/>
      <w:szCs w:val="48"/>
    </w:rPr>
  </w:style>
  <w:style w:type="character" w:styleId="878" w:customStyle="1">
    <w:name w:val="副标题 Char"/>
    <w:basedOn w:val="792"/>
    <w:link w:val="815"/>
    <w:uiPriority w:val="11"/>
    <w:qFormat/>
    <w:rPr>
      <w:sz w:val="24"/>
      <w:szCs w:val="24"/>
    </w:rPr>
  </w:style>
  <w:style w:type="paragraph" w:styleId="879">
    <w:name w:val="Quote"/>
    <w:basedOn w:val="782"/>
    <w:next w:val="782"/>
    <w:link w:val="880"/>
    <w:uiPriority w:val="29"/>
    <w:qFormat/>
    <w:pPr>
      <w:ind w:left="720" w:right="720"/>
    </w:pPr>
    <w:rPr>
      <w:i/>
    </w:rPr>
  </w:style>
  <w:style w:type="character" w:styleId="880" w:customStyle="1">
    <w:name w:val="引用 Char"/>
    <w:link w:val="879"/>
    <w:uiPriority w:val="29"/>
    <w:qFormat/>
    <w:rPr>
      <w:i/>
    </w:rPr>
  </w:style>
  <w:style w:type="paragraph" w:styleId="881">
    <w:name w:val="Intense Quote"/>
    <w:basedOn w:val="782"/>
    <w:next w:val="782"/>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Char"/>
    <w:link w:val="881"/>
    <w:uiPriority w:val="30"/>
    <w:qFormat/>
    <w:rPr>
      <w:i/>
    </w:rPr>
  </w:style>
  <w:style w:type="character" w:styleId="883" w:customStyle="1">
    <w:name w:val="Header Char"/>
    <w:basedOn w:val="792"/>
    <w:uiPriority w:val="99"/>
    <w:qFormat/>
  </w:style>
  <w:style w:type="character" w:styleId="884" w:customStyle="1">
    <w:name w:val="Footer Char"/>
    <w:basedOn w:val="792"/>
    <w:uiPriority w:val="99"/>
    <w:qFormat/>
  </w:style>
  <w:style w:type="character" w:styleId="885" w:customStyle="1">
    <w:name w:val="Caption Char"/>
    <w:uiPriority w:val="99"/>
    <w:qFormat/>
  </w:style>
  <w:style w:type="table" w:styleId="886"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5"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6"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7"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8"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9"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0"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2"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3"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4"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5"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6"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7"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1"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0"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1"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2"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3"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4"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5"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8"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9"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0"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1"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2"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3"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7"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9"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0"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1" w:customStyle="1">
    <w:name w:val="Footnote Text Char"/>
    <w:uiPriority w:val="99"/>
    <w:qFormat/>
    <w:rPr>
      <w:sz w:val="18"/>
    </w:rPr>
  </w:style>
  <w:style w:type="character" w:styleId="1012" w:customStyle="1">
    <w:name w:val="尾注文本 Char"/>
    <w:link w:val="809"/>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paragraph" w:styleId="1014" w:customStyle="1">
    <w:name w:val="p0"/>
    <w:basedOn w:val="782"/>
    <w:uiPriority w:val="0"/>
    <w:qFormat/>
    <w:pPr>
      <w:widowControl/>
    </w:pPr>
    <w:rPr>
      <w:szCs w:val="21"/>
    </w:rPr>
  </w:style>
  <w:style w:type="paragraph" w:styleId="1015">
    <w:name w:val="List Paragraph"/>
    <w:basedOn w:val="782"/>
    <w:uiPriority w:val="1"/>
    <w:qFormat/>
    <w:pPr>
      <w:ind w:firstLine="420"/>
    </w:pPr>
  </w:style>
  <w:style w:type="character" w:styleId="1016" w:customStyle="1">
    <w:name w:val="批注框文本 Char"/>
    <w:basedOn w:val="792"/>
    <w:link w:val="810"/>
    <w:uiPriority w:val="0"/>
    <w:qFormat/>
    <w:rPr>
      <w:rFonts w:ascii="Times New Roman" w:hAnsi="Times New Roman" w:eastAsia="宋体" w:cs="Times New Roman"/>
      <w:sz w:val="18"/>
      <w:szCs w:val="18"/>
    </w:rPr>
  </w:style>
  <w:style w:type="paragraph" w:styleId="10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8" w:customStyle="1">
    <w:name w:val="页脚 Char"/>
    <w:basedOn w:val="792"/>
    <w:link w:val="811"/>
    <w:uiPriority w:val="99"/>
    <w:qFormat/>
    <w:rPr>
      <w:rFonts w:ascii="Times New Roman" w:hAnsi="Times New Roman" w:eastAsia="宋体" w:cs="Times New Roman"/>
      <w:sz w:val="18"/>
      <w:szCs w:val="18"/>
    </w:rPr>
  </w:style>
  <w:style w:type="character" w:styleId="1019" w:customStyle="1">
    <w:name w:val="NormalCharacter"/>
    <w:uiPriority w:val="0"/>
    <w:semiHidden/>
    <w:qFormat/>
    <w:rPr>
      <w:sz w:val="28"/>
      <w:lang w:val="en-US" w:eastAsia="zh-CN" w:bidi="ar-SA"/>
    </w:rPr>
  </w:style>
  <w:style w:type="paragraph" w:styleId="1020" w:customStyle="1">
    <w:name w:val="179"/>
    <w:basedOn w:val="782"/>
    <w:uiPriority w:val="0"/>
    <w:qFormat/>
    <w:pPr>
      <w:ind w:firstLine="420"/>
      <w:jc w:val="left"/>
      <w:widowControl/>
    </w:pPr>
    <w:rPr>
      <w:rFonts w:ascii="宋体" w:hAnsi="宋体"/>
      <w:sz w:val="24"/>
    </w:rPr>
  </w:style>
  <w:style w:type="paragraph" w:styleId="102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2" w:customStyle="1">
    <w:name w:val="标准"/>
    <w:basedOn w:val="782"/>
    <w:uiPriority w:val="0"/>
    <w:qFormat/>
    <w:pPr>
      <w:ind w:firstLine="200"/>
      <w:spacing w:line="360" w:lineRule="auto"/>
    </w:pPr>
    <w:rPr>
      <w:rFonts w:cs="宋体"/>
      <w:sz w:val="20"/>
      <w:szCs w:val="20"/>
    </w:rPr>
  </w:style>
  <w:style w:type="character" w:styleId="1023" w:customStyle="1">
    <w:name w:val="批注文字 Char"/>
    <w:basedOn w:val="792"/>
    <w:link w:val="800"/>
    <w:uiPriority w:val="0"/>
    <w:semiHidden/>
    <w:qFormat/>
    <w:rPr>
      <w:rFonts w:ascii="Times New Roman" w:hAnsi="Times New Roman" w:eastAsia="宋体" w:cs="Times New Roman"/>
      <w:sz w:val="21"/>
      <w:szCs w:val="24"/>
    </w:rPr>
  </w:style>
  <w:style w:type="character" w:styleId="1024" w:customStyle="1">
    <w:name w:val="批注主题 Char"/>
    <w:basedOn w:val="1023"/>
    <w:link w:val="823"/>
    <w:uiPriority w:val="0"/>
    <w:semiHidden/>
    <w:qFormat/>
    <w:rPr>
      <w:rFonts w:ascii="Times New Roman" w:hAnsi="Times New Roman" w:eastAsia="宋体" w:cs="Times New Roman"/>
      <w:b/>
      <w:bCs/>
      <w:sz w:val="21"/>
      <w:szCs w:val="24"/>
    </w:rPr>
  </w:style>
  <w:style w:type="character" w:styleId="1025" w:customStyle="1">
    <w:name w:val="标题 2 Char"/>
    <w:basedOn w:val="792"/>
    <w:link w:val="784"/>
    <w:uiPriority w:val="9"/>
    <w:qFormat/>
    <w:rPr>
      <w:rFonts w:asciiTheme="majorHAnsi" w:hAnsiTheme="majorHAnsi" w:eastAsiaTheme="majorEastAsia" w:cstheme="majorBidi"/>
      <w:b/>
      <w:bCs/>
      <w:sz w:val="32"/>
      <w:szCs w:val="32"/>
    </w:rPr>
  </w:style>
  <w:style w:type="character" w:styleId="1026" w:customStyle="1">
    <w:name w:val="标题 3 Char"/>
    <w:basedOn w:val="792"/>
    <w:link w:val="785"/>
    <w:uiPriority w:val="9"/>
    <w:qFormat/>
    <w:rPr>
      <w:rFonts w:ascii="Times New Roman" w:hAnsi="Times New Roman" w:eastAsia="宋体" w:cs="Times New Roman"/>
      <w:b/>
      <w:bCs/>
      <w:sz w:val="32"/>
      <w:szCs w:val="32"/>
    </w:rPr>
  </w:style>
  <w:style w:type="character" w:styleId="1027" w:customStyle="1">
    <w:name w:val="标题 1 Char"/>
    <w:basedOn w:val="792"/>
    <w:link w:val="783"/>
    <w:uiPriority w:val="0"/>
    <w:qFormat/>
    <w:rPr>
      <w:rFonts w:ascii="Times New Roman" w:hAnsi="Times New Roman" w:eastAsia="新宋体" w:cs="Times New Roman"/>
      <w:b/>
      <w:bCs/>
      <w:sz w:val="30"/>
      <w:szCs w:val="44"/>
    </w:rPr>
  </w:style>
  <w:style w:type="character" w:styleId="1028" w:customStyle="1">
    <w:name w:val="页眉 Char"/>
    <w:basedOn w:val="792"/>
    <w:link w:val="812"/>
    <w:uiPriority w:val="99"/>
    <w:qFormat/>
    <w:rPr>
      <w:rFonts w:ascii="Times New Roman" w:hAnsi="Times New Roman" w:eastAsia="宋体" w:cs="Times New Roman"/>
      <w:sz w:val="18"/>
      <w:szCs w:val="18"/>
    </w:rPr>
  </w:style>
  <w:style w:type="character" w:styleId="1029" w:customStyle="1">
    <w:name w:val="正文文本 Char"/>
    <w:basedOn w:val="792"/>
    <w:link w:val="801"/>
    <w:uiPriority w:val="99"/>
    <w:qFormat/>
    <w:rPr>
      <w:rFonts w:ascii="Calibri" w:hAnsi="Calibri" w:eastAsia="宋体" w:cs="Times New Roman"/>
      <w:sz w:val="21"/>
      <w:szCs w:val="24"/>
    </w:rPr>
  </w:style>
  <w:style w:type="paragraph" w:styleId="1030" w:customStyle="1">
    <w:name w:val="_Style 11"/>
    <w:basedOn w:val="782"/>
    <w:next w:val="1015"/>
    <w:uiPriority w:val="34"/>
    <w:qFormat/>
    <w:pPr>
      <w:ind w:firstLine="420"/>
    </w:pPr>
    <w:rPr>
      <w:color w:val="000000"/>
      <w:szCs w:val="21"/>
    </w:rPr>
  </w:style>
  <w:style w:type="paragraph" w:styleId="1031"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2" w:customStyle="1">
    <w:name w:val="UserStyle_133"/>
    <w:basedOn w:val="782"/>
    <w:uiPriority w:val="0"/>
    <w:qFormat/>
    <w:pPr>
      <w:widowControl/>
    </w:pPr>
    <w:rPr>
      <w:rFonts w:ascii="Tahoma" w:hAnsi="Tahoma" w:cstheme="minorBidi"/>
      <w:sz w:val="24"/>
    </w:rPr>
  </w:style>
  <w:style w:type="paragraph" w:styleId="1033" w:customStyle="1">
    <w:name w:val="AnnotationText"/>
    <w:basedOn w:val="782"/>
    <w:link w:val="1034"/>
    <w:uiPriority w:val="0"/>
    <w:qFormat/>
    <w:pPr>
      <w:jc w:val="left"/>
      <w:widowControl/>
    </w:pPr>
    <w:rPr>
      <w:rFonts w:cstheme="minorBidi"/>
    </w:rPr>
  </w:style>
  <w:style w:type="character" w:styleId="1034" w:customStyle="1">
    <w:name w:val="UserStyle_12"/>
    <w:link w:val="1033"/>
    <w:uiPriority w:val="0"/>
    <w:qFormat/>
    <w:rPr>
      <w:rFonts w:ascii="Times New Roman" w:hAnsi="Times New Roman" w:eastAsia="宋体"/>
      <w:sz w:val="21"/>
      <w:szCs w:val="24"/>
    </w:rPr>
  </w:style>
  <w:style w:type="paragraph" w:styleId="1035"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6" w:customStyle="1">
    <w:name w:val="*正文-表格"/>
    <w:basedOn w:val="782"/>
    <w:uiPriority w:val="0"/>
    <w:qFormat/>
    <w:rPr>
      <w:sz w:val="24"/>
      <w:szCs w:val="20"/>
    </w:rPr>
  </w:style>
  <w:style w:type="character" w:styleId="1037" w:customStyle="1">
    <w:name w:val="font21"/>
    <w:basedOn w:val="792"/>
    <w:uiPriority w:val="0"/>
    <w:qFormat/>
    <w:rPr>
      <w:rFonts w:hint="eastAsia" w:ascii="宋体" w:hAnsi="宋体" w:eastAsia="宋体" w:cs="宋体"/>
      <w:b/>
      <w:bCs/>
      <w:color w:val="000000"/>
      <w:sz w:val="28"/>
      <w:szCs w:val="28"/>
      <w:u w:val="none"/>
    </w:rPr>
  </w:style>
  <w:style w:type="paragraph" w:styleId="1038" w:customStyle="1">
    <w:name w:val="标题 5（有编号）（绿盟科技）"/>
    <w:basedOn w:val="782"/>
    <w:next w:val="103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0" w:customStyle="1">
    <w:name w:val="投标文件正文"/>
    <w:basedOn w:val="782"/>
    <w:uiPriority w:val="0"/>
    <w:qFormat/>
    <w:pPr>
      <w:ind w:firstLine="200"/>
      <w:spacing w:before="40" w:after="40" w:line="400" w:lineRule="exact"/>
    </w:pPr>
    <w:rPr>
      <w:sz w:val="24"/>
    </w:rPr>
  </w:style>
  <w:style w:type="paragraph" w:styleId="1041"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2" w:customStyle="1">
    <w:name w:val="BodyTextIndent"/>
    <w:basedOn w:val="782"/>
    <w:next w:val="1043"/>
    <w:uiPriority w:val="0"/>
    <w:qFormat/>
    <w:pPr>
      <w:ind w:left="420"/>
      <w:spacing w:after="120"/>
    </w:pPr>
  </w:style>
  <w:style w:type="paragraph" w:styleId="1043" w:customStyle="1">
    <w:name w:val="EnvelopeReturn"/>
    <w:basedOn w:val="782"/>
    <w:uiPriority w:val="0"/>
    <w:qFormat/>
    <w:rPr>
      <w:rFonts w:ascii="Arial" w:hAnsi="Arial"/>
    </w:rPr>
  </w:style>
  <w:style w:type="paragraph" w:styleId="1044" w:customStyle="1">
    <w:name w:val="Table Paragraph"/>
    <w:basedOn w:val="782"/>
    <w:uiPriority w:val="1"/>
    <w:qFormat/>
    <w:pPr>
      <w:ind w:left="107"/>
    </w:pPr>
    <w:rPr>
      <w:rFonts w:ascii="宋体" w:hAnsi="宋体" w:cs="宋体"/>
    </w:rPr>
  </w:style>
  <w:style w:type="paragraph" w:styleId="1045" w:customStyle="1">
    <w:name w:val="列出段落1"/>
    <w:basedOn w:val="782"/>
    <w:uiPriority w:val="34"/>
    <w:qFormat/>
    <w:pPr>
      <w:ind w:left="480"/>
      <w:jc w:val="left"/>
    </w:pPr>
    <w:rPr>
      <w:rFonts w:ascii="Calibri" w:hAnsi="Calibri" w:eastAsia="PMingLiU"/>
      <w:sz w:val="24"/>
      <w:szCs w:val="20"/>
      <w:lang w:eastAsia="zh-TW"/>
    </w:rPr>
  </w:style>
  <w:style w:type="paragraph" w:styleId="1046"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7" w:customStyle="1">
    <w:name w:val="font51"/>
    <w:basedOn w:val="792"/>
    <w:uiPriority w:val="0"/>
    <w:qFormat/>
    <w:rPr>
      <w:rFonts w:hint="eastAsia" w:ascii="微软雅黑" w:hAnsi="微软雅黑" w:eastAsia="微软雅黑" w:cs="微软雅黑"/>
      <w:color w:val="000000"/>
      <w:sz w:val="16"/>
      <w:szCs w:val="16"/>
      <w:u w:val="none"/>
    </w:rPr>
  </w:style>
  <w:style w:type="character" w:styleId="1048" w:customStyle="1">
    <w:name w:val="font01"/>
    <w:basedOn w:val="792"/>
    <w:uiPriority w:val="0"/>
    <w:qFormat/>
    <w:rPr>
      <w:rFonts w:hint="eastAsia" w:ascii="微软雅黑" w:hAnsi="微软雅黑" w:eastAsia="微软雅黑" w:cs="微软雅黑"/>
      <w:color w:val="000000"/>
      <w:sz w:val="16"/>
      <w:szCs w:val="16"/>
      <w:u w:val="none"/>
    </w:rPr>
  </w:style>
  <w:style w:type="character" w:styleId="1049" w:customStyle="1">
    <w:name w:val="font31"/>
    <w:basedOn w:val="792"/>
    <w:uiPriority w:val="0"/>
    <w:qFormat/>
    <w:rPr>
      <w:rFonts w:hint="eastAsia" w:ascii="微软雅黑" w:hAnsi="微软雅黑" w:eastAsia="微软雅黑" w:cs="微软雅黑"/>
      <w:color w:val="000000"/>
      <w:sz w:val="16"/>
      <w:szCs w:val="16"/>
      <w:u w:val="none"/>
    </w:rPr>
  </w:style>
  <w:style w:type="character" w:styleId="1050" w:customStyle="1">
    <w:name w:val="font41"/>
    <w:basedOn w:val="792"/>
    <w:uiPriority w:val="0"/>
    <w:qFormat/>
    <w:rPr>
      <w:rFonts w:hint="eastAsia" w:ascii="宋体" w:hAnsi="宋体" w:eastAsia="宋体" w:cs="宋体"/>
      <w:color w:val="000000"/>
      <w:sz w:val="22"/>
      <w:szCs w:val="22"/>
      <w:u w:val="none"/>
    </w:rPr>
  </w:style>
  <w:style w:type="character" w:styleId="1051" w:customStyle="1">
    <w:name w:val="font61"/>
    <w:basedOn w:val="792"/>
    <w:uiPriority w:val="0"/>
    <w:qFormat/>
    <w:rPr>
      <w:rFonts w:hint="eastAsia" w:ascii="宋体" w:hAnsi="宋体" w:eastAsia="宋体" w:cs="宋体"/>
      <w:color w:val="000000"/>
      <w:sz w:val="20"/>
      <w:szCs w:val="20"/>
      <w:u w:val="none"/>
    </w:rPr>
  </w:style>
  <w:style w:type="character" w:styleId="1052" w:customStyle="1">
    <w:name w:val="font11"/>
    <w:basedOn w:val="792"/>
    <w:uiPriority w:val="0"/>
    <w:qFormat/>
    <w:rPr>
      <w:rFonts w:hint="eastAsia" w:ascii="宋体" w:hAnsi="宋体" w:eastAsia="宋体" w:cs="宋体"/>
      <w:color w:val="000000"/>
      <w:sz w:val="20"/>
      <w:szCs w:val="20"/>
      <w:u w:val="none"/>
    </w:rPr>
  </w:style>
  <w:style w:type="character" w:styleId="1053" w:customStyle="1">
    <w:name w:val="纯文本 Char"/>
    <w:basedOn w:val="792"/>
    <w:link w:val="806"/>
    <w:uiPriority w:val="0"/>
    <w:qFormat/>
    <w:rPr>
      <w:rFonts w:ascii="宋体" w:hAnsi="Courier New"/>
      <w:sz w:val="20"/>
      <w:szCs w:val="20"/>
    </w:rPr>
  </w:style>
  <w:style w:type="paragraph" w:styleId="1054" w:customStyle="1">
    <w:name w:val="正文111"/>
    <w:next w:val="1055"/>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5" w:customStyle="1">
    <w:name w:val="目录 111"/>
    <w:basedOn w:val="1054"/>
    <w:next w:val="1054"/>
    <w:uiPriority w:val="0"/>
    <w:qFormat/>
    <w:pPr>
      <w:jc w:val="left"/>
      <w:spacing w:after="100" w:line="259" w:lineRule="auto"/>
      <w:widowControl/>
    </w:pPr>
    <w:rPr>
      <w:rFonts w:ascii="Calibri" w:hAnsi="Calibri"/>
      <w:sz w:val="22"/>
      <w:szCs w:val="22"/>
    </w:rPr>
  </w:style>
  <w:style w:type="character" w:styleId="1056"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7" w:customStyle="1">
    <w:name w:val="font71"/>
    <w:basedOn w:val="792"/>
    <w:uiPriority w:val="0"/>
    <w:qFormat/>
    <w:rPr>
      <w:rFonts w:hint="eastAsia" w:ascii="宋体" w:hAnsi="宋体" w:eastAsia="宋体" w:cs="宋体"/>
      <w:color w:val="000000"/>
      <w:sz w:val="21"/>
      <w:szCs w:val="21"/>
      <w:u w:val="none"/>
    </w:rPr>
  </w:style>
  <w:style w:type="character" w:styleId="1058" w:customStyle="1">
    <w:name w:val="font81"/>
    <w:basedOn w:val="792"/>
    <w:uiPriority w:val="0"/>
    <w:qFormat/>
    <w:rPr>
      <w:rFonts w:hint="default" w:ascii="Times New Roman" w:hAnsi="Times New Roman" w:cs="Times New Roman"/>
      <w:color w:val="000000"/>
      <w:sz w:val="21"/>
      <w:szCs w:val="21"/>
      <w:u w:val="none"/>
    </w:rPr>
  </w:style>
  <w:style w:type="character" w:styleId="1059" w:customStyle="1">
    <w:name w:val="font91"/>
    <w:basedOn w:val="792"/>
    <w:uiPriority w:val="0"/>
    <w:qFormat/>
    <w:rPr>
      <w:rFonts w:hint="eastAsia" w:ascii="宋体" w:hAnsi="宋体" w:eastAsia="宋体" w:cs="宋体"/>
      <w:color w:val="000000"/>
      <w:sz w:val="21"/>
      <w:szCs w:val="21"/>
      <w:u w:val="none"/>
    </w:rPr>
  </w:style>
  <w:style w:type="paragraph" w:styleId="1060" w:customStyle="1">
    <w:name w:val="页脚1"/>
    <w:basedOn w:val="782"/>
    <w:uiPriority w:val="0"/>
    <w:qFormat/>
    <w:pPr>
      <w:jc w:val="left"/>
      <w:tabs>
        <w:tab w:val="center" w:pos="4153" w:leader="none"/>
        <w:tab w:val="right" w:pos="8306" w:leader="none"/>
      </w:tabs>
    </w:pPr>
    <w:rPr>
      <w:sz w:val="18"/>
      <w:szCs w:val="18"/>
    </w:rPr>
  </w:style>
  <w:style w:type="paragraph" w:styleId="1061" w:customStyle="1">
    <w:name w:val="列表段落1"/>
    <w:basedOn w:val="857"/>
    <w:next w:val="782"/>
    <w:uiPriority w:val="99"/>
    <w:qFormat/>
    <w:pPr>
      <w:ind w:firstLine="420"/>
    </w:p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2933E5-5EE6-4083-876D-F551A1D42BD1}"/>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宋涛</cp:lastModifiedBy>
  <cp:revision>257</cp:revision>
  <dcterms:created xsi:type="dcterms:W3CDTF">2021-06-29T14:28:00Z</dcterms:created>
  <dcterms:modified xsi:type="dcterms:W3CDTF">2026-03-05T07:46:52Z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0D3B415015A64B49A232F5EABF436B6B_13</vt:lpwstr>
  </property>
  <property fmtid="{D5CDD505-2E9C-101B-9397-08002B2CF9AE}" pid="4" name="KSOTemplateDocerSaveRecord">
    <vt:lpwstr>eyJoZGlkIjoiNTVjYjM4NTU1NzQ3Nzk2MWVkZWVlZjU5YWM1ZGEwMDYiLCJ1c2VySWQiOiI2MjAyNjAwNDcifQ==</vt:lpwstr>
  </property>
</Properties>
</file>