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319"/>
        <w:rPr>
          <w:rFonts w:asciiTheme="minorEastAsia" w:hAnsiTheme="minorEastAsia" w:eastAsiaTheme="minorEastAsia"/>
          <w:highlight w:val="none"/>
        </w:rPr>
      </w:pPr>
      <w:r>
        <w:rPr>
          <w:rFonts w:asciiTheme="minorEastAsia" w:hAnsiTheme="minorEastAsia" w:eastAsiaTheme="minorEastAsia"/>
          <w:highlight w:val="none"/>
        </w:rPr>
      </w:r>
      <w:r/>
    </w:p>
    <w:p>
      <w:pPr>
        <w:ind w:left="0" w:right="0" w:firstLine="0"/>
        <w:jc w:val="center"/>
        <w:spacing w:before="0" w:after="0"/>
        <w:rPr>
          <w:rFonts w:hint="eastAsia" w:ascii="宋体" w:hAnsi="宋体"/>
          <w:b/>
          <w:bCs/>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b/>
          <w:bCs/>
          <w:sz w:val="84"/>
          <w:szCs w:val="84"/>
          <w:highlight w:val="none"/>
        </w:rPr>
      </w:r>
      <w:r/>
    </w:p>
    <w:p>
      <w:pPr>
        <w:ind w:left="0" w:right="0" w:firstLine="0"/>
        <w:jc w:val="center"/>
        <w:spacing w:before="0" w:after="0"/>
        <w:rPr>
          <w:rFonts w:hint="eastAsia" w:ascii="宋体" w:hAnsi="宋体"/>
          <w:b/>
          <w:bCs/>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b/>
          <w:bCs/>
          <w:sz w:val="84"/>
          <w:szCs w:val="84"/>
          <w:highlight w:val="none"/>
        </w:rPr>
      </w:r>
      <w:r/>
    </w:p>
    <w:p>
      <w:pPr>
        <w:ind w:left="0" w:right="0" w:firstLine="0"/>
        <w:jc w:val="center"/>
        <w:spacing w:before="0" w:after="0"/>
        <w:rPr>
          <w:rFonts w:hint="eastAsia" w:ascii="宋体" w:hAnsi="宋体"/>
          <w:b/>
          <w:bCs/>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b/>
          <w:bCs/>
          <w:sz w:val="84"/>
          <w:szCs w:val="84"/>
          <w:highlight w:val="none"/>
        </w:rPr>
      </w:r>
      <w:r/>
    </w:p>
    <w:p>
      <w:pPr>
        <w:ind w:left="0" w:right="0" w:firstLine="0"/>
        <w:jc w:val="center"/>
        <w:spacing w:before="0" w:after="0"/>
        <w:rPr>
          <w:rFonts w:ascii="宋体" w:hAnsi="宋体" w:eastAsia="宋体" w:cs="宋体"/>
          <w:b/>
          <w:color w:val="auto"/>
          <w:spacing w:val="76"/>
          <w:sz w:val="96"/>
          <w:szCs w:val="21"/>
        </w:rPr>
        <w:pBdr>
          <w:top w:val="none" w:color="000000" w:sz="0" w:space="0"/>
          <w:left w:val="none" w:color="000000" w:sz="0" w:space="0"/>
          <w:bottom w:val="none" w:color="000000" w:sz="0" w:space="0"/>
          <w:right w:val="none" w:color="000000" w:sz="0" w:space="0"/>
        </w:pBdr>
      </w:pPr>
      <w:r>
        <w:rPr>
          <w:rFonts w:hint="eastAsia" w:ascii="宋体" w:hAnsi="宋体"/>
          <w:b/>
          <w:bCs/>
          <w:sz w:val="96"/>
          <w:szCs w:val="96"/>
          <w:highlight w:val="none"/>
        </w:rPr>
        <w:t xml:space="preserve">竞争性磋商文件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789"/>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789"/>
        <w:ind w:left="400"/>
        <w:rPr>
          <w:rFonts w:asciiTheme="minorEastAsia" w:hAnsiTheme="minorEastAsia" w:eastAsiaTheme="minorEastAsia"/>
          <w:highlight w:val="none"/>
        </w:rPr>
      </w:pPr>
      <w:r>
        <w:rPr>
          <w:rFonts w:asciiTheme="minorEastAsia" w:hAnsiTheme="minorEastAsia" w:eastAsiaTheme="minorEastAsia"/>
          <w:highlight w:val="none"/>
        </w:rPr>
      </w:r>
      <w:r/>
    </w:p>
    <w:p>
      <w:pPr>
        <w:pStyle w:val="789"/>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789"/>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789"/>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ind w:right="0" w:firstLine="601"/>
        <w:keepLines w:val="0"/>
        <w:keepNext w:val="0"/>
        <w:pageBreakBefore w:val="0"/>
        <w:spacing w:before="0" w:after="0" w:line="360" w:lineRule="auto"/>
        <w:widowControl/>
        <w:rPr>
          <w:rFonts w:hint="eastAsia" w:ascii="宋体" w:hAnsi="宋体" w:eastAsia="宋体" w:cs="宋体"/>
          <w:b/>
          <w:color w:val="auto"/>
          <w:sz w:val="30"/>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项目编号：</w:t>
      </w:r>
      <w:r>
        <w:rPr>
          <w:rFonts w:hint="eastAsia" w:ascii="宋体" w:hAnsi="宋体" w:cs="宋体"/>
          <w:b/>
          <w:color w:val="auto"/>
          <w:sz w:val="30"/>
          <w:lang w:eastAsia="zh-CN"/>
        </w:rPr>
        <w:t xml:space="preserve">JSZC-320321-ZBXX-C2026-0001</w:t>
      </w:r>
      <w:r/>
    </w:p>
    <w:p>
      <w:pPr>
        <w:ind w:right="0" w:firstLine="601"/>
        <w:keepLines w:val="0"/>
        <w:keepNext w:val="0"/>
        <w:pageBreakBefore w:val="0"/>
        <w:spacing w:before="0" w:after="0" w:line="360" w:lineRule="auto"/>
        <w:widowControl/>
        <w:rPr>
          <w:rFonts w:hint="eastAsia" w:ascii="宋体" w:hAnsi="宋体" w:eastAsia="宋体" w:cs="宋体"/>
          <w:b/>
          <w:color w:val="auto"/>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项目名称：</w:t>
      </w:r>
      <w:r>
        <w:rPr>
          <w:rFonts w:hint="eastAsia" w:ascii="宋体" w:hAnsi="宋体" w:cs="宋体"/>
          <w:b/>
          <w:color w:val="auto"/>
          <w:sz w:val="30"/>
          <w:lang w:eastAsia="zh-CN"/>
        </w:rPr>
        <w:t xml:space="preserve">2026年度农产品质量安全农残检测项目</w:t>
      </w:r>
      <w:r/>
    </w:p>
    <w:p>
      <w:pPr>
        <w:ind w:right="0" w:firstLine="601"/>
        <w:keepLines w:val="0"/>
        <w:keepNext w:val="0"/>
        <w:pageBreakBefore w:val="0"/>
        <w:spacing w:before="0" w:after="0" w:line="360" w:lineRule="auto"/>
        <w:widowControl/>
        <w:rPr>
          <w:rFonts w:ascii="宋体" w:hAnsi="宋体" w:eastAsia="宋体" w:cs="宋体"/>
          <w:b/>
          <w:color w:val="auto"/>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采</w:t>
      </w:r>
      <w:r>
        <w:rPr>
          <w:rFonts w:hint="eastAsia" w:ascii="宋体" w:hAnsi="宋体" w:cs="宋体"/>
          <w:b/>
          <w:color w:val="auto"/>
          <w:sz w:val="30"/>
          <w:lang w:val="en-US" w:eastAsia="zh-CN"/>
        </w:rPr>
        <w:t xml:space="preserve"> </w:t>
      </w:r>
      <w:r>
        <w:rPr>
          <w:rFonts w:ascii="宋体" w:hAnsi="宋体" w:eastAsia="宋体" w:cs="宋体"/>
          <w:b/>
          <w:color w:val="auto"/>
          <w:sz w:val="30"/>
        </w:rPr>
        <w:t xml:space="preserve">购</w:t>
      </w:r>
      <w:r>
        <w:rPr>
          <w:rFonts w:hint="eastAsia" w:ascii="宋体" w:hAnsi="宋体" w:cs="宋体"/>
          <w:b/>
          <w:color w:val="auto"/>
          <w:sz w:val="30"/>
          <w:lang w:val="en-US" w:eastAsia="zh-CN"/>
        </w:rPr>
        <w:t xml:space="preserve"> </w:t>
      </w:r>
      <w:r>
        <w:rPr>
          <w:rFonts w:ascii="宋体" w:hAnsi="宋体" w:eastAsia="宋体" w:cs="宋体"/>
          <w:b/>
          <w:color w:val="auto"/>
          <w:sz w:val="30"/>
        </w:rPr>
        <w:t xml:space="preserve">人：丰县农业农村局 </w:t>
      </w:r>
      <w:r/>
    </w:p>
    <w:p>
      <w:pPr>
        <w:pStyle w:val="788"/>
        <w:rPr>
          <w:rFonts w:hint="eastAsia"/>
          <w:lang w:eastAsia="zh-CN"/>
        </w:rPr>
      </w:pPr>
      <w:r>
        <w:rPr>
          <w:rFonts w:hint="eastAsia"/>
          <w:lang w:eastAsia="zh-CN"/>
        </w:rPr>
      </w:r>
      <w:r/>
    </w:p>
    <w:p>
      <w:pPr>
        <w:pStyle w:val="789"/>
        <w:ind w:left="0" w:firstLine="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053"/>
          <w:rFonts w:hint="eastAsia" w:ascii="宋体" w:hAnsi="宋体"/>
          <w:b/>
          <w:bCs/>
          <w:sz w:val="30"/>
          <w:szCs w:val="30"/>
          <w:highlight w:val="none"/>
          <w:lang w:val="en-US" w:eastAsia="zh-CN"/>
        </w:rPr>
      </w:pPr>
      <w:r>
        <w:rPr>
          <w:rFonts w:hint="eastAsia" w:ascii="宋体" w:hAnsi="宋体"/>
          <w:b/>
          <w:bCs/>
          <w:sz w:val="30"/>
          <w:szCs w:val="30"/>
          <w:highlight w:val="none"/>
          <w:lang w:val="en-US" w:eastAsia="zh-CN"/>
        </w:rPr>
      </w:r>
      <w:r/>
    </w:p>
    <w:p>
      <w:pPr>
        <w:jc w:val="center"/>
        <w:rPr>
          <w:rStyle w:val="1053"/>
          <w:rFonts w:hint="eastAsia" w:ascii="宋体" w:hAnsi="宋体"/>
          <w:b/>
          <w:bCs/>
          <w:sz w:val="30"/>
          <w:szCs w:val="30"/>
          <w:highlight w:val="none"/>
          <w:lang w:val="en-US" w:eastAsia="zh-CN"/>
        </w:rPr>
      </w:pPr>
      <w:r>
        <w:rPr>
          <w:rFonts w:hint="eastAsia" w:ascii="宋体" w:hAnsi="宋体"/>
          <w:b/>
          <w:bCs/>
          <w:sz w:val="30"/>
          <w:szCs w:val="30"/>
          <w:highlight w:val="none"/>
          <w:lang w:val="en-US" w:eastAsia="zh-CN"/>
        </w:rPr>
      </w:r>
      <w:r/>
    </w:p>
    <w:p>
      <w:pPr>
        <w:jc w:val="center"/>
        <w:rPr>
          <w:rStyle w:val="1053"/>
          <w:rFonts w:hint="eastAsia" w:ascii="宋体" w:hAnsi="宋体"/>
          <w:b/>
          <w:bCs/>
          <w:sz w:val="30"/>
          <w:szCs w:val="30"/>
          <w:highlight w:val="none"/>
          <w:lang w:val="en-US" w:eastAsia="zh-CN"/>
        </w:rPr>
      </w:pPr>
      <w:r>
        <w:rPr>
          <w:rFonts w:hint="eastAsia" w:ascii="宋体" w:hAnsi="宋体"/>
          <w:b/>
          <w:bCs/>
          <w:sz w:val="30"/>
          <w:szCs w:val="30"/>
          <w:highlight w:val="none"/>
          <w:lang w:val="en-US" w:eastAsia="zh-CN"/>
        </w:rPr>
      </w:r>
      <w:r/>
    </w:p>
    <w:p>
      <w:pPr>
        <w:jc w:val="center"/>
        <w:rPr>
          <w:rStyle w:val="1053"/>
          <w:rFonts w:hint="eastAsia" w:ascii="宋体" w:hAnsi="宋体"/>
          <w:b/>
          <w:bCs/>
          <w:sz w:val="30"/>
          <w:szCs w:val="30"/>
          <w:highlight w:val="none"/>
          <w:lang w:val="en-US" w:eastAsia="zh-CN"/>
        </w:rPr>
      </w:pPr>
      <w:r>
        <w:rPr>
          <w:rFonts w:hint="eastAsia" w:ascii="宋体" w:hAnsi="宋体"/>
          <w:b/>
          <w:bCs/>
          <w:sz w:val="30"/>
          <w:szCs w:val="30"/>
          <w:highlight w:val="none"/>
          <w:lang w:val="en-US" w:eastAsia="zh-CN"/>
        </w:rPr>
      </w:r>
      <w:r/>
    </w:p>
    <w:p>
      <w:pPr>
        <w:jc w:val="center"/>
        <w:rPr>
          <w:rStyle w:val="1053"/>
          <w:rFonts w:hint="eastAsia" w:ascii="宋体" w:hAnsi="宋体"/>
          <w:b/>
          <w:bCs/>
          <w:sz w:val="30"/>
          <w:szCs w:val="30"/>
          <w:highlight w:val="none"/>
          <w:lang w:val="en-US" w:eastAsia="zh-CN"/>
        </w:rPr>
      </w:pPr>
      <w:r>
        <w:rPr>
          <w:rFonts w:hint="eastAsia" w:ascii="宋体" w:hAnsi="宋体"/>
          <w:b/>
          <w:bCs/>
          <w:sz w:val="30"/>
          <w:szCs w:val="30"/>
          <w:highlight w:val="none"/>
          <w:lang w:val="en-US" w:eastAsia="zh-CN"/>
        </w:rPr>
      </w:r>
      <w:r/>
    </w:p>
    <w:p>
      <w:pPr>
        <w:jc w:val="center"/>
        <w:rPr>
          <w:rStyle w:val="1053"/>
          <w:rFonts w:hint="eastAsia" w:ascii="宋体" w:hAnsi="宋体" w:eastAsia="宋体"/>
          <w:color w:val="auto"/>
          <w:sz w:val="30"/>
          <w:szCs w:val="30"/>
          <w:highlight w:val="yellow"/>
          <w:lang w:eastAsia="zh-CN"/>
        </w:rPr>
      </w:pPr>
      <w:r>
        <w:rPr>
          <w:rStyle w:val="1053"/>
          <w:rFonts w:hint="eastAsia" w:ascii="宋体" w:hAnsi="宋体"/>
          <w:b/>
          <w:bCs/>
          <w:sz w:val="30"/>
          <w:szCs w:val="30"/>
          <w:highlight w:val="none"/>
          <w:lang w:val="en-US" w:eastAsia="zh-CN"/>
        </w:rPr>
        <w:t xml:space="preserve">采</w:t>
      </w:r>
      <w:r>
        <w:rPr>
          <w:rStyle w:val="1053"/>
          <w:rFonts w:hint="eastAsia" w:ascii="宋体" w:hAnsi="宋体"/>
          <w:b/>
          <w:bCs/>
          <w:color w:val="auto"/>
          <w:sz w:val="30"/>
          <w:szCs w:val="30"/>
          <w:highlight w:val="none"/>
          <w:lang w:val="en-US" w:eastAsia="zh-CN"/>
        </w:rPr>
        <w:t xml:space="preserve">购</w:t>
      </w:r>
      <w:r>
        <w:rPr>
          <w:rStyle w:val="1053"/>
          <w:rFonts w:ascii="宋体" w:hAnsi="宋体"/>
          <w:b/>
          <w:bCs/>
          <w:color w:val="auto"/>
          <w:sz w:val="30"/>
          <w:szCs w:val="30"/>
          <w:highlight w:val="none"/>
        </w:rPr>
        <w:t xml:space="preserve">代理机构：</w:t>
      </w:r>
      <w:r>
        <w:rPr>
          <w:rStyle w:val="1053"/>
          <w:rFonts w:hint="eastAsia" w:ascii="宋体" w:hAnsi="宋体"/>
          <w:b/>
          <w:bCs/>
          <w:color w:val="auto"/>
          <w:sz w:val="30"/>
          <w:szCs w:val="30"/>
          <w:highlight w:val="none"/>
          <w:lang w:eastAsia="zh-CN"/>
        </w:rPr>
        <w:t xml:space="preserve">江苏正本工程咨询有限公司</w:t>
      </w:r>
      <w:r/>
    </w:p>
    <w:p>
      <w:pPr>
        <w:jc w:val="center"/>
        <w:rPr>
          <w:rStyle w:val="1053"/>
          <w:rFonts w:ascii="宋体" w:hAnsi="宋体"/>
          <w:b/>
          <w:bCs/>
          <w:color w:val="auto"/>
          <w:sz w:val="30"/>
          <w:szCs w:val="30"/>
          <w:highlight w:val="none"/>
        </w:rPr>
      </w:pPr>
      <w:r>
        <w:rPr>
          <w:rFonts w:ascii="宋体" w:hAnsi="宋体"/>
          <w:b/>
          <w:bCs/>
          <w:color w:val="auto"/>
          <w:sz w:val="30"/>
          <w:szCs w:val="30"/>
          <w:highlight w:val="none"/>
        </w:rPr>
      </w:r>
      <w:r/>
    </w:p>
    <w:p>
      <w:pPr>
        <w:jc w:val="center"/>
        <w:rPr>
          <w:rFonts w:asciiTheme="minorEastAsia" w:hAnsiTheme="minorEastAsia"/>
          <w:color w:val="auto"/>
          <w:sz w:val="32"/>
          <w:szCs w:val="32"/>
          <w:highlight w:val="none"/>
        </w:rPr>
        <w:sectPr>
          <w:headerReference w:type="default" r:id="rId9"/>
          <w:footerReference w:type="first" r:id="rId11"/>
          <w:footnotePr/>
          <w:endnotePr/>
          <w:type w:val="nextPage"/>
          <w:pgSz w:w="11906" w:h="16838" w:orient="portrait"/>
          <w:pgMar w:top="1440" w:right="1800" w:bottom="1440" w:left="1800" w:header="851" w:footer="0" w:gutter="0"/>
          <w:pgNumType w:start="1"/>
          <w:cols w:num="1" w:sep="0" w:space="720" w:equalWidth="1"/>
          <w:docGrid w:linePitch="360"/>
        </w:sectPr>
      </w:pPr>
      <w:r>
        <w:rPr>
          <w:rStyle w:val="1053"/>
          <w:rFonts w:ascii="宋体" w:hAnsi="宋体"/>
          <w:b/>
          <w:bCs/>
          <w:color w:val="auto"/>
          <w:sz w:val="30"/>
          <w:szCs w:val="30"/>
          <w:highlight w:val="none"/>
        </w:rPr>
        <w:t xml:space="preserve">二</w:t>
      </w:r>
      <w:r>
        <w:rPr>
          <w:b/>
          <w:bCs/>
          <w:color w:val="auto"/>
          <w:sz w:val="32"/>
          <w:szCs w:val="32"/>
          <w:highlight w:val="none"/>
        </w:rPr>
        <w:t xml:space="preserve">〇</w:t>
      </w:r>
      <w:r>
        <w:rPr>
          <w:rStyle w:val="1053"/>
          <w:rFonts w:ascii="宋体" w:hAnsi="宋体"/>
          <w:b/>
          <w:bCs/>
          <w:color w:val="auto"/>
          <w:sz w:val="30"/>
          <w:szCs w:val="30"/>
          <w:highlight w:val="none"/>
        </w:rPr>
        <w:t xml:space="preserve">二</w:t>
      </w:r>
      <w:r>
        <w:rPr>
          <w:rStyle w:val="1053"/>
          <w:rFonts w:hint="eastAsia" w:ascii="宋体" w:hAnsi="宋体"/>
          <w:b/>
          <w:bCs/>
          <w:color w:val="auto"/>
          <w:sz w:val="30"/>
          <w:szCs w:val="30"/>
          <w:highlight w:val="none"/>
          <w:lang w:val="en-US" w:eastAsia="zh-CN"/>
        </w:rPr>
        <w:t xml:space="preserve">六</w:t>
      </w:r>
      <w:r>
        <w:rPr>
          <w:rStyle w:val="1053"/>
          <w:rFonts w:ascii="宋体" w:hAnsi="宋体"/>
          <w:b/>
          <w:bCs/>
          <w:color w:val="auto"/>
          <w:sz w:val="30"/>
          <w:szCs w:val="30"/>
          <w:highlight w:val="none"/>
        </w:rPr>
        <w:t xml:space="preserve">年</w:t>
      </w:r>
      <w:r>
        <w:rPr>
          <w:rStyle w:val="1053"/>
          <w:rFonts w:hint="eastAsia" w:ascii="宋体" w:hAnsi="宋体"/>
          <w:b/>
          <w:bCs/>
          <w:color w:val="auto"/>
          <w:sz w:val="30"/>
          <w:szCs w:val="30"/>
          <w:highlight w:val="none"/>
          <w:lang w:val="en-US" w:eastAsia="zh-CN"/>
        </w:rPr>
        <w:t xml:space="preserve">三</w:t>
      </w:r>
      <w:r>
        <w:rPr>
          <w:rStyle w:val="1053"/>
          <w:rFonts w:hint="eastAsia" w:ascii="宋体" w:hAnsi="宋体"/>
          <w:b/>
          <w:bCs/>
          <w:color w:val="auto"/>
          <w:sz w:val="30"/>
          <w:szCs w:val="30"/>
          <w:highlight w:val="none"/>
        </w:rPr>
        <w:t xml:space="preserve">月</w:t>
      </w:r>
      <w:r/>
    </w:p>
    <w:p>
      <w:pPr>
        <w:pStyle w:val="802"/>
        <w:rPr>
          <w:highlight w:val="none"/>
        </w:rPr>
      </w:pPr>
      <w:r>
        <w:rPr>
          <w:highlight w:val="none"/>
        </w:rPr>
      </w:r>
      <w:r/>
    </w:p>
    <w:p>
      <w:pPr>
        <w:pStyle w:val="812"/>
        <w:jc w:val="center"/>
        <w:rPr>
          <w:sz w:val="21"/>
          <w:szCs w:val="21"/>
          <w:highlight w:val="none"/>
        </w:rPr>
      </w:pPr>
      <w:r>
        <w:rPr>
          <w:sz w:val="40"/>
          <w:szCs w:val="40"/>
          <w:highlight w:val="none"/>
        </w:rPr>
        <w:t xml:space="preserve">竞争性磋商文件</w:t>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center"/>
        <w:spacing w:line="360" w:lineRule="auto"/>
        <w:rPr>
          <w:rFonts w:hint="eastAsia" w:ascii="宋体" w:hAnsi="宋体" w:eastAsia="宋体" w:cs="宋体"/>
          <w:b/>
          <w:bCs/>
          <w:color w:val="auto"/>
          <w:sz w:val="24"/>
          <w:highlight w:val="none"/>
          <w:u w:val="single"/>
          <w:lang w:eastAsia="zh-CN"/>
        </w:rPr>
      </w:pPr>
      <w:r>
        <w:rPr>
          <w:rFonts w:hint="eastAsia" w:ascii="宋体" w:hAnsi="宋体" w:cs="宋体"/>
          <w:b/>
          <w:bCs/>
          <w:color w:val="000000"/>
          <w:sz w:val="24"/>
          <w:highlight w:val="none"/>
        </w:rPr>
        <w:t xml:space="preserve">项目编号</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JSZC-320321-ZBXX-C2026-0001</w:t>
      </w:r>
      <w:r/>
    </w:p>
    <w:p>
      <w:pPr>
        <w:pStyle w:val="812"/>
        <w:jc w:val="center"/>
        <w:rPr>
          <w:sz w:val="24"/>
          <w:szCs w:val="24"/>
          <w:highlight w:val="none"/>
        </w:rPr>
      </w:pPr>
      <w:r>
        <w:rPr>
          <w:sz w:val="24"/>
          <w:szCs w:val="24"/>
          <w:highlight w:val="none"/>
        </w:rPr>
      </w:r>
      <w:r/>
    </w:p>
    <w:p>
      <w:pPr>
        <w:pStyle w:val="812"/>
        <w:spacing w:line="460" w:lineRule="exact"/>
        <w:rPr>
          <w:b w:val="0"/>
          <w:bCs/>
          <w:sz w:val="24"/>
          <w:highlight w:val="none"/>
        </w:rPr>
      </w:pPr>
      <w:r>
        <w:rPr>
          <w:b w:val="0"/>
          <w:bCs/>
          <w:sz w:val="24"/>
          <w:highlight w:val="none"/>
        </w:rPr>
        <w:t xml:space="preserve">各供应商：</w:t>
      </w:r>
      <w:r/>
    </w:p>
    <w:p>
      <w:pPr>
        <w:pStyle w:val="812"/>
        <w:ind w:firstLine="480"/>
        <w:spacing w:line="460" w:lineRule="exact"/>
        <w:rPr>
          <w:b w:val="0"/>
          <w:bCs/>
          <w:sz w:val="24"/>
          <w:highlight w:val="none"/>
        </w:rPr>
      </w:pPr>
      <w:r>
        <w:rPr>
          <w:rFonts w:hint="eastAsia"/>
          <w:b w:val="0"/>
          <w:bCs/>
          <w:sz w:val="24"/>
          <w:highlight w:val="none"/>
          <w:lang w:eastAsia="zh-CN"/>
        </w:rPr>
        <w:t xml:space="preserve">丰县农业农村局</w:t>
      </w:r>
      <w:r>
        <w:rPr>
          <w:b w:val="0"/>
          <w:bCs/>
          <w:sz w:val="24"/>
          <w:highlight w:val="none"/>
        </w:rPr>
        <w:t xml:space="preserve">对</w:t>
      </w:r>
      <w:r>
        <w:rPr>
          <w:rFonts w:hint="eastAsia"/>
          <w:b w:val="0"/>
          <w:bCs/>
          <w:sz w:val="24"/>
          <w:highlight w:val="none"/>
          <w:lang w:eastAsia="zh-CN"/>
        </w:rPr>
        <w:t xml:space="preserve">2026年度农产品质量安全农残检测项目</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rPr>
          <w:b w:val="0"/>
          <w:bCs/>
          <w:color w:val="000000"/>
          <w:sz w:val="24"/>
          <w:highlight w:val="none"/>
        </w:rPr>
        <w:t xml:space="preserve">：</w:t>
      </w:r>
      <w:r/>
    </w:p>
    <w:p>
      <w:pPr>
        <w:pStyle w:val="751"/>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第一章项目说明</w:t>
      </w:r>
      <w:bookmarkEnd w:id="0"/>
      <w:r/>
      <w:r/>
    </w:p>
    <w:p>
      <w:pPr>
        <w:pStyle w:val="812"/>
        <w:ind w:firstLine="480"/>
        <w:spacing w:line="460" w:lineRule="exact"/>
        <w:rPr>
          <w:rFonts w:hint="eastAsia" w:ascii="宋体" w:hAnsi="宋体" w:eastAsia="宋体" w:cs="宋体"/>
          <w:sz w:val="24"/>
          <w:highlight w:val="none"/>
          <w:lang w:eastAsia="zh-CN"/>
        </w:rPr>
      </w:pPr>
      <w:r>
        <w:rPr>
          <w:sz w:val="24"/>
          <w:highlight w:val="none"/>
        </w:rPr>
        <w:t xml:space="preserve">一、</w:t>
      </w:r>
      <w:r>
        <w:rPr>
          <w:rFonts w:hint="eastAsia" w:ascii="宋体" w:hAnsi="宋体" w:eastAsia="宋体" w:cs="宋体"/>
          <w:sz w:val="24"/>
          <w:highlight w:val="none"/>
        </w:rPr>
        <w:t xml:space="preserve">采购人：</w:t>
      </w:r>
      <w:r>
        <w:rPr>
          <w:rFonts w:hint="eastAsia" w:ascii="宋体" w:hAnsi="宋体" w:eastAsia="宋体" w:cs="宋体"/>
          <w:b w:val="0"/>
          <w:bCs/>
          <w:sz w:val="24"/>
          <w:highlight w:val="none"/>
          <w:lang w:eastAsia="zh-CN"/>
        </w:rPr>
        <w:t xml:space="preserve">丰县农业农村局</w:t>
      </w:r>
      <w:r/>
    </w:p>
    <w:p>
      <w:pPr>
        <w:pStyle w:val="812"/>
        <w:ind w:firstLine="480"/>
        <w:spacing w:line="460" w:lineRule="exact"/>
        <w:rPr>
          <w:rFonts w:hint="eastAsia" w:ascii="宋体" w:hAnsi="宋体" w:eastAsia="宋体" w:cs="宋体"/>
          <w:b w:val="0"/>
          <w:bCs/>
          <w:sz w:val="24"/>
          <w:highlight w:val="none"/>
          <w:lang w:eastAsia="zh-CN"/>
        </w:rPr>
      </w:pPr>
      <w:r>
        <w:rPr>
          <w:rFonts w:hint="eastAsia" w:ascii="宋体" w:hAnsi="宋体" w:eastAsia="宋体" w:cs="宋体"/>
          <w:sz w:val="24"/>
          <w:highlight w:val="none"/>
        </w:rPr>
        <w:t xml:space="preserve">二、项目名称：</w:t>
      </w:r>
      <w:r>
        <w:rPr>
          <w:rFonts w:hint="eastAsia" w:ascii="宋体" w:hAnsi="宋体" w:eastAsia="宋体" w:cs="宋体"/>
          <w:b w:val="0"/>
          <w:bCs/>
          <w:sz w:val="24"/>
          <w:highlight w:val="none"/>
          <w:lang w:eastAsia="zh-CN"/>
        </w:rPr>
        <w:t xml:space="preserve">2026年度农产品质量安全农残检测项目</w:t>
      </w:r>
      <w:r/>
    </w:p>
    <w:p>
      <w:pPr>
        <w:pStyle w:val="812"/>
        <w:ind w:firstLine="480"/>
        <w:spacing w:line="460" w:lineRule="exact"/>
        <w:rPr>
          <w:rFonts w:hint="eastAsia" w:ascii="宋体" w:hAnsi="宋体" w:eastAsia="宋体" w:cs="宋体"/>
          <w:b w:val="0"/>
          <w:bCs/>
          <w:color w:val="auto"/>
          <w:sz w:val="24"/>
          <w:highlight w:val="none"/>
          <w:lang w:eastAsia="zh-CN"/>
        </w:rPr>
      </w:pPr>
      <w:r>
        <w:rPr>
          <w:rFonts w:hint="eastAsia" w:ascii="宋体" w:hAnsi="宋体" w:eastAsia="宋体" w:cs="宋体"/>
          <w:sz w:val="24"/>
          <w:highlight w:val="none"/>
        </w:rPr>
        <w:t xml:space="preserve">三</w:t>
      </w:r>
      <w:r>
        <w:rPr>
          <w:rFonts w:hint="eastAsia" w:ascii="宋体" w:hAnsi="宋体" w:eastAsia="宋体" w:cs="宋体"/>
          <w:color w:val="auto"/>
          <w:sz w:val="24"/>
          <w:highlight w:val="none"/>
        </w:rPr>
        <w:t xml:space="preserve">、项目编号：</w:t>
      </w:r>
      <w:r>
        <w:rPr>
          <w:rFonts w:hint="eastAsia" w:ascii="宋体" w:hAnsi="宋体" w:eastAsia="宋体" w:cs="宋体"/>
          <w:b w:val="0"/>
          <w:bCs/>
          <w:color w:val="auto"/>
          <w:sz w:val="24"/>
          <w:highlight w:val="none"/>
          <w:lang w:eastAsia="zh-CN"/>
        </w:rPr>
        <w:t xml:space="preserve">JSZC-320321-ZBXX-C2026-0001</w:t>
      </w:r>
      <w:r/>
    </w:p>
    <w:p>
      <w:pPr>
        <w:pStyle w:val="812"/>
        <w:ind w:firstLine="480"/>
        <w:spacing w:line="460" w:lineRule="exact"/>
        <w:rPr>
          <w:rFonts w:hint="eastAsia" w:ascii="宋体" w:hAnsi="宋体" w:eastAsia="宋体" w:cs="宋体"/>
          <w:b w:val="0"/>
          <w:bCs/>
          <w:sz w:val="24"/>
          <w:highlight w:val="none"/>
        </w:rPr>
      </w:pPr>
      <w:r>
        <w:rPr>
          <w:rFonts w:hint="eastAsia" w:ascii="宋体" w:hAnsi="宋体" w:eastAsia="宋体" w:cs="宋体"/>
          <w:sz w:val="24"/>
          <w:highlight w:val="none"/>
        </w:rPr>
        <w:t xml:space="preserve">四、采购邀请：</w:t>
      </w:r>
      <w:r>
        <w:rPr>
          <w:rFonts w:hint="eastAsia" w:ascii="宋体" w:hAnsi="宋体" w:eastAsia="宋体" w:cs="宋体"/>
          <w:b w:val="0"/>
          <w:bCs/>
          <w:sz w:val="24"/>
          <w:highlight w:val="none"/>
        </w:rPr>
        <w:t xml:space="preserve">通过发布公告的方式邀请符合相应资格条件的供应商参与竞争性磋商采购活动。</w:t>
      </w:r>
      <w:r/>
    </w:p>
    <w:p>
      <w:pPr>
        <w:pStyle w:val="812"/>
        <w:ind w:firstLine="480"/>
        <w:spacing w:line="460" w:lineRule="exact"/>
        <w:rPr>
          <w:rFonts w:hint="eastAsia" w:ascii="宋体" w:hAnsi="宋体" w:eastAsia="宋体" w:cs="宋体"/>
          <w:b w:val="0"/>
          <w:bCs/>
          <w:sz w:val="24"/>
          <w:highlight w:val="none"/>
        </w:rPr>
      </w:pPr>
      <w:r>
        <w:rPr>
          <w:rFonts w:hint="eastAsia" w:ascii="宋体" w:hAnsi="宋体" w:eastAsia="宋体" w:cs="宋体"/>
          <w:sz w:val="24"/>
          <w:highlight w:val="none"/>
        </w:rPr>
        <w:t xml:space="preserve">五、采购方式：</w:t>
      </w:r>
      <w:r>
        <w:rPr>
          <w:rFonts w:hint="eastAsia" w:ascii="宋体" w:hAnsi="宋体" w:eastAsia="宋体" w:cs="宋体"/>
          <w:b w:val="0"/>
          <w:bCs/>
          <w:sz w:val="24"/>
          <w:highlight w:val="none"/>
        </w:rPr>
        <w:t xml:space="preserve">本项目采用竞争性磋商采购方式。</w:t>
      </w:r>
      <w:r/>
    </w:p>
    <w:p>
      <w:pPr>
        <w:pStyle w:val="812"/>
        <w:ind w:firstLine="480"/>
        <w:spacing w:line="460" w:lineRule="exact"/>
        <w:rPr>
          <w:rFonts w:hint="eastAsia" w:ascii="宋体" w:hAnsi="宋体" w:eastAsia="宋体" w:cs="宋体"/>
          <w:b w:val="0"/>
          <w:sz w:val="24"/>
          <w:highlight w:val="none"/>
        </w:rPr>
      </w:pPr>
      <w:r>
        <w:rPr>
          <w:rFonts w:hint="eastAsia" w:ascii="宋体" w:hAnsi="宋体" w:eastAsia="宋体" w:cs="宋体"/>
          <w:sz w:val="24"/>
          <w:highlight w:val="none"/>
        </w:rPr>
        <w:t xml:space="preserve">六、供应商资格条件：</w:t>
      </w:r>
      <w:r/>
    </w:p>
    <w:p>
      <w:pPr>
        <w:pStyle w:val="812"/>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lang w:val="en-US" w:eastAsia="zh-CN"/>
        </w:rPr>
        <w:t xml:space="preserve">满足</w:t>
      </w:r>
      <w:r>
        <w:rPr>
          <w:b w:val="0"/>
          <w:bCs/>
          <w:sz w:val="24"/>
          <w:highlight w:val="none"/>
        </w:rPr>
        <w:t xml:space="preserve">《政府采购法》第二十二条规定应当具备的条件；</w:t>
      </w:r>
      <w:r/>
    </w:p>
    <w:p>
      <w:pPr>
        <w:pStyle w:val="812"/>
        <w:ind w:firstLine="48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w:t>
      </w:r>
      <w:r>
        <w:rPr>
          <w:rFonts w:hint="eastAsia" w:ascii="宋体" w:hAnsi="宋体" w:eastAsia="宋体" w:cs="宋体"/>
          <w:b w:val="0"/>
          <w:bCs/>
          <w:color w:val="000000"/>
          <w:sz w:val="24"/>
        </w:rPr>
        <w:t xml:space="preserve">此项目属于专门面向中小企业采购的项目，供应商应为中小微企业、监狱企业、残疾人福利性单位</w:t>
      </w:r>
      <w:r>
        <w:rPr>
          <w:b w:val="0"/>
          <w:bCs/>
          <w:sz w:val="24"/>
          <w:highlight w:val="none"/>
        </w:rPr>
        <w:t xml:space="preserve">；</w:t>
      </w:r>
      <w:r/>
    </w:p>
    <w:p>
      <w:pPr>
        <w:pStyle w:val="812"/>
        <w:ind w:firstLine="480"/>
        <w:jc w:val="left"/>
        <w:spacing w:line="400" w:lineRule="exact"/>
        <w:widowControl/>
        <w:rPr>
          <w:rFonts w:hint="eastAsia"/>
          <w:b w:val="0"/>
          <w:bCs/>
          <w:sz w:val="24"/>
          <w:highlight w:val="none"/>
          <w:lang w:val="en-US" w:eastAsia="zh-CN" w:bidi="en-US"/>
        </w:rPr>
      </w:pPr>
      <w:r>
        <w:rPr>
          <w:b w:val="0"/>
          <w:bCs/>
          <w:sz w:val="24"/>
          <w:highlight w:val="none"/>
          <w:lang w:bidi="en-US"/>
        </w:rPr>
        <w:t xml:space="preserve">3</w:t>
      </w:r>
      <w:r>
        <w:rPr>
          <w:rFonts w:hint="eastAsia"/>
          <w:b w:val="0"/>
          <w:bCs/>
          <w:sz w:val="24"/>
          <w:highlight w:val="none"/>
          <w:lang w:eastAsia="zh-CN" w:bidi="en-US"/>
        </w:rPr>
        <w:t xml:space="preserve">、</w:t>
      </w:r>
      <w:r>
        <w:rPr>
          <w:b w:val="0"/>
          <w:bCs/>
          <w:sz w:val="24"/>
          <w:highlight w:val="none"/>
          <w:lang w:bidi="en-US"/>
        </w:rPr>
        <w:t xml:space="preserve">本项目的特定资格要求：</w:t>
      </w:r>
      <w:r>
        <w:rPr>
          <w:rFonts w:hint="eastAsia"/>
          <w:b w:val="0"/>
          <w:bCs/>
          <w:sz w:val="24"/>
          <w:highlight w:val="none"/>
          <w:lang w:val="en-US" w:eastAsia="zh-CN" w:bidi="en-US"/>
        </w:rPr>
        <w:t xml:space="preserve">无。</w:t>
      </w:r>
      <w:r/>
    </w:p>
    <w:p>
      <w:pPr>
        <w:pStyle w:val="812"/>
        <w:ind w:firstLine="482"/>
        <w:spacing w:line="460" w:lineRule="exact"/>
        <w:rPr>
          <w:rFonts w:hint="eastAsia"/>
          <w:b/>
          <w:bCs w:val="0"/>
          <w:sz w:val="24"/>
          <w:highlight w:val="none"/>
        </w:rPr>
      </w:pPr>
      <w:r>
        <w:rPr>
          <w:rFonts w:hint="eastAsia"/>
          <w:b/>
          <w:bCs w:val="0"/>
          <w:sz w:val="24"/>
          <w:highlight w:val="none"/>
        </w:rPr>
        <w:t xml:space="preserve">说明：</w:t>
      </w:r>
      <w:r/>
    </w:p>
    <w:p>
      <w:pPr>
        <w:pStyle w:val="812"/>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812"/>
        <w:ind w:firstLine="48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812"/>
        <w:ind w:firstLine="48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812"/>
        <w:ind w:firstLine="48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812"/>
        <w:ind w:firstLine="480"/>
        <w:spacing w:line="460" w:lineRule="exact"/>
        <w:rPr>
          <w:rFonts w:hint="eastAsia"/>
          <w:b w:val="0"/>
          <w:bCs/>
          <w:sz w:val="24"/>
          <w:highlight w:val="none"/>
        </w:rPr>
      </w:pPr>
      <w:r>
        <w:rPr>
          <w:rFonts w:hint="eastAsia"/>
          <w:b w:val="0"/>
          <w:bCs/>
          <w:sz w:val="24"/>
          <w:highlight w:val="none"/>
        </w:rPr>
        <w:t xml:space="preserve">（1）由采购人查询信用信息；</w:t>
      </w:r>
      <w:r/>
    </w:p>
    <w:p>
      <w:pPr>
        <w:pStyle w:val="812"/>
        <w:ind w:firstLine="480"/>
        <w:spacing w:line="460" w:lineRule="exact"/>
        <w:rPr>
          <w:rFonts w:hint="eastAsia"/>
          <w:b w:val="0"/>
          <w:bCs/>
          <w:sz w:val="24"/>
          <w:highlight w:val="none"/>
        </w:rPr>
      </w:pPr>
      <w:r>
        <w:rPr>
          <w:rFonts w:hint="eastAsia"/>
          <w:b w:val="0"/>
          <w:bCs/>
          <w:sz w:val="24"/>
          <w:highlight w:val="none"/>
        </w:rPr>
        <w:t xml:space="preserve">（2）查询渠道包括：</w:t>
      </w:r>
      <w:r/>
    </w:p>
    <w:p>
      <w:pPr>
        <w:pStyle w:val="812"/>
        <w:ind w:firstLine="72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812"/>
        <w:ind w:firstLine="720"/>
        <w:spacing w:line="460" w:lineRule="exact"/>
        <w:rPr>
          <w:rFonts w:hint="eastAsia"/>
          <w:b w:val="0"/>
          <w:bCs/>
          <w:sz w:val="24"/>
          <w:highlight w:val="none"/>
        </w:rPr>
      </w:pPr>
      <w:r>
        <w:rPr>
          <w:rFonts w:hint="eastAsia"/>
          <w:b w:val="0"/>
          <w:bCs/>
          <w:sz w:val="24"/>
          <w:highlight w:val="none"/>
        </w:rPr>
        <w:t xml:space="preserve">②中国政府采购网（www.ccgp.gov.cn）；</w:t>
      </w:r>
      <w:r/>
    </w:p>
    <w:p>
      <w:pPr>
        <w:pStyle w:val="812"/>
        <w:ind w:firstLine="720"/>
        <w:spacing w:line="460" w:lineRule="exact"/>
        <w:rPr>
          <w:rFonts w:hint="eastAsia"/>
          <w:b w:val="0"/>
          <w:bCs/>
          <w:sz w:val="24"/>
          <w:highlight w:val="none"/>
        </w:rPr>
      </w:pPr>
      <w:r>
        <w:rPr>
          <w:rFonts w:hint="eastAsia"/>
          <w:b w:val="0"/>
          <w:bCs/>
          <w:sz w:val="24"/>
          <w:highlight w:val="none"/>
        </w:rPr>
        <w:t xml:space="preserve">③“信用江苏”网（http://credit.jiangsu.gov.cn/）；</w:t>
      </w:r>
      <w:r/>
    </w:p>
    <w:p>
      <w:pPr>
        <w:pStyle w:val="812"/>
        <w:ind w:firstLine="720"/>
        <w:spacing w:line="460" w:lineRule="exact"/>
        <w:rPr>
          <w:rFonts w:hint="eastAsia"/>
          <w:b w:val="0"/>
          <w:bCs/>
          <w:sz w:val="24"/>
          <w:highlight w:val="none"/>
        </w:rPr>
      </w:pPr>
      <w:r>
        <w:rPr>
          <w:rFonts w:hint="eastAsia"/>
          <w:b w:val="0"/>
          <w:bCs/>
          <w:sz w:val="24"/>
          <w:highlight w:val="none"/>
        </w:rPr>
        <w:t xml:space="preserve">④“信用徐州”网（www.xuzhoucredit.gov.cn/）；</w:t>
      </w:r>
      <w:r/>
    </w:p>
    <w:p>
      <w:pPr>
        <w:pStyle w:val="812"/>
        <w:ind w:firstLine="48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812"/>
        <w:ind w:firstLine="48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812"/>
        <w:ind w:firstLine="480"/>
        <w:spacing w:line="460" w:lineRule="exact"/>
        <w:rPr>
          <w:rFonts w:hint="eastAsia"/>
          <w:b w:val="0"/>
          <w:bCs/>
          <w:sz w:val="24"/>
          <w:highlight w:val="none"/>
        </w:rPr>
      </w:pPr>
      <w:r>
        <w:rPr>
          <w:rFonts w:hint="eastAsia"/>
          <w:b w:val="0"/>
          <w:bCs/>
          <w:sz w:val="24"/>
          <w:highlight w:val="none"/>
        </w:rPr>
        <w:t xml:space="preserve">（5）信用信息的使用规则：</w:t>
      </w:r>
      <w:r/>
    </w:p>
    <w:p>
      <w:pPr>
        <w:pStyle w:val="812"/>
        <w:ind w:firstLine="48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12"/>
        <w:ind w:firstLine="480"/>
        <w:spacing w:line="460" w:lineRule="exact"/>
        <w:rPr>
          <w:rFonts w:hint="eastAsia"/>
          <w:b w:val="0"/>
          <w:bCs/>
          <w:color w:val="auto"/>
          <w:sz w:val="24"/>
          <w:highlight w:val="none"/>
        </w:rPr>
      </w:pPr>
      <w:r>
        <w:rPr>
          <w:rFonts w:hint="eastAsia"/>
          <w:b w:val="0"/>
          <w:bCs/>
          <w:color w:val="auto"/>
          <w:sz w:val="24"/>
          <w:highlight w:val="none"/>
          <w:lang w:eastAsia="zh-CN"/>
        </w:rPr>
        <w:t xml:space="preserve">（</w:t>
      </w:r>
      <w:r>
        <w:rPr>
          <w:rFonts w:hint="eastAsia"/>
          <w:b w:val="0"/>
          <w:bCs/>
          <w:color w:val="auto"/>
          <w:sz w:val="24"/>
          <w:highlight w:val="none"/>
          <w:lang w:val="en-US" w:eastAsia="zh-CN"/>
        </w:rPr>
        <w:t xml:space="preserve">6</w:t>
      </w:r>
      <w:r>
        <w:rPr>
          <w:rFonts w:hint="eastAsia"/>
          <w:b w:val="0"/>
          <w:bCs/>
          <w:color w:val="auto"/>
          <w:sz w:val="24"/>
          <w:highlight w:val="none"/>
          <w:lang w:eastAsia="zh-CN"/>
        </w:rPr>
        <w:t xml:space="preserve">）</w:t>
      </w:r>
      <w:r>
        <w:rPr>
          <w:rFonts w:hint="eastAsia"/>
          <w:b w:val="0"/>
          <w:bCs/>
          <w:color w:val="auto"/>
          <w:sz w:val="24"/>
          <w:highlight w:val="none"/>
        </w:rPr>
        <w:t xml:space="preserve">信用评价结果查询：</w:t>
      </w:r>
      <w:r/>
    </w:p>
    <w:p>
      <w:pPr>
        <w:pStyle w:val="812"/>
        <w:ind w:firstLine="480"/>
        <w:spacing w:line="460" w:lineRule="exact"/>
        <w:rPr>
          <w:rFonts w:hint="eastAsia"/>
          <w:b w:val="0"/>
          <w:bCs/>
          <w:color w:val="auto"/>
          <w:sz w:val="24"/>
          <w:highlight w:val="none"/>
        </w:rPr>
      </w:pPr>
      <w:r>
        <w:rPr>
          <w:rFonts w:hint="eastAsia"/>
          <w:b w:val="0"/>
          <w:bCs/>
          <w:color w:val="auto"/>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812"/>
        <w:ind w:firstLine="480"/>
        <w:spacing w:line="400" w:lineRule="exact"/>
        <w:rPr>
          <w:rFonts w:ascii="宋体" w:hAnsi="宋体"/>
          <w:color w:val="auto"/>
          <w:sz w:val="24"/>
          <w:highlight w:val="none"/>
        </w:rPr>
      </w:pPr>
      <w:r>
        <w:rPr>
          <w:rFonts w:ascii="宋体" w:hAnsi="宋体"/>
          <w:color w:val="auto"/>
          <w:sz w:val="24"/>
          <w:highlight w:val="none"/>
        </w:rPr>
        <w:t xml:space="preserve">七、采购预算（采购项目预算金额）：</w:t>
      </w:r>
      <w:r>
        <w:rPr>
          <w:rFonts w:hint="eastAsia" w:ascii="宋体" w:hAnsi="宋体"/>
          <w:color w:val="auto"/>
          <w:sz w:val="24"/>
          <w:highlight w:val="none"/>
          <w:lang w:val="en-US" w:eastAsia="zh-CN"/>
        </w:rPr>
        <w:t xml:space="preserve">详</w:t>
      </w:r>
      <w:r>
        <w:rPr>
          <w:b/>
          <w:bCs w:val="0"/>
          <w:color w:val="auto"/>
          <w:sz w:val="24"/>
          <w:highlight w:val="none"/>
        </w:rPr>
        <w:t xml:space="preserve">见《磋商文件》附件2</w:t>
      </w:r>
      <w:r>
        <w:rPr>
          <w:rFonts w:ascii="宋体" w:hAnsi="宋体"/>
          <w:b/>
          <w:bCs w:val="0"/>
          <w:color w:val="auto"/>
          <w:sz w:val="24"/>
          <w:highlight w:val="none"/>
        </w:rPr>
        <w:t xml:space="preserve">《项目要求（采购需求）》</w:t>
      </w:r>
      <w:r>
        <w:rPr>
          <w:rFonts w:hint="eastAsia" w:ascii="宋体" w:hAnsi="宋体"/>
          <w:b/>
          <w:bCs w:val="0"/>
          <w:color w:val="auto"/>
          <w:sz w:val="24"/>
          <w:highlight w:val="none"/>
        </w:rPr>
        <w:t xml:space="preserve">。</w:t>
      </w:r>
      <w:r/>
    </w:p>
    <w:p>
      <w:pPr>
        <w:pStyle w:val="812"/>
        <w:ind w:firstLine="480"/>
        <w:spacing w:line="400" w:lineRule="exact"/>
        <w:rPr>
          <w:b w:val="0"/>
          <w:bCs/>
          <w:color w:val="auto"/>
          <w:sz w:val="24"/>
          <w:highlight w:val="none"/>
        </w:rPr>
      </w:pPr>
      <w:r>
        <w:rPr>
          <w:color w:val="auto"/>
          <w:sz w:val="24"/>
          <w:highlight w:val="none"/>
        </w:rPr>
        <w:t xml:space="preserve">八、采购需求：</w:t>
      </w:r>
      <w:r>
        <w:rPr>
          <w:rFonts w:hint="eastAsia"/>
          <w:color w:val="auto"/>
          <w:sz w:val="24"/>
          <w:highlight w:val="none"/>
          <w:lang w:val="en-US" w:eastAsia="zh-CN"/>
        </w:rPr>
        <w:t xml:space="preserve">详</w:t>
      </w:r>
      <w:r>
        <w:rPr>
          <w:b/>
          <w:bCs w:val="0"/>
          <w:color w:val="auto"/>
          <w:sz w:val="24"/>
          <w:highlight w:val="none"/>
        </w:rPr>
        <w:t xml:space="preserve">见《磋商文件》附件2</w:t>
      </w:r>
      <w:r>
        <w:rPr>
          <w:rFonts w:ascii="宋体" w:hAnsi="宋体"/>
          <w:b/>
          <w:bCs w:val="0"/>
          <w:color w:val="auto"/>
          <w:sz w:val="24"/>
          <w:highlight w:val="none"/>
        </w:rPr>
        <w:t xml:space="preserve">《项目要求（采购需求）》</w:t>
      </w:r>
      <w:r>
        <w:rPr>
          <w:rFonts w:hint="eastAsia" w:ascii="宋体" w:hAnsi="宋体"/>
          <w:b/>
          <w:bCs w:val="0"/>
          <w:color w:val="auto"/>
          <w:sz w:val="24"/>
          <w:highlight w:val="none"/>
        </w:rPr>
        <w:t xml:space="preserve">。</w:t>
      </w:r>
      <w:r/>
    </w:p>
    <w:p>
      <w:pPr>
        <w:pStyle w:val="812"/>
        <w:ind w:firstLine="480"/>
        <w:spacing w:line="400" w:lineRule="exact"/>
        <w:rPr>
          <w:color w:val="0070c0"/>
          <w:sz w:val="24"/>
          <w:highlight w:val="none"/>
        </w:rPr>
      </w:pPr>
      <w:r>
        <w:rPr>
          <w:color w:val="auto"/>
          <w:sz w:val="24"/>
          <w:highlight w:val="none"/>
        </w:rPr>
        <w:t xml:space="preserve">九、</w:t>
      </w:r>
      <w:r>
        <w:rPr>
          <w:rFonts w:hint="eastAsia"/>
          <w:color w:val="auto"/>
          <w:sz w:val="24"/>
          <w:highlight w:val="none"/>
        </w:rPr>
        <w:t xml:space="preserve">合同主要内容和条款</w:t>
      </w:r>
      <w:r>
        <w:rPr>
          <w:color w:val="auto"/>
          <w:sz w:val="24"/>
          <w:highlight w:val="none"/>
        </w:rPr>
        <w:t xml:space="preserve">：</w:t>
      </w:r>
      <w:r>
        <w:rPr>
          <w:rFonts w:hint="eastAsia"/>
          <w:b/>
          <w:bCs w:val="0"/>
          <w:color w:val="auto"/>
          <w:sz w:val="24"/>
          <w:highlight w:val="none"/>
          <w:lang w:val="en-US" w:eastAsia="zh-CN"/>
        </w:rPr>
        <w:t xml:space="preserve">详</w:t>
      </w:r>
      <w:r>
        <w:rPr>
          <w:b/>
          <w:bCs w:val="0"/>
          <w:color w:val="auto"/>
          <w:sz w:val="24"/>
          <w:highlight w:val="none"/>
        </w:rPr>
        <w:t xml:space="preserve">见《磋商文件》附件6</w:t>
      </w:r>
      <w:r>
        <w:rPr>
          <w:rFonts w:ascii="宋体" w:hAnsi="宋体"/>
          <w:b/>
          <w:bCs w:val="0"/>
          <w:color w:val="auto"/>
          <w:sz w:val="24"/>
          <w:highlight w:val="none"/>
        </w:rPr>
        <w:t xml:space="preserve">《</w:t>
      </w:r>
      <w:r>
        <w:rPr>
          <w:rFonts w:hint="eastAsia" w:ascii="宋体" w:hAnsi="宋体"/>
          <w:b/>
          <w:bCs w:val="0"/>
          <w:color w:val="auto"/>
          <w:sz w:val="24"/>
          <w:highlight w:val="none"/>
        </w:rPr>
        <w:t xml:space="preserve">拟签订的合同文本</w:t>
      </w:r>
      <w:r>
        <w:rPr>
          <w:rFonts w:ascii="宋体" w:hAnsi="宋体"/>
          <w:b/>
          <w:bCs w:val="0"/>
          <w:color w:val="auto"/>
          <w:sz w:val="24"/>
          <w:highlight w:val="none"/>
        </w:rPr>
        <w:t xml:space="preserve">》</w:t>
      </w:r>
      <w:r>
        <w:rPr>
          <w:b/>
          <w:bCs w:val="0"/>
          <w:color w:val="auto"/>
          <w:sz w:val="24"/>
          <w:highlight w:val="none"/>
        </w:rPr>
        <w:t xml:space="preserve">。</w:t>
      </w:r>
      <w:r/>
    </w:p>
    <w:p>
      <w:pPr>
        <w:pStyle w:val="812"/>
        <w:ind w:firstLine="480"/>
        <w:spacing w:line="400" w:lineRule="exact"/>
        <w:rPr>
          <w:b w:val="0"/>
          <w:sz w:val="24"/>
          <w:highlight w:val="none"/>
        </w:rPr>
      </w:pPr>
      <w:r>
        <w:rPr>
          <w:sz w:val="24"/>
          <w:highlight w:val="none"/>
        </w:rPr>
        <w:t xml:space="preserve">十、报价要求：</w:t>
      </w:r>
      <w:r/>
    </w:p>
    <w:p>
      <w:pPr>
        <w:pStyle w:val="812"/>
        <w:ind w:firstLine="48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812"/>
        <w:ind w:firstLine="48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812"/>
        <w:ind w:firstLine="48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12"/>
        <w:ind w:firstLine="480"/>
        <w:spacing w:line="400" w:lineRule="exact"/>
        <w:rPr>
          <w:b w:val="0"/>
          <w:sz w:val="24"/>
          <w:highlight w:val="none"/>
        </w:rPr>
      </w:pPr>
      <w:r>
        <w:rPr>
          <w:sz w:val="24"/>
          <w:highlight w:val="none"/>
        </w:rPr>
        <w:t xml:space="preserve">十一、竞争性磋商文件的获取</w:t>
      </w:r>
      <w:r/>
    </w:p>
    <w:p>
      <w:pPr>
        <w:pStyle w:val="812"/>
        <w:ind w:firstLine="480"/>
        <w:spacing w:line="460" w:lineRule="exact"/>
        <w:rPr>
          <w:rFonts w:hint="eastAsia"/>
          <w:b w:val="0"/>
          <w:bCs/>
          <w:sz w:val="24"/>
          <w:highlight w:val="none"/>
        </w:rPr>
      </w:pPr>
      <w:r>
        <w:rPr>
          <w:rFonts w:hint="eastAsia"/>
          <w:b w:val="0"/>
          <w:bCs/>
          <w:sz w:val="24"/>
          <w:highlight w:val="none"/>
        </w:rPr>
        <w:t xml:space="preserve">获取方式：</w:t>
      </w:r>
      <w:r/>
    </w:p>
    <w:p>
      <w:pPr>
        <w:pStyle w:val="812"/>
        <w:ind w:firstLine="480"/>
        <w:spacing w:line="460" w:lineRule="exact"/>
        <w:rPr>
          <w:rFonts w:hint="eastAsia"/>
          <w:b w:val="0"/>
          <w:bCs/>
          <w:sz w:val="24"/>
          <w:highlight w:val="none"/>
        </w:rPr>
      </w:pPr>
      <w:r>
        <w:rPr>
          <w:rFonts w:hint="eastAsia"/>
          <w:b w:val="0"/>
          <w:bCs/>
          <w:sz w:val="24"/>
          <w:highlight w:val="none"/>
        </w:rPr>
        <w:t xml:space="preserve">本项目采用网上注册登记方式。    </w:t>
      </w:r>
      <w:r/>
    </w:p>
    <w:p>
      <w:pPr>
        <w:pStyle w:val="812"/>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潜在</w:t>
      </w:r>
      <w:r>
        <w:rPr>
          <w:rFonts w:hint="eastAsia"/>
          <w:b w:val="0"/>
          <w:bCs/>
          <w:sz w:val="24"/>
          <w:highlight w:val="none"/>
          <w:lang w:eastAsia="zh-CN"/>
        </w:rPr>
        <w:t xml:space="preserve">供应商</w:t>
      </w:r>
      <w:r>
        <w:rPr>
          <w:rFonts w:hint="eastAsia"/>
          <w:b w:val="0"/>
          <w:bCs/>
          <w:sz w:val="24"/>
          <w:highlight w:val="none"/>
        </w:rPr>
        <w:t xml:space="preserve">访问电子招标投标交易平台的网络地址和方法：</w:t>
      </w:r>
      <w:r/>
    </w:p>
    <w:p>
      <w:pPr>
        <w:pStyle w:val="812"/>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812"/>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812"/>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“苏采云”系统的网址：http://jszfcg.jsczt.cn/；或进入徐州政府采购网（网址：http://czj.xz.gov.cn/Home/HomeIndex）--业务工作--用户登录，点击“苏采云”进入系统。</w:t>
      </w:r>
      <w:r/>
    </w:p>
    <w:p>
      <w:pPr>
        <w:pStyle w:val="81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812"/>
        <w:ind w:firstLine="480"/>
        <w:spacing w:line="360" w:lineRule="auto"/>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1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1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81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苏采云系统全程使用谷歌浏览器参与不见面开标。</w:t>
      </w:r>
      <w:r/>
    </w:p>
    <w:p>
      <w:pPr>
        <w:pStyle w:val="751"/>
        <w:ind w:left="0" w:firstLine="0"/>
        <w:jc w:val="center"/>
        <w:keepLines/>
        <w:keepNext/>
        <w:pageBreakBefore w:val="0"/>
        <w:spacing w:before="0" w:after="0"/>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keepLines/>
        <w:keepNext/>
        <w:pageBreakBefore w:val="0"/>
        <w:spacing w:before="0" w:after="0"/>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keepLines/>
        <w:keepNext/>
        <w:pageBreakBefore w:val="0"/>
        <w:spacing w:before="0" w:after="0"/>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keepLines/>
        <w:keepNext/>
        <w:pageBreakBefore w:val="0"/>
        <w:spacing w:before="0" w:after="0"/>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keepLines/>
        <w:keepNext/>
        <w:pageBreakBefore w:val="0"/>
        <w:spacing w:before="0" w:after="0"/>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keepLines/>
        <w:keepNext/>
        <w:pageBreakBefore w:val="0"/>
        <w:spacing w:before="0" w:after="0"/>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第二章保证金</w:t>
      </w:r>
      <w:r/>
    </w:p>
    <w:p>
      <w:pPr>
        <w:pStyle w:val="812"/>
        <w:numPr>
          <w:ilvl w:val="0"/>
          <w:numId w:val="0"/>
        </w:numPr>
        <w:ind w:left="0" w:firstLine="420"/>
        <w:spacing w:line="400" w:lineRule="exact"/>
        <w:rPr>
          <w:rFonts w:hint="eastAsia"/>
          <w:sz w:val="24"/>
          <w:highlight w:val="none"/>
          <w:lang w:eastAsia="zh-CN"/>
        </w:rPr>
      </w:pPr>
      <w:r>
        <w:rPr>
          <w:rFonts w:hint="eastAsia" w:cs="Times New Roman"/>
          <w:b/>
          <w:sz w:val="24"/>
          <w:lang w:val="en-US" w:eastAsia="zh-CN" w:bidi="ar-SA"/>
        </w:rPr>
        <w:t xml:space="preserve">一</w:t>
      </w:r>
      <w:r>
        <w:rPr>
          <w:rFonts w:hint="eastAsia" w:ascii="Times New Roman" w:hAnsi="Times New Roman" w:eastAsia="宋体" w:cs="Times New Roman"/>
          <w:b/>
          <w:sz w:val="24"/>
          <w:lang w:val="en-US" w:eastAsia="zh-CN" w:bidi="ar-SA"/>
        </w:rPr>
        <w:t xml:space="preserve">、</w:t>
      </w:r>
      <w:r>
        <w:rPr>
          <w:rFonts w:hint="eastAsia"/>
          <w:sz w:val="24"/>
          <w:highlight w:val="none"/>
          <w:lang w:eastAsia="zh-CN"/>
        </w:rPr>
        <w:t xml:space="preserve">保证金</w:t>
      </w:r>
      <w:r/>
    </w:p>
    <w:p>
      <w:pPr>
        <w:pStyle w:val="80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805"/>
        <w:numPr>
          <w:ilvl w:val="0"/>
          <w:numId w:val="0"/>
        </w:numPr>
        <w:ind w:firstLine="480"/>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rPr>
          <w:rFonts w:hint="eastAsia"/>
        </w:rPr>
      </w:pPr>
      <w:r>
        <w:rPr>
          <w:rFonts w:hint="eastAsia"/>
        </w:rPr>
      </w:r>
      <w:r/>
    </w:p>
    <w:p>
      <w:pPr>
        <w:rPr>
          <w:rFonts w:hint="eastAsia"/>
        </w:rPr>
      </w:pPr>
      <w:r>
        <w:rPr>
          <w:rFonts w:hint="eastAsia"/>
        </w:rPr>
        <w:br w:type="page" w:clear="all"/>
      </w:r>
      <w:r/>
    </w:p>
    <w:p>
      <w:pPr>
        <w:pStyle w:val="751"/>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章磋商响应文件</w:t>
      </w:r>
      <w:bookmarkEnd w:id="1"/>
      <w:r/>
      <w:r/>
    </w:p>
    <w:p>
      <w:pPr>
        <w:pStyle w:val="812"/>
        <w:numPr>
          <w:ilvl w:val="0"/>
          <w:numId w:val="0"/>
        </w:numPr>
        <w:ind w:left="0" w:firstLine="420"/>
        <w:spacing w:line="400" w:lineRule="exact"/>
        <w:rPr>
          <w:rFonts w:hint="eastAsia"/>
          <w:sz w:val="24"/>
          <w:highlight w:val="none"/>
          <w:lang w:eastAsia="zh-CN"/>
        </w:rPr>
      </w:pPr>
      <w:r>
        <w:rPr>
          <w:rFonts w:hint="eastAsia" w:cs="Times New Roman"/>
          <w:b/>
          <w:sz w:val="24"/>
          <w:lang w:val="en-US" w:eastAsia="zh-CN" w:bidi="ar-SA"/>
        </w:rPr>
        <w:t xml:space="preserve">一</w:t>
      </w:r>
      <w:r>
        <w:rPr>
          <w:rFonts w:hint="eastAsia" w:ascii="Times New Roman" w:hAnsi="Times New Roman" w:eastAsia="宋体" w:cs="Times New Roman"/>
          <w:b/>
          <w:sz w:val="24"/>
          <w:lang w:val="en-US" w:eastAsia="zh-CN" w:bidi="ar-SA"/>
        </w:rPr>
        <w:t xml:space="preserve">、</w:t>
      </w:r>
      <w:r>
        <w:rPr>
          <w:rFonts w:hint="eastAsia"/>
          <w:sz w:val="24"/>
          <w:highlight w:val="none"/>
          <w:lang w:eastAsia="zh-CN"/>
        </w:rPr>
        <w:t xml:space="preserve">提交响应文件要求</w:t>
      </w:r>
      <w:r/>
    </w:p>
    <w:p>
      <w:pPr>
        <w:pStyle w:val="812"/>
        <w:ind w:firstLine="48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812"/>
        <w:ind w:firstLine="48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12"/>
        <w:ind w:firstLine="48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812"/>
        <w:ind w:firstLine="48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12"/>
        <w:ind w:firstLine="48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812"/>
        <w:ind w:firstLine="48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812"/>
        <w:ind w:firstLine="48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812"/>
        <w:ind w:firstLine="480"/>
        <w:spacing w:line="460" w:lineRule="exact"/>
        <w:rPr>
          <w:b w:val="0"/>
          <w:bCs/>
          <w:color w:val="000000"/>
          <w:sz w:val="24"/>
          <w:highlight w:val="none"/>
        </w:rPr>
      </w:pPr>
      <w:r>
        <w:rPr>
          <w:rFonts w:hint="eastAsia"/>
          <w:b w:val="0"/>
          <w:bCs/>
          <w:color w:val="000000"/>
          <w:sz w:val="24"/>
          <w:highlight w:val="none"/>
        </w:rPr>
        <w:t xml:space="preserve">3、操作系统至少win7以上，建议使用win10操作系统。</w:t>
      </w:r>
      <w:r/>
    </w:p>
    <w:p>
      <w:pPr>
        <w:pStyle w:val="812"/>
        <w:ind w:firstLine="480"/>
        <w:spacing w:line="460" w:lineRule="exact"/>
        <w:rPr>
          <w:b w:val="0"/>
          <w:bCs/>
          <w:color w:val="000000" w:themeColor="text1"/>
          <w:sz w:val="24"/>
          <w:highlight w:val="none"/>
        </w:rPr>
      </w:pPr>
      <w:r>
        <w:rPr>
          <w:rFonts w:hint="eastAsia"/>
          <w:b/>
          <w:bCs w:val="0"/>
          <w:color w:val="000000"/>
          <w:sz w:val="24"/>
          <w:highlight w:val="none"/>
        </w:rPr>
        <w:t xml:space="preserve">（二）首次响应文件提交的截止时</w:t>
      </w:r>
      <w:r>
        <w:rPr>
          <w:rFonts w:hint="eastAsia"/>
          <w:b/>
          <w:bCs w:val="0"/>
          <w:color w:val="000000" w:themeColor="text1"/>
          <w:sz w:val="24"/>
          <w:highlight w:val="none"/>
        </w:rPr>
        <w:t xml:space="preserve">间：</w:t>
      </w:r>
      <w:r>
        <w:rPr>
          <w:rFonts w:hint="eastAsia"/>
          <w:b/>
          <w:bCs w:val="0"/>
          <w:color w:val="000000" w:themeColor="text1"/>
          <w:sz w:val="24"/>
          <w:highlight w:val="none"/>
        </w:rPr>
        <w:t xml:space="preserve">202</w:t>
      </w:r>
      <w:r>
        <w:rPr>
          <w:rFonts w:hint="eastAsia"/>
          <w:b/>
          <w:bCs w:val="0"/>
          <w:color w:val="000000" w:themeColor="text1"/>
          <w:sz w:val="24"/>
          <w:highlight w:val="none"/>
          <w:lang w:val="en-US" w:eastAsia="zh-CN"/>
        </w:rPr>
        <w:t xml:space="preserve">6</w:t>
      </w:r>
      <w:r>
        <w:rPr>
          <w:rFonts w:hint="eastAsia"/>
          <w:b/>
          <w:bCs w:val="0"/>
          <w:color w:val="000000" w:themeColor="text1"/>
          <w:sz w:val="24"/>
          <w:highlight w:val="none"/>
        </w:rPr>
        <w:t xml:space="preserve">年04</w:t>
      </w:r>
      <w:r>
        <w:rPr>
          <w:rFonts w:hint="eastAsia"/>
          <w:b/>
          <w:bCs w:val="0"/>
          <w:color w:val="000000" w:themeColor="text1"/>
          <w:sz w:val="24"/>
          <w:highlight w:val="none"/>
        </w:rPr>
        <w:t xml:space="preserve">月</w:t>
      </w:r>
      <w:r>
        <w:rPr>
          <w:rFonts w:hint="eastAsia"/>
          <w:b/>
          <w:bCs w:val="0"/>
          <w:color w:val="000000" w:themeColor="text1"/>
          <w:sz w:val="24"/>
          <w:highlight w:val="none"/>
          <w:lang w:val="en-US" w:eastAsia="zh-CN"/>
        </w:rPr>
        <w:t xml:space="preserve">14</w:t>
      </w:r>
      <w:r>
        <w:rPr>
          <w:rFonts w:hint="eastAsia"/>
          <w:b/>
          <w:bCs w:val="0"/>
          <w:color w:val="000000" w:themeColor="text1"/>
          <w:sz w:val="24"/>
          <w:highlight w:val="none"/>
        </w:rPr>
        <w:t xml:space="preserve">日09:</w:t>
      </w:r>
      <w:r>
        <w:rPr>
          <w:rFonts w:hint="eastAsia"/>
          <w:b/>
          <w:bCs w:val="0"/>
          <w:color w:val="000000" w:themeColor="text1"/>
          <w:sz w:val="24"/>
          <w:highlight w:val="none"/>
          <w:lang w:val="en-US" w:eastAsia="zh-CN"/>
        </w:rPr>
        <w:t xml:space="preserve">30</w:t>
      </w:r>
      <w:r>
        <w:rPr>
          <w:rFonts w:hint="eastAsia"/>
          <w:b/>
          <w:bCs w:val="0"/>
          <w:color w:val="000000" w:themeColor="text1"/>
          <w:sz w:val="24"/>
          <w:highlight w:val="none"/>
          <w:lang w:val="en-US" w:eastAsia="zh-CN"/>
        </w:rPr>
        <w:t xml:space="preserve">（北京时间）</w:t>
      </w:r>
      <w:r>
        <w:rPr>
          <w:rFonts w:hint="eastAsia"/>
          <w:b/>
          <w:bCs w:val="0"/>
          <w:color w:val="000000" w:themeColor="text1"/>
          <w:sz w:val="24"/>
          <w:highlight w:val="none"/>
        </w:rPr>
        <w:t xml:space="preserve">，</w:t>
      </w:r>
      <w:r>
        <w:rPr>
          <w:rFonts w:hint="eastAsia"/>
          <w:b w:val="0"/>
          <w:bCs/>
          <w:color w:val="000000" w:themeColor="text1"/>
          <w:sz w:val="24"/>
          <w:highlight w:val="none"/>
        </w:rPr>
        <w:t xml:space="preserve">在截止时间后提交的首次响应文件为无效文件，将被拒收。</w:t>
      </w:r>
      <w:r>
        <w:rPr>
          <w:color w:val="000000" w:themeColor="text1"/>
        </w:rPr>
      </w:r>
      <w:r/>
    </w:p>
    <w:p>
      <w:pPr>
        <w:pStyle w:val="812"/>
        <w:ind w:firstLine="480"/>
        <w:spacing w:line="460" w:lineRule="exact"/>
        <w:rPr>
          <w:rFonts w:hint="eastAsia" w:eastAsia="宋体"/>
          <w:b/>
          <w:bCs w:val="0"/>
          <w:color w:val="000000" w:themeColor="text1"/>
          <w:sz w:val="24"/>
          <w:highlight w:val="none"/>
        </w:rPr>
      </w:pPr>
      <w:r>
        <w:rPr>
          <w:rFonts w:hint="eastAsia"/>
          <w:b/>
          <w:bCs w:val="0"/>
          <w:color w:val="000000" w:themeColor="text1"/>
          <w:sz w:val="24"/>
          <w:highlight w:val="none"/>
        </w:rPr>
        <w:t xml:space="preserve">（三）首次响应文件提交时间、地点：</w:t>
      </w:r>
      <w:r>
        <w:rPr>
          <w:rFonts w:hint="eastAsia"/>
          <w:b/>
          <w:bCs w:val="0"/>
          <w:color w:val="000000" w:themeColor="text1"/>
          <w:sz w:val="24"/>
          <w:highlight w:val="none"/>
          <w:lang w:val="en-US" w:eastAsia="zh-CN"/>
        </w:rPr>
        <w:t xml:space="preserve"> </w:t>
      </w:r>
      <w:r>
        <w:rPr>
          <w:color w:val="000000" w:themeColor="text1"/>
        </w:rPr>
      </w:r>
      <w:r/>
    </w:p>
    <w:p>
      <w:pPr>
        <w:pStyle w:val="812"/>
        <w:ind w:firstLine="480"/>
        <w:spacing w:line="460" w:lineRule="exact"/>
        <w:rPr>
          <w:b w:val="0"/>
          <w:bCs/>
          <w:color w:val="000000" w:themeColor="text1"/>
          <w:sz w:val="24"/>
          <w:highlight w:val="none"/>
        </w:rPr>
      </w:pPr>
      <w:r>
        <w:rPr>
          <w:rFonts w:hint="eastAsia"/>
          <w:b w:val="0"/>
          <w:bCs/>
          <w:color w:val="000000" w:themeColor="text1"/>
          <w:sz w:val="24"/>
          <w:highlight w:val="none"/>
        </w:rPr>
        <w:t xml:space="preserve">1、提交时间</w:t>
      </w:r>
      <w:r>
        <w:rPr>
          <w:color w:val="000000" w:themeColor="text1"/>
        </w:rPr>
      </w:r>
      <w:r/>
    </w:p>
    <w:p>
      <w:pPr>
        <w:pStyle w:val="812"/>
        <w:ind w:firstLine="480"/>
        <w:spacing w:line="460" w:lineRule="exact"/>
        <w:rPr>
          <w:b w:val="0"/>
          <w:bCs/>
          <w:color w:val="000000" w:themeColor="text1"/>
          <w:sz w:val="24"/>
          <w:highlight w:val="none"/>
        </w:rPr>
      </w:pPr>
      <w:r>
        <w:rPr>
          <w:rFonts w:hint="eastAsia"/>
          <w:b w:val="0"/>
          <w:bCs/>
          <w:color w:val="000000" w:themeColor="text1"/>
          <w:sz w:val="24"/>
          <w:highlight w:val="none"/>
        </w:rPr>
        <w:t xml:space="preserve">首次响应文件提交的截止时间</w:t>
      </w:r>
      <w:r>
        <w:rPr>
          <w:rFonts w:hint="eastAsia"/>
          <w:b/>
          <w:bCs w:val="0"/>
          <w:color w:val="000000" w:themeColor="text1"/>
          <w:sz w:val="24"/>
          <w:highlight w:val="none"/>
        </w:rPr>
        <w:t xml:space="preserve">（</w:t>
      </w:r>
      <w:r>
        <w:rPr>
          <w:rFonts w:hint="eastAsia"/>
          <w:b/>
          <w:bCs w:val="0"/>
          <w:color w:val="000000" w:themeColor="text1"/>
          <w:sz w:val="24"/>
          <w:highlight w:val="none"/>
        </w:rPr>
        <w:t xml:space="preserve">202</w:t>
      </w:r>
      <w:r>
        <w:rPr>
          <w:rFonts w:hint="eastAsia"/>
          <w:b/>
          <w:bCs w:val="0"/>
          <w:color w:val="000000" w:themeColor="text1"/>
          <w:sz w:val="24"/>
          <w:highlight w:val="none"/>
          <w:lang w:val="en-US" w:eastAsia="zh-CN"/>
        </w:rPr>
        <w:t xml:space="preserve">6</w:t>
      </w:r>
      <w:r>
        <w:rPr>
          <w:rFonts w:hint="eastAsia"/>
          <w:b/>
          <w:bCs w:val="0"/>
          <w:color w:val="000000" w:themeColor="text1"/>
          <w:sz w:val="24"/>
          <w:highlight w:val="none"/>
        </w:rPr>
        <w:t xml:space="preserve">年</w:t>
      </w:r>
      <w:r>
        <w:rPr>
          <w:rFonts w:hint="eastAsia"/>
          <w:b/>
          <w:bCs w:val="0"/>
          <w:color w:val="000000" w:themeColor="text1"/>
          <w:sz w:val="24"/>
          <w:highlight w:val="none"/>
          <w:lang w:val="en-US" w:eastAsia="zh-CN"/>
        </w:rPr>
        <w:t xml:space="preserve">04</w:t>
      </w:r>
      <w:r>
        <w:rPr>
          <w:rFonts w:hint="eastAsia"/>
          <w:b/>
          <w:bCs w:val="0"/>
          <w:color w:val="000000" w:themeColor="text1"/>
          <w:sz w:val="24"/>
          <w:highlight w:val="none"/>
        </w:rPr>
        <w:t xml:space="preserve">月14</w:t>
      </w:r>
      <w:r>
        <w:rPr>
          <w:rFonts w:hint="eastAsia"/>
          <w:b/>
          <w:bCs w:val="0"/>
          <w:color w:val="000000" w:themeColor="text1"/>
          <w:sz w:val="24"/>
          <w:highlight w:val="none"/>
        </w:rPr>
        <w:t xml:space="preserve">日09:</w:t>
      </w:r>
      <w:r>
        <w:rPr>
          <w:rFonts w:hint="eastAsia"/>
          <w:b/>
          <w:bCs w:val="0"/>
          <w:color w:val="000000" w:themeColor="text1"/>
          <w:sz w:val="24"/>
          <w:highlight w:val="none"/>
          <w:lang w:val="en-US" w:eastAsia="zh-CN"/>
        </w:rPr>
        <w:t xml:space="preserve">30</w:t>
      </w:r>
      <w:r>
        <w:rPr>
          <w:rFonts w:hint="eastAsia"/>
          <w:b/>
          <w:bCs w:val="0"/>
          <w:color w:val="000000" w:themeColor="text1"/>
          <w:sz w:val="24"/>
          <w:highlight w:val="none"/>
        </w:rPr>
        <w:t xml:space="preserve">）前</w:t>
      </w:r>
      <w:r>
        <w:rPr>
          <w:rFonts w:hint="eastAsia"/>
          <w:b/>
          <w:bCs w:val="0"/>
          <w:color w:val="000000" w:themeColor="text1"/>
          <w:sz w:val="24"/>
          <w:highlight w:val="none"/>
        </w:rPr>
        <w:t xml:space="preserve">。</w:t>
      </w:r>
      <w:r>
        <w:rPr>
          <w:color w:val="000000" w:themeColor="text1"/>
        </w:rPr>
      </w:r>
      <w:r/>
    </w:p>
    <w:p>
      <w:pPr>
        <w:pStyle w:val="812"/>
        <w:ind w:firstLine="480"/>
        <w:spacing w:line="460" w:lineRule="exact"/>
        <w:rPr>
          <w:b w:val="0"/>
          <w:bCs/>
          <w:color w:val="000000" w:themeColor="text1"/>
          <w:sz w:val="24"/>
          <w:highlight w:val="none"/>
        </w:rPr>
      </w:pPr>
      <w:r>
        <w:rPr>
          <w:rFonts w:hint="eastAsia"/>
          <w:b w:val="0"/>
          <w:bCs/>
          <w:color w:val="000000" w:themeColor="text1"/>
          <w:sz w:val="24"/>
          <w:highlight w:val="none"/>
        </w:rPr>
        <w:t xml:space="preserve">2、提交地点：</w:t>
      </w:r>
      <w:r>
        <w:rPr>
          <w:color w:val="000000" w:themeColor="text1"/>
        </w:rPr>
      </w:r>
      <w:r/>
    </w:p>
    <w:p>
      <w:pPr>
        <w:pStyle w:val="812"/>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pStyle w:val="812"/>
        <w:ind w:firstLine="480"/>
        <w:spacing w:line="460" w:lineRule="exact"/>
        <w:rPr>
          <w:b w:val="0"/>
          <w:bCs/>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 xml:space="preserve">（四）首次响应文件开启时间：</w:t>
      </w:r>
      <w:r>
        <w:rPr>
          <w:rFonts w:hint="eastAsia"/>
          <w:b/>
          <w:bCs w:val="0"/>
          <w:color w:val="000000" w:themeColor="text1"/>
          <w:sz w:val="24"/>
          <w:highlight w:val="none"/>
        </w:rPr>
        <w:t xml:space="preserve">202</w:t>
      </w:r>
      <w:r>
        <w:rPr>
          <w:rFonts w:hint="eastAsia"/>
          <w:b/>
          <w:bCs w:val="0"/>
          <w:color w:val="000000" w:themeColor="text1"/>
          <w:sz w:val="24"/>
          <w:highlight w:val="none"/>
          <w:lang w:val="en-US" w:eastAsia="zh-CN"/>
        </w:rPr>
        <w:t xml:space="preserve">6</w:t>
      </w:r>
      <w:r>
        <w:rPr>
          <w:rFonts w:hint="eastAsia"/>
          <w:b/>
          <w:bCs w:val="0"/>
          <w:color w:val="000000" w:themeColor="text1"/>
          <w:sz w:val="24"/>
          <w:highlight w:val="none"/>
        </w:rPr>
        <w:t xml:space="preserve">年</w:t>
      </w:r>
      <w:r>
        <w:rPr>
          <w:rFonts w:hint="eastAsia"/>
          <w:b/>
          <w:bCs w:val="0"/>
          <w:color w:val="000000" w:themeColor="text1"/>
          <w:sz w:val="24"/>
          <w:highlight w:val="none"/>
          <w:lang w:val="en-US" w:eastAsia="zh-CN"/>
        </w:rPr>
        <w:t xml:space="preserve">04</w:t>
      </w:r>
      <w:r>
        <w:rPr>
          <w:rFonts w:hint="eastAsia"/>
          <w:b/>
          <w:bCs w:val="0"/>
          <w:color w:val="000000" w:themeColor="text1"/>
          <w:sz w:val="24"/>
          <w:highlight w:val="none"/>
        </w:rPr>
        <w:t xml:space="preserve">月14</w:t>
      </w:r>
      <w:r>
        <w:rPr>
          <w:rFonts w:hint="eastAsia"/>
          <w:b/>
          <w:bCs w:val="0"/>
          <w:color w:val="000000" w:themeColor="text1"/>
          <w:sz w:val="24"/>
          <w:highlight w:val="none"/>
        </w:rPr>
        <w:t xml:space="preserve">日09:</w:t>
      </w:r>
      <w:r>
        <w:rPr>
          <w:rFonts w:hint="eastAsia"/>
          <w:b/>
          <w:bCs w:val="0"/>
          <w:color w:val="000000" w:themeColor="text1"/>
          <w:sz w:val="24"/>
          <w:highlight w:val="none"/>
          <w:lang w:val="en-US" w:eastAsia="zh-CN"/>
        </w:rPr>
        <w:t xml:space="preserve">30</w:t>
      </w:r>
      <w:r>
        <w:rPr>
          <w:rFonts w:hint="eastAsia"/>
          <w:b/>
          <w:bCs w:val="0"/>
          <w:color w:val="000000" w:themeColor="text1"/>
          <w:sz w:val="24"/>
          <w:highlight w:val="none"/>
          <w:lang w:val="en-US" w:eastAsia="zh-CN"/>
          <w14:textFill>
            <w14:solidFill>
              <w14:schemeClr w14:val="tx1"/>
            </w14:solidFill>
          </w14:textFill>
        </w:rPr>
        <w:t xml:space="preserve">（北京时间）</w:t>
      </w:r>
      <w:r>
        <w:rPr>
          <w:rFonts w:hint="eastAsia"/>
          <w:b/>
          <w:bCs w:val="0"/>
          <w:color w:val="000000" w:themeColor="text1"/>
          <w:sz w:val="24"/>
          <w:highlight w:val="none"/>
          <w14:textFill>
            <w14:solidFill>
              <w14:schemeClr w14:val="tx1"/>
            </w14:solidFill>
          </w14:textFill>
        </w:rPr>
        <w:t xml:space="preserve">。</w:t>
      </w:r>
      <w:r/>
    </w:p>
    <w:p>
      <w:pPr>
        <w:pStyle w:val="812"/>
        <w:ind w:firstLine="480"/>
        <w:spacing w:line="460" w:lineRule="exact"/>
        <w:rPr>
          <w:b/>
          <w:bCs w:val="0"/>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 xml:space="preserve">（五）首次响应文件开启地点：</w:t>
      </w:r>
      <w:r/>
    </w:p>
    <w:p>
      <w:pPr>
        <w:pStyle w:val="812"/>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812"/>
        <w:ind w:firstLine="480"/>
        <w:spacing w:line="460" w:lineRule="exact"/>
        <w:rPr>
          <w:b w:val="0"/>
          <w:bCs/>
          <w:color w:val="000000"/>
          <w:sz w:val="24"/>
          <w:highlight w:val="none"/>
        </w:rPr>
      </w:pPr>
      <w:r>
        <w:rPr>
          <w:rFonts w:hint="eastAsia"/>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12"/>
        <w:ind w:firstLine="480"/>
        <w:spacing w:line="460" w:lineRule="exact"/>
        <w:rPr>
          <w:rFonts w:hint="eastAsia"/>
          <w:b w:val="0"/>
          <w:bCs/>
          <w:color w:val="000000"/>
          <w:sz w:val="24"/>
          <w:highlight w:val="none"/>
        </w:rPr>
      </w:pPr>
      <w:r>
        <w:rPr>
          <w:rFonts w:hint="eastAsia"/>
          <w:b w:val="0"/>
          <w:bCs/>
          <w:color w:val="000000"/>
          <w:sz w:val="24"/>
          <w:highlight w:val="none"/>
        </w:rPr>
        <w:t xml:space="preserve">（七）不接受不按要求加盖公章（电子签章）的首次响应文件。电子签章相关要求见“苏采云”系统。</w:t>
      </w:r>
      <w:r/>
    </w:p>
    <w:p>
      <w:pPr>
        <w:pStyle w:val="812"/>
        <w:ind w:firstLine="480"/>
        <w:keepLines w:val="0"/>
        <w:keepNext w:val="0"/>
        <w:pageBreakBefore w:val="0"/>
        <w:spacing w:line="360" w:lineRule="auto"/>
        <w:widowControl w:val="off"/>
        <w:rPr>
          <w:b w:val="0"/>
          <w:bCs/>
          <w:color w:val="000000"/>
          <w:sz w:val="24"/>
          <w:highlight w:val="none"/>
        </w:rPr>
      </w:pPr>
      <w:r>
        <w:rPr>
          <w:rFonts w:hint="eastAsia"/>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812"/>
        <w:ind w:firstLine="480"/>
        <w:keepLines w:val="0"/>
        <w:keepNext w:val="0"/>
        <w:pageBreakBefore w:val="0"/>
        <w:spacing w:line="360" w:lineRule="auto"/>
        <w:widowControl w:val="off"/>
        <w:rPr>
          <w:b w:val="0"/>
          <w:bCs/>
          <w:color w:val="000000"/>
          <w:sz w:val="24"/>
          <w:highlight w:val="none"/>
        </w:rPr>
      </w:pPr>
      <w:r>
        <w:rPr>
          <w:rFonts w:hint="eastAsia"/>
          <w:b w:val="0"/>
          <w:bCs/>
          <w:color w:val="000000"/>
          <w:sz w:val="24"/>
          <w:highlight w:val="none"/>
        </w:rPr>
        <w:t xml:space="preserve">（九）采购文件（后缀名为“.kedt”）、供应商操作手册及政府采购客户端工具可通过“苏采云”系统（网址：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12"/>
        <w:ind w:firstLine="480"/>
        <w:keepLines w:val="0"/>
        <w:keepNext w:val="0"/>
        <w:pageBreakBefore w:val="0"/>
        <w:spacing w:line="360" w:lineRule="auto"/>
        <w:widowControl w:val="off"/>
        <w:rPr>
          <w:rFonts w:hint="eastAsia"/>
          <w:b w:val="0"/>
          <w:bCs/>
          <w:color w:val="000000"/>
          <w:sz w:val="24"/>
          <w:highlight w:val="none"/>
        </w:rPr>
      </w:pPr>
      <w:r>
        <w:rPr>
          <w:rFonts w:hint="eastAsia"/>
          <w:b w:val="0"/>
          <w:bCs/>
          <w:color w:val="000000"/>
          <w:sz w:val="24"/>
          <w:highlight w:val="none"/>
        </w:rPr>
        <w:t xml:space="preserve">（十）相关说明: 供应商在“苏采云”系统中提交首次响应文件的时间即为数据电文（响应文件，下同）的发送时间和接收时间。</w:t>
      </w:r>
      <w:r/>
    </w:p>
    <w:p>
      <w:pPr>
        <w:pStyle w:val="804"/>
        <w:ind w:left="0" w:firstLine="482"/>
        <w:keepLines w:val="0"/>
        <w:keepNext w:val="0"/>
        <w:pageBreakBefore w:val="0"/>
        <w:spacing w:line="360" w:lineRule="auto"/>
        <w:widowControl w:val="off"/>
        <w:tabs>
          <w:tab w:val="left" w:pos="10065" w:leader="none"/>
        </w:tabs>
      </w:pPr>
      <w:r>
        <w:rPr>
          <w:rFonts w:ascii="宋体" w:hAnsi="宋体" w:eastAsia="宋体"/>
          <w:b w:val="0"/>
          <w:bCs/>
          <w:sz w:val="24"/>
          <w:szCs w:val="24"/>
          <w:highlight w:val="none"/>
          <w:lang w:val="en-US" w:eastAsia="zh-CN" w:bidi="ar-SA"/>
        </w:rPr>
        <w:t xml:space="preserve">说明：</w:t>
      </w:r>
      <w:r>
        <w:rPr>
          <w:rFonts w:ascii="宋体" w:hAnsi="宋体" w:eastAsia="宋体"/>
          <w:b w:val="0"/>
          <w:bCs/>
          <w:color w:val="000000"/>
          <w:sz w:val="24"/>
          <w:szCs w:val="24"/>
          <w:highlight w:val="none"/>
          <w:lang w:eastAsia="zh-CN"/>
        </w:rPr>
        <w:t xml:space="preserve">本项目</w:t>
      </w:r>
      <w:r>
        <w:rPr>
          <w:rFonts w:ascii="宋体" w:hAnsi="宋体" w:eastAsia="宋体"/>
          <w:b w:val="0"/>
          <w:bCs/>
          <w:color w:val="000000"/>
          <w:sz w:val="24"/>
          <w:szCs w:val="24"/>
          <w:highlight w:val="none"/>
          <w:lang w:val="en-US" w:eastAsia="zh-CN"/>
        </w:rPr>
        <w:t xml:space="preserve">中标</w:t>
      </w:r>
      <w:r>
        <w:rPr>
          <w:rFonts w:hint="eastAsia" w:ascii="宋体" w:hAnsi="宋体" w:eastAsia="宋体"/>
          <w:b w:val="0"/>
          <w:bCs/>
          <w:color w:val="000000"/>
          <w:sz w:val="24"/>
          <w:szCs w:val="24"/>
          <w:highlight w:val="none"/>
          <w:lang w:val="en-US" w:eastAsia="zh-CN"/>
        </w:rPr>
        <w:t xml:space="preserve">（成交）</w:t>
      </w:r>
      <w:r>
        <w:rPr>
          <w:rFonts w:ascii="宋体" w:hAnsi="宋体" w:eastAsia="宋体"/>
          <w:b w:val="0"/>
          <w:bCs/>
          <w:color w:val="000000"/>
          <w:sz w:val="24"/>
          <w:szCs w:val="24"/>
          <w:highlight w:val="none"/>
          <w:lang w:val="en-US" w:eastAsia="zh-CN"/>
        </w:rPr>
        <w:t xml:space="preserve">供应商在</w:t>
      </w:r>
      <w:r>
        <w:rPr>
          <w:rFonts w:hint="eastAsia" w:ascii="宋体" w:hAnsi="宋体" w:eastAsia="宋体"/>
          <w:b w:val="0"/>
          <w:bCs/>
          <w:color w:val="000000"/>
          <w:sz w:val="24"/>
          <w:szCs w:val="24"/>
          <w:highlight w:val="none"/>
          <w:lang w:val="en-US" w:eastAsia="zh-CN"/>
        </w:rPr>
        <w:t xml:space="preserve">结果</w:t>
      </w:r>
      <w:r>
        <w:rPr>
          <w:rFonts w:ascii="宋体" w:hAnsi="宋体" w:eastAsia="宋体"/>
          <w:b w:val="0"/>
          <w:bCs/>
          <w:color w:val="000000"/>
          <w:sz w:val="24"/>
          <w:szCs w:val="24"/>
          <w:highlight w:val="none"/>
          <w:lang w:val="en-US" w:eastAsia="zh-CN"/>
        </w:rPr>
        <w:t xml:space="preserve">公告发布后</w:t>
      </w:r>
      <w:r>
        <w:rPr>
          <w:rFonts w:ascii="宋体" w:hAnsi="宋体" w:eastAsia="宋体"/>
          <w:b w:val="0"/>
          <w:bCs/>
          <w:color w:val="000000"/>
          <w:sz w:val="24"/>
          <w:szCs w:val="24"/>
          <w:highlight w:val="none"/>
          <w:lang w:eastAsia="zh-CN"/>
        </w:rPr>
        <w:t xml:space="preserve">，还需</w:t>
      </w:r>
      <w:r>
        <w:rPr>
          <w:rFonts w:ascii="宋体" w:hAnsi="宋体" w:eastAsia="宋体"/>
          <w:b w:val="0"/>
          <w:bCs/>
          <w:color w:val="000000"/>
          <w:sz w:val="24"/>
          <w:szCs w:val="24"/>
          <w:highlight w:val="none"/>
          <w:lang w:val="en-US" w:eastAsia="zh-CN"/>
        </w:rPr>
        <w:t xml:space="preserve">向代理机构提供</w:t>
      </w:r>
      <w:r>
        <w:rPr>
          <w:rFonts w:ascii="宋体" w:hAnsi="宋体" w:eastAsia="宋体"/>
          <w:b w:val="0"/>
          <w:bCs/>
          <w:color w:val="000000"/>
          <w:sz w:val="24"/>
          <w:szCs w:val="24"/>
          <w:highlight w:val="none"/>
          <w:lang w:eastAsia="zh-CN"/>
        </w:rPr>
        <w:t xml:space="preserve">与线上内容一致的纸质文件</w:t>
      </w:r>
      <w:r>
        <w:rPr>
          <w:rFonts w:ascii="宋体" w:hAnsi="宋体" w:eastAsia="宋体"/>
          <w:b w:val="0"/>
          <w:bCs/>
          <w:color w:val="000000"/>
          <w:sz w:val="24"/>
          <w:szCs w:val="24"/>
          <w:highlight w:val="none"/>
          <w:lang w:val="en-US" w:eastAsia="zh-CN"/>
        </w:rPr>
        <w:t xml:space="preserve">（</w:t>
      </w:r>
      <w:r>
        <w:rPr>
          <w:rFonts w:ascii="宋体" w:hAnsi="宋体" w:eastAsia="宋体"/>
          <w:b w:val="0"/>
          <w:bCs/>
          <w:color w:val="000000"/>
          <w:sz w:val="24"/>
          <w:szCs w:val="24"/>
          <w:highlight w:val="none"/>
          <w:lang w:eastAsia="zh-CN"/>
        </w:rPr>
        <w:t xml:space="preserve">正本1份</w:t>
      </w:r>
      <w:r>
        <w:rPr>
          <w:rFonts w:ascii="宋体" w:eastAsia="宋体"/>
          <w:b w:val="0"/>
          <w:bCs/>
          <w:color w:val="000000"/>
          <w:sz w:val="24"/>
          <w:szCs w:val="24"/>
          <w:highlight w:val="none"/>
          <w:lang w:eastAsia="zh-CN"/>
        </w:rPr>
        <w:t xml:space="preserve">、</w:t>
      </w:r>
      <w:r>
        <w:rPr>
          <w:rFonts w:ascii="宋体" w:hAnsi="宋体" w:eastAsia="宋体"/>
          <w:b w:val="0"/>
          <w:bCs/>
          <w:color w:val="000000"/>
          <w:sz w:val="24"/>
          <w:szCs w:val="24"/>
          <w:highlight w:val="none"/>
          <w:lang w:eastAsia="zh-CN"/>
        </w:rPr>
        <w:t xml:space="preserve">副本</w:t>
      </w:r>
      <w:r>
        <w:rPr>
          <w:rFonts w:hint="eastAsia" w:ascii="宋体" w:hAnsi="宋体"/>
          <w:b w:val="0"/>
          <w:bCs/>
          <w:color w:val="000000"/>
          <w:sz w:val="24"/>
          <w:szCs w:val="24"/>
          <w:highlight w:val="none"/>
          <w:lang w:val="en-US" w:eastAsia="zh-CN"/>
        </w:rPr>
        <w:t xml:space="preserve">2</w:t>
      </w:r>
      <w:r>
        <w:rPr>
          <w:rFonts w:ascii="宋体" w:hAnsi="宋体" w:eastAsia="宋体"/>
          <w:b w:val="0"/>
          <w:bCs/>
          <w:color w:val="000000"/>
          <w:sz w:val="24"/>
          <w:szCs w:val="24"/>
          <w:highlight w:val="none"/>
          <w:lang w:eastAsia="zh-CN"/>
        </w:rPr>
        <w:t xml:space="preserve">份</w:t>
      </w:r>
      <w:r>
        <w:rPr>
          <w:rFonts w:ascii="宋体" w:hAnsi="宋体" w:eastAsia="宋体"/>
          <w:b w:val="0"/>
          <w:bCs/>
          <w:color w:val="000000"/>
          <w:sz w:val="24"/>
          <w:szCs w:val="24"/>
          <w:highlight w:val="none"/>
          <w:lang w:val="en-US" w:eastAsia="zh-CN"/>
        </w:rPr>
        <w:t xml:space="preserve">）</w:t>
      </w:r>
      <w:r>
        <w:rPr>
          <w:rFonts w:ascii="宋体" w:hAnsi="宋体" w:eastAsia="宋体"/>
          <w:b w:val="0"/>
          <w:bCs/>
          <w:color w:val="000000"/>
          <w:sz w:val="24"/>
          <w:szCs w:val="24"/>
          <w:highlight w:val="none"/>
          <w:lang w:eastAsia="zh-CN"/>
        </w:rPr>
        <w:t xml:space="preserve">。</w:t>
      </w:r>
      <w:r>
        <w:rPr>
          <w:rFonts w:ascii="宋体" w:hAnsi="宋体" w:eastAsia="宋体"/>
          <w:b w:val="0"/>
          <w:bCs/>
          <w:sz w:val="24"/>
          <w:szCs w:val="24"/>
          <w:highlight w:val="none"/>
          <w:lang w:val="en-US" w:eastAsia="zh-CN" w:bidi="ar-SA"/>
        </w:rPr>
        <w:t xml:space="preserve">投标文件正、副本均不退还中标人，若采购人索取中标人投标文件副本的，须</w:t>
      </w:r>
      <w:r>
        <w:rPr>
          <w:rFonts w:ascii="宋体" w:hAnsi="宋体" w:eastAsia="宋体" w:cs="Times New Roman"/>
          <w:b w:val="0"/>
          <w:bCs/>
          <w:color w:val="000000"/>
          <w:sz w:val="24"/>
          <w:szCs w:val="24"/>
          <w:highlight w:val="none"/>
          <w:lang w:val="en-US" w:eastAsia="zh-CN"/>
        </w:rPr>
        <w:t xml:space="preserve">在双方</w:t>
      </w:r>
      <w:r>
        <w:rPr>
          <w:rFonts w:hint="eastAsia" w:ascii="宋体" w:hAnsi="宋体" w:eastAsia="宋体" w:cs="Times New Roman"/>
          <w:b w:val="0"/>
          <w:bCs/>
          <w:color w:val="000000"/>
          <w:sz w:val="24"/>
          <w:szCs w:val="24"/>
          <w:highlight w:val="none"/>
          <w:lang w:val="en-US" w:eastAsia="zh-CN"/>
        </w:rPr>
        <w:t xml:space="preserve">签订</w:t>
      </w:r>
      <w:r>
        <w:rPr>
          <w:rFonts w:ascii="宋体" w:hAnsi="宋体" w:eastAsia="宋体" w:cs="Times New Roman"/>
          <w:b w:val="0"/>
          <w:bCs/>
          <w:color w:val="000000"/>
          <w:sz w:val="24"/>
          <w:szCs w:val="24"/>
          <w:highlight w:val="none"/>
          <w:lang w:val="en-US" w:eastAsia="zh-CN"/>
        </w:rPr>
        <w:t xml:space="preserve">政府采购合</w:t>
      </w:r>
      <w:r>
        <w:rPr>
          <w:rFonts w:ascii="宋体" w:hAnsi="宋体" w:eastAsia="宋体"/>
          <w:b w:val="0"/>
          <w:bCs/>
          <w:sz w:val="24"/>
          <w:szCs w:val="24"/>
          <w:highlight w:val="none"/>
          <w:lang w:val="en-US" w:eastAsia="zh-CN" w:bidi="ar-SA"/>
        </w:rPr>
        <w:t xml:space="preserve">同后，由采购</w:t>
      </w:r>
      <w:r>
        <w:rPr>
          <w:rFonts w:ascii="宋体" w:hAnsi="宋体" w:eastAsia="宋体"/>
          <w:sz w:val="24"/>
          <w:szCs w:val="24"/>
          <w:highlight w:val="none"/>
          <w:lang w:val="en-US" w:eastAsia="zh-CN" w:bidi="ar-SA"/>
        </w:rPr>
        <w:t xml:space="preserve">代理机构提供给采购人。</w:t>
      </w:r>
      <w:r/>
    </w:p>
    <w:p>
      <w:pPr>
        <w:pStyle w:val="812"/>
        <w:numPr>
          <w:ilvl w:val="0"/>
          <w:numId w:val="0"/>
        </w:numPr>
        <w:ind w:left="0" w:firstLine="420"/>
        <w:spacing w:line="400" w:lineRule="exact"/>
        <w:rPr>
          <w:rFonts w:hint="eastAsia"/>
          <w:sz w:val="24"/>
          <w:highlight w:val="none"/>
          <w:lang w:eastAsia="zh-CN"/>
        </w:rPr>
      </w:pPr>
      <w:r>
        <w:rPr>
          <w:rFonts w:hint="eastAsia" w:cs="Times New Roman"/>
          <w:b/>
          <w:sz w:val="24"/>
          <w:lang w:val="en-US" w:eastAsia="zh-CN" w:bidi="ar-SA"/>
        </w:rPr>
        <w:t xml:space="preserve">二</w:t>
      </w:r>
      <w:r>
        <w:rPr>
          <w:rFonts w:hint="eastAsia" w:ascii="Times New Roman" w:hAnsi="Times New Roman" w:eastAsia="宋体" w:cs="Times New Roman"/>
          <w:b/>
          <w:sz w:val="24"/>
          <w:lang w:val="en-US" w:eastAsia="zh-CN" w:bidi="ar-SA"/>
        </w:rPr>
        <w:t xml:space="preserve">、</w:t>
      </w:r>
      <w:r>
        <w:rPr>
          <w:rFonts w:hint="eastAsia"/>
          <w:sz w:val="24"/>
          <w:highlight w:val="none"/>
          <w:lang w:eastAsia="zh-CN"/>
        </w:rPr>
        <w:t xml:space="preserve">响应文件编制要求</w:t>
      </w:r>
      <w:r/>
    </w:p>
    <w:p>
      <w:pPr>
        <w:pStyle w:val="812"/>
        <w:ind w:firstLine="48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812"/>
        <w:ind w:firstLine="480"/>
        <w:spacing w:line="460" w:lineRule="exact"/>
        <w:rPr>
          <w:b/>
          <w:bCs w:val="0"/>
          <w:color w:val="000000"/>
          <w:sz w:val="24"/>
          <w:highlight w:val="none"/>
        </w:rPr>
      </w:pPr>
      <w:r>
        <w:rPr>
          <w:rFonts w:hint="eastAsia"/>
          <w:b/>
          <w:bCs w:val="0"/>
          <w:color w:val="000000"/>
          <w:sz w:val="24"/>
          <w:highlight w:val="none"/>
        </w:rPr>
        <w:t xml:space="preserve">（一）基本目录</w:t>
      </w:r>
      <w:r/>
    </w:p>
    <w:p>
      <w:pPr>
        <w:pStyle w:val="812"/>
        <w:ind w:firstLine="480"/>
        <w:spacing w:line="460" w:lineRule="exact"/>
        <w:rPr>
          <w:b/>
          <w:bCs w:val="0"/>
          <w:color w:val="000000"/>
          <w:sz w:val="24"/>
          <w:highlight w:val="none"/>
        </w:rPr>
      </w:pPr>
      <w:r>
        <w:rPr>
          <w:rFonts w:hint="eastAsia"/>
          <w:b w:val="0"/>
          <w:bCs/>
          <w:color w:val="000000"/>
          <w:sz w:val="24"/>
          <w:highlight w:val="none"/>
        </w:rPr>
        <w:t xml:space="preserve">1、</w:t>
      </w:r>
      <w:r>
        <w:rPr>
          <w:rFonts w:hint="eastAsia"/>
          <w:b/>
          <w:bCs w:val="0"/>
          <w:color w:val="000000"/>
          <w:sz w:val="24"/>
          <w:highlight w:val="none"/>
        </w:rPr>
        <w:t xml:space="preserve">《磋商报价表》（加盖电子签章，格式见《磋商文件》附件。政府采购客户端工具输入报价自动生成）；</w:t>
      </w:r>
      <w:r/>
    </w:p>
    <w:p>
      <w:pPr>
        <w:pStyle w:val="812"/>
        <w:ind w:firstLine="480"/>
        <w:spacing w:line="460" w:lineRule="exact"/>
        <w:rPr>
          <w:rFonts w:hint="eastAsia"/>
          <w:b w:val="0"/>
          <w:bCs/>
          <w:color w:val="000000"/>
          <w:sz w:val="24"/>
          <w:highlight w:val="none"/>
        </w:rPr>
      </w:pPr>
      <w:r>
        <w:rPr>
          <w:rFonts w:hint="eastAsia"/>
          <w:b w:val="0"/>
          <w:bCs/>
          <w:color w:val="000000"/>
          <w:sz w:val="24"/>
          <w:highlight w:val="none"/>
          <w:lang w:val="en-US" w:eastAsia="zh-CN"/>
        </w:rPr>
        <w:t xml:space="preserve">2</w:t>
      </w:r>
      <w:r>
        <w:rPr>
          <w:rFonts w:hint="eastAsia"/>
          <w:b w:val="0"/>
          <w:bCs/>
          <w:color w:val="000000"/>
          <w:sz w:val="24"/>
          <w:highlight w:val="none"/>
        </w:rPr>
        <w:t xml:space="preserve">、所报产品的环境标志产品认证证书原件的扫描件（如有）。</w:t>
      </w:r>
      <w:r/>
    </w:p>
    <w:p>
      <w:pPr>
        <w:pStyle w:val="812"/>
        <w:ind w:firstLine="480"/>
        <w:spacing w:line="460" w:lineRule="exact"/>
        <w:rPr>
          <w:rFonts w:hint="eastAsia"/>
          <w:b w:val="0"/>
          <w:bCs/>
          <w:color w:val="000000"/>
          <w:sz w:val="24"/>
          <w:highlight w:val="none"/>
        </w:rPr>
      </w:pPr>
      <w:r>
        <w:rPr>
          <w:rFonts w:hint="eastAsia"/>
          <w:b w:val="0"/>
          <w:bCs/>
          <w:color w:val="000000"/>
          <w:sz w:val="24"/>
          <w:highlight w:val="none"/>
        </w:rPr>
        <w:t xml:space="preserve">注：（1）所报产品属于《环境标志产品政府采购品目清单》（由财政部生态环境部印发）范围的，响应文件中提供（如有）所报产品的国家确定的认证机构出具的、处于有效期之内（即“首次响应文件开启时间”当天在有效期之内）的环境标志产品认证证书原件的扫描件。</w:t>
      </w:r>
      <w:r/>
    </w:p>
    <w:p>
      <w:pPr>
        <w:pStyle w:val="812"/>
        <w:ind w:firstLine="480"/>
        <w:spacing w:line="460" w:lineRule="exact"/>
        <w:rPr>
          <w:b w:val="0"/>
          <w:bCs/>
          <w:color w:val="000000"/>
          <w:sz w:val="24"/>
          <w:highlight w:val="none"/>
        </w:rPr>
      </w:pPr>
      <w:r>
        <w:rPr>
          <w:rFonts w:hint="eastAsia"/>
          <w:b w:val="0"/>
          <w:bCs/>
          <w:color w:val="000000"/>
          <w:sz w:val="24"/>
          <w:highlight w:val="none"/>
        </w:rPr>
        <w:t xml:space="preserve">  （2）环境标志产品认证证书是否符合要求，采购人评审时查询中国政府采购网（www.ccgp.gov.cn）相关内容后确定。</w:t>
      </w:r>
      <w:r/>
    </w:p>
    <w:p>
      <w:pPr>
        <w:pStyle w:val="812"/>
        <w:ind w:firstLine="480"/>
        <w:spacing w:line="460" w:lineRule="exact"/>
        <w:rPr>
          <w:b w:val="0"/>
          <w:bCs/>
          <w:color w:val="000000"/>
          <w:sz w:val="24"/>
          <w:highlight w:val="none"/>
        </w:rPr>
      </w:pPr>
      <w:r>
        <w:rPr>
          <w:rFonts w:hint="eastAsia"/>
          <w:b w:val="0"/>
          <w:bCs/>
          <w:color w:val="000000"/>
          <w:sz w:val="24"/>
          <w:highlight w:val="none"/>
          <w:lang w:val="en-US" w:eastAsia="zh-CN"/>
        </w:rPr>
        <w:t xml:space="preserve">3</w:t>
      </w:r>
      <w:r>
        <w:rPr>
          <w:rFonts w:hint="eastAsia"/>
          <w:b w:val="0"/>
          <w:bCs/>
          <w:color w:val="000000"/>
          <w:sz w:val="24"/>
          <w:highlight w:val="none"/>
        </w:rPr>
        <w:t xml:space="preserve">、所报产品的节能产品认证证书原件的扫描件（如有）。</w:t>
      </w:r>
      <w:r/>
    </w:p>
    <w:p>
      <w:pPr>
        <w:pStyle w:val="812"/>
        <w:ind w:firstLine="480"/>
        <w:spacing w:line="460" w:lineRule="exact"/>
        <w:rPr>
          <w:b w:val="0"/>
          <w:bCs/>
          <w:color w:val="000000"/>
          <w:sz w:val="24"/>
          <w:highlight w:val="none"/>
        </w:rPr>
      </w:pPr>
      <w:r>
        <w:rPr>
          <w:rFonts w:hint="eastAsia"/>
          <w:b w:val="0"/>
          <w:bCs/>
          <w:color w:val="000000"/>
          <w:sz w:val="24"/>
          <w:highlight w:val="none"/>
        </w:rPr>
        <w:t xml:space="preserve">注：（1）所报产品属于《节能产品政府采购品目清单》（由财政部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pStyle w:val="812"/>
        <w:ind w:firstLine="480"/>
        <w:spacing w:line="460" w:lineRule="exact"/>
        <w:rPr>
          <w:b w:val="0"/>
          <w:bCs/>
          <w:color w:val="000000"/>
          <w:sz w:val="24"/>
          <w:highlight w:val="none"/>
        </w:rPr>
      </w:pPr>
      <w:r>
        <w:rPr>
          <w:rFonts w:hint="eastAsia"/>
          <w:b w:val="0"/>
          <w:bCs/>
          <w:color w:val="000000"/>
          <w:sz w:val="24"/>
          <w:highlight w:val="none"/>
        </w:rPr>
        <w:t xml:space="preserve">（2）节能产品认证证书是否符合要求，采购人评审时查询中国政府采购网（www.ccgp.gov.cn）相关内容后确定。</w:t>
      </w:r>
      <w:r/>
    </w:p>
    <w:p>
      <w:pPr>
        <w:pStyle w:val="812"/>
        <w:ind w:firstLine="480"/>
        <w:spacing w:line="460" w:lineRule="exact"/>
        <w:rPr>
          <w:b w:val="0"/>
          <w:bCs/>
          <w:color w:val="000000"/>
          <w:sz w:val="24"/>
          <w:highlight w:val="none"/>
        </w:rPr>
      </w:pPr>
      <w:r>
        <w:rPr>
          <w:rFonts w:hint="eastAsia"/>
          <w:b w:val="0"/>
          <w:bCs/>
          <w:color w:val="000000"/>
          <w:sz w:val="24"/>
          <w:highlight w:val="none"/>
          <w:lang w:val="en-US" w:eastAsia="zh-CN"/>
        </w:rPr>
        <w:t xml:space="preserve">4</w:t>
      </w:r>
      <w:r>
        <w:rPr>
          <w:rFonts w:hint="eastAsia"/>
          <w:b w:val="0"/>
          <w:bCs/>
          <w:color w:val="000000"/>
          <w:sz w:val="24"/>
          <w:highlight w:val="none"/>
        </w:rPr>
        <w:t xml:space="preserve">、供应商认为需要提供的其他资料的扫描件（如有）。</w:t>
      </w:r>
      <w:r/>
    </w:p>
    <w:p>
      <w:pPr>
        <w:ind w:firstLine="482"/>
        <w:spacing w:line="312"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（二）资格条件（1～</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项必须提供，否则响应无效）</w:t>
      </w:r>
      <w:r/>
    </w:p>
    <w:p>
      <w:pPr>
        <w:ind w:firstLine="480"/>
        <w:spacing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具有独立承担民事责任的能力，提供投标人合法有效的法人的营业执照或事业法人证或其他组织应提供合法证明文件。</w:t>
      </w:r>
      <w:r>
        <w:rPr>
          <w:rFonts w:hint="eastAsia" w:ascii="宋体" w:hAnsi="宋体" w:cs="宋体"/>
          <w:b/>
          <w:bCs/>
          <w:sz w:val="24"/>
          <w:szCs w:val="24"/>
          <w:highlight w:val="none"/>
          <w:lang w:val="en-US" w:eastAsia="zh-CN"/>
        </w:rPr>
        <w:t xml:space="preserve">提供</w:t>
      </w:r>
      <w:r>
        <w:rPr>
          <w:rFonts w:hint="eastAsia" w:ascii="宋体" w:hAnsi="宋体" w:eastAsia="宋体" w:cs="宋体"/>
          <w:b/>
          <w:color w:val="auto"/>
          <w:sz w:val="24"/>
          <w:szCs w:val="24"/>
        </w:rPr>
        <w:t xml:space="preserve">以上证明文件扫描件；</w:t>
      </w:r>
      <w:r/>
    </w:p>
    <w:p>
      <w:pPr>
        <w:pStyle w:val="807"/>
        <w:ind w:left="0" w:firstLine="480"/>
        <w:spacing w:line="360" w:lineRule="auto"/>
        <w:rPr>
          <w:rFonts w:hint="eastAsia" w:ascii="宋体" w:hAnsi="宋体" w:eastAsia="宋体" w:cs="宋体"/>
          <w:b w:val="0"/>
          <w:bCs/>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cs="宋体"/>
          <w:b/>
          <w:bCs/>
          <w:sz w:val="24"/>
          <w:highlight w:val="none"/>
        </w:rPr>
        <w:t xml:space="preserve">财务状况报告</w:t>
      </w:r>
      <w:r>
        <w:rPr>
          <w:rFonts w:hint="eastAsia" w:ascii="宋体" w:hAnsi="宋体" w:cs="宋体"/>
          <w:sz w:val="24"/>
          <w:highlight w:val="none"/>
        </w:rPr>
        <w:t xml:space="preserve">，</w:t>
      </w:r>
      <w:r>
        <w:rPr>
          <w:rFonts w:hint="eastAsia" w:ascii="宋体" w:hAnsi="宋体" w:cs="宋体"/>
          <w:b w:val="0"/>
          <w:bCs/>
          <w:sz w:val="24"/>
          <w:highlight w:val="none"/>
        </w:rPr>
        <w:t xml:space="preserve">至少提供：</w:t>
      </w:r>
      <w:r>
        <w:rPr>
          <w:rFonts w:hint="eastAsia" w:ascii="宋体" w:hAnsi="宋体" w:cs="宋体"/>
          <w:b w:val="0"/>
          <w:bCs/>
          <w:sz w:val="24"/>
          <w:szCs w:val="24"/>
          <w:highlight w:val="none"/>
          <w:lang w:eastAsia="zh-CN"/>
        </w:rPr>
        <w:t xml:space="preserve">供应商的提交首次响应文件时间前</w:t>
      </w:r>
      <w:r>
        <w:rPr>
          <w:rFonts w:hint="eastAsia" w:ascii="宋体" w:hAnsi="宋体" w:cs="宋体"/>
          <w:b w:val="0"/>
          <w:bCs/>
          <w:sz w:val="24"/>
          <w:szCs w:val="24"/>
          <w:highlight w:val="none"/>
          <w:lang w:val="en-US" w:eastAsia="zh-CN"/>
        </w:rPr>
        <w:t xml:space="preserve">6</w:t>
      </w:r>
      <w:r>
        <w:rPr>
          <w:rFonts w:hint="eastAsia" w:ascii="宋体" w:hAnsi="宋体" w:cs="宋体"/>
          <w:b w:val="0"/>
          <w:bCs/>
          <w:sz w:val="24"/>
          <w:szCs w:val="24"/>
          <w:highlight w:val="none"/>
          <w:lang w:eastAsia="zh-CN"/>
        </w:rPr>
        <w:t xml:space="preserve">个月内任何</w:t>
      </w:r>
      <w:r>
        <w:rPr>
          <w:rFonts w:hint="eastAsia" w:ascii="宋体" w:hAnsi="宋体" w:cs="宋体"/>
          <w:b w:val="0"/>
          <w:bCs/>
          <w:sz w:val="24"/>
          <w:szCs w:val="24"/>
          <w:highlight w:val="none"/>
          <w:lang w:val="en-US" w:eastAsia="zh-CN"/>
        </w:rPr>
        <w:t xml:space="preserve">1月</w:t>
      </w:r>
      <w:r>
        <w:rPr>
          <w:rFonts w:hint="eastAsia" w:ascii="宋体" w:hAnsi="宋体" w:eastAsia="宋体" w:cs="宋体"/>
          <w:b w:val="0"/>
          <w:bCs/>
          <w:sz w:val="24"/>
          <w:szCs w:val="24"/>
          <w:highlight w:val="none"/>
        </w:rPr>
        <w:t xml:space="preserve">（</w:t>
      </w:r>
      <w:r>
        <w:rPr>
          <w:rFonts w:hint="eastAsia" w:ascii="宋体" w:hAnsi="宋体" w:cs="宋体"/>
          <w:b w:val="0"/>
          <w:bCs/>
          <w:sz w:val="24"/>
          <w:highlight w:val="none"/>
        </w:rPr>
        <w:t xml:space="preserve">不含“首次响应文件提交的截止时间”当月</w:t>
      </w:r>
      <w:r>
        <w:rPr>
          <w:rFonts w:hint="eastAsia" w:ascii="宋体" w:hAnsi="宋体" w:eastAsia="宋体" w:cs="宋体"/>
          <w:b w:val="0"/>
          <w:bCs/>
          <w:sz w:val="24"/>
          <w:szCs w:val="24"/>
          <w:highlight w:val="none"/>
        </w:rPr>
        <w:t xml:space="preserve">）</w:t>
      </w:r>
      <w:r>
        <w:rPr>
          <w:rFonts w:hint="eastAsia" w:ascii="宋体" w:hAnsi="宋体" w:cs="宋体"/>
          <w:b w:val="0"/>
          <w:bCs/>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w:t>
      </w:r>
      <w:r>
        <w:rPr>
          <w:rFonts w:hint="eastAsia" w:hAnsi="宋体" w:cs="宋体"/>
          <w:b w:val="0"/>
          <w:bCs/>
          <w:sz w:val="24"/>
          <w:szCs w:val="24"/>
          <w:highlight w:val="none"/>
          <w:lang w:val="en-US" w:eastAsia="zh-CN"/>
        </w:rPr>
        <w:t xml:space="preserve">上</w:t>
      </w:r>
      <w:r>
        <w:rPr>
          <w:rFonts w:hint="eastAsia" w:ascii="宋体" w:hAnsi="宋体" w:cs="宋体"/>
          <w:b w:val="0"/>
          <w:bCs/>
          <w:sz w:val="24"/>
          <w:szCs w:val="24"/>
          <w:highlight w:val="none"/>
          <w:lang w:eastAsia="zh-CN"/>
        </w:rPr>
        <w:t xml:space="preserve">年度财务审计报告</w:t>
      </w:r>
      <w:r>
        <w:rPr>
          <w:rFonts w:hint="eastAsia" w:hAnsi="宋体" w:cs="宋体"/>
          <w:b w:val="0"/>
          <w:bCs/>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提供以上</w:t>
      </w:r>
      <w:r>
        <w:rPr>
          <w:rFonts w:hint="eastAsia" w:ascii="宋体" w:hAnsi="宋体" w:eastAsia="宋体" w:cs="宋体"/>
          <w:b w:val="0"/>
          <w:bCs w:val="0"/>
          <w:color w:val="000000"/>
          <w:sz w:val="24"/>
          <w:szCs w:val="24"/>
        </w:rPr>
        <w:t xml:space="preserve">证明文件扫描件</w:t>
      </w:r>
      <w:r>
        <w:rPr>
          <w:rFonts w:hint="eastAsia" w:hAnsi="宋体" w:cs="宋体"/>
          <w:b w:val="0"/>
          <w:bCs w:val="0"/>
          <w:color w:val="000000"/>
          <w:sz w:val="24"/>
          <w:szCs w:val="24"/>
          <w:lang w:eastAsia="zh-CN"/>
        </w:rPr>
        <w:t xml:space="preserve">；</w:t>
      </w:r>
      <w:r/>
    </w:p>
    <w:p>
      <w:pPr>
        <w:pStyle w:val="808"/>
        <w:numPr>
          <w:ilvl w:val="0"/>
          <w:numId w:val="0"/>
        </w:numPr>
        <w:ind w:right="-334" w:firstLine="480"/>
        <w:spacing w:line="360" w:lineRule="auto"/>
        <w:rPr>
          <w:rFonts w:hint="eastAsia" w:ascii="宋体" w:hAnsi="宋体"/>
          <w:b/>
          <w:color w:val="auto"/>
          <w:sz w:val="24"/>
          <w:szCs w:val="24"/>
          <w:highlight w:val="none"/>
        </w:rPr>
      </w:pPr>
      <w:r>
        <w:rPr>
          <w:rFonts w:hint="eastAsia" w:ascii="宋体" w:hAnsi="宋体" w:eastAsia="宋体" w:cs="Times New Roman"/>
          <w:b/>
          <w:color w:val="auto"/>
          <w:sz w:val="24"/>
          <w:szCs w:val="24"/>
          <w:highlight w:val="none"/>
          <w:lang w:val="en-US" w:eastAsia="zh-CN" w:bidi="ar-SA"/>
        </w:rPr>
        <w:t xml:space="preserve">3、</w:t>
      </w:r>
      <w:r>
        <w:rPr>
          <w:rFonts w:hint="eastAsia" w:ascii="宋体" w:hAnsi="宋体"/>
          <w:b/>
          <w:color w:val="auto"/>
          <w:sz w:val="24"/>
          <w:szCs w:val="24"/>
          <w:highlight w:val="none"/>
        </w:rPr>
        <w:t xml:space="preserve">有依法缴纳税收和社会保障资金的良好记录，至少提供：</w:t>
      </w:r>
      <w:r/>
    </w:p>
    <w:p>
      <w:pPr>
        <w:pStyle w:val="808"/>
        <w:ind w:right="-334" w:firstLine="480"/>
        <w:spacing w:line="360" w:lineRule="auto"/>
        <w:rPr>
          <w:rFonts w:ascii="宋体" w:hAnsi="宋体" w:cs="宋体"/>
          <w:sz w:val="24"/>
          <w:highlight w:val="none"/>
        </w:rPr>
      </w:pPr>
      <w:r>
        <w:rPr>
          <w:rFonts w:hint="eastAsia" w:ascii="宋体" w:hAnsi="宋体" w:cs="宋体"/>
          <w:sz w:val="24"/>
          <w:highlight w:val="none"/>
        </w:rPr>
        <w:t xml:space="preserve">供应商的提交首次响应文件时间</w:t>
      </w:r>
      <w:r>
        <w:rPr>
          <w:rFonts w:hint="eastAsia" w:ascii="宋体" w:hAnsi="宋体" w:cs="宋体"/>
          <w:b/>
          <w:bCs/>
          <w:sz w:val="24"/>
          <w:highlight w:val="none"/>
        </w:rPr>
        <w:t xml:space="preserve">前6个月内任何1月</w:t>
      </w:r>
      <w:r>
        <w:rPr>
          <w:rFonts w:hint="eastAsia" w:ascii="宋体" w:hAnsi="宋体" w:cs="宋体"/>
          <w:sz w:val="24"/>
          <w:highlight w:val="none"/>
        </w:rPr>
        <w:t xml:space="preserve">（不含“首次响应文件提交的截止时间”当月）的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的相关材料扫描件；或依法免税或不需要缴纳社会保障资金的供应商应提供相应其依法免税或不需要缴纳社会保障资金的证明文件扫描件；</w:t>
      </w:r>
      <w:r/>
    </w:p>
    <w:p>
      <w:pPr>
        <w:pStyle w:val="812"/>
        <w:numPr>
          <w:ilvl w:val="0"/>
          <w:numId w:val="0"/>
        </w:numPr>
        <w:ind w:firstLine="480"/>
        <w:jc w:val="left"/>
        <w:spacing w:line="400" w:lineRule="exact"/>
        <w:widowControl/>
        <w:rPr>
          <w:rFonts w:hint="eastAsia" w:ascii="宋体" w:hAnsi="宋体" w:cs="宋体"/>
          <w:b w:val="0"/>
          <w:bCs/>
          <w:sz w:val="24"/>
          <w:highlight w:val="none"/>
          <w:lang w:eastAsia="zh-CN"/>
        </w:rPr>
      </w:pPr>
      <w:r>
        <w:rPr>
          <w:rFonts w:hint="eastAsia" w:ascii="宋体" w:hAnsi="宋体" w:eastAsia="宋体" w:cs="Times New Roman"/>
          <w:b/>
          <w:color w:val="auto"/>
          <w:sz w:val="24"/>
          <w:szCs w:val="24"/>
          <w:highlight w:val="none"/>
          <w:lang w:val="en-US" w:eastAsia="zh-CN" w:bidi="ar-SA"/>
        </w:rPr>
        <w:t xml:space="preserve">4、具备</w:t>
      </w:r>
      <w:r>
        <w:rPr>
          <w:rFonts w:hint="eastAsia" w:ascii="宋体" w:hAnsi="宋体" w:cs="宋体"/>
          <w:sz w:val="24"/>
          <w:highlight w:val="none"/>
        </w:rPr>
        <w:t xml:space="preserve">履行合同所必需的设备和专业技术能力的证明材料。</w:t>
      </w:r>
      <w:r>
        <w:rPr>
          <w:rFonts w:hint="eastAsia" w:ascii="宋体" w:hAnsi="宋体" w:cs="宋体"/>
          <w:b w:val="0"/>
          <w:bCs/>
          <w:sz w:val="24"/>
          <w:highlight w:val="none"/>
        </w:rPr>
        <w:t xml:space="preserve">响应文件中提供《具备履行合同所必需的设备和专业技术能力的书面</w:t>
      </w:r>
      <w:r>
        <w:rPr>
          <w:rFonts w:hint="eastAsia" w:ascii="宋体" w:hAnsi="宋体" w:cs="宋体"/>
          <w:b w:val="0"/>
          <w:bCs/>
          <w:color w:val="auto"/>
          <w:sz w:val="24"/>
          <w:highlight w:val="none"/>
        </w:rPr>
        <w:t xml:space="preserve">声明</w:t>
      </w:r>
      <w:r>
        <w:rPr>
          <w:rFonts w:hint="eastAsia" w:ascii="宋体" w:hAnsi="宋体" w:cs="宋体"/>
          <w:b w:val="0"/>
          <w:bCs/>
          <w:color w:val="auto"/>
          <w:sz w:val="24"/>
          <w:highlight w:val="none"/>
          <w:lang w:eastAsia="zh-CN"/>
        </w:rPr>
        <w:t xml:space="preserve">，</w:t>
      </w:r>
      <w:r>
        <w:rPr>
          <w:rFonts w:hint="eastAsia" w:ascii="宋体" w:hAnsi="宋体" w:cs="宋体"/>
          <w:b w:val="0"/>
          <w:bCs/>
          <w:sz w:val="24"/>
          <w:highlight w:val="none"/>
        </w:rPr>
        <w:t xml:space="preserve">加盖电子签章，格式见《磋商文件》附件</w:t>
      </w:r>
      <w:r>
        <w:rPr>
          <w:rFonts w:hint="eastAsia" w:hAnsi="宋体" w:cs="宋体"/>
          <w:b w:val="0"/>
          <w:bCs/>
          <w:sz w:val="24"/>
          <w:highlight w:val="none"/>
          <w:lang w:eastAsia="zh-CN"/>
        </w:rPr>
        <w:t xml:space="preserve">）</w:t>
      </w:r>
      <w:r>
        <w:rPr>
          <w:rFonts w:hint="eastAsia" w:ascii="宋体" w:hAnsi="宋体" w:cs="宋体"/>
          <w:b w:val="0"/>
          <w:bCs/>
          <w:sz w:val="24"/>
          <w:highlight w:val="none"/>
          <w:lang w:eastAsia="zh-CN"/>
        </w:rPr>
        <w:t xml:space="preserve">；</w:t>
      </w:r>
      <w:r/>
    </w:p>
    <w:p>
      <w:pPr>
        <w:pStyle w:val="812"/>
        <w:numPr>
          <w:ilvl w:val="0"/>
          <w:numId w:val="0"/>
        </w:numPr>
        <w:ind w:firstLine="482"/>
        <w:jc w:val="left"/>
        <w:spacing w:line="400" w:lineRule="exact"/>
        <w:widowControl/>
        <w:rPr>
          <w:rFonts w:hint="eastAsia" w:ascii="宋体" w:hAnsi="宋体" w:cs="宋体"/>
          <w:b/>
          <w:bCs w:val="0"/>
          <w:color w:val="auto"/>
          <w:sz w:val="24"/>
          <w:highlight w:val="none"/>
          <w:lang w:eastAsia="zh-CN"/>
        </w:rPr>
      </w:pPr>
      <w:r>
        <w:rPr>
          <w:rFonts w:hint="eastAsia" w:ascii="宋体" w:hAnsi="宋体" w:cs="宋体"/>
          <w:b/>
          <w:bCs w:val="0"/>
          <w:color w:val="auto"/>
          <w:sz w:val="24"/>
          <w:highlight w:val="none"/>
          <w:lang w:val="en-US" w:eastAsia="zh-CN"/>
        </w:rPr>
        <w:t xml:space="preserve">需提供：</w:t>
      </w:r>
      <w:r>
        <w:rPr>
          <w:rFonts w:ascii="宋体" w:hAnsi="宋体" w:eastAsia="宋体" w:cs="宋体"/>
          <w:b/>
          <w:bCs w:val="0"/>
          <w:color w:val="auto"/>
          <w:sz w:val="24"/>
          <w:highlight w:val="none"/>
        </w:rPr>
        <w:t xml:space="preserve">拟选派项目负责人的劳动合同（书）</w:t>
      </w:r>
      <w:r>
        <w:rPr>
          <w:rFonts w:hint="eastAsia" w:ascii="宋体" w:hAnsi="宋体" w:eastAsia="宋体" w:cs="宋体"/>
          <w:b/>
          <w:bCs w:val="0"/>
          <w:color w:val="auto"/>
          <w:sz w:val="24"/>
          <w:highlight w:val="none"/>
          <w:lang w:eastAsia="zh-CN"/>
        </w:rPr>
        <w:t xml:space="preserve">扫描</w:t>
      </w:r>
      <w:r>
        <w:rPr>
          <w:rFonts w:ascii="宋体" w:hAnsi="宋体" w:eastAsia="宋体" w:cs="宋体"/>
          <w:b/>
          <w:bCs w:val="0"/>
          <w:color w:val="auto"/>
          <w:sz w:val="24"/>
          <w:highlight w:val="none"/>
        </w:rPr>
        <w:t xml:space="preserve">件和设备证明材料</w:t>
      </w:r>
      <w:r>
        <w:rPr>
          <w:rFonts w:hint="eastAsia" w:ascii="宋体" w:hAnsi="宋体" w:cs="宋体"/>
          <w:b/>
          <w:bCs w:val="0"/>
          <w:color w:val="auto"/>
          <w:sz w:val="24"/>
          <w:highlight w:val="none"/>
        </w:rPr>
        <w:t xml:space="preserve">（附证明材料原件扫描件）》</w:t>
      </w:r>
      <w:r>
        <w:rPr>
          <w:rFonts w:hint="eastAsia" w:ascii="宋体" w:hAnsi="宋体" w:cs="宋体"/>
          <w:b/>
          <w:bCs w:val="0"/>
          <w:color w:val="auto"/>
          <w:sz w:val="24"/>
          <w:highlight w:val="none"/>
          <w:lang w:eastAsia="zh-CN"/>
        </w:rPr>
        <w:t xml:space="preserve">；</w:t>
      </w:r>
      <w:r/>
    </w:p>
    <w:p>
      <w:pPr>
        <w:pStyle w:val="807"/>
        <w:ind w:left="0" w:firstLine="480"/>
        <w:spacing w:line="360" w:lineRule="auto"/>
        <w:rPr>
          <w:rFonts w:ascii="宋体" w:hAnsi="宋体" w:cs="宋体"/>
          <w:b w:val="0"/>
          <w:bCs/>
          <w:sz w:val="24"/>
          <w:highlight w:val="none"/>
        </w:rPr>
      </w:pPr>
      <w:r>
        <w:rPr>
          <w:rFonts w:hint="eastAsia" w:ascii="宋体" w:hAnsi="宋体" w:cs="宋体"/>
          <w:b w:val="0"/>
          <w:bCs/>
          <w:sz w:val="24"/>
          <w:highlight w:val="none"/>
        </w:rPr>
        <w:t xml:space="preserve">5</w:t>
      </w:r>
      <w:r>
        <w:rPr>
          <w:rFonts w:hint="eastAsia" w:hAnsi="宋体" w:cs="宋体"/>
          <w:b w:val="0"/>
          <w:bCs/>
          <w:sz w:val="24"/>
          <w:highlight w:val="none"/>
          <w:lang w:eastAsia="zh-CN"/>
        </w:rPr>
        <w:t xml:space="preserve">、</w:t>
      </w:r>
      <w:r>
        <w:rPr>
          <w:rFonts w:hint="eastAsia" w:ascii="宋体" w:hAnsi="宋体" w:cs="宋体"/>
          <w:b w:val="0"/>
          <w:bCs/>
          <w:sz w:val="24"/>
          <w:highlight w:val="none"/>
        </w:rPr>
        <w:t xml:space="preserve">供应商参加政府采购活动前3年内在经营活动中没有重大违法记录的书面声明（加盖电子签章，格式见《磋商文件》附件）；</w:t>
      </w:r>
      <w:r/>
    </w:p>
    <w:p>
      <w:pPr>
        <w:pStyle w:val="807"/>
        <w:ind w:left="0" w:right="26" w:firstLine="480"/>
        <w:jc w:val="left"/>
        <w:spacing w:line="360" w:lineRule="auto"/>
        <w:widowControl/>
        <w:rPr>
          <w:rFonts w:ascii="宋体" w:hAnsi="宋体" w:cs="宋体"/>
          <w:b w:val="0"/>
          <w:bCs/>
          <w:sz w:val="24"/>
          <w:highlight w:val="none"/>
        </w:rPr>
      </w:pPr>
      <w:r>
        <w:rPr>
          <w:rFonts w:hint="eastAsia" w:ascii="宋体" w:hAnsi="宋体" w:cs="宋体"/>
          <w:sz w:val="24"/>
          <w:highlight w:val="none"/>
        </w:rPr>
        <w:t xml:space="preserve">6</w:t>
      </w:r>
      <w:r>
        <w:rPr>
          <w:rFonts w:hint="eastAsia" w:hAnsi="宋体" w:cs="宋体"/>
          <w:sz w:val="24"/>
          <w:highlight w:val="none"/>
          <w:lang w:eastAsia="zh-CN"/>
        </w:rPr>
        <w:t xml:space="preserve">、</w:t>
      </w:r>
      <w:r>
        <w:rPr>
          <w:rFonts w:hint="eastAsia" w:hAnsi="宋体" w:cs="宋体"/>
          <w:b/>
          <w:bCs/>
          <w:color w:val="auto"/>
          <w:sz w:val="24"/>
        </w:rPr>
        <w:t xml:space="preserve">本项目属于专门面向中小微企业采购的项目，供应商应为中小微企业、监狱企业、残疾人福利性单位，</w:t>
      </w:r>
      <w:r>
        <w:rPr>
          <w:rFonts w:hint="eastAsia" w:hAnsi="宋体" w:cs="宋体"/>
          <w:b w:val="0"/>
          <w:bCs/>
          <w:color w:val="auto"/>
          <w:sz w:val="24"/>
        </w:rPr>
        <w:t xml:space="preserve">提供《中小企业声明函》（加盖电子签章，填写完整。格式见《磋商文件》附件）</w:t>
      </w:r>
      <w:r>
        <w:rPr>
          <w:rFonts w:hint="eastAsia" w:ascii="宋体" w:hAnsi="宋体" w:cs="宋体"/>
          <w:b w:val="0"/>
          <w:bCs/>
          <w:sz w:val="24"/>
          <w:highlight w:val="none"/>
        </w:rPr>
        <w:t xml:space="preserve">。《中小企业声明函》查询渠道参考工业和信息化部发布的中小企业规模自测小程序。</w:t>
      </w:r>
      <w:r/>
    </w:p>
    <w:p>
      <w:pPr>
        <w:pStyle w:val="812"/>
        <w:ind w:firstLine="482"/>
        <w:jc w:val="left"/>
        <w:spacing w:line="312" w:lineRule="auto"/>
        <w:widowControl/>
        <w:rPr>
          <w:rStyle w:val="1053"/>
          <w:rFonts w:hint="eastAsia" w:ascii="宋体" w:hAnsi="宋体" w:eastAsia="宋体" w:cs="宋体"/>
          <w:b w:val="0"/>
          <w:bCs/>
          <w:sz w:val="24"/>
          <w:highlight w:val="none"/>
          <w:lang w:val="en-US" w:eastAsia="zh-CN"/>
        </w:rPr>
      </w:pPr>
      <w:r>
        <w:rPr>
          <w:rStyle w:val="1053"/>
          <w:rFonts w:hint="eastAsia" w:ascii="宋体" w:hAnsi="宋体" w:eastAsia="宋体" w:cs="宋体"/>
          <w:b w:val="0"/>
          <w:bCs/>
          <w:sz w:val="24"/>
          <w:highlight w:val="none"/>
          <w:lang w:val="en-US" w:eastAsia="zh-CN"/>
        </w:rPr>
        <w:t xml:space="preserve">注：中小微企业，应当同时符合以下条件：</w:t>
      </w:r>
      <w:r/>
    </w:p>
    <w:p>
      <w:pPr>
        <w:pStyle w:val="812"/>
        <w:ind w:firstLine="480"/>
        <w:jc w:val="left"/>
        <w:spacing w:line="312" w:lineRule="auto"/>
        <w:widowControl/>
        <w:rPr>
          <w:rStyle w:val="1053"/>
          <w:rFonts w:hint="eastAsia" w:ascii="宋体" w:hAnsi="宋体" w:eastAsia="宋体" w:cs="宋体"/>
          <w:b w:val="0"/>
          <w:bCs/>
          <w:sz w:val="24"/>
          <w:highlight w:val="none"/>
        </w:rPr>
      </w:pPr>
      <w:r>
        <w:rPr>
          <w:rStyle w:val="1053"/>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12"/>
        <w:ind w:firstLine="480"/>
        <w:jc w:val="left"/>
        <w:spacing w:line="312" w:lineRule="auto"/>
        <w:widowControl/>
        <w:rPr>
          <w:rStyle w:val="1053"/>
          <w:rFonts w:hint="eastAsia" w:ascii="宋体" w:hAnsi="宋体" w:eastAsia="宋体" w:cs="宋体"/>
          <w:b w:val="0"/>
          <w:bCs/>
          <w:sz w:val="24"/>
          <w:highlight w:val="none"/>
        </w:rPr>
      </w:pPr>
      <w:r>
        <w:rPr>
          <w:rStyle w:val="1053"/>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12"/>
        <w:ind w:firstLine="480"/>
        <w:jc w:val="left"/>
        <w:spacing w:line="312" w:lineRule="auto"/>
        <w:widowControl/>
        <w:rPr>
          <w:rStyle w:val="1053"/>
          <w:rFonts w:hint="eastAsia" w:ascii="宋体" w:hAnsi="宋体" w:eastAsia="宋体" w:cs="宋体"/>
          <w:b w:val="0"/>
          <w:bCs/>
          <w:sz w:val="24"/>
          <w:highlight w:val="none"/>
        </w:rPr>
      </w:pPr>
      <w:r>
        <w:rPr>
          <w:rStyle w:val="1053"/>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1、《磋商报价表》</w:t>
      </w:r>
      <w:r>
        <w:rPr>
          <w:rFonts w:hint="eastAsia" w:ascii="宋体" w:hAnsi="宋体" w:eastAsia="宋体" w:cs="宋体"/>
          <w:b w:val="0"/>
          <w:bCs w:val="0"/>
          <w:sz w:val="24"/>
          <w:szCs w:val="24"/>
          <w:highlight w:val="none"/>
          <w:lang w:val="en-US" w:eastAsia="zh-CN"/>
        </w:rPr>
        <w:t xml:space="preserve">（加盖电子签章，格式见《磋商文件》附件，必须提供，否则响应无效）；（磋商文件格式与客户端格式不同，以《磋商文件》附件为准，但首次报价必须相同）；</w:t>
      </w:r>
      <w:r/>
    </w:p>
    <w:p>
      <w:pPr>
        <w:ind w:firstLine="48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2、《分项价格表》</w:t>
      </w:r>
      <w:r>
        <w:rPr>
          <w:rFonts w:hint="eastAsia" w:ascii="宋体" w:hAnsi="宋体" w:eastAsia="宋体" w:cs="宋体"/>
          <w:b w:val="0"/>
          <w:bCs w:val="0"/>
          <w:sz w:val="24"/>
          <w:szCs w:val="24"/>
          <w:highlight w:val="none"/>
          <w:lang w:val="en-US" w:eastAsia="zh-CN"/>
        </w:rPr>
        <w:t xml:space="preserve">（加盖电子签章，格式见《磋商文件》附件）；</w:t>
      </w:r>
      <w:r/>
    </w:p>
    <w:p>
      <w:pPr>
        <w:ind w:firstLine="480"/>
        <w:spacing w:line="360" w:lineRule="auto"/>
        <w:widowControl w:val="off"/>
        <w:rPr>
          <w:rFonts w:ascii="宋体" w:hAnsi="宋体" w:cs="宋体"/>
          <w:b w:val="0"/>
          <w:bCs w:val="0"/>
          <w:sz w:val="24"/>
          <w:szCs w:val="24"/>
          <w:highlight w:val="none"/>
        </w:rPr>
      </w:pPr>
      <w:r>
        <w:rPr>
          <w:rFonts w:hint="eastAsia" w:ascii="宋体" w:hAnsi="宋体" w:eastAsia="宋体" w:cs="宋体"/>
          <w:b/>
          <w:bCs/>
          <w:sz w:val="24"/>
          <w:szCs w:val="24"/>
          <w:highlight w:val="none"/>
          <w:lang w:val="en-US" w:eastAsia="zh-CN"/>
        </w:rPr>
        <w:t xml:space="preserve">3、《授权</w:t>
      </w:r>
      <w:r>
        <w:rPr>
          <w:rFonts w:hint="eastAsia" w:ascii="宋体" w:hAnsi="宋体" w:cs="宋体"/>
          <w:b/>
          <w:bCs/>
          <w:sz w:val="24"/>
          <w:szCs w:val="24"/>
          <w:highlight w:val="none"/>
        </w:rPr>
        <w:t xml:space="preserve">委托书</w:t>
      </w:r>
      <w:r>
        <w:rPr>
          <w:rFonts w:hint="eastAsia" w:ascii="宋体" w:hAnsi="宋体" w:cs="宋体"/>
          <w:b/>
          <w:bCs/>
          <w:sz w:val="24"/>
          <w:szCs w:val="24"/>
          <w:highlight w:val="none"/>
          <w:lang w:eastAsia="zh-CN"/>
        </w:rPr>
        <w:t xml:space="preserve">》</w:t>
      </w:r>
      <w:r>
        <w:rPr>
          <w:rFonts w:hint="eastAsia" w:ascii="宋体" w:hAnsi="宋体" w:cs="宋体"/>
          <w:b w:val="0"/>
          <w:bCs w:val="0"/>
          <w:sz w:val="24"/>
          <w:szCs w:val="24"/>
          <w:highlight w:val="none"/>
        </w:rPr>
        <w:t xml:space="preserve">（加盖电子签章，格式见《磋商文件》附件）；</w:t>
      </w:r>
      <w:r/>
    </w:p>
    <w:p>
      <w:pPr>
        <w:ind w:firstLine="480"/>
        <w:spacing w:line="360" w:lineRule="auto"/>
        <w:widowControl w:val="off"/>
        <w:rPr>
          <w:rFonts w:hint="eastAsia" w:ascii="宋体" w:hAnsi="宋体" w:cs="宋体"/>
          <w:b w:val="0"/>
          <w:bCs w:val="0"/>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w:t>
      </w:r>
      <w:r>
        <w:rPr>
          <w:rFonts w:hint="eastAsia" w:ascii="宋体" w:hAnsi="宋体" w:cs="宋体"/>
          <w:b w:val="0"/>
          <w:bCs w:val="0"/>
          <w:sz w:val="24"/>
          <w:szCs w:val="24"/>
          <w:highlight w:val="none"/>
        </w:rPr>
        <w:t xml:space="preserve">（加盖电子签章，格式见《磋商文件》附件）；</w:t>
      </w:r>
      <w:r/>
    </w:p>
    <w:p>
      <w:pPr>
        <w:ind w:firstLine="480"/>
        <w:spacing w:line="360" w:lineRule="auto"/>
        <w:widowControl w:val="off"/>
        <w:rPr>
          <w:rFonts w:hint="eastAsia" w:ascii="宋体" w:hAnsi="宋体" w:cs="宋体"/>
          <w:b w:val="0"/>
          <w:bCs w:val="0"/>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w:t>
      </w:r>
      <w:r>
        <w:rPr>
          <w:rFonts w:hint="eastAsia" w:ascii="宋体" w:hAnsi="宋体" w:cs="宋体"/>
          <w:b w:val="0"/>
          <w:bCs w:val="0"/>
          <w:sz w:val="24"/>
          <w:szCs w:val="24"/>
          <w:highlight w:val="none"/>
        </w:rPr>
        <w:t xml:space="preserve">（加盖电子签章，格式见《磋商文件》附件）；</w:t>
      </w:r>
      <w:r/>
    </w:p>
    <w:p>
      <w:pPr>
        <w:ind w:firstLine="480"/>
        <w:spacing w:line="360" w:lineRule="auto"/>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spacing w:line="360" w:lineRule="auto"/>
        <w:widowControl w:val="off"/>
        <w:rPr>
          <w:rFonts w:hint="default" w:eastAsia="宋体"/>
          <w:b w:val="0"/>
          <w:bCs w:val="0"/>
          <w:highlight w:val="none"/>
          <w:lang w:val="en-US" w:eastAsia="zh-CN"/>
        </w:rPr>
      </w:pPr>
      <w:r>
        <w:rPr>
          <w:rFonts w:hint="eastAsia" w:ascii="宋体" w:hAnsi="宋体"/>
          <w:b w:val="0"/>
          <w:bCs w:val="0"/>
          <w:sz w:val="24"/>
          <w:szCs w:val="24"/>
          <w:highlight w:val="none"/>
          <w:lang w:val="en-US" w:eastAsia="zh-CN"/>
        </w:rPr>
        <w:t xml:space="preserve">详见《磋商文件》附件1、《评分细则》。</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企业报价折扣证明：无</w:t>
      </w:r>
      <w:r/>
    </w:p>
    <w:p>
      <w:pPr>
        <w:pStyle w:val="816"/>
        <w:ind w:firstLine="480"/>
        <w:spacing w:line="360" w:lineRule="auto"/>
        <w:rPr>
          <w:b/>
          <w:bCs/>
          <w:color w:val="auto"/>
          <w:highlight w:val="none"/>
        </w:rPr>
      </w:pPr>
      <w:r>
        <w:rPr>
          <w:rFonts w:ascii="宋体" w:hAnsi="宋体"/>
          <w:b/>
          <w:bCs/>
          <w:sz w:val="24"/>
          <w:highlight w:val="none"/>
        </w:rPr>
        <w:t xml:space="preserve">本项</w:t>
      </w:r>
      <w:r>
        <w:rPr>
          <w:rFonts w:ascii="宋体" w:hAnsi="宋体"/>
          <w:b/>
          <w:bCs/>
          <w:color w:val="auto"/>
          <w:sz w:val="24"/>
          <w:highlight w:val="none"/>
        </w:rPr>
        <w:t xml:space="preserve">目属于专门面向中小企业采购的项目，评审时不再执行价格评审优惠政策。</w:t>
      </w:r>
      <w:r/>
    </w:p>
    <w:p>
      <w:pPr>
        <w:ind w:firstLine="48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（六）提交的首次电子响应文件的密封、签署、盖章要求：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lang w:val="en-US" w:eastAsia="zh-CN" w:bidi="ar-SA"/>
        </w:rPr>
        <w:t xml:space="preserve">3</w:t>
      </w:r>
      <w:r>
        <w:rPr>
          <w:rFonts w:hint="eastAsia" w:ascii="宋体" w:hAnsi="宋体" w:cs="宋体"/>
          <w:sz w:val="24"/>
          <w:szCs w:val="24"/>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spacing w:line="360" w:lineRule="auto"/>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2"/>
        </w:numPr>
        <w:ind w:firstLine="480"/>
        <w:pageBreakBefore w:val="0"/>
        <w:spacing w:line="360" w:lineRule="auto"/>
        <w:widowControl w:val="off"/>
        <w:rPr>
          <w:rFonts w:hint="eastAsia"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pageBreakBefore w:val="0"/>
        <w:spacing w:before="0" w:after="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1"/>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章磋商相关说明</w:t>
      </w:r>
      <w:bookmarkEnd w:id="2"/>
      <w:r/>
      <w:r/>
    </w:p>
    <w:p>
      <w:pPr>
        <w:pStyle w:val="812"/>
        <w:numPr>
          <w:ilvl w:val="0"/>
          <w:numId w:val="0"/>
        </w:numPr>
        <w:ind w:left="0" w:firstLine="420"/>
        <w:spacing w:line="400" w:lineRule="exact"/>
        <w:rPr>
          <w:rFonts w:hint="eastAsia"/>
          <w:sz w:val="24"/>
          <w:highlight w:val="none"/>
          <w:lang w:eastAsia="zh-CN"/>
        </w:rPr>
      </w:pPr>
      <w:r>
        <w:rPr>
          <w:rFonts w:hint="eastAsia" w:cs="Times New Roman"/>
          <w:b/>
          <w:sz w:val="24"/>
          <w:lang w:val="en-US" w:eastAsia="zh-CN" w:bidi="ar-SA"/>
        </w:rPr>
        <w:t xml:space="preserve">一</w:t>
      </w:r>
      <w:r>
        <w:rPr>
          <w:rFonts w:hint="eastAsia" w:ascii="Times New Roman" w:hAnsi="Times New Roman" w:eastAsia="宋体" w:cs="Times New Roman"/>
          <w:b/>
          <w:sz w:val="24"/>
          <w:lang w:val="en-US" w:eastAsia="zh-CN" w:bidi="ar-SA"/>
        </w:rPr>
        <w:t xml:space="preserve">、</w:t>
      </w:r>
      <w:r>
        <w:rPr>
          <w:rFonts w:hint="eastAsia"/>
          <w:sz w:val="24"/>
          <w:highlight w:val="none"/>
          <w:lang w:eastAsia="zh-CN"/>
        </w:rPr>
        <w:t xml:space="preserve">评审程序</w:t>
      </w:r>
      <w:r/>
    </w:p>
    <w:p>
      <w:pPr>
        <w:pStyle w:val="807"/>
        <w:ind w:left="0" w:firstLine="723"/>
        <w:spacing w:line="360" w:lineRule="auto"/>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807"/>
        <w:ind w:left="240" w:firstLine="621"/>
        <w:spacing w:line="360" w:lineRule="auto"/>
        <w:rPr>
          <w:rFonts w:ascii="宋体" w:hAnsi="宋体"/>
          <w:b w:val="0"/>
          <w:bCs w:val="0"/>
          <w:sz w:val="24"/>
          <w:highlight w:val="none"/>
        </w:rPr>
      </w:pPr>
      <w:r>
        <w:rPr>
          <w:rFonts w:ascii="宋体" w:hAnsi="宋体"/>
          <w:b w:val="0"/>
          <w:bCs w:val="0"/>
          <w:sz w:val="24"/>
          <w:highlight w:val="none"/>
        </w:rPr>
        <w:t xml:space="preserve">1、被邀请参与磋商的供应商需按本竞争性磋商文件要求的截止时间、方式（地点）提交首次响应文件，同时派人通过“苏采云”系统在“开标大厅”等待磋商。</w:t>
      </w:r>
      <w:r/>
    </w:p>
    <w:p>
      <w:pPr>
        <w:pStyle w:val="807"/>
        <w:ind w:firstLine="480"/>
        <w:spacing w:line="360" w:lineRule="auto"/>
        <w:rPr>
          <w:rFonts w:ascii="宋体" w:hAnsi="宋体"/>
          <w:b w:val="0"/>
          <w:bCs w:val="0"/>
          <w:sz w:val="24"/>
          <w:highlight w:val="none"/>
        </w:rPr>
      </w:pPr>
      <w:r>
        <w:rPr>
          <w:rFonts w:ascii="宋体" w:hAnsi="宋体"/>
          <w:b w:val="0"/>
          <w:bCs w:val="0"/>
          <w:sz w:val="24"/>
          <w:highlight w:val="none"/>
        </w:rPr>
        <w:t xml:space="preserve">2、供应商可通过CA数字证书，在首次响应文件开启时间后，使用CA数字证书在规定时间内解密各自响应文件。</w:t>
      </w:r>
      <w:r/>
    </w:p>
    <w:p>
      <w:pPr>
        <w:pStyle w:val="807"/>
        <w:ind w:left="0" w:firstLine="480"/>
        <w:spacing w:line="360" w:lineRule="auto"/>
        <w:rPr>
          <w:rFonts w:ascii="宋体" w:hAnsi="宋体"/>
          <w:b w:val="0"/>
          <w:bCs w:val="0"/>
          <w:sz w:val="24"/>
          <w:highlight w:val="none"/>
        </w:rPr>
      </w:pPr>
      <w:r>
        <w:rPr>
          <w:rFonts w:ascii="宋体" w:hAnsi="宋体"/>
          <w:b w:val="0"/>
          <w:bCs w:val="0"/>
          <w:sz w:val="24"/>
          <w:highlight w:val="none"/>
        </w:rPr>
        <w:t xml:space="preserve">3、供应商的授权代表或法人须全程守候在“苏采云”系统开标大厅，并确保视频设备正常使用。</w:t>
      </w:r>
      <w:r/>
    </w:p>
    <w:p>
      <w:pPr>
        <w:pStyle w:val="807"/>
        <w:ind w:left="0" w:firstLine="480"/>
        <w:spacing w:line="360" w:lineRule="auto"/>
        <w:rPr>
          <w:rFonts w:ascii="宋体" w:hAnsi="宋体"/>
          <w:b w:val="0"/>
          <w:bCs w:val="0"/>
          <w:sz w:val="24"/>
          <w:highlight w:val="none"/>
        </w:rPr>
      </w:pPr>
      <w:r>
        <w:rPr>
          <w:rFonts w:ascii="宋体" w:hAnsi="宋体"/>
          <w:b w:val="0"/>
          <w:bCs w:val="0"/>
          <w:sz w:val="24"/>
          <w:highlight w:val="none"/>
        </w:rPr>
        <w:t xml:space="preserve">4、磋商顺序按照电子标书解密先后时间进行，解密时间相同的，不分先后顺序。</w:t>
      </w:r>
      <w:r/>
    </w:p>
    <w:p>
      <w:pPr>
        <w:pStyle w:val="808"/>
        <w:ind w:firstLine="480"/>
        <w:spacing w:line="360" w:lineRule="auto"/>
        <w:rPr>
          <w:rFonts w:ascii="宋体" w:hAnsi="宋体"/>
          <w:bCs/>
          <w:color w:val="auto"/>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Cs/>
          <w:color w:val="auto"/>
          <w:sz w:val="24"/>
          <w:highlight w:val="none"/>
        </w:rPr>
        <w:t xml:space="preserve">（</w:t>
      </w:r>
      <w:r>
        <w:rPr>
          <w:rFonts w:ascii="宋体" w:hAnsi="宋体"/>
          <w:b/>
          <w:color w:val="auto"/>
          <w:sz w:val="24"/>
          <w:highlight w:val="none"/>
        </w:rPr>
        <w:t xml:space="preserve">所有邀请等待时间2分钟，2分钟内所邀请供应商无响应，视同放弃磋商的权利，由解密顺序下一家进行磋商，不再后补</w:t>
      </w:r>
      <w:r>
        <w:rPr>
          <w:rFonts w:ascii="宋体" w:hAnsi="宋体"/>
          <w:bCs/>
          <w:color w:val="auto"/>
          <w:sz w:val="24"/>
          <w:highlight w:val="none"/>
        </w:rPr>
        <w:t xml:space="preserve">）。</w:t>
      </w:r>
      <w:r/>
    </w:p>
    <w:p>
      <w:pPr>
        <w:pStyle w:val="807"/>
        <w:ind w:left="0" w:firstLine="480"/>
        <w:spacing w:line="360" w:lineRule="auto"/>
        <w:rPr>
          <w:rFonts w:ascii="宋体" w:hAnsi="宋体"/>
          <w:b w:val="0"/>
          <w:bCs w:val="0"/>
          <w:sz w:val="24"/>
          <w:highlight w:val="none"/>
        </w:rPr>
      </w:pPr>
      <w:r>
        <w:rPr>
          <w:rFonts w:ascii="宋体" w:hAnsi="宋体"/>
          <w:b w:val="0"/>
          <w:bCs w:val="0"/>
          <w:sz w:val="24"/>
          <w:highlight w:val="none"/>
        </w:rPr>
        <w:t xml:space="preserve">6、未在规定时间内进行答疑澄清的，视同放弃澄清。</w:t>
      </w:r>
      <w:r/>
    </w:p>
    <w:p>
      <w:pPr>
        <w:pStyle w:val="807"/>
        <w:ind w:left="0" w:firstLine="480"/>
        <w:spacing w:line="360" w:lineRule="auto"/>
        <w:rPr>
          <w:rFonts w:ascii="宋体" w:hAnsi="宋体"/>
          <w:b w:val="0"/>
          <w:bCs w:val="0"/>
          <w:sz w:val="24"/>
          <w:highlight w:val="none"/>
        </w:rPr>
      </w:pPr>
      <w:r>
        <w:rPr>
          <w:rFonts w:ascii="宋体" w:hAnsi="宋体"/>
          <w:b w:val="0"/>
          <w:bCs w:val="0"/>
          <w:sz w:val="24"/>
          <w:highlight w:val="none"/>
        </w:rPr>
        <w:t xml:space="preserve">7、未在规定时间内进行报价的，视为响应无效。</w:t>
      </w:r>
      <w:r/>
    </w:p>
    <w:p>
      <w:pPr>
        <w:pStyle w:val="807"/>
        <w:ind w:left="0" w:firstLine="480"/>
        <w:spacing w:line="360" w:lineRule="auto"/>
        <w:rPr>
          <w:rFonts w:ascii="宋体" w:hAnsi="宋体"/>
          <w:b w:val="0"/>
          <w:bCs w:val="0"/>
          <w:sz w:val="24"/>
          <w:highlight w:val="none"/>
        </w:rPr>
      </w:pPr>
      <w:r>
        <w:rPr>
          <w:rFonts w:ascii="宋体" w:hAnsi="宋体"/>
          <w:b w:val="0"/>
          <w:bCs w:val="0"/>
          <w:sz w:val="24"/>
          <w:highlight w:val="none"/>
        </w:rPr>
        <w:t xml:space="preserve">8、被邀请参与磋商的供应商如未按上述磋商要求执行，视同放弃磋商的权利。</w:t>
      </w:r>
      <w:r/>
    </w:p>
    <w:p>
      <w:pPr>
        <w:ind w:left="0" w:right="0" w:firstLine="482"/>
        <w:jc w:val="both"/>
        <w:keepLines w:val="0"/>
        <w:keepNext w:val="0"/>
        <w:pageBreakBefore w:val="0"/>
        <w:spacing w:before="0" w:after="0" w:line="360" w:lineRule="auto"/>
        <w:widowControl/>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注：</w:t>
      </w:r>
      <w:r>
        <w:rPr>
          <w:rFonts w:hint="eastAsia" w:ascii="宋体" w:hAnsi="宋体" w:eastAsia="宋体" w:cs="宋体"/>
          <w:b/>
          <w:bCs/>
          <w:color w:val="auto"/>
          <w:sz w:val="24"/>
        </w:rPr>
        <w:t xml:space="preserve">磋商结束后，磋商小组应当要求所有供应商在规定时间内进行最后报价。</w:t>
      </w:r>
      <w:r>
        <w:rPr>
          <w:rFonts w:ascii="宋体" w:hAnsi="宋体" w:eastAsia="宋体" w:cs="宋体"/>
          <w:b/>
          <w:bCs/>
          <w:color w:val="auto"/>
          <w:sz w:val="24"/>
        </w:rPr>
        <w:t xml:space="preserve">各供应商在未进行第二次报价前，请不要离开开标系统，随时接受</w:t>
      </w:r>
      <w:r>
        <w:rPr>
          <w:rFonts w:hint="eastAsia" w:ascii="宋体" w:hAnsi="宋体" w:eastAsia="宋体" w:cs="宋体"/>
          <w:b/>
          <w:bCs/>
          <w:color w:val="auto"/>
          <w:sz w:val="24"/>
          <w:lang w:val="en-US" w:eastAsia="zh-CN"/>
        </w:rPr>
        <w:t xml:space="preserve">磋商小组</w:t>
      </w:r>
      <w:r>
        <w:rPr>
          <w:rFonts w:ascii="宋体" w:hAnsi="宋体" w:eastAsia="宋体" w:cs="宋体"/>
          <w:b/>
          <w:bCs/>
          <w:color w:val="auto"/>
          <w:sz w:val="24"/>
        </w:rPr>
        <w:t xml:space="preserve">提出的二次报价，因供应商未能及时二次报价而引起的废标及损失，由供应商负责。</w:t>
      </w:r>
      <w:r/>
    </w:p>
    <w:p>
      <w:pPr>
        <w:pStyle w:val="807"/>
        <w:ind w:left="0" w:firstLine="482"/>
        <w:keepLines w:val="0"/>
        <w:keepNext w:val="0"/>
        <w:pageBreakBefore w:val="0"/>
        <w:spacing w:line="360" w:lineRule="auto"/>
        <w:widowControl/>
        <w:rPr>
          <w:rFonts w:ascii="宋体" w:hAnsi="宋体"/>
          <w:sz w:val="24"/>
          <w:highlight w:val="none"/>
        </w:rPr>
      </w:pPr>
      <w:r>
        <w:rPr>
          <w:rFonts w:ascii="宋体" w:hAnsi="宋体"/>
          <w:b/>
          <w:bCs/>
          <w:sz w:val="24"/>
          <w:highlight w:val="none"/>
        </w:rPr>
        <w:t xml:space="preserve">（二）评审程序</w:t>
      </w:r>
      <w:r/>
    </w:p>
    <w:p>
      <w:pPr>
        <w:pStyle w:val="807"/>
        <w:ind w:left="0" w:firstLine="480"/>
        <w:spacing w:line="360" w:lineRule="auto"/>
        <w:rPr>
          <w:rFonts w:ascii="宋体" w:hAnsi="宋体"/>
          <w:b w:val="0"/>
          <w:bCs/>
          <w:sz w:val="24"/>
          <w:highlight w:val="none"/>
        </w:rPr>
      </w:pPr>
      <w:r>
        <w:rPr>
          <w:rFonts w:ascii="宋体" w:hAnsi="宋体"/>
          <w:b w:val="0"/>
          <w:bCs/>
          <w:sz w:val="24"/>
          <w:highlight w:val="none"/>
        </w:rPr>
        <w:t xml:space="preserve">经磋商确定最终采购需求和提交最后报价的供应商后，由磋商小组采用综合评分法对提交最后报价的供应商的响应文件和最后报价进行综合评分。</w:t>
      </w:r>
      <w:r/>
    </w:p>
    <w:p>
      <w:pPr>
        <w:pStyle w:val="807"/>
        <w:ind w:left="0" w:firstLine="480"/>
        <w:spacing w:line="360" w:lineRule="auto"/>
        <w:rPr>
          <w:rFonts w:ascii="宋体" w:hAnsi="宋体"/>
          <w:b w:val="0"/>
          <w:bCs/>
          <w:sz w:val="24"/>
          <w:highlight w:val="none"/>
        </w:rPr>
      </w:pPr>
      <w:r>
        <w:rPr>
          <w:rFonts w:ascii="宋体" w:hAnsi="宋体"/>
          <w:b w:val="0"/>
          <w:bCs/>
          <w:sz w:val="24"/>
          <w:highlight w:val="none"/>
        </w:rPr>
        <w:t xml:space="preserve">磋商小组应当根据综合评分情况，按照评审得分由高到低顺序推荐成交候选供应商</w:t>
      </w:r>
      <w:r>
        <w:rPr>
          <w:rFonts w:hint="eastAsia" w:hAnsi="宋体"/>
          <w:b w:val="0"/>
          <w:bCs/>
          <w:sz w:val="24"/>
          <w:highlight w:val="none"/>
          <w:lang w:eastAsia="zh-CN"/>
        </w:rPr>
        <w:t xml:space="preserve">，</w:t>
      </w:r>
      <w:r>
        <w:rPr>
          <w:rFonts w:ascii="宋体" w:hAnsi="宋体"/>
          <w:b w:val="0"/>
          <w:bCs/>
          <w:sz w:val="24"/>
          <w:highlight w:val="none"/>
        </w:rPr>
        <w:t xml:space="preserve">并编写评审报告。评审得分相同的，按照最后报价由低到高的顺序推荐。评审得分且最后报价相同的，按</w:t>
      </w:r>
      <w:r>
        <w:rPr>
          <w:rFonts w:ascii="宋体" w:hAnsi="宋体"/>
          <w:b w:val="0"/>
          <w:bCs/>
          <w:color w:val="auto"/>
          <w:sz w:val="24"/>
          <w:highlight w:val="none"/>
        </w:rPr>
        <w:t xml:space="preserve">照</w:t>
      </w:r>
      <w:r>
        <w:rPr>
          <w:rFonts w:hint="eastAsia" w:hAnsi="宋体"/>
          <w:b w:val="0"/>
          <w:bCs/>
          <w:color w:val="auto"/>
          <w:sz w:val="24"/>
          <w:highlight w:val="none"/>
          <w:lang w:val="en-US" w:eastAsia="zh-CN"/>
        </w:rPr>
        <w:t xml:space="preserve">技术部分</w:t>
      </w:r>
      <w:r>
        <w:rPr>
          <w:rFonts w:ascii="宋体" w:hAnsi="宋体"/>
          <w:b w:val="0"/>
          <w:bCs/>
          <w:color w:val="auto"/>
          <w:sz w:val="24"/>
          <w:highlight w:val="none"/>
        </w:rPr>
        <w:t xml:space="preserve">优劣顺序推</w:t>
      </w:r>
      <w:r>
        <w:rPr>
          <w:rFonts w:ascii="宋体" w:hAnsi="宋体"/>
          <w:b w:val="0"/>
          <w:bCs/>
          <w:sz w:val="24"/>
          <w:highlight w:val="none"/>
        </w:rPr>
        <w:t xml:space="preserve">荐。</w:t>
      </w:r>
      <w:r/>
    </w:p>
    <w:p>
      <w:pPr>
        <w:pStyle w:val="80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根据财库〔2026〕2号文件,政府采购评审中出现下列情形之一的，评审委员会应当启动异常低价投标（响应）审查程序：</w:t>
      </w:r>
      <w:r/>
    </w:p>
    <w:p>
      <w:pPr>
        <w:pStyle w:val="807"/>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807"/>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807"/>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3.投标（响应）报价低于采购项目最高限价45%的，即投标（响应）报价&lt;采购项目最高限价×45%；</w:t>
      </w:r>
      <w:r/>
    </w:p>
    <w:p>
      <w:pPr>
        <w:pStyle w:val="807"/>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4.评审委员会基于专业判断，认为供应商报价过低，有可能影响产品质量或者不能诚信履约的其他情形。</w:t>
      </w:r>
      <w:r/>
    </w:p>
    <w:p>
      <w:pPr>
        <w:pStyle w:val="807"/>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相关法律法规对供应商报价有规定的，从其规定。</w:t>
      </w:r>
      <w:r/>
    </w:p>
    <w:p>
      <w:pPr>
        <w:pStyle w:val="807"/>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7"/>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07"/>
        <w:ind w:left="0" w:firstLine="480"/>
        <w:spacing w:line="360" w:lineRule="auto"/>
        <w:rPr>
          <w:rFonts w:ascii="宋体" w:hAnsi="宋体"/>
          <w:b w:val="0"/>
          <w:bCs/>
          <w:sz w:val="24"/>
          <w:highlight w:val="none"/>
        </w:rPr>
      </w:pPr>
      <w:r>
        <w:rPr>
          <w:rFonts w:hint="eastAsia" w:ascii="宋体" w:hAnsi="宋体"/>
          <w:b w:val="0"/>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7"/>
        <w:ind w:left="0" w:firstLine="480"/>
        <w:spacing w:line="360" w:lineRule="auto"/>
        <w:rPr>
          <w:rFonts w:ascii="宋体" w:hAnsi="宋体"/>
          <w:b w:val="0"/>
          <w:bCs/>
          <w:sz w:val="24"/>
          <w:highlight w:val="none"/>
        </w:rPr>
      </w:pPr>
      <w:r>
        <w:rPr>
          <w:rFonts w:hint="eastAsia" w:hAnsi="宋体"/>
          <w:b w:val="0"/>
          <w:bCs/>
          <w:sz w:val="24"/>
          <w:highlight w:val="none"/>
          <w:lang w:val="en-US" w:eastAsia="zh-CN"/>
        </w:rPr>
        <w:t xml:space="preserve">根据</w:t>
      </w:r>
      <w:r>
        <w:rPr>
          <w:rFonts w:hint="eastAsia" w:ascii="宋体" w:hAnsi="宋体"/>
          <w:b w:val="0"/>
          <w:bCs/>
          <w:sz w:val="24"/>
          <w:highlight w:val="none"/>
        </w:rPr>
        <w:t xml:space="preserve">《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07"/>
        <w:ind w:left="0" w:firstLine="480"/>
        <w:spacing w:line="360" w:lineRule="auto"/>
        <w:rPr>
          <w:rFonts w:hint="eastAsia" w:ascii="宋体" w:hAnsi="宋体" w:eastAsia="宋体"/>
          <w:b w:val="0"/>
          <w:bCs/>
          <w:sz w:val="24"/>
          <w:highlight w:val="none"/>
          <w:lang w:eastAsia="zh-CN"/>
        </w:rPr>
      </w:pPr>
      <w:r>
        <w:rPr>
          <w:rFonts w:ascii="宋体" w:hAnsi="宋体"/>
          <w:b w:val="0"/>
          <w:bCs/>
          <w:sz w:val="24"/>
          <w:highlight w:val="none"/>
        </w:rPr>
        <w:t xml:space="preserve">相关内容和要求见：《中华人民共和国政府采购法》、《中华人民共和国政府采购法实施条例》</w:t>
      </w:r>
      <w:r>
        <w:rPr>
          <w:rFonts w:hint="eastAsia" w:hAnsi="宋体"/>
          <w:b w:val="0"/>
          <w:bCs/>
          <w:sz w:val="24"/>
          <w:highlight w:val="none"/>
          <w:lang w:eastAsia="zh-CN"/>
        </w:rPr>
        <w:t xml:space="preserve">、</w:t>
      </w:r>
      <w:r>
        <w:rPr>
          <w:rFonts w:ascii="宋体" w:hAnsi="宋体"/>
          <w:b w:val="0"/>
          <w:bCs/>
          <w:sz w:val="24"/>
          <w:highlight w:val="none"/>
        </w:rPr>
        <w:t xml:space="preserve">《政府采购竞争性磋商采购方式管理暂行办法》</w:t>
      </w:r>
      <w:r>
        <w:rPr>
          <w:rFonts w:hint="eastAsia" w:hAnsi="宋体"/>
          <w:b w:val="0"/>
          <w:bCs/>
          <w:sz w:val="24"/>
          <w:highlight w:val="none"/>
          <w:lang w:val="en-US" w:eastAsia="zh-CN"/>
        </w:rPr>
        <w:t xml:space="preserve">及《财政部关于政府采购竞争性磋商采购方式管理暂行办法有关问题的补充通知》（财库〔2015〕124号）</w:t>
      </w:r>
      <w:r>
        <w:rPr>
          <w:rFonts w:hint="eastAsia" w:hAnsi="宋体"/>
          <w:b w:val="0"/>
          <w:bCs/>
          <w:sz w:val="24"/>
          <w:highlight w:val="none"/>
          <w:lang w:eastAsia="zh-CN"/>
        </w:rPr>
        <w:t xml:space="preserve">。</w:t>
      </w:r>
      <w:r/>
    </w:p>
    <w:p>
      <w:pPr>
        <w:pStyle w:val="807"/>
        <w:ind w:firstLine="240"/>
        <w:spacing w:line="360" w:lineRule="auto"/>
        <w:rPr>
          <w:rFonts w:ascii="宋体" w:hAnsi="宋体"/>
          <w:b/>
          <w:bCs w:val="0"/>
          <w:sz w:val="24"/>
          <w:highlight w:val="none"/>
        </w:rPr>
      </w:pPr>
      <w:r>
        <w:rPr>
          <w:rFonts w:ascii="宋体" w:hAnsi="宋体"/>
          <w:b/>
          <w:bCs w:val="0"/>
          <w:sz w:val="24"/>
          <w:highlight w:val="none"/>
        </w:rPr>
        <w:t xml:space="preserve"> (三) 查询及使用供应商信用记录</w:t>
      </w:r>
      <w:r/>
    </w:p>
    <w:p>
      <w:pPr>
        <w:pStyle w:val="807"/>
        <w:ind w:firstLine="480"/>
        <w:spacing w:line="360" w:lineRule="auto"/>
        <w:rPr>
          <w:rFonts w:ascii="宋体" w:hAnsi="宋体"/>
          <w:b w:val="0"/>
          <w:bCs/>
          <w:sz w:val="24"/>
          <w:highlight w:val="none"/>
        </w:rPr>
      </w:pPr>
      <w:r>
        <w:rPr>
          <w:rFonts w:ascii="宋体" w:hAnsi="宋体"/>
          <w:b w:val="0"/>
          <w:bCs/>
          <w:sz w:val="24"/>
          <w:highlight w:val="none"/>
        </w:rPr>
        <w:t xml:space="preserve">1、由采购人查询信用信息。</w:t>
      </w:r>
      <w:r/>
    </w:p>
    <w:p>
      <w:pPr>
        <w:pStyle w:val="807"/>
        <w:ind w:firstLine="480"/>
        <w:spacing w:line="360" w:lineRule="auto"/>
        <w:rPr>
          <w:rFonts w:ascii="宋体" w:hAnsi="宋体"/>
          <w:b w:val="0"/>
          <w:bCs/>
          <w:sz w:val="24"/>
          <w:highlight w:val="none"/>
        </w:rPr>
      </w:pPr>
      <w:r>
        <w:rPr>
          <w:rFonts w:ascii="宋体" w:hAnsi="宋体"/>
          <w:b w:val="0"/>
          <w:bCs/>
          <w:sz w:val="24"/>
          <w:highlight w:val="none"/>
        </w:rPr>
        <w:t xml:space="preserve">2、查询渠道包括：</w:t>
      </w:r>
      <w:r/>
    </w:p>
    <w:p>
      <w:pPr>
        <w:pStyle w:val="807"/>
        <w:ind w:firstLine="360"/>
        <w:spacing w:line="360" w:lineRule="auto"/>
        <w:rPr>
          <w:rFonts w:ascii="宋体" w:hAnsi="宋体"/>
          <w:b w:val="0"/>
          <w:bCs/>
          <w:sz w:val="24"/>
          <w:highlight w:val="none"/>
        </w:rPr>
      </w:pPr>
      <w:r>
        <w:rPr>
          <w:rFonts w:ascii="宋体" w:hAnsi="宋体"/>
          <w:b w:val="0"/>
          <w:bCs/>
          <w:sz w:val="24"/>
          <w:highlight w:val="none"/>
        </w:rPr>
        <w:t xml:space="preserve">(1)“信用中国”网（</w:t>
      </w:r>
      <w:r>
        <w:rPr>
          <w:b w:val="0"/>
          <w:bCs/>
          <w:highlight w:val="none"/>
        </w:rPr>
        <w:fldChar w:fldCharType="begin"/>
      </w:r>
      <w:r>
        <w:rPr>
          <w:b w:val="0"/>
          <w:bCs/>
          <w:highlight w:val="none"/>
        </w:rPr>
        <w:instrText xml:space="preserve"> HYPERLINK "http://www.creditchina.gov.cn/" \o "http://www.creditchina.gov.cn/" </w:instrText>
      </w:r>
      <w:r>
        <w:rPr>
          <w:b w:val="0"/>
          <w:bCs/>
          <w:highlight w:val="none"/>
        </w:rPr>
        <w:fldChar w:fldCharType="separate"/>
      </w:r>
      <w:r>
        <w:rPr>
          <w:rFonts w:ascii="宋体" w:hAnsi="宋体"/>
          <w:b w:val="0"/>
          <w:bCs/>
          <w:sz w:val="24"/>
          <w:highlight w:val="none"/>
        </w:rPr>
        <w:t xml:space="preserve">www.creditchina.gov.cn</w:t>
      </w:r>
      <w:r>
        <w:rPr>
          <w:rFonts w:ascii="宋体" w:hAnsi="宋体"/>
          <w:b w:val="0"/>
          <w:bCs/>
          <w:sz w:val="24"/>
          <w:highlight w:val="none"/>
        </w:rPr>
        <w:fldChar w:fldCharType="end"/>
      </w:r>
      <w:r>
        <w:rPr>
          <w:rFonts w:ascii="宋体" w:hAnsi="宋体"/>
          <w:b w:val="0"/>
          <w:bCs/>
          <w:sz w:val="24"/>
          <w:highlight w:val="none"/>
        </w:rPr>
        <w:t xml:space="preserve">）；</w:t>
      </w:r>
      <w:r/>
    </w:p>
    <w:p>
      <w:pPr>
        <w:pStyle w:val="807"/>
        <w:ind w:firstLine="360"/>
        <w:spacing w:line="360" w:lineRule="auto"/>
        <w:rPr>
          <w:rFonts w:ascii="宋体" w:hAnsi="宋体"/>
          <w:b w:val="0"/>
          <w:bCs/>
          <w:sz w:val="24"/>
          <w:highlight w:val="none"/>
        </w:rPr>
      </w:pPr>
      <w:r>
        <w:rPr>
          <w:rFonts w:ascii="宋体" w:hAnsi="宋体"/>
          <w:b w:val="0"/>
          <w:bCs/>
          <w:sz w:val="24"/>
          <w:highlight w:val="none"/>
        </w:rPr>
        <w:t xml:space="preserve">(2) 中国政府采购网（</w:t>
      </w:r>
      <w:r>
        <w:rPr>
          <w:b w:val="0"/>
          <w:bCs/>
          <w:highlight w:val="none"/>
        </w:rPr>
        <w:fldChar w:fldCharType="begin"/>
      </w:r>
      <w:r>
        <w:rPr>
          <w:b w:val="0"/>
          <w:bCs/>
          <w:highlight w:val="none"/>
        </w:rPr>
        <w:instrText xml:space="preserve"> HYPERLINK "http://www.ccgp.gov.cn/" \o "http://www.ccgp.gov.cn/" </w:instrText>
      </w:r>
      <w:r>
        <w:rPr>
          <w:b w:val="0"/>
          <w:bCs/>
          <w:highlight w:val="none"/>
        </w:rPr>
        <w:fldChar w:fldCharType="separate"/>
      </w:r>
      <w:r>
        <w:rPr>
          <w:rFonts w:ascii="宋体" w:hAnsi="宋体"/>
          <w:b w:val="0"/>
          <w:bCs/>
          <w:sz w:val="24"/>
          <w:highlight w:val="none"/>
        </w:rPr>
        <w:t xml:space="preserve">www.ccgp.gov.cn</w:t>
      </w:r>
      <w:r>
        <w:rPr>
          <w:rFonts w:ascii="宋体" w:hAnsi="宋体"/>
          <w:b w:val="0"/>
          <w:bCs/>
          <w:sz w:val="24"/>
          <w:highlight w:val="none"/>
        </w:rPr>
        <w:fldChar w:fldCharType="end"/>
      </w:r>
      <w:r>
        <w:rPr>
          <w:rFonts w:ascii="宋体" w:hAnsi="宋体"/>
          <w:b w:val="0"/>
          <w:bCs/>
          <w:sz w:val="24"/>
          <w:highlight w:val="none"/>
        </w:rPr>
        <w:t xml:space="preserve">）；</w:t>
      </w:r>
      <w:r/>
    </w:p>
    <w:p>
      <w:pPr>
        <w:pStyle w:val="807"/>
        <w:spacing w:line="360" w:lineRule="auto"/>
        <w:rPr>
          <w:rFonts w:ascii="宋体" w:hAnsi="宋体"/>
          <w:b w:val="0"/>
          <w:bCs/>
          <w:sz w:val="24"/>
          <w:highlight w:val="none"/>
        </w:rPr>
      </w:pPr>
      <w:r>
        <w:rPr>
          <w:rFonts w:ascii="宋体" w:hAnsi="宋体"/>
          <w:b w:val="0"/>
          <w:bCs/>
          <w:sz w:val="24"/>
          <w:highlight w:val="none"/>
        </w:rPr>
        <w:t xml:space="preserve">(3)“信用江苏”网（http://credit.jiangsu.gov.cn/）；</w:t>
      </w:r>
      <w:r/>
    </w:p>
    <w:p>
      <w:pPr>
        <w:pStyle w:val="807"/>
        <w:spacing w:line="360" w:lineRule="auto"/>
        <w:rPr>
          <w:rFonts w:ascii="宋体" w:hAnsi="宋体"/>
          <w:b w:val="0"/>
          <w:bCs/>
          <w:sz w:val="24"/>
          <w:highlight w:val="none"/>
        </w:rPr>
      </w:pPr>
      <w:r>
        <w:rPr>
          <w:rFonts w:ascii="宋体" w:hAnsi="宋体"/>
          <w:b w:val="0"/>
          <w:bCs/>
          <w:sz w:val="24"/>
          <w:highlight w:val="none"/>
        </w:rPr>
        <w:t xml:space="preserve">(4)“信用徐州”网（www.xuzhoucredit.gov.cn/）。</w:t>
      </w:r>
      <w:r/>
    </w:p>
    <w:p>
      <w:pPr>
        <w:pStyle w:val="807"/>
        <w:ind w:firstLine="480"/>
        <w:spacing w:line="360" w:lineRule="auto"/>
        <w:rPr>
          <w:rFonts w:ascii="宋体" w:hAnsi="宋体"/>
          <w:b w:val="0"/>
          <w:bCs/>
          <w:sz w:val="24"/>
          <w:highlight w:val="none"/>
        </w:rPr>
      </w:pPr>
      <w:r>
        <w:rPr>
          <w:rFonts w:ascii="宋体" w:hAnsi="宋体"/>
          <w:b w:val="0"/>
          <w:bCs/>
          <w:sz w:val="24"/>
          <w:highlight w:val="none"/>
        </w:rPr>
        <w:t xml:space="preserve">3、截止时点（查询环节）：首次响应文件开启后资格审查结束前。</w:t>
      </w:r>
      <w:r/>
    </w:p>
    <w:p>
      <w:pPr>
        <w:pStyle w:val="807"/>
        <w:ind w:firstLine="480"/>
        <w:spacing w:line="360" w:lineRule="auto"/>
        <w:rPr>
          <w:rFonts w:ascii="宋体" w:hAnsi="宋体"/>
          <w:b w:val="0"/>
          <w:bCs/>
          <w:sz w:val="24"/>
          <w:highlight w:val="none"/>
        </w:rPr>
      </w:pPr>
      <w:r>
        <w:rPr>
          <w:rFonts w:ascii="宋体" w:hAnsi="宋体"/>
          <w:b w:val="0"/>
          <w:bCs/>
          <w:sz w:val="24"/>
          <w:highlight w:val="none"/>
        </w:rPr>
        <w:t xml:space="preserve">4、信用信息查询记录和证据留存的具体方式：</w:t>
      </w:r>
      <w:r/>
    </w:p>
    <w:p>
      <w:pPr>
        <w:pStyle w:val="807"/>
        <w:ind w:firstLine="480"/>
        <w:spacing w:line="360" w:lineRule="auto"/>
        <w:rPr>
          <w:rFonts w:ascii="宋体" w:hAnsi="宋体"/>
          <w:b w:val="0"/>
          <w:bCs/>
          <w:sz w:val="24"/>
          <w:highlight w:val="none"/>
        </w:rPr>
      </w:pPr>
      <w:r>
        <w:rPr>
          <w:rFonts w:ascii="宋体" w:hAnsi="宋体"/>
          <w:b w:val="0"/>
          <w:bCs/>
          <w:sz w:val="24"/>
          <w:highlight w:val="none"/>
        </w:rPr>
        <w:t xml:space="preserve">网页截屏打印，与其他采购文件一并保存。</w:t>
      </w:r>
      <w:r/>
    </w:p>
    <w:p>
      <w:pPr>
        <w:pStyle w:val="807"/>
        <w:numPr>
          <w:ilvl w:val="0"/>
          <w:numId w:val="3"/>
        </w:numPr>
        <w:ind w:firstLine="480"/>
        <w:spacing w:line="360" w:lineRule="auto"/>
        <w:rPr>
          <w:rFonts w:ascii="宋体" w:hAnsi="宋体"/>
          <w:b w:val="0"/>
          <w:bCs/>
          <w:sz w:val="24"/>
          <w:highlight w:val="none"/>
        </w:rPr>
      </w:pPr>
      <w:r>
        <w:rPr>
          <w:rFonts w:ascii="宋体" w:hAnsi="宋体"/>
          <w:b w:val="0"/>
          <w:bCs/>
          <w:sz w:val="24"/>
          <w:highlight w:val="none"/>
        </w:rPr>
        <w:t xml:space="preserve">信用信息的使用规则：</w:t>
      </w:r>
      <w:r/>
    </w:p>
    <w:p>
      <w:pPr>
        <w:pStyle w:val="807"/>
        <w:numPr>
          <w:ilvl w:val="0"/>
          <w:numId w:val="0"/>
        </w:numPr>
        <w:ind w:firstLine="720"/>
        <w:spacing w:line="360" w:lineRule="auto"/>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12"/>
        <w:numPr>
          <w:ilvl w:val="0"/>
          <w:numId w:val="0"/>
        </w:numPr>
        <w:ind w:left="0" w:firstLine="420"/>
        <w:spacing w:line="400" w:lineRule="exact"/>
        <w:rPr>
          <w:rFonts w:hint="eastAsia"/>
          <w:sz w:val="24"/>
          <w:highlight w:val="none"/>
          <w:lang w:eastAsia="zh-CN"/>
        </w:rPr>
      </w:pPr>
      <w:r>
        <w:rPr>
          <w:rFonts w:hint="eastAsia" w:cs="Times New Roman"/>
          <w:b/>
          <w:sz w:val="24"/>
          <w:lang w:val="en-US" w:eastAsia="zh-CN" w:bidi="ar-SA"/>
        </w:rPr>
        <w:t xml:space="preserve">二</w:t>
      </w:r>
      <w:r>
        <w:rPr>
          <w:rFonts w:hint="eastAsia" w:ascii="Times New Roman" w:hAnsi="Times New Roman" w:eastAsia="宋体" w:cs="Times New Roman"/>
          <w:b/>
          <w:sz w:val="24"/>
          <w:lang w:val="en-US" w:eastAsia="zh-CN" w:bidi="ar-SA"/>
        </w:rPr>
        <w:t xml:space="preserve">、</w:t>
      </w:r>
      <w:r>
        <w:rPr>
          <w:rFonts w:hint="eastAsia"/>
          <w:sz w:val="24"/>
          <w:highlight w:val="none"/>
          <w:lang w:eastAsia="zh-CN"/>
        </w:rPr>
        <w:t xml:space="preserve">评审方法和评审标准</w:t>
      </w:r>
      <w:r/>
    </w:p>
    <w:p>
      <w:pPr>
        <w:pStyle w:val="812"/>
        <w:ind w:firstLine="48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812"/>
        <w:ind w:firstLine="48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812"/>
        <w:ind w:firstLine="48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12"/>
        <w:ind w:firstLine="48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812"/>
        <w:numPr>
          <w:ilvl w:val="0"/>
          <w:numId w:val="0"/>
        </w:numPr>
        <w:ind w:firstLine="480"/>
        <w:spacing w:line="460" w:lineRule="exact"/>
        <w:rPr>
          <w:b w:val="0"/>
          <w:bCs/>
          <w:sz w:val="24"/>
          <w:highlight w:val="none"/>
        </w:rPr>
      </w:pPr>
      <w:r>
        <w:rPr>
          <w:rFonts w:hint="eastAsia" w:cs="Times New Roman"/>
          <w:b/>
          <w:bCs w:val="0"/>
          <w:sz w:val="24"/>
          <w:lang w:val="en-US" w:eastAsia="zh-CN" w:bidi="ar-SA"/>
        </w:rPr>
        <w:t xml:space="preserve">三</w:t>
      </w:r>
      <w:r>
        <w:rPr>
          <w:rFonts w:hint="eastAsia" w:ascii="Times New Roman" w:hAnsi="Times New Roman" w:eastAsia="宋体" w:cs="Times New Roman"/>
          <w:b/>
          <w:bCs w:val="0"/>
          <w:sz w:val="24"/>
          <w:lang w:val="en-US" w:eastAsia="zh-CN" w:bidi="ar-SA"/>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812"/>
        <w:numPr>
          <w:ilvl w:val="0"/>
          <w:numId w:val="0"/>
        </w:numPr>
        <w:ind w:firstLine="480"/>
        <w:spacing w:line="460" w:lineRule="exact"/>
        <w:rPr>
          <w:rFonts w:hint="eastAsia" w:ascii="Times New Roman" w:hAnsi="Times New Roman" w:eastAsia="宋体" w:cs="Times New Roman"/>
          <w:b w:val="0"/>
          <w:bCs/>
          <w:sz w:val="24"/>
          <w:lang w:val="en-US" w:eastAsia="zh-CN" w:bidi="ar-SA"/>
        </w:rPr>
      </w:pPr>
      <w:r>
        <w:rPr>
          <w:rFonts w:hint="eastAsia" w:cs="Times New Roman"/>
          <w:b/>
          <w:bCs w:val="0"/>
          <w:sz w:val="24"/>
          <w:lang w:val="en-US" w:eastAsia="zh-CN" w:bidi="ar-SA"/>
        </w:rPr>
        <w:t xml:space="preserve">四</w:t>
      </w:r>
      <w:r>
        <w:rPr>
          <w:rFonts w:hint="eastAsia" w:ascii="Times New Roman" w:hAnsi="Times New Roman" w:eastAsia="宋体" w:cs="Times New Roman"/>
          <w:b/>
          <w:bCs w:val="0"/>
          <w:sz w:val="24"/>
          <w:lang w:val="en-US" w:eastAsia="zh-CN" w:bidi="ar-SA"/>
        </w:rPr>
        <w:t xml:space="preserve">、</w:t>
      </w:r>
      <w:r>
        <w:rPr>
          <w:rFonts w:hint="eastAsia" w:ascii="Times New Roman" w:hAnsi="Times New Roman" w:eastAsia="宋体" w:cs="Times New Roman"/>
          <w:b w:val="0"/>
          <w:bCs/>
          <w:sz w:val="24"/>
          <w:lang w:val="en-US" w:eastAsia="zh-CN" w:bidi="ar-SA"/>
        </w:rPr>
        <w:t xml:space="preserve">采购人有权对供应商的响应文件的真实性进行核实，如供应商不能在采购人规定的时间内向采购人提供有效的证明文件，将被采购人视为放弃中标（成交）资格。</w:t>
      </w:r>
      <w:r/>
    </w:p>
    <w:p>
      <w:pPr>
        <w:rPr>
          <w:rFonts w:hint="default"/>
          <w:lang w:val="en-US" w:eastAsia="zh-CN"/>
        </w:rPr>
      </w:pPr>
      <w:r>
        <w:rPr>
          <w:rFonts w:hint="eastAsia" w:ascii="Times New Roman" w:hAnsi="Times New Roman" w:eastAsia="宋体" w:cs="Times New Roman"/>
          <w:b w:val="0"/>
          <w:bCs/>
          <w:sz w:val="24"/>
          <w:lang w:val="en-US" w:eastAsia="zh-CN" w:bidi="ar-SA"/>
        </w:rPr>
        <w:br w:type="page" w:clear="all"/>
      </w:r>
      <w:r/>
    </w:p>
    <w:p>
      <w:pPr>
        <w:pStyle w:val="751"/>
        <w:ind w:left="0" w:firstLine="0"/>
        <w:jc w:val="center"/>
        <w:rPr>
          <w:rFonts w:hint="eastAsia" w:ascii="宋体" w:hAnsi="宋体" w:eastAsia="宋体" w:cs="宋体"/>
          <w:b/>
          <w:bCs/>
          <w:sz w:val="28"/>
          <w:szCs w:val="28"/>
          <w:highlight w:val="none"/>
        </w:rPr>
      </w:pPr>
      <w:r/>
      <w:bookmarkStart w:id="3" w:name="_Toc15817"/>
      <w:r/>
      <w:bookmarkStart w:id="4" w:name="_Toc16041"/>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章确定成交供应商及合同签订</w:t>
      </w:r>
      <w:bookmarkEnd w:id="3"/>
      <w:r/>
      <w:bookmarkEnd w:id="4"/>
      <w:r/>
      <w:r/>
    </w:p>
    <w:p>
      <w:pPr>
        <w:pStyle w:val="812"/>
        <w:numPr>
          <w:ilvl w:val="0"/>
          <w:numId w:val="4"/>
        </w:numPr>
        <w:ind w:left="0" w:firstLine="420"/>
        <w:spacing w:line="460" w:lineRule="exact"/>
        <w:rPr>
          <w:rFonts w:ascii="宋体"/>
          <w:b w:val="0"/>
          <w:bCs/>
          <w:sz w:val="24"/>
          <w:highlight w:val="none"/>
        </w:rPr>
      </w:pP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12"/>
        <w:numPr>
          <w:ilvl w:val="0"/>
          <w:numId w:val="4"/>
        </w:numPr>
        <w:ind w:left="0" w:firstLine="420"/>
        <w:spacing w:line="460" w:lineRule="exact"/>
        <w:rPr>
          <w:rFonts w:ascii="宋体" w:hAnsi="宋体"/>
          <w:b w:val="0"/>
          <w:bCs/>
          <w:sz w:val="24"/>
          <w:highlight w:val="none"/>
        </w:rPr>
      </w:pPr>
      <w:r>
        <w:rPr>
          <w:rFonts w:ascii="宋体" w:hAnsi="宋体"/>
          <w:b w:val="0"/>
          <w:bCs/>
          <w:sz w:val="24"/>
          <w:highlight w:val="none"/>
        </w:rPr>
        <w:t xml:space="preserve">采购人与成交供应商应当在成交通知书发出之日起30内，按照《磋商文件》确定的合同文本以及采购标的、规格型号、采购金额、采购数量、技术和服务要求等事项签订政府采购合同。</w:t>
      </w:r>
      <w:r/>
    </w:p>
    <w:p>
      <w:pPr>
        <w:pStyle w:val="812"/>
        <w:numPr>
          <w:ilvl w:val="0"/>
          <w:numId w:val="4"/>
        </w:numPr>
        <w:ind w:left="0" w:firstLine="420"/>
        <w:spacing w:line="460" w:lineRule="exact"/>
        <w:rPr>
          <w:rFonts w:ascii="宋体" w:hAnsi="宋体"/>
          <w:b w:val="0"/>
          <w:bCs/>
          <w:sz w:val="24"/>
          <w:highlight w:val="none"/>
        </w:rPr>
      </w:pP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12"/>
        <w:numPr>
          <w:ilvl w:val="0"/>
          <w:numId w:val="4"/>
        </w:numPr>
        <w:ind w:left="0" w:firstLine="420"/>
        <w:spacing w:line="460" w:lineRule="exact"/>
        <w:rPr>
          <w:rFonts w:ascii="宋体" w:hAnsi="宋体"/>
          <w:b w:val="0"/>
          <w:bCs/>
          <w:sz w:val="24"/>
          <w:highlight w:val="none"/>
        </w:rPr>
      </w:pPr>
      <w:r>
        <w:rPr>
          <w:rFonts w:hint="eastAsia" w:ascii="宋体" w:hAnsi="宋体"/>
          <w:b w:val="0"/>
          <w:bCs/>
          <w:sz w:val="24"/>
          <w:highlight w:val="none"/>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r>
        <w:rPr>
          <w:rFonts w:hint="eastAsia" w:ascii="宋体" w:hAnsi="宋体"/>
          <w:b w:val="0"/>
          <w:bCs/>
          <w:sz w:val="24"/>
          <w:highlight w:val="none"/>
        </w:rPr>
        <w:br w:type="page" w:clear="all"/>
      </w:r>
      <w:r/>
    </w:p>
    <w:p>
      <w:pPr>
        <w:pStyle w:val="751"/>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章磋商文件的澄清或者修改</w:t>
      </w:r>
      <w:r/>
    </w:p>
    <w:p>
      <w:pPr>
        <w:pStyle w:val="812"/>
        <w:numPr>
          <w:ilvl w:val="0"/>
          <w:numId w:val="5"/>
        </w:numPr>
        <w:ind w:left="0" w:firstLine="420"/>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bCs w:val="0"/>
          <w:color w:val="000000"/>
          <w:sz w:val="24"/>
          <w:highlight w:val="none"/>
        </w:rPr>
        <w:t xml:space="preserve">《磋商文件》的澄清或者修改</w:t>
      </w:r>
      <w:r/>
    </w:p>
    <w:p>
      <w:pPr>
        <w:pStyle w:val="812"/>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r>
        <w:rPr>
          <w:rFonts w:ascii="宋体" w:hAnsi="宋体"/>
          <w:b w:val="0"/>
          <w:bCs/>
          <w:color w:val="000000"/>
          <w:sz w:val="24"/>
          <w:highlight w:val="none"/>
        </w:rPr>
        <w:br w:type="page" w:clear="all"/>
      </w:r>
      <w:r/>
    </w:p>
    <w:p>
      <w:pPr>
        <w:pStyle w:val="751"/>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章询问和质疑</w:t>
      </w:r>
      <w:r/>
    </w:p>
    <w:p>
      <w:pPr>
        <w:pStyle w:val="1015"/>
        <w:numPr>
          <w:ilvl w:val="0"/>
          <w:numId w:val="6"/>
        </w:numPr>
        <w:ind w:left="0" w:firstLine="420"/>
        <w:jc w:val="both"/>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询问和质疑</w:t>
      </w:r>
      <w:r/>
    </w:p>
    <w:p>
      <w:pPr>
        <w:pStyle w:val="1015"/>
        <w:ind w:firstLine="480"/>
        <w:jc w:val="both"/>
        <w:spacing w:line="360" w:lineRule="auto"/>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808"/>
        <w:ind w:firstLine="480"/>
        <w:spacing w:line="360" w:lineRule="auto"/>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808"/>
        <w:ind w:firstLine="480"/>
        <w:spacing w:line="360" w:lineRule="auto"/>
        <w:rPr>
          <w:rFonts w:ascii="宋体" w:hAnsi="宋体"/>
          <w:sz w:val="24"/>
          <w:highlight w:val="none"/>
        </w:rPr>
      </w:pPr>
      <w:r>
        <w:rPr>
          <w:rFonts w:ascii="宋体" w:hAnsi="宋体"/>
          <w:sz w:val="24"/>
          <w:highlight w:val="none"/>
        </w:rPr>
        <w:t xml:space="preserve">3、质疑和投诉按《政府采购质疑和投诉办法》执行。</w:t>
      </w:r>
      <w:r/>
    </w:p>
    <w:p>
      <w:pPr>
        <w:pStyle w:val="808"/>
        <w:ind w:firstLine="480"/>
        <w:spacing w:line="360" w:lineRule="auto"/>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808"/>
        <w:ind w:firstLine="480"/>
        <w:spacing w:line="360" w:lineRule="auto"/>
        <w:rPr>
          <w:rFonts w:hint="default" w:eastAsia="宋体"/>
          <w:color w:val="000000" w:themeColor="text1"/>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w:t>
      </w:r>
      <w:r>
        <w:rPr>
          <w:rFonts w:hint="eastAsia" w:ascii="宋体" w:hAnsi="宋体"/>
          <w:color w:val="000000" w:themeColor="text1"/>
          <w:sz w:val="24"/>
          <w:highlight w:val="none"/>
          <w:lang w:val="en-US" w:eastAsia="zh-CN"/>
          <w14:textFill>
            <w14:solidFill>
              <w14:schemeClr w14:val="tx1"/>
            </w14:solidFill>
          </w14:textFill>
        </w:rPr>
        <w:t xml:space="preserve">刘学彦</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联系电话：</w:t>
      </w:r>
      <w:r>
        <w:rPr>
          <w:rFonts w:hint="eastAsia" w:ascii="宋体" w:hAnsi="宋体"/>
          <w:color w:val="000000" w:themeColor="text1"/>
          <w:sz w:val="24"/>
          <w:highlight w:val="none"/>
          <w:lang w:val="en-US" w:eastAsia="zh-CN"/>
          <w14:textFill>
            <w14:solidFill>
              <w14:schemeClr w14:val="tx1"/>
            </w14:solidFill>
          </w14:textFill>
        </w:rPr>
        <w:t xml:space="preserve">18361552263</w:t>
      </w:r>
      <w:r/>
    </w:p>
    <w:p>
      <w:pPr>
        <w:pStyle w:val="808"/>
        <w:ind w:firstLine="480"/>
        <w:spacing w:line="360" w:lineRule="auto"/>
        <w:rPr>
          <w:rFonts w:hint="eastAsia" w:ascii="宋体" w:hAnsi="宋体" w:eastAsia="宋体"/>
          <w:color w:val="auto"/>
          <w:sz w:val="24"/>
          <w:highlight w:val="none"/>
          <w:lang w:eastAsia="zh-CN"/>
        </w:rPr>
      </w:pPr>
      <w:r>
        <w:rPr>
          <w:rFonts w:hint="eastAsia" w:ascii="宋体" w:hAnsi="宋体"/>
          <w:color w:val="000000" w:themeColor="text1"/>
          <w:sz w:val="24"/>
          <w:highlight w:val="none"/>
          <w14:textFill>
            <w14:solidFill>
              <w14:schemeClr w14:val="tx1"/>
            </w14:solidFill>
          </w14:textFill>
        </w:rPr>
        <w:t xml:space="preserve">地   </w:t>
      </w:r>
      <w:r>
        <w:rPr>
          <w:rFonts w:hint="eastAsia" w:ascii="宋体" w:hAnsi="宋体"/>
          <w:color w:val="auto"/>
          <w:sz w:val="24"/>
          <w:highlight w:val="none"/>
        </w:rPr>
        <w:t xml:space="preserve"> 址：</w:t>
      </w:r>
      <w:r>
        <w:rPr>
          <w:rFonts w:hint="eastAsia" w:ascii="宋体" w:hAnsi="宋体"/>
          <w:color w:val="auto"/>
          <w:sz w:val="24"/>
          <w:highlight w:val="none"/>
          <w:lang w:eastAsia="zh-CN"/>
        </w:rPr>
        <w:t xml:space="preserve">徐州高新技术产业开发区北京南路158号</w:t>
      </w:r>
      <w:r/>
    </w:p>
    <w:p>
      <w:pPr>
        <w:rPr>
          <w:highlight w:val="none"/>
        </w:rPr>
      </w:pPr>
      <w:r>
        <w:rPr>
          <w:highlight w:val="none"/>
        </w:rPr>
        <w:br w:type="page" w:clear="all"/>
      </w:r>
      <w:r/>
    </w:p>
    <w:p>
      <w:pPr>
        <w:pStyle w:val="798"/>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第八章联系方式</w:t>
      </w:r>
      <w:r/>
    </w:p>
    <w:p>
      <w:pPr>
        <w:pStyle w:val="808"/>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808"/>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丰县农业农村局</w:t>
      </w:r>
      <w:r/>
    </w:p>
    <w:p>
      <w:pPr>
        <w:pStyle w:val="808"/>
        <w:ind w:firstLine="482"/>
        <w:keepLines w:val="0"/>
        <w:keepNext w:val="0"/>
        <w:pageBreakBefore w:val="0"/>
        <w:spacing w:line="360" w:lineRule="auto"/>
        <w:widowControl w:val="off"/>
        <w:rPr>
          <w:rFonts w:hint="default" w:ascii="宋体" w:hAnsi="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val="en-US" w:eastAsia="zh-CN"/>
        </w:rPr>
        <w:t xml:space="preserve">丰县南苑路31号  </w:t>
      </w:r>
      <w:r/>
    </w:p>
    <w:p>
      <w:pPr>
        <w:pStyle w:val="808"/>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lang w:val="en-US" w:eastAsia="zh-CN"/>
        </w:rPr>
        <w:t xml:space="preserve">0516-68896406</w:t>
      </w:r>
      <w:r>
        <w:rPr>
          <w:rFonts w:hint="eastAsia" w:ascii="宋体" w:hAnsi="宋体" w:cs="宋体"/>
          <w:color w:val="auto"/>
          <w:sz w:val="24"/>
          <w:szCs w:val="24"/>
          <w:highlight w:val="none"/>
          <w:lang w:val="en-US" w:eastAsia="zh-CN"/>
        </w:rPr>
        <w:t xml:space="preserve"> </w:t>
      </w:r>
      <w:r/>
    </w:p>
    <w:p>
      <w:pPr>
        <w:pStyle w:val="808"/>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808"/>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江苏正本工程咨询有限公司</w:t>
      </w:r>
      <w:r/>
    </w:p>
    <w:p>
      <w:pPr>
        <w:pStyle w:val="808"/>
        <w:ind w:firstLine="482"/>
        <w:keepLines w:val="0"/>
        <w:keepNext w:val="0"/>
        <w:pageBreakBefore w:val="0"/>
        <w:spacing w:line="360" w:lineRule="auto"/>
        <w:widowControl w:val="off"/>
        <w:tabs>
          <w:tab w:val="center" w:pos="482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lang w:eastAsia="zh-CN"/>
          <w14:textFill>
            <w14:solidFill>
              <w14:schemeClr w14:val="tx1"/>
            </w14:solidFill>
          </w14:textFill>
        </w:rPr>
        <w:t xml:space="preserve">徐州高新技术产业开发区北京南路158号</w:t>
      </w:r>
      <w:r>
        <w:rPr>
          <w:rFonts w:hint="eastAsia" w:ascii="宋体" w:hAnsi="宋体"/>
          <w:color w:val="000000" w:themeColor="text1"/>
          <w:sz w:val="24"/>
          <w:highlight w:val="none"/>
          <w:lang w:val="en-US" w:eastAsia="zh-CN"/>
          <w14:textFill>
            <w14:solidFill>
              <w14:schemeClr w14:val="tx1"/>
            </w14:solidFill>
          </w14:textFill>
        </w:rPr>
        <w:t xml:space="preserve"> </w:t>
      </w:r>
      <w:r/>
    </w:p>
    <w:p>
      <w:pPr>
        <w:pStyle w:val="808"/>
        <w:ind w:firstLine="482"/>
        <w:keepLines w:val="0"/>
        <w:keepNext w:val="0"/>
        <w:pageBreakBefore w:val="0"/>
        <w:spacing w:line="360" w:lineRule="auto"/>
        <w:widowControl w:val="off"/>
        <w:tabs>
          <w:tab w:val="center" w:pos="4821"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刘学彦</w:t>
      </w:r>
      <w:r/>
    </w:p>
    <w:p>
      <w:pPr>
        <w:pStyle w:val="808"/>
        <w:ind w:firstLine="482"/>
        <w:keepLines w:val="0"/>
        <w:keepNext w:val="0"/>
        <w:pageBreakBefore w:val="0"/>
        <w:spacing w:line="360" w:lineRule="auto"/>
        <w:widowControl w:val="off"/>
        <w:tabs>
          <w:tab w:val="center" w:pos="4821" w:leader="none"/>
        </w:tabs>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联系方式：</w:t>
      </w:r>
      <w:bookmarkStart w:id="5" w:name="_Toc19111"/>
      <w:r>
        <w:rPr>
          <w:rFonts w:hint="eastAsia" w:ascii="宋体" w:hAnsi="宋体"/>
          <w:color w:val="000000" w:themeColor="text1"/>
          <w:sz w:val="24"/>
          <w:highlight w:val="none"/>
          <w:lang w:val="en-US" w:eastAsia="zh-CN"/>
          <w14:textFill>
            <w14:solidFill>
              <w14:schemeClr w14:val="tx1"/>
            </w14:solidFill>
          </w14:textFill>
        </w:rPr>
        <w:t xml:space="preserve">18361552263</w:t>
      </w:r>
      <w:r/>
    </w:p>
    <w:p>
      <w:pPr>
        <w:rPr>
          <w:rFonts w:hint="default"/>
          <w:lang w:val="en-US"/>
        </w:rPr>
      </w:pPr>
      <w:r>
        <w:rPr>
          <w:rFonts w:hint="eastAsia" w:ascii="宋体" w:hAnsi="宋体"/>
          <w:color w:val="000000" w:themeColor="text1"/>
          <w:sz w:val="24"/>
          <w:highlight w:val="none"/>
          <w:lang w:val="en-US" w:eastAsia="zh-CN"/>
          <w14:textFill>
            <w14:solidFill>
              <w14:schemeClr w14:val="tx1"/>
            </w14:solidFill>
          </w14:textFill>
        </w:rPr>
        <w:br w:type="page" w:clear="all"/>
      </w:r>
      <w:r/>
    </w:p>
    <w:p>
      <w:pPr>
        <w:pStyle w:val="798"/>
        <w:ind w:left="0" w:right="0"/>
        <w:jc w:val="center"/>
        <w:spacing w:before="0" w:after="0" w:line="360" w:lineRule="auto"/>
        <w:rPr>
          <w:rFonts w:hint="eastAsia" w:ascii="宋体" w:hAnsi="宋体" w:eastAsia="宋体" w:cs="宋体"/>
          <w:b w:val="0"/>
          <w:sz w:val="24"/>
          <w:szCs w:val="24"/>
          <w:highlight w:val="none"/>
        </w:rPr>
      </w:pPr>
      <w:r>
        <w:rPr>
          <w:rFonts w:hint="eastAsia" w:ascii="宋体" w:hAnsi="宋体" w:eastAsia="宋体" w:cs="宋体"/>
          <w:b/>
          <w:bCs/>
          <w:sz w:val="28"/>
          <w:szCs w:val="28"/>
          <w:highlight w:val="none"/>
          <w:lang w:val="en-US" w:eastAsia="zh-CN" w:bidi="ar-SA"/>
        </w:rPr>
        <w:t xml:space="preserve">第九章其他要求</w:t>
      </w:r>
      <w:r>
        <w:rPr>
          <w:rFonts w:hint="eastAsia" w:ascii="宋体" w:hAnsi="宋体" w:cs="宋体"/>
          <w:b/>
          <w:bCs/>
          <w:sz w:val="28"/>
          <w:szCs w:val="28"/>
          <w:highlight w:val="none"/>
          <w:lang w:val="en-US" w:eastAsia="zh-CN" w:bidi="ar-SA"/>
        </w:rPr>
        <w:t xml:space="preserve">及</w:t>
      </w:r>
      <w:r>
        <w:rPr>
          <w:rFonts w:hint="eastAsia" w:ascii="宋体" w:hAnsi="宋体" w:eastAsia="宋体" w:cs="宋体"/>
          <w:b/>
          <w:bCs/>
          <w:sz w:val="28"/>
          <w:szCs w:val="28"/>
          <w:highlight w:val="none"/>
          <w:lang w:val="en-US" w:eastAsia="zh-CN" w:bidi="ar-SA"/>
        </w:rPr>
        <w:t xml:space="preserve">附件</w:t>
      </w:r>
      <w:bookmarkEnd w:id="5"/>
      <w:r/>
      <w:r/>
    </w:p>
    <w:p>
      <w:pPr>
        <w:pStyle w:val="808"/>
        <w:numPr>
          <w:ilvl w:val="0"/>
          <w:numId w:val="7"/>
        </w:numPr>
        <w:ind w:left="0"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成交供应商在领取成交通知书前，向采购代理机构缴纳代理服务费，收取标准按照按照《徐州政府采购代理服务费行业指导价格》</w:t>
      </w:r>
      <w:r>
        <w:rPr>
          <w:rFonts w:hint="eastAsia" w:ascii="宋体" w:hAnsi="宋体" w:eastAsia="宋体" w:cs="宋体"/>
          <w:sz w:val="24"/>
          <w:szCs w:val="24"/>
          <w:highlight w:val="none"/>
        </w:rPr>
        <w:t xml:space="preserve">的文件标准执行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见附件</w:t>
      </w:r>
      <w:r>
        <w:rPr>
          <w:rFonts w:hint="eastAsia" w:ascii="宋体" w:hAnsi="宋体" w:eastAsia="宋体" w:cs="宋体"/>
          <w:sz w:val="24"/>
          <w:szCs w:val="24"/>
          <w:highlight w:val="none"/>
        </w:rPr>
        <w:t xml:space="preserve">。</w:t>
      </w:r>
      <w:r/>
    </w:p>
    <w:p>
      <w:pPr>
        <w:pStyle w:val="808"/>
        <w:numPr>
          <w:ilvl w:val="0"/>
          <w:numId w:val="7"/>
        </w:numPr>
        <w:ind w:left="0" w:firstLine="42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本项目应执行的政府采购政策：</w:t>
      </w:r>
      <w:r/>
    </w:p>
    <w:p>
      <w:pPr>
        <w:pStyle w:val="80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805"/>
        <w:numPr>
          <w:ilvl w:val="0"/>
          <w:numId w:val="0"/>
        </w:num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80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pStyle w:val="80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本项目若选用商品，其包装验收要求需达到《关于印发《商品包装政府采购需求标准（试行）》、 《快递包装政府采购需求标准（试行）》的通知》（财办库〔2020〕123号）中《商品包装政府采购需求标准（试行）》的标准。</w:t>
      </w:r>
      <w:r/>
    </w:p>
    <w:p>
      <w:pPr>
        <w:pStyle w:val="805"/>
        <w:numPr>
          <w:ilvl w:val="0"/>
          <w:numId w:val="0"/>
        </w:num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 xml:space="preserve">⑤</w:t>
      </w:r>
      <w:r>
        <w:rPr>
          <w:rFonts w:hint="eastAsia" w:ascii="宋体" w:hAnsi="宋体" w:eastAsia="宋体" w:cs="宋体"/>
          <w:sz w:val="24"/>
          <w:szCs w:val="24"/>
          <w:highlight w:val="none"/>
          <w:lang w:val="en-US" w:eastAsia="zh-CN"/>
        </w:rPr>
        <w:t xml:space="preserve">本项目若选用商品通过快递方式运送的，其快递包装需满足《关于印发《商品包装政府采购需求标准（试行）》、 《快递包装政府采购需求标准（试行）》的通知》（财办库〔2020〕123号）中《快递包装政府采购需求标准（试行）》</w:t>
      </w:r>
      <w:r>
        <w:rPr>
          <w:rFonts w:hint="eastAsia" w:ascii="宋体" w:hAnsi="宋体" w:eastAsia="宋体" w:cs="宋体"/>
          <w:color w:val="auto"/>
          <w:sz w:val="24"/>
          <w:szCs w:val="24"/>
          <w:highlight w:val="none"/>
          <w:lang w:val="en-US" w:eastAsia="zh-CN"/>
        </w:rPr>
        <w:t xml:space="preserve">的验收要求。</w:t>
      </w:r>
      <w:r/>
    </w:p>
    <w:p>
      <w:pPr>
        <w:pStyle w:val="808"/>
        <w:numPr>
          <w:ilvl w:val="0"/>
          <w:numId w:val="7"/>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pStyle w:val="808"/>
        <w:numPr>
          <w:ilvl w:val="0"/>
          <w:numId w:val="7"/>
        </w:numPr>
        <w:ind w:left="0" w:firstLine="42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附件：附后。</w:t>
      </w:r>
      <w:r/>
    </w:p>
    <w:p>
      <w:pPr>
        <w:pStyle w:val="80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p>
    <w:p>
      <w:pPr>
        <w:pStyle w:val="808"/>
        <w:ind w:firstLine="482"/>
        <w:keepLines w:val="0"/>
        <w:keepNext w:val="0"/>
        <w:pageBreakBefore w:val="0"/>
        <w:spacing w:line="48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808"/>
        <w:ind w:firstLine="482"/>
        <w:keepLines w:val="0"/>
        <w:keepNext w:val="0"/>
        <w:pageBreakBefore w:val="0"/>
        <w:spacing w:line="48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808"/>
        <w:ind w:firstLine="482"/>
        <w:keepLines w:val="0"/>
        <w:keepNext w:val="0"/>
        <w:pageBreakBefore w:val="0"/>
        <w:spacing w:line="48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799"/>
        <w:ind w:left="0" w:right="0" w:firstLine="482"/>
        <w:keepLines w:val="0"/>
        <w:keepNext w:val="0"/>
        <w:pageBreakBefore w:val="0"/>
        <w:spacing w:after="0" w:line="480" w:lineRule="auto"/>
        <w:rPr>
          <w:rFonts w:hint="eastAsia" w:ascii="宋体" w:hAnsi="宋体"/>
          <w:sz w:val="24"/>
          <w:lang w:val="en-US" w:eastAsia="zh-CN"/>
        </w:rPr>
      </w:pPr>
      <w:r>
        <w:rPr>
          <w:rFonts w:hint="eastAsia" w:ascii="宋体" w:hAnsi="宋体"/>
          <w:sz w:val="24"/>
          <w:highlight w:val="none"/>
          <w:lang w:val="en-US" w:eastAsia="zh-CN"/>
        </w:rPr>
        <w:t xml:space="preserve">4、《分项价格表》</w:t>
      </w:r>
      <w:r/>
    </w:p>
    <w:p>
      <w:pPr>
        <w:pStyle w:val="808"/>
        <w:ind w:firstLine="482"/>
        <w:keepLines w:val="0"/>
        <w:keepNext w:val="0"/>
        <w:pageBreakBefore w:val="0"/>
        <w:spacing w:line="480" w:lineRule="auto"/>
        <w:rPr>
          <w:rFonts w:hint="eastAsia" w:ascii="宋体" w:hAnsi="宋体"/>
          <w:sz w:val="24"/>
          <w:highlight w:val="none"/>
          <w:lang w:val="en-US" w:eastAsia="zh-CN"/>
        </w:rPr>
      </w:pPr>
      <w:r>
        <w:rPr>
          <w:rFonts w:hint="eastAsia" w:ascii="宋体" w:hAnsi="宋体"/>
          <w:sz w:val="24"/>
          <w:highlight w:val="none"/>
          <w:lang w:val="en-US" w:eastAsia="zh-CN"/>
        </w:rPr>
        <w:t xml:space="preserve">5、《偏离表》</w:t>
      </w:r>
      <w:r/>
    </w:p>
    <w:p>
      <w:pPr>
        <w:pStyle w:val="808"/>
        <w:ind w:firstLine="482"/>
        <w:keepLines w:val="0"/>
        <w:keepNext w:val="0"/>
        <w:pageBreakBefore w:val="0"/>
        <w:spacing w:line="480" w:lineRule="auto"/>
        <w:rPr>
          <w:rFonts w:hint="eastAsia" w:ascii="宋体" w:hAnsi="宋体"/>
          <w:sz w:val="24"/>
          <w:highlight w:val="none"/>
          <w:lang w:val="en-US" w:eastAsia="zh-CN"/>
        </w:rPr>
      </w:pPr>
      <w:r>
        <w:rPr>
          <w:rFonts w:hint="eastAsia" w:ascii="宋体" w:hAnsi="宋体"/>
          <w:sz w:val="24"/>
          <w:highlight w:val="none"/>
          <w:lang w:val="en-US" w:eastAsia="zh-CN"/>
        </w:rPr>
        <w:t xml:space="preserve">6、《拟签订的合同文本》</w:t>
      </w:r>
      <w:r/>
    </w:p>
    <w:p>
      <w:pPr>
        <w:pStyle w:val="808"/>
        <w:ind w:firstLine="482"/>
        <w:keepLines w:val="0"/>
        <w:keepNext w:val="0"/>
        <w:pageBreakBefore w:val="0"/>
        <w:spacing w:line="480" w:lineRule="auto"/>
        <w:rPr>
          <w:rFonts w:hint="eastAsia" w:ascii="宋体" w:hAnsi="宋体"/>
          <w:sz w:val="24"/>
          <w:highlight w:val="none"/>
          <w:lang w:val="en-US" w:eastAsia="zh-CN"/>
        </w:rPr>
      </w:pPr>
      <w:r>
        <w:rPr>
          <w:rFonts w:hint="eastAsia" w:ascii="宋体" w:hAnsi="宋体"/>
          <w:sz w:val="24"/>
          <w:highlight w:val="none"/>
          <w:lang w:val="en-US" w:eastAsia="zh-CN"/>
        </w:rPr>
        <w:t xml:space="preserve">7、《承诺书》</w:t>
      </w:r>
      <w:r/>
    </w:p>
    <w:p>
      <w:pPr>
        <w:pStyle w:val="808"/>
        <w:ind w:firstLine="482"/>
        <w:keepLines w:val="0"/>
        <w:keepNext w:val="0"/>
        <w:pageBreakBefore w:val="0"/>
        <w:spacing w:line="480" w:lineRule="auto"/>
        <w:rPr>
          <w:rFonts w:hint="eastAsia" w:ascii="宋体" w:hAnsi="宋体"/>
          <w:sz w:val="24"/>
          <w:highlight w:val="none"/>
          <w:lang w:val="en-US" w:eastAsia="zh-CN"/>
        </w:rPr>
      </w:pPr>
      <w:r>
        <w:rPr>
          <w:rFonts w:hint="eastAsia" w:ascii="宋体" w:hAnsi="宋体"/>
          <w:sz w:val="24"/>
          <w:highlight w:val="none"/>
          <w:lang w:val="en-US" w:eastAsia="zh-CN"/>
        </w:rPr>
        <w:t xml:space="preserve">8、《授权委托书》</w:t>
      </w:r>
      <w:r/>
    </w:p>
    <w:p>
      <w:pPr>
        <w:pStyle w:val="808"/>
        <w:ind w:firstLine="482"/>
        <w:keepLines w:val="0"/>
        <w:keepNext w:val="0"/>
        <w:pageBreakBefore w:val="0"/>
        <w:spacing w:line="480" w:lineRule="auto"/>
        <w:rPr>
          <w:rFonts w:hint="eastAsia" w:ascii="宋体" w:hAnsi="宋体"/>
          <w:sz w:val="24"/>
          <w:highlight w:val="none"/>
          <w:lang w:val="en-US" w:eastAsia="zh-CN"/>
        </w:rPr>
      </w:pPr>
      <w:r>
        <w:rPr>
          <w:rFonts w:hint="eastAsia" w:ascii="宋体" w:hAnsi="宋体"/>
          <w:sz w:val="24"/>
          <w:highlight w:val="none"/>
          <w:lang w:val="en-US" w:eastAsia="zh-CN"/>
        </w:rPr>
        <w:t xml:space="preserve">9、《中小企业声明函》</w:t>
      </w:r>
      <w:r/>
    </w:p>
    <w:p>
      <w:pPr>
        <w:pStyle w:val="808"/>
        <w:ind w:firstLine="482"/>
        <w:keepLines w:val="0"/>
        <w:keepNext w:val="0"/>
        <w:pageBreakBefore w:val="0"/>
        <w:spacing w:line="48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10、《残疾人福利性单位声明函》</w:t>
      </w:r>
      <w:r/>
    </w:p>
    <w:p>
      <w:pPr>
        <w:pStyle w:val="808"/>
        <w:ind w:firstLine="482"/>
        <w:keepLines w:val="0"/>
        <w:keepNext w:val="0"/>
        <w:pageBreakBefore w:val="0"/>
        <w:spacing w:line="48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11、《供应商参加政府采购活动前3年内在经营活动中没有重大违法记录的书面声明》</w:t>
      </w:r>
      <w:r/>
    </w:p>
    <w:p>
      <w:pPr>
        <w:pStyle w:val="808"/>
        <w:ind w:firstLine="482"/>
        <w:keepLines w:val="0"/>
        <w:keepNext w:val="0"/>
        <w:pageBreakBefore w:val="0"/>
        <w:spacing w:line="48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12、《具备履行合同所必需的设备和专业技术能力的书面声明》</w:t>
      </w:r>
      <w:r/>
    </w:p>
    <w:p>
      <w:pPr>
        <w:ind w:right="0" w:firstLine="482"/>
        <w:keepLines w:val="0"/>
        <w:keepNext w:val="0"/>
        <w:pageBreakBefore w:val="0"/>
        <w:spacing w:line="480" w:lineRule="auto"/>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《代理服务收费标准》</w:t>
      </w:r>
      <w:r/>
    </w:p>
    <w:p>
      <w:pPr>
        <w:ind w:right="0" w:firstLine="482"/>
        <w:keepLines w:val="0"/>
        <w:keepNext w:val="0"/>
        <w:pageBreakBefore w:val="0"/>
        <w:spacing w:line="480" w:lineRule="auto"/>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预付款保函支付条款模板</w:t>
      </w:r>
      <w:r>
        <w:rPr>
          <w:rFonts w:hint="eastAsia" w:ascii="宋体" w:hAnsi="宋体" w:cs="宋体"/>
          <w:color w:val="000000"/>
          <w:sz w:val="24"/>
          <w:highlight w:val="none"/>
        </w:rPr>
        <w:t xml:space="preserve">》</w:t>
      </w:r>
      <w:r/>
    </w:p>
    <w:p>
      <w:pPr>
        <w:rPr>
          <w:rFonts w:hint="eastAsia" w:ascii="宋体" w:hAnsi="宋体" w:cs="宋体"/>
          <w:color w:val="000000"/>
          <w:sz w:val="24"/>
          <w:highlight w:val="none"/>
          <w:lang w:val="en-US" w:eastAsia="zh-CN"/>
        </w:rPr>
      </w:pPr>
      <w:r>
        <w:rPr>
          <w:rFonts w:hint="eastAsia" w:ascii="宋体" w:hAnsi="宋体" w:cs="宋体"/>
          <w:color w:val="000000"/>
          <w:sz w:val="24"/>
          <w:highlight w:val="none"/>
        </w:rPr>
        <w:br w:type="page" w:clear="all"/>
      </w:r>
      <w:r/>
    </w:p>
    <w:p>
      <w:pPr>
        <w:pStyle w:val="752"/>
        <w:numPr>
          <w:ilvl w:val="0"/>
          <w:numId w:val="8"/>
        </w:numPr>
        <w:jc w:val="center"/>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rPr>
        <w:t xml:space="preserve">评分细则</w:t>
      </w:r>
      <w:r/>
    </w:p>
    <w:tbl>
      <w:tblPr>
        <w:tblStyle w:val="790"/>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0"/>
        <w:gridCol w:w="1450"/>
        <w:gridCol w:w="6179"/>
        <w:gridCol w:w="779"/>
      </w:tblGrid>
      <w:tr>
        <w:trPr>
          <w:jc w:val="center"/>
          <w:trHeight w:val="552"/>
        </w:trPr>
        <w:tc>
          <w:tcPr>
            <w:tcMar>
              <w:left w:w="108" w:type="dxa"/>
              <w:top w:w="0" w:type="dxa"/>
              <w:right w:w="108" w:type="dxa"/>
              <w:bottom w:w="0" w:type="dxa"/>
            </w:tcMar>
            <w:tcW w:w="1450" w:type="dxa"/>
            <w:vAlign w:val="center"/>
            <w:textDirection w:val="lrTb"/>
            <w:noWrap w:val="false"/>
          </w:tcPr>
          <w:p>
            <w:pPr>
              <w:ind w:left="0" w:right="0" w:firstLine="0"/>
              <w:jc w:val="center"/>
              <w:keepLines w:val="0"/>
              <w:keepNext w:val="0"/>
              <w:pageBreakBefore w:val="0"/>
              <w:spacing w:before="0" w:after="0" w:line="240" w:lineRule="auto"/>
              <w:widowControl/>
              <w:rPr>
                <w:rFonts w:hint="default"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lang w:val="en-US" w:eastAsia="zh-CN"/>
              </w:rPr>
              <w:t xml:space="preserve">项目</w:t>
            </w:r>
            <w:r/>
          </w:p>
        </w:tc>
        <w:tc>
          <w:tcPr>
            <w:tcMar>
              <w:left w:w="108" w:type="dxa"/>
              <w:top w:w="0" w:type="dxa"/>
              <w:right w:w="108" w:type="dxa"/>
              <w:bottom w:w="0" w:type="dxa"/>
            </w:tcMar>
            <w:tcW w:w="1450"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rPr>
              <w:t xml:space="preserve">评审因素</w:t>
            </w:r>
            <w:r/>
          </w:p>
        </w:tc>
        <w:tc>
          <w:tcPr>
            <w:tcMar>
              <w:left w:w="108" w:type="dxa"/>
              <w:top w:w="0" w:type="dxa"/>
              <w:right w:w="108" w:type="dxa"/>
              <w:bottom w:w="0" w:type="dxa"/>
            </w:tcMar>
            <w:tcW w:w="6179"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rPr>
              <w:t xml:space="preserve">评审细则</w:t>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rPr>
              <w:t xml:space="preserve">分值</w:t>
            </w:r>
            <w:r/>
          </w:p>
        </w:tc>
      </w:tr>
      <w:tr>
        <w:trPr>
          <w:jc w:val="center"/>
          <w:trHeight w:val="552"/>
        </w:trPr>
        <w:tc>
          <w:tcPr>
            <w:tcMar>
              <w:left w:w="108" w:type="dxa"/>
              <w:top w:w="0" w:type="dxa"/>
              <w:right w:w="108" w:type="dxa"/>
              <w:bottom w:w="0" w:type="dxa"/>
            </w:tcMar>
            <w:tcW w:w="145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价格部分</w:t>
            </w:r>
            <w:r/>
          </w:p>
          <w:p>
            <w:pPr>
              <w:ind w:left="0" w:right="0" w:firstLine="0"/>
              <w:jc w:val="center"/>
              <w:keepLines w:val="0"/>
              <w:keepNext w:val="0"/>
              <w:pageBreakBefore w:val="0"/>
              <w:spacing w:before="0" w:after="0" w:line="24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15分</w:t>
            </w:r>
            <w:r>
              <w:rPr>
                <w:rFonts w:hint="eastAsia" w:ascii="宋体" w:hAnsi="宋体" w:eastAsia="宋体" w:cs="宋体"/>
                <w:color w:val="auto"/>
                <w:sz w:val="24"/>
                <w:szCs w:val="24"/>
                <w:highlight w:val="none"/>
                <w:lang w:eastAsia="zh-CN"/>
              </w:rPr>
              <w:t xml:space="preserve">）</w:t>
            </w:r>
            <w:r/>
          </w:p>
        </w:tc>
        <w:tc>
          <w:tcPr>
            <w:tcMar>
              <w:left w:w="108" w:type="dxa"/>
              <w:top w:w="0" w:type="dxa"/>
              <w:right w:w="108" w:type="dxa"/>
              <w:bottom w:w="0" w:type="dxa"/>
            </w:tcMar>
            <w:tcW w:w="1450" w:type="dxa"/>
            <w:vAlign w:val="center"/>
            <w:textDirection w:val="lrTb"/>
            <w:noWrap w:val="false"/>
          </w:tcPr>
          <w:p>
            <w:pPr>
              <w:ind w:left="0" w:right="0" w:firstLine="0"/>
              <w:jc w:val="center"/>
              <w:keepLines w:val="0"/>
              <w:keepNext w:val="0"/>
              <w:pageBreakBefore w:val="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价格</w:t>
            </w:r>
            <w:r>
              <w:rPr>
                <w:rFonts w:hint="eastAsia" w:ascii="宋体" w:hAnsi="宋体" w:cs="宋体"/>
                <w:color w:val="auto"/>
                <w:sz w:val="24"/>
                <w:lang w:val="en-US" w:eastAsia="zh-CN"/>
              </w:rPr>
              <w:t xml:space="preserve">部分（</w:t>
            </w: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5</w:t>
            </w:r>
            <w:r>
              <w:rPr>
                <w:rFonts w:hint="eastAsia" w:ascii="宋体" w:hAnsi="宋体" w:cs="宋体"/>
                <w:bCs/>
                <w:color w:val="auto"/>
                <w:sz w:val="24"/>
              </w:rPr>
              <w:t xml:space="preserve">分</w:t>
            </w:r>
            <w:r>
              <w:rPr>
                <w:rFonts w:hint="eastAsia" w:ascii="宋体" w:hAnsi="宋体" w:cs="宋体"/>
                <w:color w:val="auto"/>
                <w:sz w:val="24"/>
                <w:lang w:val="en-US" w:eastAsia="zh-CN"/>
              </w:rPr>
              <w:t xml:space="preserve">）</w:t>
            </w:r>
            <w:r/>
          </w:p>
        </w:tc>
        <w:tc>
          <w:tcPr>
            <w:tcMar>
              <w:left w:w="108" w:type="dxa"/>
              <w:top w:w="0" w:type="dxa"/>
              <w:right w:w="108" w:type="dxa"/>
              <w:bottom w:w="0" w:type="dxa"/>
            </w:tcMar>
            <w:tcW w:w="6179" w:type="dxa"/>
            <w:vAlign w:val="center"/>
            <w:textDirection w:val="lrTb"/>
            <w:noWrap w:val="false"/>
          </w:tcPr>
          <w:p>
            <w:pPr>
              <w:ind w:left="0" w:right="0"/>
              <w:keepLines w:val="0"/>
              <w:keepNext w:val="0"/>
              <w:pageBreakBefore w:val="0"/>
              <w:spacing w:before="0" w:beforeAutospacing="0" w:after="0" w:afterAutospacing="0" w:line="240" w:lineRule="auto"/>
              <w:rPr>
                <w:rFonts w:ascii="宋体" w:hAnsi="宋体" w:cs="宋体"/>
                <w:color w:val="auto"/>
                <w:sz w:val="24"/>
                <w:highlight w:val="none"/>
              </w:rPr>
              <w:suppressLineNumbers w:val="0"/>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ind w:left="0" w:right="0" w:firstLine="0"/>
              <w:keepLines w:val="0"/>
              <w:keepNext w:val="0"/>
              <w:pageBreakBefore w:val="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磋商报价得分=（磋商基准价/最后磋商报价）×</w:t>
            </w:r>
            <w:r>
              <w:rPr>
                <w:rFonts w:hint="eastAsia" w:ascii="宋体" w:hAnsi="宋体" w:cs="宋体"/>
                <w:color w:val="auto"/>
                <w:sz w:val="24"/>
                <w:highlight w:val="none"/>
                <w:lang w:val="en-US" w:eastAsia="zh-CN"/>
              </w:rPr>
              <w:t xml:space="preserve">15</w:t>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cs="宋体"/>
                <w:color w:val="auto"/>
                <w:sz w:val="24"/>
                <w:lang w:val="en-US" w:eastAsia="zh-CN"/>
              </w:rPr>
              <w:t xml:space="preserve">5</w:t>
            </w:r>
            <w:r>
              <w:rPr>
                <w:rFonts w:ascii="宋体" w:hAnsi="宋体" w:eastAsia="宋体" w:cs="宋体"/>
                <w:color w:val="auto"/>
                <w:sz w:val="24"/>
              </w:rPr>
              <w:t xml:space="preserve">分</w:t>
            </w:r>
            <w:r/>
          </w:p>
        </w:tc>
      </w:tr>
      <w:tr>
        <w:trPr>
          <w:jc w:val="center"/>
          <w:trHeight w:val="552"/>
        </w:trPr>
        <w:tc>
          <w:tcPr>
            <w:tcMar>
              <w:left w:w="108" w:type="dxa"/>
              <w:top w:w="0" w:type="dxa"/>
              <w:right w:w="108" w:type="dxa"/>
              <w:bottom w:w="0" w:type="dxa"/>
            </w:tcMar>
            <w:tcW w:w="145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商务部分</w:t>
            </w:r>
            <w:r/>
          </w:p>
          <w:p>
            <w:pPr>
              <w:ind w:left="0" w:right="0" w:firstLine="0"/>
              <w:jc w:val="center"/>
              <w:keepLines w:val="0"/>
              <w:keepNext w:val="0"/>
              <w:pageBreakBefore w:val="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分）</w:t>
            </w:r>
            <w:r/>
          </w:p>
        </w:tc>
        <w:tc>
          <w:tcPr>
            <w:tcMar>
              <w:left w:w="108" w:type="dxa"/>
              <w:top w:w="0" w:type="dxa"/>
              <w:right w:w="108" w:type="dxa"/>
              <w:bottom w:w="0" w:type="dxa"/>
            </w:tcMar>
            <w:tcW w:w="1450" w:type="dxa"/>
            <w:vAlign w:val="center"/>
            <w:textDirection w:val="lrTb"/>
            <w:noWrap w:val="false"/>
          </w:tcPr>
          <w:p>
            <w:pPr>
              <w:ind w:left="0" w:right="0" w:firstLine="0"/>
              <w:jc w:val="center"/>
              <w:keepLines w:val="0"/>
              <w:keepNext w:val="0"/>
              <w:pageBreakBefore w:val="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项目团队</w:t>
            </w:r>
            <w:r/>
          </w:p>
          <w:p>
            <w:pPr>
              <w:ind w:left="0" w:right="0" w:firstLine="0"/>
              <w:jc w:val="center"/>
              <w:keepLines w:val="0"/>
              <w:keepNext w:val="0"/>
              <w:pageBreakBefore w:val="0"/>
              <w:spacing w:before="0" w:after="0" w:line="240" w:lineRule="auto"/>
              <w:rPr>
                <w:rFonts w:hint="eastAsia" w:ascii="Calibri" w:hAnsi="Calibri" w:eastAsia="Calibri" w:cs="Times New Roman"/>
                <w:sz w:val="22"/>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人员配备</w:t>
            </w:r>
            <w:r>
              <w:rPr>
                <w:rFonts w:hint="eastAsia" w:ascii="宋体" w:hAnsi="宋体" w:cs="宋体"/>
                <w:color w:val="auto"/>
                <w:sz w:val="24"/>
                <w:lang w:val="en-US" w:eastAsia="zh-CN"/>
              </w:rPr>
              <w:t xml:space="preserve">（</w:t>
            </w:r>
            <w:r>
              <w:rPr>
                <w:rFonts w:hint="eastAsia" w:ascii="宋体" w:hAnsi="宋体" w:cs="宋体"/>
                <w:bCs/>
                <w:color w:val="auto"/>
                <w:sz w:val="24"/>
                <w:lang w:val="en-US" w:eastAsia="zh-CN"/>
              </w:rPr>
              <w:t xml:space="preserve">15</w:t>
            </w:r>
            <w:r>
              <w:rPr>
                <w:rFonts w:hint="eastAsia" w:ascii="宋体" w:hAnsi="宋体" w:cs="宋体"/>
                <w:bCs/>
                <w:color w:val="auto"/>
                <w:sz w:val="24"/>
              </w:rPr>
              <w:t xml:space="preserve">分</w:t>
            </w:r>
            <w:r>
              <w:rPr>
                <w:rFonts w:hint="eastAsia" w:ascii="宋体" w:hAnsi="宋体" w:cs="宋体"/>
                <w:color w:val="auto"/>
                <w:sz w:val="24"/>
                <w:lang w:val="en-US" w:eastAsia="zh-CN"/>
              </w:rPr>
              <w:t xml:space="preserve">）</w:t>
            </w:r>
            <w:r/>
          </w:p>
        </w:tc>
        <w:tc>
          <w:tcPr>
            <w:tcMar>
              <w:left w:w="108" w:type="dxa"/>
              <w:top w:w="0" w:type="dxa"/>
              <w:right w:w="108" w:type="dxa"/>
              <w:bottom w:w="0" w:type="dxa"/>
            </w:tcMar>
            <w:tcW w:w="6179" w:type="dxa"/>
            <w:vAlign w:val="center"/>
            <w:textDirection w:val="lrTb"/>
            <w:noWrap w:val="false"/>
          </w:tcPr>
          <w:p>
            <w:pPr>
              <w:ind w:left="0" w:right="0" w:firstLine="0"/>
              <w:keepLines w:val="0"/>
              <w:keepNext w:val="0"/>
              <w:pageBreakBefore w:val="0"/>
              <w:spacing w:before="0" w:after="0" w:line="240" w:lineRule="auto"/>
              <w:rPr>
                <w:rFonts w:hint="eastAsia" w:ascii="宋体" w:hAnsi="宋体" w:eastAsia="宋体" w:cs="宋体"/>
                <w:b w:val="0"/>
                <w:bCs w:val="0"/>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u w:val="none"/>
              </w:rPr>
              <w:t xml:space="preserve">具有</w:t>
            </w:r>
            <w:r>
              <w:rPr>
                <w:rFonts w:hint="eastAsia" w:ascii="宋体" w:hAnsi="宋体" w:eastAsia="宋体" w:cs="宋体"/>
                <w:b w:val="0"/>
                <w:bCs w:val="0"/>
                <w:color w:val="auto"/>
                <w:sz w:val="24"/>
                <w:highlight w:val="none"/>
                <w:u w:val="none"/>
                <w:lang w:val="en-US" w:eastAsia="zh-CN"/>
              </w:rPr>
              <w:t xml:space="preserve">食品及</w:t>
            </w:r>
            <w:r>
              <w:rPr>
                <w:rFonts w:hint="eastAsia" w:ascii="宋体" w:hAnsi="宋体" w:eastAsia="宋体" w:cs="宋体"/>
                <w:b w:val="0"/>
                <w:bCs w:val="0"/>
                <w:color w:val="auto"/>
                <w:sz w:val="24"/>
                <w:highlight w:val="none"/>
                <w:u w:val="none"/>
              </w:rPr>
              <w:t xml:space="preserve">食用农产品抽样人员</w:t>
            </w:r>
            <w:r>
              <w:rPr>
                <w:rFonts w:hint="eastAsia" w:ascii="宋体" w:hAnsi="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rPr>
              <w:t xml:space="preserve">检验人员</w:t>
            </w:r>
            <w:r>
              <w:rPr>
                <w:rFonts w:hint="eastAsia" w:ascii="宋体" w:hAnsi="宋体" w:cs="宋体"/>
                <w:b w:val="0"/>
                <w:bCs w:val="0"/>
                <w:color w:val="auto"/>
                <w:sz w:val="24"/>
                <w:highlight w:val="none"/>
                <w:u w:val="none"/>
                <w:lang w:val="en-US" w:eastAsia="zh-CN"/>
              </w:rPr>
              <w:t xml:space="preserve">和舆情监测、风险预警</w:t>
            </w:r>
            <w:r>
              <w:rPr>
                <w:rFonts w:hint="eastAsia" w:ascii="宋体" w:hAnsi="宋体" w:eastAsia="宋体" w:cs="宋体"/>
                <w:b w:val="0"/>
                <w:bCs w:val="0"/>
                <w:color w:val="auto"/>
                <w:sz w:val="24"/>
                <w:highlight w:val="none"/>
                <w:u w:val="none"/>
              </w:rPr>
              <w:t xml:space="preserve">工作相匹配的专职人员不能同时申报。</w:t>
            </w:r>
            <w:r/>
          </w:p>
          <w:p>
            <w:pPr>
              <w:ind w:left="0" w:right="0" w:firstLine="0"/>
              <w:keepLines w:val="0"/>
              <w:keepNext w:val="0"/>
              <w:pageBreakBefore w:val="0"/>
              <w:spacing w:before="0" w:after="0" w:line="240" w:lineRule="auto"/>
              <w:rPr>
                <w:b w:val="0"/>
                <w:bCs w:val="0"/>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u w:val="none"/>
              </w:rPr>
              <w:t xml:space="preserve">1、</w:t>
            </w:r>
            <w:r>
              <w:rPr>
                <w:rFonts w:hint="eastAsia" w:ascii="宋体" w:hAnsi="宋体" w:eastAsia="宋体" w:cs="宋体"/>
                <w:b w:val="0"/>
                <w:bCs w:val="0"/>
                <w:color w:val="auto"/>
                <w:sz w:val="24"/>
                <w:highlight w:val="none"/>
                <w:u w:val="none"/>
                <w:lang w:val="en-US" w:eastAsia="zh-CN"/>
              </w:rPr>
              <w:t xml:space="preserve">食品及</w:t>
            </w:r>
            <w:r>
              <w:rPr>
                <w:rFonts w:hint="eastAsia" w:ascii="宋体" w:hAnsi="宋体" w:eastAsia="宋体" w:cs="宋体"/>
                <w:b w:val="0"/>
                <w:bCs w:val="0"/>
                <w:color w:val="auto"/>
                <w:sz w:val="24"/>
                <w:highlight w:val="none"/>
                <w:u w:val="none"/>
              </w:rPr>
              <w:t xml:space="preserve">食用农产品</w:t>
            </w:r>
            <w:r>
              <w:rPr>
                <w:rFonts w:ascii="宋体" w:hAnsi="宋体" w:eastAsia="宋体" w:cs="宋体"/>
                <w:b w:val="0"/>
                <w:bCs w:val="0"/>
                <w:color w:val="auto"/>
                <w:sz w:val="24"/>
                <w:highlight w:val="none"/>
                <w:u w:val="none"/>
              </w:rPr>
              <w:t xml:space="preserve">抽样人员数量在10人及以上得</w:t>
            </w:r>
            <w:r>
              <w:rPr>
                <w:rFonts w:hint="eastAsia" w:ascii="宋体" w:hAnsi="宋体" w:cs="宋体"/>
                <w:b w:val="0"/>
                <w:bCs w:val="0"/>
                <w:color w:val="auto"/>
                <w:sz w:val="24"/>
                <w:highlight w:val="none"/>
                <w:u w:val="none"/>
                <w:lang w:val="en-US" w:eastAsia="zh-CN"/>
              </w:rPr>
              <w:t xml:space="preserve">2</w:t>
            </w:r>
            <w:r>
              <w:rPr>
                <w:rFonts w:ascii="宋体" w:hAnsi="宋体" w:eastAsia="宋体" w:cs="宋体"/>
                <w:b w:val="0"/>
                <w:bCs w:val="0"/>
                <w:color w:val="auto"/>
                <w:sz w:val="24"/>
                <w:highlight w:val="none"/>
                <w:u w:val="none"/>
              </w:rPr>
              <w:t xml:space="preserve">分，每减少1人扣0.5 分</w:t>
            </w: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lang w:val="en-US" w:eastAsia="zh-CN"/>
              </w:rPr>
              <w:t xml:space="preserve">提供以上人员</w:t>
            </w:r>
            <w:r>
              <w:rPr>
                <w:rFonts w:ascii="宋体" w:hAnsi="宋体" w:eastAsia="宋体" w:cs="宋体"/>
                <w:b w:val="0"/>
                <w:bCs w:val="0"/>
                <w:strike w:val="0"/>
                <w:color w:val="auto"/>
                <w:sz w:val="24"/>
                <w:szCs w:val="24"/>
                <w:highlight w:val="none"/>
                <w:u w:val="none"/>
              </w:rPr>
              <w:t xml:space="preserve">岗位证明、</w:t>
            </w:r>
            <w:r>
              <w:rPr>
                <w:rFonts w:ascii="宋体" w:hAnsi="宋体" w:eastAsia="宋体" w:cs="宋体"/>
                <w:b w:val="0"/>
                <w:bCs w:val="0"/>
                <w:strike w:val="0"/>
                <w:color w:val="auto"/>
                <w:sz w:val="24"/>
                <w:highlight w:val="none"/>
                <w:u w:val="none"/>
              </w:rPr>
              <w:t xml:space="preserve">学历证明</w:t>
            </w:r>
            <w:r>
              <w:rPr>
                <w:rFonts w:hint="eastAsia" w:ascii="宋体" w:hAnsi="宋体" w:eastAsia="宋体" w:cs="宋体"/>
                <w:b w:val="0"/>
                <w:bCs w:val="0"/>
                <w:strike w:val="0"/>
                <w:color w:val="auto"/>
                <w:sz w:val="24"/>
                <w:szCs w:val="24"/>
                <w:highlight w:val="none"/>
                <w:u w:val="none"/>
                <w:lang w:val="en-US" w:eastAsia="zh-CN"/>
              </w:rPr>
              <w:t xml:space="preserve">扫描</w:t>
            </w:r>
            <w:r>
              <w:rPr>
                <w:rFonts w:ascii="宋体" w:hAnsi="宋体" w:eastAsia="宋体" w:cs="宋体"/>
                <w:b w:val="0"/>
                <w:bCs w:val="0"/>
                <w:strike w:val="0"/>
                <w:color w:val="auto"/>
                <w:sz w:val="24"/>
                <w:szCs w:val="24"/>
                <w:highlight w:val="none"/>
                <w:u w:val="none"/>
              </w:rPr>
              <w:t xml:space="preserve">件加盖供应商</w:t>
            </w:r>
            <w:r>
              <w:rPr>
                <w:rFonts w:hint="eastAsia" w:ascii="宋体" w:hAnsi="宋体" w:eastAsia="宋体" w:cs="宋体"/>
                <w:b w:val="0"/>
                <w:bCs w:val="0"/>
                <w:strike w:val="0"/>
                <w:color w:val="auto"/>
                <w:sz w:val="24"/>
                <w:szCs w:val="24"/>
                <w:highlight w:val="none"/>
                <w:u w:val="none"/>
                <w:lang w:val="en-US" w:eastAsia="zh-CN"/>
              </w:rPr>
              <w:t xml:space="preserve">电子签章</w:t>
            </w:r>
            <w:r>
              <w:rPr>
                <w:rFonts w:ascii="宋体" w:hAnsi="宋体" w:eastAsia="宋体" w:cs="宋体"/>
                <w:b w:val="0"/>
                <w:bCs w:val="0"/>
                <w:color w:val="auto"/>
                <w:sz w:val="24"/>
                <w:highlight w:val="none"/>
                <w:u w:val="none"/>
              </w:rPr>
              <w:t xml:space="preserve">；</w:t>
            </w:r>
            <w:r/>
          </w:p>
          <w:p>
            <w:pPr>
              <w:ind w:left="0" w:right="0" w:firstLine="0"/>
              <w:keepLines w:val="0"/>
              <w:keepNext w:val="0"/>
              <w:pageBreakBefore w:val="0"/>
              <w:spacing w:before="0" w:after="0" w:line="240" w:lineRule="auto"/>
              <w:widowControl/>
              <w:rPr>
                <w:rFonts w:hint="eastAsia" w:ascii="宋体" w:hAnsi="宋体" w:eastAsia="宋体" w:cs="宋体"/>
                <w:b w:val="0"/>
                <w:bCs w:val="0"/>
                <w:color w:val="auto"/>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u w:val="none"/>
              </w:rPr>
              <w:t xml:space="preserve">2、</w:t>
            </w:r>
            <w:r>
              <w:rPr>
                <w:rFonts w:hint="eastAsia" w:ascii="宋体" w:hAnsi="宋体" w:cs="宋体"/>
                <w:b w:val="0"/>
                <w:bCs w:val="0"/>
                <w:color w:val="auto"/>
                <w:sz w:val="24"/>
                <w:highlight w:val="none"/>
                <w:u w:val="none"/>
                <w:lang w:val="en-US" w:eastAsia="zh-CN"/>
              </w:rPr>
              <w:t xml:space="preserve">食品及食用农产品检验人员，有30人以上且提供检验人员中级及以上职称证书</w:t>
            </w:r>
            <w:r>
              <w:rPr>
                <w:rFonts w:hint="eastAsia" w:ascii="宋体" w:hAnsi="宋体" w:eastAsia="宋体" w:cs="宋体"/>
                <w:b w:val="0"/>
                <w:bCs w:val="0"/>
                <w:color w:val="auto"/>
                <w:sz w:val="24"/>
                <w:highlight w:val="none"/>
                <w:u w:val="none"/>
              </w:rPr>
              <w:t xml:space="preserve">得</w:t>
            </w:r>
            <w:r>
              <w:rPr>
                <w:rFonts w:hint="eastAsia" w:ascii="宋体" w:hAnsi="宋体" w:cs="宋体"/>
                <w:b w:val="0"/>
                <w:bCs w:val="0"/>
                <w:color w:val="auto"/>
                <w:sz w:val="24"/>
                <w:highlight w:val="none"/>
                <w:u w:val="none"/>
                <w:lang w:val="en-US" w:eastAsia="zh-CN"/>
              </w:rPr>
              <w:t xml:space="preserve">6</w:t>
            </w:r>
            <w:r>
              <w:rPr>
                <w:rFonts w:hint="eastAsia" w:ascii="宋体" w:hAnsi="宋体" w:eastAsia="宋体" w:cs="宋体"/>
                <w:b w:val="0"/>
                <w:bCs w:val="0"/>
                <w:color w:val="auto"/>
                <w:sz w:val="24"/>
                <w:highlight w:val="none"/>
                <w:u w:val="none"/>
              </w:rPr>
              <w:t xml:space="preserve">分</w:t>
            </w: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lang w:val="en-US" w:eastAsia="zh-CN"/>
              </w:rPr>
              <w:t xml:space="preserve">每少一人扣2分；</w:t>
            </w:r>
            <w:r>
              <w:rPr>
                <w:rFonts w:hint="eastAsia" w:ascii="宋体" w:hAnsi="宋体" w:eastAsia="宋体" w:cs="宋体"/>
                <w:b w:val="0"/>
                <w:bCs w:val="0"/>
                <w:color w:val="auto"/>
                <w:sz w:val="24"/>
                <w:highlight w:val="none"/>
                <w:u w:val="none"/>
              </w:rPr>
              <w:t xml:space="preserve">检验人员中每有1名CNAS评审员资质</w:t>
            </w:r>
            <w:r>
              <w:rPr>
                <w:rFonts w:hint="eastAsia" w:ascii="宋体" w:hAnsi="宋体" w:cs="宋体"/>
                <w:b w:val="0"/>
                <w:bCs w:val="0"/>
                <w:color w:val="auto"/>
                <w:sz w:val="24"/>
                <w:highlight w:val="none"/>
                <w:u w:val="none"/>
                <w:lang w:val="en-US" w:eastAsia="zh-CN"/>
              </w:rPr>
              <w:t xml:space="preserve">且提供资质证明</w:t>
            </w:r>
            <w:r>
              <w:rPr>
                <w:rFonts w:hint="eastAsia" w:ascii="宋体" w:hAnsi="宋体" w:eastAsia="宋体" w:cs="宋体"/>
                <w:b w:val="0"/>
                <w:bCs w:val="0"/>
                <w:color w:val="auto"/>
                <w:sz w:val="24"/>
                <w:highlight w:val="none"/>
                <w:u w:val="none"/>
              </w:rPr>
              <w:t xml:space="preserve">的加1.5分，最高加3分</w:t>
            </w: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lang w:val="en-US" w:eastAsia="zh-CN"/>
              </w:rPr>
              <w:t xml:space="preserve">以上人员均提供</w:t>
            </w:r>
            <w:r>
              <w:rPr>
                <w:rFonts w:ascii="宋体" w:hAnsi="宋体" w:eastAsia="宋体" w:cs="宋体"/>
                <w:b w:val="0"/>
                <w:bCs w:val="0"/>
                <w:strike w:val="0"/>
                <w:color w:val="auto"/>
                <w:sz w:val="24"/>
                <w:szCs w:val="24"/>
                <w:highlight w:val="none"/>
                <w:u w:val="none"/>
              </w:rPr>
              <w:t xml:space="preserve">岗位证明、</w:t>
            </w:r>
            <w:r>
              <w:rPr>
                <w:rFonts w:ascii="宋体" w:hAnsi="宋体" w:eastAsia="宋体" w:cs="宋体"/>
                <w:b w:val="0"/>
                <w:bCs w:val="0"/>
                <w:strike w:val="0"/>
                <w:color w:val="auto"/>
                <w:sz w:val="24"/>
                <w:highlight w:val="none"/>
                <w:u w:val="none"/>
              </w:rPr>
              <w:t xml:space="preserve">学历证明</w:t>
            </w:r>
            <w:r>
              <w:rPr>
                <w:rFonts w:hint="eastAsia" w:ascii="宋体" w:hAnsi="宋体" w:eastAsia="宋体" w:cs="宋体"/>
                <w:b w:val="0"/>
                <w:bCs w:val="0"/>
                <w:strike w:val="0"/>
                <w:color w:val="auto"/>
                <w:sz w:val="24"/>
                <w:szCs w:val="24"/>
                <w:highlight w:val="none"/>
                <w:u w:val="none"/>
                <w:lang w:val="en-US" w:eastAsia="zh-CN"/>
              </w:rPr>
              <w:t xml:space="preserve">扫描</w:t>
            </w:r>
            <w:r>
              <w:rPr>
                <w:rFonts w:ascii="宋体" w:hAnsi="宋体" w:eastAsia="宋体" w:cs="宋体"/>
                <w:b w:val="0"/>
                <w:bCs w:val="0"/>
                <w:strike w:val="0"/>
                <w:color w:val="auto"/>
                <w:sz w:val="24"/>
                <w:szCs w:val="24"/>
                <w:highlight w:val="none"/>
                <w:u w:val="none"/>
              </w:rPr>
              <w:t xml:space="preserve">件加盖供应商</w:t>
            </w:r>
            <w:r>
              <w:rPr>
                <w:rFonts w:hint="eastAsia" w:ascii="宋体" w:hAnsi="宋体" w:eastAsia="宋体" w:cs="宋体"/>
                <w:b w:val="0"/>
                <w:bCs w:val="0"/>
                <w:strike w:val="0"/>
                <w:color w:val="auto"/>
                <w:sz w:val="24"/>
                <w:szCs w:val="24"/>
                <w:highlight w:val="none"/>
                <w:u w:val="none"/>
                <w:lang w:val="en-US" w:eastAsia="zh-CN"/>
              </w:rPr>
              <w:t xml:space="preserve">电子签章</w:t>
            </w:r>
            <w:r>
              <w:rPr>
                <w:rFonts w:hint="eastAsia" w:ascii="宋体" w:hAnsi="宋体" w:eastAsia="宋体" w:cs="宋体"/>
                <w:b w:val="0"/>
                <w:bCs w:val="0"/>
                <w:color w:val="auto"/>
                <w:sz w:val="24"/>
                <w:highlight w:val="none"/>
                <w:u w:val="none"/>
              </w:rPr>
              <w:t xml:space="preserve">；</w:t>
            </w:r>
            <w:r/>
          </w:p>
          <w:p>
            <w:pPr>
              <w:ind w:left="0" w:right="0" w:firstLine="0"/>
              <w:keepLines w:val="0"/>
              <w:keepNext w:val="0"/>
              <w:pageBreakBefore w:val="0"/>
              <w:spacing w:before="0" w:after="0" w:line="240" w:lineRule="auto"/>
              <w:widowControl/>
              <w:rPr>
                <w:rFonts w:hint="eastAsia" w:ascii="宋体" w:hAnsi="宋体" w:cs="宋体"/>
                <w:b w:val="0"/>
                <w:b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u w:val="none"/>
                <w:lang w:val="en-US" w:eastAsia="zh-CN"/>
              </w:rPr>
              <w:t xml:space="preserve">3、有专职舆情监测、风险预警分析人员，有1人得2分，最高得4分，提供以上人员</w:t>
            </w:r>
            <w:r>
              <w:rPr>
                <w:rFonts w:ascii="宋体" w:hAnsi="宋体" w:eastAsia="宋体" w:cs="宋体"/>
                <w:b w:val="0"/>
                <w:bCs w:val="0"/>
                <w:strike w:val="0"/>
                <w:color w:val="auto"/>
                <w:sz w:val="24"/>
                <w:szCs w:val="24"/>
                <w:highlight w:val="none"/>
                <w:u w:val="none"/>
              </w:rPr>
              <w:t xml:space="preserve">岗位证明、</w:t>
            </w:r>
            <w:r>
              <w:rPr>
                <w:rFonts w:ascii="宋体" w:hAnsi="宋体" w:eastAsia="宋体" w:cs="宋体"/>
                <w:b w:val="0"/>
                <w:bCs w:val="0"/>
                <w:strike w:val="0"/>
                <w:color w:val="auto"/>
                <w:sz w:val="24"/>
                <w:highlight w:val="none"/>
                <w:u w:val="none"/>
              </w:rPr>
              <w:t xml:space="preserve">学历证明</w:t>
            </w:r>
            <w:r>
              <w:rPr>
                <w:rFonts w:hint="eastAsia" w:ascii="宋体" w:hAnsi="宋体" w:cs="宋体"/>
                <w:b w:val="0"/>
                <w:bCs w:val="0"/>
                <w:strike w:val="0"/>
                <w:color w:val="auto"/>
                <w:sz w:val="24"/>
                <w:highlight w:val="none"/>
                <w:u w:val="none"/>
                <w:lang w:eastAsia="zh-CN"/>
              </w:rPr>
              <w:t xml:space="preserve">、</w:t>
            </w:r>
            <w:r>
              <w:rPr>
                <w:rFonts w:hint="eastAsia" w:ascii="宋体" w:hAnsi="宋体" w:eastAsia="宋体" w:cs="宋体"/>
                <w:b w:val="0"/>
                <w:bCs w:val="0"/>
                <w:strike w:val="0"/>
                <w:color w:val="auto"/>
                <w:sz w:val="24"/>
                <w:szCs w:val="24"/>
                <w:highlight w:val="none"/>
                <w:u w:val="none"/>
                <w:lang w:val="en-US" w:eastAsia="zh-CN"/>
              </w:rPr>
              <w:t xml:space="preserve">扫描</w:t>
            </w:r>
            <w:r>
              <w:rPr>
                <w:rFonts w:ascii="宋体" w:hAnsi="宋体" w:eastAsia="宋体" w:cs="宋体"/>
                <w:b w:val="0"/>
                <w:bCs w:val="0"/>
                <w:strike w:val="0"/>
                <w:color w:val="auto"/>
                <w:sz w:val="24"/>
                <w:szCs w:val="24"/>
                <w:highlight w:val="none"/>
                <w:u w:val="none"/>
              </w:rPr>
              <w:t xml:space="preserve">件加盖供应商</w:t>
            </w:r>
            <w:r>
              <w:rPr>
                <w:rFonts w:hint="eastAsia" w:ascii="宋体" w:hAnsi="宋体" w:eastAsia="宋体" w:cs="宋体"/>
                <w:b w:val="0"/>
                <w:bCs w:val="0"/>
                <w:strike w:val="0"/>
                <w:color w:val="auto"/>
                <w:sz w:val="24"/>
                <w:szCs w:val="24"/>
                <w:highlight w:val="none"/>
                <w:u w:val="none"/>
                <w:lang w:val="en-US" w:eastAsia="zh-CN"/>
              </w:rPr>
              <w:t xml:space="preserve">电子签章</w:t>
            </w:r>
            <w:r>
              <w:rPr>
                <w:rFonts w:hint="eastAsia" w:ascii="宋体" w:hAnsi="宋体" w:cs="宋体"/>
                <w:b w:val="0"/>
                <w:bCs w:val="0"/>
                <w:color w:val="auto"/>
                <w:sz w:val="24"/>
                <w:highlight w:val="none"/>
                <w:u w:val="none"/>
                <w:lang w:val="en-US" w:eastAsia="zh-CN"/>
              </w:rPr>
              <w:t xml:space="preserve">；</w:t>
            </w:r>
            <w:r/>
          </w:p>
          <w:p>
            <w:pPr>
              <w:ind w:left="0" w:right="0" w:firstLine="0"/>
              <w:keepLines w:val="0"/>
              <w:keepNext w:val="0"/>
              <w:pageBreakBefore w:val="0"/>
              <w:spacing w:before="0" w:after="0" w:line="240" w:lineRule="auto"/>
              <w:rPr>
                <w:rFonts w:hint="default" w:ascii="Calibri" w:hAnsi="Calibri" w:eastAsia="Calibri" w:cs="Times New Roman"/>
                <w:b w:val="0"/>
                <w:bCs w:val="0"/>
                <w:color w:val="auto"/>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strike w:val="0"/>
                <w:color w:val="auto"/>
                <w:sz w:val="24"/>
                <w:szCs w:val="24"/>
                <w:highlight w:val="none"/>
                <w:u w:val="none"/>
              </w:rPr>
              <w:t xml:space="preserve">注:投标时</w:t>
            </w:r>
            <w:r>
              <w:rPr>
                <w:rFonts w:hint="eastAsia" w:ascii="宋体" w:hAnsi="宋体" w:cs="宋体"/>
                <w:b w:val="0"/>
                <w:bCs w:val="0"/>
                <w:strike w:val="0"/>
                <w:color w:val="auto"/>
                <w:sz w:val="24"/>
                <w:szCs w:val="24"/>
                <w:highlight w:val="none"/>
                <w:u w:val="none"/>
                <w:lang w:val="en-US" w:eastAsia="zh-CN"/>
              </w:rPr>
              <w:t xml:space="preserve">还</w:t>
            </w:r>
            <w:r>
              <w:rPr>
                <w:rFonts w:ascii="宋体" w:hAnsi="宋体" w:eastAsia="宋体" w:cs="宋体"/>
                <w:b w:val="0"/>
                <w:bCs w:val="0"/>
                <w:strike w:val="0"/>
                <w:color w:val="auto"/>
                <w:sz w:val="24"/>
                <w:szCs w:val="24"/>
                <w:highlight w:val="none"/>
                <w:u w:val="none"/>
              </w:rPr>
              <w:t xml:space="preserve">需提供</w:t>
            </w:r>
            <w:r>
              <w:rPr>
                <w:rFonts w:hint="eastAsia" w:ascii="宋体" w:hAnsi="宋体" w:eastAsia="宋体" w:cs="宋体"/>
                <w:b w:val="0"/>
                <w:bCs w:val="0"/>
                <w:strike w:val="0"/>
                <w:color w:val="auto"/>
                <w:sz w:val="24"/>
                <w:szCs w:val="24"/>
                <w:highlight w:val="none"/>
                <w:u w:val="none"/>
                <w:lang w:val="en-US" w:eastAsia="zh-CN"/>
              </w:rPr>
              <w:t xml:space="preserve">本单位</w:t>
            </w:r>
            <w:r>
              <w:rPr>
                <w:rFonts w:hint="eastAsia" w:ascii="宋体" w:hAnsi="宋体" w:cs="宋体"/>
                <w:b w:val="0"/>
                <w:bCs w:val="0"/>
                <w:strike w:val="0"/>
                <w:color w:val="auto"/>
                <w:sz w:val="24"/>
                <w:szCs w:val="24"/>
                <w:highlight w:val="none"/>
                <w:u w:val="none"/>
                <w:lang w:val="en-US" w:eastAsia="zh-CN"/>
              </w:rPr>
              <w:t xml:space="preserve">以上</w:t>
            </w:r>
            <w:r>
              <w:rPr>
                <w:rFonts w:ascii="宋体" w:hAnsi="宋体" w:eastAsia="宋体" w:cs="宋体"/>
                <w:b w:val="0"/>
                <w:bCs w:val="0"/>
                <w:strike w:val="0"/>
                <w:color w:val="auto"/>
                <w:sz w:val="24"/>
                <w:szCs w:val="24"/>
                <w:highlight w:val="none"/>
                <w:u w:val="none"/>
              </w:rPr>
              <w:t xml:space="preserve">人员</w:t>
            </w:r>
            <w:r>
              <w:rPr>
                <w:rFonts w:hint="eastAsia" w:ascii="宋体" w:hAnsi="宋体" w:eastAsia="宋体" w:cs="宋体"/>
                <w:b w:val="0"/>
                <w:bCs w:val="0"/>
                <w:strike w:val="0"/>
                <w:color w:val="auto"/>
                <w:sz w:val="24"/>
                <w:szCs w:val="24"/>
                <w:highlight w:val="none"/>
                <w:u w:val="none"/>
                <w:lang w:bidi="ar"/>
              </w:rPr>
              <w:t xml:space="preserve">开标前</w:t>
            </w:r>
            <w:r>
              <w:rPr>
                <w:rFonts w:hint="eastAsia" w:ascii="宋体" w:hAnsi="宋体" w:cs="宋体"/>
                <w:b w:val="0"/>
                <w:bCs w:val="0"/>
                <w:strike w:val="0"/>
                <w:color w:val="auto"/>
                <w:sz w:val="24"/>
                <w:szCs w:val="24"/>
                <w:highlight w:val="none"/>
                <w:u w:val="none"/>
                <w:lang w:val="en-US" w:eastAsia="zh-CN" w:bidi="ar"/>
              </w:rPr>
              <w:t xml:space="preserve">连续4</w:t>
            </w:r>
            <w:r>
              <w:rPr>
                <w:rFonts w:hint="eastAsia" w:ascii="宋体" w:hAnsi="宋体" w:eastAsia="宋体" w:cs="宋体"/>
                <w:b w:val="0"/>
                <w:bCs w:val="0"/>
                <w:strike w:val="0"/>
                <w:color w:val="auto"/>
                <w:sz w:val="24"/>
                <w:szCs w:val="24"/>
                <w:highlight w:val="none"/>
                <w:u w:val="none"/>
                <w:lang w:bidi="ar"/>
              </w:rPr>
              <w:t xml:space="preserve">个月（不含开标当月）由本单位缴纳的社保证明材料并加盖</w:t>
            </w:r>
            <w:r>
              <w:rPr>
                <w:rFonts w:hint="eastAsia" w:ascii="宋体" w:hAnsi="宋体" w:eastAsia="宋体" w:cs="宋体"/>
                <w:b w:val="0"/>
                <w:bCs w:val="0"/>
                <w:strike w:val="0"/>
                <w:color w:val="auto"/>
                <w:sz w:val="24"/>
                <w:szCs w:val="24"/>
                <w:highlight w:val="none"/>
                <w:u w:val="none"/>
                <w:lang w:val="en-US" w:eastAsia="zh-CN" w:bidi="ar"/>
              </w:rPr>
              <w:t xml:space="preserve">电子签章</w:t>
            </w:r>
            <w:r>
              <w:rPr>
                <w:rFonts w:hint="eastAsia" w:ascii="宋体" w:hAnsi="宋体" w:cs="宋体"/>
                <w:b w:val="0"/>
                <w:bCs w:val="0"/>
                <w:strike w:val="0"/>
                <w:color w:val="auto"/>
                <w:sz w:val="24"/>
                <w:szCs w:val="24"/>
                <w:highlight w:val="none"/>
                <w:u w:val="none"/>
                <w:lang w:val="en-US" w:eastAsia="zh-CN" w:bidi="ar"/>
              </w:rPr>
              <w:t xml:space="preserve">；</w:t>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rPr>
                <w:rFonts w:hint="default" w:ascii="Calibri" w:hAnsi="Calibri" w:eastAsia="Calibri" w:cs="Times New Roman"/>
                <w:sz w:val="22"/>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w:t>
            </w:r>
            <w:r>
              <w:rPr>
                <w:rFonts w:ascii="宋体" w:hAnsi="宋体" w:eastAsia="宋体" w:cs="宋体"/>
                <w:color w:val="000000"/>
                <w:sz w:val="24"/>
              </w:rPr>
              <w:t xml:space="preserve">分</w:t>
            </w:r>
            <w:r/>
          </w:p>
        </w:tc>
      </w:tr>
      <w:tr>
        <w:trPr>
          <w:jc w:val="center"/>
          <w:trHeight w:val="90"/>
        </w:trPr>
        <w:tc>
          <w:tcPr>
            <w:tcMar>
              <w:left w:w="108" w:type="dxa"/>
              <w:top w:w="0" w:type="dxa"/>
              <w:right w:w="108" w:type="dxa"/>
              <w:bottom w:w="0" w:type="dxa"/>
            </w:tcMar>
            <w:tcW w:w="1450" w:type="dxa"/>
            <w:vAlign w:val="center"/>
            <w:vMerge w:val="continue"/>
            <w:textDirection w:val="lrTb"/>
            <w:noWrap w:val="false"/>
          </w:tcPr>
          <w:p>
            <w:pPr>
              <w:ind w:left="0" w:right="0" w:firstLine="0"/>
              <w:jc w:val="center"/>
              <w:keepLines w:val="0"/>
              <w:keepNext w:val="0"/>
              <w:pageBreakBefore w:val="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Mar>
              <w:left w:w="108" w:type="dxa"/>
              <w:top w:w="0" w:type="dxa"/>
              <w:right w:w="108" w:type="dxa"/>
              <w:bottom w:w="0" w:type="dxa"/>
            </w:tcMar>
            <w:tcW w:w="1450" w:type="dxa"/>
            <w:vAlign w:val="center"/>
            <w:textDirection w:val="lrTb"/>
            <w:noWrap w:val="false"/>
          </w:tcPr>
          <w:p>
            <w:pPr>
              <w:ind w:left="0" w:right="0" w:firstLine="0"/>
              <w:jc w:val="center"/>
              <w:keepLines w:val="0"/>
              <w:keepNext w:val="0"/>
              <w:pageBreakBefore w:val="0"/>
              <w:spacing w:before="0" w:after="0" w:line="240" w:lineRule="auto"/>
              <w:rPr>
                <w:rFonts w:hint="eastAsia" w:ascii="Calibri" w:hAnsi="Calibri" w:eastAsia="Calibri" w:cs="Times New Roman"/>
                <w:sz w:val="22"/>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实验室设备</w:t>
            </w:r>
            <w:r>
              <w:rPr>
                <w:rFonts w:hint="eastAsia" w:ascii="宋体" w:hAnsi="宋体" w:cs="宋体"/>
                <w:color w:val="auto"/>
                <w:sz w:val="24"/>
                <w:lang w:val="en-US" w:eastAsia="zh-CN"/>
              </w:rPr>
              <w:t xml:space="preserve">（</w:t>
            </w: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0</w:t>
            </w:r>
            <w:r>
              <w:rPr>
                <w:rFonts w:hint="eastAsia" w:ascii="宋体" w:hAnsi="宋体" w:cs="宋体"/>
                <w:bCs/>
                <w:color w:val="auto"/>
                <w:sz w:val="24"/>
              </w:rPr>
              <w:t xml:space="preserve">分</w:t>
            </w:r>
            <w:r>
              <w:rPr>
                <w:rFonts w:hint="eastAsia" w:ascii="宋体" w:hAnsi="宋体" w:cs="宋体"/>
                <w:color w:val="auto"/>
                <w:sz w:val="24"/>
                <w:lang w:val="en-US" w:eastAsia="zh-CN"/>
              </w:rPr>
              <w:t xml:space="preserve">）</w:t>
            </w:r>
            <w:r/>
          </w:p>
        </w:tc>
        <w:tc>
          <w:tcPr>
            <w:tcMar>
              <w:left w:w="108" w:type="dxa"/>
              <w:top w:w="0" w:type="dxa"/>
              <w:right w:w="108" w:type="dxa"/>
              <w:bottom w:w="0" w:type="dxa"/>
            </w:tcMar>
            <w:tcW w:w="6179" w:type="dxa"/>
            <w:vAlign w:val="center"/>
            <w:textDirection w:val="lrTb"/>
            <w:noWrap w:val="false"/>
          </w:tcPr>
          <w:p>
            <w:pPr>
              <w:pStyle w:val="1045"/>
              <w:keepLines w:val="0"/>
              <w:keepNext w:val="0"/>
              <w:pageBreakBefore w:val="0"/>
              <w:spacing w:after="0" w:line="240" w:lineRule="auto"/>
              <w:widowControl/>
              <w:tabs>
                <w:tab w:val="left" w:pos="814" w:leader="none"/>
              </w:tabs>
              <w:rPr>
                <w:rFonts w:hint="eastAsia" w:ascii="宋体" w:hAnsi="宋体" w:eastAsia="宋体" w:cs="宋体"/>
                <w:b w:val="0"/>
                <w:bCs w:val="0"/>
                <w:color w:val="auto"/>
                <w:sz w:val="24"/>
                <w:szCs w:val="22"/>
                <w:highlight w:val="none"/>
                <w:lang w:val="en-US" w:eastAsia="en-US" w:bidi="ar-SA"/>
              </w:rPr>
            </w:pPr>
            <w:r>
              <w:rPr>
                <w:rFonts w:hint="eastAsia" w:ascii="宋体" w:hAnsi="宋体" w:eastAsia="宋体" w:cs="宋体"/>
                <w:b w:val="0"/>
                <w:bCs w:val="0"/>
                <w:color w:val="auto"/>
                <w:sz w:val="24"/>
                <w:szCs w:val="22"/>
                <w:highlight w:val="none"/>
                <w:lang w:val="en-US" w:eastAsia="en-US" w:bidi="ar-SA"/>
              </w:rPr>
              <w:t xml:space="preserve">投标人具有满足</w:t>
            </w:r>
            <w:r>
              <w:rPr>
                <w:rFonts w:ascii="宋体" w:hAnsi="宋体" w:eastAsia="宋体" w:cs="宋体"/>
                <w:b w:val="0"/>
                <w:bCs w:val="0"/>
                <w:color w:val="auto"/>
                <w:sz w:val="24"/>
                <w:highlight w:val="none"/>
              </w:rPr>
              <w:t xml:space="preserve">食品</w:t>
            </w:r>
            <w:r>
              <w:rPr>
                <w:rFonts w:hint="eastAsia" w:ascii="宋体" w:hAnsi="宋体" w:eastAsia="宋体" w:cs="宋体"/>
                <w:b w:val="0"/>
                <w:bCs w:val="0"/>
                <w:color w:val="auto"/>
                <w:sz w:val="24"/>
                <w:highlight w:val="none"/>
                <w:lang w:val="en-US" w:eastAsia="zh-CN"/>
              </w:rPr>
              <w:t xml:space="preserve">及食用农产品</w:t>
            </w:r>
            <w:r>
              <w:rPr>
                <w:rFonts w:hint="eastAsia" w:ascii="宋体" w:hAnsi="宋体" w:eastAsia="宋体" w:cs="宋体"/>
                <w:b w:val="0"/>
                <w:bCs w:val="0"/>
                <w:color w:val="auto"/>
                <w:sz w:val="24"/>
                <w:szCs w:val="22"/>
                <w:highlight w:val="none"/>
                <w:lang w:val="en-US" w:eastAsia="en-US" w:bidi="ar-SA"/>
              </w:rPr>
              <w:t xml:space="preserve">安全检测的设施及仪器设备：</w:t>
            </w:r>
            <w:r/>
          </w:p>
          <w:p>
            <w:pPr>
              <w:pStyle w:val="1045"/>
              <w:keepLines w:val="0"/>
              <w:keepNext w:val="0"/>
              <w:pageBreakBefore w:val="0"/>
              <w:spacing w:after="0" w:line="240" w:lineRule="auto"/>
              <w:widowControl/>
              <w:tabs>
                <w:tab w:val="left" w:pos="814" w:leader="none"/>
              </w:tabs>
              <w:rPr>
                <w:rFonts w:hint="default" w:ascii="宋体" w:hAnsi="宋体" w:eastAsia="宋体" w:cs="宋体"/>
                <w:b w:val="0"/>
                <w:bCs w:val="0"/>
                <w:color w:val="auto"/>
                <w:sz w:val="24"/>
                <w:szCs w:val="22"/>
                <w:highlight w:val="none"/>
                <w:lang w:val="en-US" w:eastAsia="en-US" w:bidi="ar-SA"/>
              </w:rPr>
            </w:pPr>
            <w:r>
              <w:rPr>
                <w:rFonts w:hint="eastAsia" w:ascii="宋体" w:hAnsi="宋体" w:eastAsia="宋体" w:cs="宋体"/>
                <w:b w:val="0"/>
                <w:bCs w:val="0"/>
                <w:color w:val="auto"/>
                <w:sz w:val="24"/>
                <w:szCs w:val="22"/>
                <w:highlight w:val="none"/>
                <w:lang w:val="en-US" w:eastAsia="en-US" w:bidi="ar-SA"/>
              </w:rPr>
              <w:t xml:space="preserve">投标人自有或租赁液质联用仪 2 台、液相色谱仪 2台、气相色谱仪1台、气质联用仪 1 台、气相色谱串联质谱仪（GC-MS/MS）1 台、电感耦合等离子体质谱仪（ICP-MS） 1 台、紫外-可见分光光度仪1台、原子吸收分光光度计 1 台，得基本分</w:t>
            </w:r>
            <w:r>
              <w:rPr>
                <w:rFonts w:hint="eastAsia" w:eastAsia="宋体" w:cs="宋体"/>
                <w:b w:val="0"/>
                <w:bCs w:val="0"/>
                <w:color w:val="auto"/>
                <w:sz w:val="24"/>
                <w:szCs w:val="22"/>
                <w:highlight w:val="none"/>
                <w:lang w:val="en-US" w:eastAsia="zh-CN" w:bidi="ar-SA"/>
              </w:rPr>
              <w:t xml:space="preserve">6</w:t>
            </w:r>
            <w:r>
              <w:rPr>
                <w:rFonts w:hint="eastAsia" w:ascii="宋体" w:hAnsi="宋体" w:eastAsia="宋体" w:cs="宋体"/>
                <w:b w:val="0"/>
                <w:bCs w:val="0"/>
                <w:color w:val="auto"/>
                <w:sz w:val="24"/>
                <w:szCs w:val="22"/>
                <w:highlight w:val="none"/>
                <w:lang w:val="en-US" w:eastAsia="en-US" w:bidi="ar-SA"/>
              </w:rPr>
              <w:t xml:space="preserve">分，以上所列仪器每少1台扣</w:t>
            </w:r>
            <w:r>
              <w:rPr>
                <w:rFonts w:hint="eastAsia" w:ascii="宋体" w:hAnsi="宋体" w:eastAsia="宋体" w:cs="宋体"/>
                <w:b w:val="0"/>
                <w:bCs w:val="0"/>
                <w:color w:val="auto"/>
                <w:sz w:val="24"/>
                <w:szCs w:val="22"/>
                <w:highlight w:val="none"/>
                <w:lang w:val="en-US" w:eastAsia="zh-CN" w:bidi="ar-SA"/>
              </w:rPr>
              <w:t xml:space="preserve">1</w:t>
            </w:r>
            <w:r>
              <w:rPr>
                <w:rFonts w:hint="eastAsia" w:ascii="宋体" w:hAnsi="宋体" w:eastAsia="宋体" w:cs="宋体"/>
                <w:b w:val="0"/>
                <w:bCs w:val="0"/>
                <w:color w:val="auto"/>
                <w:sz w:val="24"/>
                <w:szCs w:val="22"/>
                <w:highlight w:val="none"/>
                <w:lang w:val="en-US" w:eastAsia="en-US" w:bidi="ar-SA"/>
              </w:rPr>
              <w:t xml:space="preserve">分，每增加</w:t>
            </w:r>
            <w:r>
              <w:rPr>
                <w:rFonts w:hint="eastAsia" w:eastAsia="宋体" w:cs="宋体"/>
                <w:b w:val="0"/>
                <w:bCs w:val="0"/>
                <w:color w:val="auto"/>
                <w:sz w:val="24"/>
                <w:szCs w:val="22"/>
                <w:highlight w:val="none"/>
                <w:lang w:val="en-US" w:eastAsia="zh-CN" w:bidi="ar-SA"/>
              </w:rPr>
              <w:t xml:space="preserve">3</w:t>
            </w:r>
            <w:r>
              <w:rPr>
                <w:rFonts w:hint="eastAsia" w:ascii="宋体" w:hAnsi="宋体" w:eastAsia="宋体" w:cs="宋体"/>
                <w:b w:val="0"/>
                <w:bCs w:val="0"/>
                <w:color w:val="auto"/>
                <w:sz w:val="24"/>
                <w:szCs w:val="22"/>
                <w:highlight w:val="none"/>
                <w:lang w:val="en-US" w:eastAsia="en-US" w:bidi="ar-SA"/>
              </w:rPr>
              <w:t xml:space="preserve">台加</w:t>
            </w:r>
            <w:r>
              <w:rPr>
                <w:rFonts w:hint="eastAsia" w:ascii="宋体" w:hAnsi="宋体" w:eastAsia="宋体" w:cs="宋体"/>
                <w:b w:val="0"/>
                <w:bCs w:val="0"/>
                <w:color w:val="auto"/>
                <w:sz w:val="24"/>
                <w:szCs w:val="22"/>
                <w:highlight w:val="none"/>
                <w:lang w:val="en-US" w:eastAsia="zh-CN" w:bidi="ar-SA"/>
              </w:rPr>
              <w:t xml:space="preserve">1</w:t>
            </w:r>
            <w:r>
              <w:rPr>
                <w:rFonts w:hint="eastAsia" w:ascii="宋体" w:hAnsi="宋体" w:eastAsia="宋体" w:cs="宋体"/>
                <w:b w:val="0"/>
                <w:bCs w:val="0"/>
                <w:color w:val="auto"/>
                <w:sz w:val="24"/>
                <w:szCs w:val="22"/>
                <w:highlight w:val="none"/>
                <w:lang w:val="en-US" w:eastAsia="en-US" w:bidi="ar-SA"/>
              </w:rPr>
              <w:t xml:space="preserve">分，本项最高得</w:t>
            </w:r>
            <w:r>
              <w:rPr>
                <w:rFonts w:hint="default" w:eastAsia="宋体" w:cs="宋体"/>
                <w:b w:val="0"/>
                <w:bCs w:val="0"/>
                <w:color w:val="auto"/>
                <w:sz w:val="24"/>
                <w:szCs w:val="22"/>
                <w:highlight w:val="none"/>
                <w:lang w:eastAsia="en-US" w:bidi="ar-SA"/>
              </w:rPr>
              <w:t xml:space="preserve">10</w:t>
            </w:r>
            <w:r>
              <w:rPr>
                <w:rFonts w:hint="eastAsia" w:ascii="宋体" w:hAnsi="宋体" w:eastAsia="宋体" w:cs="宋体"/>
                <w:b w:val="0"/>
                <w:bCs w:val="0"/>
                <w:color w:val="auto"/>
                <w:sz w:val="24"/>
                <w:szCs w:val="22"/>
                <w:highlight w:val="none"/>
                <w:lang w:val="en-US" w:eastAsia="en-US" w:bidi="ar-SA"/>
              </w:rPr>
              <w:t xml:space="preserve">分。</w:t>
            </w:r>
            <w:r/>
          </w:p>
          <w:p>
            <w:pPr>
              <w:ind w:left="0" w:right="0" w:firstLine="0"/>
              <w:keepLines w:val="0"/>
              <w:keepNext w:val="0"/>
              <w:pageBreakBefore w:val="0"/>
              <w:spacing w:before="0" w:after="0" w:line="240" w:lineRule="auto"/>
              <w:widowControl/>
              <w:rPr>
                <w:rFonts w:hint="default" w:ascii="Calibri" w:hAnsi="Calibri" w:eastAsia="Calibri" w:cs="Times New Roman"/>
                <w:b w:val="0"/>
                <w:bCs w:val="0"/>
                <w:color w:val="auto"/>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2"/>
                <w:highlight w:val="none"/>
                <w:lang w:val="en-US" w:eastAsia="en-US" w:bidi="ar-SA"/>
              </w:rPr>
              <w:t xml:space="preserve">（投标时须提供以上仪器设备清单、设备原值、台套数、仪器校准证书、购置</w:t>
            </w:r>
            <w:r>
              <w:rPr>
                <w:rFonts w:hint="eastAsia" w:ascii="宋体" w:hAnsi="宋体" w:eastAsia="宋体" w:cs="宋体"/>
                <w:b w:val="0"/>
                <w:bCs w:val="0"/>
                <w:color w:val="auto"/>
                <w:sz w:val="24"/>
                <w:szCs w:val="22"/>
                <w:highlight w:val="none"/>
                <w:lang w:val="en-US" w:eastAsia="zh-CN" w:bidi="ar-SA"/>
              </w:rPr>
              <w:t xml:space="preserve">或租赁</w:t>
            </w:r>
            <w:r>
              <w:rPr>
                <w:rFonts w:hint="eastAsia" w:ascii="宋体" w:hAnsi="宋体" w:eastAsia="宋体" w:cs="宋体"/>
                <w:b w:val="0"/>
                <w:bCs w:val="0"/>
                <w:color w:val="auto"/>
                <w:sz w:val="24"/>
                <w:szCs w:val="22"/>
                <w:highlight w:val="none"/>
                <w:lang w:val="en-US" w:eastAsia="en-US" w:bidi="ar-SA"/>
              </w:rPr>
              <w:t xml:space="preserve">合同及发票、仪器照片等证明材料</w:t>
            </w:r>
            <w:r>
              <w:rPr>
                <w:rFonts w:hint="eastAsia" w:ascii="宋体" w:hAnsi="宋体" w:eastAsia="宋体" w:cs="宋体"/>
                <w:b w:val="0"/>
                <w:bCs w:val="0"/>
                <w:color w:val="auto"/>
                <w:sz w:val="24"/>
                <w:szCs w:val="22"/>
                <w:highlight w:val="none"/>
                <w:lang w:val="en-US" w:eastAsia="zh-CN" w:bidi="ar-SA"/>
              </w:rPr>
              <w:t xml:space="preserve">扫描件</w:t>
            </w:r>
            <w:r>
              <w:rPr>
                <w:rFonts w:hint="eastAsia" w:ascii="宋体" w:hAnsi="宋体" w:eastAsia="宋体" w:cs="宋体"/>
                <w:b w:val="0"/>
                <w:bCs w:val="0"/>
                <w:color w:val="auto"/>
                <w:sz w:val="24"/>
                <w:szCs w:val="22"/>
                <w:highlight w:val="none"/>
                <w:lang w:val="en-US" w:eastAsia="en-US" w:bidi="ar-SA"/>
              </w:rPr>
              <w:t xml:space="preserve">加盖投标人</w:t>
            </w:r>
            <w:r>
              <w:rPr>
                <w:rFonts w:hint="eastAsia" w:ascii="宋体" w:hAnsi="宋体" w:eastAsia="宋体" w:cs="宋体"/>
                <w:b w:val="0"/>
                <w:bCs w:val="0"/>
                <w:color w:val="auto"/>
                <w:sz w:val="24"/>
                <w:szCs w:val="22"/>
                <w:highlight w:val="none"/>
                <w:lang w:val="en-US" w:eastAsia="zh-CN" w:bidi="ar-SA"/>
              </w:rPr>
              <w:t xml:space="preserve">电子签章</w:t>
            </w:r>
            <w:r>
              <w:rPr>
                <w:rFonts w:hint="eastAsia" w:ascii="宋体" w:hAnsi="宋体" w:eastAsia="宋体" w:cs="宋体"/>
                <w:b w:val="0"/>
                <w:bCs w:val="0"/>
                <w:color w:val="auto"/>
                <w:sz w:val="24"/>
                <w:szCs w:val="22"/>
                <w:highlight w:val="none"/>
                <w:lang w:val="en-US" w:eastAsia="en-US" w:bidi="ar-SA"/>
              </w:rPr>
              <w:t xml:space="preserve">，或提供仪器设备清单、仪器设备在投标人实验室的摆放位置照片及仪器设备的维护保养记录、计量证书和计量确认证明材料</w:t>
            </w:r>
            <w:r>
              <w:rPr>
                <w:rFonts w:hint="eastAsia" w:ascii="宋体" w:hAnsi="宋体" w:eastAsia="宋体" w:cs="宋体"/>
                <w:b w:val="0"/>
                <w:bCs w:val="0"/>
                <w:color w:val="auto"/>
                <w:sz w:val="24"/>
                <w:szCs w:val="22"/>
                <w:highlight w:val="none"/>
                <w:lang w:val="en-US" w:eastAsia="zh-CN" w:bidi="ar-SA"/>
              </w:rPr>
              <w:t xml:space="preserve">扫描</w:t>
            </w:r>
            <w:r>
              <w:rPr>
                <w:rFonts w:hint="eastAsia" w:ascii="宋体" w:hAnsi="宋体" w:eastAsia="宋体" w:cs="宋体"/>
                <w:b w:val="0"/>
                <w:bCs w:val="0"/>
                <w:color w:val="auto"/>
                <w:sz w:val="24"/>
                <w:szCs w:val="22"/>
                <w:highlight w:val="none"/>
                <w:lang w:val="en-US" w:eastAsia="en-US" w:bidi="ar-SA"/>
              </w:rPr>
              <w:t xml:space="preserve">件加盖投标人</w:t>
            </w:r>
            <w:r>
              <w:rPr>
                <w:rFonts w:hint="eastAsia" w:ascii="宋体" w:hAnsi="宋体" w:eastAsia="宋体" w:cs="宋体"/>
                <w:b w:val="0"/>
                <w:bCs w:val="0"/>
                <w:color w:val="auto"/>
                <w:sz w:val="24"/>
                <w:szCs w:val="22"/>
                <w:highlight w:val="none"/>
                <w:lang w:val="en-US" w:eastAsia="zh-CN" w:bidi="ar-SA"/>
              </w:rPr>
              <w:t xml:space="preserve">电子签章</w:t>
            </w:r>
            <w:r>
              <w:rPr>
                <w:rFonts w:hint="eastAsia" w:ascii="宋体" w:hAnsi="宋体" w:eastAsia="宋体" w:cs="宋体"/>
                <w:b w:val="0"/>
                <w:bCs w:val="0"/>
                <w:color w:val="auto"/>
                <w:sz w:val="24"/>
                <w:szCs w:val="22"/>
                <w:highlight w:val="none"/>
                <w:lang w:val="en-US" w:eastAsia="en-US" w:bidi="ar-SA"/>
              </w:rPr>
              <w:t xml:space="preserve">，材料须能够证明投标人确实拥有相关设备可为本项目提供服务。未提供或提供材料不能证明投标人确实拥有相关设备可为本项目提供服务的不得分）</w:t>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rPr>
                <w:rFonts w:hint="default" w:ascii="Calibri" w:hAnsi="Calibri" w:eastAsia="Calibri" w:cs="Times New Roman"/>
                <w:sz w:val="22"/>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w:t>
            </w:r>
            <w:r>
              <w:rPr>
                <w:rFonts w:ascii="宋体" w:hAnsi="宋体" w:eastAsia="宋体" w:cs="宋体"/>
                <w:color w:val="000000"/>
                <w:sz w:val="24"/>
              </w:rPr>
              <w:t xml:space="preserve">分</w:t>
            </w:r>
            <w:r/>
          </w:p>
        </w:tc>
      </w:tr>
      <w:tr>
        <w:trPr>
          <w:jc w:val="center"/>
          <w:trHeight w:val="552"/>
        </w:trPr>
        <w:tc>
          <w:tcPr>
            <w:tcMar>
              <w:left w:w="108" w:type="dxa"/>
              <w:top w:w="0" w:type="dxa"/>
              <w:right w:w="108" w:type="dxa"/>
              <w:bottom w:w="0" w:type="dxa"/>
            </w:tcMar>
            <w:tcW w:w="1450" w:type="dxa"/>
            <w:vAlign w:val="center"/>
            <w:vMerge w:val="continue"/>
            <w:textDirection w:val="lrTb"/>
            <w:noWrap w:val="false"/>
          </w:tcPr>
          <w:p>
            <w:pPr>
              <w:ind w:left="0" w:right="0" w:firstLine="0"/>
              <w:jc w:val="center"/>
              <w:keepLines w:val="0"/>
              <w:keepNext w:val="0"/>
              <w:pageBreakBefore w:val="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Mar>
              <w:left w:w="108" w:type="dxa"/>
              <w:top w:w="0" w:type="dxa"/>
              <w:right w:w="108" w:type="dxa"/>
              <w:bottom w:w="0" w:type="dxa"/>
            </w:tcMar>
            <w:tcW w:w="1450" w:type="dxa"/>
            <w:vAlign w:val="center"/>
            <w:textDirection w:val="lrTb"/>
            <w:noWrap w:val="false"/>
          </w:tcPr>
          <w:p>
            <w:pPr>
              <w:ind w:left="0" w:right="0" w:firstLine="0"/>
              <w:jc w:val="center"/>
              <w:keepLines w:val="0"/>
              <w:keepNext w:val="0"/>
              <w:pageBreakBefore w:val="0"/>
              <w:spacing w:before="0" w:after="0" w:line="240" w:lineRule="auto"/>
              <w:rPr>
                <w:rFonts w:hint="default" w:ascii="Calibri" w:hAnsi="Calibri" w:eastAsia="Calibri" w:cs="Times New Roman"/>
                <w:sz w:val="22"/>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能力</w:t>
            </w:r>
            <w:r>
              <w:rPr>
                <w:rFonts w:ascii="宋体" w:hAnsi="宋体" w:eastAsia="宋体" w:cs="宋体"/>
                <w:color w:val="000000"/>
                <w:sz w:val="24"/>
              </w:rPr>
              <w:t xml:space="preserve">验证</w:t>
            </w:r>
            <w:r>
              <w:rPr>
                <w:rFonts w:hint="eastAsia" w:ascii="宋体" w:hAnsi="宋体" w:cs="宋体"/>
                <w:color w:val="auto"/>
                <w:sz w:val="24"/>
                <w:lang w:val="en-US" w:eastAsia="zh-CN"/>
              </w:rPr>
              <w:t xml:space="preserve">（</w:t>
            </w:r>
            <w:r>
              <w:rPr>
                <w:rFonts w:hint="eastAsia" w:ascii="宋体" w:hAnsi="宋体" w:cs="宋体"/>
                <w:bCs/>
                <w:color w:val="auto"/>
                <w:sz w:val="24"/>
                <w:lang w:val="en-US" w:eastAsia="zh-CN"/>
              </w:rPr>
              <w:t xml:space="preserve">8</w:t>
            </w:r>
            <w:r>
              <w:rPr>
                <w:rFonts w:hint="eastAsia" w:ascii="宋体" w:hAnsi="宋体" w:cs="宋体"/>
                <w:bCs/>
                <w:color w:val="auto"/>
                <w:sz w:val="24"/>
              </w:rPr>
              <w:t xml:space="preserve">分</w:t>
            </w:r>
            <w:r>
              <w:rPr>
                <w:rFonts w:hint="eastAsia" w:ascii="宋体" w:hAnsi="宋体" w:cs="宋体"/>
                <w:color w:val="auto"/>
                <w:sz w:val="24"/>
                <w:lang w:val="en-US" w:eastAsia="zh-CN"/>
              </w:rPr>
              <w:t xml:space="preserve">）</w:t>
            </w:r>
            <w:r/>
          </w:p>
        </w:tc>
        <w:tc>
          <w:tcPr>
            <w:tcMar>
              <w:left w:w="108" w:type="dxa"/>
              <w:top w:w="0" w:type="dxa"/>
              <w:right w:w="108" w:type="dxa"/>
              <w:bottom w:w="0" w:type="dxa"/>
            </w:tcMar>
            <w:tcW w:w="6179" w:type="dxa"/>
            <w:vAlign w:val="center"/>
            <w:textDirection w:val="lrTb"/>
            <w:noWrap w:val="false"/>
          </w:tcPr>
          <w:p>
            <w:pPr>
              <w:pStyle w:val="803"/>
              <w:ind w:left="0" w:firstLine="0"/>
              <w:keepLines w:val="0"/>
              <w:keepNext w:val="0"/>
              <w:pageBreakBefore w:val="0"/>
              <w:spacing w:after="0" w:line="240" w:lineRule="auto"/>
              <w:rPr>
                <w:rFonts w:hint="default" w:ascii="宋体" w:hAnsi="宋体" w:eastAsia="宋体" w:cs="宋体"/>
                <w:b w:val="0"/>
                <w:bCs w:val="0"/>
                <w:color w:val="auto"/>
                <w:sz w:val="24"/>
                <w:highlight w:val="none"/>
                <w:lang w:val="en-US" w:eastAsia="en-US"/>
              </w:rPr>
            </w:pPr>
            <w:r>
              <w:rPr>
                <w:rFonts w:hint="default" w:ascii="宋体" w:hAnsi="宋体" w:eastAsia="宋体" w:cs="宋体"/>
                <w:b w:val="0"/>
                <w:bCs w:val="0"/>
                <w:color w:val="auto"/>
                <w:sz w:val="24"/>
                <w:highlight w:val="none"/>
                <w:lang w:val="en-US" w:eastAsia="en-US"/>
              </w:rPr>
              <w:t xml:space="preserve">投标人自202</w:t>
            </w:r>
            <w:r>
              <w:rPr>
                <w:rFonts w:hint="eastAsia" w:ascii="宋体" w:hAnsi="宋体" w:eastAsia="宋体" w:cs="宋体"/>
                <w:b w:val="0"/>
                <w:bCs w:val="0"/>
                <w:color w:val="auto"/>
                <w:sz w:val="24"/>
                <w:highlight w:val="none"/>
                <w:lang w:val="en-US" w:eastAsia="zh-CN"/>
              </w:rPr>
              <w:t xml:space="preserve">3</w:t>
            </w:r>
            <w:r>
              <w:rPr>
                <w:rFonts w:hint="default" w:ascii="宋体" w:hAnsi="宋体" w:eastAsia="宋体" w:cs="宋体"/>
                <w:b w:val="0"/>
                <w:bCs w:val="0"/>
                <w:color w:val="auto"/>
                <w:sz w:val="24"/>
                <w:highlight w:val="none"/>
                <w:lang w:val="en-US" w:eastAsia="en-US"/>
              </w:rPr>
              <w:t xml:space="preserve">年至今参与实验室能力验证情况：对农药残留、兽药残留、重金属、真菌毒素、食品添加剂、非法添加、微生物、污染物等领域，以上全部八个领域参加能力验证</w:t>
            </w:r>
            <w:r>
              <w:rPr>
                <w:rFonts w:hint="eastAsia" w:ascii="宋体" w:hAnsi="宋体" w:eastAsia="宋体" w:cs="宋体"/>
                <w:b w:val="0"/>
                <w:bCs w:val="0"/>
                <w:color w:val="auto"/>
                <w:sz w:val="24"/>
                <w:highlight w:val="none"/>
                <w:lang w:val="en-US" w:eastAsia="zh-CN"/>
              </w:rPr>
              <w:t xml:space="preserve">或</w:t>
            </w:r>
            <w:r>
              <w:rPr>
                <w:rFonts w:hint="default" w:ascii="宋体" w:hAnsi="宋体" w:eastAsia="宋体" w:cs="宋体"/>
                <w:b w:val="0"/>
                <w:bCs w:val="0"/>
                <w:color w:val="auto"/>
                <w:sz w:val="24"/>
                <w:highlight w:val="none"/>
                <w:lang w:val="en-US" w:eastAsia="en-US"/>
              </w:rPr>
              <w:t xml:space="preserve">结果满意的，每</w:t>
            </w:r>
            <w:r>
              <w:rPr>
                <w:rFonts w:hint="eastAsia" w:ascii="宋体" w:hAnsi="宋体" w:eastAsia="宋体" w:cs="宋体"/>
                <w:b w:val="0"/>
                <w:bCs w:val="0"/>
                <w:color w:val="auto"/>
                <w:sz w:val="24"/>
                <w:highlight w:val="none"/>
                <w:lang w:val="en-US" w:eastAsia="zh-CN"/>
              </w:rPr>
              <w:t xml:space="preserve">提供</w:t>
            </w:r>
            <w:r>
              <w:rPr>
                <w:rFonts w:hint="default" w:ascii="宋体" w:hAnsi="宋体" w:eastAsia="宋体" w:cs="宋体"/>
                <w:b w:val="0"/>
                <w:bCs w:val="0"/>
                <w:color w:val="auto"/>
                <w:sz w:val="24"/>
                <w:highlight w:val="none"/>
                <w:lang w:val="en-US" w:eastAsia="en-US"/>
              </w:rPr>
              <w:t xml:space="preserve">一个领域得1分；本项最高得8分。</w:t>
            </w:r>
            <w:r/>
          </w:p>
          <w:p>
            <w:pPr>
              <w:pStyle w:val="803"/>
              <w:ind w:left="0" w:firstLine="0"/>
              <w:keepLines w:val="0"/>
              <w:keepNext w:val="0"/>
              <w:pageBreakBefore w:val="0"/>
              <w:spacing w:after="0" w:line="240" w:lineRule="auto"/>
              <w:rPr>
                <w:rFonts w:hint="default" w:ascii="Calibri" w:hAnsi="Calibri" w:eastAsia="Calibri" w:cs="Times New Roman"/>
                <w:color w:val="auto"/>
                <w:sz w:val="22"/>
                <w:szCs w:val="22"/>
                <w:lang w:val="en-US" w:eastAsia="en-US" w:bidi="ar-SA"/>
              </w:rPr>
            </w:pPr>
            <w:r>
              <w:rPr>
                <w:rFonts w:hint="default" w:ascii="宋体" w:hAnsi="宋体" w:eastAsia="宋体" w:cs="宋体"/>
                <w:b w:val="0"/>
                <w:bCs w:val="0"/>
                <w:color w:val="auto"/>
                <w:sz w:val="24"/>
                <w:highlight w:val="none"/>
                <w:lang w:val="en-US" w:eastAsia="en-US"/>
              </w:rPr>
              <w:t xml:space="preserve">（投标时须提供</w:t>
            </w:r>
            <w:r>
              <w:rPr>
                <w:rFonts w:hint="eastAsia" w:ascii="宋体" w:hAnsi="宋体" w:eastAsia="宋体" w:cs="宋体"/>
                <w:b w:val="0"/>
                <w:bCs w:val="0"/>
                <w:color w:val="auto"/>
                <w:sz w:val="24"/>
                <w:highlight w:val="none"/>
                <w:lang w:val="en-US" w:eastAsia="zh-CN"/>
              </w:rPr>
              <w:t xml:space="preserve">以上</w:t>
            </w:r>
            <w:r>
              <w:rPr>
                <w:rFonts w:hint="default" w:ascii="宋体" w:hAnsi="宋体" w:eastAsia="宋体" w:cs="宋体"/>
                <w:b w:val="0"/>
                <w:bCs w:val="0"/>
                <w:color w:val="auto"/>
                <w:sz w:val="24"/>
                <w:highlight w:val="none"/>
                <w:lang w:val="en-US" w:eastAsia="en-US"/>
              </w:rPr>
              <w:t xml:space="preserve">能力验证报告</w:t>
            </w:r>
            <w:r>
              <w:rPr>
                <w:rFonts w:hint="eastAsia" w:ascii="宋体" w:hAnsi="宋体" w:eastAsia="宋体" w:cs="宋体"/>
                <w:b w:val="0"/>
                <w:bCs w:val="0"/>
                <w:color w:val="auto"/>
                <w:sz w:val="24"/>
                <w:highlight w:val="none"/>
                <w:lang w:val="en-US" w:eastAsia="zh-CN"/>
              </w:rPr>
              <w:t xml:space="preserve">或</w:t>
            </w:r>
            <w:r>
              <w:rPr>
                <w:rFonts w:hint="default" w:ascii="宋体" w:hAnsi="宋体" w:eastAsia="宋体" w:cs="宋体"/>
                <w:b w:val="0"/>
                <w:bCs w:val="0"/>
                <w:color w:val="auto"/>
                <w:sz w:val="24"/>
                <w:highlight w:val="none"/>
                <w:lang w:val="en-US" w:eastAsia="en-US"/>
              </w:rPr>
              <w:t xml:space="preserve">证明结果满意</w:t>
            </w:r>
            <w:r>
              <w:rPr>
                <w:rFonts w:hint="eastAsia" w:ascii="宋体" w:hAnsi="宋体" w:eastAsia="宋体" w:cs="宋体"/>
                <w:b w:val="0"/>
                <w:bCs w:val="0"/>
                <w:color w:val="auto"/>
                <w:sz w:val="24"/>
                <w:highlight w:val="none"/>
                <w:lang w:val="en-US" w:eastAsia="zh-CN"/>
              </w:rPr>
              <w:t xml:space="preserve">的</w:t>
            </w:r>
            <w:r>
              <w:rPr>
                <w:rFonts w:hint="default" w:ascii="宋体" w:hAnsi="宋体" w:eastAsia="宋体" w:cs="宋体"/>
                <w:b w:val="0"/>
                <w:bCs w:val="0"/>
                <w:color w:val="auto"/>
                <w:sz w:val="24"/>
                <w:highlight w:val="none"/>
                <w:lang w:val="en-US" w:eastAsia="en-US"/>
              </w:rPr>
              <w:t xml:space="preserve">证书扫描件并加盖投标人电子签章，</w:t>
            </w:r>
            <w:r>
              <w:rPr>
                <w:rFonts w:hint="eastAsia" w:ascii="宋体" w:hAnsi="宋体" w:eastAsia="宋体" w:cs="宋体"/>
                <w:b w:val="0"/>
                <w:bCs w:val="0"/>
                <w:color w:val="auto"/>
                <w:sz w:val="24"/>
                <w:highlight w:val="none"/>
                <w:lang w:val="en-US" w:eastAsia="zh-CN"/>
              </w:rPr>
              <w:t xml:space="preserve">不得重复提供，</w:t>
            </w:r>
            <w:r>
              <w:rPr>
                <w:rFonts w:hint="default" w:ascii="宋体" w:hAnsi="宋体" w:eastAsia="宋体" w:cs="宋体"/>
                <w:b w:val="0"/>
                <w:bCs w:val="0"/>
                <w:color w:val="auto"/>
                <w:sz w:val="24"/>
                <w:highlight w:val="none"/>
                <w:lang w:val="en-US" w:eastAsia="en-US"/>
              </w:rPr>
              <w:t xml:space="preserve">证明材料信息与投标供应商一致，信息不一致或获得不满意结果的或未提供有效证明文件或证明文件不清晰、不明确、不符合要求的均不得分）</w:t>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rPr>
                <w:rFonts w:hint="default" w:ascii="Calibri" w:hAnsi="Calibri" w:eastAsia="宋体" w:cs="Times New Roman"/>
                <w:color w:val="auto"/>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8</w:t>
            </w:r>
            <w:r>
              <w:rPr>
                <w:rFonts w:ascii="宋体" w:hAnsi="宋体" w:eastAsia="宋体" w:cs="宋体"/>
                <w:color w:val="auto"/>
                <w:sz w:val="24"/>
              </w:rPr>
              <w:t xml:space="preserve">分</w:t>
            </w:r>
            <w:r/>
          </w:p>
        </w:tc>
      </w:tr>
      <w:tr>
        <w:trPr>
          <w:jc w:val="center"/>
          <w:trHeight w:val="90"/>
        </w:trPr>
        <w:tc>
          <w:tcPr>
            <w:tcMar>
              <w:left w:w="108" w:type="dxa"/>
              <w:top w:w="0" w:type="dxa"/>
              <w:right w:w="108" w:type="dxa"/>
              <w:bottom w:w="0" w:type="dxa"/>
            </w:tcMar>
            <w:tcW w:w="1450" w:type="dxa"/>
            <w:vAlign w:val="center"/>
            <w:vMerge w:val="continue"/>
            <w:textDirection w:val="lrTb"/>
            <w:noWrap w:val="false"/>
          </w:tcPr>
          <w:p>
            <w:pPr>
              <w:ind w:left="0" w:right="0" w:firstLine="0"/>
              <w:jc w:val="center"/>
              <w:keepLines w:val="0"/>
              <w:keepNext w:val="0"/>
              <w:pageBreakBefore w:val="0"/>
              <w:spacing w:before="0" w:after="0" w:line="240" w:lineRule="auto"/>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r>
            <w:r/>
          </w:p>
        </w:tc>
        <w:tc>
          <w:tcPr>
            <w:tcMar>
              <w:left w:w="108" w:type="dxa"/>
              <w:top w:w="0" w:type="dxa"/>
              <w:right w:w="108" w:type="dxa"/>
              <w:bottom w:w="0" w:type="dxa"/>
            </w:tcMar>
            <w:tcW w:w="1450" w:type="dxa"/>
            <w:vAlign w:val="center"/>
            <w:vMerge w:val="restart"/>
            <w:textDirection w:val="lrTb"/>
            <w:noWrap w:val="false"/>
          </w:tcPr>
          <w:p>
            <w:pPr>
              <w:ind w:left="0" w:right="0" w:firstLine="0"/>
              <w:jc w:val="center"/>
              <w:keepLines w:val="0"/>
              <w:keepNext w:val="0"/>
              <w:pageBreakBefore w:val="0"/>
              <w:spacing w:before="0" w:after="0" w:line="240" w:lineRule="auto"/>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r>
            <w:r/>
          </w:p>
          <w:p>
            <w:pPr>
              <w:ind w:left="0" w:right="0" w:firstLine="0"/>
              <w:jc w:val="center"/>
              <w:keepLines w:val="0"/>
              <w:keepNext w:val="0"/>
              <w:pageBreakBefore w:val="0"/>
              <w:spacing w:before="0" w:after="0" w:line="240" w:lineRule="auto"/>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r>
            <w:r/>
          </w:p>
          <w:p>
            <w:pPr>
              <w:ind w:left="0" w:right="0" w:firstLine="0"/>
              <w:jc w:val="center"/>
              <w:keepLines w:val="0"/>
              <w:keepNext w:val="0"/>
              <w:pageBreakBefore w:val="0"/>
              <w:spacing w:before="0" w:after="0" w:line="240" w:lineRule="auto"/>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r>
            <w:r/>
          </w:p>
          <w:p>
            <w:pPr>
              <w:ind w:left="0" w:right="0" w:firstLine="0"/>
              <w:jc w:val="center"/>
              <w:keepLines w:val="0"/>
              <w:keepNext w:val="0"/>
              <w:pageBreakBefore w:val="0"/>
              <w:spacing w:before="0" w:after="0" w:line="240" w:lineRule="auto"/>
              <w:rPr>
                <w:rFonts w:hint="default"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实验室综合实力</w:t>
            </w:r>
            <w:r>
              <w:rPr>
                <w:rFonts w:hint="eastAsia" w:ascii="宋体" w:hAnsi="宋体" w:cs="宋体"/>
                <w:color w:val="auto"/>
                <w:sz w:val="24"/>
                <w:lang w:val="en-US" w:eastAsia="zh-CN"/>
              </w:rPr>
              <w:t xml:space="preserve">（</w:t>
            </w:r>
            <w:r>
              <w:rPr>
                <w:rFonts w:hint="eastAsia" w:ascii="宋体" w:hAnsi="宋体" w:cs="宋体"/>
                <w:bCs/>
                <w:color w:val="auto"/>
                <w:sz w:val="24"/>
                <w:lang w:val="en-US" w:eastAsia="zh-CN"/>
              </w:rPr>
              <w:t xml:space="preserve">8</w:t>
            </w:r>
            <w:r>
              <w:rPr>
                <w:rFonts w:hint="eastAsia" w:ascii="宋体" w:hAnsi="宋体" w:cs="宋体"/>
                <w:bCs/>
                <w:color w:val="auto"/>
                <w:sz w:val="24"/>
              </w:rPr>
              <w:t xml:space="preserve">分</w:t>
            </w:r>
            <w:r>
              <w:rPr>
                <w:rFonts w:hint="eastAsia" w:ascii="宋体" w:hAnsi="宋体" w:cs="宋体"/>
                <w:color w:val="auto"/>
                <w:sz w:val="24"/>
                <w:lang w:val="en-US" w:eastAsia="zh-CN"/>
              </w:rPr>
              <w:t xml:space="preserve">）</w:t>
            </w:r>
            <w:r/>
          </w:p>
        </w:tc>
        <w:tc>
          <w:tcPr>
            <w:tcMar>
              <w:left w:w="108" w:type="dxa"/>
              <w:top w:w="0" w:type="dxa"/>
              <w:right w:w="108" w:type="dxa"/>
              <w:bottom w:w="0" w:type="dxa"/>
            </w:tcMar>
            <w:tcW w:w="6179" w:type="dxa"/>
            <w:vAlign w:val="center"/>
            <w:textDirection w:val="lrTb"/>
            <w:noWrap w:val="false"/>
          </w:tcPr>
          <w:p>
            <w:pPr>
              <w:pStyle w:val="803"/>
              <w:ind w:left="0" w:firstLine="0"/>
              <w:keepLines w:val="0"/>
              <w:keepNext w:val="0"/>
              <w:pageBreakBefore w:val="0"/>
              <w:spacing w:after="0" w:line="240" w:lineRule="auto"/>
              <w:rPr>
                <w:rFonts w:hint="default" w:ascii="宋体" w:hAnsi="宋体" w:eastAsia="宋体"/>
                <w:color w:val="auto"/>
                <w:sz w:val="21"/>
                <w:szCs w:val="21"/>
                <w:highlight w:val="none"/>
                <w:lang w:val="en-US" w:eastAsia="zh-CN"/>
              </w:rPr>
            </w:pPr>
            <w:r>
              <w:rPr>
                <w:rFonts w:hint="eastAsia" w:ascii="宋体" w:hAnsi="宋体" w:eastAsia="宋体" w:cs="宋体"/>
                <w:b w:val="0"/>
                <w:bCs w:val="0"/>
                <w:color w:val="auto"/>
                <w:sz w:val="24"/>
                <w:highlight w:val="none"/>
                <w:lang w:val="en-US" w:eastAsia="zh-CN"/>
              </w:rPr>
              <w:t xml:space="preserve">1、</w:t>
            </w:r>
            <w:r>
              <w:rPr>
                <w:rFonts w:ascii="宋体" w:hAnsi="宋体" w:eastAsia="宋体" w:cs="宋体"/>
                <w:b w:val="0"/>
                <w:bCs w:val="0"/>
                <w:color w:val="auto"/>
                <w:sz w:val="24"/>
                <w:highlight w:val="none"/>
                <w:lang w:eastAsia="zh-CN"/>
              </w:rPr>
              <w:t xml:space="preserve">投标人</w:t>
            </w:r>
            <w:r>
              <w:rPr>
                <w:rFonts w:hint="eastAsia" w:ascii="宋体" w:hAnsi="宋体" w:eastAsia="宋体" w:cs="宋体"/>
                <w:b w:val="0"/>
                <w:bCs w:val="0"/>
                <w:color w:val="auto"/>
                <w:sz w:val="24"/>
                <w:highlight w:val="none"/>
                <w:lang w:val="en-US" w:eastAsia="zh-CN"/>
              </w:rPr>
              <w:t xml:space="preserve">需</w:t>
            </w:r>
            <w:r>
              <w:rPr>
                <w:rFonts w:ascii="宋体" w:hAnsi="宋体" w:eastAsia="宋体" w:cs="宋体"/>
                <w:b w:val="0"/>
                <w:bCs w:val="0"/>
                <w:color w:val="auto"/>
                <w:sz w:val="24"/>
                <w:highlight w:val="none"/>
              </w:rPr>
              <w:t xml:space="preserve">获得CATL</w:t>
            </w:r>
            <w:r>
              <w:rPr>
                <w:rFonts w:hint="eastAsia" w:ascii="宋体" w:hAnsi="宋体" w:eastAsia="宋体" w:cs="宋体"/>
                <w:b w:val="0"/>
                <w:bCs w:val="0"/>
                <w:color w:val="auto"/>
                <w:sz w:val="24"/>
                <w:highlight w:val="none"/>
                <w:lang w:val="en-US" w:eastAsia="zh-CN"/>
              </w:rPr>
              <w:t xml:space="preserve">农产品质量安全检测机构考核合格</w:t>
            </w:r>
            <w:r>
              <w:rPr>
                <w:rFonts w:ascii="宋体" w:hAnsi="宋体" w:eastAsia="宋体" w:cs="宋体"/>
                <w:b w:val="0"/>
                <w:bCs w:val="0"/>
                <w:color w:val="auto"/>
                <w:sz w:val="24"/>
                <w:highlight w:val="none"/>
              </w:rPr>
              <w:t xml:space="preserve">证书</w:t>
            </w:r>
            <w:r>
              <w:rPr>
                <w:rFonts w:hint="eastAsia" w:ascii="宋体" w:hAnsi="宋体" w:eastAsia="宋体" w:cs="宋体"/>
                <w:b w:val="0"/>
                <w:bCs w:val="0"/>
                <w:color w:val="auto"/>
                <w:sz w:val="24"/>
                <w:highlight w:val="none"/>
                <w:lang w:eastAsia="zh-CN"/>
              </w:rPr>
              <w:t xml:space="preserve">、</w:t>
            </w:r>
            <w:r>
              <w:rPr>
                <w:rFonts w:ascii="宋体" w:hAnsi="宋体" w:eastAsia="宋体" w:cs="宋体"/>
                <w:b w:val="0"/>
                <w:bCs w:val="0"/>
                <w:color w:val="auto"/>
                <w:sz w:val="24"/>
                <w:highlight w:val="none"/>
                <w:lang w:eastAsia="zh-CN"/>
              </w:rPr>
              <w:t xml:space="preserve">CMA</w:t>
            </w:r>
            <w:r>
              <w:rPr>
                <w:rFonts w:ascii="宋体" w:hAnsi="宋体" w:eastAsia="宋体" w:cs="宋体"/>
                <w:b w:val="0"/>
                <w:bCs w:val="0"/>
                <w:color w:val="auto"/>
                <w:sz w:val="24"/>
                <w:highlight w:val="none"/>
              </w:rPr>
              <w:t xml:space="preserve">检验检测机构资质认定</w:t>
            </w:r>
            <w:r>
              <w:rPr>
                <w:rFonts w:ascii="宋体" w:hAnsi="宋体" w:eastAsia="宋体" w:cs="宋体"/>
                <w:b w:val="0"/>
                <w:bCs w:val="0"/>
                <w:color w:val="auto"/>
                <w:sz w:val="24"/>
                <w:highlight w:val="none"/>
                <w:lang w:eastAsia="zh-CN"/>
              </w:rPr>
              <w:t xml:space="preserve">证书</w:t>
            </w:r>
            <w:r>
              <w:rPr>
                <w:rFonts w:hint="eastAsia" w:ascii="宋体" w:hAnsi="宋体" w:eastAsia="宋体" w:cs="宋体"/>
                <w:b w:val="0"/>
                <w:bCs w:val="0"/>
                <w:color w:val="auto"/>
                <w:sz w:val="24"/>
                <w:highlight w:val="none"/>
                <w:lang w:val="en-US" w:eastAsia="zh-CN"/>
              </w:rPr>
              <w:t xml:space="preserve">及</w:t>
            </w:r>
            <w:r>
              <w:rPr>
                <w:rFonts w:ascii="宋体" w:hAnsi="宋体" w:eastAsia="宋体" w:cs="宋体"/>
                <w:b w:val="0"/>
                <w:bCs w:val="0"/>
                <w:color w:val="auto"/>
                <w:sz w:val="24"/>
                <w:highlight w:val="none"/>
                <w:lang w:eastAsia="zh-CN"/>
              </w:rPr>
              <w:t xml:space="preserve">CNAS</w:t>
            </w:r>
            <w:r>
              <w:rPr>
                <w:rFonts w:hint="eastAsia" w:ascii="宋体" w:hAnsi="宋体" w:eastAsia="宋体" w:cs="宋体"/>
                <w:b w:val="0"/>
                <w:bCs w:val="0"/>
                <w:color w:val="auto"/>
                <w:sz w:val="24"/>
                <w:highlight w:val="none"/>
                <w:lang w:val="en-US" w:eastAsia="zh-CN"/>
              </w:rPr>
              <w:t xml:space="preserve">实验室认可证书</w:t>
            </w:r>
            <w:r>
              <w:rPr>
                <w:rFonts w:ascii="宋体" w:hAnsi="宋体" w:eastAsia="宋体" w:cs="宋体"/>
                <w:b w:val="0"/>
                <w:bCs w:val="0"/>
                <w:color w:val="auto"/>
                <w:sz w:val="24"/>
                <w:highlight w:val="none"/>
              </w:rPr>
              <w:t xml:space="preserve">的得</w:t>
            </w:r>
            <w:r>
              <w:rPr>
                <w:rFonts w:hint="eastAsia" w:ascii="宋体" w:hAnsi="宋体" w:eastAsia="宋体" w:cs="宋体"/>
                <w:b w:val="0"/>
                <w:bCs w:val="0"/>
                <w:color w:val="auto"/>
                <w:sz w:val="24"/>
                <w:highlight w:val="none"/>
                <w:lang w:val="en-US" w:eastAsia="zh-CN"/>
              </w:rPr>
              <w:t xml:space="preserve">3</w:t>
            </w:r>
            <w:r>
              <w:rPr>
                <w:rFonts w:ascii="宋体" w:hAnsi="宋体" w:eastAsia="宋体" w:cs="宋体"/>
                <w:b w:val="0"/>
                <w:bCs w:val="0"/>
                <w:color w:val="auto"/>
                <w:sz w:val="24"/>
                <w:highlight w:val="none"/>
              </w:rPr>
              <w:t xml:space="preserve">分，没有不得分，最多得</w:t>
            </w:r>
            <w:r>
              <w:rPr>
                <w:rFonts w:hint="eastAsia" w:ascii="宋体" w:hAnsi="宋体" w:eastAsia="宋体" w:cs="宋体"/>
                <w:b w:val="0"/>
                <w:bCs w:val="0"/>
                <w:color w:val="auto"/>
                <w:sz w:val="24"/>
                <w:highlight w:val="none"/>
                <w:lang w:val="en-US" w:eastAsia="zh-CN"/>
              </w:rPr>
              <w:t xml:space="preserve">3</w:t>
            </w:r>
            <w:r>
              <w:rPr>
                <w:rFonts w:ascii="宋体" w:hAnsi="宋体" w:eastAsia="宋体" w:cs="宋体"/>
                <w:b w:val="0"/>
                <w:bCs w:val="0"/>
                <w:color w:val="auto"/>
                <w:sz w:val="24"/>
                <w:highlight w:val="none"/>
              </w:rPr>
              <w:t xml:space="preserve">分。</w:t>
            </w:r>
            <w:r/>
          </w:p>
          <w:p>
            <w:pPr>
              <w:numPr>
                <w:ilvl w:val="0"/>
                <w:numId w:val="0"/>
              </w:numPr>
              <w:ind w:right="0"/>
              <w:keepLines w:val="0"/>
              <w:keepNext w:val="0"/>
              <w:pageBreakBefore w:val="0"/>
              <w:spacing w:before="0" w:after="0" w:line="240" w:lineRule="auto"/>
              <w:rPr>
                <w:rFonts w:hint="default" w:ascii="Calibri" w:hAnsi="Calibri" w:eastAsia="Calibri" w:cs="Times New Roman"/>
                <w:b w:val="0"/>
                <w:bCs w:val="0"/>
                <w:color w:val="auto"/>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（以提供证书</w:t>
            </w:r>
            <w:r>
              <w:rPr>
                <w:rFonts w:hint="eastAsia" w:ascii="宋体" w:hAnsi="宋体" w:eastAsia="宋体" w:cs="宋体"/>
                <w:b w:val="0"/>
                <w:bCs w:val="0"/>
                <w:color w:val="auto"/>
                <w:sz w:val="24"/>
                <w:highlight w:val="none"/>
                <w:lang w:val="en-US" w:eastAsia="zh-CN"/>
              </w:rPr>
              <w:t xml:space="preserve">扫描件</w:t>
            </w:r>
            <w:r>
              <w:rPr>
                <w:rFonts w:ascii="宋体" w:hAnsi="宋体" w:eastAsia="宋体" w:cs="宋体"/>
                <w:b w:val="0"/>
                <w:bCs w:val="0"/>
                <w:color w:val="auto"/>
                <w:sz w:val="24"/>
                <w:highlight w:val="none"/>
              </w:rPr>
              <w:t xml:space="preserve">加盖供应商</w:t>
            </w:r>
            <w:r>
              <w:rPr>
                <w:rFonts w:hint="eastAsia" w:ascii="宋体" w:hAnsi="宋体" w:eastAsia="宋体" w:cs="宋体"/>
                <w:b w:val="0"/>
                <w:bCs w:val="0"/>
                <w:color w:val="auto"/>
                <w:sz w:val="24"/>
                <w:highlight w:val="none"/>
                <w:lang w:val="en-US" w:eastAsia="zh-CN"/>
              </w:rPr>
              <w:t xml:space="preserve">电子签章</w:t>
            </w:r>
            <w:r>
              <w:rPr>
                <w:rFonts w:ascii="宋体" w:hAnsi="宋体" w:eastAsia="宋体" w:cs="宋体"/>
                <w:b w:val="0"/>
                <w:bCs w:val="0"/>
                <w:color w:val="auto"/>
                <w:sz w:val="24"/>
                <w:highlight w:val="none"/>
              </w:rPr>
              <w:t xml:space="preserve">为准）</w:t>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rPr>
                <w:rFonts w:hint="default" w:ascii="Calibri" w:hAnsi="Calibri" w:eastAsia="Calibri" w:cs="Times New Roman"/>
                <w:color w:val="auto"/>
                <w:sz w:val="22"/>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分</w:t>
            </w:r>
            <w:r/>
          </w:p>
        </w:tc>
      </w:tr>
      <w:tr>
        <w:trPr>
          <w:jc w:val="center"/>
          <w:trHeight w:val="552"/>
        </w:trPr>
        <w:tc>
          <w:tcPr>
            <w:tcMar>
              <w:left w:w="108" w:type="dxa"/>
              <w:top w:w="0" w:type="dxa"/>
              <w:right w:w="108" w:type="dxa"/>
              <w:bottom w:w="0" w:type="dxa"/>
            </w:tcMar>
            <w:tcW w:w="1450" w:type="dxa"/>
            <w:vAlign w:val="center"/>
            <w:vMerge w:val="continue"/>
            <w:textDirection w:val="lrTb"/>
            <w:noWrap w:val="false"/>
          </w:tcPr>
          <w:p>
            <w:pPr>
              <w:ind w:left="0" w:right="0" w:firstLine="0"/>
              <w:jc w:val="center"/>
              <w:keepLines w:val="0"/>
              <w:keepNext w:val="0"/>
              <w:pageBreakBefore w:val="0"/>
              <w:spacing w:before="0" w:after="0" w:line="24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1450" w:type="dxa"/>
            <w:vAlign w:val="center"/>
            <w:vMerge w:val="continue"/>
            <w:textDirection w:val="lrTb"/>
            <w:noWrap w:val="false"/>
          </w:tcPr>
          <w:p>
            <w:pPr>
              <w:ind w:left="0" w:right="0" w:firstLine="0"/>
              <w:jc w:val="center"/>
              <w:keepLines w:val="0"/>
              <w:keepNext w:val="0"/>
              <w:pageBreakBefore w:val="0"/>
              <w:spacing w:before="0" w:after="0" w:line="24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tc>
        <w:tc>
          <w:tcPr>
            <w:tcMar>
              <w:left w:w="108" w:type="dxa"/>
              <w:top w:w="0" w:type="dxa"/>
              <w:right w:w="108" w:type="dxa"/>
              <w:bottom w:w="0" w:type="dxa"/>
            </w:tcMar>
            <w:tcW w:w="6179" w:type="dxa"/>
            <w:vAlign w:val="center"/>
            <w:textDirection w:val="lrTb"/>
            <w:noWrap w:val="false"/>
          </w:tcPr>
          <w:p>
            <w:pPr>
              <w:numPr>
                <w:ilvl w:val="0"/>
                <w:numId w:val="0"/>
              </w:numPr>
              <w:ind w:left="0" w:right="0" w:firstLine="0"/>
              <w:keepLines w:val="0"/>
              <w:keepNext w:val="0"/>
              <w:pageBreakBefore w:val="0"/>
              <w:spacing w:before="0" w:after="0" w:line="240" w:lineRule="auto"/>
              <w:rPr>
                <w:rFonts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auto"/>
                <w:sz w:val="24"/>
                <w:lang w:val="en-US" w:eastAsia="zh-CN" w:bidi="ar-SA"/>
              </w:rPr>
              <w:t xml:space="preserve">2、</w:t>
            </w:r>
            <w:r>
              <w:rPr>
                <w:rFonts w:ascii="宋体" w:hAnsi="宋体" w:eastAsia="宋体" w:cs="宋体"/>
                <w:b w:val="0"/>
                <w:bCs w:val="0"/>
                <w:color w:val="auto"/>
                <w:sz w:val="24"/>
              </w:rPr>
              <w:t xml:space="preserve">获得ISO 9001:2015质量管理体系证书</w:t>
            </w: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lang w:val="en-US" w:eastAsia="zh-CN"/>
              </w:rPr>
              <w:t xml:space="preserve">GB/T45001职业健康安全管理</w:t>
            </w:r>
            <w:r>
              <w:rPr>
                <w:rFonts w:ascii="宋体" w:hAnsi="宋体" w:eastAsia="宋体" w:cs="宋体"/>
                <w:b w:val="0"/>
                <w:bCs w:val="0"/>
                <w:color w:val="auto"/>
                <w:sz w:val="24"/>
              </w:rPr>
              <w:t xml:space="preserve">体系证书</w:t>
            </w:r>
            <w:r>
              <w:rPr>
                <w:rFonts w:hint="eastAsia" w:ascii="宋体" w:hAnsi="宋体" w:eastAsia="宋体" w:cs="宋体"/>
                <w:b w:val="0"/>
                <w:bCs w:val="0"/>
                <w:color w:val="auto"/>
                <w:sz w:val="24"/>
                <w:lang w:val="en-US" w:eastAsia="zh-CN"/>
              </w:rPr>
              <w:t xml:space="preserve">、GB/T24001-2016环境管理</w:t>
            </w:r>
            <w:r>
              <w:rPr>
                <w:rFonts w:ascii="宋体" w:hAnsi="宋体" w:eastAsia="宋体" w:cs="宋体"/>
                <w:b w:val="0"/>
                <w:bCs w:val="0"/>
                <w:color w:val="auto"/>
                <w:sz w:val="24"/>
              </w:rPr>
              <w:t xml:space="preserve">体系证书的得</w:t>
            </w:r>
            <w:r>
              <w:rPr>
                <w:rFonts w:hint="eastAsia" w:ascii="宋体" w:hAnsi="宋体" w:eastAsia="宋体" w:cs="宋体"/>
                <w:b w:val="0"/>
                <w:bCs w:val="0"/>
                <w:color w:val="auto"/>
                <w:sz w:val="24"/>
                <w:lang w:val="en-US" w:eastAsia="zh-CN"/>
              </w:rPr>
              <w:t xml:space="preserve">3</w:t>
            </w:r>
            <w:r>
              <w:rPr>
                <w:rFonts w:ascii="宋体" w:hAnsi="宋体" w:eastAsia="宋体" w:cs="宋体"/>
                <w:b w:val="0"/>
                <w:bCs w:val="0"/>
                <w:color w:val="auto"/>
                <w:sz w:val="24"/>
              </w:rPr>
              <w:t xml:space="preserve">分，没有不得分，最</w:t>
            </w:r>
            <w:r>
              <w:rPr>
                <w:rFonts w:hint="eastAsia" w:ascii="宋体" w:hAnsi="宋体" w:cs="宋体"/>
                <w:b w:val="0"/>
                <w:bCs w:val="0"/>
                <w:color w:val="auto"/>
                <w:sz w:val="24"/>
                <w:lang w:val="en-US" w:eastAsia="zh-CN"/>
              </w:rPr>
              <w:t xml:space="preserve">高</w:t>
            </w:r>
            <w:r>
              <w:rPr>
                <w:rFonts w:ascii="宋体" w:hAnsi="宋体" w:eastAsia="宋体" w:cs="宋体"/>
                <w:b w:val="0"/>
                <w:bCs w:val="0"/>
                <w:color w:val="auto"/>
                <w:sz w:val="24"/>
              </w:rPr>
              <w:t xml:space="preserve">得</w:t>
            </w:r>
            <w:r>
              <w:rPr>
                <w:rFonts w:hint="eastAsia" w:ascii="宋体" w:hAnsi="宋体" w:eastAsia="宋体" w:cs="宋体"/>
                <w:b w:val="0"/>
                <w:bCs w:val="0"/>
                <w:color w:val="auto"/>
                <w:sz w:val="24"/>
                <w:lang w:val="en-US" w:eastAsia="zh-CN"/>
              </w:rPr>
              <w:t xml:space="preserve">3</w:t>
            </w:r>
            <w:r>
              <w:rPr>
                <w:rFonts w:ascii="宋体" w:hAnsi="宋体" w:eastAsia="宋体" w:cs="宋体"/>
                <w:b w:val="0"/>
                <w:bCs w:val="0"/>
                <w:color w:val="auto"/>
                <w:sz w:val="24"/>
              </w:rPr>
              <w:t xml:space="preserve">分。</w:t>
            </w:r>
            <w:r/>
          </w:p>
          <w:p>
            <w:pPr>
              <w:numPr>
                <w:ilvl w:val="0"/>
                <w:numId w:val="0"/>
              </w:numPr>
              <w:ind w:right="0"/>
              <w:keepLines w:val="0"/>
              <w:keepNext w:val="0"/>
              <w:pageBreakBefore w:val="0"/>
              <w:spacing w:before="0" w:after="0" w:line="240" w:lineRule="auto"/>
              <w:rPr>
                <w:rFonts w:hint="default" w:ascii="Calibri" w:hAnsi="Calibri" w:eastAsia="Calibri" w:cs="Times New Roman"/>
                <w:b w:val="0"/>
                <w:bCs w:val="0"/>
                <w:color w:val="auto"/>
                <w:sz w:val="22"/>
                <w:szCs w:val="22"/>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（以提供证书</w:t>
            </w:r>
            <w:r>
              <w:rPr>
                <w:rFonts w:hint="eastAsia" w:ascii="宋体" w:hAnsi="宋体" w:eastAsia="宋体" w:cs="宋体"/>
                <w:b w:val="0"/>
                <w:bCs w:val="0"/>
                <w:color w:val="auto"/>
                <w:sz w:val="24"/>
                <w:lang w:val="en-US" w:eastAsia="zh-CN"/>
              </w:rPr>
              <w:t xml:space="preserve">扫描件</w:t>
            </w:r>
            <w:r>
              <w:rPr>
                <w:rFonts w:ascii="宋体" w:hAnsi="宋体" w:eastAsia="宋体" w:cs="宋体"/>
                <w:b w:val="0"/>
                <w:bCs w:val="0"/>
                <w:color w:val="auto"/>
                <w:sz w:val="24"/>
              </w:rPr>
              <w:t xml:space="preserve">加盖供应商</w:t>
            </w:r>
            <w:r>
              <w:rPr>
                <w:rFonts w:hint="eastAsia" w:ascii="宋体" w:hAnsi="宋体" w:eastAsia="宋体" w:cs="宋体"/>
                <w:b w:val="0"/>
                <w:bCs w:val="0"/>
                <w:color w:val="auto"/>
                <w:sz w:val="24"/>
                <w:lang w:val="en-US" w:eastAsia="zh-CN"/>
              </w:rPr>
              <w:t xml:space="preserve">电子签章</w:t>
            </w:r>
            <w:r>
              <w:rPr>
                <w:rFonts w:ascii="宋体" w:hAnsi="宋体" w:eastAsia="宋体" w:cs="宋体"/>
                <w:b w:val="0"/>
                <w:bCs w:val="0"/>
                <w:color w:val="auto"/>
                <w:sz w:val="24"/>
              </w:rPr>
              <w:t xml:space="preserve">为准）</w:t>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rPr>
                <w:rFonts w:hint="default" w:ascii="Calibri" w:hAnsi="Calibri" w:eastAsia="宋体" w:cs="Times New Roman"/>
                <w:color w:val="auto"/>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分</w:t>
            </w:r>
            <w:r/>
          </w:p>
        </w:tc>
      </w:tr>
      <w:tr>
        <w:trPr>
          <w:jc w:val="center"/>
          <w:trHeight w:val="812"/>
        </w:trPr>
        <w:tc>
          <w:tcPr>
            <w:tcMar>
              <w:left w:w="108" w:type="dxa"/>
              <w:top w:w="0" w:type="dxa"/>
              <w:right w:w="108" w:type="dxa"/>
              <w:bottom w:w="0" w:type="dxa"/>
            </w:tcMar>
            <w:tcW w:w="1450" w:type="dxa"/>
            <w:vAlign w:val="center"/>
            <w:vMerge w:val="continue"/>
            <w:textDirection w:val="lrTb"/>
            <w:noWrap w:val="false"/>
          </w:tcPr>
          <w:p>
            <w:pPr>
              <w:ind w:left="0" w:right="0" w:firstLine="0"/>
              <w:jc w:val="center"/>
              <w:keepLines w:val="0"/>
              <w:keepNext w:val="0"/>
              <w:pageBreakBefore w:val="0"/>
              <w:spacing w:before="0"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50" w:type="dxa"/>
            <w:vAlign w:val="center"/>
            <w:vMerge w:val="continue"/>
            <w:textDirection w:val="lrTb"/>
            <w:noWrap w:val="false"/>
          </w:tcPr>
          <w:p>
            <w:pPr>
              <w:ind w:left="0" w:right="0" w:firstLine="0"/>
              <w:jc w:val="center"/>
              <w:keepLines w:val="0"/>
              <w:keepNext w:val="0"/>
              <w:pageBreakBefore w:val="0"/>
              <w:spacing w:before="0"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179" w:type="dxa"/>
            <w:vAlign w:val="center"/>
            <w:textDirection w:val="lrTb"/>
            <w:noWrap w:val="false"/>
          </w:tcPr>
          <w:p>
            <w:pPr>
              <w:ind w:left="0" w:right="0" w:firstLine="0"/>
              <w:keepLines w:val="0"/>
              <w:keepNext w:val="0"/>
              <w:pageBreakBefore w:val="0"/>
              <w:spacing w:before="0" w:after="0" w:line="240" w:lineRule="auto"/>
              <w:rPr>
                <w:rFonts w:hint="default" w:eastAsia="宋体"/>
                <w:b w:val="0"/>
                <w:bCs w:val="0"/>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3、参与过与食品相关标准制定的每提供一个得1分，本项最高得</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en-US" w:eastAsia="zh-CN"/>
              </w:rPr>
              <w:t xml:space="preserve">分。</w:t>
            </w:r>
            <w:r>
              <w:rPr>
                <w:rFonts w:ascii="宋体" w:hAnsi="宋体" w:eastAsia="宋体" w:cs="宋体"/>
                <w:b w:val="0"/>
                <w:bCs w:val="0"/>
                <w:color w:val="auto"/>
                <w:sz w:val="24"/>
                <w:highlight w:val="none"/>
              </w:rPr>
              <w:t xml:space="preserve">（以提供</w:t>
            </w:r>
            <w:r>
              <w:rPr>
                <w:rFonts w:hint="eastAsia" w:ascii="宋体" w:hAnsi="宋体" w:cs="宋体"/>
                <w:b w:val="0"/>
                <w:bCs w:val="0"/>
                <w:color w:val="auto"/>
                <w:sz w:val="24"/>
                <w:highlight w:val="none"/>
                <w:lang w:val="en-US" w:eastAsia="zh-CN"/>
              </w:rPr>
              <w:t xml:space="preserve">相关证明材料</w:t>
            </w:r>
            <w:r>
              <w:rPr>
                <w:rFonts w:ascii="宋体" w:hAnsi="宋体" w:eastAsia="宋体" w:cs="宋体"/>
                <w:b w:val="0"/>
                <w:bCs w:val="0"/>
                <w:color w:val="auto"/>
                <w:sz w:val="24"/>
                <w:highlight w:val="none"/>
              </w:rPr>
              <w:t xml:space="preserve">加盖供应商</w:t>
            </w:r>
            <w:r>
              <w:rPr>
                <w:rFonts w:hint="eastAsia" w:ascii="宋体" w:hAnsi="宋体" w:eastAsia="宋体" w:cs="宋体"/>
                <w:b w:val="0"/>
                <w:bCs w:val="0"/>
                <w:color w:val="auto"/>
                <w:sz w:val="24"/>
                <w:highlight w:val="none"/>
                <w:lang w:val="en-US" w:eastAsia="zh-CN"/>
              </w:rPr>
              <w:t xml:space="preserve">电子签章</w:t>
            </w:r>
            <w:r>
              <w:rPr>
                <w:rFonts w:ascii="宋体" w:hAnsi="宋体" w:eastAsia="宋体" w:cs="宋体"/>
                <w:b w:val="0"/>
                <w:bCs w:val="0"/>
                <w:color w:val="auto"/>
                <w:sz w:val="24"/>
                <w:highlight w:val="none"/>
              </w:rPr>
              <w:t xml:space="preserve">为准）</w:t>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2分</w:t>
            </w:r>
            <w:r/>
          </w:p>
        </w:tc>
      </w:tr>
      <w:tr>
        <w:trPr>
          <w:jc w:val="center"/>
          <w:trHeight w:val="90"/>
        </w:trPr>
        <w:tc>
          <w:tcPr>
            <w:tcW w:w="1450" w:type="dxa"/>
            <w:vAlign w:val="center"/>
            <w:vMerge w:val="continue"/>
            <w:textDirection w:val="lrTb"/>
            <w:noWrap w:val="false"/>
          </w:tcPr>
          <w:p>
            <w:pPr>
              <w:ind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采样运输和保障工作</w:t>
            </w:r>
            <w:r>
              <w:rPr>
                <w:rFonts w:hint="eastAsia" w:ascii="宋体" w:hAnsi="宋体" w:cs="宋体"/>
                <w:color w:val="auto"/>
                <w:sz w:val="24"/>
                <w:lang w:val="en-US" w:eastAsia="zh-CN"/>
              </w:rPr>
              <w:t xml:space="preserve">（</w:t>
            </w:r>
            <w:r>
              <w:rPr>
                <w:rFonts w:hint="eastAsia" w:ascii="宋体" w:hAnsi="宋体" w:cs="宋体"/>
                <w:bCs/>
                <w:color w:val="auto"/>
                <w:sz w:val="24"/>
                <w:lang w:val="en-US" w:eastAsia="zh-CN"/>
              </w:rPr>
              <w:t xml:space="preserve">6</w:t>
            </w:r>
            <w:r>
              <w:rPr>
                <w:rFonts w:hint="eastAsia" w:ascii="宋体" w:hAnsi="宋体" w:cs="宋体"/>
                <w:bCs/>
                <w:color w:val="auto"/>
                <w:sz w:val="24"/>
              </w:rPr>
              <w:t xml:space="preserve">分</w:t>
            </w:r>
            <w:r>
              <w:rPr>
                <w:rFonts w:hint="eastAsia" w:ascii="宋体" w:hAnsi="宋体" w:cs="宋体"/>
                <w:color w:val="auto"/>
                <w:sz w:val="24"/>
                <w:lang w:val="en-US" w:eastAsia="zh-CN"/>
              </w:rPr>
              <w:t xml:space="preserve">）</w:t>
            </w:r>
            <w:r/>
          </w:p>
          <w:p>
            <w:pPr>
              <w:ind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8" w:type="dxa"/>
              <w:top w:w="0" w:type="dxa"/>
              <w:right w:w="108" w:type="dxa"/>
              <w:bottom w:w="0" w:type="dxa"/>
            </w:tcMar>
            <w:tcW w:w="6179" w:type="dxa"/>
            <w:vAlign w:val="center"/>
            <w:textDirection w:val="lrTb"/>
            <w:noWrap w:val="false"/>
          </w:tcPr>
          <w:p>
            <w:pPr>
              <w:pStyle w:val="1045"/>
              <w:ind w:firstLine="0"/>
              <w:keepLines w:val="0"/>
              <w:keepNext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投标人具备满足</w:t>
            </w:r>
            <w:r>
              <w:rPr>
                <w:rFonts w:ascii="宋体" w:hAnsi="宋体" w:eastAsia="宋体" w:cs="宋体"/>
                <w:b w:val="0"/>
                <w:bCs w:val="0"/>
                <w:color w:val="auto"/>
                <w:sz w:val="24"/>
                <w:highlight w:val="none"/>
              </w:rPr>
              <w:t xml:space="preserve">食品</w:t>
            </w:r>
            <w:r>
              <w:rPr>
                <w:rFonts w:hint="eastAsia" w:ascii="宋体" w:hAnsi="宋体" w:eastAsia="宋体" w:cs="宋体"/>
                <w:b w:val="0"/>
                <w:bCs w:val="0"/>
                <w:color w:val="auto"/>
                <w:sz w:val="24"/>
                <w:highlight w:val="none"/>
                <w:lang w:val="en-US" w:eastAsia="zh-CN"/>
              </w:rPr>
              <w:t xml:space="preserve">及食用农产品</w:t>
            </w:r>
            <w:r>
              <w:rPr>
                <w:rFonts w:hint="eastAsia" w:ascii="宋体" w:hAnsi="宋体" w:eastAsia="宋体" w:cs="宋体"/>
                <w:b w:val="0"/>
                <w:bCs w:val="0"/>
                <w:color w:val="auto"/>
                <w:sz w:val="24"/>
                <w:szCs w:val="24"/>
                <w:highlight w:val="none"/>
              </w:rPr>
              <w:t xml:space="preserve">抽检工作要求的抽样工具、车辆及特殊贮存条件要求的运输设备情况：</w:t>
            </w:r>
            <w:r/>
          </w:p>
          <w:p>
            <w:pPr>
              <w:pStyle w:val="1045"/>
              <w:ind w:firstLine="0"/>
              <w:keepLines w:val="0"/>
              <w:keepNext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①投标人自有采样车每有3辆得1分，最高得2分；</w:t>
            </w:r>
            <w:r/>
          </w:p>
          <w:p>
            <w:pPr>
              <w:pStyle w:val="1045"/>
              <w:ind w:firstLine="0"/>
              <w:keepLines w:val="0"/>
              <w:keepNext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②投标人自有温控冷藏车每有一辆得1分，租赁冷藏车每有一辆得0.5分，</w:t>
            </w:r>
            <w:r>
              <w:rPr>
                <w:rFonts w:hint="eastAsia" w:ascii="宋体" w:hAnsi="宋体" w:eastAsia="宋体" w:cs="宋体"/>
                <w:b w:val="0"/>
                <w:bCs w:val="0"/>
                <w:color w:val="auto"/>
                <w:sz w:val="24"/>
                <w:szCs w:val="24"/>
                <w:highlight w:val="none"/>
                <w:lang w:val="en-US"/>
              </w:rPr>
              <w:t xml:space="preserve">最高得</w:t>
            </w:r>
            <w:r>
              <w:rPr>
                <w:rFonts w:hint="eastAsia" w:ascii="宋体" w:hAnsi="宋体" w:eastAsia="宋体" w:cs="宋体"/>
                <w:b w:val="0"/>
                <w:bCs w:val="0"/>
                <w:color w:val="auto"/>
                <w:sz w:val="24"/>
                <w:szCs w:val="24"/>
                <w:highlight w:val="none"/>
              </w:rPr>
              <w:t xml:space="preserve">1分；</w:t>
            </w:r>
            <w:r/>
          </w:p>
          <w:p>
            <w:pPr>
              <w:pStyle w:val="1045"/>
              <w:ind w:firstLine="0"/>
              <w:keepLines w:val="0"/>
              <w:keepNext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③投标人具备用于样品保存的车载冰箱或冷藏箱，每有5个得1分，</w:t>
            </w:r>
            <w:r>
              <w:rPr>
                <w:rFonts w:hint="eastAsia" w:ascii="宋体" w:hAnsi="宋体" w:eastAsia="宋体" w:cs="宋体"/>
                <w:b w:val="0"/>
                <w:bCs w:val="0"/>
                <w:color w:val="auto"/>
                <w:sz w:val="24"/>
                <w:szCs w:val="24"/>
                <w:highlight w:val="none"/>
                <w:lang w:val="en-US"/>
              </w:rPr>
              <w:t xml:space="preserve">最高得</w:t>
            </w:r>
            <w:r>
              <w:rPr>
                <w:rFonts w:hint="eastAsia" w:ascii="宋体" w:hAnsi="宋体" w:eastAsia="宋体" w:cs="宋体"/>
                <w:b w:val="0"/>
                <w:bCs w:val="0"/>
                <w:color w:val="auto"/>
                <w:sz w:val="24"/>
                <w:szCs w:val="24"/>
                <w:highlight w:val="none"/>
              </w:rPr>
              <w:t xml:space="preserve">2分。</w:t>
            </w:r>
            <w:r/>
          </w:p>
          <w:p>
            <w:pPr>
              <w:pStyle w:val="1045"/>
              <w:ind w:firstLine="0"/>
              <w:keepLines w:val="0"/>
              <w:keepNext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w:t>
            </w:r>
            <w:r>
              <w:rPr>
                <w:rFonts w:hint="eastAsia" w:ascii="宋体" w:hAnsi="宋体" w:eastAsia="宋体" w:cs="宋体"/>
                <w:b w:val="0"/>
                <w:bCs w:val="0"/>
                <w:color w:val="auto"/>
                <w:sz w:val="24"/>
                <w:szCs w:val="24"/>
                <w:highlight w:val="none"/>
                <w:lang w:val="en-US"/>
              </w:rPr>
              <w:t xml:space="preserve">投标人</w:t>
            </w:r>
            <w:r>
              <w:rPr>
                <w:rFonts w:hint="eastAsia" w:ascii="宋体" w:hAnsi="宋体" w:eastAsia="宋体" w:cs="宋体"/>
                <w:b w:val="0"/>
                <w:bCs w:val="0"/>
                <w:color w:val="auto"/>
                <w:sz w:val="24"/>
                <w:szCs w:val="24"/>
                <w:highlight w:val="none"/>
              </w:rPr>
              <w:t xml:space="preserve">具备用于采样过程视频取证的采样记录仪不少于5部（含），得 1分</w:t>
            </w:r>
            <w:r>
              <w:rPr>
                <w:rFonts w:hint="eastAsia" w:ascii="宋体" w:hAnsi="宋体" w:eastAsia="宋体" w:cs="宋体"/>
                <w:b w:val="0"/>
                <w:bCs w:val="0"/>
                <w:color w:val="auto"/>
                <w:sz w:val="24"/>
                <w:szCs w:val="24"/>
                <w:highlight w:val="none"/>
                <w:lang w:val="en-US"/>
              </w:rPr>
              <w:t xml:space="preserve">；</w:t>
            </w:r>
            <w:r>
              <w:rPr>
                <w:rFonts w:hint="eastAsia" w:ascii="宋体" w:hAnsi="宋体" w:eastAsia="宋体" w:cs="宋体"/>
                <w:b w:val="0"/>
                <w:bCs w:val="0"/>
                <w:color w:val="auto"/>
                <w:sz w:val="24"/>
                <w:szCs w:val="24"/>
                <w:highlight w:val="none"/>
              </w:rPr>
              <w:t xml:space="preserve">少于5部的，不得分。</w:t>
            </w:r>
            <w:r/>
          </w:p>
          <w:p>
            <w:pPr>
              <w:pStyle w:val="1045"/>
              <w:ind w:firstLine="0"/>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说明: </w:t>
            </w:r>
            <w:r/>
          </w:p>
          <w:p>
            <w:pPr>
              <w:pStyle w:val="1045"/>
              <w:ind w:firstLine="0"/>
              <w:keepLines w:val="0"/>
              <w:keepNext w:val="0"/>
              <w:pageBreakBefore w:val="0"/>
              <w:spacing w:after="0"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rPr>
              <w:t xml:space="preserve">投标人投标时须提供以上车辆的《机动车行驶证》</w:t>
            </w:r>
            <w:r>
              <w:rPr>
                <w:rFonts w:hint="eastAsia"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en-US"/>
              </w:rPr>
              <w:t xml:space="preserve">（如机动车所有人非投标人的，须提供《机动车行驶证》</w:t>
            </w:r>
            <w:r>
              <w:rPr>
                <w:rFonts w:hint="eastAsia"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en-US"/>
              </w:rPr>
              <w:t xml:space="preserve">以及投标人与机动车所有人签订的车辆租赁协议</w:t>
            </w:r>
            <w:r>
              <w:rPr>
                <w:rFonts w:hint="eastAsia" w:ascii="宋体" w:hAnsi="宋体" w:eastAsia="宋体" w:cs="宋体"/>
                <w:b w:val="0"/>
                <w:bCs w:val="0"/>
                <w:color w:val="auto"/>
                <w:sz w:val="24"/>
                <w:highlight w:val="none"/>
                <w:lang w:val="en-US" w:eastAsia="zh-CN"/>
              </w:rPr>
              <w:t xml:space="preserve">扫描件</w:t>
            </w:r>
            <w:r>
              <w:rPr>
                <w:rFonts w:hint="eastAsia" w:ascii="宋体" w:hAnsi="宋体" w:eastAsia="宋体" w:cs="宋体"/>
                <w:b w:val="0"/>
                <w:bCs w:val="0"/>
                <w:color w:val="auto"/>
                <w:sz w:val="24"/>
                <w:szCs w:val="24"/>
                <w:highlight w:val="none"/>
                <w:lang w:val="en-US"/>
              </w:rPr>
              <w:t xml:space="preserve">。且该协议的租期须</w:t>
            </w:r>
            <w:r>
              <w:rPr>
                <w:rFonts w:hint="eastAsia" w:ascii="宋体" w:hAnsi="宋体" w:eastAsia="宋体" w:cs="宋体"/>
                <w:b w:val="0"/>
                <w:bCs w:val="0"/>
                <w:color w:val="auto"/>
                <w:sz w:val="24"/>
                <w:szCs w:val="24"/>
                <w:highlight w:val="none"/>
                <w:lang w:val="en-US" w:eastAsia="zh-CN"/>
              </w:rPr>
              <w:t xml:space="preserve">在本项目服务期内</w:t>
            </w:r>
            <w:r>
              <w:rPr>
                <w:rFonts w:hint="eastAsia" w:ascii="宋体" w:hAnsi="宋体" w:eastAsia="宋体" w:cs="宋体"/>
                <w:b w:val="0"/>
                <w:bCs w:val="0"/>
                <w:color w:val="auto"/>
                <w:sz w:val="24"/>
                <w:szCs w:val="24"/>
                <w:highlight w:val="none"/>
                <w:lang w:val="en-US"/>
              </w:rPr>
              <w:t xml:space="preserve">）以及车载冰箱发票、记录仪发票</w:t>
            </w:r>
            <w:r>
              <w:rPr>
                <w:rFonts w:hint="eastAsia"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en-US"/>
              </w:rPr>
              <w:t xml:space="preserve">并加盖投标人</w:t>
            </w:r>
            <w:r>
              <w:rPr>
                <w:rFonts w:hint="eastAsia" w:ascii="宋体" w:hAnsi="宋体" w:eastAsia="宋体" w:cs="宋体"/>
                <w:b w:val="0"/>
                <w:bCs w:val="0"/>
                <w:color w:val="auto"/>
                <w:sz w:val="24"/>
                <w:szCs w:val="24"/>
                <w:highlight w:val="none"/>
                <w:lang w:val="en-US" w:eastAsia="zh-CN"/>
              </w:rPr>
              <w:t xml:space="preserve">电子签章</w:t>
            </w:r>
            <w:r>
              <w:rPr>
                <w:rFonts w:hint="eastAsia" w:ascii="宋体" w:hAnsi="宋体" w:eastAsia="宋体" w:cs="宋体"/>
                <w:b w:val="0"/>
                <w:bCs w:val="0"/>
                <w:color w:val="auto"/>
                <w:sz w:val="24"/>
                <w:szCs w:val="24"/>
                <w:highlight w:val="none"/>
                <w:lang w:val="en-US"/>
              </w:rPr>
              <w:t xml:space="preserve">，未提供或提供材料不全的不得分。</w:t>
            </w:r>
            <w:r/>
          </w:p>
        </w:tc>
        <w:tc>
          <w:tcPr>
            <w:tcMar>
              <w:left w:w="108" w:type="dxa"/>
              <w:top w:w="0" w:type="dxa"/>
              <w:right w:w="108" w:type="dxa"/>
              <w:bottom w:w="0" w:type="dxa"/>
            </w:tcMar>
            <w:tcW w:w="779"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r>
      <w:tr>
        <w:trPr>
          <w:jc w:val="center"/>
          <w:trHeight w:val="2210"/>
        </w:trPr>
        <w:tc>
          <w:tcPr>
            <w:tcMar>
              <w:left w:w="108" w:type="dxa"/>
              <w:top w:w="0" w:type="dxa"/>
              <w:right w:w="108" w:type="dxa"/>
              <w:bottom w:w="0" w:type="dxa"/>
            </w:tcMar>
            <w:tcW w:w="1450" w:type="dxa"/>
            <w:vAlign w:val="center"/>
            <w:vMerge w:val="continue"/>
            <w:textDirection w:val="lrTb"/>
            <w:noWrap w:val="false"/>
          </w:tcPr>
          <w:p>
            <w:pPr>
              <w:ind w:left="0" w:right="0" w:firstLine="0"/>
              <w:jc w:val="center"/>
              <w:keepLines w:val="0"/>
              <w:keepNext w:val="0"/>
              <w:pageBreakBefore w:val="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Mar>
              <w:left w:w="108" w:type="dxa"/>
              <w:top w:w="0" w:type="dxa"/>
              <w:right w:w="108" w:type="dxa"/>
              <w:bottom w:w="0" w:type="dxa"/>
            </w:tcMar>
            <w:tcW w:w="1450" w:type="dxa"/>
            <w:vAlign w:val="center"/>
            <w:textDirection w:val="lrTb"/>
            <w:noWrap w:val="false"/>
          </w:tcPr>
          <w:p>
            <w:pPr>
              <w:ind w:left="0" w:right="0" w:firstLine="0"/>
              <w:jc w:val="center"/>
              <w:keepLines w:val="0"/>
              <w:keepNext w:val="0"/>
              <w:pageBreakBefore w:val="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检验时效（6分）</w:t>
            </w:r>
            <w:r/>
          </w:p>
        </w:tc>
        <w:tc>
          <w:tcPr>
            <w:tcMar>
              <w:left w:w="108" w:type="dxa"/>
              <w:top w:w="0" w:type="dxa"/>
              <w:right w:w="108" w:type="dxa"/>
              <w:bottom w:w="0" w:type="dxa"/>
            </w:tcMar>
            <w:tcW w:w="6179" w:type="dxa"/>
            <w:vAlign w:val="center"/>
            <w:textDirection w:val="lrTb"/>
            <w:noWrap w:val="false"/>
          </w:tcPr>
          <w:p>
            <w:pPr>
              <w:numPr>
                <w:ilvl w:val="0"/>
                <w:numId w:val="0"/>
              </w:numPr>
              <w:ind w:left="0" w:firstLine="0"/>
              <w:keepLines w:val="0"/>
              <w:keepNext w:val="0"/>
              <w:pageBreakBefore w:val="0"/>
              <w:spacing w:line="240" w:lineRule="auto"/>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rPr>
              <w:t xml:space="preserve">投标人具备</w:t>
            </w:r>
            <w:r>
              <w:rPr>
                <w:rFonts w:ascii="宋体" w:hAnsi="宋体" w:eastAsia="宋体" w:cs="宋体"/>
                <w:color w:val="auto"/>
                <w:sz w:val="24"/>
                <w:highlight w:val="none"/>
              </w:rPr>
              <w:t xml:space="preserve">综合实力及承担抽检任务的响应程度</w:t>
            </w:r>
            <w:r>
              <w:rPr>
                <w:rFonts w:hint="eastAsia" w:ascii="宋体" w:hAnsi="宋体" w:cs="宋体"/>
                <w:color w:val="auto"/>
                <w:sz w:val="24"/>
                <w:highlight w:val="none"/>
                <w:lang w:eastAsia="zh-CN"/>
              </w:rPr>
              <w:t xml:space="preserve">，</w:t>
            </w:r>
            <w:r>
              <w:rPr>
                <w:rFonts w:hint="eastAsia" w:ascii="宋体" w:hAnsi="宋体"/>
                <w:color w:val="auto"/>
                <w:sz w:val="24"/>
                <w:highlight w:val="none"/>
              </w:rPr>
              <w:t xml:space="preserve">根据</w:t>
            </w:r>
            <w:r>
              <w:rPr>
                <w:rFonts w:hint="eastAsia" w:ascii="宋体" w:hAnsi="宋体" w:cs="宋体"/>
                <w:color w:val="auto"/>
                <w:sz w:val="24"/>
                <w:highlight w:val="none"/>
                <w:lang w:val="en-US" w:eastAsia="zh-CN"/>
              </w:rPr>
              <w:t xml:space="preserve">抽检样品检前时效性进行打分</w:t>
            </w:r>
            <w:r>
              <w:rPr>
                <w:rFonts w:ascii="宋体" w:hAnsi="宋体" w:eastAsia="宋体" w:cs="宋体"/>
                <w:color w:val="auto"/>
                <w:sz w:val="24"/>
                <w:highlight w:val="none"/>
              </w:rPr>
              <w:t xml:space="preserve">。</w:t>
            </w:r>
            <w:r/>
          </w:p>
          <w:p>
            <w:pPr>
              <w:ind w:left="0" w:right="0" w:firstLine="0"/>
              <w:keepLines w:val="0"/>
              <w:keepNext w:val="0"/>
              <w:pageBreakBefore w:val="0"/>
              <w:spacing w:before="0" w:beforeAutospacing="0" w:after="0" w:afterAutospacing="0" w:line="24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在开展专项抽查特定检测</w:t>
            </w:r>
            <w:r>
              <w:rPr>
                <w:rFonts w:hint="eastAsia" w:ascii="宋体" w:hAnsi="宋体" w:eastAsia="宋体" w:cs="宋体"/>
                <w:color w:val="auto"/>
                <w:sz w:val="24"/>
                <w:szCs w:val="24"/>
                <w:highlight w:val="none"/>
              </w:rPr>
              <w:t xml:space="preserve">任务</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按照国家标准样品保存时效要求，保障检验工作的及时性。</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小时内</w:t>
            </w:r>
            <w:r>
              <w:rPr>
                <w:rFonts w:hint="eastAsia" w:ascii="宋体" w:hAnsi="宋体" w:cs="宋体"/>
                <w:color w:val="auto"/>
                <w:sz w:val="24"/>
                <w:szCs w:val="24"/>
                <w:highlight w:val="none"/>
                <w:lang w:val="en-US" w:eastAsia="zh-CN"/>
              </w:rPr>
              <w:t xml:space="preserve">送</w:t>
            </w:r>
            <w:r>
              <w:rPr>
                <w:rFonts w:hint="eastAsia" w:ascii="宋体" w:hAnsi="宋体" w:eastAsia="宋体" w:cs="宋体"/>
                <w:color w:val="auto"/>
                <w:sz w:val="24"/>
                <w:szCs w:val="24"/>
                <w:highlight w:val="none"/>
              </w:rPr>
              <w:t xml:space="preserve">达实验室</w:t>
            </w:r>
            <w:r>
              <w:rPr>
                <w:rFonts w:hint="eastAsia" w:ascii="宋体" w:hAnsi="宋体" w:cs="宋体"/>
                <w:color w:val="auto"/>
                <w:sz w:val="24"/>
                <w:szCs w:val="24"/>
                <w:highlight w:val="none"/>
                <w:lang w:val="en-US" w:eastAsia="zh-CN"/>
              </w:rPr>
              <w:t xml:space="preserve">开展检验</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ind w:left="0" w:right="0" w:firstLine="0"/>
              <w:keepLines w:val="0"/>
              <w:keepNext w:val="0"/>
              <w:pageBreakBefore w:val="0"/>
              <w:spacing w:before="0" w:beforeAutospacing="0" w:after="0" w:afterAutospacing="0" w:line="24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7小时内送达实验室开展检验得2分。</w:t>
            </w:r>
            <w:r/>
          </w:p>
          <w:p>
            <w:pPr>
              <w:ind w:left="0" w:right="0" w:firstLine="0"/>
              <w:keepLines w:val="0"/>
              <w:keepNext w:val="0"/>
              <w:pageBreakBefore w:val="0"/>
              <w:spacing w:before="0" w:after="0" w:line="240" w:lineRule="auto"/>
              <w:rPr>
                <w:rFonts w:hint="eastAsia" w:ascii="宋体" w:hAnsi="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val="en-US" w:eastAsia="zh-CN"/>
              </w:rPr>
              <w:t xml:space="preserve">注：提供检前时效性承诺书（须附实验室至抽检地点导航截图）。</w:t>
            </w:r>
            <w:r/>
          </w:p>
          <w:p>
            <w:pPr>
              <w:ind w:left="0" w:right="0" w:firstLine="0"/>
              <w:keepLines w:val="0"/>
              <w:keepNext w:val="0"/>
              <w:pageBreakBefore w:val="0"/>
              <w:spacing w:before="0" w:after="0" w:line="240" w:lineRule="auto"/>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未提供</w:t>
            </w:r>
            <w:r>
              <w:rPr>
                <w:rFonts w:hint="eastAsia" w:ascii="宋体" w:hAnsi="宋体" w:cs="宋体"/>
                <w:b w:val="0"/>
                <w:bCs w:val="0"/>
                <w:color w:val="auto"/>
                <w:sz w:val="24"/>
                <w:highlight w:val="none"/>
                <w:lang w:val="en-US" w:eastAsia="zh-CN"/>
              </w:rPr>
              <w:t xml:space="preserve">或未响应时效</w:t>
            </w:r>
            <w:r>
              <w:rPr>
                <w:rFonts w:hint="eastAsia" w:ascii="宋体" w:hAnsi="宋体" w:eastAsia="宋体" w:cs="宋体"/>
                <w:b w:val="0"/>
                <w:bCs w:val="0"/>
                <w:color w:val="auto"/>
                <w:sz w:val="24"/>
                <w:highlight w:val="none"/>
              </w:rPr>
              <w:t xml:space="preserve">的不得分</w:t>
            </w:r>
            <w:r>
              <w:rPr>
                <w:rFonts w:hint="eastAsia" w:ascii="宋体" w:hAnsi="宋体" w:cs="宋体"/>
                <w:b w:val="0"/>
                <w:bCs w:val="0"/>
                <w:color w:val="auto"/>
                <w:sz w:val="24"/>
                <w:highlight w:val="none"/>
                <w:lang w:eastAsia="zh-CN"/>
              </w:rPr>
              <w:t xml:space="preserve">。</w:t>
            </w:r>
            <w:r/>
          </w:p>
          <w:p>
            <w:pPr>
              <w:keepLines w:val="0"/>
              <w:keepNext w:val="0"/>
              <w:pageBreakBefore w:val="0"/>
              <w:spacing w:line="240" w:lineRule="auto"/>
              <w:rPr>
                <w:rFonts w:hint="eastAsia" w:ascii="宋体" w:hAnsi="宋体"/>
                <w:color w:val="auto"/>
                <w:sz w:val="24"/>
                <w:highlight w:val="none"/>
              </w:rPr>
            </w:pPr>
            <w:r>
              <w:rPr>
                <w:rFonts w:hint="eastAsia" w:ascii="宋体" w:hAnsi="宋体"/>
                <w:color w:val="auto"/>
                <w:sz w:val="24"/>
                <w:highlight w:val="none"/>
              </w:rPr>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6分</w:t>
            </w:r>
            <w:r/>
          </w:p>
        </w:tc>
      </w:tr>
      <w:tr>
        <w:trPr>
          <w:jc w:val="center"/>
          <w:trHeight w:val="90"/>
        </w:trPr>
        <w:tc>
          <w:tcPr>
            <w:tcMar>
              <w:left w:w="108" w:type="dxa"/>
              <w:top w:w="0" w:type="dxa"/>
              <w:right w:w="108" w:type="dxa"/>
              <w:bottom w:w="0" w:type="dxa"/>
            </w:tcMar>
            <w:tcW w:w="1450" w:type="dxa"/>
            <w:vAlign w:val="center"/>
            <w:vMerge w:val="continue"/>
            <w:textDirection w:val="lrTb"/>
            <w:noWrap w:val="false"/>
          </w:tcPr>
          <w:p>
            <w:pPr>
              <w:ind w:left="0" w:right="0" w:firstLine="0"/>
              <w:jc w:val="center"/>
              <w:keepLines w:val="0"/>
              <w:keepNext w:val="0"/>
              <w:pageBreakBefore w:val="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Mar>
              <w:left w:w="108" w:type="dxa"/>
              <w:top w:w="0" w:type="dxa"/>
              <w:right w:w="108" w:type="dxa"/>
              <w:bottom w:w="0" w:type="dxa"/>
            </w:tcMar>
            <w:tcW w:w="1450" w:type="dxa"/>
            <w:vAlign w:val="center"/>
            <w:textDirection w:val="lrTb"/>
            <w:noWrap w:val="false"/>
          </w:tcPr>
          <w:p>
            <w:pPr>
              <w:ind w:left="0" w:right="0" w:firstLine="0"/>
              <w:jc w:val="center"/>
              <w:keepLines w:val="0"/>
              <w:keepNext w:val="0"/>
              <w:pageBreakBefore w:val="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业绩</w:t>
            </w:r>
            <w:r>
              <w:rPr>
                <w:rFonts w:hint="eastAsia" w:ascii="宋体" w:hAnsi="宋体" w:cs="宋体"/>
                <w:color w:val="auto"/>
                <w:sz w:val="24"/>
                <w:lang w:val="en-US" w:eastAsia="zh-CN"/>
              </w:rPr>
              <w:t xml:space="preserve">（</w:t>
            </w:r>
            <w:r>
              <w:rPr>
                <w:rFonts w:hint="eastAsia" w:ascii="宋体" w:hAnsi="宋体" w:cs="宋体"/>
                <w:bCs/>
                <w:color w:val="auto"/>
                <w:sz w:val="24"/>
                <w:lang w:val="en-US" w:eastAsia="zh-CN"/>
              </w:rPr>
              <w:t xml:space="preserve">4</w:t>
            </w:r>
            <w:r>
              <w:rPr>
                <w:rFonts w:hint="eastAsia" w:ascii="宋体" w:hAnsi="宋体" w:cs="宋体"/>
                <w:bCs/>
                <w:color w:val="auto"/>
                <w:sz w:val="24"/>
              </w:rPr>
              <w:t xml:space="preserve">分</w:t>
            </w:r>
            <w:r>
              <w:rPr>
                <w:rFonts w:hint="eastAsia" w:ascii="宋体" w:hAnsi="宋体" w:cs="宋体"/>
                <w:color w:val="auto"/>
                <w:sz w:val="24"/>
                <w:lang w:val="en-US" w:eastAsia="zh-CN"/>
              </w:rPr>
              <w:t xml:space="preserve">）</w:t>
            </w:r>
            <w:r/>
          </w:p>
        </w:tc>
        <w:tc>
          <w:tcPr>
            <w:tcMar>
              <w:left w:w="108" w:type="dxa"/>
              <w:top w:w="0" w:type="dxa"/>
              <w:right w:w="108" w:type="dxa"/>
              <w:bottom w:w="0" w:type="dxa"/>
            </w:tcMar>
            <w:tcW w:w="6179" w:type="dxa"/>
            <w:vAlign w:val="center"/>
            <w:textDirection w:val="lrTb"/>
            <w:noWrap w:val="false"/>
          </w:tcPr>
          <w:p>
            <w:pPr>
              <w:keepLines w:val="0"/>
              <w:keepNext w:val="0"/>
              <w:pageBreakBefore w:val="0"/>
              <w:spacing w:line="240" w:lineRule="auto"/>
              <w:rPr>
                <w:rFonts w:hint="eastAsia" w:ascii="宋体" w:hAnsi="宋体"/>
                <w:color w:val="auto"/>
                <w:sz w:val="24"/>
              </w:rPr>
            </w:pPr>
            <w:r>
              <w:rPr>
                <w:rFonts w:hint="eastAsia" w:ascii="宋体" w:hAnsi="宋体"/>
                <w:color w:val="auto"/>
                <w:sz w:val="24"/>
              </w:rPr>
              <w:t xml:space="preserve">供应商自2023年</w:t>
            </w:r>
            <w:r>
              <w:rPr>
                <w:rFonts w:hint="eastAsia" w:ascii="宋体" w:hAnsi="宋体"/>
                <w:color w:val="auto"/>
                <w:sz w:val="24"/>
                <w:lang w:val="en-US" w:eastAsia="zh-CN"/>
              </w:rPr>
              <w:t xml:space="preserve">3</w:t>
            </w:r>
            <w:r>
              <w:rPr>
                <w:rFonts w:hint="eastAsia" w:ascii="宋体" w:hAnsi="宋体"/>
                <w:color w:val="auto"/>
                <w:sz w:val="24"/>
              </w:rPr>
              <w:t xml:space="preserve">月1日（含）以来承担过</w:t>
            </w:r>
            <w:r>
              <w:rPr>
                <w:rFonts w:hint="eastAsia" w:ascii="宋体" w:hAnsi="宋体"/>
                <w:color w:val="auto"/>
                <w:sz w:val="24"/>
                <w:lang w:val="en-US" w:eastAsia="zh-CN"/>
              </w:rPr>
              <w:t xml:space="preserve">相应</w:t>
            </w:r>
            <w:r>
              <w:rPr>
                <w:rFonts w:hint="eastAsia" w:ascii="宋体" w:hAnsi="宋体"/>
                <w:color w:val="auto"/>
                <w:sz w:val="24"/>
              </w:rPr>
              <w:t xml:space="preserve">业绩的，时间以合同签订时间为准，每</w:t>
            </w:r>
            <w:r>
              <w:rPr>
                <w:rFonts w:hint="eastAsia" w:ascii="宋体" w:hAnsi="宋体"/>
                <w:color w:val="auto"/>
                <w:sz w:val="24"/>
                <w:lang w:val="en-US" w:eastAsia="zh-CN"/>
              </w:rPr>
              <w:t xml:space="preserve">提供</w:t>
            </w:r>
            <w:r>
              <w:rPr>
                <w:rFonts w:hint="eastAsia" w:ascii="宋体" w:hAnsi="宋体"/>
                <w:color w:val="auto"/>
                <w:sz w:val="24"/>
              </w:rPr>
              <w:t xml:space="preserve">一个得2分，本项最高得4分。</w:t>
            </w:r>
            <w:r/>
          </w:p>
          <w:p>
            <w:pPr>
              <w:keepLines w:val="0"/>
              <w:keepNext w:val="0"/>
              <w:pageBreakBefore w:val="0"/>
              <w:spacing w:line="240" w:lineRule="auto"/>
              <w:rPr>
                <w:color w:val="auto"/>
                <w:highlight w:val="none"/>
              </w:rPr>
            </w:pPr>
            <w:r>
              <w:rPr>
                <w:rFonts w:hint="eastAsia" w:ascii="宋体" w:hAnsi="宋体"/>
                <w:color w:val="auto"/>
                <w:sz w:val="24"/>
              </w:rPr>
              <w:t xml:space="preserve">注：业绩证明材料以</w:t>
            </w:r>
            <w:r>
              <w:rPr>
                <w:rFonts w:hint="eastAsia" w:ascii="宋体" w:hAnsi="宋体"/>
                <w:color w:val="auto"/>
                <w:sz w:val="24"/>
                <w:lang w:val="en-US" w:eastAsia="zh-CN"/>
              </w:rPr>
              <w:t xml:space="preserve">中标通知书、</w:t>
            </w:r>
            <w:r>
              <w:rPr>
                <w:rFonts w:hint="eastAsia" w:ascii="宋体" w:hAnsi="宋体"/>
                <w:color w:val="auto"/>
                <w:sz w:val="24"/>
              </w:rPr>
              <w:t xml:space="preserve">合同</w:t>
            </w:r>
            <w:r>
              <w:rPr>
                <w:rFonts w:hint="eastAsia" w:ascii="宋体" w:hAnsi="宋体"/>
                <w:color w:val="auto"/>
                <w:sz w:val="24"/>
                <w:lang w:eastAsia="zh-CN"/>
              </w:rPr>
              <w:t xml:space="preserve">、</w:t>
            </w:r>
            <w:r>
              <w:rPr>
                <w:rFonts w:hint="eastAsia" w:ascii="宋体" w:hAnsi="宋体"/>
                <w:color w:val="auto"/>
                <w:sz w:val="24"/>
                <w:lang w:val="en-US" w:eastAsia="zh-CN"/>
              </w:rPr>
              <w:t xml:space="preserve">甲方验收报告</w:t>
            </w:r>
            <w:r>
              <w:rPr>
                <w:rFonts w:hint="eastAsia" w:ascii="宋体" w:hAnsi="宋体"/>
                <w:color w:val="auto"/>
                <w:sz w:val="24"/>
              </w:rPr>
              <w:t xml:space="preserve">为准，</w:t>
            </w:r>
            <w:r>
              <w:rPr>
                <w:rFonts w:hint="eastAsia" w:ascii="宋体" w:hAnsi="宋体"/>
                <w:color w:val="auto"/>
                <w:sz w:val="24"/>
                <w:lang w:val="en-US" w:eastAsia="zh-CN"/>
              </w:rPr>
              <w:t xml:space="preserve">三者</w:t>
            </w:r>
            <w:r>
              <w:rPr>
                <w:rFonts w:hint="eastAsia" w:ascii="宋体" w:hAnsi="宋体"/>
                <w:color w:val="auto"/>
                <w:sz w:val="24"/>
              </w:rPr>
              <w:t xml:space="preserve">缺一不可</w:t>
            </w:r>
            <w:r>
              <w:rPr>
                <w:rFonts w:hint="eastAsia" w:ascii="宋体" w:hAnsi="宋体"/>
                <w:color w:val="auto"/>
                <w:sz w:val="24"/>
                <w:lang w:val="en-US" w:eastAsia="zh-CN"/>
              </w:rPr>
              <w:t xml:space="preserve">，</w:t>
            </w:r>
            <w:r>
              <w:rPr>
                <w:rFonts w:hint="eastAsia" w:ascii="宋体" w:hAnsi="宋体"/>
                <w:color w:val="auto"/>
                <w:sz w:val="24"/>
              </w:rPr>
              <w:t xml:space="preserve">响应文件中提供</w:t>
            </w:r>
            <w:r>
              <w:rPr>
                <w:rFonts w:hint="eastAsia" w:ascii="宋体" w:hAnsi="宋体"/>
                <w:color w:val="auto"/>
                <w:sz w:val="24"/>
                <w:lang w:val="en-US" w:eastAsia="zh-CN"/>
              </w:rPr>
              <w:t xml:space="preserve">中标通知书、</w:t>
            </w:r>
            <w:r>
              <w:rPr>
                <w:rFonts w:hint="eastAsia" w:ascii="宋体" w:hAnsi="宋体"/>
                <w:color w:val="auto"/>
                <w:sz w:val="24"/>
              </w:rPr>
              <w:t xml:space="preserve">合同</w:t>
            </w:r>
            <w:r>
              <w:rPr>
                <w:rFonts w:hint="eastAsia" w:ascii="宋体" w:hAnsi="宋体"/>
                <w:color w:val="auto"/>
                <w:sz w:val="24"/>
                <w:lang w:eastAsia="zh-CN"/>
              </w:rPr>
              <w:t xml:space="preserve">、</w:t>
            </w:r>
            <w:r>
              <w:rPr>
                <w:rFonts w:hint="eastAsia" w:ascii="宋体" w:hAnsi="宋体"/>
                <w:color w:val="auto"/>
                <w:sz w:val="24"/>
                <w:lang w:val="en-US" w:eastAsia="zh-CN"/>
              </w:rPr>
              <w:t xml:space="preserve">甲方验收报告</w:t>
            </w:r>
            <w:r>
              <w:rPr>
                <w:rFonts w:hint="eastAsia" w:ascii="宋体" w:hAnsi="宋体"/>
                <w:color w:val="auto"/>
                <w:sz w:val="24"/>
              </w:rPr>
              <w:t xml:space="preserve">原件扫描件并加盖</w:t>
            </w:r>
            <w:bookmarkStart w:id="12" w:name="_GoBack"/>
            <w:r/>
            <w:bookmarkEnd w:id="12"/>
            <w:r>
              <w:rPr>
                <w:rFonts w:hint="eastAsia" w:ascii="宋体" w:hAnsi="宋体"/>
                <w:color w:val="auto"/>
                <w:sz w:val="24"/>
              </w:rPr>
              <w:t xml:space="preserve">供应商电子签章，未提供或不符合要求的不得分。</w:t>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分</w:t>
            </w:r>
            <w:r/>
          </w:p>
        </w:tc>
      </w:tr>
      <w:tr>
        <w:trPr>
          <w:jc w:val="center"/>
          <w:trHeight w:val="1414"/>
        </w:trPr>
        <w:tc>
          <w:tcPr>
            <w:tcMar>
              <w:left w:w="108" w:type="dxa"/>
              <w:top w:w="0" w:type="dxa"/>
              <w:right w:w="108" w:type="dxa"/>
              <w:bottom w:w="0" w:type="dxa"/>
            </w:tcMar>
            <w:tcW w:w="145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技术部分</w:t>
            </w:r>
            <w:r/>
          </w:p>
          <w:p>
            <w:pPr>
              <w:ind w:left="0" w:right="0" w:firstLine="0"/>
              <w:jc w:val="center"/>
              <w:keepLines w:val="0"/>
              <w:keepNext w:val="0"/>
              <w:pageBreakBefore w:val="0"/>
              <w:spacing w:before="0" w:after="0" w:line="240" w:lineRule="auto"/>
              <w:rPr>
                <w:rFonts w:hint="eastAsia"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w:t>
            </w:r>
            <w:r/>
          </w:p>
        </w:tc>
        <w:tc>
          <w:tcPr>
            <w:tcMar>
              <w:left w:w="108" w:type="dxa"/>
              <w:top w:w="0" w:type="dxa"/>
              <w:right w:w="108" w:type="dxa"/>
              <w:bottom w:w="0" w:type="dxa"/>
            </w:tcMar>
            <w:tcW w:w="1450" w:type="dxa"/>
            <w:vAlign w:val="center"/>
            <w:textDirection w:val="lrTb"/>
            <w:noWrap w:val="false"/>
          </w:tcPr>
          <w:p>
            <w:pPr>
              <w:ind w:left="0" w:right="0" w:firstLine="0"/>
              <w:jc w:val="center"/>
              <w:keepLines w:val="0"/>
              <w:keepNext w:val="0"/>
              <w:pageBreakBefore w:val="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抽检工作</w:t>
            </w:r>
            <w:r>
              <w:rPr>
                <w:rFonts w:ascii="宋体" w:hAnsi="宋体" w:eastAsia="宋体" w:cs="宋体"/>
                <w:color w:val="000000"/>
                <w:sz w:val="24"/>
              </w:rPr>
              <w:t xml:space="preserve">实施方案</w:t>
            </w:r>
            <w:r/>
          </w:p>
          <w:p>
            <w:pPr>
              <w:ind w:left="0" w:right="0" w:firstLine="0"/>
              <w:jc w:val="center"/>
              <w:keepLines w:val="0"/>
              <w:keepNext w:val="0"/>
              <w:pageBreakBefore w:val="0"/>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w:t>
            </w:r>
            <w:r>
              <w:rPr>
                <w:rFonts w:hint="eastAsia" w:ascii="宋体" w:hAnsi="宋体" w:cs="宋体"/>
                <w:bCs/>
                <w:color w:val="auto"/>
                <w:sz w:val="24"/>
                <w:lang w:val="en-US" w:eastAsia="zh-CN"/>
              </w:rPr>
              <w:t xml:space="preserve">7</w:t>
            </w:r>
            <w:r>
              <w:rPr>
                <w:rFonts w:hint="eastAsia" w:ascii="宋体" w:hAnsi="宋体" w:cs="宋体"/>
                <w:bCs/>
                <w:color w:val="auto"/>
                <w:sz w:val="24"/>
              </w:rPr>
              <w:t xml:space="preserve">分</w:t>
            </w:r>
            <w:r>
              <w:rPr>
                <w:rFonts w:hint="eastAsia" w:ascii="宋体" w:hAnsi="宋体" w:cs="宋体"/>
                <w:color w:val="auto"/>
                <w:sz w:val="24"/>
                <w:lang w:val="en-US" w:eastAsia="zh-CN"/>
              </w:rPr>
              <w:t xml:space="preserve">）</w:t>
            </w:r>
            <w:r/>
          </w:p>
        </w:tc>
        <w:tc>
          <w:tcPr>
            <w:tcMar>
              <w:left w:w="108" w:type="dxa"/>
              <w:top w:w="0" w:type="dxa"/>
              <w:right w:w="108" w:type="dxa"/>
              <w:bottom w:w="0" w:type="dxa"/>
            </w:tcMar>
            <w:tcW w:w="6179" w:type="dxa"/>
            <w:vAlign w:val="center"/>
            <w:textDirection w:val="lrTb"/>
            <w:noWrap w:val="false"/>
          </w:tcPr>
          <w:p>
            <w:pPr>
              <w:keepLines w:val="0"/>
              <w:keepNext w:val="0"/>
              <w:pageBreakBefore w:val="0"/>
              <w:spacing w:line="240" w:lineRule="auto"/>
              <w:rPr>
                <w:rFonts w:hint="eastAsia" w:ascii="宋体" w:hAnsi="宋体" w:cs="宋体"/>
                <w:color w:val="auto"/>
                <w:sz w:val="24"/>
                <w:lang w:eastAsia="zh-CN"/>
              </w:rPr>
            </w:pPr>
            <w:r>
              <w:rPr>
                <w:rFonts w:hint="eastAsia" w:ascii="宋体" w:hAnsi="宋体"/>
                <w:color w:val="auto"/>
                <w:sz w:val="24"/>
              </w:rPr>
              <w:t xml:space="preserve">根据投标文件中</w:t>
            </w:r>
            <w:r>
              <w:rPr>
                <w:rFonts w:hint="eastAsia" w:ascii="宋体" w:hAnsi="宋体" w:cs="宋体"/>
                <w:color w:val="auto"/>
                <w:sz w:val="24"/>
                <w:lang w:val="en-US" w:eastAsia="zh-CN"/>
              </w:rPr>
              <w:t xml:space="preserve">对</w:t>
            </w:r>
            <w:r>
              <w:rPr>
                <w:rFonts w:ascii="宋体" w:hAnsi="宋体" w:eastAsia="宋体" w:cs="宋体"/>
                <w:color w:val="auto"/>
                <w:sz w:val="24"/>
              </w:rPr>
              <w:t xml:space="preserve">工作目标、工作内容、工作方法、工作进程安排、重点难点分析、质量管理控制等方面</w:t>
            </w:r>
            <w:r>
              <w:rPr>
                <w:rFonts w:hint="eastAsia" w:ascii="宋体" w:hAnsi="宋体" w:cs="宋体"/>
                <w:color w:val="auto"/>
                <w:sz w:val="24"/>
                <w:lang w:val="en-US" w:eastAsia="zh-CN"/>
              </w:rPr>
              <w:t xml:space="preserve">提供抽检工作实施方案</w:t>
            </w:r>
            <w:r>
              <w:rPr>
                <w:rFonts w:hint="eastAsia" w:ascii="宋体" w:hAnsi="宋体" w:cs="宋体"/>
                <w:sz w:val="24"/>
                <w:highlight w:val="none"/>
              </w:rPr>
              <w:t xml:space="preserve">进行综合评分</w:t>
            </w:r>
            <w:r>
              <w:rPr>
                <w:rFonts w:hint="eastAsia" w:ascii="宋体" w:hAnsi="宋体" w:cs="宋体"/>
                <w:sz w:val="24"/>
                <w:highlight w:val="none"/>
                <w:lang w:eastAsia="zh-CN"/>
              </w:rPr>
              <w:t xml:space="preserve">：</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内容详细具体、科学合理、针对性强、内容完整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全面符合要求</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内容基本完整、</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优良</w:t>
            </w:r>
            <w:r>
              <w:rPr>
                <w:rFonts w:hint="eastAsia" w:ascii="宋体" w:hAnsi="宋体" w:eastAsia="宋体" w:cs="宋体"/>
                <w:color w:val="auto"/>
                <w:sz w:val="24"/>
                <w:szCs w:val="24"/>
                <w:highlight w:val="none"/>
              </w:rPr>
              <w:t xml:space="preserve">、符合要求的得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内容一般、较为合理、有针对性、基本符合要求的得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内容不详细、方案不合理、不符合实际需求的得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left="0" w:right="0" w:firstLine="0"/>
              <w:keepLines w:val="0"/>
              <w:keepNext w:val="0"/>
              <w:pageBreakBefore w:val="0"/>
              <w:spacing w:before="0" w:after="0" w:line="240" w:lineRule="auto"/>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rPr>
              <w:t xml:space="preserve">未提供的不得分。</w:t>
            </w:r>
            <w:r/>
          </w:p>
          <w:p>
            <w:pPr>
              <w:ind w:left="0" w:right="0" w:firstLine="0"/>
              <w:keepLines w:val="0"/>
              <w:keepNext w:val="0"/>
              <w:pageBreakBefore w:val="0"/>
              <w:spacing w:before="0" w:after="0" w:line="24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本项最高得</w:t>
            </w:r>
            <w:r>
              <w:rPr>
                <w:rFonts w:hint="eastAsia" w:ascii="宋体" w:hAnsi="宋体" w:cs="宋体"/>
                <w:b/>
                <w:bCs/>
                <w:color w:val="auto"/>
                <w:sz w:val="24"/>
                <w:lang w:val="en-US" w:eastAsia="zh-CN"/>
              </w:rPr>
              <w:t xml:space="preserve">7</w:t>
            </w:r>
            <w:r>
              <w:rPr>
                <w:rFonts w:hint="eastAsia" w:ascii="宋体" w:hAnsi="宋体" w:eastAsia="宋体" w:cs="宋体"/>
                <w:b/>
                <w:bCs/>
                <w:color w:val="auto"/>
                <w:sz w:val="24"/>
              </w:rPr>
              <w:t xml:space="preserve">分，最低得0分。</w:t>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w:t>
            </w:r>
            <w:r>
              <w:rPr>
                <w:rFonts w:ascii="宋体" w:hAnsi="宋体" w:eastAsia="宋体" w:cs="宋体"/>
                <w:color w:val="000000"/>
                <w:sz w:val="24"/>
              </w:rPr>
              <w:t xml:space="preserve">分</w:t>
            </w:r>
            <w:r/>
          </w:p>
        </w:tc>
      </w:tr>
      <w:tr>
        <w:trPr>
          <w:jc w:val="center"/>
          <w:trHeight w:val="1414"/>
        </w:trPr>
        <w:tc>
          <w:tcPr>
            <w:tcMar>
              <w:left w:w="108" w:type="dxa"/>
              <w:top w:w="0" w:type="dxa"/>
              <w:right w:w="108" w:type="dxa"/>
              <w:bottom w:w="0" w:type="dxa"/>
            </w:tcMar>
            <w:tcW w:w="1450" w:type="dxa"/>
            <w:vAlign w:val="center"/>
            <w:vMerge w:val="continue"/>
            <w:textDirection w:val="lrTb"/>
            <w:noWrap w:val="false"/>
          </w:tcPr>
          <w:p>
            <w:pPr>
              <w:ind w:left="0" w:right="0" w:firstLine="0"/>
              <w:jc w:val="center"/>
              <w:keepLines w:val="0"/>
              <w:keepNext w:val="0"/>
              <w:pageBreakBefore w:val="0"/>
              <w:spacing w:before="0" w:after="0" w:line="240" w:lineRule="auto"/>
              <w:rPr>
                <w:rFonts w:hint="eastAsia"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r>
            <w:r/>
          </w:p>
        </w:tc>
        <w:tc>
          <w:tcPr>
            <w:tcMar>
              <w:left w:w="108" w:type="dxa"/>
              <w:top w:w="0" w:type="dxa"/>
              <w:right w:w="108" w:type="dxa"/>
              <w:bottom w:w="0" w:type="dxa"/>
            </w:tcMar>
            <w:tcW w:w="1450" w:type="dxa"/>
            <w:vAlign w:val="center"/>
            <w:textDirection w:val="lrTb"/>
            <w:noWrap w:val="false"/>
          </w:tcPr>
          <w:p>
            <w:pPr>
              <w:ind w:left="0" w:right="0" w:firstLine="0"/>
              <w:jc w:val="center"/>
              <w:keepLines w:val="0"/>
              <w:keepNext w:val="0"/>
              <w:pageBreakBefore w:val="0"/>
              <w:spacing w:before="0" w:after="0" w:line="240" w:lineRule="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应急响应实施方案</w:t>
            </w:r>
            <w:r/>
          </w:p>
          <w:p>
            <w:pPr>
              <w:ind w:left="0" w:right="0" w:firstLine="0"/>
              <w:jc w:val="center"/>
              <w:keepLines w:val="0"/>
              <w:keepNext w:val="0"/>
              <w:pageBreakBefore w:val="0"/>
              <w:spacing w:before="0" w:after="0" w:line="240" w:lineRule="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分</w:t>
            </w:r>
            <w:r>
              <w:rPr>
                <w:rFonts w:hint="eastAsia" w:ascii="宋体" w:hAnsi="宋体" w:cs="宋体"/>
                <w:color w:val="auto"/>
                <w:sz w:val="24"/>
                <w:highlight w:val="none"/>
                <w:lang w:val="en-US" w:eastAsia="zh-CN"/>
              </w:rPr>
              <w:t xml:space="preserve">）</w:t>
            </w:r>
            <w:r/>
          </w:p>
        </w:tc>
        <w:tc>
          <w:tcPr>
            <w:tcMar>
              <w:left w:w="108" w:type="dxa"/>
              <w:top w:w="0" w:type="dxa"/>
              <w:right w:w="108" w:type="dxa"/>
              <w:bottom w:w="0" w:type="dxa"/>
            </w:tcMar>
            <w:tcW w:w="6179" w:type="dxa"/>
            <w:vAlign w:val="center"/>
            <w:textDirection w:val="lrTb"/>
            <w:noWrap w:val="false"/>
          </w:tcPr>
          <w:p>
            <w:pPr>
              <w:numPr>
                <w:ilvl w:val="0"/>
                <w:numId w:val="0"/>
              </w:numPr>
              <w:ind w:left="0" w:firstLine="0"/>
              <w:keepLines w:val="0"/>
              <w:keepNext w:val="0"/>
              <w:pageBreakBefore w:val="0"/>
              <w:spacing w:line="240" w:lineRule="auto"/>
              <w:rPr>
                <w:rFonts w:hint="eastAsia" w:ascii="宋体" w:hAnsi="宋体" w:cs="宋体"/>
                <w:color w:val="auto"/>
                <w:sz w:val="24"/>
                <w:highlight w:val="none"/>
                <w:lang w:eastAsia="zh-CN"/>
              </w:rPr>
            </w:pPr>
            <w:r>
              <w:rPr>
                <w:rFonts w:hint="eastAsia" w:ascii="宋体" w:hAnsi="宋体"/>
                <w:color w:val="auto"/>
                <w:sz w:val="24"/>
                <w:highlight w:val="none"/>
              </w:rPr>
              <w:t xml:space="preserve">根据投标文件中</w:t>
            </w:r>
            <w:r>
              <w:rPr>
                <w:rFonts w:hint="eastAsia" w:ascii="宋体" w:hAnsi="宋体" w:cs="宋体"/>
                <w:color w:val="auto"/>
                <w:sz w:val="24"/>
                <w:highlight w:val="none"/>
                <w:lang w:val="en-US" w:eastAsia="zh-CN"/>
              </w:rPr>
              <w:t xml:space="preserve">对</w:t>
            </w:r>
            <w:r>
              <w:rPr>
                <w:rFonts w:ascii="宋体" w:hAnsi="宋体" w:eastAsia="宋体" w:cs="宋体"/>
                <w:color w:val="auto"/>
                <w:sz w:val="24"/>
                <w:highlight w:val="none"/>
              </w:rPr>
              <w:t xml:space="preserve">突发事件应急措施、其它活动配合措施。</w:t>
            </w:r>
            <w:r>
              <w:rPr>
                <w:rFonts w:hint="eastAsia" w:ascii="宋体" w:hAnsi="宋体" w:cs="宋体"/>
                <w:color w:val="auto"/>
                <w:sz w:val="24"/>
                <w:highlight w:val="none"/>
                <w:lang w:val="en-US" w:eastAsia="zh-CN"/>
              </w:rPr>
              <w:t xml:space="preserve">从</w:t>
            </w:r>
            <w:r>
              <w:rPr>
                <w:rFonts w:ascii="宋体" w:hAnsi="宋体" w:eastAsia="宋体" w:cs="宋体"/>
                <w:color w:val="auto"/>
                <w:sz w:val="24"/>
                <w:highlight w:val="none"/>
              </w:rPr>
              <w:t xml:space="preserve">供应商综合实力及承担抽检任务的响应程度（应急响应速度，车辆和人员的机动数量等）等方面</w:t>
            </w:r>
            <w:r>
              <w:rPr>
                <w:rFonts w:hint="eastAsia" w:ascii="宋体" w:hAnsi="宋体" w:cs="宋体"/>
                <w:color w:val="auto"/>
                <w:sz w:val="24"/>
                <w:highlight w:val="none"/>
                <w:lang w:val="en-US" w:eastAsia="zh-CN"/>
              </w:rPr>
              <w:t xml:space="preserve">提供应急响应实施方案</w:t>
            </w:r>
            <w:r>
              <w:rPr>
                <w:rFonts w:hint="eastAsia" w:ascii="宋体" w:hAnsi="宋体" w:cs="宋体"/>
                <w:color w:val="auto"/>
                <w:sz w:val="24"/>
                <w:highlight w:val="none"/>
              </w:rPr>
              <w:t xml:space="preserve">进行综合评分</w:t>
            </w:r>
            <w:r>
              <w:rPr>
                <w:rFonts w:hint="eastAsia" w:ascii="宋体" w:hAnsi="宋体" w:cs="宋体"/>
                <w:color w:val="auto"/>
                <w:sz w:val="24"/>
                <w:highlight w:val="none"/>
                <w:lang w:eastAsia="zh-CN"/>
              </w:rPr>
              <w:t xml:space="preserve">：</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内容详细具体、科学合理、针对性强、内容完整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全面符合要求</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内容基本完整、</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优良</w:t>
            </w:r>
            <w:r>
              <w:rPr>
                <w:rFonts w:hint="eastAsia" w:ascii="宋体" w:hAnsi="宋体" w:eastAsia="宋体" w:cs="宋体"/>
                <w:color w:val="auto"/>
                <w:sz w:val="24"/>
                <w:szCs w:val="24"/>
                <w:highlight w:val="none"/>
              </w:rPr>
              <w:t xml:space="preserve">、符合要求的得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内容一般、较为合理、有针对性、基本符合要求的得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内容不详细、方案不合理、不符合实际需求的得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left="0" w:right="0" w:firstLine="0"/>
              <w:keepLines w:val="0"/>
              <w:keepNext w:val="0"/>
              <w:pageBreakBefore w:val="0"/>
              <w:spacing w:before="0" w:after="0" w:line="240" w:lineRule="auto"/>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未提供的不得分。</w:t>
            </w:r>
            <w:r/>
          </w:p>
          <w:p>
            <w:pPr>
              <w:ind w:left="0" w:right="0" w:firstLine="0"/>
              <w:keepLines w:val="0"/>
              <w:keepNext w:val="0"/>
              <w:pageBreakBefore w:val="0"/>
              <w:spacing w:before="0" w:after="0" w:line="240" w:lineRule="auto"/>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本项最高得</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分，最低得0分。</w:t>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5分</w:t>
            </w:r>
            <w:r/>
          </w:p>
        </w:tc>
      </w:tr>
      <w:tr>
        <w:trPr>
          <w:jc w:val="center"/>
          <w:trHeight w:val="3289"/>
        </w:trPr>
        <w:tc>
          <w:tcPr>
            <w:tcMar>
              <w:left w:w="108" w:type="dxa"/>
              <w:top w:w="0" w:type="dxa"/>
              <w:right w:w="108" w:type="dxa"/>
              <w:bottom w:w="0" w:type="dxa"/>
            </w:tcMar>
            <w:tcW w:w="1450" w:type="dxa"/>
            <w:vAlign w:val="center"/>
            <w:vMerge w:val="continue"/>
            <w:textDirection w:val="lrTb"/>
            <w:noWrap w:val="false"/>
          </w:tcPr>
          <w:p>
            <w:pPr>
              <w:ind w:left="0" w:right="0" w:firstLine="0"/>
              <w:jc w:val="center"/>
              <w:keepLines w:val="0"/>
              <w:keepNext w:val="0"/>
              <w:pageBreakBefore w:val="0"/>
              <w:spacing w:before="0" w:after="0" w:line="240" w:lineRule="auto"/>
              <w:rPr>
                <w:rFonts w:ascii="宋体" w:hAnsi="宋体" w:eastAsia="宋体" w:cs="宋体"/>
                <w:color w:val="00b05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b050"/>
                <w:sz w:val="24"/>
              </w:rPr>
            </w:r>
            <w:r/>
          </w:p>
        </w:tc>
        <w:tc>
          <w:tcPr>
            <w:tcMar>
              <w:left w:w="108" w:type="dxa"/>
              <w:top w:w="0" w:type="dxa"/>
              <w:right w:w="108" w:type="dxa"/>
              <w:bottom w:w="0" w:type="dxa"/>
            </w:tcMar>
            <w:tcW w:w="1450" w:type="dxa"/>
            <w:vAlign w:val="center"/>
            <w:textDirection w:val="lrTb"/>
            <w:noWrap w:val="false"/>
          </w:tcPr>
          <w:p>
            <w:pPr>
              <w:ind w:left="0" w:right="0" w:firstLine="0"/>
              <w:jc w:val="center"/>
              <w:keepLines w:val="0"/>
              <w:keepNext w:val="0"/>
              <w:pageBreakBefore w:val="0"/>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服务方案</w:t>
            </w:r>
            <w:r>
              <w:rPr>
                <w:rFonts w:hint="eastAsia" w:ascii="宋体" w:hAnsi="宋体" w:cs="宋体"/>
                <w:color w:val="auto"/>
                <w:sz w:val="24"/>
                <w:lang w:val="en-US" w:eastAsia="zh-CN"/>
              </w:rPr>
              <w:t xml:space="preserve">（</w:t>
            </w:r>
            <w:r>
              <w:rPr>
                <w:rFonts w:hint="eastAsia" w:ascii="宋体" w:hAnsi="宋体" w:cs="宋体"/>
                <w:bCs/>
                <w:color w:val="auto"/>
                <w:sz w:val="24"/>
                <w:lang w:val="en-US" w:eastAsia="zh-CN"/>
              </w:rPr>
              <w:t xml:space="preserve">6</w:t>
            </w:r>
            <w:r>
              <w:rPr>
                <w:rFonts w:hint="eastAsia" w:ascii="宋体" w:hAnsi="宋体" w:cs="宋体"/>
                <w:bCs/>
                <w:color w:val="auto"/>
                <w:sz w:val="24"/>
              </w:rPr>
              <w:t xml:space="preserve">分</w:t>
            </w:r>
            <w:r>
              <w:rPr>
                <w:rFonts w:hint="eastAsia" w:ascii="宋体" w:hAnsi="宋体" w:cs="宋体"/>
                <w:color w:val="auto"/>
                <w:sz w:val="24"/>
                <w:lang w:val="en-US" w:eastAsia="zh-CN"/>
              </w:rPr>
              <w:t xml:space="preserve">）</w:t>
            </w:r>
            <w:r/>
          </w:p>
        </w:tc>
        <w:tc>
          <w:tcPr>
            <w:tcMar>
              <w:left w:w="108" w:type="dxa"/>
              <w:top w:w="0" w:type="dxa"/>
              <w:right w:w="108" w:type="dxa"/>
              <w:bottom w:w="0" w:type="dxa"/>
            </w:tcMar>
            <w:tcW w:w="6179" w:type="dxa"/>
            <w:vAlign w:val="center"/>
            <w:textDirection w:val="lrTb"/>
            <w:noWrap w:val="false"/>
          </w:tcPr>
          <w:p>
            <w:pPr>
              <w:keepLines w:val="0"/>
              <w:keepNext w:val="0"/>
              <w:pageBreakBefore w:val="0"/>
              <w:spacing w:line="240" w:lineRule="auto"/>
              <w:tabs>
                <w:tab w:val="left" w:pos="6400" w:leader="none"/>
              </w:tabs>
              <w:rPr>
                <w:rFonts w:hint="eastAsia" w:ascii="宋体" w:hAnsi="宋体" w:eastAsia="宋体" w:cs="宋体"/>
                <w:color w:val="auto"/>
                <w:sz w:val="24"/>
                <w:lang w:eastAsia="zh-CN"/>
              </w:rPr>
            </w:pPr>
            <w:r>
              <w:rPr>
                <w:rFonts w:hint="eastAsia" w:ascii="宋体" w:hAnsi="宋体" w:cs="宋体"/>
                <w:color w:val="auto"/>
                <w:sz w:val="24"/>
                <w:szCs w:val="24"/>
              </w:rPr>
              <w:t xml:space="preserve">根据</w:t>
            </w:r>
            <w:r>
              <w:rPr>
                <w:rFonts w:hint="eastAsia" w:ascii="宋体" w:hAnsi="宋体" w:cs="宋体"/>
                <w:color w:val="auto"/>
                <w:sz w:val="24"/>
                <w:szCs w:val="24"/>
                <w:lang w:val="en-US" w:eastAsia="zh-CN"/>
              </w:rPr>
              <w:t xml:space="preserve">项目</w:t>
            </w:r>
            <w:r>
              <w:rPr>
                <w:rFonts w:hint="eastAsia" w:ascii="宋体" w:hAnsi="宋体" w:cs="宋体"/>
                <w:color w:val="auto"/>
                <w:sz w:val="24"/>
                <w:szCs w:val="24"/>
              </w:rPr>
              <w:t xml:space="preserve">实际情况</w:t>
            </w:r>
            <w:r>
              <w:rPr>
                <w:rFonts w:hint="eastAsia" w:ascii="宋体" w:hAnsi="宋体" w:cs="宋体"/>
                <w:color w:val="auto"/>
                <w:sz w:val="24"/>
                <w:szCs w:val="24"/>
                <w:lang w:val="en-US" w:eastAsia="zh-CN"/>
              </w:rPr>
              <w:t xml:space="preserve">提供</w:t>
            </w:r>
            <w:r>
              <w:rPr>
                <w:rFonts w:hint="eastAsia" w:ascii="宋体" w:hAnsi="宋体" w:cs="宋体"/>
                <w:color w:val="auto"/>
                <w:sz w:val="24"/>
              </w:rPr>
              <w:t xml:space="preserve">服务方案</w:t>
            </w:r>
            <w:r>
              <w:rPr>
                <w:rFonts w:hint="eastAsia" w:ascii="宋体" w:hAnsi="宋体" w:cs="宋体"/>
                <w:color w:val="auto"/>
                <w:sz w:val="24"/>
                <w:lang w:eastAsia="zh-CN"/>
              </w:rPr>
              <w:t xml:space="preserve">，</w:t>
            </w:r>
            <w:r>
              <w:rPr>
                <w:rFonts w:hint="eastAsia" w:ascii="宋体" w:hAnsi="宋体" w:cs="宋体"/>
                <w:color w:val="auto"/>
                <w:sz w:val="24"/>
              </w:rPr>
              <w:t xml:space="preserve">包含但不限于其他增值服务、售后服务等进行综合评分：</w:t>
            </w:r>
            <w:r/>
          </w:p>
          <w:p>
            <w:pPr>
              <w:ind w:left="0" w:right="0" w:firstLine="0"/>
              <w:keepLines w:val="0"/>
              <w:keepNext w:val="0"/>
              <w:pageBreakBefore w:val="0"/>
              <w:spacing w:before="0" w:after="0" w:line="24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方案全面、具体详实，科学合理，有很好的针对性的得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p>
            <w:pPr>
              <w:ind w:left="0" w:right="0" w:firstLine="0"/>
              <w:keepLines w:val="0"/>
              <w:keepNext w:val="0"/>
              <w:pageBreakBefore w:val="0"/>
              <w:spacing w:before="0" w:after="0" w:line="24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方案具体详实，较科学合理，针对性略有欠缺的得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p>
          <w:p>
            <w:pPr>
              <w:ind w:left="0" w:right="0" w:firstLine="0"/>
              <w:keepLines w:val="0"/>
              <w:keepNext w:val="0"/>
              <w:pageBreakBefore w:val="0"/>
              <w:spacing w:before="0" w:after="0" w:line="24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方案较具体详实，条理清晰性一般，欠缺针对性的得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p>
          <w:p>
            <w:pPr>
              <w:ind w:left="0" w:right="0" w:firstLine="0"/>
              <w:keepLines w:val="0"/>
              <w:keepNext w:val="0"/>
              <w:pageBreakBefore w:val="0"/>
              <w:spacing w:before="0" w:after="0" w:line="24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方案不够全面，条理不清晰，无针对性的得1分；</w:t>
            </w:r>
            <w:r/>
          </w:p>
          <w:p>
            <w:pPr>
              <w:ind w:left="0" w:right="0" w:firstLine="0"/>
              <w:keepLines w:val="0"/>
              <w:keepNext w:val="0"/>
              <w:pageBreakBefore w:val="0"/>
              <w:spacing w:before="0" w:after="0" w:line="240" w:lineRule="auto"/>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未提供的不得分。</w:t>
            </w:r>
            <w:r/>
          </w:p>
          <w:p>
            <w:pPr>
              <w:ind w:left="0" w:right="0" w:firstLine="0"/>
              <w:keepLines w:val="0"/>
              <w:keepNext w:val="0"/>
              <w:pageBreakBefore w:val="0"/>
              <w:spacing w:before="0" w:after="0" w:line="240" w:lineRule="auto"/>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本项最高得</w:t>
            </w:r>
            <w:r>
              <w:rPr>
                <w:rFonts w:hint="eastAsia" w:ascii="宋体" w:hAnsi="宋体" w:cs="宋体"/>
                <w:b/>
                <w:bCs/>
                <w:color w:val="auto"/>
                <w:sz w:val="24"/>
                <w:lang w:val="en-US" w:eastAsia="zh-CN"/>
              </w:rPr>
              <w:t xml:space="preserve">6</w:t>
            </w:r>
            <w:r>
              <w:rPr>
                <w:rFonts w:hint="eastAsia" w:ascii="宋体" w:hAnsi="宋体" w:eastAsia="宋体" w:cs="宋体"/>
                <w:b/>
                <w:bCs/>
                <w:color w:val="auto"/>
                <w:sz w:val="24"/>
              </w:rPr>
              <w:t xml:space="preserve">分，最低得0分。</w:t>
            </w:r>
            <w:r/>
          </w:p>
          <w:p>
            <w:pPr>
              <w:ind w:left="0" w:right="0" w:firstLine="0"/>
              <w:keepLines w:val="0"/>
              <w:keepNext w:val="0"/>
              <w:pageBreakBefore w:val="0"/>
              <w:spacing w:before="0" w:after="0" w:line="240" w:lineRule="auto"/>
              <w:rPr>
                <w:color w:val="auto"/>
              </w:rPr>
              <w:pBdr>
                <w:top w:val="none" w:color="000000" w:sz="0" w:space="0"/>
                <w:left w:val="none" w:color="000000" w:sz="0" w:space="0"/>
                <w:bottom w:val="none" w:color="000000" w:sz="0" w:space="0"/>
                <w:right w:val="none" w:color="000000" w:sz="0" w:space="0"/>
              </w:pBdr>
            </w:pPr>
            <w:r>
              <w:rPr>
                <w:color w:val="auto"/>
              </w:rPr>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6</w:t>
            </w:r>
            <w:r>
              <w:rPr>
                <w:rFonts w:ascii="宋体" w:hAnsi="宋体" w:eastAsia="宋体" w:cs="宋体"/>
                <w:color w:val="auto"/>
                <w:sz w:val="24"/>
              </w:rPr>
              <w:t xml:space="preserve">分</w:t>
            </w:r>
            <w:r/>
          </w:p>
        </w:tc>
      </w:tr>
      <w:tr>
        <w:trPr>
          <w:jc w:val="center"/>
          <w:trHeight w:val="3825"/>
        </w:trPr>
        <w:tc>
          <w:tcPr>
            <w:tcMar>
              <w:left w:w="108" w:type="dxa"/>
              <w:top w:w="0" w:type="dxa"/>
              <w:right w:w="108" w:type="dxa"/>
              <w:bottom w:w="0" w:type="dxa"/>
            </w:tcMar>
            <w:tcW w:w="1450" w:type="dxa"/>
            <w:vAlign w:val="center"/>
            <w:vMerge w:val="continue"/>
            <w:textDirection w:val="lrTb"/>
            <w:noWrap w:val="false"/>
          </w:tcPr>
          <w:p>
            <w:pPr>
              <w:ind w:left="0" w:right="0" w:firstLine="0"/>
              <w:jc w:val="center"/>
              <w:keepLines w:val="0"/>
              <w:keepNext w:val="0"/>
              <w:pageBreakBefore w:val="0"/>
              <w:spacing w:before="0" w:after="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c>
          <w:tcPr>
            <w:tcMar>
              <w:left w:w="108" w:type="dxa"/>
              <w:top w:w="0" w:type="dxa"/>
              <w:right w:w="108" w:type="dxa"/>
              <w:bottom w:w="0" w:type="dxa"/>
            </w:tcMar>
            <w:tcW w:w="1450" w:type="dxa"/>
            <w:vAlign w:val="center"/>
            <w:textDirection w:val="lrTb"/>
            <w:noWrap w:val="false"/>
          </w:tcPr>
          <w:p>
            <w:pPr>
              <w:ind w:left="0" w:right="0" w:firstLine="0"/>
              <w:jc w:val="center"/>
              <w:keepLines w:val="0"/>
              <w:keepNext w:val="0"/>
              <w:pageBreakBefore w:val="0"/>
              <w:spacing w:before="0" w:after="0" w:line="240" w:lineRule="auto"/>
              <w:rPr>
                <w:rFonts w:hint="eastAsia" w:ascii="宋体" w:hAnsi="宋体" w:eastAsia="宋体" w:cs="宋体"/>
                <w:color w:val="ff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动态监管系统运行</w:t>
            </w:r>
            <w:r>
              <w:rPr>
                <w:rFonts w:hint="eastAsia" w:ascii="宋体" w:hAnsi="宋体" w:eastAsia="宋体" w:cs="宋体"/>
                <w:color w:val="000000"/>
                <w:sz w:val="24"/>
                <w:lang w:val="en-US" w:eastAsia="zh-CN"/>
              </w:rPr>
              <w:t xml:space="preserve">服务</w:t>
            </w:r>
            <w:r>
              <w:rPr>
                <w:rFonts w:hint="eastAsia" w:ascii="宋体" w:hAnsi="宋体" w:cs="宋体"/>
                <w:color w:val="auto"/>
                <w:sz w:val="24"/>
                <w:lang w:val="en-US" w:eastAsia="zh-CN"/>
              </w:rPr>
              <w:t xml:space="preserve">（</w:t>
            </w:r>
            <w:r>
              <w:rPr>
                <w:rFonts w:hint="eastAsia" w:ascii="宋体" w:hAnsi="宋体" w:cs="宋体"/>
                <w:bCs/>
                <w:color w:val="auto"/>
                <w:sz w:val="24"/>
                <w:lang w:val="en-US" w:eastAsia="zh-CN"/>
              </w:rPr>
              <w:t xml:space="preserve">10</w:t>
            </w:r>
            <w:r>
              <w:rPr>
                <w:rFonts w:hint="eastAsia" w:ascii="宋体" w:hAnsi="宋体" w:cs="宋体"/>
                <w:bCs/>
                <w:color w:val="auto"/>
                <w:sz w:val="24"/>
              </w:rPr>
              <w:t xml:space="preserve">分</w:t>
            </w:r>
            <w:r>
              <w:rPr>
                <w:rFonts w:hint="eastAsia" w:ascii="宋体" w:hAnsi="宋体" w:cs="宋体"/>
                <w:color w:val="auto"/>
                <w:sz w:val="24"/>
                <w:lang w:val="en-US" w:eastAsia="zh-CN"/>
              </w:rPr>
              <w:t xml:space="preserve">）</w:t>
            </w:r>
            <w:r/>
          </w:p>
        </w:tc>
        <w:tc>
          <w:tcPr>
            <w:tcMar>
              <w:left w:w="108" w:type="dxa"/>
              <w:top w:w="0" w:type="dxa"/>
              <w:right w:w="108" w:type="dxa"/>
              <w:bottom w:w="0" w:type="dxa"/>
            </w:tcMar>
            <w:tcW w:w="6179" w:type="dxa"/>
            <w:vAlign w:val="center"/>
            <w:textDirection w:val="lrTb"/>
            <w:noWrap w:val="false"/>
          </w:tcPr>
          <w:p>
            <w:pPr>
              <w:pStyle w:val="1045"/>
              <w:ind w:firstLine="0"/>
              <w:keepLines w:val="0"/>
              <w:keepNext w:val="0"/>
              <w:pageBreakBefore w:val="0"/>
              <w:spacing w:after="0" w:line="240" w:lineRule="auto"/>
              <w:widowControl/>
              <w:rPr>
                <w:rFonts w:hint="eastAsia" w:ascii="宋体" w:hAnsi="宋体" w:eastAsia="宋体" w:cs="宋体"/>
                <w:b w:val="0"/>
                <w:bCs/>
                <w:color w:val="auto"/>
                <w:sz w:val="24"/>
                <w:szCs w:val="24"/>
                <w:highlight w:val="none"/>
                <w:lang w:val="en-US" w:eastAsia="zh-CN"/>
              </w:rPr>
            </w:pPr>
            <w:r>
              <w:rPr>
                <w:rFonts w:hint="eastAsia" w:cs="宋体"/>
                <w:b w:val="0"/>
                <w:bCs/>
                <w:color w:val="auto"/>
                <w:sz w:val="24"/>
                <w:szCs w:val="24"/>
                <w:highlight w:val="none"/>
                <w:lang w:val="en-US" w:eastAsia="zh-CN"/>
              </w:rPr>
              <w:t xml:space="preserve">根据项目需求</w:t>
            </w:r>
            <w:r>
              <w:rPr>
                <w:rFonts w:hint="eastAsia" w:ascii="宋体" w:hAnsi="宋体" w:eastAsia="宋体" w:cs="宋体"/>
                <w:b w:val="0"/>
                <w:bCs/>
                <w:color w:val="auto"/>
                <w:sz w:val="24"/>
                <w:szCs w:val="24"/>
                <w:highlight w:val="none"/>
                <w:lang w:val="en-US" w:eastAsia="zh-CN"/>
              </w:rPr>
              <w:t xml:space="preserve">供应商应具备动态监管系统运维专业服务团队，为丰县农产品质量安全总体状况进行舆情监测、风险预警、风险研判、数据采集</w:t>
            </w:r>
            <w:r>
              <w:rPr>
                <w:rFonts w:hint="eastAsia" w:cs="宋体"/>
                <w:b w:val="0"/>
                <w:bCs/>
                <w:color w:val="auto"/>
                <w:sz w:val="24"/>
                <w:szCs w:val="24"/>
                <w:highlight w:val="none"/>
                <w:lang w:val="en-US" w:eastAsia="zh-CN"/>
              </w:rPr>
              <w:t xml:space="preserve">及</w:t>
            </w:r>
            <w:r>
              <w:rPr>
                <w:rFonts w:hint="eastAsia" w:ascii="宋体" w:hAnsi="宋体" w:eastAsia="宋体" w:cs="宋体"/>
                <w:b w:val="0"/>
                <w:bCs/>
                <w:color w:val="auto"/>
                <w:sz w:val="24"/>
                <w:szCs w:val="24"/>
                <w:highlight w:val="none"/>
                <w:lang w:val="en-US" w:eastAsia="zh-CN"/>
              </w:rPr>
              <w:t xml:space="preserve">分析</w:t>
            </w:r>
            <w:r>
              <w:rPr>
                <w:rFonts w:hint="eastAsia" w:cs="宋体"/>
                <w:b w:val="0"/>
                <w:bCs/>
                <w:color w:val="auto"/>
                <w:sz w:val="24"/>
                <w:szCs w:val="24"/>
                <w:highlight w:val="none"/>
                <w:lang w:val="en-US" w:eastAsia="zh-CN"/>
              </w:rPr>
              <w:t xml:space="preserve">，达到</w:t>
            </w:r>
            <w:r>
              <w:rPr>
                <w:rFonts w:hint="eastAsia" w:ascii="宋体" w:hAnsi="宋体" w:eastAsia="宋体" w:cs="宋体"/>
                <w:b w:val="0"/>
                <w:bCs/>
                <w:color w:val="auto"/>
                <w:sz w:val="24"/>
                <w:szCs w:val="24"/>
                <w:highlight w:val="none"/>
                <w:lang w:val="en-US" w:eastAsia="zh-CN"/>
              </w:rPr>
              <w:t xml:space="preserve">及时发现和处置农产品安全问题，防范系统性、区域性风险，降低农产品安全事故发生概率，保障公众农产品质量安全，结合丰县农产品质量安全监管工作实际情况</w:t>
            </w:r>
            <w:r>
              <w:rPr>
                <w:rFonts w:hint="eastAsia" w:cs="宋体"/>
                <w:b w:val="0"/>
                <w:bCs/>
                <w:color w:val="auto"/>
                <w:sz w:val="24"/>
                <w:szCs w:val="24"/>
                <w:highlight w:val="none"/>
                <w:lang w:val="en-US" w:eastAsia="zh-CN"/>
              </w:rPr>
              <w:t xml:space="preserve">形成</w:t>
            </w:r>
            <w:r>
              <w:rPr>
                <w:rFonts w:hint="eastAsia" w:ascii="宋体" w:hAnsi="宋体" w:eastAsia="宋体" w:cs="宋体"/>
                <w:b w:val="0"/>
                <w:bCs/>
                <w:color w:val="auto"/>
                <w:sz w:val="24"/>
                <w:szCs w:val="24"/>
                <w:highlight w:val="none"/>
                <w:lang w:val="en-US" w:eastAsia="zh-CN"/>
              </w:rPr>
              <w:t xml:space="preserve">风险评估</w:t>
            </w:r>
            <w:r>
              <w:rPr>
                <w:rFonts w:hint="eastAsia" w:cs="宋体"/>
                <w:b w:val="0"/>
                <w:bCs/>
                <w:color w:val="auto"/>
                <w:sz w:val="24"/>
                <w:szCs w:val="24"/>
                <w:highlight w:val="none"/>
                <w:lang w:val="en-US" w:eastAsia="zh-CN"/>
              </w:rPr>
              <w:t xml:space="preserve">报告</w:t>
            </w:r>
            <w:r>
              <w:rPr>
                <w:rFonts w:hint="eastAsia" w:ascii="宋体" w:hAnsi="宋体" w:eastAsia="宋体" w:cs="宋体"/>
                <w:b w:val="0"/>
                <w:bCs/>
                <w:color w:val="auto"/>
                <w:sz w:val="24"/>
                <w:szCs w:val="24"/>
                <w:highlight w:val="none"/>
                <w:lang w:val="en-US" w:eastAsia="zh-CN"/>
              </w:rPr>
              <w:t xml:space="preserve">，实时对动态监管系统数据采集上传</w:t>
            </w:r>
            <w:r>
              <w:rPr>
                <w:rFonts w:hint="eastAsia" w:cs="宋体"/>
                <w:b w:val="0"/>
                <w:bCs/>
                <w:color w:val="auto"/>
                <w:sz w:val="24"/>
                <w:szCs w:val="24"/>
                <w:highlight w:val="none"/>
                <w:lang w:val="en-US" w:eastAsia="zh-CN"/>
              </w:rPr>
              <w:t xml:space="preserve">。从内容的完整性及合理性</w:t>
            </w:r>
            <w:r>
              <w:rPr>
                <w:rFonts w:hint="eastAsia" w:ascii="宋体" w:hAnsi="宋体" w:eastAsia="宋体" w:cs="宋体"/>
                <w:b w:val="0"/>
                <w:bCs/>
                <w:color w:val="auto"/>
                <w:sz w:val="24"/>
                <w:szCs w:val="24"/>
                <w:highlight w:val="none"/>
                <w:lang w:val="en-US" w:eastAsia="zh-CN"/>
              </w:rPr>
              <w:t xml:space="preserve">进行综合评分：</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内容详细具体、科学合理、针对性强、内容完整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全面符合要求</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内容基本完整、</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优良</w:t>
            </w:r>
            <w:r>
              <w:rPr>
                <w:rFonts w:hint="eastAsia" w:ascii="宋体" w:hAnsi="宋体" w:eastAsia="宋体" w:cs="宋体"/>
                <w:color w:val="auto"/>
                <w:sz w:val="24"/>
                <w:szCs w:val="24"/>
                <w:highlight w:val="none"/>
              </w:rPr>
              <w:t xml:space="preserve">、符合要求的得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内容一般、较为合理、有针对性、基本符合要求的得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内容不详细、方案不合理、不符合实际需求的得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left="0" w:right="0" w:firstLine="0"/>
              <w:keepLines w:val="0"/>
              <w:keepNext w:val="0"/>
              <w:pageBreakBefore w:val="0"/>
              <w:spacing w:before="0" w:after="0" w:line="240" w:lineRule="auto"/>
              <w:rPr>
                <w:rFonts w:hint="eastAsia" w:ascii="宋体" w:hAnsi="宋体" w:eastAsia="宋体" w:cs="宋体"/>
                <w:b w:val="0"/>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rPr>
              <w:t xml:space="preserve">未提供的不得分。</w:t>
            </w:r>
            <w:r/>
          </w:p>
          <w:p>
            <w:pPr>
              <w:ind w:left="0" w:right="0" w:firstLine="0"/>
              <w:keepLines w:val="0"/>
              <w:keepNext w:val="0"/>
              <w:pageBreakBefore w:val="0"/>
              <w:spacing w:before="0" w:after="0" w:line="240" w:lineRule="auto"/>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本项最高得10分，最低得0分。</w:t>
            </w:r>
            <w:r/>
          </w:p>
          <w:p>
            <w:pPr>
              <w:ind w:left="0" w:right="0" w:firstLine="0"/>
              <w:keepLines w:val="0"/>
              <w:keepNext w:val="0"/>
              <w:pageBreakBefore w:val="0"/>
              <w:spacing w:before="0" w:after="0" w:line="240" w:lineRule="auto"/>
              <w:rPr>
                <w:rFonts w:hint="eastAsia" w:ascii="宋体" w:hAnsi="宋体" w:eastAsia="宋体" w:cs="宋体"/>
                <w:b/>
                <w:bCs/>
                <w:color w:val="ff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rPr>
            </w:r>
            <w:r/>
          </w:p>
          <w:p>
            <w:pPr>
              <w:pStyle w:val="1045"/>
              <w:ind w:firstLine="0"/>
              <w:keepLines w:val="0"/>
              <w:keepNext w:val="0"/>
              <w:pageBreakBefore w:val="0"/>
              <w:spacing w:after="0" w:line="240" w:lineRule="auto"/>
              <w:widowControl/>
              <w:rPr>
                <w:rFonts w:hint="default"/>
                <w:color w:val="auto"/>
                <w:highlight w:val="none"/>
                <w:lang w:val="en-US"/>
              </w:rPr>
            </w:pPr>
            <w:r>
              <w:rPr>
                <w:rFonts w:hint="default"/>
                <w:color w:val="auto"/>
                <w:highlight w:val="none"/>
                <w:lang w:val="en-US"/>
              </w:rPr>
            </w:r>
            <w:r/>
          </w:p>
        </w:tc>
        <w:tc>
          <w:tcPr>
            <w:tcMar>
              <w:left w:w="108" w:type="dxa"/>
              <w:top w:w="0" w:type="dxa"/>
              <w:right w:w="108" w:type="dxa"/>
              <w:bottom w:w="0" w:type="dxa"/>
            </w:tcMar>
            <w:tcW w:w="779" w:type="dxa"/>
            <w:vAlign w:val="center"/>
            <w:textDirection w:val="lrTb"/>
            <w:noWrap w:val="false"/>
          </w:tcPr>
          <w:p>
            <w:pPr>
              <w:ind w:left="0" w:right="0" w:firstLine="0"/>
              <w:jc w:val="center"/>
              <w:keepLines w:val="0"/>
              <w:keepNext w:val="0"/>
              <w:pageBreakBefore w:val="0"/>
              <w:spacing w:before="0" w:after="0" w:line="240"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                                                                                              10</w:t>
            </w:r>
            <w:r>
              <w:rPr>
                <w:rFonts w:ascii="宋体" w:hAnsi="宋体" w:eastAsia="宋体" w:cs="宋体"/>
                <w:color w:val="auto"/>
                <w:sz w:val="24"/>
              </w:rPr>
              <w:t xml:space="preserve">分</w:t>
            </w:r>
            <w:r/>
          </w:p>
        </w:tc>
      </w:tr>
    </w:tbl>
    <w:p>
      <w:pPr>
        <w:rPr>
          <w:rFonts w:hint="eastAsia"/>
        </w:rPr>
      </w:pPr>
      <w:r>
        <w:rPr>
          <w:rFonts w:hint="eastAsia"/>
        </w:rPr>
      </w:r>
      <w:r/>
    </w:p>
    <w:p>
      <w:pPr>
        <w:ind w:firstLine="480"/>
        <w:keepLines w:val="0"/>
        <w:keepNext w:val="0"/>
        <w:pageBreakBefore w:val="0"/>
        <w:widowControl/>
        <w:rPr>
          <w:sz w:val="24"/>
          <w:szCs w:val="24"/>
        </w:rPr>
      </w:pPr>
      <w:r>
        <w:rPr>
          <w:rFonts w:ascii="宋体" w:hAnsi="宋体"/>
          <w:b w:val="0"/>
          <w:bCs w:val="0"/>
          <w:sz w:val="24"/>
          <w:szCs w:val="24"/>
          <w:highlight w:val="none"/>
        </w:rPr>
        <w:t xml:space="preserve">说</w:t>
      </w:r>
      <w:r>
        <w:rPr>
          <w:b w:val="0"/>
          <w:bCs w:val="0"/>
          <w:sz w:val="24"/>
          <w:szCs w:val="24"/>
        </w:rPr>
        <w:t xml:space="preserve">明</w:t>
      </w:r>
      <w:r>
        <w:rPr>
          <w:sz w:val="24"/>
          <w:szCs w:val="24"/>
        </w:rPr>
        <w:t xml:space="preserve">：本项目采用综合评分法。</w:t>
      </w:r>
      <w:r/>
    </w:p>
    <w:p>
      <w:pPr>
        <w:rPr>
          <w:rFonts w:hint="eastAsia"/>
          <w:sz w:val="24"/>
          <w:szCs w:val="24"/>
        </w:rPr>
      </w:pPr>
      <w:r>
        <w:rPr>
          <w:sz w:val="24"/>
          <w:szCs w:val="24"/>
        </w:rPr>
        <w:br w:type="page" w:clear="all"/>
      </w:r>
      <w:r/>
    </w:p>
    <w:p>
      <w:pPr>
        <w:pStyle w:val="75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ind w:left="0" w:firstLine="482"/>
        <w:jc w:val="both"/>
        <w:pageBreakBefore w:val="0"/>
        <w:spacing w:line="360" w:lineRule="auto"/>
        <w:rPr>
          <w:rFonts w:hint="eastAsia" w:ascii="宋体" w:hAnsi="宋体" w:cs="宋体"/>
          <w:color w:val="auto"/>
          <w:sz w:val="24"/>
          <w:szCs w:val="24"/>
          <w:highlight w:val="none"/>
        </w:rPr>
      </w:pPr>
      <w:r/>
      <w:bookmarkStart w:id="7" w:name="_Toc521664931"/>
      <w:r/>
      <w:bookmarkStart w:id="8" w:name="_Toc520459881"/>
      <w:r/>
      <w:bookmarkStart w:id="9" w:name="OLE_LINK13"/>
      <w:r/>
      <w:bookmarkStart w:id="10" w:name="_Toc10140"/>
      <w:r/>
      <w:bookmarkStart w:id="11" w:name="OLE_LINK14"/>
      <w:r>
        <w:rPr>
          <w:rFonts w:ascii="宋体" w:hAnsi="宋体"/>
          <w:b/>
          <w:sz w:val="24"/>
          <w:szCs w:val="24"/>
        </w:rPr>
        <w:t xml:space="preserve">一</w:t>
      </w:r>
      <w:r>
        <w:rPr>
          <w:rFonts w:ascii="宋体" w:hAnsi="宋体"/>
          <w:b/>
          <w:sz w:val="24"/>
          <w:szCs w:val="24"/>
          <w:highlight w:val="none"/>
        </w:rPr>
        <w:t xml:space="preserve">、</w:t>
      </w:r>
      <w:r>
        <w:rPr>
          <w:rFonts w:hint="eastAsia" w:ascii="宋体" w:hAnsi="宋体" w:cs="宋体"/>
          <w:b/>
          <w:bCs/>
          <w:sz w:val="24"/>
          <w:szCs w:val="24"/>
          <w:highlight w:val="none"/>
        </w:rPr>
        <w:t xml:space="preserve">本项目不接受超</w:t>
      </w:r>
      <w:r>
        <w:rPr>
          <w:rFonts w:hint="eastAsia" w:ascii="宋体" w:hAnsi="宋体" w:cs="宋体"/>
          <w:b/>
          <w:bCs/>
          <w:color w:val="auto"/>
          <w:sz w:val="24"/>
          <w:szCs w:val="24"/>
          <w:highlight w:val="none"/>
        </w:rPr>
        <w:t xml:space="preserve">过</w:t>
      </w:r>
      <w:r>
        <w:rPr>
          <w:rFonts w:hint="eastAsia" w:ascii="宋体" w:hAnsi="宋体" w:cs="宋体"/>
          <w:b/>
          <w:bCs/>
          <w:color w:val="auto"/>
          <w:sz w:val="24"/>
          <w:szCs w:val="24"/>
          <w:highlight w:val="none"/>
          <w:lang w:val="en-US" w:eastAsia="zh-CN"/>
        </w:rPr>
        <w:t xml:space="preserve">180万元人民币（</w:t>
      </w:r>
      <w:r>
        <w:rPr>
          <w:rFonts w:hint="eastAsia" w:ascii="宋体" w:hAnsi="宋体" w:cs="宋体"/>
          <w:b/>
          <w:bCs/>
          <w:color w:val="auto"/>
          <w:sz w:val="24"/>
          <w:szCs w:val="24"/>
          <w:highlight w:val="none"/>
        </w:rPr>
        <w:t xml:space="preserve">采购项目预算金额</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的磋商报价。报价包括全部费用，采购人不再支付报价以外的任何费用。</w:t>
      </w:r>
      <w:r/>
    </w:p>
    <w:p>
      <w:pPr>
        <w:pStyle w:val="1023"/>
        <w:ind w:left="0" w:firstLine="482"/>
        <w:jc w:val="both"/>
        <w:pageBreakBefore w:val="0"/>
        <w:spacing w:beforeAutospacing="0" w:afterAutospacing="0"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二、项目概况：</w:t>
      </w:r>
      <w:r/>
    </w:p>
    <w:p>
      <w:pPr>
        <w:pStyle w:val="1023"/>
        <w:ind w:left="0" w:firstLine="482"/>
        <w:jc w:val="both"/>
        <w:pageBreakBefore w:val="0"/>
        <w:spacing w:beforeAutospacing="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1、采购人：</w:t>
      </w:r>
      <w:r>
        <w:rPr>
          <w:rFonts w:hint="eastAsia" w:ascii="宋体" w:hAnsi="宋体" w:cs="宋体"/>
          <w:sz w:val="24"/>
          <w:szCs w:val="24"/>
          <w:highlight w:val="none"/>
          <w:lang w:val="en-US" w:eastAsia="zh-CN" w:bidi="ar-SA"/>
        </w:rPr>
        <w:t xml:space="preserve">丰县农业农村局</w:t>
      </w:r>
      <w:r/>
    </w:p>
    <w:p>
      <w:pPr>
        <w:ind w:left="1920" w:hanging="1440"/>
        <w:pageBreakBefore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2、项目名称：2026年度农产品质量安全农残检测项目</w:t>
      </w:r>
      <w:r/>
    </w:p>
    <w:p>
      <w:pPr>
        <w:ind w:left="0" w:firstLine="482"/>
        <w:jc w:val="both"/>
        <w:pageBreakBefore w:val="0"/>
        <w:spacing w:line="360" w:lineRule="auto"/>
        <w:rPr>
          <w:rFonts w:ascii="宋体" w:hAnsi="宋体" w:cs="宋体"/>
          <w:bCs/>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采购需求</w:t>
      </w:r>
      <w:r>
        <w:rPr>
          <w:rFonts w:hint="eastAsia" w:ascii="宋体" w:hAnsi="宋体" w:eastAsia="宋体" w:cs="宋体"/>
          <w:sz w:val="24"/>
          <w:szCs w:val="24"/>
        </w:rPr>
        <w:tab/>
      </w:r>
      <w:r>
        <w:rPr>
          <w:rFonts w:hint="eastAsia" w:ascii="宋体" w:hAnsi="宋体" w:eastAsia="宋体" w:cs="宋体"/>
          <w:sz w:val="24"/>
          <w:szCs w:val="24"/>
        </w:rPr>
        <w:t xml:space="preserve">  </w:t>
      </w:r>
      <w:r/>
    </w:p>
    <w:p>
      <w:pPr>
        <w:pStyle w:val="788"/>
        <w:ind w:firstLine="420"/>
        <w:keepLines w:val="0"/>
        <w:keepNext w:val="0"/>
        <w:pageBreakBefore w:val="0"/>
        <w:spacing w:line="360" w:lineRule="auto"/>
        <w:widowControl w:val="off"/>
        <w:rPr>
          <w:rFonts w:ascii="宋体" w:hAnsi="宋体" w:eastAsia="宋体" w:cs="宋体"/>
          <w:color w:val="auto"/>
          <w:sz w:val="24"/>
          <w:highlight w:val="none"/>
        </w:rPr>
      </w:pPr>
      <w:r>
        <w:rPr>
          <w:rFonts w:ascii="宋体" w:hAnsi="宋体" w:eastAsia="宋体" w:cs="宋体"/>
          <w:color w:val="auto"/>
          <w:sz w:val="24"/>
        </w:rPr>
        <w:t xml:space="preserve">为进一步加强我县食用农产品质量监管，防范和化解食用农产品安全风险隐患，拟委托第三方专业机构在全县</w:t>
      </w:r>
      <w:r>
        <w:rPr>
          <w:rFonts w:hint="eastAsia" w:ascii="宋体" w:hAnsi="宋体" w:eastAsia="宋体" w:cs="宋体"/>
          <w:color w:val="auto"/>
          <w:sz w:val="24"/>
          <w:highlight w:val="none"/>
        </w:rPr>
        <w:t xml:space="preserve">开展农畜水农产品风险监测及监督抽查农残检测2000批次，</w:t>
      </w:r>
      <w:r>
        <w:rPr>
          <w:rFonts w:hint="eastAsia" w:ascii="宋体" w:hAnsi="宋体" w:eastAsia="宋体" w:cs="宋体"/>
          <w:color w:val="auto"/>
          <w:sz w:val="24"/>
          <w:highlight w:val="none"/>
          <w:lang w:val="en-US" w:eastAsia="zh-CN"/>
        </w:rPr>
        <w:t xml:space="preserve">畜肉及副产品</w:t>
      </w:r>
      <w:r>
        <w:rPr>
          <w:rFonts w:hint="eastAsia" w:ascii="宋体" w:hAnsi="宋体" w:eastAsia="宋体" w:cs="宋体"/>
          <w:color w:val="auto"/>
          <w:sz w:val="24"/>
          <w:highlight w:val="none"/>
        </w:rPr>
        <w:t xml:space="preserve">、豆芽非法添加专项监测200批次，共计检测22</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0批次，舆情监测、风险预警、风险研判、风险评估信息采集分析并上传至农产品质量安全动态监管数据平台，委托第三方开展季度监测抽检。</w:t>
      </w:r>
      <w:r>
        <w:rPr>
          <w:rFonts w:ascii="宋体" w:hAnsi="宋体" w:eastAsia="宋体" w:cs="宋体"/>
          <w:color w:val="auto"/>
          <w:sz w:val="24"/>
          <w:highlight w:val="none"/>
        </w:rPr>
        <w:t xml:space="preserve">具体项目计划如下：</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1.项目内容</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1.1 项目实施区域</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本项目实施区域</w:t>
      </w:r>
      <w:r>
        <w:rPr>
          <w:rFonts w:hint="eastAsia" w:ascii="宋体" w:hAnsi="宋体" w:eastAsia="宋体" w:cs="宋体"/>
          <w:color w:val="auto"/>
          <w:sz w:val="24"/>
          <w:lang w:val="en-US" w:eastAsia="zh-CN"/>
        </w:rPr>
        <w:t xml:space="preserve">为</w:t>
      </w:r>
      <w:r>
        <w:rPr>
          <w:rFonts w:ascii="宋体" w:hAnsi="宋体" w:eastAsia="宋体" w:cs="宋体"/>
          <w:color w:val="auto"/>
          <w:sz w:val="24"/>
        </w:rPr>
        <w:t xml:space="preserve">14个镇（街道）农产品规模生产主体（公司、合作社、家庭农场、大户</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小散户</w:t>
      </w:r>
      <w:r>
        <w:rPr>
          <w:rFonts w:ascii="宋体" w:hAnsi="宋体" w:eastAsia="宋体" w:cs="宋体"/>
          <w:color w:val="auto"/>
          <w:sz w:val="24"/>
        </w:rPr>
        <w:t xml:space="preserve">等）。</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1.2 项目实施内容</w:t>
      </w:r>
      <w:r/>
    </w:p>
    <w:p>
      <w:pPr>
        <w:ind w:left="0" w:right="0" w:firstLine="48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为了全面掌握丰县农产品质量安全总体状况，</w:t>
      </w:r>
      <w:r>
        <w:rPr>
          <w:rFonts w:hint="eastAsia" w:ascii="宋体" w:hAnsi="宋体" w:cs="宋体"/>
          <w:color w:val="auto"/>
          <w:sz w:val="24"/>
          <w:lang w:val="en-US" w:eastAsia="zh-CN"/>
        </w:rPr>
        <w:t xml:space="preserve">开展全县与周边农产品质量时时舆情监测及动态</w:t>
      </w:r>
      <w:r>
        <w:rPr>
          <w:rFonts w:hint="eastAsia" w:ascii="宋体" w:hAnsi="宋体" w:eastAsia="宋体" w:cs="宋体"/>
          <w:color w:val="auto"/>
          <w:sz w:val="24"/>
          <w:lang w:val="en-US" w:eastAsia="zh-CN"/>
        </w:rPr>
        <w:t xml:space="preserve">风险预警、</w:t>
      </w:r>
      <w:r>
        <w:rPr>
          <w:rFonts w:hint="eastAsia" w:ascii="宋体" w:hAnsi="宋体" w:cs="宋体"/>
          <w:color w:val="auto"/>
          <w:sz w:val="24"/>
          <w:lang w:val="en-US" w:eastAsia="zh-CN"/>
        </w:rPr>
        <w:t xml:space="preserve">通过数据采集整理分析</w:t>
      </w: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定期召开</w:t>
      </w:r>
      <w:r>
        <w:rPr>
          <w:rFonts w:hint="eastAsia" w:ascii="宋体" w:hAnsi="宋体" w:eastAsia="宋体" w:cs="宋体"/>
          <w:color w:val="auto"/>
          <w:sz w:val="24"/>
          <w:lang w:val="en-US" w:eastAsia="zh-CN"/>
        </w:rPr>
        <w:t xml:space="preserve">风险</w:t>
      </w:r>
      <w:r>
        <w:rPr>
          <w:rFonts w:hint="eastAsia" w:ascii="宋体" w:hAnsi="宋体" w:cs="宋体"/>
          <w:color w:val="auto"/>
          <w:sz w:val="24"/>
          <w:lang w:val="en-US" w:eastAsia="zh-CN"/>
        </w:rPr>
        <w:t xml:space="preserve">研判</w:t>
      </w:r>
      <w:r>
        <w:rPr>
          <w:rFonts w:hint="eastAsia" w:ascii="宋体" w:hAnsi="宋体" w:eastAsia="宋体" w:cs="宋体"/>
          <w:color w:val="auto"/>
          <w:sz w:val="24"/>
          <w:lang w:val="en-US" w:eastAsia="zh-CN"/>
        </w:rPr>
        <w:t xml:space="preserve">、达到及时发现和处置农产品安全问题，防范系统性、区域性风险，降低农产品安全事故发生概率，保障公众农产品质量安全，结合丰县农产品质量安全监管工作实际</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共</w:t>
      </w:r>
      <w:r>
        <w:rPr>
          <w:rFonts w:hint="eastAsia" w:ascii="宋体" w:hAnsi="宋体" w:eastAsia="宋体" w:cs="宋体"/>
          <w:color w:val="auto"/>
          <w:sz w:val="24"/>
          <w:highlight w:val="none"/>
          <w:lang w:val="en-US" w:eastAsia="zh-CN"/>
        </w:rPr>
        <w:t xml:space="preserve">抽检2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00批次及动态监管系统数据采集上传</w:t>
      </w:r>
      <w:r>
        <w:rPr>
          <w:rFonts w:hint="eastAsia" w:ascii="宋体" w:hAnsi="宋体" w:cs="宋体"/>
          <w:color w:val="auto"/>
          <w:sz w:val="24"/>
          <w:highlight w:val="none"/>
          <w:lang w:val="en-US" w:eastAsia="zh-CN"/>
        </w:rPr>
        <w:t xml:space="preserve">，形成全年农产品质量安全风险评估报告。</w:t>
      </w:r>
      <w:r>
        <w:rPr>
          <w:rFonts w:hint="eastAsia" w:ascii="宋体" w:hAnsi="宋体" w:eastAsia="宋体" w:cs="宋体"/>
          <w:color w:val="auto"/>
          <w:sz w:val="24"/>
          <w:highlight w:val="none"/>
          <w:lang w:val="en-US" w:eastAsia="zh-CN"/>
        </w:rPr>
        <w:t xml:space="preserve">丰县农业农村局通过购买服务的方式聘请有资质的第三方专业检测机构对全县农产品开展监督抽检、</w:t>
      </w:r>
      <w:r>
        <w:rPr>
          <w:rFonts w:hint="eastAsia" w:ascii="宋体" w:hAnsi="宋体" w:cs="宋体"/>
          <w:color w:val="auto"/>
          <w:sz w:val="24"/>
          <w:highlight w:val="none"/>
          <w:lang w:val="en-US" w:eastAsia="zh-CN"/>
        </w:rPr>
        <w:t xml:space="preserve">专项监测、</w:t>
      </w:r>
      <w:r>
        <w:rPr>
          <w:rFonts w:hint="eastAsia" w:ascii="宋体" w:hAnsi="宋体" w:eastAsia="宋体" w:cs="宋体"/>
          <w:color w:val="auto"/>
          <w:sz w:val="24"/>
          <w:highlight w:val="none"/>
          <w:lang w:val="en-US" w:eastAsia="zh-CN"/>
        </w:rPr>
        <w:t xml:space="preserve">风险监测和数据信息采集上传工作。</w:t>
      </w:r>
      <w:r>
        <w:rPr>
          <w:rFonts w:ascii="宋体" w:hAnsi="宋体" w:eastAsia="宋体" w:cs="宋体"/>
          <w:color w:val="auto"/>
          <w:sz w:val="24"/>
          <w:highlight w:val="none"/>
        </w:rPr>
        <w:t xml:space="preserve">具体的抽样类别和检测项目见下表。</w:t>
      </w:r>
      <w:r/>
    </w:p>
    <w:tbl>
      <w:tblPr>
        <w:tblStyle w:val="761"/>
        <w:tblW w:w="9673" w:type="dxa"/>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780"/>
        <w:gridCol w:w="914"/>
        <w:gridCol w:w="3489"/>
        <w:gridCol w:w="2336"/>
        <w:gridCol w:w="1643"/>
      </w:tblGrid>
      <w:tr>
        <w:trPr>
          <w:trHeight w:val="664"/>
        </w:trPr>
        <w:tc>
          <w:tcPr>
            <w:tcW w:w="511"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tcW w:w="780"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监测类别</w:t>
            </w:r>
            <w:r/>
          </w:p>
        </w:tc>
        <w:tc>
          <w:tcPr>
            <w:tcW w:w="91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食品类别</w:t>
            </w:r>
            <w:r/>
          </w:p>
        </w:tc>
        <w:tc>
          <w:tcPr>
            <w:tcW w:w="3489"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检测项目</w:t>
            </w:r>
            <w:r/>
          </w:p>
        </w:tc>
        <w:tc>
          <w:tcPr>
            <w:tcW w:w="233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品种（文件中要求）</w:t>
            </w:r>
            <w:r/>
          </w:p>
        </w:tc>
        <w:tc>
          <w:tcPr>
            <w:tcW w:w="1643"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备注</w:t>
            </w:r>
            <w:r/>
          </w:p>
        </w:tc>
      </w:tr>
      <w:tr>
        <w:trPr>
          <w:trHeight w:val="1970"/>
        </w:trPr>
        <w:tc>
          <w:tcPr>
            <w:tcW w:w="511"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780" w:type="dxa"/>
            <w:vAlign w:val="center"/>
            <w:vMerge w:val="restart"/>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监督抽查</w:t>
            </w:r>
            <w:r/>
          </w:p>
        </w:tc>
        <w:tc>
          <w:tcPr>
            <w:tcW w:w="91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蔬菜、水果、食用菌、粮谷类</w:t>
            </w:r>
            <w:r/>
          </w:p>
        </w:tc>
        <w:tc>
          <w:tcPr>
            <w:tcW w:w="3489"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ff"/>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甲胺磷、甲拌磷(包括甲拌磷砜和甲拌磷亚砜)、氧乐果、水胺硫磷、甲基异柳磷、克百威(包括3-羟基克百威)、涕灭威(包括涕灭威砜和涕灭威亚砜)、毒死蜱、三唑磷、乐果、乙酰甲胺磷、灭多威、腐霉利、多菌灵、吡虫啉、辛硫磷、氯氟氰菊酯、氟虫腈(包括氟甲腈、氟虫腈硫醚、氟虫腈砜)、啶虫脒、嘧霉胺、烯酰吗啉、噻虫嗪、 噻虫胺、甲氨基阿维菌素苯甲酸盐、哒螨灵、吡唑醚菌酯、灭蝇胺、阿维菌素</w:t>
            </w:r>
            <w:r/>
          </w:p>
        </w:tc>
        <w:tc>
          <w:tcPr>
            <w:tcW w:w="2336" w:type="dxa"/>
            <w:vAlign w:val="center"/>
            <w:textDirection w:val="lrTb"/>
            <w:noWrap w:val="false"/>
          </w:tcPr>
          <w:p>
            <w:pPr>
              <w:pStyle w:val="766"/>
              <w:jc w:val="both"/>
              <w:keepLines w:val="0"/>
              <w:keepNext w:val="0"/>
              <w:pageBreakBefore w:val="0"/>
              <w:spacing w:before="179" w:line="240" w:lineRule="auto"/>
              <w:rPr>
                <w:rFonts w:hint="eastAsia" w:ascii="宋体" w:hAnsi="宋体" w:eastAsia="宋体" w:cs="宋体"/>
                <w:i w:val="0"/>
                <w:iCs w:val="0"/>
                <w:color w:val="auto"/>
                <w:sz w:val="24"/>
                <w:szCs w:val="24"/>
                <w:u w:val="none"/>
                <w:lang w:val="en-US"/>
              </w:rPr>
            </w:pPr>
            <w:r>
              <w:rPr>
                <w:rFonts w:hint="eastAsia" w:ascii="宋体" w:hAnsi="宋体" w:eastAsia="宋体" w:cs="宋体"/>
                <w:i w:val="0"/>
                <w:iCs w:val="0"/>
                <w:color w:val="auto"/>
                <w:sz w:val="24"/>
                <w:szCs w:val="24"/>
                <w:u w:val="none"/>
                <w:lang w:val="en-US" w:eastAsia="zh-CN" w:bidi="ar"/>
              </w:rPr>
              <w:t xml:space="preserve">大白菜、普通白菜、 结球甘蓝、花椰菜、青花菜、薤菜、菜薹(心)、叶用莴苣、芹 菜、菠菜、芫荽、豇豆、菜豆、番茄、茄子、辣椒、黄瓜、苦瓜、 西葫芦、萝卜、胡萝卜、马铃薯、山药、韭菜、洋葱、姜、葱、 蒜、食用菌(均为鲜样)等、草莓、西瓜、梨、桃、花生、稻米、玉米、苹果等</w:t>
            </w:r>
            <w:r/>
          </w:p>
        </w:tc>
        <w:tc>
          <w:tcPr>
            <w:tcW w:w="1643"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rPr>
              <w:t xml:space="preserve">按照省市级文件相关要求</w:t>
            </w:r>
            <w:r>
              <w:rPr>
                <w:rFonts w:hint="eastAsia"/>
                <w:spacing w:val="-2"/>
                <w:sz w:val="23"/>
                <w:szCs w:val="23"/>
              </w:rPr>
              <w:t xml:space="preserve">GB</w:t>
            </w:r>
            <w:r>
              <w:rPr>
                <w:rFonts w:hint="eastAsia"/>
                <w:spacing w:val="14"/>
                <w:sz w:val="23"/>
                <w:szCs w:val="23"/>
              </w:rPr>
              <w:t xml:space="preserve"> </w:t>
            </w:r>
            <w:r>
              <w:rPr>
                <w:rFonts w:hint="eastAsia"/>
                <w:spacing w:val="-2"/>
                <w:sz w:val="23"/>
                <w:szCs w:val="23"/>
              </w:rPr>
              <w:t xml:space="preserve">2763-2026</w:t>
            </w:r>
            <w:r>
              <w:rPr>
                <w:rFonts w:hint="eastAsia" w:ascii="宋体" w:hAnsi="宋体" w:eastAsia="宋体" w:cs="宋体"/>
                <w:i w:val="0"/>
                <w:iCs w:val="0"/>
                <w:color w:val="auto"/>
                <w:sz w:val="24"/>
                <w:szCs w:val="24"/>
                <w:u w:val="none"/>
                <w:lang w:val="en-US" w:eastAsia="zh-CN"/>
              </w:rPr>
              <w:t xml:space="preserve">和农业农村部判定标准进行判定或其他适用方法</w:t>
            </w:r>
            <w:r/>
          </w:p>
        </w:tc>
      </w:tr>
      <w:tr>
        <w:trPr>
          <w:trHeight w:val="460"/>
        </w:trPr>
        <w:tc>
          <w:tcPr>
            <w:tcW w:w="511"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W w:w="780" w:type="dxa"/>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1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畜肉</w:t>
            </w:r>
            <w:r/>
          </w:p>
        </w:tc>
        <w:tc>
          <w:tcPr>
            <w:tcW w:w="3489" w:type="dxa"/>
            <w:vAlign w:val="center"/>
            <w:vMerge w:val="restart"/>
            <w:textDirection w:val="lrTb"/>
            <w:noWrap/>
          </w:tcPr>
          <w:p>
            <w:pPr>
              <w:pStyle w:val="1082"/>
              <w:jc w:val="both"/>
              <w:keepLines w:val="0"/>
              <w:keepNext w:val="0"/>
              <w:pageBreakBefore w:val="0"/>
              <w:spacing w:before="78" w:line="240" w:lineRule="auto"/>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val="en-US" w:eastAsia="zh-CN" w:bidi="ar"/>
              </w:rPr>
              <w:t xml:space="preserve">克伦特罗、沙丁胺醇、莱克多巴胺、氯霉素、甲砜霉素、氟苯尼考和氟苯尼考胺、恩诺沙星、环丙沙星、诺氟沙星、氧氟沙星、培氟沙星、洛美沙星、金刚烷胺、硝基呋喃类代谢物(AOZ、SEM、AMOZ和AHD)、多西环素、磺胺类(磺胺间甲氧嘧啶、磺胺二甲嘧啶、磺胺甲噁唑、磺胺(间)二甲氧嘧啶、磺胺喹噁啉，甲氧苄啶)</w:t>
            </w:r>
            <w:r/>
          </w:p>
        </w:tc>
        <w:tc>
          <w:tcPr>
            <w:tcW w:w="233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牛肉、羊肉</w:t>
            </w:r>
            <w:r/>
          </w:p>
        </w:tc>
        <w:tc>
          <w:tcPr>
            <w:tcW w:w="1643"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按照省市级文件相关要求按农业农村部公告GB31650-2019</w:t>
            </w:r>
            <w:r>
              <w:rPr>
                <w:rFonts w:hint="eastAsia" w:ascii="宋体" w:hAnsi="宋体" w:eastAsia="宋体" w:cs="宋体"/>
                <w:spacing w:val="7"/>
                <w:sz w:val="24"/>
                <w:szCs w:val="24"/>
              </w:rPr>
              <w:t xml:space="preserve">判定</w:t>
            </w:r>
            <w:r>
              <w:rPr>
                <w:rFonts w:hint="eastAsia" w:ascii="宋体" w:hAnsi="宋体" w:eastAsia="宋体" w:cs="宋体"/>
                <w:sz w:val="24"/>
                <w:szCs w:val="24"/>
              </w:rPr>
              <w:t xml:space="preserve">标准进行判定</w:t>
            </w:r>
            <w:r>
              <w:rPr>
                <w:rFonts w:hint="eastAsia" w:ascii="宋体" w:hAnsi="宋体" w:eastAsia="宋体" w:cs="宋体"/>
                <w:i w:val="0"/>
                <w:iCs w:val="0"/>
                <w:color w:val="auto"/>
                <w:sz w:val="24"/>
                <w:szCs w:val="24"/>
                <w:u w:val="none"/>
                <w:lang w:val="en-US" w:eastAsia="zh-CN" w:bidi="ar"/>
              </w:rPr>
              <w:t xml:space="preserve">或其他适用方法</w:t>
            </w:r>
            <w:r/>
          </w:p>
        </w:tc>
      </w:tr>
      <w:tr>
        <w:trPr>
          <w:trHeight w:val="1393"/>
        </w:trPr>
        <w:tc>
          <w:tcPr>
            <w:tcW w:w="511"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W w:w="780" w:type="dxa"/>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1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禽肉</w:t>
            </w:r>
            <w:r/>
          </w:p>
        </w:tc>
        <w:tc>
          <w:tcPr>
            <w:tcW w:w="3489" w:type="dxa"/>
            <w:vAlign w:val="center"/>
            <w:vMerge w:val="continue"/>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tcW w:w="233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鸡肉、鸭肉、乌鸡肉、鸽肉</w:t>
            </w:r>
            <w:r/>
          </w:p>
        </w:tc>
        <w:tc>
          <w:tcPr>
            <w:tcW w:w="1643"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按照省市级文件相关要求按农业农村部公告GB31650-2019、GB31650.1-2 022判定标准进行判定或其他适用方法</w:t>
            </w:r>
            <w:r/>
          </w:p>
        </w:tc>
      </w:tr>
      <w:tr>
        <w:trPr>
          <w:trHeight w:val="685"/>
        </w:trPr>
        <w:tc>
          <w:tcPr>
            <w:tcW w:w="511"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W w:w="780" w:type="dxa"/>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1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禽蛋</w:t>
            </w:r>
            <w:r/>
          </w:p>
        </w:tc>
        <w:tc>
          <w:tcPr>
            <w:tcW w:w="3489" w:type="dxa"/>
            <w:vAlign w:val="center"/>
            <w:vMerge w:val="continue"/>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tcW w:w="233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鸡蛋、鸭蛋、鸽 蛋、鹌鹑蛋</w:t>
            </w:r>
            <w:r/>
          </w:p>
        </w:tc>
        <w:tc>
          <w:tcPr>
            <w:tcW w:w="1643"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trHeight w:val="1439"/>
        </w:trPr>
        <w:tc>
          <w:tcPr>
            <w:tcW w:w="511"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W w:w="780" w:type="dxa"/>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1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水产品</w:t>
            </w:r>
            <w:r/>
          </w:p>
        </w:tc>
        <w:tc>
          <w:tcPr>
            <w:tcW w:w="3489" w:type="dxa"/>
            <w:vAlign w:val="center"/>
            <w:textDirection w:val="lrTb"/>
            <w:noWrap w:val="false"/>
          </w:tcPr>
          <w:p>
            <w:pPr>
              <w:pStyle w:val="1082"/>
              <w:ind w:left="105"/>
              <w:keepLines w:val="0"/>
              <w:keepNext w:val="0"/>
              <w:pageBreakBefore w:val="0"/>
              <w:spacing w:before="226" w:line="240" w:lineRule="auto"/>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val="en-US" w:eastAsia="zh-CN" w:bidi="ar"/>
              </w:rPr>
              <w:t xml:space="preserve">氯霉素、孔雀石绿、硝基呋喃类代谢物(AOZ、SEM、AMOZ、AHD)、地西泮、诺氟沙星、氧氟沙星、培氟沙星、洛美沙星、恩诺沙星和环丙 沙星</w:t>
            </w:r>
            <w:r/>
          </w:p>
        </w:tc>
        <w:tc>
          <w:tcPr>
            <w:tcW w:w="23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鳊鱼、鲫鱼、草 鱼、鲢鱼、大口黑鲈、乌鳢、罗氏沼虾、青虾、斑点叉尾鮰</w:t>
            </w:r>
            <w:r/>
          </w:p>
        </w:tc>
        <w:tc>
          <w:tcPr>
            <w:tcW w:w="1643" w:type="dxa"/>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439"/>
        </w:trPr>
        <w:tc>
          <w:tcPr>
            <w:tcW w:w="511" w:type="dxa"/>
            <w:vAlign w:val="center"/>
            <w:vMerge w:val="restart"/>
            <w:textDirection w:val="lrTb"/>
            <w:noWrap/>
          </w:tcPr>
          <w:p>
            <w:pPr>
              <w:jc w:val="left"/>
              <w:keepLines w:val="0"/>
              <w:keepNext w:val="0"/>
              <w:pageBreakBefore w:val="0"/>
              <w:spacing w:after="0" w:line="240" w:lineRule="auto"/>
              <w:widowControl/>
              <w:tabs>
                <w:tab w:val="left" w:pos="406" w:leader="none"/>
              </w:tabs>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6</w:t>
            </w:r>
            <w:r/>
          </w:p>
        </w:tc>
        <w:tc>
          <w:tcPr>
            <w:tcW w:w="780" w:type="dxa"/>
            <w:vAlign w:val="center"/>
            <w:vMerge w:val="restart"/>
            <w:textDirection w:val="lrTb"/>
            <w:noWrap/>
          </w:tcPr>
          <w:p>
            <w:pPr>
              <w:jc w:val="left"/>
              <w:keepLines w:val="0"/>
              <w:keepNext w:val="0"/>
              <w:pageBreakBefore w:val="0"/>
              <w:spacing w:after="0" w:line="240" w:lineRule="auto"/>
              <w:widowControl/>
              <w:tabs>
                <w:tab w:val="left" w:pos="406" w:leader="none"/>
              </w:tabs>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ab/>
            </w:r>
            <w:r>
              <w:rPr>
                <w:rFonts w:hint="eastAsia" w:ascii="宋体" w:hAnsi="宋体" w:eastAsia="宋体" w:cs="宋体"/>
                <w:i w:val="0"/>
                <w:iCs w:val="0"/>
                <w:color w:val="auto"/>
                <w:sz w:val="24"/>
                <w:szCs w:val="24"/>
                <w:highlight w:val="none"/>
                <w:u w:val="none"/>
                <w:lang w:val="en-US" w:eastAsia="zh-CN"/>
              </w:rPr>
              <w:t xml:space="preserve">专项监测</w:t>
            </w:r>
            <w:r/>
          </w:p>
        </w:tc>
        <w:tc>
          <w:tcPr>
            <w:tcW w:w="91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蔬果产品</w:t>
            </w:r>
            <w:r/>
          </w:p>
        </w:tc>
        <w:tc>
          <w:tcPr>
            <w:tcW w:w="3489" w:type="dxa"/>
            <w:vAlign w:val="center"/>
            <w:textDirection w:val="lrTb"/>
            <w:noWrap w:val="false"/>
          </w:tcPr>
          <w:p>
            <w:pPr>
              <w:pStyle w:val="1082"/>
              <w:ind w:left="105"/>
              <w:keepLines w:val="0"/>
              <w:keepNext w:val="0"/>
              <w:pageBreakBefore w:val="0"/>
              <w:spacing w:before="226"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000000"/>
                <w:sz w:val="24"/>
                <w:szCs w:val="24"/>
                <w:lang w:val="en-US" w:eastAsia="zh-CN" w:bidi="ar"/>
              </w:rPr>
              <w:t xml:space="preserve">4-氯苯氧乙酸钠（以4-氯苯氧乙酸计）、6-苄基腺嘌呤（6-BA）</w:t>
            </w:r>
            <w:r/>
          </w:p>
        </w:tc>
        <w:tc>
          <w:tcPr>
            <w:tcW w:w="23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豆芽</w:t>
            </w:r>
            <w:r/>
          </w:p>
        </w:tc>
        <w:tc>
          <w:tcPr>
            <w:tcW w:w="1643"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u w:val="none"/>
                <w:lang w:val="en-US" w:eastAsia="zh-CN"/>
              </w:rPr>
              <w:t xml:space="preserve">按照省市级文件相关要求按国家食品药品监督管理总局 农业部 国家卫生和计划生育委员会关于豆芽生产过程中禁止使用6-苄基腺嘌呤等物质的公告(2015 年第 11 号)和农业农村部判定标准进行判定或其他适用方法</w:t>
            </w:r>
            <w:r/>
          </w:p>
        </w:tc>
      </w:tr>
      <w:tr>
        <w:trPr>
          <w:trHeight w:val="1439"/>
        </w:trPr>
        <w:tc>
          <w:tcPr>
            <w:tcW w:w="511" w:type="dxa"/>
            <w:vAlign w:val="center"/>
            <w:vMerge w:val="continue"/>
            <w:textDirection w:val="lrTb"/>
            <w:noWrap/>
          </w:tcPr>
          <w:p>
            <w:pPr>
              <w:jc w:val="left"/>
              <w:keepLines w:val="0"/>
              <w:keepNext w:val="0"/>
              <w:pageBreakBefore w:val="0"/>
              <w:spacing w:after="0" w:line="240" w:lineRule="auto"/>
              <w:widowControl/>
              <w:tabs>
                <w:tab w:val="left" w:pos="406" w:leader="none"/>
              </w:tabs>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tcW w:w="780" w:type="dxa"/>
            <w:vAlign w:val="center"/>
            <w:vMerge w:val="continue"/>
            <w:textDirection w:val="lrTb"/>
            <w:noWrap/>
          </w:tcPr>
          <w:p>
            <w:pPr>
              <w:jc w:val="left"/>
              <w:keepLines w:val="0"/>
              <w:keepNext w:val="0"/>
              <w:pageBreakBefore w:val="0"/>
              <w:spacing w:after="0" w:line="240" w:lineRule="auto"/>
              <w:widowControl/>
              <w:tabs>
                <w:tab w:val="left" w:pos="406" w:leader="none"/>
              </w:tabs>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r>
            <w:r/>
          </w:p>
        </w:tc>
        <w:tc>
          <w:tcPr>
            <w:tcW w:w="91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畜肉及副产品</w:t>
            </w:r>
            <w:r/>
          </w:p>
        </w:tc>
        <w:tc>
          <w:tcPr>
            <w:tcW w:w="3489" w:type="dxa"/>
            <w:vAlign w:val="center"/>
            <w:textDirection w:val="lrTb"/>
            <w:noWrap w:val="false"/>
          </w:tcPr>
          <w:p>
            <w:pPr>
              <w:pStyle w:val="1082"/>
              <w:ind w:left="71" w:right="102"/>
              <w:keepLines w:val="0"/>
              <w:keepNext w:val="0"/>
              <w:pageBreakBefore w:val="0"/>
              <w:spacing w:before="59"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u w:val="none"/>
                <w:lang w:val="en-US" w:eastAsia="zh-CN" w:bidi="ar-SA"/>
              </w:rPr>
              <w:t xml:space="preserve">药物残留、克伦特罗、水分含量及其他化合物检测</w:t>
            </w:r>
            <w:r/>
          </w:p>
        </w:tc>
        <w:tc>
          <w:tcPr>
            <w:tcW w:w="23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牛肉、羊肉</w:t>
            </w:r>
            <w:r/>
          </w:p>
        </w:tc>
        <w:tc>
          <w:tcPr>
            <w:tcW w:w="1643" w:type="dxa"/>
            <w:vAlign w:val="center"/>
            <w:textDirection w:val="lrTb"/>
            <w:noWrap/>
          </w:tcPr>
          <w:p>
            <w:pPr>
              <w:jc w:val="both"/>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u w:val="none"/>
                <w:lang w:val="en-US" w:eastAsia="zh-CN" w:bidi="ar-SA"/>
              </w:rPr>
              <w:t xml:space="preserve">按</w:t>
            </w:r>
            <w:r>
              <w:rPr>
                <w:rFonts w:hint="eastAsia" w:ascii="宋体" w:hAnsi="宋体" w:eastAsia="宋体" w:cs="宋体"/>
                <w:i w:val="0"/>
                <w:iCs w:val="0"/>
                <w:color w:val="auto"/>
                <w:sz w:val="24"/>
                <w:szCs w:val="24"/>
                <w:u w:val="none"/>
                <w:lang w:val="en-US" w:eastAsia="zh-CN"/>
              </w:rPr>
              <w:t xml:space="preserve">按照省市级文件相关要求按农业农村部公告第250号GB31650-2019</w:t>
            </w:r>
            <w:r>
              <w:rPr>
                <w:rFonts w:hint="eastAsia" w:ascii="宋体" w:hAnsi="宋体" w:eastAsia="宋体" w:cs="宋体"/>
                <w:spacing w:val="7"/>
                <w:sz w:val="24"/>
                <w:szCs w:val="24"/>
              </w:rPr>
              <w:t xml:space="preserve">判定</w:t>
            </w:r>
            <w:r>
              <w:rPr>
                <w:rFonts w:hint="eastAsia" w:ascii="宋体" w:hAnsi="宋体" w:eastAsia="宋体" w:cs="宋体"/>
                <w:sz w:val="24"/>
                <w:szCs w:val="24"/>
              </w:rPr>
              <w:t xml:space="preserve">标准进行判定</w:t>
            </w:r>
            <w:r>
              <w:rPr>
                <w:rFonts w:hint="eastAsia" w:ascii="宋体" w:hAnsi="宋体" w:eastAsia="宋体" w:cs="宋体"/>
                <w:i w:val="0"/>
                <w:iCs w:val="0"/>
                <w:color w:val="auto"/>
                <w:sz w:val="24"/>
                <w:szCs w:val="24"/>
                <w:u w:val="none"/>
                <w:lang w:val="en-US" w:eastAsia="zh-CN" w:bidi="ar"/>
              </w:rPr>
              <w:t xml:space="preserve">或其他适用方法</w:t>
            </w:r>
            <w:r/>
          </w:p>
        </w:tc>
      </w:tr>
      <w:tr>
        <w:trPr>
          <w:trHeight w:val="1439"/>
        </w:trPr>
        <w:tc>
          <w:tcPr>
            <w:tcW w:w="511"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tcW w:w="780"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例行监测</w:t>
            </w:r>
            <w:r/>
          </w:p>
        </w:tc>
        <w:tc>
          <w:tcPr>
            <w:tcW w:w="91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蔬菜、水果、食用菌、粮谷类</w:t>
            </w:r>
            <w:r/>
          </w:p>
        </w:tc>
        <w:tc>
          <w:tcPr>
            <w:tcW w:w="3489" w:type="dxa"/>
            <w:vAlign w:val="center"/>
            <w:textDirection w:val="lrTb"/>
            <w:noWrap w:val="false"/>
          </w:tcPr>
          <w:p>
            <w:pPr>
              <w:pStyle w:val="1082"/>
              <w:ind w:right="102"/>
              <w:jc w:val="both"/>
              <w:keepLines w:val="0"/>
              <w:keepNext w:val="0"/>
              <w:pageBreakBefore w:val="0"/>
              <w:spacing w:before="59" w:line="240" w:lineRule="auto"/>
              <w:rPr>
                <w:rFonts w:hint="eastAsia" w:ascii="宋体" w:hAnsi="宋体" w:eastAsia="宋体" w:cs="宋体"/>
                <w:spacing w:val="3"/>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甲胺磷、对硫磷、三氯杀螨醇、甲拌磷（包括甲拌磷砜和甲拌磷亚砜）、水胺硫磷、甲基异柳磷，氧乐果、克百威（包括3-羟基克百威）、涕灭威（包括涕灭威砜和涕灭威亚砜）、灭多威、灭线磷、氟虫腈（包括氟甲腈、氟虫腈硫醚、氟虫腈砜）、毒死蜱、三唑磷、乐果、乙酰甲胺磷、硫环磷、氯唑磷、丁硫克百威、敌敌畏</w:t>
            </w:r>
            <w:r>
              <w:rPr>
                <w:rFonts w:hint="eastAsia" w:ascii="宋体" w:hAnsi="宋体" w:eastAsia="宋体" w:cs="宋体"/>
                <w:spacing w:val="3"/>
                <w:sz w:val="24"/>
                <w:szCs w:val="24"/>
                <w:highlight w:val="none"/>
                <w:lang w:val="en-US" w:eastAsia="zh-CN" w:bidi="ar-SA"/>
              </w:rPr>
              <w:t xml:space="preserve">、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戊唑醇、抑霉唑，敌百虫、多效唑、丙环唑、灭蝇胺、多杀霉素、噻苯隆、噻虫胺、甲萘威、茚虫威、噻嗪酮、氟氰戊菊酯、啶氧菌酯</w:t>
            </w:r>
            <w:r/>
          </w:p>
        </w:tc>
        <w:tc>
          <w:tcPr>
            <w:tcW w:w="23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大白菜、普通白菜、 结球甘蓝、花椰菜、青花菜、薤菜、菜薹(心)、叶用莴苣、芹 菜、菠菜、芫荽、豇豆、菜豆、番茄、茄子、辣椒、黄瓜、苦瓜、 西葫芦、萝卜、胡萝卜、马铃薯、山药、韭菜、洋葱、姜、葱、 蒜、食用菌(均为鲜样)等、草莓、西瓜、梨、桃、花生、稻米、玉米、苹果等</w:t>
            </w:r>
            <w:r/>
          </w:p>
        </w:tc>
        <w:tc>
          <w:tcPr>
            <w:tcW w:w="1643" w:type="dxa"/>
            <w:vAlign w:val="center"/>
            <w:textDirection w:val="lrTb"/>
            <w:noWrap w:val="false"/>
          </w:tcPr>
          <w:p>
            <w:pPr>
              <w:ind w:left="0" w:right="0" w:firstLine="0"/>
              <w:jc w:val="left"/>
              <w:spacing w:line="240" w:lineRule="auto"/>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根据实际品种选择可以判定的项目检测，按GB</w:t>
            </w:r>
            <w:r/>
          </w:p>
          <w:p>
            <w:pPr>
              <w:ind w:left="0" w:right="0" w:firstLine="0"/>
              <w:jc w:val="left"/>
              <w:spacing w:line="240" w:lineRule="auto"/>
              <w:widowControl/>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2763-2026和农业农村部例行监测判定标准进</w:t>
            </w:r>
            <w:r/>
          </w:p>
          <w:p>
            <w:pPr>
              <w:ind w:left="0" w:right="0" w:firstLine="0"/>
              <w:jc w:val="left"/>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u w:val="none"/>
                <w:lang w:val="en-US" w:eastAsia="zh-CN" w:bidi="ar"/>
              </w:rPr>
              <w:t xml:space="preserve">行判定</w:t>
            </w:r>
            <w:r/>
          </w:p>
        </w:tc>
      </w:tr>
      <w:tr>
        <w:trPr>
          <w:trHeight w:val="347"/>
        </w:trPr>
        <w:tc>
          <w:tcPr>
            <w:tcW w:w="511"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W w:w="780" w:type="dxa"/>
            <w:vAlign w:val="center"/>
            <w:vMerge w:val="restart"/>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1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畜肉及副产品</w:t>
            </w:r>
            <w:r/>
          </w:p>
        </w:tc>
        <w:tc>
          <w:tcPr>
            <w:tcW w:w="3489" w:type="dxa"/>
            <w:vAlign w:val="center"/>
            <w:textDirection w:val="lrTb"/>
            <w:noWrap w:val="false"/>
          </w:tcPr>
          <w:p>
            <w:pPr>
              <w:pStyle w:val="1082"/>
              <w:ind w:right="102"/>
              <w:jc w:val="both"/>
              <w:keepLines w:val="0"/>
              <w:keepNext w:val="0"/>
              <w:pageBreakBefore w:val="0"/>
              <w:spacing w:before="59" w:line="240" w:lineRule="auto"/>
              <w:rPr>
                <w:rFonts w:hint="eastAsia" w:ascii="宋体" w:hAnsi="宋体" w:eastAsia="宋体" w:cs="宋体"/>
                <w:spacing w:val="3"/>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β-受体激动剂类（克伦特罗、莱克多巴胺、沙丁胺醇、特布他林、西马特罗、非诺特罗、氯丙那林、妥布特罗、喷布特罗）、磺胺类（磺胺间甲氧嘧啶、磺胺二甲嘧啶、磺胺甲噁唑、磺胺（间）二甲氧嘧啶、磺胺喹噁啉，甲氧苄啶）、四环素类（金霉素、土霉素、 四环素、多西环素）（不含猪肝）、氟喹诺酮类（恩诺沙星、环丙沙星）（不含猪肝）、糖皮质激素类（地塞米松、倍他米松）（仅牛肉）</w:t>
            </w:r>
            <w:r/>
          </w:p>
        </w:tc>
        <w:tc>
          <w:tcPr>
            <w:tcW w:w="233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 牛肉、羊肉、猪肉</w:t>
            </w:r>
            <w:r/>
          </w:p>
          <w:p>
            <w:pPr>
              <w:jc w:val="both"/>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、猪肝</w:t>
            </w:r>
            <w:r/>
          </w:p>
        </w:tc>
        <w:tc>
          <w:tcPr>
            <w:tcW w:w="1643" w:type="dxa"/>
            <w:vAlign w:val="center"/>
            <w:textDirection w:val="lrTb"/>
            <w:noWrap/>
          </w:tcPr>
          <w:p>
            <w:pPr>
              <w:pStyle w:val="1082"/>
              <w:ind w:right="102"/>
              <w:keepLines w:val="0"/>
              <w:keepNext w:val="0"/>
              <w:pageBreakBefore w:val="0"/>
              <w:spacing w:before="59" w:line="240" w:lineRule="auto"/>
              <w:rPr>
                <w:rFonts w:hint="eastAsia" w:ascii="宋体" w:hAnsi="宋体" w:eastAsia="宋体" w:cs="宋体"/>
                <w:i w:val="0"/>
                <w:iCs w:val="0"/>
                <w:color w:val="auto"/>
                <w:sz w:val="24"/>
                <w:szCs w:val="24"/>
                <w:u w:val="none"/>
              </w:rPr>
            </w:pPr>
            <w:r>
              <w:rPr>
                <w:rFonts w:hint="eastAsia" w:ascii="宋体" w:hAnsi="宋体" w:eastAsia="宋体" w:cs="宋体"/>
                <w:spacing w:val="-2"/>
                <w:sz w:val="24"/>
                <w:szCs w:val="24"/>
                <w:lang w:val="en-US" w:eastAsia="zh-CN" w:bidi="ar-SA"/>
              </w:rPr>
              <w:t xml:space="preserve">农业部1031号公告-2-2008或GB/T 21981、GB 31658.17-2021、GB/T 21316-2007、农业部1025号公告-23- 2008、GB 31658.22-2022</w:t>
            </w:r>
            <w:r>
              <w:rPr>
                <w:rFonts w:hint="eastAsia" w:ascii="宋体" w:hAnsi="宋体" w:eastAsia="宋体" w:cs="宋体"/>
                <w:i w:val="0"/>
                <w:iCs w:val="0"/>
                <w:color w:val="auto"/>
                <w:sz w:val="24"/>
                <w:szCs w:val="24"/>
                <w:u w:val="none"/>
                <w:lang w:val="en-US" w:eastAsia="zh-CN"/>
              </w:rPr>
              <w:t xml:space="preserve">或其他适用方法</w:t>
            </w:r>
            <w:r/>
          </w:p>
        </w:tc>
      </w:tr>
      <w:tr>
        <w:trPr>
          <w:trHeight w:val="2013"/>
        </w:trPr>
        <w:tc>
          <w:tcPr>
            <w:tcW w:w="511"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W w:w="780" w:type="dxa"/>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1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 xml:space="preserve">禽肉、禽蛋</w:t>
            </w:r>
            <w:r/>
          </w:p>
        </w:tc>
        <w:tc>
          <w:tcPr>
            <w:tcW w:w="3489" w:type="dxa"/>
            <w:vAlign w:val="center"/>
            <w:vMerge w:val="restart"/>
            <w:textDirection w:val="lrTb"/>
            <w:noWrap w:val="false"/>
          </w:tcPr>
          <w:p>
            <w:pPr>
              <w:pStyle w:val="1082"/>
              <w:ind w:right="102"/>
              <w:jc w:val="both"/>
              <w:keepLines w:val="0"/>
              <w:keepNext w:val="0"/>
              <w:pageBreakBefore w:val="0"/>
              <w:spacing w:before="59" w:line="240" w:lineRule="auto"/>
              <w:rPr>
                <w:rFonts w:hint="eastAsia" w:ascii="宋体" w:hAnsi="宋体" w:eastAsia="宋体" w:cs="宋体"/>
                <w:i w:val="0"/>
                <w:iCs w:val="0"/>
                <w:color w:val="auto"/>
                <w:sz w:val="24"/>
                <w:szCs w:val="24"/>
                <w:u w:val="none"/>
                <w:lang w:eastAsia="zh-CN"/>
              </w:rPr>
            </w:pPr>
            <w:r>
              <w:rPr>
                <w:rFonts w:hint="eastAsia" w:ascii="宋体" w:hAnsi="宋体" w:eastAsia="宋体" w:cs="宋体"/>
                <w:spacing w:val="3"/>
                <w:sz w:val="24"/>
                <w:szCs w:val="24"/>
                <w:highlight w:val="none"/>
                <w:lang w:val="en-US" w:eastAsia="zh-CN" w:bidi="ar-SA"/>
              </w:rPr>
              <w:t xml:space="preserve">酰胺醇类（氯霉素，氟苯尼  考、氟苯尼考胺、甲砜霉素）、氟喹诺酮类（氧氟沙星、培氟沙星、诺氟沙星、洛美沙星，恩诺沙星、环丙沙星、沙拉沙星、达氟沙星）、抗菌增效剂（甲氧苄啶）、多西环素、金刚烷胺、硝基咪唑类（甲硝唑、地美 硝唑）</w:t>
            </w:r>
            <w:r/>
          </w:p>
        </w:tc>
        <w:tc>
          <w:tcPr>
            <w:tcW w:w="2336" w:type="dxa"/>
            <w:vAlign w:val="center"/>
            <w:vMerge w:val="restart"/>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禽肉、禽蛋</w:t>
            </w:r>
            <w:r/>
          </w:p>
        </w:tc>
        <w:tc>
          <w:tcPr>
            <w:tcW w:w="1643" w:type="dxa"/>
            <w:vAlign w:val="center"/>
            <w:vMerge w:val="restart"/>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lang w:eastAsia="zh-CN"/>
              </w:rPr>
            </w:pPr>
            <w:r>
              <w:rPr>
                <w:rFonts w:hint="eastAsia" w:ascii="宋体" w:hAnsi="宋体" w:eastAsia="宋体" w:cs="宋体"/>
                <w:spacing w:val="-2"/>
                <w:sz w:val="24"/>
                <w:szCs w:val="24"/>
                <w:lang w:val="en-US" w:eastAsia="zh-CN" w:bidi="ar-SA"/>
              </w:rPr>
              <w:t xml:space="preserve"> GB/T 21316-2007、农业部1025号公告-23- 2018、GB 31660.5-2019、GB 31658.20-2022、GB/T 21312-2007或其他适用方法</w:t>
            </w:r>
            <w:r/>
          </w:p>
        </w:tc>
      </w:tr>
      <w:tr>
        <w:trPr>
          <w:trHeight w:val="1905"/>
        </w:trPr>
        <w:tc>
          <w:tcPr>
            <w:tcW w:w="511"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W w:w="780" w:type="dxa"/>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1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tcW w:w="3489" w:type="dxa"/>
            <w:vAlign w:val="center"/>
            <w:vMerge w:val="continue"/>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eastAsia="zh-CN"/>
              </w:rPr>
            </w:r>
            <w:r/>
          </w:p>
        </w:tc>
        <w:tc>
          <w:tcPr>
            <w:tcW w:w="2336"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tcW w:w="1643"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trHeight w:val="1991"/>
        </w:trPr>
        <w:tc>
          <w:tcPr>
            <w:tcW w:w="511"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W w:w="780" w:type="dxa"/>
            <w:vAlign w:val="center"/>
            <w:vMerge w:val="continue"/>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91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spacing w:val="3"/>
                <w:sz w:val="24"/>
                <w:szCs w:val="24"/>
                <w:highlight w:val="none"/>
              </w:rPr>
              <w:t xml:space="preserve">生鲜牛乳</w:t>
            </w:r>
            <w:r/>
          </w:p>
        </w:tc>
        <w:tc>
          <w:tcPr>
            <w:tcW w:w="3489"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spacing w:val="2"/>
                <w:sz w:val="24"/>
                <w:szCs w:val="24"/>
                <w:highlight w:val="none"/>
              </w:rPr>
              <w:t xml:space="preserve">三聚氰胺</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1"/>
                <w:sz w:val="24"/>
                <w:szCs w:val="24"/>
                <w:highlight w:val="none"/>
              </w:rPr>
              <w:t xml:space="preserve">β-内酰胺酶</w:t>
            </w:r>
            <w:r>
              <w:rPr>
                <w:rFonts w:hint="eastAsia" w:ascii="宋体" w:hAnsi="宋体" w:eastAsia="宋体" w:cs="宋体"/>
                <w:spacing w:val="1"/>
                <w:sz w:val="24"/>
                <w:szCs w:val="24"/>
                <w:highlight w:val="none"/>
                <w:lang w:eastAsia="zh-CN"/>
              </w:rPr>
              <w:t xml:space="preserve">、</w:t>
            </w:r>
            <w:r>
              <w:rPr>
                <w:rFonts w:hint="eastAsia" w:ascii="宋体" w:hAnsi="宋体" w:eastAsia="宋体" w:cs="宋体"/>
                <w:spacing w:val="6"/>
                <w:sz w:val="24"/>
                <w:szCs w:val="24"/>
                <w:highlight w:val="none"/>
              </w:rPr>
              <w:t xml:space="preserve">碱类物质</w:t>
            </w:r>
            <w:r>
              <w:rPr>
                <w:rFonts w:hint="eastAsia" w:ascii="宋体" w:hAnsi="宋体" w:eastAsia="宋体" w:cs="宋体"/>
                <w:spacing w:val="6"/>
                <w:sz w:val="24"/>
                <w:szCs w:val="24"/>
                <w:highlight w:val="none"/>
                <w:lang w:eastAsia="zh-CN"/>
              </w:rPr>
              <w:t xml:space="preserve">、</w:t>
            </w:r>
            <w:r>
              <w:rPr>
                <w:rFonts w:hint="eastAsia" w:ascii="宋体" w:hAnsi="宋体" w:eastAsia="宋体" w:cs="宋体"/>
                <w:spacing w:val="2"/>
                <w:sz w:val="24"/>
                <w:szCs w:val="24"/>
                <w:highlight w:val="none"/>
                <w:lang w:val="en-US" w:eastAsia="zh-CN"/>
              </w:rPr>
              <w:t xml:space="preserve">多西环素</w:t>
            </w:r>
            <w:r/>
          </w:p>
        </w:tc>
        <w:tc>
          <w:tcPr>
            <w:tcW w:w="23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spacing w:val="3"/>
                <w:sz w:val="24"/>
                <w:szCs w:val="24"/>
                <w:highlight w:val="none"/>
              </w:rPr>
              <w:t xml:space="preserve">生鲜牛乳</w:t>
            </w:r>
            <w:r/>
          </w:p>
        </w:tc>
        <w:tc>
          <w:tcPr>
            <w:tcW w:w="1643" w:type="dxa"/>
            <w:vAlign w:val="center"/>
            <w:textDirection w:val="lrTb"/>
            <w:noWrap w:val="false"/>
          </w:tcPr>
          <w:p>
            <w:pPr>
              <w:jc w:val="left"/>
              <w:keepLines w:val="0"/>
              <w:keepNext w:val="0"/>
              <w:pageBreakBefore w:val="0"/>
              <w:spacing w:after="0" w:line="240" w:lineRule="auto"/>
              <w:widowControl/>
              <w:tabs>
                <w:tab w:val="left" w:pos="436" w:leader="none"/>
              </w:tabs>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按照省市级文件相关要求</w:t>
            </w:r>
            <w:r/>
          </w:p>
        </w:tc>
      </w:tr>
      <w:tr>
        <w:trPr>
          <w:trHeight w:val="1991"/>
        </w:trPr>
        <w:tc>
          <w:tcPr>
            <w:tcW w:w="511"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W w:w="780"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yellow"/>
                <w:u w:val="none"/>
              </w:rPr>
            </w:pPr>
            <w:r>
              <w:rPr>
                <w:rFonts w:hint="eastAsia" w:ascii="宋体" w:hAnsi="宋体" w:eastAsia="宋体" w:cs="宋体"/>
                <w:i w:val="0"/>
                <w:iCs w:val="0"/>
                <w:color w:val="auto"/>
                <w:sz w:val="24"/>
                <w:szCs w:val="24"/>
                <w:highlight w:val="yellow"/>
                <w:u w:val="none"/>
              </w:rPr>
            </w:r>
            <w:r/>
          </w:p>
        </w:tc>
        <w:tc>
          <w:tcPr>
            <w:tcW w:w="914"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水产品</w:t>
            </w:r>
            <w:r/>
          </w:p>
        </w:tc>
        <w:tc>
          <w:tcPr>
            <w:tcW w:w="3489"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spacing w:val="-2"/>
                <w:sz w:val="24"/>
                <w:szCs w:val="24"/>
                <w:highlight w:val="none"/>
                <w:lang w:eastAsia="zh-CN"/>
              </w:rPr>
              <w:suppressLineNumbers w:val="0"/>
            </w:pPr>
            <w:r>
              <w:rPr>
                <w:rFonts w:hint="eastAsia" w:ascii="宋体" w:hAnsi="宋体" w:eastAsia="宋体" w:cs="宋体"/>
                <w:spacing w:val="3"/>
                <w:sz w:val="24"/>
                <w:szCs w:val="24"/>
                <w:highlight w:val="none"/>
                <w:lang w:eastAsia="zh-CN"/>
              </w:rPr>
              <w:t xml:space="preserve">酰胺醇类</w:t>
            </w:r>
            <w:r>
              <w:rPr>
                <w:rFonts w:hint="eastAsia" w:ascii="宋体" w:hAnsi="宋体" w:eastAsia="宋体" w:cs="宋体"/>
                <w:spacing w:val="3"/>
                <w:sz w:val="24"/>
                <w:szCs w:val="24"/>
                <w:highlight w:val="none"/>
                <w:lang w:eastAsia="zh-CN"/>
              </w:rPr>
              <w:t xml:space="preserve">(氯霉素、甲砜霉素、氟苯尼考、氟苯尼考胺)、硝基呋喃类代谢物(呋喃唑酮代谢物、呋喃它酮代谢物、呋喃西林代谢物、呋喃妥因代谢物)、孔雀石绿(包括有色孔雀石绿和无色孔雀石绿)、地西泮、磺胺类(磺胺嘧啶、磺胺二甲基嘧啶、磺胺甲基异噁唑、磺胺异噁唑、磺胺间二甲氧嘧啶、磺胺噻唑、磺胺甲基嘧啶、磺胺多辛、磺胺喹噁啉、磺胺间甲氧嘧啶、磺胺氯哒嗪和磺胺甲噻二唑、甲氧苄啶)、四环素类(四环素、土霉素、金霉素、多西环素)、氟喹诺酮类(诺氟沙星、氧氟沙星、培氟沙星、洛美沙星，恩诺沙星、环丙沙星)、氟喹诺酮类(恩诺沙星、环丙沙星)</w:t>
            </w:r>
            <w:r/>
          </w:p>
        </w:tc>
        <w:tc>
          <w:tcPr>
            <w:tcW w:w="23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养殖鱼类、虾类、 蟹类、其它类</w:t>
            </w:r>
            <w:r/>
          </w:p>
        </w:tc>
        <w:tc>
          <w:tcPr>
            <w:tcW w:w="1643"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auto"/>
                <w:sz w:val="24"/>
                <w:szCs w:val="24"/>
                <w:highlight w:val="yellow"/>
                <w:u w:val="none"/>
                <w:lang w:eastAsia="zh-CN"/>
              </w:rPr>
              <w:suppressLineNumbers w:val="0"/>
            </w:pPr>
            <w:r>
              <w:rPr>
                <w:rFonts w:hint="eastAsia" w:ascii="宋体" w:hAnsi="宋体" w:eastAsia="宋体" w:cs="宋体"/>
                <w:spacing w:val="2"/>
                <w:sz w:val="24"/>
                <w:szCs w:val="24"/>
                <w:lang w:val="en-US" w:eastAsia="zh-CN"/>
              </w:rPr>
              <w:t xml:space="preserve">按照省市级文件相关要求按农业部1077号公告-1-2008、GB 31656、1、农业部783号公告-1-2006 、GB29702-2013、GB/T 21316-2007、SN/T3235-2012 、SN/T 1865-2006、GB/T 20756</w:t>
            </w:r>
            <w:r>
              <w:rPr>
                <w:rFonts w:hint="eastAsia" w:ascii="宋体" w:hAnsi="宋体" w:cs="宋体"/>
                <w:spacing w:val="2"/>
                <w:sz w:val="24"/>
                <w:szCs w:val="24"/>
                <w:lang w:val="en-US" w:eastAsia="zh-CN"/>
              </w:rPr>
              <w:t xml:space="preserve">-</w:t>
            </w:r>
            <w:r>
              <w:rPr>
                <w:rFonts w:hint="eastAsia" w:ascii="宋体" w:hAnsi="宋体" w:eastAsia="宋体" w:cs="宋体"/>
                <w:spacing w:val="2"/>
                <w:sz w:val="24"/>
                <w:szCs w:val="24"/>
                <w:lang w:val="en-US" w:eastAsia="zh-CN"/>
              </w:rPr>
              <w:t xml:space="preserve">2006、 GB/T22338-2008、或其他适用方法</w:t>
            </w:r>
            <w:r/>
          </w:p>
        </w:tc>
      </w:tr>
    </w:tbl>
    <w:p>
      <w:pPr>
        <w:ind w:left="0" w:right="0" w:firstLine="482"/>
        <w:jc w:val="both"/>
        <w:spacing w:before="0" w:after="0"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ind w:left="0" w:right="0" w:firstLine="482"/>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1.3项目批次及预算金额</w:t>
      </w:r>
      <w:r/>
    </w:p>
    <w:p>
      <w:pPr>
        <w:ind w:left="0" w:right="0" w:firstLine="48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项目批次：</w:t>
      </w:r>
      <w:r>
        <w:rPr>
          <w:rFonts w:hint="eastAsia" w:ascii="宋体" w:hAnsi="宋体" w:eastAsia="宋体" w:cs="宋体"/>
          <w:color w:val="auto"/>
          <w:sz w:val="24"/>
          <w:highlight w:val="none"/>
        </w:rPr>
        <w:t xml:space="preserve">22</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0批次</w:t>
      </w:r>
      <w:r>
        <w:rPr>
          <w:rFonts w:ascii="宋体" w:hAnsi="宋体" w:eastAsia="宋体" w:cs="宋体"/>
          <w:color w:val="auto"/>
          <w:sz w:val="24"/>
          <w:highlight w:val="none"/>
        </w:rPr>
        <w:t xml:space="preserve">；</w:t>
      </w:r>
      <w:r/>
    </w:p>
    <w:p>
      <w:pPr>
        <w:ind w:left="0" w:right="0" w:firstLine="480"/>
        <w:jc w:val="both"/>
        <w:keepLines w:val="0"/>
        <w:keepNext w:val="0"/>
        <w:pageBreakBefore w:val="0"/>
        <w:spacing w:before="0" w:after="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预算金额：1</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0</w:t>
      </w:r>
      <w:r>
        <w:rPr>
          <w:rFonts w:ascii="宋体" w:hAnsi="宋体" w:eastAsia="宋体" w:cs="宋体"/>
          <w:color w:val="auto"/>
          <w:sz w:val="24"/>
          <w:highlight w:val="none"/>
        </w:rPr>
        <w:t xml:space="preserve">万元。</w:t>
      </w:r>
      <w:r/>
    </w:p>
    <w:p>
      <w:pPr>
        <w:ind w:left="0" w:right="0" w:firstLine="482"/>
        <w:jc w:val="both"/>
        <w:keepLines w:val="0"/>
        <w:keepNext w:val="0"/>
        <w:pageBreakBefore w:val="0"/>
        <w:spacing w:before="0" w:after="0" w:line="360" w:lineRule="auto"/>
        <w:widowControl/>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1.4项目服务时限</w:t>
      </w:r>
      <w:r/>
    </w:p>
    <w:p>
      <w:pPr>
        <w:ind w:left="0" w:right="0" w:firstLine="480"/>
        <w:jc w:val="both"/>
        <w:keepLines w:val="0"/>
        <w:keepNext w:val="0"/>
        <w:pageBreakBefore w:val="0"/>
        <w:spacing w:before="0" w:after="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项目服务时限：截止202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年12月30日。</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2.监测项目和检测方法</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2.1 抽样方法</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种植业样品抽样方法按照《农药残留分析样本的采样方法》(NY/T 789)和《蔬菜抽样技术规范 (NY/T 2103)执行;畜禽产品按《动物及动物产品兽药残留监控抽样规范》（NY/T 1897）规定执行；水产品抽样按《水产品抽样规范》（GB/T 30891）规定执行。抽样程序须严格按照《农产品质量安全监测管理办法》有关规定进行。</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2.2 监测项目和检测方法</w:t>
      </w:r>
      <w:r/>
    </w:p>
    <w:p>
      <w:pPr>
        <w:numPr>
          <w:ilvl w:val="0"/>
          <w:numId w:val="0"/>
        </w:numPr>
        <w:ind w:right="0"/>
        <w:jc w:val="both"/>
        <w:keepLines w:val="0"/>
        <w:keepNext w:val="0"/>
        <w:pageBreakBefore w:val="0"/>
        <w:spacing w:before="0" w:after="0" w:line="360" w:lineRule="auto"/>
        <w:widowControl/>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2.2.1 </w:t>
      </w:r>
      <w:r>
        <w:rPr>
          <w:rFonts w:hint="eastAsia" w:ascii="宋体" w:hAnsi="宋体" w:eastAsia="宋体" w:cs="宋体"/>
          <w:b/>
          <w:bCs/>
          <w:color w:val="auto"/>
          <w:sz w:val="24"/>
          <w:szCs w:val="24"/>
        </w:rPr>
        <w:t xml:space="preserve">种植业</w:t>
      </w:r>
      <w:r/>
    </w:p>
    <w:p>
      <w:pPr>
        <w:ind w:left="0" w:right="0" w:firstLine="480"/>
        <w:jc w:val="both"/>
        <w:keepLines w:val="0"/>
        <w:keepNext w:val="0"/>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u w:val="none"/>
          <w:lang w:val="en-US" w:eastAsia="zh-CN" w:bidi="ar-SA"/>
        </w:rPr>
        <w:t xml:space="preserve">甲胺磷、对硫磷、三氯杀螨醇、甲拌磷（包括甲拌磷砜和甲拌磷亚砜）、水胺硫磷、甲基异柳磷，氧乐果、克百威（包括3-羟基克百威）、涕灭威（包括涕灭威砜和涕灭威亚砜）、灭多威、灭线磷、氟虫腈（包括氟甲腈、氟虫腈硫醚、氟虫腈砜）、毒死蜱、三唑磷、乐果、乙酰甲胺磷、硫环磷、氯唑磷、丁硫克百威、敌敌畏</w:t>
      </w:r>
      <w:r>
        <w:rPr>
          <w:rFonts w:hint="eastAsia" w:ascii="宋体" w:hAnsi="宋体" w:eastAsia="宋体" w:cs="宋体"/>
          <w:i w:val="0"/>
          <w:iCs w:val="0"/>
          <w:color w:val="auto"/>
          <w:sz w:val="24"/>
          <w:szCs w:val="24"/>
          <w:u w:val="none"/>
          <w:lang w:val="en-US" w:eastAsia="zh-CN" w:bidi="ar-SA"/>
        </w:rPr>
        <w:t xml:space="preserve">、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戊唑醇、抑霉唑，敌百虫、多效唑、丙环唑、灭蝇胺、多杀霉素、噻苯隆、噻虫胺、甲萘威、茚虫威、噻嗪酮、氟氰戊菊酯、啶氧菌酯</w:t>
      </w:r>
      <w:r>
        <w:rPr>
          <w:rFonts w:hint="eastAsia" w:ascii="宋体" w:hAnsi="宋体" w:eastAsia="宋体" w:cs="宋体"/>
          <w:color w:val="000000"/>
          <w:sz w:val="24"/>
          <w:szCs w:val="24"/>
          <w:lang w:eastAsia="zh-CN"/>
        </w:rPr>
        <w:t xml:space="preserve">。</w:t>
      </w:r>
      <w:r/>
    </w:p>
    <w:p>
      <w:pPr>
        <w:ind w:left="0" w:right="0" w:firstLine="480"/>
        <w:jc w:val="both"/>
        <w:keepLines w:val="0"/>
        <w:keepNext w:val="0"/>
        <w:pageBreakBefore w:val="0"/>
        <w:spacing w:before="0" w:after="0" w:line="360" w:lineRule="auto"/>
        <w:widowControl/>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2.2.2 </w:t>
      </w:r>
      <w:r>
        <w:rPr>
          <w:rFonts w:hint="eastAsia" w:ascii="宋体" w:hAnsi="宋体" w:eastAsia="宋体" w:cs="宋体"/>
          <w:b/>
          <w:bCs/>
          <w:color w:val="auto"/>
          <w:sz w:val="24"/>
          <w:szCs w:val="24"/>
        </w:rPr>
        <w:t xml:space="preserve">畜禽产品</w:t>
      </w:r>
      <w:r/>
    </w:p>
    <w:p>
      <w:pPr>
        <w:ind w:left="0" w:right="0" w:firstLine="480"/>
        <w:jc w:val="both"/>
        <w:keepLines w:val="0"/>
        <w:keepNext w:val="0"/>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畜肉及畜副产品监测β-受体激动剂类（克伦特罗、莱克多巴胺、沙丁胺醇、特布他林、西马特罗、非诺特罗、氯丙那林、妥布特罗、喷布特罗）、氟喹诺酮类（恩诺沙星、环丙沙星）（不含猪肝）、磺胺类（磺胺间甲氧嘧啶、磺胺二甲嘧啶、磺胺甲噁唑、磺胺（间）二甲氧嘧啶、磺胺喹噁啉，甲氧苄啶）、四环素类（金霉素、土霉素、四环素、多西环素）（不含猪肝）、糖皮质激素类（地塞米松、倍他米松）（仅牛肉）。</w:t>
      </w:r>
      <w:r/>
    </w:p>
    <w:p>
      <w:pPr>
        <w:ind w:left="0" w:right="0" w:firstLine="480"/>
        <w:jc w:val="both"/>
        <w:keepLines w:val="0"/>
        <w:keepNext w:val="0"/>
        <w:pageBreakBefore w:val="0"/>
        <w:spacing w:before="0" w:after="0" w:line="360" w:lineRule="auto"/>
        <w:rPr>
          <w:rFonts w:hint="eastAsia" w:ascii="宋体" w:hAnsi="宋体" w:eastAsia="宋体" w:cs="宋体"/>
          <w:spacing w:val="-2"/>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spacing w:val="-2"/>
          <w:sz w:val="24"/>
          <w:szCs w:val="24"/>
          <w:lang w:val="en-US" w:eastAsia="zh-CN" w:bidi="ar-SA"/>
        </w:rPr>
        <w:t xml:space="preserve">禽肉和禽蛋监测酰胺醇类(氯霉素，氟苯尼考、 氟苯尼考胺、甲砜霉素)、氟喹诺酮类(氧氟沙星、培氟沙星、 诺氟沙星、洛美沙星，恩诺沙星、 环丙沙星、沙拉沙星、达氟沙星)、抗菌增效剂(甲氧苄啶)、金刚烷胺、四环素类(多西环素)、硝基咪唑类（甲硝唑、地美硝唑）。</w:t>
      </w:r>
      <w:r/>
    </w:p>
    <w:p>
      <w:pPr>
        <w:ind w:left="0" w:right="0" w:firstLine="480"/>
        <w:jc w:val="both"/>
        <w:keepLines w:val="0"/>
        <w:keepNext w:val="0"/>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生鲜牛乳监测</w:t>
      </w:r>
      <w:r>
        <w:rPr>
          <w:rFonts w:hint="eastAsia" w:ascii="宋体" w:hAnsi="宋体" w:eastAsia="宋体" w:cs="宋体"/>
          <w:spacing w:val="2"/>
          <w:sz w:val="24"/>
          <w:szCs w:val="24"/>
        </w:rPr>
        <w:t xml:space="preserve">三聚氰胺</w:t>
      </w:r>
      <w:r>
        <w:rPr>
          <w:rFonts w:hint="eastAsia" w:ascii="宋体" w:hAnsi="宋体" w:eastAsia="宋体" w:cs="宋体"/>
          <w:spacing w:val="2"/>
          <w:sz w:val="24"/>
          <w:szCs w:val="24"/>
          <w:lang w:eastAsia="zh-CN"/>
        </w:rPr>
        <w:t xml:space="preserve">、</w:t>
      </w:r>
      <w:r>
        <w:rPr>
          <w:rFonts w:hint="eastAsia" w:ascii="宋体" w:hAnsi="宋体" w:eastAsia="宋体" w:cs="宋体"/>
          <w:spacing w:val="1"/>
          <w:sz w:val="24"/>
          <w:szCs w:val="24"/>
        </w:rPr>
        <w:t xml:space="preserve">β-内酰胺酶</w:t>
      </w:r>
      <w:r>
        <w:rPr>
          <w:rFonts w:hint="eastAsia" w:ascii="宋体" w:hAnsi="宋体" w:eastAsia="宋体" w:cs="宋体"/>
          <w:spacing w:val="1"/>
          <w:sz w:val="24"/>
          <w:szCs w:val="24"/>
          <w:lang w:eastAsia="zh-CN"/>
        </w:rPr>
        <w:t xml:space="preserve">、</w:t>
      </w:r>
      <w:r>
        <w:rPr>
          <w:rFonts w:hint="eastAsia" w:ascii="宋体" w:hAnsi="宋体" w:eastAsia="宋体" w:cs="宋体"/>
          <w:spacing w:val="6"/>
          <w:sz w:val="24"/>
          <w:szCs w:val="24"/>
        </w:rPr>
        <w:t xml:space="preserve">碱类物质</w:t>
      </w:r>
      <w:r>
        <w:rPr>
          <w:rFonts w:hint="eastAsia" w:ascii="宋体" w:hAnsi="宋体" w:eastAsia="宋体" w:cs="宋体"/>
          <w:spacing w:val="6"/>
          <w:sz w:val="24"/>
          <w:szCs w:val="24"/>
          <w:lang w:eastAsia="zh-CN"/>
        </w:rPr>
        <w:t xml:space="preserve">、</w:t>
      </w:r>
      <w:r>
        <w:rPr>
          <w:rFonts w:hint="eastAsia" w:ascii="宋体" w:hAnsi="宋体" w:eastAsia="宋体" w:cs="宋体"/>
          <w:spacing w:val="2"/>
          <w:sz w:val="24"/>
          <w:szCs w:val="24"/>
          <w:lang w:val="en-US" w:eastAsia="zh-CN"/>
        </w:rPr>
        <w:t xml:space="preserve">多西环素</w:t>
      </w:r>
      <w:r>
        <w:rPr>
          <w:rFonts w:hint="eastAsia" w:ascii="宋体" w:hAnsi="宋体" w:eastAsia="宋体" w:cs="宋体"/>
          <w:color w:val="000000"/>
          <w:sz w:val="24"/>
          <w:szCs w:val="24"/>
          <w:lang w:eastAsia="zh-CN"/>
        </w:rPr>
        <w:t xml:space="preserve">。</w:t>
      </w:r>
      <w:r/>
    </w:p>
    <w:p>
      <w:pPr>
        <w:ind w:left="0" w:right="0" w:firstLine="480"/>
        <w:jc w:val="both"/>
        <w:keepLines w:val="0"/>
        <w:keepNext w:val="0"/>
        <w:pageBreakBefore w:val="0"/>
        <w:spacing w:before="0" w:after="0" w:line="360" w:lineRule="auto"/>
        <w:widowControl/>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2.2.3 </w:t>
      </w:r>
      <w:r>
        <w:rPr>
          <w:rFonts w:hint="eastAsia" w:ascii="宋体" w:hAnsi="宋体" w:eastAsia="宋体" w:cs="宋体"/>
          <w:b/>
          <w:bCs/>
          <w:color w:val="auto"/>
          <w:sz w:val="24"/>
          <w:szCs w:val="24"/>
        </w:rPr>
        <w:t xml:space="preserve">水产品</w:t>
      </w:r>
      <w:r/>
    </w:p>
    <w:p>
      <w:pPr>
        <w:ind w:left="0" w:right="0" w:firstLine="482"/>
        <w:jc w:val="both"/>
        <w:keepLines w:val="0"/>
        <w:keepNext w:val="0"/>
        <w:pageBreakBefore w:val="0"/>
        <w:spacing w:before="0" w:after="0" w:line="360" w:lineRule="auto"/>
        <w:widowControl/>
        <w:rPr>
          <w:rFonts w:hint="eastAsia" w:ascii="宋体" w:hAnsi="宋体" w:eastAsia="宋体" w:cs="宋体"/>
          <w:spacing w:val="4"/>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2"/>
          <w:sz w:val="24"/>
          <w:szCs w:val="24"/>
        </w:rPr>
        <w:t xml:space="preserve">孔雀石绿（包括有色孔雀石绿和无色孔雀石绿）</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硝基呋喃类代谢物（呋喃唑酮代谢物、呋喃它酮代谢物</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呋喃西林代谢物、呋喃妥因代谢物）</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地西泮</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val="en-US" w:eastAsia="zh-CN"/>
        </w:rPr>
        <w:t xml:space="preserve">仅淡水鱼</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酰胺醇类（氯霉素</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甲砜霉素、氟苯尼考、氟苯尼考胺）</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喹诺酮类（诺氟沙星、氧氟沙星、培氟沙星、洛美沙星</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恩诺沙星、环丙沙星）</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磺胺类（磺胺嘧啶、磺胺二甲基嘧啶、磺胺甲基异噁唑、磺胺异噁唑、磺胺间二甲氧嘧啶</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磺胺噻唑、磺胺甲基嘧啶、磺胺多辛、磺胺喹噁啉、磺胺间甲氧嘧啶、磺胺氯哒嗪</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磺胺甲噻二唑</w:t>
      </w:r>
      <w:r>
        <w:rPr>
          <w:rFonts w:hint="eastAsia" w:ascii="宋体" w:hAnsi="宋体" w:eastAsia="宋体" w:cs="宋体"/>
          <w:spacing w:val="2"/>
          <w:sz w:val="24"/>
          <w:szCs w:val="24"/>
          <w:lang w:eastAsia="zh-CN"/>
        </w:rPr>
        <w:t xml:space="preserve">，甲氧苄啶</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四环素类（四环素、土霉素、金霉素、多西环素）</w:t>
      </w:r>
      <w:r>
        <w:rPr>
          <w:rFonts w:hint="eastAsia" w:ascii="宋体" w:hAnsi="宋体" w:eastAsia="宋体" w:cs="宋体"/>
          <w:spacing w:val="4"/>
          <w:sz w:val="24"/>
          <w:szCs w:val="24"/>
          <w:lang w:eastAsia="zh-CN"/>
        </w:rPr>
        <w:t xml:space="preserve">。</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2.3 现场信息采集</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抽样人员通过拍照或录像等方式对被抽样品状态、食用农产品库存及其他可能影响抽检监测结果的情形进行现场信息采集。</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2.4 样品的获取方式</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承检机构按照抽样规范有关要求协助抽样单位做好具体抽样工作，并根据不同检测参数的前处理要求，分别做好样品的预处理工作。</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所抽样品按照不同检测参数需一式3份(检测样、备份 样、复检样)预处理，并分别进行封存，受检单位和抽样单 位均应在封条上签字并盖章。其中检测样和备份样交由承检 单位进行检测，复检样由市农产品质量安全中心保存，不得留存于受检单位。抽样时要认真填写抽样单，详细登记被检单位、样品来源等信息。</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2.5样品运输</w:t>
      </w:r>
      <w:r/>
    </w:p>
    <w:p>
      <w:pPr>
        <w:ind w:left="0" w:right="0" w:firstLine="48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样品、抽样文书以及相关资料由抽样人员于5个工作日内送至专门接样人员，不得由被抽样单位自行送样和寄送文书。因客观原因需要延长送样期限的，应当经</w:t>
      </w:r>
      <w:r>
        <w:rPr>
          <w:rFonts w:hint="eastAsia" w:ascii="宋体" w:hAnsi="宋体" w:eastAsia="宋体" w:cs="宋体"/>
          <w:color w:val="auto"/>
          <w:sz w:val="24"/>
          <w:highlight w:val="none"/>
          <w:lang w:val="en-US" w:eastAsia="zh-CN"/>
        </w:rPr>
        <w:t xml:space="preserve">丰县</w:t>
      </w:r>
      <w:r>
        <w:rPr>
          <w:rFonts w:ascii="宋体" w:hAnsi="宋体" w:eastAsia="宋体" w:cs="宋体"/>
          <w:color w:val="auto"/>
          <w:sz w:val="24"/>
          <w:highlight w:val="none"/>
        </w:rPr>
        <w:t xml:space="preserve">农业农村局同意。对于易碎品、冷藏、冷冻等有特殊贮存和运输要求的样品，保证样品贮存、运输过程符合国家相关规定和包装标示的要求，不发生影响检验结论的变化。</w:t>
      </w:r>
      <w:r/>
    </w:p>
    <w:p>
      <w:pPr>
        <w:ind w:left="0" w:right="0" w:firstLine="482"/>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2.6特殊情况的处置和上报</w:t>
      </w:r>
      <w:r/>
    </w:p>
    <w:p>
      <w:pPr>
        <w:ind w:left="0" w:right="0" w:firstLine="48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抽样中发现被抽样单位存在无营业执照等法定资质的，应立即停止抽样，及时报告有管辖权的农业农村局。</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3.检验流程</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3.1样品的接收与保存</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安排专业客服人员根据计划任务查验、记录样品的外观、状态、封条有无破损以及其他可能对检验结论产生影响的情况，并核对样品与抽样文书信息，将检验样品和复检备份样品分别加贴相应标识后，按照要求入库存放。</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3.2 检验与记录</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3.2.1 检验</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检测机构严格按照《农产品质量安全例行监测方法及判定值》相关要求，将检验项目、检验方法、判定标准等进行上报。</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3.2.2 检验结果</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判定原则</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判定依据：</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1、种植业产品</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检测方法和判定依据均按照</w:t>
      </w:r>
      <w:r>
        <w:rPr>
          <w:rFonts w:hint="eastAsia" w:ascii="宋体" w:hAnsi="宋体" w:eastAsia="宋体" w:cs="宋体"/>
          <w:color w:val="auto"/>
          <w:sz w:val="24"/>
        </w:rPr>
        <w:t xml:space="preserve">GB2763—202</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和农业农村部例行监测判定标准进行判定</w:t>
      </w:r>
      <w:r>
        <w:rPr>
          <w:rFonts w:hint="eastAsia" w:ascii="宋体" w:hAnsi="宋体" w:eastAsia="宋体" w:cs="宋体"/>
          <w:color w:val="auto"/>
          <w:sz w:val="24"/>
          <w:lang w:eastAsia="zh-CN"/>
        </w:rPr>
        <w:t xml:space="preserve">。</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2、畜禽产品</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（1）禁用药物瘦肉精类(克伦特罗、莱克多巴胺、沙丁胺醇、特布他林、西马特罗、非诺特罗、氯丙那林、妥布特罗、喷布特罗)在猪肉、猪肝、牛肉和羊肉中的判定限为0.5μg/kg。</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（2）禁用药物氯霉素、金刚烷胺在禽肉和禽蛋中不得检出,按检测方法的定量限判定。</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（3）食品动物中停止使用的药物氟喹诺酮类(氧氟沙星、培氟沙星、诺氟沙星和洛美沙星)在禽肉和禽蛋中残留,按检测方法的定量限判定。</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（4）产蛋期禁用药物恩诺沙星、环丙沙星、沙拉沙星、达氟沙星、氟苯尼考(以氟苯尼考和氟苯尼考胺之和计)和甲砜霉素在禽蛋中残留按检测方法的定量限判定。</w:t>
      </w:r>
      <w:r/>
    </w:p>
    <w:p>
      <w:pPr>
        <w:pStyle w:val="1082"/>
        <w:ind w:left="559"/>
        <w:spacing w:before="72" w:line="213" w:lineRule="auto"/>
        <w:rPr>
          <w:rFonts w:ascii="宋体" w:hAnsi="宋体" w:eastAsia="宋体" w:cs="宋体"/>
          <w:color w:val="auto"/>
          <w:sz w:val="24"/>
        </w:rPr>
      </w:pPr>
      <w:r>
        <w:rPr>
          <w:rFonts w:ascii="宋体" w:hAnsi="宋体" w:eastAsia="宋体" w:cs="宋体"/>
          <w:color w:val="auto"/>
          <w:sz w:val="24"/>
        </w:rPr>
        <w:t xml:space="preserve">（5）常规药物磺胺类和四环素类在猪肉、猪肝、牛肉、羊肉中的残留按《食品中兽药最大残留限量》( GB 31650-2019)</w:t>
      </w:r>
      <w:r>
        <w:rPr>
          <w:rFonts w:hint="eastAsia" w:ascii="宋体" w:hAnsi="宋体" w:eastAsia="宋体" w:cs="宋体"/>
          <w:color w:val="auto"/>
          <w:sz w:val="24"/>
        </w:rPr>
        <w:t xml:space="preserve">和</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GB</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31650.1-2022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及相关规定执行</w:t>
      </w:r>
      <w:r>
        <w:rPr>
          <w:rFonts w:ascii="宋体" w:hAnsi="宋体" w:eastAsia="宋体" w:cs="宋体"/>
          <w:color w:val="auto"/>
          <w:sz w:val="24"/>
        </w:rPr>
        <w:t xml:space="preserve">判定。</w:t>
      </w:r>
      <w:r/>
    </w:p>
    <w:p>
      <w:pPr>
        <w:pStyle w:val="1082"/>
        <w:ind w:left="559"/>
        <w:spacing w:before="72" w:line="213" w:lineRule="auto"/>
        <w:rPr>
          <w:rFonts w:ascii="宋体" w:hAnsi="宋体" w:eastAsia="宋体" w:cs="宋体"/>
          <w:color w:val="auto"/>
          <w:sz w:val="24"/>
        </w:rPr>
      </w:pPr>
      <w:r>
        <w:rPr>
          <w:rFonts w:ascii="宋体" w:hAnsi="宋体" w:eastAsia="宋体" w:cs="宋体"/>
          <w:color w:val="auto"/>
          <w:sz w:val="24"/>
        </w:rPr>
        <w:t xml:space="preserve">（6）常规药物恩诺沙星、环丙沙星、沙拉沙星、达氟沙星、甲砜霉素和氟苯尼考(以氟苯尼考和氟苯尼考胺之和计)在禽肉中的残留按《食品中兽药最大残留限量》( GB 31650-2019)</w:t>
      </w:r>
      <w:r>
        <w:rPr>
          <w:rFonts w:hint="eastAsia" w:ascii="宋体" w:hAnsi="宋体" w:eastAsia="宋体" w:cs="宋体"/>
          <w:color w:val="auto"/>
          <w:sz w:val="24"/>
        </w:rPr>
        <w:t xml:space="preserve">和</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GB</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31650.1-2022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及相关规定执行</w:t>
      </w:r>
      <w:r>
        <w:rPr>
          <w:rFonts w:ascii="宋体" w:hAnsi="宋体" w:eastAsia="宋体" w:cs="宋体"/>
          <w:color w:val="auto"/>
          <w:sz w:val="24"/>
        </w:rPr>
        <w:t xml:space="preserve">判定。</w:t>
      </w:r>
      <w:r/>
    </w:p>
    <w:p>
      <w:pPr>
        <w:pStyle w:val="1082"/>
        <w:ind w:left="559"/>
        <w:spacing w:before="72" w:line="213" w:lineRule="auto"/>
        <w:rPr>
          <w:rFonts w:hint="eastAsia" w:ascii="宋体" w:hAnsi="宋体" w:eastAsia="宋体" w:cs="宋体"/>
          <w:color w:val="ff0000"/>
          <w:sz w:val="24"/>
          <w:lang w:val="en-US" w:eastAsia="zh-CN"/>
        </w:rPr>
      </w:pPr>
      <w:r>
        <w:rPr>
          <w:rFonts w:hint="eastAsia" w:cs="宋体"/>
          <w:color w:val="auto"/>
          <w:sz w:val="24"/>
          <w:shd w:val="clear" w:color="auto" w:fill="auto"/>
          <w:lang w:eastAsia="zh-CN"/>
        </w:rPr>
        <w:t xml:space="preserve">（</w:t>
      </w:r>
      <w:r>
        <w:rPr>
          <w:rFonts w:hint="eastAsia" w:cs="宋体"/>
          <w:color w:val="auto"/>
          <w:sz w:val="24"/>
          <w:shd w:val="clear" w:color="auto" w:fill="auto"/>
          <w:lang w:val="en-US" w:eastAsia="zh-CN"/>
        </w:rPr>
        <w:t xml:space="preserve">7）</w:t>
      </w:r>
      <w:r>
        <w:rPr>
          <w:rFonts w:hint="eastAsia"/>
          <w:spacing w:val="3"/>
          <w:sz w:val="24"/>
          <w:szCs w:val="24"/>
        </w:rPr>
        <w:t xml:space="preserve">生鲜牛乳</w:t>
      </w:r>
      <w:r>
        <w:rPr>
          <w:rFonts w:hint="eastAsia"/>
          <w:spacing w:val="2"/>
          <w:sz w:val="24"/>
          <w:szCs w:val="24"/>
        </w:rPr>
        <w:t xml:space="preserve">三聚氰胺</w:t>
      </w:r>
      <w:r>
        <w:rPr>
          <w:rFonts w:ascii="宋体" w:hAnsi="宋体" w:eastAsia="宋体" w:cs="宋体"/>
          <w:color w:val="auto"/>
          <w:sz w:val="24"/>
        </w:rPr>
        <w:t xml:space="preserve">的判定限为</w:t>
      </w:r>
      <w:r>
        <w:rPr>
          <w:rFonts w:hint="eastAsia"/>
          <w:spacing w:val="-2"/>
          <w:sz w:val="24"/>
          <w:szCs w:val="24"/>
        </w:rPr>
        <w:t xml:space="preserve">2.5mg/kg</w:t>
      </w:r>
      <w:r>
        <w:rPr>
          <w:rFonts w:hint="eastAsia"/>
          <w:spacing w:val="-2"/>
          <w:sz w:val="24"/>
          <w:szCs w:val="24"/>
          <w:lang w:eastAsia="zh-CN"/>
        </w:rPr>
        <w:t xml:space="preserve">，</w:t>
      </w:r>
      <w:r>
        <w:rPr>
          <w:rFonts w:hint="eastAsia"/>
          <w:spacing w:val="1"/>
          <w:sz w:val="24"/>
          <w:szCs w:val="24"/>
        </w:rPr>
        <w:t xml:space="preserve">β-内酰胺酶</w:t>
      </w:r>
      <w:r>
        <w:rPr>
          <w:rFonts w:ascii="宋体" w:hAnsi="宋体" w:eastAsia="宋体" w:cs="宋体"/>
          <w:color w:val="auto"/>
          <w:sz w:val="24"/>
        </w:rPr>
        <w:t xml:space="preserve">的判定限为</w:t>
      </w:r>
      <w:r>
        <w:rPr>
          <w:rFonts w:hint="eastAsia"/>
          <w:spacing w:val="-2"/>
          <w:sz w:val="24"/>
          <w:szCs w:val="24"/>
        </w:rPr>
        <w:t xml:space="preserve">4U/mL</w:t>
      </w:r>
      <w:r>
        <w:rPr>
          <w:rFonts w:hint="eastAsia"/>
          <w:spacing w:val="-2"/>
          <w:sz w:val="24"/>
          <w:szCs w:val="24"/>
          <w:lang w:eastAsia="zh-CN"/>
        </w:rPr>
        <w:t xml:space="preserve">，</w:t>
      </w:r>
      <w:r>
        <w:rPr>
          <w:rFonts w:hint="eastAsia"/>
          <w:spacing w:val="6"/>
          <w:sz w:val="24"/>
          <w:szCs w:val="24"/>
        </w:rPr>
        <w:t xml:space="preserve">碱类物质</w:t>
      </w:r>
      <w:r>
        <w:rPr>
          <w:rFonts w:hint="eastAsia"/>
          <w:spacing w:val="7"/>
          <w:sz w:val="24"/>
          <w:szCs w:val="24"/>
        </w:rPr>
        <w:t xml:space="preserve">不得检出</w:t>
      </w:r>
      <w:r>
        <w:rPr>
          <w:rFonts w:hint="eastAsia"/>
          <w:spacing w:val="7"/>
          <w:sz w:val="24"/>
          <w:szCs w:val="24"/>
          <w:lang w:eastAsia="zh-CN"/>
        </w:rPr>
        <w:t xml:space="preserve">。</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3、水产品</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（1）禁用药物氯霉素不得检出,判定值≤0.3μg/kg。</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（2）禁用药物孔雀石绿不得检出,判定为有色孔雀石绿和无色孔雀石绿的总量≤1.0μg/kg。</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（3）禁用药物硝基呋喃类代谢物不得检出,判定值AOZ、SEM、AMOZ和AHD各为≤1.0μg/kg。</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（4）食品动物中停止使用药物诺氟沙星、氧氟沙星、培氟沙星和洛美沙星不得检出(≤2.0μg/kg)。</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（5）常规药物酰氨醇类药物的判定以甲砜霉素≤50μg/kg,氟苯尼考和氟苯尼考胺的总量≤1000μg/kg。</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（6）常规药物氟喹诺酮类的判定以恩诺沙星和环丙沙星的总量≤100μg/kg。</w:t>
      </w:r>
      <w:r/>
    </w:p>
    <w:p>
      <w:pPr>
        <w:ind w:left="0" w:right="0" w:firstLine="48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（7）常规药物磺胺类的判定以磺胺嘧啶等12种的总量≤100ug/kg。</w:t>
      </w:r>
      <w:r/>
    </w:p>
    <w:p>
      <w:pPr>
        <w:ind w:left="0" w:right="0" w:firstLine="48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3.2.3 检验报告发送</w:t>
      </w:r>
      <w:r/>
    </w:p>
    <w:p>
      <w:pPr>
        <w:ind w:left="0" w:right="0" w:firstLine="482"/>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3.2.3.1</w:t>
      </w:r>
      <w:r>
        <w:rPr>
          <w:rFonts w:ascii="宋体" w:hAnsi="宋体" w:eastAsia="宋体" w:cs="宋体"/>
          <w:color w:val="auto"/>
          <w:sz w:val="24"/>
        </w:rPr>
        <w:t xml:space="preserve"> 报告时间：自收到样品之日起20个工作日内出具检验报告。</w:t>
      </w:r>
      <w:r/>
    </w:p>
    <w:p>
      <w:pPr>
        <w:ind w:left="0" w:right="0" w:firstLine="482"/>
        <w:keepLines w:val="0"/>
        <w:keepNext w:val="0"/>
        <w:pageBreakBefore w:val="0"/>
        <w:spacing w:before="0" w:after="0" w:line="360" w:lineRule="auto"/>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3.2.3.2</w:t>
      </w:r>
      <w:r>
        <w:rPr>
          <w:rFonts w:ascii="宋体" w:hAnsi="宋体" w:eastAsia="宋体" w:cs="宋体"/>
          <w:color w:val="auto"/>
          <w:sz w:val="24"/>
        </w:rPr>
        <w:t xml:space="preserve"> 对于抽检检验结论合格的，在检验结论作出后7个工作日内将检验结论报送丰县农业农村局；对于抽样检验结论不合格的，在检验结论作出后的2个工作日内报告丰县农业农村局。其他可能存在较高或急性健康风险的，在确认检验结果后24小时之内报告丰县农业农村局。</w:t>
      </w:r>
      <w:r/>
    </w:p>
    <w:p>
      <w:pPr>
        <w:ind w:firstLine="482"/>
      </w:pPr>
      <w:r>
        <w:rPr>
          <w:rFonts w:ascii="宋体" w:hAnsi="宋体" w:eastAsia="宋体" w:cs="宋体"/>
          <w:b/>
          <w:color w:val="auto"/>
          <w:sz w:val="24"/>
        </w:rPr>
        <w:t xml:space="preserve">3.2.3.</w:t>
      </w:r>
      <w:r>
        <w:rPr>
          <w:rFonts w:hint="eastAsia" w:ascii="宋体" w:hAnsi="宋体" w:cs="宋体"/>
          <w:b/>
          <w:color w:val="auto"/>
          <w:sz w:val="24"/>
          <w:lang w:val="en-US" w:eastAsia="zh-CN"/>
        </w:rPr>
        <w:t xml:space="preserve">3</w:t>
      </w:r>
      <w:r>
        <w:rPr>
          <w:rFonts w:ascii="宋体" w:hAnsi="宋体" w:eastAsia="宋体" w:cs="宋体"/>
          <w:color w:val="auto"/>
          <w:sz w:val="24"/>
        </w:rPr>
        <w:t xml:space="preserve">报告形式及份数：根据</w:t>
      </w:r>
      <w:r>
        <w:rPr>
          <w:rFonts w:hint="eastAsia" w:ascii="宋体" w:hAnsi="宋体" w:cs="宋体"/>
          <w:color w:val="auto"/>
          <w:sz w:val="24"/>
          <w:highlight w:val="none"/>
          <w:lang w:val="en-US" w:eastAsia="zh-CN"/>
        </w:rPr>
        <w:t xml:space="preserve">局方</w:t>
      </w:r>
      <w:r>
        <w:rPr>
          <w:rFonts w:ascii="宋体" w:hAnsi="宋体" w:eastAsia="宋体" w:cs="宋体"/>
          <w:color w:val="auto"/>
          <w:sz w:val="24"/>
        </w:rPr>
        <w:t xml:space="preserve">要求制作。</w:t>
      </w:r>
      <w: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rPr>
          <w:rFonts w:hint="eastAsia" w:ascii="宋体" w:hAnsi="宋体"/>
          <w:color w:val="000000"/>
          <w:sz w:val="36"/>
          <w:lang w:val="en-US" w:eastAsia="zh-CN"/>
        </w:rPr>
      </w:pPr>
      <w:r>
        <w:rPr>
          <w:rFonts w:hint="eastAsia" w:ascii="宋体" w:hAnsi="宋体" w:eastAsia="宋体" w:cs="宋体"/>
          <w:b/>
          <w:sz w:val="24"/>
          <w:szCs w:val="24"/>
          <w:lang w:val="en-US" w:eastAsia="zh-CN"/>
        </w:rPr>
        <w:t xml:space="preserve">四、其他要求：见磋商文件《拟签订的合同文本》。</w:t>
      </w:r>
      <w:r>
        <w:rPr>
          <w:rFonts w:hint="eastAsia" w:ascii="宋体" w:hAnsi="宋体"/>
          <w:color w:val="000000"/>
          <w:sz w:val="36"/>
          <w:lang w:val="en-US" w:eastAsia="zh-CN"/>
        </w:rPr>
        <w:t xml:space="preserve">      </w:t>
      </w:r>
      <w:r/>
    </w:p>
    <w:p>
      <w:pPr>
        <w:pStyle w:val="766"/>
        <w:rPr>
          <w:rFonts w:hint="eastAsia" w:ascii="宋体" w:hAnsi="宋体"/>
          <w:color w:val="000000"/>
          <w:sz w:val="36"/>
          <w:lang w:val="en-US" w:eastAsia="zh-CN"/>
        </w:rPr>
      </w:pPr>
      <w:r>
        <w:rPr>
          <w:rFonts w:hint="eastAsia" w:ascii="宋体" w:hAnsi="宋体"/>
          <w:color w:val="000000"/>
          <w:sz w:val="36"/>
          <w:lang w:val="en-US" w:eastAsia="zh-CN"/>
        </w:rPr>
      </w:r>
      <w:r/>
    </w:p>
    <w:p>
      <w:pPr>
        <w:rPr>
          <w:rFonts w:hint="eastAsia" w:ascii="宋体" w:hAnsi="宋体"/>
          <w:color w:val="000000"/>
          <w:sz w:val="36"/>
          <w:lang w:val="en-US" w:eastAsia="zh-CN"/>
        </w:rPr>
      </w:pPr>
      <w:r>
        <w:rPr>
          <w:rFonts w:hint="eastAsia" w:ascii="宋体" w:hAnsi="宋体"/>
          <w:color w:val="000000"/>
          <w:sz w:val="36"/>
          <w:lang w:val="en-US" w:eastAsia="zh-CN"/>
        </w:rPr>
      </w:r>
      <w:r/>
    </w:p>
    <w:p>
      <w:pPr>
        <w:rPr>
          <w:rFonts w:hint="eastAsia" w:ascii="宋体" w:hAnsi="宋体"/>
          <w:color w:val="000000"/>
          <w:sz w:val="36"/>
          <w:lang w:val="en-US" w:eastAsia="zh-CN"/>
        </w:rPr>
      </w:pPr>
      <w:r>
        <w:rPr>
          <w:rFonts w:hint="eastAsia" w:ascii="宋体" w:hAnsi="宋体"/>
          <w:color w:val="000000"/>
          <w:sz w:val="36"/>
          <w:lang w:val="en-US" w:eastAsia="zh-CN"/>
        </w:rPr>
        <w:br w:type="page" w:clear="all"/>
      </w:r>
      <w:r/>
    </w:p>
    <w:p>
      <w:pPr>
        <w:pStyle w:val="75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3、磋商报价表</w:t>
      </w:r>
      <w:r/>
    </w:p>
    <w:p>
      <w:pPr>
        <w:ind w:left="400"/>
        <w:spacing w:line="360" w:lineRule="auto"/>
        <w:rPr>
          <w:rStyle w:val="1053"/>
          <w:rFonts w:hint="eastAsia" w:ascii="宋体" w:hAnsi="宋体" w:eastAsiaTheme="minorEastAsia"/>
          <w:sz w:val="24"/>
          <w:lang w:eastAsia="zh-CN"/>
        </w:rPr>
      </w:pPr>
      <w:r>
        <w:rPr>
          <w:rStyle w:val="1053"/>
          <w:rFonts w:asciiTheme="minorEastAsia" w:hAnsiTheme="minorEastAsia" w:eastAsiaTheme="minorEastAsia"/>
          <w:sz w:val="24"/>
        </w:rPr>
        <w:t xml:space="preserve">项目</w:t>
      </w:r>
      <w:r>
        <w:rPr>
          <w:rStyle w:val="1053"/>
          <w:rFonts w:asciiTheme="minorEastAsia" w:hAnsiTheme="minorEastAsia" w:eastAsiaTheme="minorEastAsia"/>
          <w:sz w:val="24"/>
          <w:highlight w:val="none"/>
        </w:rPr>
        <w:t xml:space="preserve">编号：</w:t>
      </w:r>
      <w:r>
        <w:rPr>
          <w:rStyle w:val="1053"/>
          <w:rFonts w:hint="eastAsia" w:asciiTheme="minorEastAsia" w:hAnsiTheme="minorEastAsia" w:eastAsiaTheme="minorEastAsia"/>
          <w:sz w:val="24"/>
          <w:highlight w:val="none"/>
          <w:lang w:eastAsia="zh-CN"/>
        </w:rPr>
        <w:t xml:space="preserve">JSZC-320321-ZBXX-C2026-0001</w:t>
      </w:r>
      <w:r/>
    </w:p>
    <w:p>
      <w:pPr>
        <w:ind w:left="400"/>
        <w:spacing w:line="360" w:lineRule="auto"/>
        <w:rPr>
          <w:rStyle w:val="1053"/>
          <w:rFonts w:ascii="宋体" w:hAnsi="宋体"/>
          <w:sz w:val="24"/>
        </w:rPr>
      </w:pPr>
      <w:r>
        <w:rPr>
          <w:rStyle w:val="1053"/>
          <w:rFonts w:asciiTheme="minorEastAsia" w:hAnsiTheme="minorEastAsia" w:eastAsiaTheme="minorEastAsia"/>
          <w:sz w:val="24"/>
        </w:rPr>
        <w:t xml:space="preserve">本次为首次报价                                 货币单位：人民币元</w:t>
      </w:r>
      <w:r/>
    </w:p>
    <w:tbl>
      <w:tblPr>
        <w:tblStyle w:val="761"/>
        <w:tblW w:w="8735" w:type="dxa"/>
        <w:jc w:val="center"/>
        <w:tblLayout w:type="fixed"/>
        <w:tblCellMar>
          <w:left w:w="22" w:type="dxa"/>
          <w:top w:w="0" w:type="dxa"/>
          <w:right w:w="5" w:type="dxa"/>
          <w:bottom w:w="0" w:type="dxa"/>
        </w:tblCellMar>
        <w:tblLook w:val="04A0" w:firstRow="1" w:lastRow="0" w:firstColumn="1" w:lastColumn="0" w:noHBand="0" w:noVBand="1"/>
      </w:tblPr>
      <w:tblGrid>
        <w:gridCol w:w="3343"/>
        <w:gridCol w:w="2366"/>
        <w:gridCol w:w="3026"/>
      </w:tblGrid>
      <w:tr>
        <w:trPr>
          <w:cantSplit/>
          <w:jc w:val="center"/>
          <w:trHeight w:val="768"/>
        </w:trPr>
        <w:tc>
          <w:tcPr>
            <w:tcBorders>
              <w:top w:val="single" w:color="000000" w:sz="6" w:space="0"/>
              <w:left w:val="single" w:color="000000" w:sz="6" w:space="0"/>
              <w:bottom w:val="single" w:color="000000" w:sz="4" w:space="0"/>
              <w:right w:val="single" w:color="000000" w:sz="4" w:space="0"/>
            </w:tcBorders>
            <w:tcW w:w="3343" w:type="dxa"/>
            <w:vAlign w:val="center"/>
            <w:textDirection w:val="lrTb"/>
            <w:noWrap w:val="false"/>
          </w:tcPr>
          <w:p>
            <w:pPr>
              <w:jc w:val="center"/>
              <w:widowControl w:val="off"/>
              <w:rPr>
                <w:rStyle w:val="1053"/>
                <w:rFonts w:ascii="宋体" w:hAnsi="宋体"/>
                <w:sz w:val="24"/>
              </w:rPr>
            </w:pPr>
            <w:r>
              <w:rPr>
                <w:rStyle w:val="1053"/>
                <w:rFonts w:ascii="宋体" w:hAnsi="宋体"/>
                <w:sz w:val="24"/>
              </w:rPr>
              <w:t xml:space="preserve">项目名称</w:t>
            </w:r>
            <w:r/>
          </w:p>
        </w:tc>
        <w:tc>
          <w:tcPr>
            <w:tcBorders>
              <w:top w:val="single" w:color="000000" w:sz="6" w:space="0"/>
              <w:left w:val="single" w:color="000000" w:sz="4" w:space="0"/>
              <w:bottom w:val="single" w:color="000000" w:sz="4" w:space="0"/>
              <w:right w:val="single" w:color="000000" w:sz="4" w:space="0"/>
            </w:tcBorders>
            <w:tcW w:w="2366" w:type="dxa"/>
            <w:vAlign w:val="center"/>
            <w:textDirection w:val="lrTb"/>
            <w:noWrap w:val="false"/>
          </w:tcPr>
          <w:p>
            <w:pPr>
              <w:jc w:val="center"/>
              <w:widowControl w:val="off"/>
              <w:rPr>
                <w:rStyle w:val="1053"/>
                <w:rFonts w:ascii="宋体" w:hAnsi="宋体"/>
                <w:sz w:val="24"/>
              </w:rPr>
            </w:pPr>
            <w:r>
              <w:rPr>
                <w:rStyle w:val="1053"/>
                <w:rFonts w:ascii="宋体" w:hAnsi="宋体"/>
                <w:sz w:val="24"/>
              </w:rPr>
              <w:t xml:space="preserve">项目内容</w:t>
            </w:r>
            <w:r/>
          </w:p>
        </w:tc>
        <w:tc>
          <w:tcPr>
            <w:tcBorders>
              <w:top w:val="single" w:color="000000" w:sz="6" w:space="0"/>
              <w:left w:val="single" w:color="000000" w:sz="4" w:space="0"/>
              <w:bottom w:val="single" w:color="000000" w:sz="4" w:space="0"/>
              <w:right w:val="single" w:color="000000" w:sz="6" w:space="0"/>
            </w:tcBorders>
            <w:tcW w:w="3026" w:type="dxa"/>
            <w:vAlign w:val="center"/>
            <w:textDirection w:val="lrTb"/>
            <w:noWrap w:val="false"/>
          </w:tcPr>
          <w:p>
            <w:pPr>
              <w:jc w:val="center"/>
              <w:widowControl w:val="off"/>
              <w:rPr>
                <w:rStyle w:val="1053"/>
                <w:rFonts w:ascii="宋体" w:hAnsi="宋体"/>
                <w:sz w:val="24"/>
              </w:rPr>
            </w:pPr>
            <w:r>
              <w:rPr>
                <w:rStyle w:val="1053"/>
                <w:rFonts w:ascii="宋体" w:hAnsi="宋体"/>
                <w:sz w:val="24"/>
              </w:rPr>
              <w:t xml:space="preserve">磋商报价（小写）</w:t>
            </w:r>
            <w:r/>
          </w:p>
        </w:tc>
      </w:tr>
      <w:tr>
        <w:trPr>
          <w:cantSplit/>
          <w:jc w:val="center"/>
          <w:trHeight w:val="1520"/>
        </w:trPr>
        <w:tc>
          <w:tcPr>
            <w:tcBorders>
              <w:top w:val="single" w:color="000000" w:sz="4" w:space="0"/>
              <w:left w:val="single" w:color="000000" w:sz="6" w:space="0"/>
              <w:bottom w:val="single" w:color="000000" w:sz="4" w:space="0"/>
              <w:right w:val="single" w:color="000000" w:sz="4" w:space="0"/>
            </w:tcBorders>
            <w:tcW w:w="3343" w:type="dxa"/>
            <w:vAlign w:val="center"/>
            <w:textDirection w:val="lrTb"/>
            <w:noWrap w:val="false"/>
          </w:tcPr>
          <w:p>
            <w:pPr>
              <w:jc w:val="center"/>
              <w:widowControl w:val="off"/>
              <w:rPr>
                <w:rStyle w:val="1053"/>
                <w:rFonts w:hint="eastAsia" w:ascii="宋体" w:hAnsi="宋体" w:eastAsia="宋体"/>
                <w:sz w:val="24"/>
                <w:lang w:eastAsia="zh-CN"/>
              </w:rPr>
            </w:pPr>
            <w:r>
              <w:rPr>
                <w:rStyle w:val="1053"/>
                <w:rFonts w:hint="eastAsia" w:ascii="宋体" w:hAnsi="宋体"/>
                <w:sz w:val="24"/>
                <w:lang w:eastAsia="zh-CN"/>
              </w:rPr>
              <w:t xml:space="preserve">2026年度农产品质量安全农残检测项目</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widowControl w:val="off"/>
              <w:rPr>
                <w:rStyle w:val="1053"/>
                <w:rFonts w:ascii="宋体" w:hAnsi="宋体"/>
                <w:sz w:val="24"/>
              </w:rPr>
            </w:pPr>
            <w:r>
              <w:rPr>
                <w:rStyle w:val="1053"/>
                <w:rFonts w:hint="eastAsia" w:ascii="宋体" w:hAnsi="宋体"/>
                <w:sz w:val="24"/>
              </w:rPr>
              <w:t xml:space="preserve">详见响应文件</w:t>
            </w:r>
            <w:r/>
          </w:p>
        </w:tc>
        <w:tc>
          <w:tcPr>
            <w:tcBorders>
              <w:top w:val="single" w:color="000000" w:sz="4" w:space="0"/>
              <w:left w:val="single" w:color="000000" w:sz="4" w:space="0"/>
              <w:bottom w:val="single" w:color="000000" w:sz="4" w:space="0"/>
              <w:right w:val="single" w:color="000000" w:sz="6" w:space="0"/>
            </w:tcBorders>
            <w:tcW w:w="3026" w:type="dxa"/>
            <w:vAlign w:val="center"/>
            <w:textDirection w:val="lrTb"/>
            <w:noWrap w:val="false"/>
          </w:tcPr>
          <w:p>
            <w:pPr>
              <w:jc w:val="center"/>
              <w:widowControl w:val="off"/>
              <w:rPr>
                <w:rStyle w:val="1053"/>
                <w:rFonts w:ascii="宋体" w:hAnsi="宋体"/>
                <w:sz w:val="24"/>
              </w:rPr>
            </w:pPr>
            <w:r>
              <w:rPr>
                <w:rFonts w:ascii="宋体" w:hAnsi="宋体"/>
                <w:sz w:val="24"/>
              </w:rPr>
            </w:r>
            <w:r/>
          </w:p>
        </w:tc>
      </w:tr>
      <w:tr>
        <w:trPr>
          <w:cantSplit/>
          <w:jc w:val="center"/>
          <w:trHeight w:val="945"/>
        </w:trPr>
        <w:tc>
          <w:tcPr>
            <w:tcBorders>
              <w:top w:val="single" w:color="000000" w:sz="4" w:space="0"/>
              <w:left w:val="single" w:color="000000" w:sz="6" w:space="0"/>
              <w:bottom w:val="single" w:color="000000" w:sz="6" w:space="0"/>
              <w:right w:val="single" w:color="000000" w:sz="4" w:space="0"/>
            </w:tcBorders>
            <w:tcW w:w="3343" w:type="dxa"/>
            <w:vAlign w:val="center"/>
            <w:textDirection w:val="lrTb"/>
            <w:noWrap w:val="false"/>
          </w:tcPr>
          <w:p>
            <w:pPr>
              <w:jc w:val="center"/>
              <w:widowControl w:val="off"/>
              <w:rPr>
                <w:rStyle w:val="1053"/>
                <w:rFonts w:ascii="宋体" w:hAnsi="宋体"/>
                <w:sz w:val="24"/>
              </w:rPr>
            </w:pPr>
            <w:r>
              <w:rPr>
                <w:rStyle w:val="1053"/>
                <w:rFonts w:ascii="宋体" w:hAnsi="宋体"/>
                <w:sz w:val="24"/>
              </w:rPr>
              <w:t xml:space="preserve">总价（大写）：</w:t>
            </w:r>
            <w:r/>
          </w:p>
        </w:tc>
        <w:tc>
          <w:tcPr>
            <w:gridSpan w:val="2"/>
            <w:tcBorders>
              <w:top w:val="single" w:color="000000" w:sz="4" w:space="0"/>
              <w:left w:val="single" w:color="000000" w:sz="4" w:space="0"/>
              <w:bottom w:val="single" w:color="000000" w:sz="6" w:space="0"/>
              <w:right w:val="single" w:color="000000" w:sz="6" w:space="0"/>
            </w:tcBorders>
            <w:tcW w:w="5392" w:type="dxa"/>
            <w:vAlign w:val="center"/>
            <w:textDirection w:val="lrTb"/>
            <w:noWrap w:val="false"/>
          </w:tcPr>
          <w:p>
            <w:pPr>
              <w:jc w:val="center"/>
              <w:widowControl w:val="off"/>
              <w:rPr>
                <w:rStyle w:val="1053"/>
                <w:rFonts w:ascii="宋体" w:hAnsi="宋体"/>
                <w:sz w:val="24"/>
              </w:rPr>
            </w:pPr>
            <w:r>
              <w:rPr>
                <w:rFonts w:ascii="宋体" w:hAnsi="宋体"/>
                <w:sz w:val="24"/>
              </w:rPr>
            </w:r>
            <w:r/>
          </w:p>
        </w:tc>
      </w:tr>
    </w:tbl>
    <w:p>
      <w:pPr>
        <w:pStyle w:val="1063"/>
        <w:rPr>
          <w:rStyle w:val="1053"/>
          <w:rFonts w:ascii="宋体" w:hAnsi="宋体"/>
          <w:sz w:val="24"/>
        </w:rPr>
      </w:pPr>
      <w:r>
        <w:rPr>
          <w:rFonts w:ascii="宋体" w:hAnsi="宋体"/>
          <w:sz w:val="24"/>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w:t>
      </w:r>
      <w:r>
        <w:rPr>
          <w:rFonts w:hint="eastAsia" w:ascii="宋体" w:hAnsi="宋体" w:cs="宋体"/>
          <w:b/>
          <w:bCs/>
          <w:color w:val="000000"/>
          <w:sz w:val="24"/>
          <w:highlight w:val="none"/>
          <w:lang w:val="en-US" w:eastAsia="zh-CN"/>
        </w:rPr>
        <w:t xml:space="preserve">服务</w:t>
      </w:r>
      <w:r>
        <w:rPr>
          <w:rFonts w:hint="eastAsia" w:ascii="宋体" w:hAnsi="宋体" w:cs="宋体"/>
          <w:b/>
          <w:bCs/>
          <w:color w:val="000000"/>
          <w:sz w:val="24"/>
          <w:highlight w:val="none"/>
        </w:rPr>
        <w:t xml:space="preserve">。</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报价说明：</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1、报价应包括磋商文件所确定的招标范围内所含的全部内容，以及为完成上述内容所需的全部费用。</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2、报价以总价为准，大小写不一致以大写为准；</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3、偏离说明：详见《偏离表》；</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05"/>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805"/>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805"/>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05"/>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clear="all"/>
      </w:r>
      <w:r/>
    </w:p>
    <w:p>
      <w:pPr>
        <w:pStyle w:val="752"/>
        <w:numPr>
          <w:ilvl w:val="0"/>
          <w:numId w:val="0"/>
        </w:num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4、</w:t>
      </w:r>
      <w:r>
        <w:rPr>
          <w:rFonts w:hint="eastAsia" w:ascii="宋体" w:hAnsi="宋体" w:eastAsia="宋体" w:cs="宋体"/>
          <w:b/>
          <w:bCs/>
          <w:color w:val="auto"/>
          <w:sz w:val="28"/>
          <w:szCs w:val="28"/>
          <w:highlight w:val="none"/>
        </w:rPr>
        <w:t xml:space="preserve">分项价格表</w:t>
      </w:r>
      <w:r/>
    </w:p>
    <w:p>
      <w:pPr>
        <w:rPr>
          <w:color w:val="auto"/>
        </w:rPr>
      </w:pPr>
      <w:r>
        <w:rPr>
          <w:color w:val="auto"/>
        </w:rPr>
      </w:r>
      <w:r/>
    </w:p>
    <w:p>
      <w:pPr>
        <w:spacing w:line="360" w:lineRule="auto"/>
        <w:rPr>
          <w:rStyle w:val="1053"/>
          <w:rFonts w:hint="eastAsia" w:ascii="宋体" w:hAnsi="宋体" w:eastAsiaTheme="minorEastAsia"/>
          <w:color w:val="auto"/>
          <w:sz w:val="24"/>
          <w:highlight w:val="none"/>
          <w:lang w:eastAsia="zh-CN"/>
        </w:rPr>
      </w:pPr>
      <w:r>
        <w:rPr>
          <w:rStyle w:val="1053"/>
          <w:rFonts w:asciiTheme="minorEastAsia" w:hAnsiTheme="minorEastAsia" w:eastAsiaTheme="minorEastAsia"/>
          <w:color w:val="auto"/>
          <w:sz w:val="24"/>
        </w:rPr>
        <w:t xml:space="preserve">项目名称：</w:t>
      </w:r>
      <w:r>
        <w:rPr>
          <w:rStyle w:val="1053"/>
          <w:rFonts w:hint="eastAsia" w:asciiTheme="minorEastAsia" w:hAnsiTheme="minorEastAsia" w:eastAsiaTheme="minorEastAsia"/>
          <w:color w:val="auto"/>
          <w:sz w:val="24"/>
          <w:lang w:eastAsia="zh-CN"/>
        </w:rPr>
        <w:t xml:space="preserve">2026年度农产品质量安全农残检测项目</w:t>
      </w:r>
      <w:r/>
    </w:p>
    <w:p>
      <w:pPr>
        <w:spacing w:line="360" w:lineRule="auto"/>
        <w:rPr>
          <w:rStyle w:val="1053"/>
          <w:rFonts w:hint="eastAsia" w:ascii="宋体" w:hAnsi="宋体" w:eastAsiaTheme="minorEastAsia"/>
          <w:color w:val="auto"/>
          <w:sz w:val="24"/>
          <w:highlight w:val="none"/>
          <w:lang w:eastAsia="zh-CN"/>
        </w:rPr>
      </w:pPr>
      <w:r>
        <w:rPr>
          <w:rStyle w:val="1053"/>
          <w:rFonts w:asciiTheme="minorEastAsia" w:hAnsiTheme="minorEastAsia" w:eastAsiaTheme="minorEastAsia"/>
          <w:color w:val="auto"/>
          <w:sz w:val="24"/>
          <w:highlight w:val="none"/>
        </w:rPr>
        <w:t xml:space="preserve">项目编号：</w:t>
      </w:r>
      <w:r>
        <w:rPr>
          <w:rStyle w:val="1053"/>
          <w:rFonts w:hint="eastAsia" w:asciiTheme="minorEastAsia" w:hAnsiTheme="minorEastAsia" w:eastAsiaTheme="minorEastAsia"/>
          <w:sz w:val="24"/>
          <w:highlight w:val="none"/>
          <w:lang w:eastAsia="zh-CN"/>
        </w:rPr>
        <w:t xml:space="preserve">JSZC-320321-ZBXX-C2026-0001</w:t>
      </w:r>
      <w:r/>
    </w:p>
    <w:p>
      <w:pPr>
        <w:rPr>
          <w:rStyle w:val="1053"/>
          <w:rFonts w:ascii="仿宋_GB2312" w:hAnsi="仿宋_GB2312" w:eastAsia="仿宋_GB2312"/>
          <w:sz w:val="24"/>
        </w:rPr>
      </w:pPr>
      <w:r>
        <w:rPr>
          <w:rFonts w:ascii="仿宋_GB2312" w:hAnsi="仿宋_GB2312" w:eastAsia="仿宋_GB2312"/>
          <w:sz w:val="24"/>
        </w:rPr>
      </w:r>
      <w:r/>
    </w:p>
    <w:p>
      <w:pPr>
        <w:pStyle w:val="1064"/>
        <w:jc w:val="center"/>
        <w:rPr>
          <w:rFonts w:hint="eastAsia" w:ascii="宋体" w:hAnsi="宋体" w:cs="宋体"/>
          <w:sz w:val="28"/>
          <w:szCs w:val="21"/>
        </w:rPr>
      </w:pPr>
      <w:r>
        <w:rPr>
          <w:rFonts w:hint="eastAsia" w:ascii="宋体" w:hAnsi="宋体" w:cs="宋体"/>
          <w:sz w:val="28"/>
          <w:szCs w:val="21"/>
        </w:rPr>
      </w:r>
      <w:r/>
    </w:p>
    <w:p>
      <w:pPr>
        <w:pStyle w:val="1064"/>
        <w:jc w:val="center"/>
        <w:rPr>
          <w:rFonts w:hint="eastAsia" w:ascii="宋体" w:hAnsi="宋体" w:cs="宋体"/>
          <w:sz w:val="28"/>
          <w:szCs w:val="21"/>
        </w:rPr>
      </w:pPr>
      <w:r>
        <w:rPr>
          <w:rFonts w:hint="eastAsia" w:ascii="宋体" w:hAnsi="宋体" w:cs="宋体"/>
          <w:sz w:val="28"/>
          <w:szCs w:val="21"/>
        </w:rPr>
      </w:r>
      <w:r/>
    </w:p>
    <w:p>
      <w:pPr>
        <w:pStyle w:val="1064"/>
        <w:jc w:val="center"/>
        <w:rPr>
          <w:rFonts w:ascii="宋体" w:hAnsi="宋体" w:cs="宋体"/>
          <w:sz w:val="28"/>
          <w:szCs w:val="21"/>
        </w:rPr>
      </w:pPr>
      <w:r>
        <w:rPr>
          <w:rFonts w:hint="eastAsia" w:ascii="宋体" w:hAnsi="宋体" w:cs="宋体"/>
          <w:sz w:val="28"/>
          <w:szCs w:val="21"/>
        </w:rPr>
        <w:t xml:space="preserve">格式自拟</w:t>
      </w:r>
      <w:r/>
    </w:p>
    <w:p>
      <w:pPr>
        <w:rPr>
          <w:rStyle w:val="1053"/>
          <w:rFonts w:ascii="仿宋_GB2312" w:hAnsi="仿宋_GB2312" w:eastAsia="仿宋_GB2312"/>
          <w:sz w:val="24"/>
        </w:rPr>
      </w:pPr>
      <w:r>
        <w:rPr>
          <w:rFonts w:ascii="仿宋_GB2312" w:hAnsi="仿宋_GB2312" w:eastAsia="仿宋_GB2312"/>
          <w:sz w:val="24"/>
        </w:rPr>
      </w:r>
      <w:r/>
    </w:p>
    <w:p>
      <w:pPr>
        <w:rPr>
          <w:rStyle w:val="1053"/>
          <w:rFonts w:ascii="宋体" w:hAnsi="宋体"/>
          <w:sz w:val="24"/>
        </w:rPr>
      </w:pPr>
      <w:r>
        <w:rPr>
          <w:rFonts w:ascii="宋体" w:hAnsi="宋体"/>
          <w:sz w:val="24"/>
        </w:rPr>
      </w:r>
      <w:r/>
    </w:p>
    <w:p>
      <w:pPr>
        <w:ind w:firstLine="465"/>
        <w:rPr>
          <w:rStyle w:val="1053"/>
          <w:rFonts w:hint="eastAsia" w:asciiTheme="minorEastAsia" w:hAnsiTheme="minorEastAsia" w:eastAsiaTheme="minorEastAsia" w:cstheme="minorBidi"/>
          <w:sz w:val="24"/>
          <w:lang w:val="en-US" w:eastAsia="zh-CN"/>
        </w:rPr>
      </w:pPr>
      <w:r>
        <w:rPr>
          <w:rFonts w:hint="eastAsia" w:asciiTheme="minorEastAsia" w:hAnsiTheme="minorEastAsia" w:eastAsiaTheme="minorEastAsia" w:cstheme="minorBidi"/>
          <w:sz w:val="24"/>
          <w:lang w:val="en-US" w:eastAsia="zh-CN"/>
        </w:rPr>
      </w:r>
      <w:r/>
    </w:p>
    <w:p>
      <w:pPr>
        <w:ind w:firstLine="465"/>
        <w:rPr>
          <w:rStyle w:val="1053"/>
          <w:rFonts w:hint="eastAsia" w:asciiTheme="minorEastAsia" w:hAnsiTheme="minorEastAsia" w:eastAsiaTheme="minorEastAsia" w:cstheme="minorBidi"/>
          <w:sz w:val="24"/>
          <w:lang w:val="en-US" w:eastAsia="zh-CN"/>
        </w:rPr>
      </w:pPr>
      <w:r>
        <w:rPr>
          <w:rFonts w:hint="eastAsia" w:asciiTheme="minorEastAsia" w:hAnsiTheme="minorEastAsia" w:eastAsiaTheme="minorEastAsia" w:cstheme="minorBidi"/>
          <w:sz w:val="24"/>
          <w:lang w:val="en-US" w:eastAsia="zh-CN"/>
        </w:rPr>
      </w:r>
      <w:r/>
    </w:p>
    <w:p>
      <w:pPr>
        <w:ind w:firstLine="465"/>
        <w:rPr>
          <w:rStyle w:val="1053"/>
          <w:rFonts w:hint="eastAsia" w:asciiTheme="minorEastAsia" w:hAnsiTheme="minorEastAsia" w:eastAsiaTheme="minorEastAsia" w:cstheme="minorBidi"/>
          <w:sz w:val="24"/>
          <w:lang w:val="en-US" w:eastAsia="zh-CN"/>
        </w:rPr>
      </w:pPr>
      <w:r>
        <w:rPr>
          <w:rFonts w:hint="eastAsia" w:asciiTheme="minorEastAsia" w:hAnsiTheme="minorEastAsia" w:eastAsiaTheme="minorEastAsia" w:cstheme="minorBidi"/>
          <w:sz w:val="24"/>
          <w:lang w:val="en-US" w:eastAsia="zh-CN"/>
        </w:rPr>
      </w:r>
      <w:r/>
    </w:p>
    <w:p>
      <w:pPr>
        <w:ind w:firstLine="465"/>
        <w:rPr>
          <w:rStyle w:val="1053"/>
          <w:rFonts w:hint="eastAsia" w:asciiTheme="minorEastAsia" w:hAnsiTheme="minorEastAsia" w:eastAsiaTheme="minorEastAsia" w:cstheme="minorBidi"/>
          <w:sz w:val="24"/>
          <w:lang w:val="en-US" w:eastAsia="zh-CN"/>
        </w:rPr>
      </w:pPr>
      <w:r>
        <w:rPr>
          <w:rFonts w:hint="eastAsia" w:asciiTheme="minorEastAsia" w:hAnsiTheme="minorEastAsia" w:eastAsiaTheme="minorEastAsia" w:cstheme="minorBidi"/>
          <w:sz w:val="24"/>
          <w:lang w:val="en-US" w:eastAsia="zh-CN"/>
        </w:rPr>
      </w:r>
      <w:r/>
    </w:p>
    <w:p>
      <w:pPr>
        <w:ind w:firstLine="465"/>
        <w:rPr>
          <w:rStyle w:val="1053"/>
          <w:rFonts w:hint="eastAsia" w:asciiTheme="minorEastAsia" w:hAnsiTheme="minorEastAsia" w:eastAsiaTheme="minorEastAsia" w:cstheme="minorBidi"/>
          <w:sz w:val="24"/>
          <w:lang w:val="en-US" w:eastAsia="zh-CN"/>
        </w:rPr>
      </w:pPr>
      <w:r>
        <w:rPr>
          <w:rFonts w:hint="eastAsia" w:asciiTheme="minorEastAsia" w:hAnsiTheme="minorEastAsia" w:eastAsiaTheme="minorEastAsia" w:cstheme="minorBidi"/>
          <w:sz w:val="24"/>
          <w:lang w:val="en-US" w:eastAsia="zh-CN"/>
        </w:rPr>
      </w:r>
      <w:r/>
    </w:p>
    <w:p>
      <w:pPr>
        <w:ind w:firstLine="465"/>
        <w:rPr>
          <w:rStyle w:val="1053"/>
          <w:rFonts w:hint="eastAsia" w:asciiTheme="minorEastAsia" w:hAnsiTheme="minorEastAsia" w:eastAsiaTheme="minorEastAsia" w:cstheme="minorBidi"/>
          <w:sz w:val="24"/>
          <w:lang w:val="en-US" w:eastAsia="zh-CN"/>
        </w:rPr>
      </w:pPr>
      <w:r>
        <w:rPr>
          <w:rFonts w:hint="eastAsia" w:asciiTheme="minorEastAsia" w:hAnsiTheme="minorEastAsia" w:eastAsiaTheme="minorEastAsia" w:cstheme="minorBidi"/>
          <w:sz w:val="24"/>
          <w:lang w:val="en-US" w:eastAsia="zh-CN"/>
        </w:rPr>
      </w:r>
      <w:r/>
    </w:p>
    <w:p>
      <w:pPr>
        <w:ind w:firstLine="465"/>
        <w:rPr>
          <w:rStyle w:val="1053"/>
          <w:rFonts w:ascii="宋体" w:hAnsi="宋体"/>
          <w:sz w:val="24"/>
        </w:rPr>
      </w:pPr>
      <w:r>
        <w:rPr>
          <w:rStyle w:val="1053"/>
          <w:rFonts w:hint="eastAsia" w:asciiTheme="minorEastAsia" w:hAnsiTheme="minorEastAsia" w:eastAsiaTheme="minorEastAsia" w:cstheme="minorBidi"/>
          <w:sz w:val="24"/>
          <w:lang w:val="en-US" w:eastAsia="zh-CN"/>
        </w:rPr>
        <w:t xml:space="preserve">供应商报价说明</w:t>
      </w:r>
      <w:r>
        <w:rPr>
          <w:rStyle w:val="1053"/>
          <w:rFonts w:asciiTheme="minorEastAsia" w:hAnsiTheme="minorEastAsia" w:eastAsiaTheme="minorEastAsia" w:cstheme="minorBidi"/>
          <w:sz w:val="24"/>
        </w:rPr>
        <w:t xml:space="preserve">：</w:t>
      </w:r>
      <w:r/>
    </w:p>
    <w:p>
      <w:pPr>
        <w:ind w:firstLine="465"/>
        <w:rPr>
          <w:rStyle w:val="1053"/>
          <w:rFonts w:ascii="宋体" w:hAnsi="宋体"/>
          <w:sz w:val="24"/>
        </w:rPr>
      </w:pPr>
      <w:r>
        <w:rPr>
          <w:rStyle w:val="1053"/>
          <w:rFonts w:hint="eastAsia" w:asciiTheme="minorEastAsia" w:hAnsiTheme="minorEastAsia" w:eastAsiaTheme="minorEastAsia" w:cstheme="minorBidi"/>
          <w:sz w:val="24"/>
          <w:lang w:val="en-US" w:eastAsia="zh-CN"/>
        </w:rPr>
        <w:t xml:space="preserve">1</w:t>
      </w:r>
      <w:r>
        <w:rPr>
          <w:rStyle w:val="1053"/>
          <w:rFonts w:asciiTheme="minorEastAsia" w:hAnsiTheme="minorEastAsia" w:eastAsiaTheme="minorEastAsia" w:cstheme="minorBidi"/>
          <w:sz w:val="24"/>
        </w:rPr>
        <w:t xml:space="preserve">.如果按单价计算的结果与总价不一致，以总价为准。</w:t>
      </w:r>
      <w:r/>
    </w:p>
    <w:p>
      <w:pPr>
        <w:ind w:firstLine="480"/>
        <w:rPr>
          <w:rStyle w:val="1053"/>
          <w:rFonts w:ascii="宋体" w:hAnsi="宋体"/>
          <w:sz w:val="24"/>
        </w:rPr>
      </w:pPr>
      <w:r>
        <w:rPr>
          <w:rStyle w:val="1053"/>
          <w:rFonts w:hint="eastAsia" w:asciiTheme="minorEastAsia" w:hAnsiTheme="minorEastAsia" w:eastAsiaTheme="minorEastAsia" w:cstheme="minorBidi"/>
          <w:sz w:val="24"/>
          <w:lang w:val="en-US" w:eastAsia="zh-CN"/>
        </w:rPr>
        <w:t xml:space="preserve">2.</w:t>
      </w:r>
      <w:r>
        <w:rPr>
          <w:rStyle w:val="1053"/>
          <w:rFonts w:asciiTheme="minorEastAsia" w:hAnsiTheme="minorEastAsia" w:eastAsiaTheme="minorEastAsia" w:cstheme="minorBidi"/>
          <w:sz w:val="24"/>
        </w:rPr>
        <w:t xml:space="preserve">如果不提供分项报价将视为没有实质性</w:t>
      </w:r>
      <w:r>
        <w:rPr>
          <w:rStyle w:val="1053"/>
          <w:rFonts w:hint="eastAsia" w:asciiTheme="minorEastAsia" w:hAnsiTheme="minorEastAsia" w:eastAsiaTheme="minorEastAsia" w:cstheme="minorBidi"/>
          <w:sz w:val="24"/>
          <w:lang w:val="en-US" w:eastAsia="zh-CN"/>
        </w:rPr>
        <w:t xml:space="preserve">响应</w:t>
      </w:r>
      <w:r>
        <w:rPr>
          <w:rStyle w:val="1053"/>
          <w:rFonts w:asciiTheme="minorEastAsia" w:hAnsiTheme="minorEastAsia" w:eastAsiaTheme="minorEastAsia" w:cstheme="minorBidi"/>
          <w:sz w:val="24"/>
        </w:rPr>
        <w:t xml:space="preserve">。</w:t>
      </w:r>
      <w:r/>
    </w:p>
    <w:p>
      <w:pPr>
        <w:ind w:firstLine="480"/>
        <w:rPr>
          <w:rStyle w:val="1053"/>
          <w:rFonts w:asciiTheme="minorEastAsia" w:hAnsiTheme="minorEastAsia" w:eastAsiaTheme="minorEastAsia" w:cstheme="minorBidi"/>
          <w:sz w:val="24"/>
        </w:rPr>
      </w:pPr>
      <w:r>
        <w:rPr>
          <w:rStyle w:val="1053"/>
          <w:rFonts w:hint="eastAsia" w:asciiTheme="minorEastAsia" w:hAnsiTheme="minorEastAsia" w:eastAsiaTheme="minorEastAsia" w:cstheme="minorBidi"/>
          <w:sz w:val="24"/>
          <w:lang w:val="en-US" w:eastAsia="zh-CN"/>
        </w:rPr>
        <w:t xml:space="preserve">3</w:t>
      </w:r>
      <w:r>
        <w:rPr>
          <w:rStyle w:val="1053"/>
          <w:rFonts w:asciiTheme="minorEastAsia" w:hAnsiTheme="minorEastAsia" w:eastAsiaTheme="minorEastAsia" w:cstheme="minorBidi"/>
          <w:sz w:val="24"/>
        </w:rPr>
        <w:t xml:space="preserve">.</w:t>
      </w:r>
      <w:r>
        <w:rPr>
          <w:rStyle w:val="1053"/>
          <w:rFonts w:hint="eastAsia" w:asciiTheme="minorEastAsia" w:hAnsiTheme="minorEastAsia" w:eastAsiaTheme="minorEastAsia" w:cstheme="minorBidi"/>
          <w:sz w:val="24"/>
          <w:lang w:val="en-US" w:eastAsia="zh-CN"/>
        </w:rPr>
        <w:t xml:space="preserve">供应商</w:t>
      </w:r>
      <w:r>
        <w:rPr>
          <w:rStyle w:val="1053"/>
          <w:rFonts w:asciiTheme="minorEastAsia" w:hAnsiTheme="minorEastAsia" w:eastAsiaTheme="minorEastAsia" w:cstheme="minorBidi"/>
          <w:sz w:val="24"/>
        </w:rPr>
        <w:t xml:space="preserve">对以上数据的真实性负责。</w:t>
      </w:r>
      <w:r/>
    </w:p>
    <w:p>
      <w:pPr>
        <w:ind w:firstLine="562"/>
        <w:rPr>
          <w:rStyle w:val="1053"/>
          <w:rFonts w:hint="eastAsia" w:asciiTheme="minorEastAsia" w:hAnsiTheme="minorEastAsia" w:eastAsiaTheme="minorEastAsia" w:cstheme="minorBidi"/>
          <w:b/>
          <w:i w:val="0"/>
          <w:iCs/>
          <w:sz w:val="24"/>
          <w:szCs w:val="24"/>
          <w:u w:val="single"/>
          <w:lang w:val="en-US" w:eastAsia="zh-CN"/>
        </w:rPr>
      </w:pPr>
      <w:r>
        <w:rPr>
          <w:rFonts w:hint="eastAsia" w:asciiTheme="minorEastAsia" w:hAnsiTheme="minorEastAsia" w:eastAsiaTheme="minorEastAsia" w:cstheme="minorBidi"/>
          <w:b/>
          <w:i w:val="0"/>
          <w:iCs/>
          <w:sz w:val="24"/>
          <w:szCs w:val="24"/>
          <w:u w:val="single"/>
          <w:lang w:val="en-US" w:eastAsia="zh-CN"/>
        </w:rPr>
      </w:r>
      <w:r/>
    </w:p>
    <w:p>
      <w:pPr>
        <w:ind w:firstLine="562"/>
        <w:rPr>
          <w:rStyle w:val="1053"/>
          <w:rFonts w:ascii="仿宋_GB2312" w:hAnsi="仿宋_GB2312" w:eastAsia="仿宋_GB2312"/>
          <w:b/>
          <w:i w:val="0"/>
          <w:iCs/>
          <w:sz w:val="24"/>
          <w:szCs w:val="24"/>
          <w:u w:val="single"/>
        </w:rPr>
      </w:pPr>
      <w:r>
        <w:rPr>
          <w:rStyle w:val="1053"/>
          <w:rFonts w:hint="eastAsia" w:asciiTheme="minorEastAsia" w:hAnsiTheme="minorEastAsia" w:eastAsiaTheme="minorEastAsia" w:cstheme="minorBidi"/>
          <w:b/>
          <w:i w:val="0"/>
          <w:iCs/>
          <w:sz w:val="24"/>
          <w:szCs w:val="24"/>
          <w:u w:val="single"/>
          <w:lang w:val="en-US" w:eastAsia="zh-CN"/>
        </w:rPr>
        <w:t xml:space="preserve">江苏正本工程咨询有限公司</w:t>
      </w:r>
      <w:r>
        <w:rPr>
          <w:rStyle w:val="1053"/>
          <w:rFonts w:asciiTheme="minorEastAsia" w:hAnsiTheme="minorEastAsia" w:eastAsiaTheme="minorEastAsia" w:cstheme="minorBidi"/>
          <w:b/>
          <w:i w:val="0"/>
          <w:iCs/>
          <w:sz w:val="24"/>
          <w:szCs w:val="24"/>
          <w:u w:val="single"/>
        </w:rPr>
        <w:t xml:space="preserve">有权将以上内容进行公示。</w:t>
      </w:r>
      <w:r/>
    </w:p>
    <w:p>
      <w:pPr>
        <w:rPr>
          <w:rStyle w:val="1053"/>
          <w:rFonts w:ascii="仿宋_GB2312" w:hAnsi="仿宋_GB2312" w:eastAsia="仿宋_GB2312"/>
          <w:sz w:val="24"/>
        </w:rPr>
      </w:pPr>
      <w:r>
        <w:rPr>
          <w:rFonts w:ascii="仿宋_GB2312" w:hAnsi="仿宋_GB2312" w:eastAsia="仿宋_GB2312"/>
          <w:sz w:val="24"/>
        </w:rPr>
      </w:r>
      <w:r/>
    </w:p>
    <w:p>
      <w:pPr>
        <w:pStyle w:val="805"/>
        <w:ind w:right="29" w:firstLine="3600"/>
        <w:spacing w:line="380" w:lineRule="exact"/>
        <w:rPr>
          <w:rFonts w:hint="eastAsia" w:ascii="宋体" w:hAnsi="宋体" w:eastAsiaTheme="minorEastAsia" w:cstheme="minorBidi"/>
          <w:sz w:val="24"/>
          <w:highlight w:val="none"/>
          <w:lang w:val="en-US" w:eastAsia="zh-CN"/>
        </w:rPr>
      </w:pPr>
      <w:r>
        <w:rPr>
          <w:rFonts w:hint="eastAsia" w:ascii="宋体" w:hAnsi="宋体" w:eastAsiaTheme="minorEastAsia" w:cstheme="minorBidi"/>
          <w:sz w:val="24"/>
          <w:highlight w:val="none"/>
          <w:lang w:val="en-US" w:eastAsia="zh-CN"/>
        </w:rPr>
      </w:r>
      <w:r/>
    </w:p>
    <w:p>
      <w:pPr>
        <w:pStyle w:val="805"/>
        <w:ind w:right="29" w:firstLine="3600"/>
        <w:spacing w:line="380" w:lineRule="exact"/>
        <w:rPr>
          <w:rFonts w:hint="eastAsia" w:ascii="宋体" w:hAnsi="宋体" w:eastAsiaTheme="minorEastAsia" w:cstheme="minorBidi"/>
          <w:sz w:val="24"/>
          <w:highlight w:val="none"/>
          <w:lang w:val="en-US" w:eastAsia="zh-CN"/>
        </w:rPr>
      </w:pPr>
      <w:r>
        <w:rPr>
          <w:rFonts w:hint="eastAsia" w:ascii="宋体" w:hAnsi="宋体" w:eastAsiaTheme="minorEastAsia" w:cstheme="minorBidi"/>
          <w:sz w:val="24"/>
          <w:highlight w:val="none"/>
          <w:lang w:val="en-US" w:eastAsia="zh-CN"/>
        </w:rPr>
      </w:r>
      <w:r/>
    </w:p>
    <w:p>
      <w:pPr>
        <w:pStyle w:val="805"/>
        <w:ind w:right="29" w:firstLine="3600"/>
        <w:spacing w:line="380" w:lineRule="exact"/>
        <w:rPr>
          <w:rFonts w:hint="eastAsia" w:ascii="宋体" w:hAnsi="宋体" w:eastAsiaTheme="minorEastAsia" w:cstheme="minorBidi"/>
          <w:sz w:val="24"/>
          <w:highlight w:val="none"/>
          <w:lang w:val="en-US" w:eastAsia="zh-CN"/>
        </w:rPr>
      </w:pPr>
      <w:r>
        <w:rPr>
          <w:rFonts w:hint="eastAsia" w:ascii="宋体" w:hAnsi="宋体" w:eastAsiaTheme="minorEastAsia" w:cstheme="minorBidi"/>
          <w:sz w:val="24"/>
          <w:highlight w:val="none"/>
          <w:lang w:val="en-US" w:eastAsia="zh-CN"/>
        </w:rPr>
      </w:r>
      <w:r/>
    </w:p>
    <w:p>
      <w:pPr>
        <w:pStyle w:val="805"/>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805"/>
        <w:ind w:right="29" w:firstLine="3600"/>
        <w:spacing w:line="380" w:lineRule="exact"/>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805"/>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05"/>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jc w:val="center"/>
        <w:rPr>
          <w:rStyle w:val="1053"/>
          <w:rFonts w:ascii="仿宋_GB2312" w:hAnsi="仿宋_GB2312" w:eastAsia="仿宋_GB2312"/>
          <w:sz w:val="30"/>
          <w:szCs w:val="30"/>
        </w:rPr>
      </w:pPr>
      <w:r>
        <w:rPr>
          <w:rFonts w:ascii="仿宋_GB2312" w:hAnsi="仿宋_GB2312" w:eastAsia="仿宋_GB2312"/>
          <w:sz w:val="30"/>
          <w:szCs w:val="30"/>
        </w:rPr>
      </w:r>
      <w:r/>
    </w:p>
    <w:p>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br w:type="page" w:clear="all"/>
      </w:r>
      <w:r/>
    </w:p>
    <w:p>
      <w:pPr>
        <w:pStyle w:val="752"/>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5、偏离表</w:t>
      </w:r>
      <w:r/>
    </w:p>
    <w:p>
      <w:pPr>
        <w:ind w:firstLine="240"/>
        <w:spacing w:line="380" w:lineRule="exact"/>
        <w:rPr>
          <w:rStyle w:val="1053"/>
          <w:rFonts w:hint="eastAsia" w:ascii="宋体" w:hAnsi="宋体" w:eastAsiaTheme="minorEastAsia"/>
          <w:sz w:val="24"/>
          <w:lang w:eastAsia="zh-CN"/>
        </w:rPr>
      </w:pPr>
      <w:r>
        <w:rPr>
          <w:rStyle w:val="1053"/>
          <w:rFonts w:asciiTheme="minorEastAsia" w:hAnsiTheme="minorEastAsia" w:eastAsiaTheme="minorEastAsia" w:cstheme="minorBidi"/>
          <w:sz w:val="24"/>
        </w:rPr>
        <w:t xml:space="preserve">项目名称：</w:t>
      </w:r>
      <w:r>
        <w:rPr>
          <w:rStyle w:val="1053"/>
          <w:rFonts w:hint="eastAsia" w:asciiTheme="minorEastAsia" w:hAnsiTheme="minorEastAsia" w:eastAsiaTheme="minorEastAsia" w:cstheme="minorBidi"/>
          <w:sz w:val="24"/>
          <w:lang w:eastAsia="zh-CN"/>
        </w:rPr>
        <w:t xml:space="preserve">2026年度农产品质量安全农残检测项目</w:t>
      </w:r>
      <w:r/>
    </w:p>
    <w:p>
      <w:pPr>
        <w:ind w:firstLine="240"/>
        <w:spacing w:line="360" w:lineRule="auto"/>
        <w:rPr>
          <w:rStyle w:val="1053"/>
          <w:rFonts w:hint="eastAsia" w:ascii="宋体" w:hAnsi="宋体" w:eastAsiaTheme="minorEastAsia"/>
          <w:sz w:val="24"/>
          <w:lang w:eastAsia="zh-CN"/>
        </w:rPr>
      </w:pPr>
      <w:r>
        <w:rPr>
          <w:rStyle w:val="1053"/>
          <w:rFonts w:asciiTheme="minorEastAsia" w:hAnsiTheme="minorEastAsia" w:eastAsiaTheme="minorEastAsia" w:cstheme="minorBidi"/>
          <w:sz w:val="24"/>
        </w:rPr>
        <w:t xml:space="preserve">项目编</w:t>
      </w:r>
      <w:r>
        <w:rPr>
          <w:rStyle w:val="1053"/>
          <w:rFonts w:asciiTheme="minorEastAsia" w:hAnsiTheme="minorEastAsia" w:eastAsiaTheme="minorEastAsia" w:cstheme="minorBidi"/>
          <w:sz w:val="24"/>
          <w:highlight w:val="none"/>
        </w:rPr>
        <w:t xml:space="preserve">号：</w:t>
      </w:r>
      <w:r>
        <w:rPr>
          <w:rStyle w:val="1053"/>
          <w:rFonts w:hint="eastAsia" w:asciiTheme="minorEastAsia" w:hAnsiTheme="minorEastAsia" w:eastAsiaTheme="minorEastAsia"/>
          <w:sz w:val="24"/>
          <w:highlight w:val="none"/>
          <w:lang w:eastAsia="zh-CN"/>
        </w:rPr>
        <w:t xml:space="preserve">JSZC-320321-ZBXX-C2026-0001</w:t>
      </w:r>
      <w:r/>
    </w:p>
    <w:tbl>
      <w:tblPr>
        <w:tblStyle w:val="761"/>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053"/>
                <w:rFonts w:ascii="宋体" w:hAnsi="宋体"/>
                <w:caps/>
                <w:sz w:val="24"/>
              </w:rPr>
            </w:pPr>
            <w:r>
              <w:rPr>
                <w:rStyle w:val="1053"/>
                <w:rFonts w:ascii="宋体" w:hAnsi="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053"/>
                <w:rFonts w:ascii="宋体" w:hAnsi="宋体"/>
                <w:caps/>
                <w:sz w:val="24"/>
              </w:rPr>
            </w:pPr>
            <w:r>
              <w:rPr>
                <w:rStyle w:val="1053"/>
                <w:rFonts w:ascii="宋体" w:hAnsi="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053"/>
                <w:rFonts w:ascii="宋体" w:hAnsi="宋体"/>
                <w:caps/>
                <w:sz w:val="24"/>
              </w:rPr>
            </w:pPr>
            <w:r>
              <w:rPr>
                <w:rStyle w:val="1053"/>
                <w:rFonts w:ascii="宋体" w:hAnsi="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053"/>
                <w:rFonts w:ascii="宋体" w:hAnsi="宋体"/>
                <w:caps/>
                <w:sz w:val="24"/>
              </w:rPr>
            </w:pPr>
            <w:r>
              <w:rPr>
                <w:rStyle w:val="1053"/>
                <w:rFonts w:ascii="宋体" w:hAnsi="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53"/>
                <w:rFonts w:ascii="宋体" w:hAnsi="宋体"/>
                <w:caps/>
                <w:sz w:val="24"/>
              </w:rPr>
            </w:pPr>
            <w:r>
              <w:rPr>
                <w:rStyle w:val="1053"/>
                <w:rFonts w:ascii="宋体" w:hAnsi="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053"/>
                <w:rFonts w:ascii="宋体" w:hAnsi="宋体"/>
                <w:caps/>
                <w:sz w:val="24"/>
              </w:rPr>
            </w:pPr>
            <w:r>
              <w:rPr>
                <w:rStyle w:val="1053"/>
                <w:rFonts w:ascii="宋体" w:hAnsi="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053"/>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053"/>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053"/>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053"/>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053"/>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053"/>
                <w:rFonts w:ascii="宋体" w:hAnsi="宋体"/>
                <w:caps/>
                <w:sz w:val="24"/>
              </w:rPr>
            </w:pPr>
            <w:r>
              <w:rPr>
                <w:rFonts w:ascii="宋体" w:hAnsi="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53"/>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53"/>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53"/>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53"/>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53"/>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53"/>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53"/>
                <w:rFonts w:ascii="宋体" w:hAnsi="宋体"/>
                <w:sz w:val="24"/>
              </w:rPr>
            </w:pPr>
            <w:r>
              <w:rPr>
                <w:rFonts w:ascii="宋体" w:hAnsi="宋体"/>
                <w:sz w:val="24"/>
              </w:rPr>
            </w:r>
            <w:r/>
          </w:p>
        </w:tc>
      </w:tr>
    </w:tbl>
    <w:p>
      <w:pPr>
        <w:ind w:left="200"/>
        <w:spacing w:line="360" w:lineRule="auto"/>
        <w:rPr>
          <w:rStyle w:val="1053"/>
          <w:rFonts w:hint="eastAsia" w:ascii="宋体" w:hAnsi="宋体" w:eastAsia="宋体" w:cs="宋体"/>
          <w:b/>
          <w:bCs/>
          <w:sz w:val="24"/>
          <w:highlight w:val="none"/>
          <w:u w:val="single"/>
          <w:lang w:eastAsia="zh-CN"/>
        </w:rPr>
      </w:pPr>
      <w:r>
        <w:rPr>
          <w:rStyle w:val="1053"/>
          <w:rFonts w:ascii="宋体" w:hAnsi="宋体" w:cs="宋体"/>
          <w:b/>
          <w:bCs/>
          <w:sz w:val="24"/>
          <w:highlight w:val="none"/>
          <w:u w:val="single"/>
        </w:rPr>
        <w:t xml:space="preserve">注：</w:t>
      </w:r>
      <w:r>
        <w:rPr>
          <w:rStyle w:val="1053"/>
          <w:rFonts w:hint="eastAsia" w:ascii="宋体" w:hAnsi="宋体" w:cs="宋体"/>
          <w:b/>
          <w:bCs/>
          <w:sz w:val="24"/>
          <w:highlight w:val="none"/>
          <w:u w:val="single"/>
          <w:lang w:val="en-US" w:eastAsia="zh-CN"/>
        </w:rPr>
        <w:t xml:space="preserve">1、</w:t>
      </w:r>
      <w:r>
        <w:rPr>
          <w:rStyle w:val="1053"/>
          <w:rFonts w:ascii="宋体" w:hAnsi="宋体" w:cs="宋体"/>
          <w:b/>
          <w:bCs/>
          <w:sz w:val="24"/>
          <w:highlight w:val="none"/>
          <w:u w:val="single"/>
        </w:rPr>
        <w:t xml:space="preserve">供应商的首次响应文件中的内容与竞争性磋商文件（含竞争性磋商文件的澄清或者修改，下同）</w:t>
      </w:r>
      <w:r>
        <w:rPr>
          <w:rStyle w:val="1053"/>
          <w:rFonts w:hint="eastAsia" w:ascii="宋体" w:hAnsi="宋体" w:cs="宋体"/>
          <w:b/>
          <w:bCs/>
          <w:sz w:val="24"/>
          <w:highlight w:val="none"/>
          <w:u w:val="single"/>
        </w:rPr>
        <w:t xml:space="preserve">技术部分的要求无偏离可填写“无”字</w:t>
      </w:r>
      <w:r>
        <w:rPr>
          <w:rStyle w:val="1053"/>
          <w:rFonts w:hint="eastAsia" w:ascii="宋体" w:hAnsi="宋体" w:cs="宋体"/>
          <w:b/>
          <w:bCs/>
          <w:sz w:val="24"/>
          <w:highlight w:val="none"/>
          <w:u w:val="single"/>
          <w:lang w:eastAsia="zh-CN"/>
        </w:rPr>
        <w:t xml:space="preserve">。</w:t>
      </w:r>
      <w:r/>
    </w:p>
    <w:p>
      <w:pPr>
        <w:ind w:left="200"/>
        <w:spacing w:line="360" w:lineRule="auto"/>
        <w:rPr>
          <w:rStyle w:val="1053"/>
          <w:rFonts w:ascii="宋体" w:hAnsi="宋体" w:cs="宋体"/>
          <w:b/>
          <w:bCs/>
          <w:sz w:val="24"/>
          <w:highlight w:val="none"/>
          <w:u w:val="single"/>
        </w:rPr>
      </w:pPr>
      <w:r>
        <w:rPr>
          <w:rStyle w:val="1053"/>
          <w:rFonts w:hint="eastAsia" w:ascii="宋体" w:hAnsi="宋体" w:cs="宋体"/>
          <w:b/>
          <w:bCs/>
          <w:sz w:val="24"/>
          <w:highlight w:val="none"/>
          <w:u w:val="single"/>
          <w:lang w:val="en-US" w:eastAsia="zh-CN"/>
        </w:rPr>
        <w:t xml:space="preserve">2</w:t>
      </w:r>
      <w:r>
        <w:rPr>
          <w:rStyle w:val="1053"/>
          <w:rFonts w:ascii="宋体" w:hAnsi="宋体" w:cs="宋体"/>
          <w:b/>
          <w:bCs/>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766"/>
        <w:rPr>
          <w:rStyle w:val="1053"/>
        </w:rPr>
      </w:pPr>
      <w:r/>
      <w:r/>
    </w:p>
    <w:p>
      <w:pPr>
        <w:spacing w:line="360" w:lineRule="auto"/>
        <w:rPr>
          <w:rStyle w:val="1053"/>
          <w:rFonts w:ascii="宋体" w:hAnsi="宋体"/>
          <w:sz w:val="24"/>
        </w:rPr>
      </w:pPr>
      <w:r>
        <w:rPr>
          <w:rFonts w:ascii="宋体" w:hAnsi="宋体"/>
          <w:sz w:val="24"/>
        </w:rPr>
      </w:r>
      <w:r/>
    </w:p>
    <w:p>
      <w:pPr>
        <w:pStyle w:val="805"/>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805"/>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805"/>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05"/>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r>
        <w:rPr>
          <w:rFonts w:asciiTheme="minorEastAsia" w:hAnsiTheme="minorEastAsia" w:eastAsiaTheme="minorEastAsia" w:cstheme="minorBidi"/>
          <w:color w:val="000000"/>
          <w:sz w:val="24"/>
        </w:rPr>
        <w:br w:type="page" w:clear="all"/>
      </w:r>
      <w:r/>
    </w:p>
    <w:p>
      <w:pPr>
        <w:pStyle w:val="752"/>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6、</w:t>
      </w:r>
      <w:bookmarkEnd w:id="7"/>
      <w:r/>
      <w:bookmarkEnd w:id="8"/>
      <w:r/>
      <w:bookmarkEnd w:id="9"/>
      <w:r/>
      <w:bookmarkEnd w:id="10"/>
      <w:r/>
      <w:bookmarkEnd w:id="11"/>
      <w:r>
        <w:rPr>
          <w:rFonts w:hint="eastAsia" w:ascii="宋体" w:hAnsi="宋体" w:eastAsia="宋体" w:cs="宋体"/>
          <w:b/>
          <w:bCs/>
          <w:sz w:val="28"/>
          <w:szCs w:val="28"/>
          <w:highlight w:val="none"/>
          <w:lang w:val="en-US" w:eastAsia="zh-CN"/>
        </w:rPr>
        <w:t xml:space="preserve">拟签订的合同文本</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ind w:firstLine="480"/>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hint="eastAsia" w:asciiTheme="minorEastAsia" w:hAnsiTheme="minorEastAsia" w:eastAsiaTheme="minorEastAsia" w:cstheme="minorBidi"/>
          <w:bCs/>
          <w:sz w:val="24"/>
          <w:highlight w:val="none"/>
        </w:rPr>
      </w:pPr>
      <w:r>
        <w:rPr>
          <w:rFonts w:ascii="宋体" w:hAnsi="宋体" w:cs="宋体"/>
          <w:color w:val="auto"/>
          <w:sz w:val="24"/>
          <w:highlight w:val="none"/>
        </w:rPr>
        <w:t xml:space="preserve">项目编号：</w:t>
      </w:r>
      <w:r/>
    </w:p>
    <w:p>
      <w:pPr>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r>
      <w:r/>
    </w:p>
    <w:p>
      <w:pPr>
        <w:jc w:val="center"/>
        <w:rPr>
          <w:rFonts w:asciiTheme="minorEastAsia" w:hAnsiTheme="minorEastAsia" w:eastAsiaTheme="minorEastAsia"/>
          <w:bCs/>
          <w:sz w:val="84"/>
          <w:szCs w:val="84"/>
        </w:rPr>
      </w:pPr>
      <w:r>
        <w:rPr>
          <w:rFonts w:hint="eastAsia" w:asciiTheme="minorEastAsia" w:hAnsiTheme="minorEastAsia" w:eastAsiaTheme="minorEastAsia"/>
          <w:b/>
          <w:bCs/>
          <w:sz w:val="84"/>
          <w:szCs w:val="84"/>
        </w:rPr>
        <w:t xml:space="preserve">政府采购合同</w:t>
      </w:r>
      <w:r/>
    </w:p>
    <w:p>
      <w:pPr>
        <w:ind w:firstLine="1200"/>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r>
      <w:r/>
    </w:p>
    <w:p>
      <w:pPr>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r>
      <w:r/>
    </w:p>
    <w:p>
      <w:pPr>
        <w:spacing w:line="480" w:lineRule="auto"/>
        <w:tabs>
          <w:tab w:val="left" w:pos="632" w:leader="none"/>
          <w:tab w:val="left" w:pos="2828" w:leader="none"/>
        </w:tabs>
        <w:rPr>
          <w:rFonts w:hint="eastAsia" w:asciiTheme="minorEastAsia" w:hAnsiTheme="minorEastAsia" w:eastAsiaTheme="minorEastAsia"/>
          <w:sz w:val="30"/>
          <w:szCs w:val="30"/>
        </w:rPr>
      </w:pPr>
      <w:r>
        <w:rPr>
          <w:rFonts w:hint="eastAsia" w:asciiTheme="minorEastAsia" w:hAnsiTheme="minorEastAsia" w:eastAsiaTheme="minorEastAsia"/>
          <w:sz w:val="30"/>
          <w:szCs w:val="30"/>
        </w:rPr>
      </w:r>
      <w:r/>
    </w:p>
    <w:p>
      <w:pPr>
        <w:spacing w:line="480" w:lineRule="auto"/>
        <w:tabs>
          <w:tab w:val="left" w:pos="632" w:leader="none"/>
          <w:tab w:val="left" w:pos="2828" w:leader="none"/>
        </w:tabs>
        <w:rPr>
          <w:rFonts w:hint="eastAsia" w:asciiTheme="minorEastAsia" w:hAnsiTheme="minorEastAsia" w:eastAsiaTheme="minorEastAsia"/>
          <w:sz w:val="30"/>
          <w:szCs w:val="30"/>
        </w:rPr>
      </w:pPr>
      <w:r>
        <w:rPr>
          <w:rFonts w:hint="eastAsia" w:asciiTheme="minorEastAsia" w:hAnsiTheme="minorEastAsia" w:eastAsiaTheme="minorEastAsia"/>
          <w:sz w:val="30"/>
          <w:szCs w:val="30"/>
        </w:rPr>
      </w:r>
      <w:r/>
    </w:p>
    <w:p>
      <w:pPr>
        <w:ind w:firstLine="600"/>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t xml:space="preserve">采购人：</w:t>
      </w:r>
      <w:r/>
    </w:p>
    <w:p>
      <w:pPr>
        <w:ind w:firstLine="600"/>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t xml:space="preserve">成交供应商：</w:t>
      </w:r>
      <w:r/>
    </w:p>
    <w:p>
      <w:pPr>
        <w:ind w:firstLine="600"/>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t xml:space="preserve">合同签订日期：</w:t>
      </w:r>
      <w:r>
        <w:rPr>
          <w:rFonts w:hint="eastAsia" w:asciiTheme="minorEastAsia" w:hAnsiTheme="minorEastAsia" w:eastAsiaTheme="minorEastAsia"/>
          <w:sz w:val="30"/>
          <w:szCs w:val="30"/>
          <w:lang w:val="en-US" w:eastAsia="zh-CN"/>
        </w:rPr>
        <w:t xml:space="preserve">   </w:t>
      </w:r>
      <w:r>
        <w:rPr>
          <w:rFonts w:asciiTheme="minorEastAsia" w:hAnsiTheme="minorEastAsia" w:eastAsiaTheme="minorEastAsia"/>
          <w:sz w:val="30"/>
          <w:szCs w:val="30"/>
        </w:rPr>
        <w:t xml:space="preserve">年</w:t>
      </w:r>
      <w:r>
        <w:rPr>
          <w:rFonts w:hint="eastAsia" w:asciiTheme="minorEastAsia" w:hAnsiTheme="minorEastAsia" w:eastAsiaTheme="minorEastAsia"/>
          <w:sz w:val="30"/>
          <w:szCs w:val="30"/>
          <w:lang w:val="en-US" w:eastAsia="zh-CN"/>
        </w:rPr>
        <w:t xml:space="preserve">   </w:t>
      </w:r>
      <w:r>
        <w:rPr>
          <w:rFonts w:asciiTheme="minorEastAsia" w:hAnsiTheme="minorEastAsia" w:eastAsiaTheme="minorEastAsia"/>
          <w:sz w:val="30"/>
          <w:szCs w:val="30"/>
        </w:rPr>
        <w:t xml:space="preserve">月</w:t>
      </w:r>
      <w:r>
        <w:rPr>
          <w:rFonts w:hint="eastAsia" w:asciiTheme="minorEastAsia" w:hAnsiTheme="minorEastAsia" w:eastAsiaTheme="minorEastAsia"/>
          <w:sz w:val="30"/>
          <w:szCs w:val="30"/>
          <w:lang w:val="en-US" w:eastAsia="zh-CN"/>
        </w:rPr>
        <w:t xml:space="preserve">   </w:t>
      </w:r>
      <w:r>
        <w:rPr>
          <w:rFonts w:asciiTheme="minorEastAsia" w:hAnsiTheme="minorEastAsia" w:eastAsiaTheme="minorEastAsia"/>
          <w:sz w:val="30"/>
          <w:szCs w:val="30"/>
        </w:rPr>
        <w:t xml:space="preserve">日</w:t>
      </w:r>
      <w:r/>
    </w:p>
    <w:p>
      <w:pPr>
        <w:ind w:firstLine="600"/>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r>
      <w:r/>
    </w:p>
    <w:p>
      <w:pPr>
        <w:pStyle w:val="1065"/>
        <w:jc w:val="left"/>
        <w:rPr>
          <w:rStyle w:val="1053"/>
          <w:rFonts w:asciiTheme="minorEastAsia" w:hAnsiTheme="minorEastAsia" w:eastAsiaTheme="minorEastAsia" w:cstheme="minorBidi"/>
          <w:b/>
          <w:bCs/>
          <w:sz w:val="24"/>
          <w:szCs w:val="24"/>
          <w:highlight w:val="none"/>
        </w:rPr>
      </w:pPr>
      <w:r>
        <w:rPr>
          <w:rStyle w:val="1053"/>
          <w:rFonts w:asciiTheme="minorEastAsia" w:hAnsiTheme="minorEastAsia" w:eastAsiaTheme="minorEastAsia" w:cstheme="minorBidi"/>
          <w:b/>
          <w:bCs/>
          <w:sz w:val="24"/>
          <w:szCs w:val="24"/>
          <w:highlight w:val="none"/>
        </w:rPr>
        <w:t xml:space="preserve">友情提醒：采购人与中标、成交供应商应当在中标、成交通知书发出之日起三十日内，按照采购文件确定的事项签订政府采购合同。</w:t>
      </w:r>
      <w:r/>
    </w:p>
    <w:p>
      <w:pPr>
        <w:pStyle w:val="1065"/>
        <w:jc w:val="left"/>
        <w:rPr>
          <w:rStyle w:val="1053"/>
          <w:rFonts w:asciiTheme="minorEastAsia" w:hAnsiTheme="minorEastAsia" w:eastAsiaTheme="minorEastAsia" w:cstheme="minorBidi"/>
          <w:b/>
          <w:bCs/>
          <w:sz w:val="24"/>
          <w:szCs w:val="24"/>
          <w:highlight w:val="none"/>
        </w:rPr>
      </w:pPr>
      <w:r>
        <w:rPr>
          <w:rStyle w:val="1053"/>
          <w:rFonts w:asciiTheme="minorEastAsia" w:hAnsiTheme="minorEastAsia" w:eastAsiaTheme="minorEastAsia" w:cstheme="minorBidi"/>
          <w:b/>
          <w:bCs/>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1950"/>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r>
      <w:r/>
    </w:p>
    <w:p>
      <w:pPr>
        <w:ind w:right="0"/>
        <w:jc w:val="both"/>
        <w:spacing w:before="0" w:after="0" w:line="40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spacing w:before="0" w:after="0" w:line="400" w:lineRule="atLeast"/>
        <w:shd w:val="clear" w:color="ffff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w:t>
      </w:r>
      <w:r>
        <w:rPr>
          <w:rFonts w:hint="eastAsia" w:ascii="宋体" w:hAnsi="宋体" w:cs="宋体"/>
          <w:color w:val="auto"/>
          <w:sz w:val="24"/>
          <w:lang w:val="en-US" w:eastAsia="zh-CN"/>
        </w:rPr>
        <w:t xml:space="preserve">  </w:t>
      </w:r>
      <w:r>
        <w:rPr>
          <w:rFonts w:ascii="宋体" w:hAnsi="宋体" w:eastAsia="宋体" w:cs="宋体"/>
          <w:color w:val="auto"/>
          <w:sz w:val="24"/>
        </w:rPr>
        <w:t xml:space="preserve">购</w:t>
      </w:r>
      <w:r>
        <w:rPr>
          <w:rFonts w:hint="eastAsia" w:ascii="宋体" w:hAnsi="宋体" w:cs="宋体"/>
          <w:color w:val="auto"/>
          <w:sz w:val="24"/>
          <w:lang w:val="en-US" w:eastAsia="zh-CN"/>
        </w:rPr>
        <w:t xml:space="preserve">  </w:t>
      </w:r>
      <w:r>
        <w:rPr>
          <w:rFonts w:ascii="宋体" w:hAnsi="宋体" w:eastAsia="宋体" w:cs="宋体"/>
          <w:color w:val="auto"/>
          <w:sz w:val="24"/>
        </w:rPr>
        <w:t xml:space="preserve">人（以下称</w:t>
      </w:r>
      <w:r>
        <w:rPr>
          <w:rFonts w:hint="eastAsia" w:ascii="宋体" w:hAnsi="宋体" w:cs="宋体"/>
          <w:color w:val="auto"/>
          <w:sz w:val="24"/>
          <w:lang w:val="en-US" w:eastAsia="zh-CN"/>
        </w:rPr>
        <w:t xml:space="preserve">甲</w:t>
      </w:r>
      <w:r>
        <w:rPr>
          <w:rFonts w:ascii="宋体" w:hAnsi="宋体" w:eastAsia="宋体" w:cs="宋体"/>
          <w:color w:val="auto"/>
          <w:sz w:val="24"/>
        </w:rPr>
        <w:t xml:space="preserve">方）：</w:t>
      </w:r>
      <w:r>
        <w:rPr>
          <w:rFonts w:ascii="宋体" w:hAnsi="宋体" w:eastAsia="宋体" w:cs="宋体"/>
          <w:color w:val="auto"/>
          <w:sz w:val="24"/>
          <w:u w:val="single"/>
        </w:rPr>
        <w:t xml:space="preserve">         </w:t>
      </w:r>
      <w:r>
        <w:rPr>
          <w:rFonts w:ascii="宋体" w:hAnsi="宋体" w:eastAsia="宋体" w:cs="宋体"/>
          <w:color w:val="auto"/>
          <w:sz w:val="24"/>
        </w:rPr>
        <w:t xml:space="preserve"> </w:t>
      </w:r>
      <w:r/>
    </w:p>
    <w:p>
      <w:pPr>
        <w:ind w:left="0" w:right="0" w:firstLine="0"/>
        <w:spacing w:before="0" w:after="0" w:line="400" w:lineRule="atLeast"/>
        <w:shd w:val="clear" w:color="ffff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成交</w:t>
      </w:r>
      <w:r>
        <w:rPr>
          <w:rFonts w:ascii="宋体" w:hAnsi="宋体" w:eastAsia="宋体" w:cs="宋体"/>
          <w:color w:val="auto"/>
          <w:sz w:val="24"/>
        </w:rPr>
        <w:t xml:space="preserve">供应商（以下称</w:t>
      </w:r>
      <w:r>
        <w:rPr>
          <w:rFonts w:hint="eastAsia" w:ascii="宋体" w:hAnsi="宋体" w:cs="宋体"/>
          <w:color w:val="auto"/>
          <w:sz w:val="24"/>
          <w:lang w:val="en-US" w:eastAsia="zh-CN"/>
        </w:rPr>
        <w:t xml:space="preserve">乙</w:t>
      </w:r>
      <w:r>
        <w:rPr>
          <w:rFonts w:ascii="宋体" w:hAnsi="宋体" w:eastAsia="宋体" w:cs="宋体"/>
          <w:color w:val="auto"/>
          <w:sz w:val="24"/>
        </w:rPr>
        <w:t xml:space="preserve">方）：</w:t>
      </w:r>
      <w:r>
        <w:rPr>
          <w:rFonts w:ascii="宋体" w:hAnsi="宋体" w:eastAsia="宋体" w:cs="宋体"/>
          <w:color w:val="auto"/>
          <w:sz w:val="24"/>
          <w:u w:val="single"/>
        </w:rPr>
        <w:t xml:space="preserve">         </w:t>
      </w:r>
      <w:r/>
    </w:p>
    <w:p>
      <w:pPr>
        <w:ind w:left="0" w:right="0" w:firstLine="480"/>
        <w:jc w:val="both"/>
        <w:spacing w:before="0" w:after="0" w:line="40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根据《中华人民共和国政府采购法》、</w:t>
      </w:r>
      <w:r>
        <w:rPr>
          <w:rFonts w:hint="eastAsia" w:ascii="宋体" w:hAnsi="宋体" w:cs="宋体"/>
          <w:color w:val="auto"/>
          <w:sz w:val="24"/>
          <w:lang w:eastAsia="zh-CN"/>
        </w:rPr>
        <w:t xml:space="preserve">《中华人民共和国民法典》</w:t>
      </w:r>
      <w:r>
        <w:rPr>
          <w:rFonts w:ascii="宋体" w:hAnsi="宋体" w:eastAsia="宋体" w:cs="宋体"/>
          <w:color w:val="auto"/>
          <w:sz w:val="24"/>
        </w:rPr>
        <w:t xml:space="preserve">等法律法规的规定，甲乙双方</w:t>
      </w:r>
      <w:r>
        <w:rPr>
          <w:rFonts w:hint="eastAsia" w:hAnsi="宋体" w:cs="宋体"/>
          <w:color w:val="auto"/>
          <w:sz w:val="24"/>
          <w:szCs w:val="24"/>
          <w:highlight w:val="none"/>
        </w:rPr>
        <w:t xml:space="preserve">根据项目编号</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的</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采购项目</w:t>
      </w:r>
      <w:r>
        <w:rPr>
          <w:rFonts w:hint="eastAsia" w:hAnsi="宋体" w:cs="宋体"/>
          <w:color w:val="auto"/>
          <w:sz w:val="24"/>
          <w:szCs w:val="24"/>
          <w:highlight w:val="none"/>
          <w:lang w:eastAsia="zh-CN"/>
        </w:rPr>
        <w:t xml:space="preserve">招标</w:t>
      </w:r>
      <w:r>
        <w:rPr>
          <w:rFonts w:hint="eastAsia" w:hAnsi="宋体" w:cs="宋体"/>
          <w:color w:val="auto"/>
          <w:sz w:val="24"/>
          <w:szCs w:val="24"/>
          <w:highlight w:val="none"/>
        </w:rPr>
        <w:t xml:space="preserve">采购结果</w:t>
      </w:r>
      <w:r>
        <w:rPr>
          <w:rFonts w:ascii="宋体" w:hAnsi="宋体" w:eastAsia="宋体" w:cs="宋体"/>
          <w:color w:val="auto"/>
          <w:sz w:val="24"/>
        </w:rPr>
        <w:t xml:space="preserve">签订本合同。</w:t>
      </w:r>
      <w:r/>
    </w:p>
    <w:p>
      <w:pPr>
        <w:ind w:left="0" w:right="0" w:firstLine="0"/>
        <w:spacing w:before="0" w:after="0" w:line="400" w:lineRule="atLeast"/>
        <w:shd w:val="clear" w:color="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firstLine="482"/>
        <w:keepLines w:val="0"/>
        <w:keepNext w:val="0"/>
        <w:pageBreakBefore w:val="0"/>
        <w:spacing w:after="0" w:line="360" w:lineRule="auto"/>
        <w:widowControl/>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en-US" w:eastAsia="zh-CN"/>
        </w:rPr>
        <w:t xml:space="preserve">一</w:t>
      </w:r>
      <w:r>
        <w:rPr>
          <w:rFonts w:hint="eastAsia" w:ascii="宋体" w:hAnsi="宋体" w:eastAsia="宋体" w:cs="宋体"/>
          <w:b/>
          <w:color w:val="auto"/>
          <w:sz w:val="24"/>
          <w:szCs w:val="24"/>
          <w:lang w:val="zh-CN"/>
        </w:rPr>
        <w:t xml:space="preserve">、服务内容及服务期限</w:t>
      </w:r>
      <w:r/>
    </w:p>
    <w:p>
      <w:pPr>
        <w:ind w:left="0" w:firstLine="480"/>
        <w:jc w:val="both"/>
        <w:keepLines w:val="0"/>
        <w:keepNext w:val="0"/>
        <w:pageBreakBefore w:val="0"/>
        <w:spacing w:after="0"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val="zh-CN"/>
        </w:rPr>
        <w:t xml:space="preserve">）服务内容：</w:t>
      </w:r>
      <w:r>
        <w:rPr>
          <w:rFonts w:hint="eastAsia" w:ascii="宋体" w:hAnsi="宋体" w:cs="宋体"/>
          <w:color w:val="auto"/>
          <w:sz w:val="24"/>
          <w:szCs w:val="24"/>
          <w:lang w:val="zh-CN"/>
        </w:rPr>
        <w:t xml:space="preserve">2026年度农产品质量安全农残检</w:t>
      </w:r>
      <w:r>
        <w:rPr>
          <w:rFonts w:hint="eastAsia" w:ascii="宋体" w:hAnsi="宋体" w:cs="宋体"/>
          <w:color w:val="auto"/>
          <w:sz w:val="24"/>
          <w:szCs w:val="24"/>
          <w:highlight w:val="none"/>
          <w:lang w:val="zh-CN"/>
        </w:rPr>
        <w:t xml:space="preserve">测项目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批次</w:t>
      </w:r>
      <w:r>
        <w:rPr>
          <w:rFonts w:hint="eastAsia" w:ascii="宋体" w:hAnsi="宋体" w:eastAsia="宋体" w:cs="宋体"/>
          <w:color w:val="auto"/>
          <w:sz w:val="24"/>
          <w:szCs w:val="24"/>
          <w:highlight w:val="none"/>
          <w:lang w:val="zh-CN"/>
        </w:rPr>
        <w:t xml:space="preserve">。</w:t>
      </w:r>
      <w:r/>
    </w:p>
    <w:tbl>
      <w:tblPr>
        <w:tblStyle w:val="76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2390"/>
        <w:gridCol w:w="1842"/>
        <w:gridCol w:w="2264"/>
        <w:gridCol w:w="2242"/>
      </w:tblGrid>
      <w:tr>
        <w:trPr>
          <w:jc w:val="center"/>
          <w:trHeight w:val="567"/>
        </w:trPr>
        <w:tc>
          <w:tcPr>
            <w:gridSpan w:val="5"/>
            <w:tcW w:w="5000" w:type="pct"/>
            <w:vAlign w:val="center"/>
            <w:textDirection w:val="lrTb"/>
            <w:noWrap/>
          </w:tcPr>
          <w:p>
            <w:pPr>
              <w:ind w:left="0" w:firstLine="0"/>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lang w:val="zh-CN"/>
              </w:rPr>
              <w:t xml:space="preserve">抽检品种及项目清单</w:t>
            </w:r>
            <w:r/>
          </w:p>
        </w:tc>
      </w:tr>
      <w:tr>
        <w:trPr>
          <w:jc w:val="center"/>
          <w:trHeight w:val="567"/>
        </w:trPr>
        <w:tc>
          <w:tcPr>
            <w:tcW w:w="569" w:type="pct"/>
            <w:vAlign w:val="center"/>
            <w:textDirection w:val="lrTb"/>
            <w:noWrap/>
          </w:tcPr>
          <w:p>
            <w:pPr>
              <w:ind w:left="0" w:firstLine="0"/>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212" w:type="pct"/>
            <w:vAlign w:val="center"/>
            <w:textDirection w:val="lrTb"/>
            <w:noWrap/>
          </w:tcPr>
          <w:p>
            <w:pPr>
              <w:ind w:left="0" w:firstLine="0"/>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tcW w:w="934" w:type="pct"/>
            <w:vAlign w:val="center"/>
            <w:textDirection w:val="lrTb"/>
            <w:noWrap/>
          </w:tcPr>
          <w:p>
            <w:pPr>
              <w:ind w:left="0" w:firstLine="0"/>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批次</w:t>
            </w:r>
            <w:r/>
          </w:p>
        </w:tc>
        <w:tc>
          <w:tcPr>
            <w:tcW w:w="1148" w:type="pct"/>
            <w:vAlign w:val="center"/>
            <w:textDirection w:val="lrTb"/>
            <w:noWrap/>
          </w:tcPr>
          <w:p>
            <w:pPr>
              <w:ind w:left="0" w:firstLine="0"/>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 价（元）</w:t>
            </w:r>
            <w:r/>
          </w:p>
        </w:tc>
        <w:tc>
          <w:tcPr>
            <w:tcW w:w="1135" w:type="pct"/>
            <w:vAlign w:val="center"/>
            <w:textDirection w:val="lrTb"/>
            <w:noWrap/>
          </w:tcPr>
          <w:p>
            <w:pPr>
              <w:ind w:left="0" w:firstLine="0"/>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合 计（元）</w:t>
            </w:r>
            <w:r/>
          </w:p>
        </w:tc>
      </w:tr>
      <w:tr>
        <w:trPr>
          <w:jc w:val="center"/>
          <w:trHeight w:val="567"/>
        </w:trPr>
        <w:tc>
          <w:tcPr>
            <w:tcW w:w="569" w:type="pct"/>
            <w:vAlign w:val="center"/>
            <w:textDirection w:val="lrTb"/>
            <w:noWrap/>
          </w:tcPr>
          <w:p>
            <w:pPr>
              <w:ind w:left="0" w:firstLine="0"/>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w:t>
            </w:r>
            <w:r/>
          </w:p>
        </w:tc>
        <w:tc>
          <w:tcPr>
            <w:tcW w:w="1212" w:type="pct"/>
            <w:vAlign w:val="center"/>
            <w:textDirection w:val="lrTb"/>
            <w:noWrap/>
          </w:tcPr>
          <w:p>
            <w:pPr>
              <w:ind w:left="0" w:firstLine="0"/>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934" w:type="pct"/>
            <w:vAlign w:val="center"/>
            <w:textDirection w:val="lrTb"/>
            <w:noWrap/>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148" w:type="pct"/>
            <w:vAlign w:val="center"/>
            <w:textDirection w:val="lrTb"/>
            <w:noWrap/>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5" w:type="pct"/>
            <w:vAlign w:val="center"/>
            <w:textDirection w:val="lrTb"/>
            <w:noWrap/>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766"/>
        <w:ind w:left="0" w:firstLine="480"/>
        <w:jc w:val="left"/>
        <w:keepLines w:val="0"/>
        <w:keepNext w:val="0"/>
        <w:pageBreakBefore w:val="0"/>
        <w:spacing w:after="0" w:line="360"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val="zh-CN"/>
        </w:rPr>
        <w:t xml:space="preserve">服务期限：</w:t>
      </w:r>
      <w:r>
        <w:rPr>
          <w:rFonts w:hint="eastAsia" w:ascii="宋体" w:hAnsi="宋体" w:eastAsia="宋体" w:cs="宋体"/>
          <w:color w:val="auto"/>
          <w:sz w:val="24"/>
          <w:szCs w:val="24"/>
          <w:lang w:val="zh-CN" w:eastAsia="zh-CN"/>
        </w:rPr>
        <w:t xml:space="preserve">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zh-CN" w:eastAsia="zh-CN"/>
        </w:rPr>
        <w:t xml:space="preserve">年12月30日</w:t>
      </w:r>
      <w:r>
        <w:rPr>
          <w:rFonts w:hint="eastAsia" w:ascii="宋体" w:hAnsi="宋体" w:eastAsia="宋体" w:cs="宋体"/>
          <w:color w:val="auto"/>
          <w:sz w:val="24"/>
          <w:szCs w:val="24"/>
          <w:lang w:val="zh-CN"/>
        </w:rPr>
        <w:t xml:space="preserve">前完成抽检样品的采集、检验、结果报送、数据上传等所有工作。</w:t>
      </w:r>
      <w:r/>
    </w:p>
    <w:p>
      <w:pPr>
        <w:ind w:left="0" w:firstLine="482"/>
        <w:keepLines w:val="0"/>
        <w:keepNext w:val="0"/>
        <w:pageBreakBefore w:val="0"/>
        <w:spacing w:after="0" w:line="360" w:lineRule="auto"/>
        <w:widowControl/>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二、合同金额</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zh-CN"/>
        </w:rPr>
        <w:t xml:space="preserve">本合同金额为（大写）：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 xml:space="preserve">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 xml:space="preserve">元）人民币。</w:t>
      </w:r>
      <w:r/>
    </w:p>
    <w:p>
      <w:pPr>
        <w:numPr>
          <w:ilvl w:val="0"/>
          <w:numId w:val="9"/>
        </w:numPr>
        <w:ind w:left="0" w:firstLine="482"/>
        <w:keepLines w:val="0"/>
        <w:keepNext w:val="0"/>
        <w:pageBreakBefore w:val="0"/>
        <w:spacing w:after="0" w:line="360" w:lineRule="auto"/>
        <w:widowControl/>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验收方式</w:t>
      </w:r>
      <w:r/>
    </w:p>
    <w:p>
      <w:pPr>
        <w:pStyle w:val="788"/>
        <w:numPr>
          <w:ilvl w:val="0"/>
          <w:numId w:val="0"/>
        </w:numPr>
        <w:ind w:firstLine="400"/>
        <w:rPr>
          <w:rFonts w:hint="default"/>
          <w:color w:val="auto"/>
          <w:sz w:val="24"/>
          <w:szCs w:val="24"/>
          <w:lang w:val="en-US" w:eastAsia="zh-CN"/>
        </w:rPr>
      </w:pPr>
      <w:r>
        <w:rPr>
          <w:rFonts w:hint="eastAsia"/>
          <w:color w:val="auto"/>
          <w:sz w:val="24"/>
          <w:szCs w:val="24"/>
          <w:lang w:val="en-US" w:eastAsia="zh-CN"/>
        </w:rPr>
        <w:t xml:space="preserve">按照采购人要求，完成全年任务，上传省级平台。</w:t>
      </w:r>
      <w:r/>
    </w:p>
    <w:p>
      <w:pPr>
        <w:ind w:left="0" w:firstLine="482"/>
        <w:keepLines w:val="0"/>
        <w:keepNext w:val="0"/>
        <w:pageBreakBefore w:val="0"/>
        <w:spacing w:after="0" w:line="360" w:lineRule="auto"/>
        <w:widowControl/>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四、付款方式</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自本合同签订后，</w:t>
      </w:r>
      <w:r>
        <w:rPr>
          <w:rFonts w:hint="eastAsia" w:ascii="宋体" w:hAnsi="宋体" w:eastAsia="宋体" w:cs="宋体"/>
          <w:color w:val="auto"/>
          <w:sz w:val="24"/>
          <w:szCs w:val="24"/>
          <w:highlight w:val="none"/>
        </w:rPr>
        <w:t xml:space="preserve">乙方需在202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前</w:t>
      </w:r>
      <w:r>
        <w:rPr>
          <w:rFonts w:hint="eastAsia" w:ascii="宋体" w:hAnsi="宋体" w:eastAsia="宋体" w:cs="宋体"/>
          <w:color w:val="auto"/>
          <w:sz w:val="24"/>
          <w:szCs w:val="24"/>
          <w:highlight w:val="none"/>
        </w:rPr>
        <w:t xml:space="preserve">完成任务</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00批次，甲方在</w:t>
      </w:r>
      <w:r>
        <w:rPr>
          <w:rFonts w:hint="eastAsia" w:ascii="宋体" w:hAnsi="宋体" w:eastAsia="宋体" w:cs="宋体"/>
          <w:color w:val="auto"/>
          <w:sz w:val="24"/>
          <w:szCs w:val="24"/>
        </w:rPr>
        <w:t xml:space="preserve">乙方出具全部报告</w:t>
      </w:r>
      <w:r>
        <w:rPr>
          <w:rFonts w:hint="eastAsia" w:ascii="宋体" w:hAnsi="宋体" w:cs="宋体"/>
          <w:color w:val="auto"/>
          <w:sz w:val="24"/>
          <w:szCs w:val="24"/>
          <w:lang w:val="en-US" w:eastAsia="zh-CN"/>
        </w:rPr>
        <w:t xml:space="preserve">及相关材料，甲方通过验收、审计无误后</w:t>
      </w:r>
      <w:r>
        <w:rPr>
          <w:rFonts w:hint="eastAsia" w:ascii="宋体" w:hAnsi="宋体" w:eastAsia="宋体" w:cs="宋体"/>
          <w:color w:val="auto"/>
          <w:sz w:val="24"/>
          <w:szCs w:val="24"/>
        </w:rPr>
        <w:t xml:space="preserve">支付</w:t>
      </w:r>
      <w:r>
        <w:rPr>
          <w:rFonts w:hint="eastAsia" w:ascii="宋体" w:hAnsi="宋体" w:cs="宋体"/>
          <w:color w:val="auto"/>
          <w:sz w:val="24"/>
          <w:szCs w:val="24"/>
          <w:lang w:val="en-US" w:eastAsia="zh-CN"/>
        </w:rPr>
        <w:t xml:space="preserve">本项目全部款项</w:t>
      </w:r>
      <w:r>
        <w:rPr>
          <w:rFonts w:hint="eastAsia" w:ascii="宋体" w:hAnsi="宋体" w:eastAsia="宋体" w:cs="宋体"/>
          <w:color w:val="auto"/>
          <w:sz w:val="24"/>
          <w:szCs w:val="24"/>
        </w:rPr>
        <w:t xml:space="preserve">。</w:t>
      </w:r>
      <w:r/>
    </w:p>
    <w:p>
      <w:pPr>
        <w:numPr>
          <w:ilvl w:val="0"/>
          <w:numId w:val="0"/>
        </w:numPr>
        <w:keepLines w:val="0"/>
        <w:keepNext w:val="0"/>
        <w:pageBreakBefore w:val="0"/>
        <w:spacing w:after="0" w:line="360" w:lineRule="auto"/>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履约保证金</w:t>
      </w:r>
      <w:r/>
    </w:p>
    <w:p>
      <w:pPr>
        <w:ind w:left="0" w:firstLine="480"/>
        <w:keepLines w:val="0"/>
        <w:keepNext w:val="0"/>
        <w:pageBreakBefore w:val="0"/>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本项目甲方不收取履约保证金</w:t>
      </w:r>
      <w:r>
        <w:rPr>
          <w:rFonts w:hint="eastAsia" w:ascii="宋体" w:hAnsi="宋体" w:cs="宋体"/>
          <w:sz w:val="24"/>
          <w:szCs w:val="24"/>
          <w:lang w:eastAsia="zh-CN"/>
        </w:rPr>
        <w:t xml:space="preserve">。</w:t>
      </w:r>
      <w:r/>
    </w:p>
    <w:p>
      <w:pPr>
        <w:ind w:left="0" w:firstLine="482"/>
        <w:keepLines w:val="0"/>
        <w:keepNext w:val="0"/>
        <w:pageBreakBefore w:val="0"/>
        <w:spacing w:after="0" w:line="360" w:lineRule="auto"/>
        <w:widowControl/>
        <w:rPr>
          <w:rFonts w:hint="eastAsia" w:ascii="宋体" w:hAnsi="宋体" w:eastAsia="宋体" w:cs="宋体"/>
          <w:b/>
          <w:sz w:val="24"/>
          <w:szCs w:val="24"/>
          <w:lang w:val="zh-CN"/>
        </w:rPr>
      </w:pPr>
      <w:r>
        <w:rPr>
          <w:rFonts w:hint="eastAsia" w:ascii="宋体" w:hAnsi="宋体" w:eastAsia="宋体" w:cs="宋体"/>
          <w:b/>
          <w:sz w:val="24"/>
          <w:szCs w:val="24"/>
        </w:rPr>
        <w:t xml:space="preserve">六、</w:t>
      </w:r>
      <w:r>
        <w:rPr>
          <w:rFonts w:hint="eastAsia" w:ascii="宋体" w:hAnsi="宋体" w:eastAsia="宋体" w:cs="宋体"/>
          <w:b/>
          <w:sz w:val="24"/>
          <w:szCs w:val="24"/>
          <w:lang w:val="zh-CN"/>
        </w:rPr>
        <w:t xml:space="preserve">甲方的权利和义务</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（一）负责工作任务的下达和资金的及时拨付。</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（二）提供抽检工作所需相关文书。</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（三）对乙方完成任务情况及抽检工作质量进行检查考核，并依规定采取相应的处理措施。</w:t>
      </w:r>
      <w:r/>
    </w:p>
    <w:p>
      <w:pPr>
        <w:ind w:left="0" w:firstLine="482"/>
        <w:keepLines w:val="0"/>
        <w:keepNext w:val="0"/>
        <w:pageBreakBefore w:val="0"/>
        <w:spacing w:after="0" w:line="360" w:lineRule="auto"/>
        <w:widowControl/>
        <w:rPr>
          <w:rFonts w:hint="eastAsia" w:ascii="宋体" w:hAnsi="宋体" w:eastAsia="宋体" w:cs="宋体"/>
          <w:b/>
          <w:sz w:val="24"/>
          <w:szCs w:val="24"/>
          <w:lang w:val="zh-CN"/>
        </w:rPr>
      </w:pPr>
      <w:r>
        <w:rPr>
          <w:rFonts w:hint="eastAsia" w:ascii="宋体" w:hAnsi="宋体" w:eastAsia="宋体" w:cs="宋体"/>
          <w:b/>
          <w:sz w:val="24"/>
          <w:szCs w:val="24"/>
        </w:rPr>
        <w:t xml:space="preserve">七</w:t>
      </w:r>
      <w:r>
        <w:rPr>
          <w:rFonts w:hint="eastAsia" w:ascii="宋体" w:hAnsi="宋体" w:eastAsia="宋体" w:cs="宋体"/>
          <w:b/>
          <w:sz w:val="24"/>
          <w:szCs w:val="24"/>
          <w:lang w:val="zh-CN"/>
        </w:rPr>
        <w:t xml:space="preserve">、乙方的权利和义务</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一）遵守食品安全抽检监测承检机构工作规定相关要求，确保具备所承担抽检任务涉及食品以及检验项目的检验能力和相关资质，能够对检验结论进行准确判定。本合同范围的抽样检验服务，应由乙方直接供应，不得转让他人供应；乙方不得租赁或借用他人检验设备完成所承担的检验服务。除非得到甲方的书面同意，乙方不得部分分包给他人供应。</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（二）具备保证完成抽检监测任务所需的仪器设备、实验室环境、技术人员等工作条件，并在任务实施过程中予以保持。</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（三）按照甲方要求，及时完成符合要求的抽样地点、抽检单位类型的样品采集工作。</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（四）拥有安全有效的实验室信息化管理系统和信息分析汇总人员，保证按时完成高质量的食品安全抽检数据上报工作。</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（五）严格遵守甲方关于抽检工作各环节的时间进度安排，及时将检验报告和规定的材料及有关情况报送甲方。对于无法按时上报的情况要事先向甲方书面说明情况。</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lang w:val="zh-CN"/>
        </w:rPr>
        <w:t xml:space="preserve">）接受甲方对抽检工作质量监督检查和考核。</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七</w:t>
      </w:r>
      <w:r>
        <w:rPr>
          <w:rFonts w:hint="eastAsia" w:ascii="宋体" w:hAnsi="宋体" w:eastAsia="宋体" w:cs="宋体"/>
          <w:sz w:val="24"/>
          <w:szCs w:val="24"/>
          <w:lang w:val="zh-CN"/>
        </w:rPr>
        <w:t xml:space="preserve">）检验报告出具单位名称应与投标法人单位一致，不一致时，需提供报告出具单位合法性证明材料，以及与投标法人单位之间的关系证明。</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lang w:val="zh-CN"/>
        </w:rPr>
        <w:t xml:space="preserve">）严格遵守国家法律、法规的规定和抽检工作有关纪律要求。</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lang w:val="zh-CN"/>
        </w:rPr>
        <w:t xml:space="preserve">）未经甲方同意，不得单方面拒绝或放弃履行承检义务。</w:t>
      </w:r>
      <w:r/>
    </w:p>
    <w:p>
      <w:pPr>
        <w:ind w:left="0" w:firstLine="482"/>
        <w:keepLines w:val="0"/>
        <w:keepNext w:val="0"/>
        <w:pageBreakBefore w:val="0"/>
        <w:spacing w:after="0" w:line="360" w:lineRule="auto"/>
        <w:widowControl/>
        <w:rPr>
          <w:rFonts w:hint="eastAsia" w:ascii="宋体" w:hAnsi="宋体" w:eastAsia="宋体" w:cs="宋体"/>
          <w:b/>
          <w:sz w:val="24"/>
          <w:szCs w:val="24"/>
          <w:lang w:val="zh-CN"/>
        </w:rPr>
      </w:pPr>
      <w:r>
        <w:rPr>
          <w:rFonts w:hint="eastAsia" w:ascii="宋体" w:hAnsi="宋体" w:eastAsia="宋体" w:cs="宋体"/>
          <w:b/>
          <w:sz w:val="24"/>
          <w:szCs w:val="24"/>
        </w:rPr>
        <w:t xml:space="preserve">八</w:t>
      </w:r>
      <w:r>
        <w:rPr>
          <w:rFonts w:hint="eastAsia" w:ascii="宋体" w:hAnsi="宋体" w:eastAsia="宋体" w:cs="宋体"/>
          <w:b/>
          <w:sz w:val="24"/>
          <w:szCs w:val="24"/>
          <w:lang w:val="zh-CN"/>
        </w:rPr>
        <w:t xml:space="preserve">、违约责任</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（一）甲方如出现未提供抽检计划的行为，乙方可停止执行甲方提出的抽检检验任务。</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（二）对乙方出现的如下情形，甲方有权扣除其检验费用、解除合同并取消检验资格：</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1.未经许可分包检验任务的；</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2.拒绝、阻挠、逃避甲方对抽检工作质量开展监督检查和考核的；</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3.未按时完成承检工作、数据上报、分析报告以及其他抽检等资料，并未向甲方提出合理说明的；</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4.未经甲方许可减少或调换抽样检验品种、批次、项目或抽样区域、环节的。</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（三）对乙方出现的如下情形，造成不良结果的，甲方将不再委托检验任务、解除合同直至追究法律责任：</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1.出具虚假、错误检验数据和报告的；</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2.违反保密规定，向甲方以外单位或被抽检方泄露检验结果；</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3.超资质范围出具检验报告、未按照规定时限出具检验报告；</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4.因运输、保存不当导致备份样品丢失或损毁的；</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5.乙方持有食品生产、经营企业股权、期权或与食品生产经营企业存在长期有偿服务合同等可能影响食品安全抽检公平、公正情况而未向甲方备案；</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6.乙方出具的检验报告单位名称与投标法人不一致，又未提供相关证明文件的。</w:t>
      </w:r>
      <w:r/>
    </w:p>
    <w:p>
      <w:pPr>
        <w:pStyle w:val="772"/>
        <w:ind w:left="0" w:firstLine="482"/>
        <w:keepLines w:val="0"/>
        <w:keepNext w:val="0"/>
        <w:pageBreakBefore w:val="0"/>
        <w:spacing w:after="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九、不可抗力事件处理</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rPr>
        <w:t xml:space="preserve">在合同有效期内，任何一方因不可抗力事件导致不能履行合同，则合同履行期可延长，其延长期与不可抗力影响期相同。</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rPr>
        <w:t xml:space="preserve">不可抗力事件发生后，应立即通知对方，并寄送有关权威机构出具的证明。</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rPr>
        <w:t xml:space="preserve">不可抗力事件延续120天以上，双方应通过友好协商，确定是否继续履行合同。</w:t>
      </w:r>
      <w:r/>
    </w:p>
    <w:p>
      <w:pPr>
        <w:pStyle w:val="772"/>
        <w:ind w:left="0" w:firstLine="482"/>
        <w:keepLines w:val="0"/>
        <w:keepNext w:val="0"/>
        <w:pageBreakBefore w:val="0"/>
        <w:spacing w:after="0" w:line="360" w:lineRule="auto"/>
        <w:widowControl/>
        <w:rPr>
          <w:rFonts w:hint="eastAsia" w:ascii="宋体" w:hAnsi="宋体" w:eastAsia="宋体" w:cs="宋体"/>
          <w:b/>
          <w:sz w:val="24"/>
          <w:szCs w:val="24"/>
          <w:lang w:val="zh-CN"/>
        </w:rPr>
      </w:pPr>
      <w:r>
        <w:rPr>
          <w:rFonts w:hint="eastAsia" w:ascii="宋体" w:hAnsi="宋体" w:eastAsia="宋体" w:cs="宋体"/>
          <w:b/>
          <w:sz w:val="24"/>
          <w:szCs w:val="24"/>
        </w:rPr>
        <w:t xml:space="preserve">十</w:t>
      </w:r>
      <w:r>
        <w:rPr>
          <w:rFonts w:hint="eastAsia" w:ascii="宋体" w:hAnsi="宋体" w:eastAsia="宋体" w:cs="宋体"/>
          <w:b/>
          <w:sz w:val="24"/>
          <w:szCs w:val="24"/>
          <w:lang w:val="zh-CN"/>
        </w:rPr>
        <w:t xml:space="preserve">、诉讼</w:t>
      </w:r>
      <w:r/>
    </w:p>
    <w:p>
      <w:pPr>
        <w:ind w:left="0"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 双方在执行合同中所发生的一切争议，应通过协商解决。如协商不成，可向合同签订地法院起诉，合同签订地在此约定为</w:t>
      </w:r>
      <w:r>
        <w:rPr>
          <w:rFonts w:hint="eastAsia" w:ascii="宋体" w:hAnsi="宋体" w:eastAsia="宋体" w:cs="宋体"/>
          <w:sz w:val="24"/>
          <w:szCs w:val="24"/>
          <w:lang w:val="en-US" w:eastAsia="zh-CN"/>
        </w:rPr>
        <w:t xml:space="preserve">丰县</w:t>
      </w:r>
      <w:r>
        <w:rPr>
          <w:rFonts w:hint="eastAsia" w:ascii="宋体" w:hAnsi="宋体" w:eastAsia="宋体" w:cs="宋体"/>
          <w:sz w:val="24"/>
          <w:szCs w:val="24"/>
          <w:lang w:val="zh-CN"/>
        </w:rPr>
        <w:t xml:space="preserve">。</w:t>
      </w:r>
      <w:r/>
    </w:p>
    <w:p>
      <w:pPr>
        <w:ind w:left="0" w:right="0" w:firstLine="482"/>
        <w:keepLines w:val="0"/>
        <w:keepNext w:val="0"/>
        <w:pageBreakBefore w:val="0"/>
        <w:spacing w:before="0" w:after="0"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十一、</w:t>
      </w:r>
      <w:r>
        <w:rPr>
          <w:rFonts w:hint="eastAsia" w:ascii="宋体" w:hAnsi="宋体" w:eastAsia="宋体" w:cs="宋体"/>
          <w:b/>
          <w:color w:val="auto"/>
          <w:sz w:val="24"/>
          <w:szCs w:val="24"/>
        </w:rPr>
        <w:t xml:space="preserve">合同生效</w:t>
      </w:r>
      <w:r/>
    </w:p>
    <w:p>
      <w:pPr>
        <w:ind w:left="0" w:right="0" w:firstLine="480"/>
        <w:keepLines w:val="0"/>
        <w:keepNext w:val="0"/>
        <w:pageBreakBefore w:val="0"/>
        <w:spacing w:before="0" w:after="0" w:line="360" w:lineRule="auto"/>
        <w:widowControl/>
        <w:rPr>
          <w:rFonts w:hint="eastAsia" w:ascii="宋体" w:hAnsi="宋体" w:eastAsia="宋体" w:cs="宋体"/>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w:t>
      </w:r>
      <w:r>
        <w:rPr>
          <w:rFonts w:hint="eastAsia" w:ascii="宋体" w:hAnsi="宋体" w:eastAsia="宋体" w:cs="宋体"/>
          <w:sz w:val="24"/>
          <w:szCs w:val="24"/>
          <w:lang w:val="zh-CN"/>
        </w:rPr>
        <w:t xml:space="preserve">合同经双方法定代表人或授权委托代表人签字并加盖单位公章后生效。</w:t>
      </w:r>
      <w:r/>
    </w:p>
    <w:p>
      <w:pPr>
        <w:ind w:firstLine="480"/>
        <w:keepLines w:val="0"/>
        <w:keepNext w:val="0"/>
        <w:pageBreakBefore w:val="0"/>
        <w:spacing w:after="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val="zh-CN"/>
        </w:rPr>
        <w:t xml:space="preserve">）本合同未尽事宜，遵照《民法典》有关条文执行。</w:t>
      </w:r>
      <w:r/>
    </w:p>
    <w:p>
      <w:pPr>
        <w:ind w:left="0" w:right="0" w:firstLine="480"/>
        <w:keepLines w:val="0"/>
        <w:keepNext w:val="0"/>
        <w:pageBreakBefore w:val="0"/>
        <w:spacing w:before="0" w:after="0" w:line="360" w:lineRule="auto"/>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）本合同至少一式</w:t>
      </w:r>
      <w:r>
        <w:rPr>
          <w:rFonts w:hint="eastAsia" w:ascii="宋体" w:hAnsi="宋体" w:cs="宋体"/>
          <w:color w:val="auto"/>
          <w:sz w:val="24"/>
          <w:szCs w:val="24"/>
          <w:lang w:val="en-US" w:eastAsia="zh-CN"/>
        </w:rPr>
        <w:t xml:space="preserve">贰</w:t>
      </w:r>
      <w:r>
        <w:rPr>
          <w:rFonts w:hint="eastAsia" w:ascii="宋体" w:hAnsi="宋体" w:eastAsia="宋体" w:cs="宋体"/>
          <w:color w:val="auto"/>
          <w:sz w:val="24"/>
          <w:szCs w:val="24"/>
        </w:rPr>
        <w:t xml:space="preserve">份，双方各执</w:t>
      </w:r>
      <w:r>
        <w:rPr>
          <w:rFonts w:hint="eastAsia" w:ascii="宋体" w:hAnsi="宋体" w:cs="宋体"/>
          <w:color w:val="auto"/>
          <w:sz w:val="24"/>
          <w:szCs w:val="24"/>
          <w:lang w:val="en-US" w:eastAsia="zh-CN"/>
        </w:rPr>
        <w:t xml:space="preserve">壹</w:t>
      </w:r>
      <w:r>
        <w:rPr>
          <w:rFonts w:hint="eastAsia" w:ascii="宋体" w:hAnsi="宋体" w:eastAsia="宋体" w:cs="宋体"/>
          <w:color w:val="auto"/>
          <w:sz w:val="24"/>
          <w:szCs w:val="24"/>
        </w:rPr>
        <w:t xml:space="preserve">份</w:t>
      </w:r>
      <w:r>
        <w:rPr>
          <w:rFonts w:hint="eastAsia" w:ascii="宋体" w:hAnsi="宋体" w:cs="宋体"/>
          <w:color w:val="auto"/>
          <w:sz w:val="24"/>
          <w:szCs w:val="24"/>
          <w:lang w:eastAsia="zh-CN"/>
        </w:rPr>
        <w:t xml:space="preserve">。</w:t>
      </w:r>
      <w:r/>
    </w:p>
    <w:p>
      <w:pPr>
        <w:ind w:left="0" w:right="0" w:firstLine="480"/>
        <w:keepLines w:val="0"/>
        <w:keepNext w:val="0"/>
        <w:pageBreakBefore w:val="0"/>
        <w:spacing w:before="0" w:after="0" w:line="360" w:lineRule="auto"/>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本合同未尽事宜，由双方另行协商解决。</w:t>
      </w:r>
      <w:r/>
    </w:p>
    <w:p>
      <w:pPr>
        <w:ind w:left="0" w:right="0" w:firstLine="472"/>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color w:val="auto"/>
        </w:rPr>
      </w:r>
      <w:r/>
    </w:p>
    <w:p>
      <w:pPr>
        <w:ind w:left="0" w:right="0" w:firstLine="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甲方（盖章）：       </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 乙方（盖章）：   </w:t>
      </w:r>
      <w:r/>
    </w:p>
    <w:p>
      <w:pPr>
        <w:ind w:left="0" w:right="0" w:firstLine="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甲方法定代表（签字）：     </w:t>
      </w:r>
      <w:r>
        <w:rPr>
          <w:rFonts w:hint="eastAsia" w:ascii="宋体" w:hAnsi="宋体" w:eastAsia="宋体" w:cs="宋体"/>
          <w:color w:val="auto"/>
          <w:sz w:val="24"/>
          <w:lang w:val="en-US" w:eastAsia="zh-CN"/>
        </w:rPr>
        <w:t xml:space="preserve"> </w:t>
      </w:r>
      <w:r>
        <w:rPr>
          <w:rFonts w:hint="eastAsia" w:ascii="宋体" w:hAnsi="宋体" w:cs="宋体"/>
          <w:color w:val="auto"/>
          <w:sz w:val="24"/>
          <w:lang w:val="en-US" w:eastAsia="zh-CN"/>
        </w:rPr>
        <w:t xml:space="preserve">  </w:t>
      </w:r>
      <w:r>
        <w:rPr>
          <w:rFonts w:ascii="宋体" w:hAnsi="宋体" w:eastAsia="宋体" w:cs="宋体"/>
          <w:color w:val="auto"/>
          <w:sz w:val="24"/>
        </w:rPr>
        <w:t xml:space="preserve">乙方法定代表（签字）：</w:t>
      </w:r>
      <w:r/>
    </w:p>
    <w:p>
      <w:pPr>
        <w:ind w:left="0" w:right="0" w:firstLine="0"/>
        <w:jc w:val="both"/>
        <w:keepLines w:val="0"/>
        <w:keepNext w:val="0"/>
        <w:pageBreakBefore w:val="0"/>
        <w:spacing w:before="0" w:after="0" w:line="360" w:lineRule="auto"/>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年  月  日 </w:t>
      </w:r>
      <w:r>
        <w:rPr>
          <w:rFonts w:hint="eastAsia" w:ascii="宋体" w:hAnsi="宋体" w:eastAsia="宋体" w:cs="宋体"/>
          <w:color w:val="auto"/>
          <w:sz w:val="24"/>
          <w:lang w:val="en-US" w:eastAsia="zh-CN"/>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年  月  日</w:t>
      </w:r>
      <w:r/>
    </w:p>
    <w:p>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788"/>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788"/>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788"/>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788"/>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78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br w:type="page" w:clear="all"/>
      </w:r>
      <w:r/>
    </w:p>
    <w:p>
      <w:pPr>
        <w:pStyle w:val="752"/>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7、承诺书</w:t>
      </w:r>
      <w:r/>
    </w:p>
    <w:p>
      <w:pPr>
        <w:spacing w:line="380" w:lineRule="exact"/>
        <w:rPr>
          <w:rStyle w:val="1053"/>
          <w:rFonts w:ascii="宋体" w:hAnsi="宋体"/>
          <w:sz w:val="24"/>
          <w:highlight w:val="none"/>
        </w:rPr>
      </w:pPr>
      <w:r>
        <w:rPr>
          <w:rStyle w:val="1053"/>
          <w:rFonts w:ascii="宋体" w:hAnsi="宋体"/>
          <w:sz w:val="24"/>
          <w:highlight w:val="none"/>
        </w:rPr>
        <w:t xml:space="preserve">致</w:t>
      </w:r>
      <w:r>
        <w:rPr>
          <w:rStyle w:val="1053"/>
          <w:rFonts w:hint="eastAsia" w:ascii="宋体" w:hAnsi="宋体"/>
          <w:sz w:val="24"/>
          <w:highlight w:val="none"/>
          <w:u w:val="single"/>
          <w:lang w:eastAsia="zh-CN"/>
        </w:rPr>
        <w:t xml:space="preserve">丰县农业农村局</w:t>
      </w:r>
      <w:r>
        <w:rPr>
          <w:rStyle w:val="1053"/>
          <w:rFonts w:ascii="宋体" w:hAnsi="宋体"/>
          <w:sz w:val="24"/>
          <w:highlight w:val="none"/>
        </w:rPr>
        <w:t xml:space="preserve">：</w:t>
      </w:r>
      <w:r/>
    </w:p>
    <w:p>
      <w:pPr>
        <w:pStyle w:val="776"/>
        <w:ind w:firstLine="480"/>
        <w:spacing w:line="380" w:lineRule="exact"/>
        <w:tabs>
          <w:tab w:val="center" w:pos="4153" w:leader="none"/>
          <w:tab w:val="clear" w:pos="7143" w:leader="none"/>
          <w:tab w:val="right" w:pos="8306" w:leader="none"/>
          <w:tab w:val="clear" w:pos="14287" w:leader="none"/>
        </w:tabs>
        <w:rPr>
          <w:rStyle w:val="1053"/>
          <w:rFonts w:ascii="宋体" w:hAnsi="宋体"/>
          <w:sz w:val="24"/>
          <w:highlight w:val="none"/>
        </w:rPr>
      </w:pPr>
      <w:r>
        <w:rPr>
          <w:rStyle w:val="1053"/>
          <w:rFonts w:ascii="宋体" w:hAnsi="宋体"/>
          <w:sz w:val="24"/>
          <w:highlight w:val="none"/>
        </w:rPr>
        <w:t xml:space="preserve">根据贵方《</w:t>
      </w:r>
      <w:r>
        <w:rPr>
          <w:rStyle w:val="1053"/>
          <w:rFonts w:ascii="宋体" w:hAnsi="宋体" w:cs="宋体"/>
          <w:bCs/>
          <w:sz w:val="24"/>
          <w:highlight w:val="none"/>
        </w:rPr>
        <w:t xml:space="preserve">磋商文件</w:t>
      </w:r>
      <w:r>
        <w:rPr>
          <w:rStyle w:val="1053"/>
          <w:rFonts w:ascii="宋体" w:hAnsi="宋体"/>
          <w:sz w:val="24"/>
          <w:highlight w:val="none"/>
        </w:rPr>
        <w:t xml:space="preserve">》[项目编号：</w:t>
      </w:r>
      <w:r>
        <w:rPr>
          <w:rStyle w:val="1053"/>
          <w:rFonts w:hint="eastAsia" w:asciiTheme="minorEastAsia" w:hAnsiTheme="minorEastAsia" w:eastAsiaTheme="minorEastAsia"/>
          <w:sz w:val="24"/>
          <w:highlight w:val="none"/>
          <w:lang w:eastAsia="zh-CN"/>
        </w:rPr>
        <w:t xml:space="preserve">JSZC-320321-ZBXX-C2026-0001</w:t>
      </w:r>
      <w:r>
        <w:rPr>
          <w:rStyle w:val="1053"/>
          <w:rFonts w:ascii="宋体" w:hAnsi="宋体"/>
          <w:sz w:val="24"/>
          <w:highlight w:val="none"/>
        </w:rPr>
        <w:t xml:space="preserve">]要求，本供应商正式提交以下首次响应文件。</w:t>
      </w:r>
      <w:r/>
    </w:p>
    <w:p>
      <w:pPr>
        <w:pStyle w:val="776"/>
        <w:ind w:firstLine="480"/>
        <w:spacing w:line="380" w:lineRule="exact"/>
        <w:tabs>
          <w:tab w:val="center" w:pos="4153" w:leader="none"/>
          <w:tab w:val="clear" w:pos="7143" w:leader="none"/>
          <w:tab w:val="right" w:pos="8306" w:leader="none"/>
          <w:tab w:val="clear" w:pos="14287" w:leader="none"/>
        </w:tabs>
        <w:rPr>
          <w:rStyle w:val="1053"/>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053"/>
          <w:rFonts w:ascii="宋体" w:hAnsi="宋体"/>
          <w:sz w:val="24"/>
          <w:highlight w:val="none"/>
        </w:rPr>
        <w:t xml:space="preserve">（1）承诺书；</w:t>
      </w:r>
      <w:r/>
    </w:p>
    <w:p>
      <w:pPr>
        <w:pStyle w:val="776"/>
        <w:ind w:firstLine="480"/>
        <w:spacing w:line="380" w:lineRule="exact"/>
        <w:tabs>
          <w:tab w:val="center" w:pos="4153" w:leader="none"/>
          <w:tab w:val="clear" w:pos="7143" w:leader="none"/>
          <w:tab w:val="right" w:pos="8306" w:leader="none"/>
          <w:tab w:val="clear" w:pos="14287" w:leader="none"/>
        </w:tabs>
        <w:rPr>
          <w:rStyle w:val="1053"/>
          <w:rFonts w:ascii="宋体" w:hAnsi="宋体"/>
          <w:sz w:val="24"/>
          <w:highlight w:val="none"/>
        </w:rPr>
      </w:pPr>
      <w:r>
        <w:rPr>
          <w:rStyle w:val="1053"/>
          <w:rFonts w:ascii="宋体" w:hAnsi="宋体"/>
          <w:sz w:val="24"/>
          <w:highlight w:val="none"/>
        </w:rPr>
        <w:t xml:space="preserve">（2）磋商报价表；</w:t>
      </w:r>
      <w:r/>
    </w:p>
    <w:p>
      <w:pPr>
        <w:pStyle w:val="776"/>
        <w:ind w:firstLine="480"/>
        <w:spacing w:line="380" w:lineRule="exact"/>
        <w:tabs>
          <w:tab w:val="center" w:pos="4153" w:leader="none"/>
          <w:tab w:val="clear" w:pos="7143" w:leader="none"/>
          <w:tab w:val="right" w:pos="8306" w:leader="none"/>
          <w:tab w:val="clear" w:pos="14287" w:leader="none"/>
        </w:tabs>
        <w:rPr>
          <w:rStyle w:val="1053"/>
          <w:rFonts w:ascii="宋体" w:hAnsi="宋体"/>
          <w:sz w:val="24"/>
          <w:highlight w:val="none"/>
        </w:rPr>
      </w:pPr>
      <w:r>
        <w:rPr>
          <w:rStyle w:val="1053"/>
          <w:rFonts w:ascii="宋体" w:hAnsi="宋体"/>
          <w:sz w:val="24"/>
          <w:highlight w:val="none"/>
        </w:rPr>
        <w:t xml:space="preserve">（3）偏离表；</w:t>
      </w:r>
      <w:r/>
    </w:p>
    <w:p>
      <w:pPr>
        <w:pStyle w:val="776"/>
        <w:ind w:firstLine="480"/>
        <w:spacing w:line="380" w:lineRule="exact"/>
        <w:tabs>
          <w:tab w:val="center" w:pos="4153" w:leader="none"/>
          <w:tab w:val="clear" w:pos="7143" w:leader="none"/>
          <w:tab w:val="right" w:pos="8306" w:leader="none"/>
          <w:tab w:val="clear" w:pos="14287" w:leader="none"/>
        </w:tabs>
        <w:rPr>
          <w:rStyle w:val="1053"/>
          <w:rFonts w:ascii="宋体" w:hAnsi="宋体"/>
          <w:sz w:val="24"/>
          <w:highlight w:val="none"/>
        </w:rPr>
      </w:pPr>
      <w:r>
        <w:rPr>
          <w:rStyle w:val="1053"/>
          <w:rFonts w:ascii="宋体" w:hAnsi="宋体"/>
          <w:sz w:val="24"/>
          <w:highlight w:val="none"/>
        </w:rPr>
        <w:t xml:space="preserve">（4）磋商</w:t>
      </w:r>
      <w:r>
        <w:rPr>
          <w:rStyle w:val="1053"/>
          <w:rFonts w:ascii="宋体" w:hAnsi="宋体" w:cs="宋体"/>
          <w:bCs/>
          <w:sz w:val="24"/>
          <w:highlight w:val="none"/>
        </w:rPr>
        <w:t xml:space="preserve">文件</w:t>
      </w:r>
      <w:r>
        <w:rPr>
          <w:rStyle w:val="1053"/>
          <w:rFonts w:ascii="宋体" w:hAnsi="宋体"/>
          <w:sz w:val="24"/>
          <w:highlight w:val="none"/>
        </w:rPr>
        <w:t xml:space="preserve">要求提供的其他响应文件。</w:t>
      </w:r>
      <w:r/>
    </w:p>
    <w:p>
      <w:pPr>
        <w:pStyle w:val="776"/>
        <w:ind w:firstLine="480"/>
        <w:spacing w:line="380" w:lineRule="exact"/>
        <w:tabs>
          <w:tab w:val="center" w:pos="4153" w:leader="none"/>
          <w:tab w:val="clear" w:pos="7143" w:leader="none"/>
          <w:tab w:val="right" w:pos="8306" w:leader="none"/>
          <w:tab w:val="clear" w:pos="14287" w:leader="none"/>
        </w:tabs>
        <w:rPr>
          <w:rStyle w:val="1053"/>
          <w:rFonts w:ascii="宋体" w:hAnsi="宋体"/>
          <w:sz w:val="24"/>
          <w:highlight w:val="none"/>
        </w:rPr>
      </w:pPr>
      <w:r>
        <w:rPr>
          <w:rStyle w:val="1053"/>
          <w:rFonts w:ascii="宋体" w:hAnsi="宋体"/>
          <w:sz w:val="24"/>
          <w:highlight w:val="none"/>
        </w:rPr>
        <w:t xml:space="preserve">我单位符合《中华人民共和国政府采购法》第二十二条的规定，符合本项目供应商资格要求。</w:t>
      </w:r>
      <w:r/>
    </w:p>
    <w:p>
      <w:pPr>
        <w:pStyle w:val="776"/>
        <w:ind w:firstLine="480"/>
        <w:spacing w:line="380" w:lineRule="exact"/>
        <w:tabs>
          <w:tab w:val="center" w:pos="4153" w:leader="none"/>
          <w:tab w:val="clear" w:pos="7143" w:leader="none"/>
          <w:tab w:val="right" w:pos="8306" w:leader="none"/>
          <w:tab w:val="clear" w:pos="14287" w:leader="none"/>
        </w:tabs>
        <w:rPr>
          <w:rStyle w:val="1053"/>
          <w:rFonts w:ascii="宋体" w:hAnsi="宋体"/>
          <w:sz w:val="24"/>
          <w:highlight w:val="none"/>
        </w:rPr>
      </w:pPr>
      <w:r>
        <w:rPr>
          <w:rStyle w:val="1053"/>
          <w:rFonts w:ascii="宋体" w:hAnsi="宋体"/>
          <w:sz w:val="24"/>
          <w:highlight w:val="none"/>
        </w:rPr>
        <w:t xml:space="preserve">我单位按照磋商文件的要求编制响应文件，并对其提交的响应文件的真实性、合法性承担法律责任。</w:t>
      </w:r>
      <w:r/>
    </w:p>
    <w:p>
      <w:pPr>
        <w:pStyle w:val="776"/>
        <w:ind w:firstLine="480"/>
        <w:spacing w:line="380" w:lineRule="exact"/>
        <w:tabs>
          <w:tab w:val="center" w:pos="4153" w:leader="none"/>
          <w:tab w:val="clear" w:pos="7143" w:leader="none"/>
          <w:tab w:val="right" w:pos="8306" w:leader="none"/>
          <w:tab w:val="clear" w:pos="14287" w:leader="none"/>
        </w:tabs>
        <w:rPr>
          <w:rStyle w:val="1053"/>
          <w:rFonts w:ascii="宋体" w:hAnsi="宋体" w:eastAsia="宋体" w:cs="Times New Roman"/>
          <w:sz w:val="24"/>
          <w:highlight w:val="none"/>
        </w:rPr>
      </w:pPr>
      <w:r>
        <w:rPr>
          <w:rStyle w:val="1053"/>
          <w:rFonts w:ascii="宋体" w:hAnsi="宋体" w:eastAsia="宋体" w:cs="Times New Roman"/>
          <w:sz w:val="24"/>
          <w:highlight w:val="none"/>
        </w:rPr>
        <w:t xml:space="preserve">供应商兹宣布同意如下: </w:t>
      </w:r>
      <w:r/>
    </w:p>
    <w:p>
      <w:pPr>
        <w:pStyle w:val="776"/>
        <w:ind w:firstLine="480"/>
        <w:spacing w:line="380" w:lineRule="exact"/>
        <w:tabs>
          <w:tab w:val="center" w:pos="4153" w:leader="none"/>
          <w:tab w:val="clear" w:pos="7143" w:leader="none"/>
          <w:tab w:val="right" w:pos="8306" w:leader="none"/>
          <w:tab w:val="clear" w:pos="14287" w:leader="none"/>
        </w:tabs>
        <w:rPr>
          <w:rStyle w:val="1053"/>
          <w:rFonts w:ascii="宋体" w:hAnsi="宋体" w:eastAsia="宋体" w:cs="Times New Roman"/>
          <w:sz w:val="24"/>
          <w:highlight w:val="none"/>
        </w:rPr>
      </w:pPr>
      <w:r>
        <w:rPr>
          <w:rStyle w:val="1053"/>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053"/>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053"/>
          <w:rFonts w:hint="eastAsia" w:ascii="宋体" w:hAnsi="宋体" w:eastAsia="宋体" w:cs="Times New Roman"/>
          <w:sz w:val="24"/>
          <w:highlight w:val="none"/>
          <w:lang w:val="en-US" w:eastAsia="zh-CN"/>
        </w:rPr>
        <w:t xml:space="preserve">1.</w:t>
      </w:r>
      <w:r>
        <w:rPr>
          <w:rStyle w:val="1053"/>
          <w:rFonts w:ascii="宋体" w:hAnsi="宋体" w:eastAsia="宋体" w:cs="Times New Roman"/>
          <w:sz w:val="24"/>
          <w:highlight w:val="none"/>
        </w:rPr>
        <w:t xml:space="preserve">完全承担根据《磋商文件》规定完成合同的责任和义务（如有偏离，将全部填写在偏离表中）。</w:t>
      </w:r>
      <w:r/>
    </w:p>
    <w:p>
      <w:pPr>
        <w:pStyle w:val="776"/>
        <w:ind w:firstLine="480"/>
        <w:spacing w:line="380" w:lineRule="exact"/>
        <w:tabs>
          <w:tab w:val="center" w:pos="4153" w:leader="none"/>
          <w:tab w:val="clear" w:pos="7143" w:leader="none"/>
          <w:tab w:val="right" w:pos="8306" w:leader="none"/>
          <w:tab w:val="clear" w:pos="14287" w:leader="none"/>
        </w:tabs>
        <w:rPr>
          <w:rStyle w:val="1053"/>
          <w:rFonts w:ascii="宋体" w:hAnsi="宋体"/>
          <w:sz w:val="24"/>
          <w:highlight w:val="none"/>
        </w:rPr>
      </w:pPr>
      <w:r>
        <w:rPr>
          <w:rStyle w:val="1053"/>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053"/>
          <w:rFonts w:ascii="宋体" w:hAnsi="宋体"/>
          <w:sz w:val="24"/>
          <w:highlight w:val="none"/>
        </w:rPr>
        <w:t xml:space="preserve">保证所提供的响应文件及所有材料的真实、合法、有效，并对其负责。</w:t>
      </w:r>
      <w:r/>
    </w:p>
    <w:p>
      <w:pPr>
        <w:ind w:firstLine="480"/>
        <w:spacing w:line="380" w:lineRule="exact"/>
        <w:rPr>
          <w:rStyle w:val="1053"/>
          <w:rFonts w:ascii="宋体" w:hAnsi="宋体"/>
          <w:sz w:val="24"/>
          <w:highlight w:val="none"/>
        </w:rPr>
      </w:pPr>
      <w:r>
        <w:rPr>
          <w:rStyle w:val="1053"/>
          <w:rFonts w:hint="eastAsia" w:ascii="宋体" w:hAnsi="宋体" w:eastAsia="宋体" w:cs="Times New Roman"/>
          <w:sz w:val="24"/>
          <w:highlight w:val="none"/>
          <w:lang w:val="en-US" w:eastAsia="zh-CN"/>
        </w:rPr>
        <w:t xml:space="preserve">3.</w:t>
      </w:r>
      <w:r>
        <w:rPr>
          <w:rStyle w:val="1053"/>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053"/>
          <w:rFonts w:ascii="宋体" w:hAnsi="宋体"/>
          <w:sz w:val="24"/>
          <w:highlight w:val="none"/>
        </w:rPr>
      </w:pPr>
      <w:r>
        <w:rPr>
          <w:rStyle w:val="1053"/>
          <w:rFonts w:hint="eastAsia" w:ascii="宋体" w:hAnsi="宋体" w:eastAsia="宋体" w:cs="Times New Roman"/>
          <w:sz w:val="24"/>
          <w:highlight w:val="none"/>
          <w:lang w:val="en-US" w:eastAsia="zh-CN"/>
        </w:rPr>
        <w:t xml:space="preserve">4.</w:t>
      </w:r>
      <w:r>
        <w:rPr>
          <w:rStyle w:val="1053"/>
          <w:rFonts w:ascii="宋体" w:hAnsi="宋体"/>
          <w:sz w:val="24"/>
          <w:highlight w:val="none"/>
        </w:rPr>
        <w:t xml:space="preserve">所供货物保证符合国家有关产品质量、性能和安全标准，无权利瑕疵。</w:t>
      </w:r>
      <w:r/>
    </w:p>
    <w:p>
      <w:pPr>
        <w:ind w:right="29" w:firstLine="480"/>
        <w:spacing w:line="380" w:lineRule="exact"/>
        <w:rPr>
          <w:rStyle w:val="1053"/>
          <w:rFonts w:ascii="宋体" w:hAnsi="宋体"/>
          <w:sz w:val="24"/>
          <w:highlight w:val="none"/>
        </w:rPr>
      </w:pPr>
      <w:r>
        <w:rPr>
          <w:rStyle w:val="1053"/>
          <w:rFonts w:hint="eastAsia" w:ascii="宋体" w:hAnsi="宋体" w:eastAsia="宋体" w:cs="Times New Roman"/>
          <w:sz w:val="24"/>
          <w:highlight w:val="none"/>
          <w:lang w:val="en-US" w:eastAsia="zh-CN"/>
        </w:rPr>
        <w:t xml:space="preserve">5.</w:t>
      </w:r>
      <w:r>
        <w:rPr>
          <w:rStyle w:val="1053"/>
          <w:rFonts w:ascii="宋体" w:hAnsi="宋体"/>
          <w:sz w:val="24"/>
          <w:highlight w:val="none"/>
        </w:rPr>
        <w:t xml:space="preserve">报价有效期为</w:t>
      </w:r>
      <w:r>
        <w:rPr>
          <w:rStyle w:val="1053"/>
          <w:rFonts w:hint="eastAsia" w:ascii="宋体" w:hAnsi="宋体"/>
          <w:sz w:val="24"/>
          <w:highlight w:val="none"/>
          <w:lang w:val="en-US" w:eastAsia="zh-CN"/>
        </w:rPr>
        <w:t xml:space="preserve">30</w:t>
      </w:r>
      <w:r>
        <w:rPr>
          <w:rStyle w:val="1053"/>
          <w:rFonts w:ascii="宋体" w:hAnsi="宋体"/>
          <w:sz w:val="24"/>
          <w:highlight w:val="none"/>
        </w:rPr>
        <w:t xml:space="preserve">个工作日。</w:t>
      </w:r>
      <w:r/>
    </w:p>
    <w:p>
      <w:pPr>
        <w:ind w:right="29" w:firstLine="480"/>
        <w:spacing w:line="380" w:lineRule="exact"/>
        <w:rPr>
          <w:rStyle w:val="1053"/>
          <w:rFonts w:ascii="宋体" w:hAnsi="宋体"/>
          <w:sz w:val="24"/>
          <w:highlight w:val="none"/>
        </w:rPr>
      </w:pPr>
      <w:r>
        <w:rPr>
          <w:rStyle w:val="1053"/>
          <w:rFonts w:hint="eastAsia" w:ascii="宋体" w:hAnsi="宋体" w:eastAsia="宋体" w:cs="Times New Roman"/>
          <w:sz w:val="24"/>
          <w:highlight w:val="none"/>
          <w:lang w:val="en-US" w:eastAsia="zh-CN"/>
        </w:rPr>
        <w:t xml:space="preserve">6.</w:t>
      </w:r>
      <w:r>
        <w:rPr>
          <w:rStyle w:val="1053"/>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053"/>
          <w:rFonts w:ascii="宋体" w:hAnsi="宋体"/>
          <w:sz w:val="24"/>
          <w:highlight w:val="none"/>
        </w:rPr>
      </w:pPr>
      <w:r>
        <w:rPr>
          <w:rStyle w:val="1053"/>
          <w:rFonts w:hint="eastAsia" w:ascii="宋体" w:hAnsi="宋体" w:eastAsia="宋体" w:cs="Times New Roman"/>
          <w:sz w:val="24"/>
          <w:highlight w:val="none"/>
          <w:lang w:val="en-US" w:eastAsia="zh-CN"/>
        </w:rPr>
        <w:t xml:space="preserve">7.</w:t>
      </w:r>
      <w:r>
        <w:rPr>
          <w:rStyle w:val="1053"/>
          <w:rFonts w:ascii="宋体" w:hAnsi="宋体"/>
          <w:sz w:val="24"/>
          <w:highlight w:val="none"/>
        </w:rPr>
        <w:t xml:space="preserve">完全理解贵方不一定要接受最低的报价或收到的任何报价。</w:t>
      </w:r>
      <w:r/>
    </w:p>
    <w:p>
      <w:pPr>
        <w:ind w:right="29" w:firstLine="480"/>
        <w:spacing w:line="380" w:lineRule="exact"/>
        <w:rPr>
          <w:rStyle w:val="1053"/>
          <w:rFonts w:ascii="宋体" w:hAnsi="宋体"/>
          <w:sz w:val="24"/>
          <w:highlight w:val="none"/>
        </w:rPr>
      </w:pPr>
      <w:r>
        <w:rPr>
          <w:rStyle w:val="1053"/>
          <w:rFonts w:hint="eastAsia" w:ascii="宋体" w:hAnsi="宋体" w:eastAsia="宋体" w:cs="Times New Roman"/>
          <w:sz w:val="24"/>
          <w:highlight w:val="none"/>
          <w:lang w:val="en-US" w:eastAsia="zh-CN"/>
        </w:rPr>
        <w:t xml:space="preserve">8.</w:t>
      </w:r>
      <w:r>
        <w:rPr>
          <w:rStyle w:val="1053"/>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053"/>
          <w:rFonts w:ascii="宋体" w:hAnsi="宋体"/>
          <w:sz w:val="24"/>
          <w:highlight w:val="none"/>
        </w:rPr>
        <w:t xml:space="preserve">，按照磋商文件的有关规定支付招标代理服务费。</w:t>
      </w:r>
      <w:r/>
    </w:p>
    <w:p>
      <w:pPr>
        <w:ind w:right="29" w:firstLine="480"/>
        <w:spacing w:line="380" w:lineRule="exact"/>
        <w:rPr>
          <w:rStyle w:val="1053"/>
          <w:rFonts w:ascii="宋体" w:hAnsi="宋体"/>
          <w:sz w:val="24"/>
          <w:highlight w:val="none"/>
        </w:rPr>
      </w:pPr>
      <w:r>
        <w:rPr>
          <w:rStyle w:val="1053"/>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805"/>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66"/>
        <w:rPr>
          <w:rStyle w:val="1053"/>
          <w:rFonts w:hint="default" w:eastAsia="宋体"/>
          <w:highlight w:val="none"/>
          <w:lang w:val="en-US" w:eastAsia="zh-CN"/>
        </w:rPr>
      </w:pPr>
      <w:r>
        <w:rPr>
          <w:rFonts w:hint="default" w:eastAsia="宋体"/>
          <w:highlight w:val="none"/>
          <w:lang w:val="en-US" w:eastAsia="zh-CN"/>
        </w:rPr>
      </w:r>
      <w:r/>
    </w:p>
    <w:p>
      <w:pPr>
        <w:pStyle w:val="766"/>
        <w:rPr>
          <w:rStyle w:val="1053"/>
          <w:highlight w:val="none"/>
        </w:rPr>
      </w:pPr>
      <w:r>
        <w:rPr>
          <w:highlight w:val="none"/>
        </w:rPr>
      </w:r>
      <w:r/>
    </w:p>
    <w:p>
      <w:pPr>
        <w:pStyle w:val="805"/>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805"/>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805"/>
        <w:ind w:firstLine="480"/>
        <w:spacing w:line="360" w:lineRule="auto"/>
        <w:rPr>
          <w:rFonts w:ascii="宋体" w:hAnsi="宋体" w:eastAsiaTheme="minorEastAsia"/>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rPr>
          <w:rFonts w:hint="eastAsia"/>
          <w:lang w:val="en-US" w:eastAsia="zh-CN"/>
        </w:rPr>
      </w:pPr>
      <w:r>
        <w:rPr>
          <w:rFonts w:hint="eastAsia"/>
          <w:lang w:val="en-US" w:eastAsia="zh-CN"/>
        </w:rPr>
        <w:br w:type="page" w:clear="all"/>
      </w:r>
      <w:r/>
    </w:p>
    <w:p>
      <w:pPr>
        <w:pStyle w:val="75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8</w:t>
      </w:r>
      <w:r>
        <w:rPr>
          <w:rFonts w:hint="eastAsia" w:ascii="宋体" w:hAnsi="宋体" w:eastAsia="宋体" w:cs="宋体"/>
          <w:b/>
          <w:bCs/>
          <w:sz w:val="28"/>
          <w:szCs w:val="28"/>
          <w:highlight w:val="none"/>
        </w:rPr>
        <w:t xml:space="preserve">、授权委托书</w:t>
      </w:r>
      <w:r/>
    </w:p>
    <w:p>
      <w:pPr>
        <w:spacing w:line="380" w:lineRule="exact"/>
        <w:rPr>
          <w:rStyle w:val="1053"/>
          <w:rFonts w:ascii="宋体" w:hAnsi="宋体"/>
          <w:sz w:val="24"/>
          <w:highlight w:val="none"/>
        </w:rPr>
      </w:pPr>
      <w:r>
        <w:rPr>
          <w:rStyle w:val="1053"/>
          <w:rFonts w:ascii="宋体" w:hAnsi="宋体"/>
          <w:sz w:val="24"/>
          <w:highlight w:val="none"/>
        </w:rPr>
        <w:t xml:space="preserve">委托人（全称）：</w:t>
      </w:r>
      <w:r/>
    </w:p>
    <w:p>
      <w:pPr>
        <w:spacing w:line="380" w:lineRule="exact"/>
        <w:rPr>
          <w:rStyle w:val="1053"/>
          <w:rFonts w:ascii="宋体" w:hAnsi="宋体"/>
          <w:sz w:val="24"/>
          <w:highlight w:val="none"/>
        </w:rPr>
      </w:pPr>
      <w:r>
        <w:rPr>
          <w:rStyle w:val="1053"/>
          <w:rFonts w:ascii="宋体" w:hAnsi="宋体"/>
          <w:sz w:val="24"/>
          <w:highlight w:val="none"/>
        </w:rPr>
        <w:t xml:space="preserve">地址：</w:t>
      </w:r>
      <w:r/>
    </w:p>
    <w:p>
      <w:pPr>
        <w:spacing w:line="380" w:lineRule="exact"/>
        <w:rPr>
          <w:rStyle w:val="1053"/>
          <w:rFonts w:ascii="宋体" w:hAnsi="宋体"/>
          <w:sz w:val="24"/>
          <w:highlight w:val="none"/>
        </w:rPr>
      </w:pPr>
      <w:r>
        <w:rPr>
          <w:rStyle w:val="1053"/>
          <w:rFonts w:ascii="宋体" w:hAnsi="宋体"/>
          <w:sz w:val="24"/>
          <w:highlight w:val="none"/>
        </w:rPr>
        <w:t xml:space="preserve">法定代表人</w:t>
      </w:r>
      <w:r>
        <w:rPr>
          <w:rStyle w:val="1053"/>
          <w:rFonts w:hint="eastAsia" w:ascii="宋体" w:hAnsi="宋体"/>
          <w:sz w:val="24"/>
          <w:highlight w:val="none"/>
          <w:lang w:eastAsia="zh-CN"/>
        </w:rPr>
        <w:t xml:space="preserve">（</w:t>
      </w:r>
      <w:r>
        <w:rPr>
          <w:rStyle w:val="1053"/>
          <w:rFonts w:hint="eastAsia" w:ascii="宋体" w:hAnsi="宋体"/>
          <w:sz w:val="24"/>
          <w:highlight w:val="none"/>
          <w:lang w:val="en-US" w:eastAsia="zh-CN"/>
        </w:rPr>
        <w:t xml:space="preserve">负责人</w:t>
      </w:r>
      <w:r>
        <w:rPr>
          <w:rStyle w:val="1053"/>
          <w:rFonts w:hint="eastAsia" w:ascii="宋体" w:hAnsi="宋体"/>
          <w:sz w:val="24"/>
          <w:highlight w:val="none"/>
          <w:lang w:eastAsia="zh-CN"/>
        </w:rPr>
        <w:t xml:space="preserve">）</w:t>
      </w:r>
      <w:r>
        <w:rPr>
          <w:rStyle w:val="1053"/>
          <w:rFonts w:ascii="宋体" w:hAnsi="宋体"/>
          <w:sz w:val="24"/>
          <w:highlight w:val="none"/>
        </w:rPr>
        <w:t xml:space="preserve">：</w:t>
      </w:r>
      <w:r/>
    </w:p>
    <w:p>
      <w:pPr>
        <w:spacing w:line="380" w:lineRule="exact"/>
        <w:rPr>
          <w:rStyle w:val="1053"/>
          <w:rFonts w:ascii="宋体" w:hAnsi="宋体"/>
          <w:sz w:val="24"/>
          <w:highlight w:val="none"/>
        </w:rPr>
      </w:pPr>
      <w:r>
        <w:rPr>
          <w:rStyle w:val="1053"/>
          <w:rFonts w:ascii="宋体" w:hAnsi="宋体"/>
          <w:sz w:val="24"/>
          <w:highlight w:val="none"/>
        </w:rPr>
        <w:t xml:space="preserve">统一社会信用代码：</w:t>
      </w:r>
      <w:r/>
    </w:p>
    <w:p>
      <w:pPr>
        <w:spacing w:line="380" w:lineRule="exact"/>
        <w:rPr>
          <w:rStyle w:val="1053"/>
          <w:rFonts w:ascii="宋体" w:hAnsi="宋体"/>
          <w:sz w:val="24"/>
          <w:highlight w:val="none"/>
        </w:rPr>
      </w:pPr>
      <w:r>
        <w:rPr>
          <w:rFonts w:ascii="宋体" w:hAnsi="宋体"/>
          <w:sz w:val="24"/>
          <w:highlight w:val="none"/>
        </w:rPr>
      </w:r>
      <w:r/>
    </w:p>
    <w:p>
      <w:pPr>
        <w:spacing w:line="380" w:lineRule="exact"/>
        <w:rPr>
          <w:rStyle w:val="1053"/>
          <w:rFonts w:ascii="宋体" w:hAnsi="宋体"/>
          <w:sz w:val="24"/>
          <w:highlight w:val="none"/>
        </w:rPr>
      </w:pPr>
      <w:r>
        <w:rPr>
          <w:rStyle w:val="1053"/>
          <w:rFonts w:ascii="宋体" w:hAnsi="宋体"/>
          <w:sz w:val="24"/>
          <w:highlight w:val="none"/>
        </w:rPr>
        <w:t xml:space="preserve">受托人：</w:t>
      </w:r>
      <w:r>
        <w:rPr>
          <w:rStyle w:val="1053"/>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053"/>
          <w:rFonts w:ascii="宋体" w:hAnsi="宋体"/>
          <w:sz w:val="24"/>
          <w:highlight w:val="none"/>
        </w:rPr>
      </w:pPr>
      <w:r>
        <w:rPr>
          <w:rStyle w:val="1053"/>
          <w:rFonts w:ascii="宋体" w:hAnsi="宋体"/>
          <w:sz w:val="24"/>
          <w:highlight w:val="none"/>
        </w:rPr>
        <w:t xml:space="preserve">身份证号：</w:t>
      </w:r>
      <w:r/>
    </w:p>
    <w:p>
      <w:pPr>
        <w:jc w:val="center"/>
        <w:spacing w:line="380" w:lineRule="exact"/>
        <w:rPr>
          <w:rStyle w:val="1053"/>
          <w:rFonts w:ascii="宋体" w:hAnsi="宋体"/>
          <w:sz w:val="24"/>
          <w:highlight w:val="none"/>
        </w:rPr>
      </w:pPr>
      <w:r>
        <w:rPr>
          <w:rFonts w:ascii="宋体" w:hAnsi="宋体"/>
          <w:sz w:val="24"/>
          <w:highlight w:val="none"/>
        </w:rPr>
      </w:r>
      <w:r/>
    </w:p>
    <w:p>
      <w:pPr>
        <w:spacing w:line="380" w:lineRule="exact"/>
        <w:rPr>
          <w:rStyle w:val="1053"/>
          <w:rFonts w:ascii="宋体" w:hAnsi="宋体"/>
          <w:sz w:val="24"/>
          <w:highlight w:val="none"/>
        </w:rPr>
      </w:pPr>
      <w:r>
        <w:rPr>
          <w:rFonts w:ascii="宋体" w:hAnsi="宋体"/>
          <w:sz w:val="24"/>
          <w:highlight w:val="none"/>
        </w:rPr>
      </w:r>
      <w:r/>
    </w:p>
    <w:p>
      <w:pPr>
        <w:ind w:firstLine="525"/>
        <w:spacing w:line="360" w:lineRule="auto"/>
        <w:rPr>
          <w:rStyle w:val="1053"/>
          <w:rFonts w:ascii="宋体" w:hAnsi="宋体"/>
          <w:sz w:val="24"/>
          <w:highlight w:val="none"/>
        </w:rPr>
      </w:pPr>
      <w:r>
        <w:rPr>
          <w:rStyle w:val="1053"/>
          <w:rFonts w:ascii="宋体" w:hAnsi="宋体"/>
          <w:sz w:val="24"/>
          <w:highlight w:val="none"/>
        </w:rPr>
        <w:t xml:space="preserve">兹委托（</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）全权代表我企业（公司）参与</w:t>
      </w:r>
      <w:r>
        <w:rPr>
          <w:rStyle w:val="1053"/>
          <w:rFonts w:hint="eastAsia" w:ascii="宋体" w:hAnsi="宋体"/>
          <w:sz w:val="24"/>
          <w:highlight w:val="none"/>
          <w:lang w:eastAsia="zh-CN"/>
        </w:rPr>
        <w:t xml:space="preserve">2026年度农产品质量安全农残检测项目</w:t>
      </w:r>
      <w:r>
        <w:rPr>
          <w:rStyle w:val="1053"/>
          <w:rFonts w:ascii="宋体" w:hAnsi="宋体"/>
          <w:sz w:val="24"/>
          <w:highlight w:val="none"/>
        </w:rPr>
        <w:t xml:space="preserve">[项目编号：</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]的磋商活动及签订合同。（</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）以我企业（公司）名义所为的行为及签署的文件，我企业（公司）均予以认可。有关法律责任均由我企业（公司）承担。（</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）无转委托权。委托期限自</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年</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月</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日</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起至</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年</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月</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日</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止。</w:t>
      </w:r>
      <w:r/>
    </w:p>
    <w:p>
      <w:pPr>
        <w:ind w:firstLine="525"/>
        <w:spacing w:line="360" w:lineRule="auto"/>
        <w:rPr>
          <w:rStyle w:val="1053"/>
          <w:rFonts w:ascii="宋体" w:hAnsi="宋体"/>
          <w:sz w:val="24"/>
          <w:highlight w:val="none"/>
        </w:rPr>
      </w:pPr>
      <w:r>
        <w:rPr>
          <w:rStyle w:val="1053"/>
          <w:rFonts w:ascii="宋体" w:hAnsi="宋体"/>
          <w:sz w:val="24"/>
          <w:highlight w:val="none"/>
        </w:rPr>
        <w:t xml:space="preserve">特此授权委托。</w:t>
      </w:r>
      <w:r/>
    </w:p>
    <w:p>
      <w:pPr>
        <w:spacing w:line="380" w:lineRule="exact"/>
        <w:rPr>
          <w:rStyle w:val="1053"/>
          <w:rFonts w:ascii="宋体" w:hAnsi="宋体"/>
          <w:sz w:val="24"/>
          <w:highlight w:val="none"/>
        </w:rPr>
      </w:pPr>
      <w:r>
        <w:rPr>
          <w:rFonts w:ascii="宋体" w:hAnsi="宋体"/>
          <w:sz w:val="24"/>
          <w:highlight w:val="none"/>
        </w:rPr>
      </w:r>
      <w:r/>
    </w:p>
    <w:p>
      <w:pPr>
        <w:spacing w:line="380" w:lineRule="exact"/>
        <w:rPr>
          <w:rStyle w:val="1053"/>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法定代表人（负责人）（签字或盖章）：</w:t>
      </w:r>
      <w:r/>
    </w:p>
    <w:p>
      <w:pPr>
        <w:spacing w:line="500" w:lineRule="exact"/>
        <w:rPr>
          <w:rFonts w:hint="eastAsia" w:ascii="宋体" w:hAnsi="宋体" w:eastAsiaTheme="minorEastAsia" w:cstheme="minorBidi"/>
          <w:sz w:val="24"/>
          <w:highlight w:val="none"/>
        </w:rPr>
      </w:pPr>
      <w:r>
        <w:rPr>
          <w:rFonts w:hint="eastAsia" w:ascii="宋体" w:hAnsi="宋体" w:eastAsiaTheme="minorEastAsia" w:cstheme="minorBidi"/>
          <w:sz w:val="24"/>
          <w:highlight w:val="none"/>
        </w:rPr>
        <w:t xml:space="preserve">联系方式：</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受托人（签字或盖章）：</w:t>
      </w:r>
      <w:r/>
    </w:p>
    <w:p>
      <w:pPr>
        <w:spacing w:line="500" w:lineRule="exact"/>
        <w:rPr>
          <w:rFonts w:ascii="宋体" w:hAnsi="宋体" w:cs="宋体"/>
          <w:sz w:val="24"/>
          <w:highlight w:val="none"/>
        </w:rPr>
      </w:pP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b/>
          <w:bCs/>
          <w:sz w:val="24"/>
          <w:highlight w:val="none"/>
        </w:rPr>
      </w:pPr>
      <w:r>
        <w:rPr>
          <w:rFonts w:hint="eastAsia" w:ascii="宋体" w:hAnsi="宋体" w:eastAsiaTheme="minorEastAsia" w:cstheme="minorBidi"/>
          <w:b/>
          <w:bCs/>
          <w:sz w:val="24"/>
          <w:highlight w:val="none"/>
        </w:rPr>
        <w:t xml:space="preserve">（受托人身份证</w:t>
      </w:r>
      <w:r>
        <w:rPr>
          <w:rFonts w:hint="eastAsia" w:ascii="宋体" w:hAnsi="宋体" w:eastAsiaTheme="minorEastAsia" w:cstheme="minorBidi"/>
          <w:b/>
          <w:bCs/>
          <w:sz w:val="24"/>
          <w:highlight w:val="none"/>
          <w:lang w:val="en-US" w:eastAsia="zh-CN"/>
        </w:rPr>
        <w:t xml:space="preserve">扫描</w:t>
      </w:r>
      <w:r>
        <w:rPr>
          <w:rFonts w:hint="eastAsia" w:ascii="宋体" w:hAnsi="宋体" w:eastAsiaTheme="minorEastAsia" w:cstheme="minorBidi"/>
          <w:b/>
          <w:bCs/>
          <w:sz w:val="24"/>
          <w:highlight w:val="none"/>
        </w:rPr>
        <w:t xml:space="preserve">件附后)</w:t>
      </w:r>
      <w:r/>
    </w:p>
    <w:p>
      <w:pPr>
        <w:jc w:val="center"/>
        <w:spacing w:line="380" w:lineRule="exact"/>
        <w:rPr>
          <w:rStyle w:val="1053"/>
          <w:rFonts w:ascii="宋体" w:hAnsi="宋体"/>
          <w:b/>
          <w:sz w:val="24"/>
          <w:highlight w:val="none"/>
        </w:rPr>
      </w:pPr>
      <w:r>
        <w:rPr>
          <w:rFonts w:ascii="宋体" w:hAnsi="宋体"/>
          <w:b/>
          <w:sz w:val="24"/>
          <w:highlight w:val="none"/>
        </w:rPr>
      </w:r>
      <w:r/>
    </w:p>
    <w:p>
      <w:pPr>
        <w:jc w:val="center"/>
        <w:spacing w:line="380" w:lineRule="exact"/>
        <w:rPr>
          <w:rStyle w:val="1053"/>
          <w:rFonts w:ascii="宋体" w:hAnsi="宋体"/>
          <w:b/>
          <w:sz w:val="36"/>
          <w:szCs w:val="36"/>
          <w:highlight w:val="none"/>
        </w:rPr>
      </w:pPr>
      <w:r>
        <w:rPr>
          <w:rFonts w:ascii="宋体" w:hAnsi="宋体"/>
          <w:b/>
          <w:sz w:val="36"/>
          <w:szCs w:val="36"/>
          <w:highlight w:val="none"/>
        </w:rPr>
      </w:r>
      <w:r/>
    </w:p>
    <w:p>
      <w:pPr>
        <w:jc w:val="center"/>
        <w:spacing w:line="380" w:lineRule="exact"/>
        <w:rPr>
          <w:rStyle w:val="1053"/>
          <w:rFonts w:ascii="宋体" w:hAnsi="宋体"/>
          <w:b/>
          <w:sz w:val="36"/>
          <w:szCs w:val="36"/>
          <w:highlight w:val="none"/>
        </w:rPr>
      </w:pPr>
      <w:r>
        <w:rPr>
          <w:rFonts w:ascii="宋体" w:hAnsi="宋体"/>
          <w:b/>
          <w:sz w:val="36"/>
          <w:szCs w:val="36"/>
          <w:highlight w:val="none"/>
        </w:rPr>
      </w:r>
      <w:r/>
    </w:p>
    <w:p>
      <w:pPr>
        <w:jc w:val="center"/>
        <w:spacing w:line="380" w:lineRule="exact"/>
        <w:rPr>
          <w:rStyle w:val="1053"/>
          <w:rFonts w:ascii="宋体" w:hAnsi="宋体"/>
          <w:b/>
          <w:sz w:val="36"/>
          <w:szCs w:val="36"/>
          <w:highlight w:val="none"/>
        </w:rPr>
      </w:pPr>
      <w:r>
        <w:rPr>
          <w:rFonts w:ascii="宋体" w:hAnsi="宋体"/>
          <w:b/>
          <w:sz w:val="36"/>
          <w:szCs w:val="36"/>
          <w:highlight w:val="none"/>
        </w:rPr>
      </w:r>
      <w:r/>
    </w:p>
    <w:p>
      <w:pPr>
        <w:pStyle w:val="766"/>
        <w:rPr>
          <w:highlight w:val="none"/>
        </w:rPr>
      </w:pPr>
      <w:r>
        <w:rPr>
          <w:highlight w:val="none"/>
        </w:rPr>
      </w:r>
      <w:r/>
    </w:p>
    <w:p>
      <w:pPr>
        <w:rPr>
          <w:rFonts w:hint="eastAsia"/>
          <w:highlight w:val="none"/>
        </w:rPr>
      </w:pPr>
      <w:r>
        <w:rPr>
          <w:rFonts w:hint="eastAsia"/>
          <w:highlight w:val="none"/>
        </w:rPr>
        <w:br w:type="page" w:clear="all"/>
      </w:r>
      <w:r/>
    </w:p>
    <w:p>
      <w:pPr>
        <w:pStyle w:val="75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中小企业声明函</w:t>
      </w:r>
      <w:r/>
    </w:p>
    <w:p>
      <w:pPr>
        <w:spacing w:line="360" w:lineRule="auto"/>
        <w:rPr>
          <w:rStyle w:val="1053"/>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053"/>
          <w:rFonts w:hint="eastAsia" w:ascii="宋体" w:hAnsi="宋体" w:eastAsia="宋体"/>
          <w:sz w:val="24"/>
          <w:highlight w:val="none"/>
          <w:lang w:eastAsia="zh-CN"/>
        </w:rPr>
      </w:pPr>
      <w:r>
        <w:rPr>
          <w:rStyle w:val="1053"/>
          <w:rFonts w:hint="eastAsia" w:ascii="宋体" w:hAnsi="宋体" w:eastAsia="宋体" w:cs="Times New Roman"/>
          <w:sz w:val="24"/>
          <w:highlight w:val="none"/>
          <w:lang w:val="en-US" w:eastAsia="zh-CN"/>
        </w:rPr>
        <w:t xml:space="preserve">项目名称：</w:t>
      </w:r>
      <w:r>
        <w:rPr>
          <w:rStyle w:val="1053"/>
          <w:rFonts w:hint="eastAsia" w:ascii="宋体" w:hAnsi="宋体" w:cs="Times New Roman"/>
          <w:sz w:val="24"/>
          <w:highlight w:val="none"/>
          <w:lang w:val="en-US" w:eastAsia="zh-CN"/>
        </w:rPr>
        <w:t xml:space="preserve">2026年度农产品质量安全农残检测项目</w:t>
      </w:r>
      <w:r/>
    </w:p>
    <w:p>
      <w:pPr>
        <w:spacing w:line="360" w:lineRule="auto"/>
        <w:rPr>
          <w:rStyle w:val="1053"/>
          <w:rFonts w:hint="eastAsia" w:ascii="宋体" w:hAnsi="宋体" w:eastAsia="宋体"/>
          <w:b/>
          <w:sz w:val="36"/>
          <w:szCs w:val="36"/>
          <w:highlight w:val="none"/>
          <w:lang w:eastAsia="zh-CN"/>
        </w:rPr>
      </w:pPr>
      <w:r>
        <w:rPr>
          <w:rStyle w:val="1053"/>
          <w:rFonts w:ascii="宋体" w:hAnsi="宋体"/>
          <w:sz w:val="24"/>
          <w:highlight w:val="none"/>
        </w:rPr>
        <w:t xml:space="preserve">项目编号：</w:t>
      </w:r>
      <w:r>
        <w:rPr>
          <w:rStyle w:val="1053"/>
          <w:rFonts w:hint="eastAsia" w:asciiTheme="minorEastAsia" w:hAnsiTheme="minorEastAsia" w:eastAsiaTheme="minorEastAsia"/>
          <w:sz w:val="24"/>
          <w:highlight w:val="none"/>
          <w:lang w:eastAsia="zh-CN"/>
        </w:rPr>
        <w:t xml:space="preserve">JSZC-320321-ZBXX-C2026-0001</w:t>
      </w:r>
      <w:r/>
    </w:p>
    <w:p>
      <w:pPr>
        <w:spacing w:line="360" w:lineRule="auto"/>
        <w:rPr>
          <w:rStyle w:val="1053"/>
          <w:rFonts w:ascii="宋体" w:hAnsi="宋体"/>
          <w:sz w:val="24"/>
          <w:highlight w:val="none"/>
        </w:rPr>
      </w:pPr>
      <w:r>
        <w:rPr>
          <w:rStyle w:val="1053"/>
          <w:rFonts w:ascii="宋体" w:hAnsi="宋体"/>
          <w:sz w:val="24"/>
          <w:highlight w:val="none"/>
        </w:rPr>
        <w:t xml:space="preserve">　</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u w:val="single"/>
          <w:lang w:val="en-US" w:eastAsia="zh-CN"/>
        </w:rPr>
        <w:t xml:space="preserve">         </w:t>
      </w:r>
      <w:r>
        <w:rPr>
          <w:rFonts w:hint="eastAsia" w:cs="宋体" w:asciiTheme="minorEastAsia" w:hAnsiTheme="minorEastAsia" w:eastAsiaTheme="minorEastAsia"/>
          <w:sz w:val="24"/>
          <w:szCs w:val="24"/>
          <w:lang w:eastAsia="zh-CN"/>
        </w:rPr>
        <w:t xml:space="preserve">（单位名称）的</w:t>
      </w:r>
      <w:r>
        <w:rPr>
          <w:rFonts w:hint="eastAsia" w:cs="宋体" w:asciiTheme="minorEastAsia" w:hAnsiTheme="minorEastAsia" w:eastAsiaTheme="minorEastAsia"/>
          <w:sz w:val="24"/>
          <w:szCs w:val="24"/>
          <w:u w:val="single"/>
          <w:lang w:val="en-US" w:eastAsia="zh-CN"/>
        </w:rPr>
        <w:t xml:space="preserve">         </w:t>
      </w:r>
      <w:r>
        <w:rPr>
          <w:rFonts w:hint="eastAsia" w:cs="宋体" w:asciiTheme="minorEastAsia" w:hAnsiTheme="minorEastAsia" w:eastAsiaTheme="minorEastAsia"/>
          <w:sz w:val="24"/>
          <w:szCs w:val="24"/>
          <w:lang w:eastAsia="zh-CN"/>
        </w:rPr>
        <w:t xml:space="preserve">（项目名称）采购活动，</w:t>
      </w:r>
      <w:r>
        <w:rPr>
          <w:rFonts w:hint="eastAsia" w:cs="宋体" w:asciiTheme="minorEastAsia" w:hAnsiTheme="minorEastAsia" w:eastAsiaTheme="minorEastAsia"/>
          <w:sz w:val="24"/>
          <w:szCs w:val="24"/>
          <w:lang w:val="en-US" w:eastAsia="zh-CN"/>
        </w:rPr>
        <w:t xml:space="preserve">服务</w:t>
      </w:r>
      <w:r>
        <w:rPr>
          <w:rFonts w:hint="eastAsia" w:cs="宋体" w:asciiTheme="minorEastAsia" w:hAnsiTheme="minorEastAsia" w:eastAsiaTheme="minorEastAsia"/>
          <w:sz w:val="24"/>
          <w:szCs w:val="24"/>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lang w:eastAsia="zh-CN"/>
        </w:rPr>
      </w:pPr>
      <w:r>
        <w:rPr>
          <w:rFonts w:hint="eastAsia" w:cs="宋体" w:asciiTheme="minorEastAsia" w:hAnsiTheme="minorEastAsia" w:eastAsiaTheme="minorEastAsia"/>
          <w:sz w:val="24"/>
          <w:lang w:eastAsia="zh-CN"/>
        </w:rPr>
        <w:t xml:space="preserve"> 1.</w:t>
      </w:r>
      <w:r>
        <w:rPr>
          <w:rFonts w:hint="eastAsia" w:cs="宋体" w:asciiTheme="minorEastAsia" w:hAnsiTheme="minorEastAsia" w:eastAsiaTheme="minorEastAsia"/>
          <w:sz w:val="24"/>
          <w:u w:val="single"/>
          <w:lang w:eastAsia="zh-CN"/>
        </w:rPr>
        <w:t xml:space="preserve">（标的名称）</w:t>
      </w:r>
      <w:r>
        <w:rPr>
          <w:rFonts w:hint="eastAsia" w:cs="宋体" w:asciiTheme="minorEastAsia" w:hAnsiTheme="minorEastAsia" w:eastAsiaTheme="minorEastAsia"/>
          <w:sz w:val="24"/>
          <w:lang w:eastAsia="zh-CN"/>
        </w:rPr>
        <w:t xml:space="preserve">，属于</w:t>
      </w:r>
      <w:r>
        <w:rPr>
          <w:rFonts w:hint="eastAsia" w:cs="宋体" w:asciiTheme="minorEastAsia" w:hAnsiTheme="minorEastAsia" w:eastAsiaTheme="minorEastAsia"/>
          <w:sz w:val="24"/>
          <w:u w:val="single"/>
          <w:lang w:eastAsia="zh-CN"/>
        </w:rPr>
        <w:t xml:space="preserve">（其他未列明行业）</w:t>
      </w:r>
      <w:r>
        <w:rPr>
          <w:rFonts w:hint="eastAsia" w:cs="宋体" w:asciiTheme="minorEastAsia" w:hAnsiTheme="minorEastAsia" w:eastAsiaTheme="minorEastAsia"/>
          <w:sz w:val="24"/>
          <w:lang w:eastAsia="zh-CN"/>
        </w:rPr>
        <w:t xml:space="preserve">；</w:t>
      </w:r>
      <w:r>
        <w:rPr>
          <w:rFonts w:hint="eastAsia" w:cs="宋体" w:asciiTheme="minorEastAsia" w:hAnsiTheme="minorEastAsia"/>
          <w:sz w:val="24"/>
          <w:lang w:val="en-US" w:eastAsia="zh-CN"/>
        </w:rPr>
        <w:t xml:space="preserve">承接企业</w:t>
      </w:r>
      <w:r>
        <w:rPr>
          <w:rFonts w:hint="eastAsia" w:cs="宋体" w:asciiTheme="minorEastAsia" w:hAnsiTheme="minorEastAsia" w:eastAsiaTheme="minorEastAsia"/>
          <w:sz w:val="24"/>
          <w:lang w:eastAsia="zh-CN"/>
        </w:rPr>
        <w:t xml:space="preserve">为</w:t>
      </w:r>
      <w:r>
        <w:rPr>
          <w:rFonts w:hint="eastAsia" w:cs="宋体" w:asciiTheme="minorEastAsia" w:hAnsiTheme="minorEastAsia" w:eastAsiaTheme="minorEastAsia"/>
          <w:sz w:val="24"/>
          <w:u w:val="single"/>
          <w:lang w:eastAsia="zh-CN"/>
        </w:rPr>
        <w:t xml:space="preserve">（企业名称）</w:t>
      </w:r>
      <w:r>
        <w:rPr>
          <w:rFonts w:hint="eastAsia" w:cs="宋体" w:asciiTheme="minorEastAsia" w:hAnsiTheme="minorEastAsia" w:eastAsiaTheme="minorEastAsia"/>
          <w:sz w:val="24"/>
          <w:lang w:eastAsia="zh-CN"/>
        </w:rPr>
        <w:t xml:space="preserve">，从业人员（  ）人，营业收入为（  ）万元，资产总额为（  ）万元，属于</w:t>
      </w:r>
      <w:r>
        <w:rPr>
          <w:rFonts w:hint="eastAsia" w:cs="宋体" w:asciiTheme="minorEastAsia" w:hAnsiTheme="minorEastAsia" w:eastAsiaTheme="minorEastAsia"/>
          <w:sz w:val="24"/>
          <w:u w:val="single"/>
          <w:lang w:eastAsia="zh-CN"/>
        </w:rPr>
        <w:t xml:space="preserve">        </w:t>
      </w:r>
      <w:r>
        <w:rPr>
          <w:rFonts w:hint="eastAsia" w:cs="宋体" w:asciiTheme="minorEastAsia" w:hAnsiTheme="minorEastAsia" w:eastAsiaTheme="minorEastAsia"/>
          <w:sz w:val="24"/>
          <w:u w:val="none"/>
          <w:lang w:eastAsia="zh-CN"/>
        </w:rPr>
        <w:t xml:space="preserve">（</w:t>
      </w:r>
      <w:r>
        <w:rPr>
          <w:rFonts w:ascii="Wingdings 2" w:hAnsi="Wingdings 2" w:eastAsia="Wingdings 2" w:cs="Wingdings 2"/>
          <w:sz w:val="24"/>
          <w:u w:val="none"/>
          <w:lang w:eastAsia="zh-CN"/>
        </w:rPr>
        <w:t xml:space="preserve">£</w:t>
      </w:r>
      <w:r>
        <w:rPr>
          <w:rFonts w:hint="eastAsia" w:cs="宋体" w:asciiTheme="minorEastAsia" w:hAnsiTheme="minorEastAsia" w:eastAsiaTheme="minorEastAsia"/>
          <w:sz w:val="24"/>
          <w:u w:val="none"/>
          <w:lang w:eastAsia="zh-CN"/>
        </w:rPr>
        <w:t xml:space="preserve">中型企业、</w:t>
      </w:r>
      <w:r>
        <w:rPr>
          <w:rFonts w:ascii="Wingdings 2" w:hAnsi="Wingdings 2" w:eastAsia="Wingdings 2" w:cs="Wingdings 2"/>
          <w:sz w:val="24"/>
          <w:u w:val="none"/>
          <w:lang w:eastAsia="zh-CN"/>
        </w:rPr>
        <w:t xml:space="preserve">£</w:t>
      </w:r>
      <w:r>
        <w:rPr>
          <w:rFonts w:hint="eastAsia" w:cs="宋体" w:asciiTheme="minorEastAsia" w:hAnsiTheme="minorEastAsia" w:eastAsiaTheme="minorEastAsia"/>
          <w:sz w:val="24"/>
          <w:u w:val="none"/>
          <w:lang w:eastAsia="zh-CN"/>
        </w:rPr>
        <w:t xml:space="preserve">小型企业、</w:t>
      </w:r>
      <w:r>
        <w:rPr>
          <w:rFonts w:ascii="Wingdings 2" w:hAnsi="Wingdings 2" w:eastAsia="Wingdings 2" w:cs="Wingdings 2"/>
          <w:sz w:val="24"/>
          <w:u w:val="none"/>
          <w:lang w:eastAsia="zh-CN"/>
        </w:rPr>
        <w:t xml:space="preserve">£</w:t>
      </w:r>
      <w:r>
        <w:rPr>
          <w:rFonts w:hint="eastAsia" w:cs="宋体" w:asciiTheme="minorEastAsia" w:hAnsiTheme="minorEastAsia" w:eastAsiaTheme="minorEastAsia"/>
          <w:sz w:val="24"/>
          <w:u w:val="none"/>
          <w:lang w:eastAsia="zh-CN"/>
        </w:rPr>
        <w:t xml:space="preserve">微型企业）</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b/>
          <w:bCs/>
          <w:sz w:val="24"/>
          <w:lang w:eastAsia="zh-CN"/>
        </w:rPr>
        <w:t xml:space="preserve">请勾选！</w:t>
      </w:r>
      <w:r>
        <w:rPr>
          <w:rFonts w:hint="eastAsia" w:cs="宋体" w:asciiTheme="minorEastAsia" w:hAnsiTheme="minorEastAsia" w:eastAsiaTheme="minorEastAsia"/>
          <w:sz w:val="24"/>
          <w:lang w:eastAsia="zh-CN"/>
        </w:rPr>
        <w:t xml:space="preserve">；</w:t>
      </w:r>
      <w:r/>
    </w:p>
    <w:p>
      <w:pPr>
        <w:ind w:left="0"/>
        <w:keepLines w:val="0"/>
        <w:keepNext w:val="0"/>
        <w:pageBreakBefore w:val="0"/>
        <w:spacing w:after="0" w:line="440" w:lineRule="exact"/>
        <w:widowControl/>
        <w:rPr>
          <w:rFonts w:hint="eastAsia" w:ascii="宋体" w:hAnsi="宋体" w:eastAsia="宋体" w:cs="宋体"/>
          <w:sz w:val="24"/>
          <w:lang w:eastAsia="zh-CN"/>
        </w:rPr>
      </w:pPr>
      <w:r>
        <w:rPr>
          <w:rFonts w:hint="eastAsia" w:cs="宋体" w:asciiTheme="minorEastAsia" w:hAnsiTheme="minorEastAsia" w:eastAsiaTheme="minorEastAsia"/>
          <w:sz w:val="24"/>
          <w:lang w:eastAsia="zh-CN"/>
        </w:rPr>
        <w:t xml:space="preserve">    2.</w:t>
      </w:r>
      <w:r>
        <w:rPr>
          <w:rFonts w:hint="eastAsia" w:cs="宋体" w:asciiTheme="minorEastAsia" w:hAnsiTheme="minorEastAsia" w:eastAsiaTheme="minorEastAsia"/>
          <w:sz w:val="24"/>
          <w:u w:val="single"/>
          <w:lang w:eastAsia="zh-CN"/>
        </w:rPr>
        <w:t xml:space="preserve">（标的名称）</w:t>
      </w:r>
      <w:r>
        <w:rPr>
          <w:rFonts w:hint="eastAsia" w:cs="宋体" w:asciiTheme="minorEastAsia" w:hAnsiTheme="minorEastAsia" w:eastAsiaTheme="minorEastAsia"/>
          <w:sz w:val="24"/>
          <w:lang w:eastAsia="zh-CN"/>
        </w:rPr>
        <w:t xml:space="preserve">，属于</w:t>
      </w:r>
      <w:r>
        <w:rPr>
          <w:rFonts w:hint="eastAsia" w:cs="宋体" w:asciiTheme="minorEastAsia" w:hAnsiTheme="minorEastAsia" w:eastAsiaTheme="minorEastAsia"/>
          <w:sz w:val="24"/>
          <w:u w:val="single"/>
          <w:lang w:eastAsia="zh-CN"/>
        </w:rPr>
        <w:t xml:space="preserve">（</w:t>
      </w:r>
      <w:r>
        <w:rPr>
          <w:rFonts w:hint="eastAsia" w:cs="宋体" w:asciiTheme="minorEastAsia" w:hAnsiTheme="minorEastAsia" w:eastAsiaTheme="minorEastAsia"/>
          <w:sz w:val="24"/>
          <w:u w:val="single"/>
          <w:lang w:val="en-US" w:eastAsia="zh-CN"/>
        </w:rPr>
        <w:t xml:space="preserve">其他未列明行业</w:t>
      </w:r>
      <w:r>
        <w:rPr>
          <w:rFonts w:hint="eastAsia" w:cs="宋体" w:asciiTheme="minorEastAsia" w:hAnsiTheme="minorEastAsia" w:eastAsiaTheme="minorEastAsia"/>
          <w:sz w:val="24"/>
          <w:u w:val="single"/>
          <w:lang w:eastAsia="zh-CN"/>
        </w:rPr>
        <w:t xml:space="preserve">）</w:t>
      </w:r>
      <w:r>
        <w:rPr>
          <w:rFonts w:hint="eastAsia" w:cs="宋体" w:asciiTheme="minorEastAsia" w:hAnsiTheme="minorEastAsia" w:eastAsiaTheme="minorEastAsia"/>
          <w:sz w:val="24"/>
          <w:lang w:eastAsia="zh-CN"/>
        </w:rPr>
        <w:t xml:space="preserve">；</w:t>
      </w:r>
      <w:r>
        <w:rPr>
          <w:rFonts w:hint="eastAsia" w:cs="宋体" w:asciiTheme="minorEastAsia" w:hAnsiTheme="minorEastAsia"/>
          <w:sz w:val="24"/>
          <w:lang w:val="en-US" w:eastAsia="zh-CN"/>
        </w:rPr>
        <w:t xml:space="preserve">承接企业</w:t>
      </w:r>
      <w:r>
        <w:rPr>
          <w:rFonts w:hint="eastAsia" w:cs="宋体" w:asciiTheme="minorEastAsia" w:hAnsiTheme="minorEastAsia" w:eastAsiaTheme="minorEastAsia"/>
          <w:sz w:val="24"/>
          <w:lang w:eastAsia="zh-CN"/>
        </w:rPr>
        <w:t xml:space="preserve">为</w:t>
      </w:r>
      <w:r>
        <w:rPr>
          <w:rFonts w:hint="eastAsia" w:cs="宋体" w:asciiTheme="minorEastAsia" w:hAnsiTheme="minorEastAsia" w:eastAsiaTheme="minorEastAsia"/>
          <w:sz w:val="24"/>
          <w:u w:val="single"/>
          <w:lang w:eastAsia="zh-CN"/>
        </w:rPr>
        <w:t xml:space="preserve">（企业名称）</w:t>
      </w:r>
      <w:r>
        <w:rPr>
          <w:rFonts w:hint="eastAsia" w:cs="宋体" w:asciiTheme="minorEastAsia" w:hAnsiTheme="minorEastAsia" w:eastAsiaTheme="minorEastAsia"/>
          <w:sz w:val="24"/>
          <w:lang w:eastAsia="zh-CN"/>
        </w:rPr>
        <w:t xml:space="preserve">，从业人员（  ）人，营业收入为（  ）万元，资产总额为（  ）万元，属于</w:t>
      </w:r>
      <w:r>
        <w:rPr>
          <w:rFonts w:hint="eastAsia" w:cs="宋体" w:asciiTheme="minorEastAsia" w:hAnsiTheme="minorEastAsia" w:eastAsiaTheme="minorEastAsia"/>
          <w:sz w:val="24"/>
          <w:u w:val="single"/>
          <w:lang w:eastAsia="zh-CN"/>
        </w:rPr>
        <w:t xml:space="preserve">        </w:t>
      </w:r>
      <w:r>
        <w:rPr>
          <w:rFonts w:hint="eastAsia" w:cs="宋体" w:asciiTheme="minorEastAsia" w:hAnsiTheme="minorEastAsia" w:eastAsiaTheme="minorEastAsia"/>
          <w:sz w:val="24"/>
          <w:u w:val="none"/>
          <w:lang w:eastAsia="zh-CN"/>
        </w:rPr>
        <w:t xml:space="preserve">（</w:t>
      </w:r>
      <w:r>
        <w:rPr>
          <w:rFonts w:ascii="Wingdings 2" w:hAnsi="Wingdings 2" w:eastAsia="Wingdings 2" w:cs="Wingdings 2"/>
          <w:sz w:val="24"/>
          <w:u w:val="none"/>
          <w:lang w:eastAsia="zh-CN"/>
        </w:rPr>
        <w:t xml:space="preserve">£</w:t>
      </w:r>
      <w:r>
        <w:rPr>
          <w:rFonts w:hint="eastAsia" w:cs="宋体" w:asciiTheme="minorEastAsia" w:hAnsiTheme="minorEastAsia" w:eastAsiaTheme="minorEastAsia"/>
          <w:sz w:val="24"/>
          <w:u w:val="none"/>
          <w:lang w:eastAsia="zh-CN"/>
        </w:rPr>
        <w:t xml:space="preserve">中型企业、</w:t>
      </w:r>
      <w:r>
        <w:rPr>
          <w:rFonts w:ascii="Wingdings 2" w:hAnsi="Wingdings 2" w:eastAsia="Wingdings 2" w:cs="Wingdings 2"/>
          <w:sz w:val="24"/>
          <w:u w:val="none"/>
          <w:lang w:eastAsia="zh-CN"/>
        </w:rPr>
        <w:t xml:space="preserve">£</w:t>
      </w:r>
      <w:r>
        <w:rPr>
          <w:rFonts w:hint="eastAsia" w:cs="宋体" w:asciiTheme="minorEastAsia" w:hAnsiTheme="minorEastAsia" w:eastAsiaTheme="minorEastAsia"/>
          <w:sz w:val="24"/>
          <w:u w:val="none"/>
          <w:lang w:eastAsia="zh-CN"/>
        </w:rPr>
        <w:t xml:space="preserve">小型企业、</w:t>
      </w:r>
      <w:r>
        <w:rPr>
          <w:rFonts w:ascii="Wingdings 2" w:hAnsi="Wingdings 2" w:eastAsia="Wingdings 2" w:cs="Wingdings 2"/>
          <w:sz w:val="24"/>
          <w:u w:val="none"/>
          <w:lang w:eastAsia="zh-CN"/>
        </w:rPr>
        <w:t xml:space="preserve">£</w:t>
      </w:r>
      <w:r>
        <w:rPr>
          <w:rFonts w:hint="eastAsia" w:cs="宋体" w:asciiTheme="minorEastAsia" w:hAnsiTheme="minorEastAsia" w:eastAsiaTheme="minorEastAsia"/>
          <w:sz w:val="24"/>
          <w:u w:val="none"/>
          <w:lang w:eastAsia="zh-CN"/>
        </w:rPr>
        <w:t xml:space="preserve">微型企业）</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b/>
          <w:bCs/>
          <w:sz w:val="24"/>
          <w:lang w:eastAsia="zh-CN"/>
        </w:rPr>
        <w:t xml:space="preserve">请勾选！</w:t>
      </w:r>
      <w:r>
        <w:rPr>
          <w:rFonts w:hint="eastAsia" w:cs="宋体" w:asciiTheme="minorEastAsia" w:hAnsiTheme="minorEastAsia" w:eastAsiaTheme="minorEastAsia"/>
          <w:sz w:val="24"/>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w:t>
      </w:r>
      <w:r/>
    </w:p>
    <w:p>
      <w:pPr>
        <w:ind w:left="0"/>
        <w:keepLines w:val="0"/>
        <w:keepNext w:val="0"/>
        <w:pageBreakBefore w:val="0"/>
        <w:spacing w:after="0" w:line="440" w:lineRule="exact"/>
        <w:widowControl/>
        <w:rPr>
          <w:rFonts w:ascii="宋体" w:hAnsi="宋体" w:eastAsia="宋体" w:cs="宋体"/>
          <w:sz w:val="24"/>
          <w:lang w:eastAsia="zh-CN"/>
        </w:rPr>
      </w:pPr>
      <w:r>
        <w:rPr>
          <w:rFonts w:hint="eastAsia" w:cs="宋体" w:asciiTheme="minorEastAsia" w:hAnsiTheme="minorEastAsia" w:eastAsiaTheme="minorEastAsia"/>
          <w:sz w:val="24"/>
          <w:lang w:eastAsia="zh-CN"/>
        </w:rPr>
        <w:t xml:space="preserve"> 以上企业，不属于大企业的分支机构，不存在控股股东为大企业的情形，也不存在与大企业的负责人为同一人的情形。</w:t>
      </w:r>
      <w:r/>
    </w:p>
    <w:p>
      <w:pPr>
        <w:ind w:firstLine="525"/>
        <w:spacing w:line="360" w:lineRule="auto"/>
        <w:rPr>
          <w:rStyle w:val="1053"/>
          <w:rFonts w:ascii="宋体" w:hAnsi="宋体"/>
          <w:sz w:val="24"/>
          <w:highlight w:val="none"/>
        </w:rPr>
      </w:pPr>
      <w:r>
        <w:rPr>
          <w:rFonts w:hint="eastAsia" w:cs="宋体" w:asciiTheme="minorEastAsia" w:hAnsiTheme="minorEastAsia" w:eastAsiaTheme="minorEastAsia"/>
          <w:sz w:val="24"/>
          <w:lang w:eastAsia="zh-CN"/>
        </w:rPr>
        <w:t xml:space="preserve">本企业对上述声明内容的真实性负责。如有虚假，将依法承担相应责任。</w:t>
      </w:r>
      <w:r/>
    </w:p>
    <w:p>
      <w:pPr>
        <w:pStyle w:val="789"/>
        <w:ind w:left="400" w:firstLine="400"/>
        <w:rPr>
          <w:highlight w:val="none"/>
        </w:rPr>
      </w:pPr>
      <w:r>
        <w:rPr>
          <w:highlight w:val="none"/>
        </w:rPr>
      </w:r>
      <w:r/>
    </w:p>
    <w:p>
      <w:pPr>
        <w:pStyle w:val="789"/>
        <w:ind w:left="0" w:firstLine="0"/>
        <w:rPr>
          <w:highlight w:val="none"/>
        </w:rPr>
      </w:pPr>
      <w:r>
        <w:rPr>
          <w:highlight w:val="none"/>
        </w:rPr>
      </w:r>
      <w:r/>
    </w:p>
    <w:p>
      <w:pPr>
        <w:pStyle w:val="805"/>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805"/>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805"/>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05"/>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053"/>
          <w:rFonts w:ascii="宋体" w:hAnsi="宋体"/>
          <w:sz w:val="24"/>
          <w:highlight w:val="none"/>
        </w:rPr>
      </w:pPr>
      <w:r>
        <w:rPr>
          <w:rFonts w:ascii="宋体" w:hAnsi="宋体"/>
          <w:sz w:val="24"/>
          <w:highlight w:val="none"/>
        </w:rPr>
      </w:r>
      <w:r/>
    </w:p>
    <w:p>
      <w:pPr>
        <w:ind w:firstLine="525"/>
        <w:spacing w:line="360" w:lineRule="auto"/>
        <w:rPr>
          <w:rStyle w:val="1053"/>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注：本采购项目</w:t>
      </w:r>
      <w:r>
        <w:rPr>
          <w:rFonts w:hint="eastAsia" w:ascii="宋体" w:hAnsi="宋体" w:eastAsiaTheme="minorEastAsia" w:cstheme="minorBidi"/>
          <w:b/>
          <w:color w:val="auto"/>
          <w:sz w:val="24"/>
          <w:highlight w:val="none"/>
          <w:lang w:val="en-US" w:eastAsia="zh-CN"/>
        </w:rPr>
        <w:t xml:space="preserve">属于</w:t>
      </w:r>
      <w:r>
        <w:rPr>
          <w:rFonts w:hint="eastAsia" w:ascii="宋体" w:hAnsi="宋体" w:eastAsiaTheme="minorEastAsia" w:cstheme="minorBidi"/>
          <w:b/>
          <w:color w:val="auto"/>
          <w:sz w:val="24"/>
          <w:highlight w:val="none"/>
        </w:rPr>
        <w:t xml:space="preserve">：</w:t>
      </w:r>
      <w:r>
        <w:rPr>
          <w:rFonts w:hint="eastAsia" w:ascii="宋体" w:hAnsi="宋体" w:eastAsiaTheme="minorEastAsia" w:cstheme="minorBidi"/>
          <w:b/>
          <w:color w:val="auto"/>
          <w:sz w:val="24"/>
          <w:highlight w:val="none"/>
          <w:u w:val="single"/>
          <w:lang w:val="en-US" w:eastAsia="zh-CN"/>
        </w:rPr>
        <w:t xml:space="preserve">其他未列明行业</w:t>
      </w:r>
      <w:r>
        <w:rPr>
          <w:rFonts w:hint="eastAsia" w:ascii="宋体" w:hAnsi="宋体" w:eastAsiaTheme="minorEastAsia" w:cstheme="minorBidi"/>
          <w:b/>
          <w:color w:val="auto"/>
          <w:sz w:val="24"/>
          <w:highlight w:val="none"/>
        </w:rPr>
        <w:t xml:space="preserve">。</w:t>
      </w:r>
      <w:r/>
    </w:p>
    <w:p>
      <w:pPr>
        <w:ind w:firstLine="482"/>
        <w:spacing w:line="480" w:lineRule="exact"/>
        <w:rPr>
          <w:rFonts w:ascii="宋体" w:hAnsi="宋体" w:cs="宋体"/>
          <w:sz w:val="30"/>
          <w:szCs w:val="30"/>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pStyle w:val="789"/>
        <w:ind w:left="400" w:firstLine="400"/>
        <w:rPr>
          <w:rStyle w:val="1053"/>
          <w:rFonts w:eastAsia="仿宋_GB2312"/>
          <w:highlight w:val="none"/>
        </w:rPr>
      </w:pPr>
      <w:r>
        <w:rPr>
          <w:rFonts w:eastAsia="仿宋_GB2312"/>
          <w:highlight w:val="none"/>
        </w:rPr>
      </w:r>
      <w:r/>
    </w:p>
    <w:p>
      <w:pPr>
        <w:rPr>
          <w:rStyle w:val="1053"/>
          <w:rFonts w:eastAsia="仿宋_GB2312"/>
          <w:highlight w:val="none"/>
        </w:rPr>
      </w:pPr>
      <w:r>
        <w:rPr>
          <w:rFonts w:eastAsia="仿宋_GB2312"/>
          <w:highlight w:val="none"/>
        </w:rPr>
      </w:r>
      <w:r/>
    </w:p>
    <w:p>
      <w:pPr>
        <w:pStyle w:val="781"/>
      </w:pPr>
      <w:r/>
      <w:r/>
    </w:p>
    <w:p>
      <w:pPr>
        <w:pStyle w:val="786"/>
        <w:ind w:firstLine="480"/>
        <w:spacing w:beforeAutospacing="0" w:afterAutospacing="0"/>
        <w:rPr>
          <w:rFonts w:hint="eastAsia"/>
          <w:b/>
          <w:bCs/>
          <w:sz w:val="28"/>
          <w:szCs w:val="21"/>
          <w:highlight w:val="none"/>
        </w:rPr>
      </w:pPr>
      <w:r>
        <w:rPr>
          <w:rFonts w:hint="eastAsia"/>
          <w:b/>
          <w:bCs/>
          <w:sz w:val="28"/>
          <w:szCs w:val="21"/>
          <w:highlight w:val="none"/>
        </w:rPr>
        <w:t xml:space="preserve">“中小企业声明涵” 查询渠道用微信搜索“中小企业规模类型自测小程序”。看下列截图。</w:t>
      </w:r>
      <w:r/>
    </w:p>
    <w:p>
      <w:pPr>
        <w:pStyle w:val="786"/>
        <w:ind w:firstLine="480"/>
        <w:spacing w:beforeAutospacing="0" w:afterAutospacing="0"/>
        <w:rPr>
          <w:rFonts w:hint="eastAsia"/>
          <w:highlight w:val="none"/>
        </w:rPr>
      </w:pPr>
      <w:r>
        <w:rPr>
          <w:rFonts w:hint="eastAsia"/>
          <w:highlight w:val="none"/>
        </w:rPr>
      </w:r>
      <w:r/>
    </w:p>
    <w:p>
      <w:pPr>
        <w:pStyle w:val="786"/>
        <w:ind w:firstLine="480"/>
        <w:spacing w:beforeAutospacing="0" w:afterAutospacing="0"/>
        <w:rPr>
          <w:rFonts w:hint="eastAsia"/>
          <w:highlight w:val="none"/>
        </w:rPr>
      </w:pPr>
      <w:r>
        <w:rPr>
          <w:rFonts w:hint="eastAsia"/>
          <w:highlight w:val="none"/>
        </w:rPr>
      </w:r>
      <w:r/>
    </w:p>
    <w:p>
      <w:pPr>
        <w:pStyle w:val="786"/>
        <w:ind w:firstLine="480"/>
        <w:spacing w:beforeAutospacing="0" w:afterAutospacing="0"/>
        <w:rPr>
          <w:rFonts w:hint="eastAsia"/>
          <w:highlight w:val="none"/>
        </w:rPr>
      </w:pPr>
      <w:r>
        <w:rPr>
          <w:rFonts w:hint="eastAsia"/>
          <w:highlight w:val="none"/>
        </w:rPr>
      </w:r>
      <w:r/>
    </w:p>
    <w:p>
      <w:pPr>
        <w:pStyle w:val="786"/>
        <w:ind w:firstLine="480"/>
        <w:spacing w:beforeAutospacing="0" w:afterAutospacing="0"/>
        <w:rPr>
          <w:rFonts w:hint="eastAsia"/>
          <w:highlight w:val="none"/>
        </w:rPr>
      </w:pPr>
      <w:r>
        <w:rPr>
          <w:rFonts w:hint="eastAsia"/>
          <w:highlight w:val="none"/>
        </w:rPr>
      </w:r>
      <w:r/>
    </w:p>
    <w:p>
      <w:pPr>
        <w:pStyle w:val="786"/>
        <w:ind w:firstLine="480"/>
        <w:spacing w:beforeAutospacing="0" w:afterAutospacing="0"/>
        <w:rPr>
          <w:rFonts w:hint="eastAsia"/>
          <w:highlight w:val="none"/>
        </w:rPr>
      </w:pPr>
      <w:r>
        <w:rPr>
          <w:rFonts w:hint="eastAsia"/>
          <w:highlight w:val="none"/>
        </w:rPr>
      </w:r>
      <w:r/>
    </w:p>
    <w:p>
      <w:pPr>
        <w:pStyle w:val="786"/>
        <w:ind w:firstLine="480"/>
        <w:spacing w:beforeAutospacing="0" w:afterAutospacing="0"/>
        <w:rPr>
          <w:rFonts w:hint="eastAsia"/>
          <w:highlight w:val="none"/>
        </w:rPr>
      </w:pPr>
      <w:r>
        <w:rPr>
          <w:rFonts w:hint="eastAsia"/>
          <w:highlight w:val="none"/>
        </w:rPr>
      </w:r>
      <w:r/>
    </w:p>
    <w:p>
      <w:pPr>
        <w:pStyle w:val="786"/>
        <w:ind w:firstLine="480"/>
        <w:spacing w:beforeAutospacing="0" w:afterAutospacing="0"/>
        <w:rPr>
          <w:rStyle w:val="1053"/>
          <w:rFonts w:hint="eastAsia" w:eastAsia="宋体" w:cs="Times New Roman"/>
          <w:highlight w:val="none"/>
          <w:lang w:eastAsia="zh-CN"/>
        </w:rPr>
      </w:pPr>
      <w:r>
        <w:rPr>
          <w:rStyle w:val="1053"/>
          <w:rFonts w:hint="eastAsia" w:cs="Times New Roman"/>
          <w:highlight w:val="none"/>
          <w:lang w:val="en-US" w:eastAsia="zh-CN"/>
        </w:rPr>
        <w:t xml:space="preserve">                </w:t>
      </w:r>
      <w:r>
        <w:rPr>
          <w:rStyle w:val="1053"/>
          <w:rFonts w:hint="eastAsia" w:eastAsia="宋体" w:cs="Times New Roman"/>
          <w:highlight w:val="none"/>
          <w:lang w:eastAsia="zh-CN"/>
        </w:rPr>
        <mc:AlternateContent>
          <mc:Choice Requires="wpg">
            <w:drawing>
              <wp:inline xmlns:wp="http://schemas.openxmlformats.org/drawingml/2006/wordprocessingDrawing" distT="0" distB="0" distL="0" distR="0">
                <wp:extent cx="2193290" cy="4548505"/>
                <wp:effectExtent l="0" t="0" r="16510" b="4445"/>
                <wp:docPr id="7" name="图片 7" descr="微信图片_2024101016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41010164419"/>
                        <pic:cNvPicPr>
                          <a:picLocks noChangeAspect="1"/>
                        </pic:cNvPicPr>
                        <pic:nvPr/>
                      </pic:nvPicPr>
                      <pic:blipFill>
                        <a:blip r:embed="rId16"/>
                        <a:srcRect l="0" t="4150" r="0" b="0"/>
                        <a:stretch/>
                      </pic:blipFill>
                      <pic:spPr bwMode="auto">
                        <a:xfrm>
                          <a:off x="0" y="0"/>
                          <a:ext cx="2193290" cy="4548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2.7pt;height:358.1pt;mso-wrap-distance-left:0.0pt;mso-wrap-distance-top:0.0pt;mso-wrap-distance-right:0.0pt;mso-wrap-distance-bottom:0.0pt;" stroked="false">
                <v:path textboxrect="0,0,0,0"/>
                <v:imagedata r:id="rId16" o:title=""/>
              </v:shape>
            </w:pict>
          </mc:Fallback>
        </mc:AlternateContent>
      </w:r>
      <w:r>
        <w:rPr>
          <w:highlight w:val="none"/>
        </w:rPr>
        <w:br w:type="page" w:clear="all"/>
      </w:r>
      <w:r/>
    </w:p>
    <w:p>
      <w:pPr>
        <w:pStyle w:val="75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10</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053"/>
          <w:rFonts w:ascii="宋体" w:hAnsi="宋体"/>
          <w:spacing w:val="6"/>
          <w:sz w:val="24"/>
          <w:highlight w:val="none"/>
        </w:rPr>
      </w:pPr>
      <w:r>
        <w:rPr>
          <w:rStyle w:val="1053"/>
          <w:rFonts w:ascii="宋体" w:hAnsi="宋体"/>
          <w:b/>
          <w:bCs/>
          <w:spacing w:val="6"/>
          <w:sz w:val="24"/>
          <w:highlight w:val="none"/>
        </w:rPr>
        <w:t xml:space="preserve">（注：如供应商不属于残疾人福利性单位，不需提供此声明函）</w:t>
      </w:r>
      <w:r/>
    </w:p>
    <w:p>
      <w:pPr>
        <w:ind w:firstLine="504"/>
        <w:spacing w:line="588" w:lineRule="exact"/>
        <w:rPr>
          <w:rStyle w:val="1053"/>
          <w:rFonts w:hint="eastAsia" w:ascii="宋体" w:hAnsi="宋体"/>
          <w:spacing w:val="6"/>
          <w:sz w:val="24"/>
          <w:highlight w:val="none"/>
          <w:lang w:eastAsia="zh-CN"/>
        </w:rPr>
      </w:pPr>
      <w:r>
        <w:rPr>
          <w:rStyle w:val="1053"/>
          <w:rFonts w:ascii="宋体" w:hAnsi="宋体"/>
          <w:spacing w:val="6"/>
          <w:sz w:val="24"/>
          <w:highlight w:val="none"/>
        </w:rPr>
        <w:t xml:space="preserve">项目名称：</w:t>
      </w:r>
      <w:r>
        <w:rPr>
          <w:rStyle w:val="1053"/>
          <w:rFonts w:hint="eastAsia" w:ascii="宋体" w:hAnsi="宋体"/>
          <w:spacing w:val="6"/>
          <w:sz w:val="24"/>
          <w:highlight w:val="none"/>
          <w:lang w:eastAsia="zh-CN"/>
        </w:rPr>
        <w:t xml:space="preserve">2026年度农产品质量安全农残检测项目</w:t>
      </w:r>
      <w:r/>
    </w:p>
    <w:p>
      <w:pPr>
        <w:ind w:firstLine="480"/>
        <w:spacing w:line="588" w:lineRule="exact"/>
        <w:rPr>
          <w:rStyle w:val="1053"/>
          <w:rFonts w:hint="eastAsia" w:ascii="宋体" w:hAnsi="宋体" w:eastAsia="宋体"/>
          <w:sz w:val="24"/>
          <w:highlight w:val="none"/>
          <w:lang w:eastAsia="zh-CN"/>
        </w:rPr>
      </w:pPr>
      <w:r>
        <w:rPr>
          <w:rStyle w:val="1053"/>
          <w:rFonts w:ascii="宋体" w:hAnsi="宋体"/>
          <w:sz w:val="24"/>
          <w:highlight w:val="none"/>
        </w:rPr>
        <w:t xml:space="preserve">项目编号：</w:t>
      </w:r>
      <w:r>
        <w:rPr>
          <w:rStyle w:val="1053"/>
          <w:rFonts w:hint="eastAsia" w:asciiTheme="minorEastAsia" w:hAnsiTheme="minorEastAsia" w:eastAsiaTheme="minorEastAsia"/>
          <w:sz w:val="24"/>
          <w:highlight w:val="none"/>
          <w:lang w:eastAsia="zh-CN"/>
        </w:rPr>
        <w:t xml:space="preserve">JSZC-320321-ZBXX-C2026-0001</w:t>
      </w:r>
      <w:r/>
    </w:p>
    <w:p>
      <w:pPr>
        <w:ind w:firstLine="504"/>
        <w:spacing w:line="588" w:lineRule="exact"/>
        <w:rPr>
          <w:rStyle w:val="1053"/>
          <w:rFonts w:ascii="宋体" w:hAnsi="宋体"/>
          <w:spacing w:val="6"/>
          <w:sz w:val="24"/>
          <w:highlight w:val="none"/>
        </w:rPr>
      </w:pPr>
      <w:r>
        <w:rPr>
          <w:rStyle w:val="1053"/>
          <w:rFonts w:ascii="宋体" w:hAnsi="宋体"/>
          <w:spacing w:val="6"/>
          <w:sz w:val="24"/>
          <w:highlight w:val="none"/>
        </w:rPr>
        <w:t xml:space="preserve">本单位郑重声明，根据《财政部民政部中国残疾人联合会关于促进残疾人就业政府采购政策的通知》（财库</w:t>
      </w:r>
      <w:r>
        <w:rPr>
          <w:rStyle w:val="1053"/>
          <w:rFonts w:ascii="宋体" w:hAnsi="宋体"/>
          <w:sz w:val="24"/>
          <w:highlight w:val="none"/>
        </w:rPr>
        <w:t xml:space="preserve">〔2017〕 141</w:t>
      </w:r>
      <w:r>
        <w:rPr>
          <w:rStyle w:val="1053"/>
          <w:rFonts w:ascii="宋体" w:hAnsi="宋体"/>
          <w:spacing w:val="6"/>
          <w:sz w:val="24"/>
          <w:highlight w:val="none"/>
        </w:rPr>
        <w:t xml:space="preserve">号）的规定，本单位</w:t>
      </w:r>
      <w:r>
        <w:rPr>
          <w:rStyle w:val="1053"/>
          <w:rFonts w:ascii="宋体" w:hAnsi="宋体"/>
          <w:spacing w:val="6"/>
          <w:sz w:val="24"/>
          <w:highlight w:val="none"/>
          <w:u w:val="none"/>
        </w:rPr>
        <w:t xml:space="preserve">为符合条件的残</w:t>
      </w:r>
      <w:r>
        <w:rPr>
          <w:rStyle w:val="1053"/>
          <w:rFonts w:ascii="宋体" w:hAnsi="宋体"/>
          <w:spacing w:val="6"/>
          <w:sz w:val="24"/>
          <w:highlight w:val="none"/>
        </w:rPr>
        <w:t xml:space="preserve">疾人福利性单位，且本单位参加</w:t>
      </w:r>
      <w:r>
        <w:rPr>
          <w:rStyle w:val="1053"/>
          <w:rFonts w:hint="eastAsia" w:ascii="宋体" w:hAnsi="宋体"/>
          <w:sz w:val="24"/>
          <w:highlight w:val="none"/>
          <w:u w:val="single"/>
          <w:lang w:eastAsia="zh-CN"/>
        </w:rPr>
        <w:t xml:space="preserve">2026年度农产品质量安全农残检测项目</w:t>
      </w:r>
      <w:r>
        <w:rPr>
          <w:rStyle w:val="1053"/>
          <w:rFonts w:ascii="宋体" w:hAnsi="宋体"/>
          <w:spacing w:val="6"/>
          <w:sz w:val="24"/>
          <w:highlight w:val="none"/>
          <w:u w:val="single"/>
        </w:rPr>
        <w:t xml:space="preserve">[项目编号：]</w:t>
      </w:r>
      <w:r>
        <w:rPr>
          <w:rStyle w:val="1053"/>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053"/>
          <w:rFonts w:ascii="宋体" w:hAnsi="宋体"/>
          <w:spacing w:val="6"/>
          <w:sz w:val="24"/>
          <w:highlight w:val="none"/>
        </w:rPr>
      </w:pPr>
      <w:r>
        <w:rPr>
          <w:rStyle w:val="1053"/>
          <w:rFonts w:ascii="宋体" w:hAnsi="宋体"/>
          <w:spacing w:val="6"/>
          <w:sz w:val="24"/>
          <w:highlight w:val="none"/>
        </w:rPr>
        <w:t xml:space="preserve">本单位对上述声明的真实性负责。如有虚假，将依法承担相应责任。</w:t>
      </w:r>
      <w:r/>
    </w:p>
    <w:p>
      <w:pPr>
        <w:ind w:firstLine="504"/>
        <w:spacing w:line="588" w:lineRule="exact"/>
        <w:rPr>
          <w:rStyle w:val="1053"/>
          <w:rFonts w:ascii="宋体" w:hAnsi="宋体"/>
          <w:spacing w:val="6"/>
          <w:sz w:val="24"/>
          <w:highlight w:val="none"/>
        </w:rPr>
      </w:pPr>
      <w:r>
        <w:rPr>
          <w:rFonts w:ascii="宋体" w:hAnsi="宋体"/>
          <w:spacing w:val="6"/>
          <w:sz w:val="24"/>
          <w:highlight w:val="none"/>
        </w:rPr>
      </w:r>
      <w:r/>
    </w:p>
    <w:p>
      <w:pPr>
        <w:ind w:firstLine="504"/>
        <w:spacing w:line="588" w:lineRule="exact"/>
        <w:rPr>
          <w:rStyle w:val="1053"/>
          <w:rFonts w:ascii="宋体" w:hAnsi="宋体"/>
          <w:spacing w:val="6"/>
          <w:sz w:val="24"/>
          <w:highlight w:val="none"/>
        </w:rPr>
      </w:pPr>
      <w:r>
        <w:rPr>
          <w:rFonts w:ascii="宋体" w:hAnsi="宋体"/>
          <w:spacing w:val="6"/>
          <w:sz w:val="24"/>
          <w:highlight w:val="none"/>
        </w:rPr>
      </w:r>
      <w:r/>
    </w:p>
    <w:p>
      <w:pPr>
        <w:pStyle w:val="805"/>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805"/>
        <w:ind w:right="29" w:firstLine="3960"/>
        <w:spacing w:line="380" w:lineRule="exact"/>
        <w:rPr>
          <w:rFonts w:ascii="宋体"/>
          <w:sz w:val="24"/>
          <w:highlight w:val="none"/>
        </w:rPr>
      </w:pPr>
      <w:r>
        <w:rPr>
          <w:rFonts w:ascii="宋体"/>
          <w:sz w:val="24"/>
          <w:highlight w:val="none"/>
        </w:rPr>
      </w:r>
      <w:r/>
    </w:p>
    <w:p>
      <w:pPr>
        <w:pStyle w:val="805"/>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053"/>
          <w:rFonts w:ascii="宋体" w:hAnsi="宋体"/>
          <w:sz w:val="24"/>
          <w:highlight w:val="none"/>
        </w:rPr>
      </w:pPr>
      <w:r>
        <w:rPr>
          <w:rFonts w:ascii="宋体" w:hAnsi="宋体"/>
          <w:sz w:val="24"/>
          <w:highlight w:val="none"/>
        </w:rPr>
      </w:r>
      <w:r/>
    </w:p>
    <w:p>
      <w:pPr>
        <w:ind w:firstLine="3600"/>
        <w:spacing w:line="360" w:lineRule="auto"/>
        <w:rPr>
          <w:rStyle w:val="1053"/>
          <w:rFonts w:ascii="宋体" w:hAnsi="宋体"/>
          <w:sz w:val="24"/>
          <w:highlight w:val="none"/>
        </w:rPr>
      </w:pPr>
      <w:r>
        <w:rPr>
          <w:rStyle w:val="1053"/>
          <w:rFonts w:ascii="宋体" w:hAnsi="宋体"/>
          <w:sz w:val="24"/>
          <w:highlight w:val="none"/>
        </w:rPr>
        <w:t xml:space="preserve">日期：</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年</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月</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日</w:t>
      </w:r>
      <w:r/>
    </w:p>
    <w:p>
      <w:pPr>
        <w:jc w:val="center"/>
        <w:spacing w:line="380" w:lineRule="exact"/>
        <w:rPr>
          <w:rStyle w:val="1053"/>
          <w:rFonts w:ascii="宋体" w:hAnsi="宋体"/>
          <w:sz w:val="36"/>
          <w:szCs w:val="36"/>
          <w:highlight w:val="none"/>
        </w:rPr>
      </w:pPr>
      <w:r>
        <w:rPr>
          <w:rFonts w:ascii="宋体" w:hAnsi="宋体"/>
          <w:sz w:val="36"/>
          <w:szCs w:val="36"/>
          <w:highlight w:val="none"/>
        </w:rPr>
      </w:r>
      <w:r/>
    </w:p>
    <w:p>
      <w:pPr>
        <w:pStyle w:val="808"/>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808"/>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808"/>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808"/>
        <w:rPr>
          <w:rFonts w:hint="eastAsia" w:ascii="宋体" w:hAnsi="宋体" w:eastAsiaTheme="minorEastAsia"/>
          <w:sz w:val="24"/>
          <w:highlight w:val="none"/>
          <w:lang w:eastAsia="zh-CN"/>
        </w:rPr>
      </w:pPr>
      <w:r>
        <w:rPr>
          <w:rFonts w:ascii="宋体" w:hAnsi="宋体" w:eastAsiaTheme="minorEastAsia" w:cstheme="minorBidi"/>
          <w:sz w:val="24"/>
          <w:highlight w:val="none"/>
        </w:rPr>
        <w:t xml:space="preserve">如供应商不属于残疾人福利性单位，不需提供此声明函</w:t>
      </w:r>
      <w:r>
        <w:rPr>
          <w:rFonts w:hint="eastAsia" w:ascii="宋体" w:hAnsi="宋体" w:eastAsiaTheme="minorEastAsia" w:cstheme="minorBidi"/>
          <w:sz w:val="24"/>
          <w:highlight w:val="none"/>
          <w:lang w:eastAsia="zh-CN"/>
        </w:rPr>
        <w:t xml:space="preserve">。</w:t>
      </w:r>
      <w:r/>
    </w:p>
    <w:p>
      <w:pPr>
        <w:pStyle w:val="808"/>
        <w:jc w:val="left"/>
        <w:widowControl/>
        <w:rPr>
          <w:rFonts w:ascii="宋体" w:hAnsi="宋体"/>
          <w:sz w:val="24"/>
          <w:highlight w:val="none"/>
        </w:rPr>
      </w:pPr>
      <w:r>
        <w:rPr>
          <w:rFonts w:ascii="宋体" w:hAnsi="宋体" w:eastAsiaTheme="minorEastAsia" w:cstheme="minorBidi"/>
          <w:sz w:val="24"/>
          <w:highlight w:val="none"/>
        </w:rPr>
        <w:t xml:space="preserve">说明：</w:t>
      </w:r>
      <w:r/>
    </w:p>
    <w:p>
      <w:pPr>
        <w:pStyle w:val="808"/>
        <w:jc w:val="lef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808"/>
        <w:jc w:val="lef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053"/>
          <w:rFonts w:ascii="宋体" w:hAnsi="宋体"/>
          <w:sz w:val="36"/>
          <w:szCs w:val="36"/>
          <w:highlight w:val="none"/>
        </w:rPr>
      </w:pPr>
      <w:r>
        <w:rPr>
          <w:rFonts w:ascii="宋体" w:hAnsi="宋体"/>
          <w:sz w:val="36"/>
          <w:szCs w:val="36"/>
          <w:highlight w:val="none"/>
        </w:rPr>
      </w:r>
      <w:r/>
    </w:p>
    <w:p>
      <w:pPr>
        <w:rPr>
          <w:rFonts w:hint="eastAsia"/>
          <w:lang w:val="en-US" w:eastAsia="zh-CN"/>
        </w:rPr>
      </w:pPr>
      <w:r>
        <w:rPr>
          <w:rFonts w:hint="eastAsia"/>
          <w:lang w:val="en-US" w:eastAsia="zh-CN"/>
        </w:rPr>
      </w:r>
      <w:r/>
    </w:p>
    <w:p>
      <w:pPr>
        <w:pStyle w:val="75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lang w:val="en-US" w:eastAsia="zh-CN" w:bidi="ar-SA"/>
        </w:rPr>
        <w:t xml:space="preserve">11、</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053"/>
          <w:rFonts w:ascii="宋体" w:hAnsi="宋体"/>
          <w:sz w:val="24"/>
          <w:highlight w:val="none"/>
        </w:rPr>
      </w:pPr>
      <w:r>
        <w:rPr>
          <w:rFonts w:ascii="宋体" w:hAnsi="宋体"/>
          <w:sz w:val="24"/>
          <w:highlight w:val="none"/>
        </w:rPr>
      </w:r>
      <w:r/>
    </w:p>
    <w:p>
      <w:pPr>
        <w:ind w:firstLine="480"/>
        <w:spacing w:line="360" w:lineRule="auto"/>
        <w:rPr>
          <w:rStyle w:val="1053"/>
          <w:rFonts w:ascii="宋体" w:hAnsi="宋体"/>
          <w:sz w:val="24"/>
          <w:highlight w:val="none"/>
        </w:rPr>
      </w:pPr>
      <w:r>
        <w:rPr>
          <w:rStyle w:val="1053"/>
          <w:rFonts w:ascii="宋体" w:hAnsi="宋体"/>
          <w:sz w:val="24"/>
          <w:highlight w:val="none"/>
        </w:rPr>
        <w:t xml:space="preserve">我单位在参加</w:t>
      </w:r>
      <w:r>
        <w:rPr>
          <w:rStyle w:val="1053"/>
          <w:rFonts w:hint="eastAsia" w:ascii="宋体" w:hAnsi="宋体"/>
          <w:sz w:val="24"/>
          <w:highlight w:val="none"/>
          <w:u w:val="single"/>
          <w:lang w:eastAsia="zh-CN"/>
        </w:rPr>
        <w:t xml:space="preserve">2026年度农产品质量安全农残检测项目</w:t>
      </w:r>
      <w:r>
        <w:rPr>
          <w:rStyle w:val="1053"/>
          <w:rFonts w:ascii="宋体" w:hAnsi="宋体"/>
          <w:sz w:val="24"/>
          <w:highlight w:val="none"/>
          <w:u w:val="single"/>
        </w:rPr>
        <w:t xml:space="preserve">[项目编号</w:t>
      </w:r>
      <w:r>
        <w:rPr>
          <w:rStyle w:val="1053"/>
          <w:rFonts w:hint="eastAsia" w:ascii="宋体" w:hAnsi="宋体"/>
          <w:sz w:val="24"/>
          <w:highlight w:val="none"/>
          <w:u w:val="single"/>
          <w:lang w:eastAsia="zh-CN"/>
        </w:rPr>
        <w:t xml:space="preserve">：</w:t>
      </w:r>
      <w:r>
        <w:rPr>
          <w:rStyle w:val="1053"/>
          <w:rFonts w:hint="eastAsia" w:asciiTheme="minorEastAsia" w:hAnsiTheme="minorEastAsia" w:eastAsiaTheme="minorEastAsia"/>
          <w:sz w:val="24"/>
          <w:highlight w:val="none"/>
          <w:u w:val="single"/>
          <w:lang w:eastAsia="zh-CN"/>
        </w:rPr>
        <w:t xml:space="preserve">JSZC-320321-ZBXX-C2026-0001</w:t>
      </w:r>
      <w:r>
        <w:rPr>
          <w:rStyle w:val="1053"/>
          <w:rFonts w:ascii="宋体" w:hAnsi="宋体"/>
          <w:sz w:val="24"/>
          <w:highlight w:val="none"/>
          <w:u w:val="single"/>
        </w:rPr>
        <w:t xml:space="preserve">]</w:t>
      </w:r>
      <w:r>
        <w:rPr>
          <w:rStyle w:val="1053"/>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053"/>
          <w:rFonts w:ascii="宋体" w:hAnsi="宋体"/>
          <w:sz w:val="24"/>
          <w:highlight w:val="none"/>
        </w:rPr>
      </w:pPr>
      <w:r>
        <w:rPr>
          <w:rFonts w:ascii="宋体" w:hAnsi="宋体"/>
          <w:sz w:val="24"/>
          <w:highlight w:val="none"/>
        </w:rPr>
      </w:r>
      <w:r/>
    </w:p>
    <w:p>
      <w:pPr>
        <w:ind w:firstLine="480"/>
        <w:spacing w:line="360" w:lineRule="auto"/>
        <w:rPr>
          <w:rStyle w:val="1053"/>
          <w:rFonts w:ascii="宋体" w:hAnsi="宋体"/>
          <w:sz w:val="24"/>
          <w:highlight w:val="none"/>
        </w:rPr>
      </w:pPr>
      <w:r>
        <w:rPr>
          <w:rStyle w:val="1053"/>
          <w:rFonts w:ascii="宋体" w:hAnsi="宋体"/>
          <w:sz w:val="24"/>
          <w:highlight w:val="none"/>
        </w:rPr>
        <w:t xml:space="preserve">我单位对上述声明的真实性负责。如有虚假，将依法承担相应责任。</w:t>
      </w:r>
      <w:r/>
    </w:p>
    <w:p>
      <w:pPr>
        <w:ind w:right="29" w:firstLine="3960"/>
        <w:spacing w:line="380" w:lineRule="exact"/>
        <w:rPr>
          <w:rStyle w:val="1053"/>
          <w:rFonts w:ascii="宋体" w:hAnsi="宋体"/>
          <w:sz w:val="24"/>
          <w:highlight w:val="none"/>
        </w:rPr>
      </w:pPr>
      <w:r>
        <w:rPr>
          <w:rFonts w:ascii="宋体" w:hAnsi="宋体"/>
          <w:sz w:val="24"/>
          <w:highlight w:val="none"/>
        </w:rPr>
      </w:r>
      <w:r/>
    </w:p>
    <w:p>
      <w:pPr>
        <w:ind w:right="29" w:firstLine="3960"/>
        <w:spacing w:line="380" w:lineRule="exact"/>
        <w:rPr>
          <w:rStyle w:val="1053"/>
          <w:rFonts w:ascii="宋体" w:hAnsi="宋体"/>
          <w:sz w:val="24"/>
          <w:highlight w:val="none"/>
        </w:rPr>
      </w:pPr>
      <w:r>
        <w:rPr>
          <w:rFonts w:ascii="宋体" w:hAnsi="宋体"/>
          <w:sz w:val="24"/>
          <w:highlight w:val="none"/>
        </w:rPr>
      </w:r>
      <w:r/>
    </w:p>
    <w:p>
      <w:pPr>
        <w:ind w:right="29" w:firstLine="3960"/>
        <w:spacing w:line="380" w:lineRule="exact"/>
        <w:rPr>
          <w:rStyle w:val="1053"/>
          <w:rFonts w:ascii="宋体" w:hAnsi="宋体"/>
          <w:sz w:val="24"/>
          <w:highlight w:val="none"/>
        </w:rPr>
      </w:pPr>
      <w:r>
        <w:rPr>
          <w:rFonts w:ascii="宋体" w:hAnsi="宋体"/>
          <w:sz w:val="24"/>
          <w:highlight w:val="none"/>
        </w:rPr>
      </w:r>
      <w:r/>
    </w:p>
    <w:p>
      <w:pPr>
        <w:ind w:right="29" w:firstLine="3960"/>
        <w:spacing w:line="380" w:lineRule="exact"/>
        <w:rPr>
          <w:rStyle w:val="1053"/>
          <w:rFonts w:ascii="宋体" w:hAnsi="宋体"/>
          <w:sz w:val="24"/>
          <w:highlight w:val="none"/>
        </w:rPr>
      </w:pPr>
      <w:r>
        <w:rPr>
          <w:rFonts w:ascii="宋体" w:hAnsi="宋体"/>
          <w:sz w:val="24"/>
          <w:highlight w:val="none"/>
        </w:rPr>
      </w:r>
      <w:r/>
    </w:p>
    <w:p>
      <w:pPr>
        <w:ind w:right="29" w:firstLine="3960"/>
        <w:spacing w:line="380" w:lineRule="exact"/>
        <w:rPr>
          <w:rStyle w:val="1053"/>
          <w:rFonts w:ascii="宋体" w:hAnsi="宋体"/>
          <w:sz w:val="24"/>
          <w:highlight w:val="none"/>
        </w:rPr>
      </w:pPr>
      <w:r>
        <w:rPr>
          <w:rFonts w:ascii="宋体" w:hAnsi="宋体"/>
          <w:sz w:val="24"/>
          <w:highlight w:val="none"/>
        </w:rPr>
      </w:r>
      <w:r/>
    </w:p>
    <w:p>
      <w:pPr>
        <w:pStyle w:val="805"/>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805"/>
        <w:ind w:right="29" w:firstLine="3960"/>
        <w:spacing w:line="380" w:lineRule="exact"/>
        <w:rPr>
          <w:rFonts w:ascii="宋体"/>
          <w:sz w:val="24"/>
          <w:highlight w:val="none"/>
        </w:rPr>
      </w:pPr>
      <w:r>
        <w:rPr>
          <w:rFonts w:ascii="宋体"/>
          <w:sz w:val="24"/>
          <w:highlight w:val="none"/>
        </w:rPr>
      </w:r>
      <w:r/>
    </w:p>
    <w:p>
      <w:pPr>
        <w:pStyle w:val="805"/>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05"/>
        <w:ind w:right="29" w:firstLine="3960"/>
        <w:spacing w:line="380" w:lineRule="exact"/>
        <w:rPr>
          <w:rFonts w:ascii="宋体"/>
          <w:sz w:val="24"/>
          <w:highlight w:val="none"/>
        </w:rPr>
      </w:pPr>
      <w:r>
        <w:rPr>
          <w:rFonts w:ascii="宋体"/>
          <w:sz w:val="24"/>
          <w:highlight w:val="none"/>
        </w:rPr>
      </w:r>
      <w:r/>
    </w:p>
    <w:p>
      <w:pPr>
        <w:spacing w:line="360" w:lineRule="auto"/>
        <w:rPr>
          <w:rStyle w:val="1053"/>
          <w:rFonts w:ascii="宋体" w:hAnsi="宋体"/>
          <w:sz w:val="24"/>
          <w:highlight w:val="none"/>
        </w:rPr>
      </w:pPr>
      <w:r>
        <w:rPr>
          <w:rFonts w:ascii="宋体" w:hAnsi="宋体" w:eastAsiaTheme="minorEastAsia" w:cstheme="minorBidi"/>
          <w:sz w:val="24"/>
          <w:highlight w:val="none"/>
        </w:rPr>
        <w:t xml:space="preserve">日期：</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年</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月</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日</w:t>
      </w:r>
      <w:r/>
    </w:p>
    <w:p>
      <w:pPr>
        <w:pStyle w:val="805"/>
        <w:spacing w:line="480" w:lineRule="exact"/>
        <w:rPr>
          <w:rFonts w:ascii="宋体" w:hAnsi="宋体"/>
          <w:sz w:val="24"/>
          <w:highlight w:val="none"/>
        </w:rPr>
      </w:pPr>
      <w:r>
        <w:rPr>
          <w:rFonts w:ascii="宋体" w:hAnsi="宋体"/>
          <w:sz w:val="24"/>
          <w:highlight w:val="none"/>
        </w:rPr>
      </w:r>
      <w:r/>
    </w:p>
    <w:p>
      <w:pPr>
        <w:pStyle w:val="1067"/>
        <w:ind w:left="228" w:firstLine="2640"/>
        <w:spacing w:beforeAutospacing="0" w:afterAutospacing="0" w:line="380" w:lineRule="exact"/>
        <w:rPr>
          <w:rStyle w:val="1053"/>
          <w:highlight w:val="none"/>
        </w:rPr>
      </w:pPr>
      <w:r>
        <w:rPr>
          <w:highlight w:val="none"/>
        </w:rPr>
      </w:r>
      <w:r/>
    </w:p>
    <w:p>
      <w:pPr>
        <w:pStyle w:val="1067"/>
        <w:ind w:left="228" w:firstLine="2640"/>
        <w:spacing w:beforeAutospacing="0" w:afterAutospacing="0" w:line="380" w:lineRule="exact"/>
        <w:rPr>
          <w:rStyle w:val="1053"/>
          <w:highlight w:val="none"/>
        </w:rPr>
      </w:pPr>
      <w:r>
        <w:rPr>
          <w:highlight w:val="none"/>
        </w:rPr>
      </w:r>
      <w:r/>
    </w:p>
    <w:p>
      <w:pPr>
        <w:pStyle w:val="1067"/>
        <w:ind w:left="228" w:firstLine="2640"/>
        <w:spacing w:beforeAutospacing="0" w:afterAutospacing="0" w:line="380" w:lineRule="exact"/>
        <w:rPr>
          <w:rStyle w:val="1053"/>
          <w:highlight w:val="none"/>
        </w:rPr>
      </w:pPr>
      <w:r>
        <w:rPr>
          <w:highlight w:val="none"/>
        </w:rPr>
      </w:r>
      <w:r/>
    </w:p>
    <w:p>
      <w:pPr>
        <w:pStyle w:val="1067"/>
        <w:ind w:left="228" w:firstLine="2640"/>
        <w:spacing w:beforeAutospacing="0" w:afterAutospacing="0" w:line="380" w:lineRule="exact"/>
        <w:rPr>
          <w:rStyle w:val="1053"/>
          <w:highlight w:val="none"/>
        </w:rPr>
      </w:pPr>
      <w:r>
        <w:rPr>
          <w:highlight w:val="none"/>
        </w:rPr>
      </w:r>
      <w:r/>
    </w:p>
    <w:p>
      <w:pPr>
        <w:pStyle w:val="1067"/>
        <w:ind w:left="228" w:firstLine="2640"/>
        <w:spacing w:beforeAutospacing="0" w:afterAutospacing="0" w:line="380" w:lineRule="exact"/>
        <w:rPr>
          <w:rStyle w:val="1053"/>
          <w:highlight w:val="none"/>
        </w:rPr>
      </w:pPr>
      <w:r>
        <w:rPr>
          <w:highlight w:val="none"/>
        </w:rPr>
      </w:r>
      <w:r/>
    </w:p>
    <w:p>
      <w:pPr>
        <w:pStyle w:val="1067"/>
        <w:ind w:left="228" w:firstLine="2640"/>
        <w:spacing w:beforeAutospacing="0" w:afterAutospacing="0" w:line="380" w:lineRule="exact"/>
        <w:rPr>
          <w:rStyle w:val="1053"/>
          <w:highlight w:val="none"/>
        </w:rPr>
      </w:pPr>
      <w:r>
        <w:rPr>
          <w:highlight w:val="none"/>
        </w:rPr>
      </w:r>
      <w:r/>
    </w:p>
    <w:p>
      <w:pPr>
        <w:pStyle w:val="1067"/>
        <w:ind w:left="228" w:firstLine="2640"/>
        <w:spacing w:beforeAutospacing="0" w:afterAutospacing="0" w:line="380" w:lineRule="exact"/>
        <w:rPr>
          <w:rStyle w:val="1053"/>
          <w:highlight w:val="none"/>
        </w:rPr>
      </w:pPr>
      <w:r>
        <w:rPr>
          <w:highlight w:val="none"/>
        </w:rPr>
      </w:r>
      <w:r/>
    </w:p>
    <w:p>
      <w:pPr>
        <w:pStyle w:val="1067"/>
        <w:ind w:left="228" w:firstLine="2640"/>
        <w:spacing w:beforeAutospacing="0" w:afterAutospacing="0" w:line="380" w:lineRule="exact"/>
        <w:rPr>
          <w:rStyle w:val="1053"/>
          <w:highlight w:val="none"/>
        </w:rPr>
      </w:pPr>
      <w:r>
        <w:rPr>
          <w:highlight w:val="none"/>
        </w:rPr>
      </w:r>
      <w:r/>
    </w:p>
    <w:p>
      <w:pPr>
        <w:pStyle w:val="1067"/>
        <w:ind w:left="228" w:firstLine="2640"/>
        <w:spacing w:beforeAutospacing="0" w:afterAutospacing="0" w:line="380" w:lineRule="exact"/>
        <w:rPr>
          <w:rStyle w:val="1053"/>
          <w:highlight w:val="none"/>
        </w:rPr>
      </w:pPr>
      <w:r>
        <w:rPr>
          <w:highlight w:val="none"/>
        </w:rPr>
      </w:r>
      <w:r/>
    </w:p>
    <w:p>
      <w:pPr>
        <w:pStyle w:val="1067"/>
        <w:ind w:left="228" w:firstLine="2640"/>
        <w:spacing w:beforeAutospacing="0" w:afterAutospacing="0" w:line="380" w:lineRule="exact"/>
        <w:rPr>
          <w:rStyle w:val="1053"/>
          <w:highlight w:val="none"/>
        </w:rPr>
      </w:pPr>
      <w:r>
        <w:rPr>
          <w:highlight w:val="none"/>
        </w:rPr>
      </w:r>
      <w:r/>
    </w:p>
    <w:p>
      <w:pPr>
        <w:pStyle w:val="1067"/>
        <w:ind w:left="228" w:firstLine="2640"/>
        <w:spacing w:beforeAutospacing="0" w:afterAutospacing="0" w:line="380" w:lineRule="exact"/>
        <w:rPr>
          <w:rStyle w:val="1053"/>
          <w:highlight w:val="none"/>
        </w:rPr>
      </w:pPr>
      <w:r>
        <w:rPr>
          <w:highlight w:val="none"/>
        </w:rPr>
      </w:r>
      <w:r/>
    </w:p>
    <w:p>
      <w:pPr>
        <w:pStyle w:val="1067"/>
        <w:ind w:left="228" w:firstLine="2640"/>
        <w:spacing w:beforeAutospacing="0" w:afterAutospacing="0" w:line="380" w:lineRule="exact"/>
        <w:rPr>
          <w:rStyle w:val="1053"/>
          <w:highlight w:val="none"/>
        </w:rPr>
      </w:pPr>
      <w:r>
        <w:rPr>
          <w:highlight w:val="none"/>
        </w:rPr>
      </w:r>
      <w:r/>
    </w:p>
    <w:p>
      <w:pPr>
        <w:pStyle w:val="1067"/>
        <w:ind w:left="228" w:firstLine="2640"/>
        <w:spacing w:beforeAutospacing="0" w:afterAutospacing="0" w:line="380" w:lineRule="exact"/>
        <w:rPr>
          <w:rStyle w:val="1053"/>
          <w:highlight w:val="none"/>
        </w:rPr>
      </w:pPr>
      <w:r>
        <w:rPr>
          <w:highlight w:val="none"/>
        </w:rPr>
      </w:r>
      <w:r/>
    </w:p>
    <w:p>
      <w:pPr>
        <w:rPr>
          <w:rStyle w:val="1053"/>
          <w:highlight w:val="none"/>
        </w:rPr>
      </w:pPr>
      <w:r>
        <w:rPr>
          <w:rStyle w:val="1053"/>
          <w:highlight w:val="none"/>
        </w:rPr>
        <w:br w:type="page" w:clear="all"/>
      </w:r>
      <w:r/>
    </w:p>
    <w:p>
      <w:pPr>
        <w:pStyle w:val="75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、具备履行合同所必需的设备和专业技术能力的书面声明</w:t>
      </w:r>
      <w:r/>
    </w:p>
    <w:p>
      <w:pPr>
        <w:pStyle w:val="1067"/>
        <w:jc w:val="center"/>
        <w:spacing w:before="312" w:beforeAutospacing="0" w:after="312" w:afterAutospacing="0" w:line="380" w:lineRule="exact"/>
        <w:rPr>
          <w:rStyle w:val="1053"/>
          <w:b/>
          <w:sz w:val="32"/>
          <w:szCs w:val="32"/>
          <w:highlight w:val="none"/>
        </w:rPr>
      </w:pPr>
      <w:r>
        <w:rPr>
          <w:rStyle w:val="1053"/>
          <w:b/>
          <w:sz w:val="32"/>
          <w:szCs w:val="32"/>
          <w:highlight w:val="none"/>
        </w:rPr>
        <w:t xml:space="preserve">（附证明材料</w:t>
      </w:r>
      <w:r>
        <w:rPr>
          <w:rStyle w:val="1053"/>
          <w:rFonts w:hint="eastAsia"/>
          <w:b/>
          <w:sz w:val="32"/>
          <w:szCs w:val="32"/>
          <w:highlight w:val="none"/>
          <w:lang w:val="en-US" w:eastAsia="zh-CN"/>
        </w:rPr>
        <w:t xml:space="preserve">扫描件</w:t>
      </w:r>
      <w:r>
        <w:rPr>
          <w:rStyle w:val="1053"/>
          <w:b/>
          <w:sz w:val="32"/>
          <w:szCs w:val="32"/>
          <w:highlight w:val="none"/>
        </w:rPr>
        <w:t xml:space="preserve">）</w:t>
      </w:r>
      <w:r/>
    </w:p>
    <w:p>
      <w:pPr>
        <w:ind w:firstLine="480"/>
        <w:spacing w:line="380" w:lineRule="exact"/>
        <w:rPr>
          <w:rStyle w:val="1053"/>
          <w:rFonts w:hint="eastAsia" w:ascii="宋体" w:hAnsi="宋体" w:eastAsia="宋体"/>
          <w:sz w:val="24"/>
          <w:highlight w:val="none"/>
          <w:lang w:eastAsia="zh-CN"/>
        </w:rPr>
      </w:pPr>
      <w:r>
        <w:rPr>
          <w:rStyle w:val="1053"/>
          <w:rFonts w:ascii="宋体" w:hAnsi="宋体"/>
          <w:sz w:val="24"/>
          <w:highlight w:val="none"/>
        </w:rPr>
        <w:t xml:space="preserve">项目名称：</w:t>
      </w:r>
      <w:r>
        <w:rPr>
          <w:rStyle w:val="1053"/>
          <w:rFonts w:hint="eastAsia" w:ascii="宋体" w:hAnsi="宋体"/>
          <w:sz w:val="24"/>
          <w:highlight w:val="none"/>
          <w:lang w:eastAsia="zh-CN"/>
        </w:rPr>
        <w:t xml:space="preserve">2026年度农产品质量安全农残检测项目</w:t>
      </w:r>
      <w:r/>
    </w:p>
    <w:p>
      <w:pPr>
        <w:ind w:firstLine="480"/>
        <w:rPr>
          <w:rStyle w:val="1053"/>
          <w:rFonts w:hint="eastAsia" w:ascii="宋体" w:hAnsi="宋体" w:eastAsia="宋体"/>
          <w:sz w:val="24"/>
          <w:highlight w:val="none"/>
          <w:lang w:eastAsia="zh-CN"/>
        </w:rPr>
      </w:pPr>
      <w:r>
        <w:rPr>
          <w:rStyle w:val="1053"/>
          <w:rFonts w:ascii="宋体" w:hAnsi="宋体"/>
          <w:sz w:val="24"/>
          <w:highlight w:val="none"/>
        </w:rPr>
        <w:t xml:space="preserve">项目编号：</w:t>
      </w:r>
      <w:r>
        <w:rPr>
          <w:rStyle w:val="1053"/>
          <w:rFonts w:hint="eastAsia" w:asciiTheme="minorEastAsia" w:hAnsiTheme="minorEastAsia" w:eastAsiaTheme="minorEastAsia"/>
          <w:sz w:val="24"/>
          <w:highlight w:val="none"/>
          <w:lang w:eastAsia="zh-CN"/>
        </w:rPr>
        <w:t xml:space="preserve">JSZC-320321-ZBXX-C2026-0001</w:t>
      </w:r>
      <w:r/>
    </w:p>
    <w:p>
      <w:pPr>
        <w:pStyle w:val="1063"/>
        <w:rPr>
          <w:rStyle w:val="1053"/>
          <w:rFonts w:ascii="宋体" w:hAnsi="宋体"/>
          <w:sz w:val="24"/>
          <w:highlight w:val="none"/>
        </w:rPr>
      </w:pPr>
      <w:r>
        <w:rPr>
          <w:rFonts w:ascii="宋体" w:hAnsi="宋体"/>
          <w:sz w:val="24"/>
          <w:highlight w:val="none"/>
        </w:rPr>
      </w:r>
      <w:r/>
    </w:p>
    <w:p>
      <w:pPr>
        <w:ind w:firstLine="480"/>
        <w:spacing w:line="360" w:lineRule="auto"/>
        <w:rPr>
          <w:rStyle w:val="1053"/>
          <w:rFonts w:ascii="宋体" w:hAnsi="宋体"/>
          <w:sz w:val="24"/>
          <w:highlight w:val="none"/>
        </w:rPr>
      </w:pPr>
      <w:r>
        <w:rPr>
          <w:rStyle w:val="1053"/>
          <w:rFonts w:ascii="宋体" w:hAnsi="宋体"/>
          <w:sz w:val="24"/>
          <w:highlight w:val="none"/>
        </w:rPr>
        <w:t xml:space="preserve">本单位郑重声明：本单位具备履行合同（项目名称：</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，项目编号：</w:t>
      </w:r>
      <w:r>
        <w:rPr>
          <w:rStyle w:val="1053"/>
          <w:rFonts w:hint="eastAsia" w:ascii="宋体" w:hAnsi="宋体"/>
          <w:sz w:val="24"/>
          <w:highlight w:val="none"/>
          <w:lang w:val="en-US" w:eastAsia="zh-CN"/>
        </w:rPr>
        <w:t xml:space="preserve">   。</w:t>
      </w:r>
      <w:r>
        <w:rPr>
          <w:rStyle w:val="1053"/>
          <w:rFonts w:ascii="宋体" w:hAnsi="宋体"/>
          <w:sz w:val="24"/>
          <w:highlight w:val="none"/>
        </w:rPr>
        <w:t xml:space="preserve">）所必需的设备和专业技术能力，具体为：</w:t>
      </w:r>
      <w:r/>
    </w:p>
    <w:p>
      <w:pPr>
        <w:ind w:firstLine="480"/>
        <w:spacing w:line="360" w:lineRule="auto"/>
        <w:rPr>
          <w:rStyle w:val="1053"/>
          <w:rFonts w:ascii="宋体" w:hAnsi="宋体"/>
          <w:sz w:val="24"/>
          <w:highlight w:val="none"/>
        </w:rPr>
      </w:pPr>
      <w:r>
        <w:rPr>
          <w:rFonts w:ascii="宋体" w:hAnsi="宋体"/>
          <w:sz w:val="24"/>
          <w:highlight w:val="none"/>
        </w:rPr>
      </w:r>
      <w:r/>
    </w:p>
    <w:p>
      <w:pPr>
        <w:ind w:firstLine="480"/>
        <w:jc w:val="center"/>
        <w:spacing w:line="360" w:lineRule="auto"/>
        <w:rPr>
          <w:rFonts w:hint="eastAsia"/>
          <w:sz w:val="24"/>
          <w:szCs w:val="24"/>
          <w:highlight w:val="none"/>
        </w:rPr>
      </w:pPr>
      <w:r>
        <w:rPr>
          <w:rFonts w:hint="eastAsia"/>
          <w:sz w:val="24"/>
          <w:szCs w:val="24"/>
          <w:highlight w:val="none"/>
        </w:rPr>
        <w:t xml:space="preserve">（格式自拟）</w:t>
      </w:r>
      <w:r/>
    </w:p>
    <w:p>
      <w:pPr>
        <w:ind w:firstLine="480"/>
        <w:jc w:val="center"/>
        <w:spacing w:line="360" w:lineRule="auto"/>
        <w:rPr>
          <w:rFonts w:hint="eastAsia"/>
          <w:sz w:val="24"/>
          <w:szCs w:val="24"/>
          <w:highlight w:val="none"/>
        </w:rPr>
      </w:pPr>
      <w:r>
        <w:rPr>
          <w:rFonts w:hint="eastAsia"/>
          <w:sz w:val="24"/>
          <w:szCs w:val="24"/>
          <w:highlight w:val="none"/>
        </w:rPr>
      </w:r>
      <w:r/>
    </w:p>
    <w:p>
      <w:pPr>
        <w:ind w:firstLine="480"/>
        <w:jc w:val="left"/>
        <w:spacing w:line="360" w:lineRule="auto"/>
        <w:rPr>
          <w:rFonts w:hint="eastAsia"/>
          <w:sz w:val="24"/>
          <w:szCs w:val="24"/>
          <w:highlight w:val="none"/>
        </w:rPr>
      </w:pPr>
      <w:r>
        <w:rPr>
          <w:rStyle w:val="1053"/>
          <w:rFonts w:ascii="宋体" w:hAnsi="宋体"/>
          <w:sz w:val="24"/>
          <w:szCs w:val="20"/>
          <w:highlight w:val="none"/>
        </w:rPr>
        <w:t xml:space="preserve">…………</w:t>
      </w:r>
      <w:r/>
    </w:p>
    <w:p>
      <w:pPr>
        <w:pStyle w:val="812"/>
        <w:numPr>
          <w:ilvl w:val="0"/>
          <w:numId w:val="0"/>
        </w:numPr>
        <w:ind w:firstLine="482"/>
        <w:jc w:val="left"/>
        <w:spacing w:line="400" w:lineRule="exact"/>
        <w:widowControl/>
        <w:rPr>
          <w:rFonts w:hint="eastAsia" w:ascii="宋体" w:hAnsi="宋体" w:cs="宋体"/>
          <w:b/>
          <w:bCs w:val="0"/>
          <w:color w:val="auto"/>
          <w:sz w:val="24"/>
          <w:highlight w:val="none"/>
          <w:lang w:eastAsia="zh-CN"/>
        </w:rPr>
      </w:pPr>
      <w:r>
        <w:rPr>
          <w:rFonts w:hint="eastAsia" w:ascii="宋体" w:hAnsi="宋体" w:cs="宋体"/>
          <w:b/>
          <w:bCs w:val="0"/>
          <w:color w:val="auto"/>
          <w:sz w:val="24"/>
          <w:highlight w:val="none"/>
          <w:lang w:val="en-US" w:eastAsia="zh-CN"/>
        </w:rPr>
        <w:t xml:space="preserve">需提供：</w:t>
      </w:r>
      <w:r>
        <w:rPr>
          <w:rFonts w:ascii="宋体" w:hAnsi="宋体" w:eastAsia="宋体" w:cs="宋体"/>
          <w:b/>
          <w:bCs w:val="0"/>
          <w:color w:val="auto"/>
          <w:sz w:val="24"/>
          <w:highlight w:val="none"/>
        </w:rPr>
        <w:t xml:space="preserve">拟选派项目负责人的劳动合同（书）</w:t>
      </w:r>
      <w:r>
        <w:rPr>
          <w:rFonts w:hint="eastAsia" w:ascii="宋体" w:hAnsi="宋体" w:eastAsia="宋体" w:cs="宋体"/>
          <w:b/>
          <w:bCs w:val="0"/>
          <w:color w:val="auto"/>
          <w:sz w:val="24"/>
          <w:highlight w:val="none"/>
          <w:lang w:eastAsia="zh-CN"/>
        </w:rPr>
        <w:t xml:space="preserve">扫描</w:t>
      </w:r>
      <w:r>
        <w:rPr>
          <w:rFonts w:ascii="宋体" w:hAnsi="宋体" w:eastAsia="宋体" w:cs="宋体"/>
          <w:b/>
          <w:bCs w:val="0"/>
          <w:color w:val="auto"/>
          <w:sz w:val="24"/>
          <w:highlight w:val="none"/>
        </w:rPr>
        <w:t xml:space="preserve">件和设备证明材料</w:t>
      </w:r>
      <w:r>
        <w:rPr>
          <w:rFonts w:hint="eastAsia" w:ascii="宋体" w:hAnsi="宋体" w:cs="宋体"/>
          <w:b/>
          <w:bCs w:val="0"/>
          <w:color w:val="auto"/>
          <w:sz w:val="24"/>
          <w:highlight w:val="none"/>
        </w:rPr>
        <w:t xml:space="preserve">（附证明材料原件扫描件）》</w:t>
      </w:r>
      <w:r>
        <w:rPr>
          <w:rFonts w:hint="eastAsia" w:ascii="宋体" w:hAnsi="宋体" w:cs="宋体"/>
          <w:b/>
          <w:bCs w:val="0"/>
          <w:color w:val="auto"/>
          <w:sz w:val="24"/>
          <w:highlight w:val="none"/>
          <w:lang w:eastAsia="zh-CN"/>
        </w:rPr>
        <w:t xml:space="preserve">；</w:t>
      </w:r>
      <w:r/>
    </w:p>
    <w:p>
      <w:pPr>
        <w:spacing w:line="360" w:lineRule="auto"/>
        <w:rPr>
          <w:rStyle w:val="1053"/>
          <w:rFonts w:ascii="宋体" w:hAnsi="宋体"/>
          <w:color w:val="auto"/>
          <w:sz w:val="24"/>
          <w:highlight w:val="none"/>
        </w:rPr>
      </w:pPr>
      <w:r>
        <w:rPr>
          <w:rFonts w:ascii="宋体" w:hAnsi="宋体"/>
          <w:color w:val="auto"/>
          <w:sz w:val="24"/>
          <w:highlight w:val="none"/>
        </w:rPr>
      </w:r>
      <w:r/>
    </w:p>
    <w:p>
      <w:pPr>
        <w:ind w:firstLine="480"/>
        <w:spacing w:line="360" w:lineRule="auto"/>
        <w:rPr>
          <w:rStyle w:val="1053"/>
          <w:rFonts w:ascii="宋体" w:hAnsi="宋体"/>
          <w:sz w:val="24"/>
          <w:highlight w:val="none"/>
        </w:rPr>
      </w:pPr>
      <w:r>
        <w:rPr>
          <w:rFonts w:ascii="宋体" w:hAnsi="宋体"/>
          <w:sz w:val="24"/>
          <w:highlight w:val="none"/>
        </w:rPr>
      </w:r>
      <w:r/>
    </w:p>
    <w:p>
      <w:pPr>
        <w:ind w:firstLine="480"/>
        <w:spacing w:line="360" w:lineRule="auto"/>
        <w:rPr>
          <w:rStyle w:val="1053"/>
          <w:rFonts w:ascii="宋体" w:hAnsi="宋体"/>
          <w:sz w:val="24"/>
          <w:highlight w:val="none"/>
        </w:rPr>
      </w:pPr>
      <w:r>
        <w:rPr>
          <w:rStyle w:val="1053"/>
          <w:rFonts w:ascii="宋体" w:hAnsi="宋体"/>
          <w:sz w:val="24"/>
          <w:highlight w:val="none"/>
        </w:rPr>
        <w:t xml:space="preserve">特此声明。</w:t>
      </w:r>
      <w:r/>
    </w:p>
    <w:p>
      <w:pPr>
        <w:ind w:firstLine="480"/>
        <w:spacing w:line="360" w:lineRule="auto"/>
        <w:rPr>
          <w:rStyle w:val="1053"/>
          <w:rFonts w:ascii="宋体" w:hAnsi="宋体"/>
          <w:sz w:val="24"/>
          <w:highlight w:val="none"/>
        </w:rPr>
      </w:pPr>
      <w:r>
        <w:rPr>
          <w:rStyle w:val="1053"/>
          <w:rFonts w:ascii="宋体" w:hAnsi="宋体"/>
          <w:sz w:val="24"/>
          <w:highlight w:val="none"/>
        </w:rPr>
        <w:t xml:space="preserve">本单位对上述声明的真实性负责。如有虚假，将依法承担相应责任。</w:t>
      </w:r>
      <w:r/>
    </w:p>
    <w:p>
      <w:pPr>
        <w:ind w:firstLine="480"/>
        <w:rPr>
          <w:rStyle w:val="1053"/>
          <w:rFonts w:ascii="宋体" w:hAnsi="宋体"/>
          <w:sz w:val="24"/>
          <w:highlight w:val="none"/>
        </w:rPr>
      </w:pPr>
      <w:r>
        <w:rPr>
          <w:rFonts w:ascii="宋体" w:hAnsi="宋体"/>
          <w:sz w:val="24"/>
          <w:highlight w:val="none"/>
        </w:rPr>
      </w:r>
      <w:r/>
    </w:p>
    <w:p>
      <w:pPr>
        <w:ind w:firstLine="480"/>
        <w:rPr>
          <w:rStyle w:val="1053"/>
          <w:rFonts w:ascii="宋体" w:hAnsi="宋体"/>
          <w:sz w:val="24"/>
          <w:highlight w:val="none"/>
        </w:rPr>
      </w:pPr>
      <w:r>
        <w:rPr>
          <w:rFonts w:ascii="宋体" w:hAnsi="宋体"/>
          <w:sz w:val="24"/>
          <w:highlight w:val="none"/>
        </w:rPr>
      </w:r>
      <w:r/>
    </w:p>
    <w:p>
      <w:pPr>
        <w:pStyle w:val="805"/>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805"/>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805"/>
        <w:jc w:val="left"/>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br w:type="page" w:clear="all"/>
      </w:r>
      <w:r/>
    </w:p>
    <w:p>
      <w:pPr>
        <w:pStyle w:val="752"/>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13、代理服务收费标准</w:t>
      </w:r>
      <w:r/>
    </w:p>
    <w:tbl>
      <w:tblPr>
        <w:tblStyle w:val="1083"/>
        <w:tblW w:w="7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16"/>
        <w:gridCol w:w="3043"/>
      </w:tblGrid>
      <w:tr>
        <w:trPr>
          <w:jc w:val="center"/>
          <w:trHeight w:val="482"/>
        </w:trPr>
        <w:tc>
          <w:tcPr>
            <w:tcW w:w="4516" w:type="dxa"/>
            <w:vAlign w:val="center"/>
            <w:textDirection w:val="lrTb"/>
            <w:noWrap w:val="false"/>
          </w:tcPr>
          <w:p>
            <w:pPr>
              <w:pStyle w:val="1082"/>
              <w:ind w:left="0"/>
              <w:jc w:val="center"/>
              <w:keepLines w:val="0"/>
              <w:keepNext w:val="0"/>
              <w:pageBreakBefore w:val="0"/>
              <w:spacing w:line="240" w:lineRule="auto"/>
              <w:widowControl/>
              <w:rPr>
                <w:sz w:val="24"/>
                <w:szCs w:val="24"/>
              </w:rPr>
            </w:pPr>
            <w:r>
              <w:rPr>
                <w:b/>
                <w:bCs/>
                <w:spacing w:val="-3"/>
                <w:sz w:val="24"/>
                <w:szCs w:val="24"/>
              </w:rPr>
              <w:t xml:space="preserve">中标或者成交金额</w:t>
            </w:r>
            <w:r/>
          </w:p>
        </w:tc>
        <w:tc>
          <w:tcPr>
            <w:tcW w:w="3043" w:type="dxa"/>
            <w:vAlign w:val="center"/>
            <w:textDirection w:val="lrTb"/>
            <w:noWrap w:val="false"/>
          </w:tcPr>
          <w:p>
            <w:pPr>
              <w:pStyle w:val="1082"/>
              <w:ind w:left="0"/>
              <w:jc w:val="center"/>
              <w:keepLines w:val="0"/>
              <w:keepNext w:val="0"/>
              <w:pageBreakBefore w:val="0"/>
              <w:spacing w:line="240" w:lineRule="auto"/>
              <w:widowControl/>
              <w:rPr>
                <w:sz w:val="24"/>
                <w:szCs w:val="24"/>
              </w:rPr>
            </w:pPr>
            <w:r>
              <w:rPr>
                <w:b/>
                <w:bCs/>
                <w:spacing w:val="-1"/>
                <w:sz w:val="24"/>
                <w:szCs w:val="24"/>
              </w:rPr>
              <w:t xml:space="preserve">费率</w:t>
            </w:r>
            <w:r/>
          </w:p>
        </w:tc>
      </w:tr>
      <w:tr>
        <w:trPr>
          <w:jc w:val="center"/>
          <w:trHeight w:val="486"/>
        </w:trPr>
        <w:tc>
          <w:tcPr>
            <w:tcW w:w="4516"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4"/>
                <w:sz w:val="28"/>
                <w:szCs w:val="28"/>
              </w:rPr>
              <w:t xml:space="preserve">最低收费金额(每个委托项目)</w:t>
            </w:r>
            <w:r/>
          </w:p>
        </w:tc>
        <w:tc>
          <w:tcPr>
            <w:tcW w:w="3043"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2"/>
                <w:sz w:val="28"/>
                <w:szCs w:val="28"/>
              </w:rPr>
              <w:t xml:space="preserve">5000元</w:t>
            </w:r>
            <w:r/>
          </w:p>
        </w:tc>
      </w:tr>
      <w:tr>
        <w:trPr>
          <w:jc w:val="center"/>
          <w:trHeight w:val="512"/>
        </w:trPr>
        <w:tc>
          <w:tcPr>
            <w:tcW w:w="4516"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5"/>
                <w:sz w:val="28"/>
                <w:szCs w:val="28"/>
              </w:rPr>
              <w:t xml:space="preserve">50万元以下(含50万元)</w:t>
            </w:r>
            <w:r/>
          </w:p>
        </w:tc>
        <w:tc>
          <w:tcPr>
            <w:tcW w:w="3043"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7"/>
                <w:sz w:val="28"/>
                <w:szCs w:val="28"/>
              </w:rPr>
              <w:t xml:space="preserve">1.6%</w:t>
            </w:r>
            <w:r/>
          </w:p>
        </w:tc>
      </w:tr>
      <w:tr>
        <w:trPr>
          <w:jc w:val="center"/>
          <w:trHeight w:val="512"/>
        </w:trPr>
        <w:tc>
          <w:tcPr>
            <w:tcW w:w="4516"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3"/>
                <w:sz w:val="28"/>
                <w:szCs w:val="28"/>
              </w:rPr>
              <w:t xml:space="preserve">50-400万元(含400万元)</w:t>
            </w:r>
            <w:r/>
          </w:p>
        </w:tc>
        <w:tc>
          <w:tcPr>
            <w:tcW w:w="3043"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7"/>
                <w:sz w:val="28"/>
                <w:szCs w:val="28"/>
              </w:rPr>
              <w:t xml:space="preserve">1.5%</w:t>
            </w:r>
            <w:r/>
          </w:p>
        </w:tc>
      </w:tr>
      <w:tr>
        <w:trPr>
          <w:jc w:val="center"/>
          <w:trHeight w:val="513"/>
        </w:trPr>
        <w:tc>
          <w:tcPr>
            <w:tcW w:w="4516"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3"/>
                <w:sz w:val="28"/>
                <w:szCs w:val="28"/>
              </w:rPr>
              <w:t xml:space="preserve">400-1000万元(含1000万元)</w:t>
            </w:r>
            <w:r/>
          </w:p>
        </w:tc>
        <w:tc>
          <w:tcPr>
            <w:tcW w:w="3043"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5"/>
                <w:sz w:val="28"/>
                <w:szCs w:val="28"/>
              </w:rPr>
              <w:t xml:space="preserve">1.1%</w:t>
            </w:r>
            <w:r/>
          </w:p>
        </w:tc>
      </w:tr>
      <w:tr>
        <w:trPr>
          <w:jc w:val="center"/>
          <w:trHeight w:val="504"/>
        </w:trPr>
        <w:tc>
          <w:tcPr>
            <w:tcW w:w="4516"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3"/>
                <w:sz w:val="28"/>
                <w:szCs w:val="28"/>
              </w:rPr>
              <w:t xml:space="preserve">1000-5000万元(含5000万元)</w:t>
            </w:r>
            <w:r/>
          </w:p>
        </w:tc>
        <w:tc>
          <w:tcPr>
            <w:tcW w:w="3043"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2"/>
                <w:sz w:val="28"/>
                <w:szCs w:val="28"/>
              </w:rPr>
              <w:t xml:space="preserve">0.8%</w:t>
            </w:r>
            <w:r/>
          </w:p>
        </w:tc>
      </w:tr>
      <w:tr>
        <w:trPr>
          <w:jc w:val="center"/>
          <w:trHeight w:val="514"/>
        </w:trPr>
        <w:tc>
          <w:tcPr>
            <w:tcW w:w="4516"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4"/>
                <w:sz w:val="28"/>
                <w:szCs w:val="28"/>
              </w:rPr>
              <w:t xml:space="preserve">5000-1亿元(含1亿元)</w:t>
            </w:r>
            <w:r/>
          </w:p>
        </w:tc>
        <w:tc>
          <w:tcPr>
            <w:tcW w:w="3043"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2"/>
                <w:sz w:val="28"/>
                <w:szCs w:val="28"/>
              </w:rPr>
              <w:t xml:space="preserve">0.25%</w:t>
            </w:r>
            <w:r/>
          </w:p>
        </w:tc>
      </w:tr>
      <w:tr>
        <w:trPr>
          <w:jc w:val="center"/>
          <w:trHeight w:val="515"/>
        </w:trPr>
        <w:tc>
          <w:tcPr>
            <w:tcW w:w="4516"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5"/>
                <w:sz w:val="28"/>
                <w:szCs w:val="28"/>
              </w:rPr>
              <w:t xml:space="preserve">1-10亿元(含10亿元)</w:t>
            </w:r>
            <w:r/>
          </w:p>
        </w:tc>
        <w:tc>
          <w:tcPr>
            <w:tcW w:w="3043"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2"/>
                <w:sz w:val="28"/>
                <w:szCs w:val="28"/>
              </w:rPr>
              <w:t xml:space="preserve">0.05%</w:t>
            </w:r>
            <w:r/>
          </w:p>
        </w:tc>
      </w:tr>
      <w:tr>
        <w:trPr>
          <w:jc w:val="center"/>
          <w:trHeight w:val="508"/>
        </w:trPr>
        <w:tc>
          <w:tcPr>
            <w:tcW w:w="4516"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4"/>
                <w:sz w:val="28"/>
                <w:szCs w:val="28"/>
              </w:rPr>
              <w:t xml:space="preserve">10-50亿元(含50亿元)</w:t>
            </w:r>
            <w:r/>
          </w:p>
        </w:tc>
        <w:tc>
          <w:tcPr>
            <w:tcW w:w="3043"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2"/>
                <w:sz w:val="28"/>
                <w:szCs w:val="28"/>
              </w:rPr>
              <w:t xml:space="preserve">0.01%</w:t>
            </w:r>
            <w:r/>
          </w:p>
        </w:tc>
      </w:tr>
      <w:tr>
        <w:trPr>
          <w:jc w:val="center"/>
          <w:trHeight w:val="535"/>
        </w:trPr>
        <w:tc>
          <w:tcPr>
            <w:tcW w:w="4516"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2"/>
                <w:sz w:val="28"/>
                <w:szCs w:val="28"/>
              </w:rPr>
              <w:t xml:space="preserve">50亿元以上</w:t>
            </w:r>
            <w:r/>
          </w:p>
        </w:tc>
        <w:tc>
          <w:tcPr>
            <w:tcW w:w="3043" w:type="dxa"/>
            <w:vAlign w:val="center"/>
            <w:textDirection w:val="lrTb"/>
            <w:noWrap w:val="false"/>
          </w:tcPr>
          <w:p>
            <w:pPr>
              <w:pStyle w:val="1082"/>
              <w:ind w:left="0"/>
              <w:jc w:val="center"/>
              <w:keepLines w:val="0"/>
              <w:keepNext w:val="0"/>
              <w:pageBreakBefore w:val="0"/>
              <w:spacing w:line="240" w:lineRule="auto"/>
              <w:widowControl/>
              <w:rPr>
                <w:sz w:val="28"/>
                <w:szCs w:val="28"/>
              </w:rPr>
            </w:pPr>
            <w:r>
              <w:rPr>
                <w:spacing w:val="-2"/>
                <w:sz w:val="28"/>
                <w:szCs w:val="28"/>
              </w:rPr>
              <w:t xml:space="preserve">0.005%</w:t>
            </w:r>
            <w:r/>
          </w:p>
        </w:tc>
      </w:tr>
    </w:tbl>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说 明 ：</w:t>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1.按上表计算的收费为代理服务全过程的收费金额。各社会代理机构不再收取采购文件制作售卖费用。</w:t>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2.代理服务费按差额定率累进法计算。</w:t>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3.代理服务费基准金额(按差额定率累进法计算的)=中标金额(按差额定率累进法计算的)*费率(%)。</w:t>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4.代理服务费应收取金额=代理服务费基准金额(按差额定率累进法计算的)的合计数。</w:t>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5.定点类等无金额或事先不能计算出价格总额的项目，按中标(成交)金额100万元计算。</w:t>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6.有分包(分标段)的按一个项目计算。</w:t>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7.成交供应商在领取成交通知书前，向采购代理机构缴纳代理服务费，代理服务费执行苏政采协[2024]20号文件的80%。</w:t>
      </w:r>
      <w:r/>
    </w:p>
    <w:p>
      <w:pPr>
        <w:ind w:right="0" w:firstLine="480"/>
        <w:keepLines w:val="0"/>
        <w:keepNext w:val="0"/>
        <w:pageBreakBefore w:val="0"/>
        <w:spacing w:line="360" w:lineRule="auto"/>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r>
      <w:r/>
    </w:p>
    <w:p>
      <w:pPr>
        <w:ind w:right="0" w:firstLine="480"/>
        <w:jc w:val="center"/>
        <w:keepLines w:val="0"/>
        <w:keepNext w:val="0"/>
        <w:pageBreakBefore w:val="0"/>
        <w:spacing w:line="360" w:lineRule="auto"/>
        <w:rPr>
          <w:rFonts w:hint="eastAsia" w:ascii="宋体" w:hAnsi="宋体" w:eastAsia="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r>
      <w:r/>
    </w:p>
    <w:p>
      <w:pPr>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br w:type="page" w:clear="all"/>
      </w:r>
      <w:r/>
    </w:p>
    <w:p>
      <w:pPr>
        <w:pStyle w:val="752"/>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14、预付款保函支付条款模板</w:t>
      </w:r>
      <w:r/>
    </w:p>
    <w:p>
      <w:pPr>
        <w:ind w:firstLine="602"/>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符合条件一：提交预付款保函的</w:t>
      </w:r>
      <w:r/>
    </w:p>
    <w:p>
      <w:pPr>
        <w:ind w:firstLine="60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乙方需提交的支付文件：乙方出具的全额正式发票。</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p>
    <w:p>
      <w:pPr>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符合条件二：不提交预付款保函的</w:t>
      </w:r>
      <w:r/>
    </w:p>
    <w:p>
      <w:pPr>
        <w:ind w:firstLine="60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乙方需提交的支付文件：乙方出具的全额正式发票。</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p>
    <w:p>
      <w:pPr>
        <w:ind w:left="140"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pStyle w:val="1032"/>
        <w:rPr>
          <w:rFonts w:ascii="Times New Roman"/>
          <w:highlight w:val="none"/>
        </w:rPr>
      </w:pPr>
      <w:r>
        <w:rPr>
          <w:rFonts w:ascii="Times New Roman"/>
          <w:highlight w:val="none"/>
        </w:rPr>
      </w:r>
      <w:r/>
    </w:p>
    <w:sectPr>
      <w:headerReference w:type="default" r:id="rId10"/>
      <w:footerReference w:type="default" r:id="rId12"/>
      <w:footnotePr/>
      <w:endnotePr/>
      <w:type w:val="nextPage"/>
      <w:pgSz w:w="11911" w:h="16838" w:orient="portrait"/>
      <w:pgMar w:top="1179" w:right="1134" w:bottom="1361" w:left="1134" w:header="595" w:footer="116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楷体_GB2312">
    <w:panose1 w:val="02010609060101010101"/>
  </w:font>
  <w:font w:name="MingLiU">
    <w:panose1 w:val="02020500000000000000"/>
  </w:font>
  <w:font w:name="新宋体">
    <w:panose1 w:val="02010609030101010101"/>
  </w:font>
  <w:font w:name="Symbol">
    <w:panose1 w:val="05050102010706020507"/>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776"/>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77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6"/>
                          </w:pPr>
                          <w:r>
                            <w:rPr>
                              <w:rFonts w:hint="eastAsia"/>
                            </w:rPr>
                            <w:t xml:space="preserve">第</w:t>
                          </w:r>
                          <w:r>
                            <w:rPr>
                              <w:rFonts w:hint="eastAsia"/>
                            </w:rPr>
                            <w:fldChar w:fldCharType="begin"/>
                          </w:r>
                          <w:r>
                            <w:rPr>
                              <w:rFonts w:hint="eastAsia"/>
                            </w:rPr>
                            <w:instrText xml:space="preserve"> PAGE  \* MERGEFORMAT </w:instrText>
                          </w:r>
                          <w:r>
                            <w:rPr>
                              <w:rFonts w:hint="eastAsia"/>
                            </w:rPr>
                            <w:fldChar w:fldCharType="separate"/>
                          </w:r>
                          <w:r>
                            <w:t xml:space="preserve">9</w:t>
                          </w:r>
                          <w:r>
                            <w:rPr>
                              <w:rFonts w:hint="eastAsia"/>
                            </w:rPr>
                            <w:fldChar w:fldCharType="end"/>
                          </w:r>
                          <w:r>
                            <w:rPr>
                              <w:rFonts w:hint="eastAsia"/>
                            </w:rPr>
                            <w:t xml:space="preserve">页共</w:t>
                          </w:r>
                          <w:r>
                            <w:fldChar w:fldCharType="begin"/>
                          </w:r>
                          <w:r>
                            <w:instrText xml:space="preserve"> NUMPAGES  \* MERGEFORMAT </w:instrText>
                          </w:r>
                          <w:r>
                            <w:fldChar w:fldCharType="separate"/>
                          </w:r>
                          <w:r>
                            <w:t xml:space="preserve">32</w:t>
                          </w:r>
                          <w:r>
                            <w:fldChar w:fldCharType="end"/>
                          </w:r>
                          <w:r>
                            <w:rPr>
                              <w:rFonts w:hint="eastAsia"/>
                            </w:rP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pPr>
                    <w:r>
                      <w:rPr>
                        <w:rFonts w:hint="eastAsia"/>
                      </w:rPr>
                      <w:t xml:space="preserve">第</w:t>
                    </w:r>
                    <w:r>
                      <w:rPr>
                        <w:rFonts w:hint="eastAsia"/>
                      </w:rPr>
                      <w:fldChar w:fldCharType="begin"/>
                    </w:r>
                    <w:r>
                      <w:rPr>
                        <w:rFonts w:hint="eastAsia"/>
                      </w:rPr>
                      <w:instrText xml:space="preserve"> PAGE  \* MERGEFORMAT </w:instrText>
                    </w:r>
                    <w:r>
                      <w:rPr>
                        <w:rFonts w:hint="eastAsia"/>
                      </w:rPr>
                      <w:fldChar w:fldCharType="separate"/>
                    </w:r>
                    <w:r>
                      <w:t xml:space="preserve">9</w:t>
                    </w:r>
                    <w:r>
                      <w:rPr>
                        <w:rFonts w:hint="eastAsia"/>
                      </w:rPr>
                      <w:fldChar w:fldCharType="end"/>
                    </w:r>
                    <w:r>
                      <w:rPr>
                        <w:rFonts w:hint="eastAsia"/>
                      </w:rPr>
                      <w:t xml:space="preserve">页共</w:t>
                    </w:r>
                    <w:r>
                      <w:fldChar w:fldCharType="begin"/>
                    </w:r>
                    <w:r>
                      <w:instrText xml:space="preserve"> NUMPAGES  \* MERGEFORMAT </w:instrText>
                    </w:r>
                    <w:r>
                      <w:fldChar w:fldCharType="separate"/>
                    </w:r>
                    <w:r>
                      <w:t xml:space="preserve">32</w:t>
                    </w:r>
                    <w:r>
                      <w:fldChar w:fldCharType="end"/>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7"/>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824"/>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0"/>
  </w:num>
  <w:num w:numId="5">
    <w:abstractNumId w:val="2"/>
  </w:num>
  <w:num w:numId="6">
    <w:abstractNumId w:val="7"/>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rPr>
      <w:rFonts w:hint="default" w:ascii="Times New Roman" w:hAnsi="Times New Roman" w:eastAsia="宋体" w:cs="Times New Roman"/>
      <w:lang w:val="en-US" w:eastAsia="zh-CN" w:bidi="ar-SA"/>
    </w:rPr>
  </w:style>
  <w:style w:type="paragraph" w:styleId="751">
    <w:name w:val="Heading 1"/>
    <w:basedOn w:val="750"/>
    <w:next w:val="750"/>
    <w:link w:val="829"/>
    <w:uiPriority w:val="9"/>
    <w:qFormat/>
    <w:pPr>
      <w:keepLines/>
      <w:keepNext/>
      <w:spacing w:before="480" w:after="200"/>
      <w:outlineLvl w:val="0"/>
    </w:pPr>
    <w:rPr>
      <w:rFonts w:ascii="Arial" w:hAnsi="Arial" w:eastAsia="Arial"/>
      <w:sz w:val="40"/>
      <w:szCs w:val="40"/>
    </w:rPr>
  </w:style>
  <w:style w:type="paragraph" w:styleId="752">
    <w:name w:val="Heading 2"/>
    <w:basedOn w:val="750"/>
    <w:next w:val="750"/>
    <w:link w:val="830"/>
    <w:uiPriority w:val="9"/>
    <w:unhideWhenUsed/>
    <w:qFormat/>
    <w:pPr>
      <w:keepLines/>
      <w:keepNext/>
      <w:spacing w:before="360" w:after="200"/>
      <w:outlineLvl w:val="1"/>
    </w:pPr>
    <w:rPr>
      <w:rFonts w:ascii="Arial" w:hAnsi="Arial" w:eastAsia="Arial" w:cs="Times New Roman"/>
      <w:sz w:val="34"/>
      <w:lang w:val="en-US" w:eastAsia="zh-CN" w:bidi="ar-SA"/>
    </w:rPr>
  </w:style>
  <w:style w:type="paragraph" w:styleId="753">
    <w:name w:val="Heading 3"/>
    <w:basedOn w:val="750"/>
    <w:next w:val="750"/>
    <w:link w:val="797"/>
    <w:uiPriority w:val="9"/>
    <w:unhideWhenUsed/>
    <w:qFormat/>
    <w:pPr>
      <w:keepLines/>
      <w:keepNext/>
      <w:spacing w:before="320" w:after="200"/>
      <w:outlineLvl w:val="2"/>
    </w:pPr>
    <w:rPr>
      <w:rFonts w:ascii="Arial" w:hAnsi="Arial" w:eastAsia="Arial"/>
      <w:sz w:val="30"/>
      <w:szCs w:val="30"/>
    </w:rPr>
  </w:style>
  <w:style w:type="paragraph" w:styleId="754">
    <w:name w:val="Heading 4"/>
    <w:next w:val="750"/>
    <w:link w:val="831"/>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755">
    <w:name w:val="Heading 5"/>
    <w:next w:val="750"/>
    <w:link w:val="855"/>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756">
    <w:name w:val="Heading 6"/>
    <w:next w:val="750"/>
    <w:link w:val="856"/>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757">
    <w:name w:val="Heading 7"/>
    <w:next w:val="750"/>
    <w:link w:val="857"/>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758">
    <w:name w:val="Heading 8"/>
    <w:next w:val="750"/>
    <w:link w:val="858"/>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759">
    <w:name w:val="Heading 9"/>
    <w:next w:val="750"/>
    <w:link w:val="859"/>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next w:val="750"/>
    <w:uiPriority w:val="39"/>
    <w:unhideWhenUsed/>
    <w:qFormat/>
    <w:pPr>
      <w:ind w:left="1701"/>
      <w:spacing w:after="57"/>
    </w:pPr>
    <w:rPr>
      <w:rFonts w:hint="default" w:ascii="Times New Roman" w:hAnsi="Times New Roman" w:eastAsia="宋体" w:cs="Times New Roman"/>
      <w:lang w:val="en-US" w:eastAsia="zh-CN" w:bidi="ar-SA"/>
    </w:rPr>
  </w:style>
  <w:style w:type="paragraph" w:styleId="763">
    <w:name w:val="Normal Indent"/>
    <w:basedOn w:val="750"/>
    <w:uiPriority w:val="0"/>
    <w:qFormat/>
    <w:pPr>
      <w:ind w:firstLine="200"/>
    </w:pPr>
    <w:rPr>
      <w:rFonts w:ascii="Calibri" w:hAnsi="Calibri"/>
    </w:rPr>
  </w:style>
  <w:style w:type="paragraph" w:styleId="764">
    <w:name w:val="Caption"/>
    <w:next w:val="750"/>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65">
    <w:name w:val="index 5"/>
    <w:basedOn w:val="750"/>
    <w:next w:val="750"/>
    <w:uiPriority w:val="0"/>
    <w:qFormat/>
    <w:pPr>
      <w:ind w:left="798"/>
    </w:pPr>
    <w:rPr>
      <w:rFonts w:ascii="Calibri" w:hAnsi="Calibri"/>
    </w:rPr>
  </w:style>
  <w:style w:type="paragraph" w:styleId="766">
    <w:name w:val="Body Text"/>
    <w:basedOn w:val="750"/>
    <w:uiPriority w:val="0"/>
    <w:qFormat/>
    <w:pPr>
      <w:spacing w:after="120"/>
      <w:widowControl w:val="off"/>
    </w:pPr>
  </w:style>
  <w:style w:type="paragraph" w:styleId="767">
    <w:name w:val="Body Text Indent"/>
    <w:basedOn w:val="750"/>
    <w:next w:val="768"/>
    <w:uiPriority w:val="99"/>
    <w:unhideWhenUsed/>
    <w:qFormat/>
    <w:pPr>
      <w:ind w:left="420"/>
      <w:spacing w:after="120"/>
    </w:pPr>
  </w:style>
  <w:style w:type="paragraph" w:styleId="768">
    <w:name w:val="envelope return"/>
    <w:basedOn w:val="750"/>
    <w:uiPriority w:val="99"/>
    <w:unhideWhenUsed/>
    <w:qFormat/>
    <w:rPr>
      <w:rFonts w:ascii="Arial" w:hAnsi="Arial"/>
    </w:rPr>
  </w:style>
  <w:style w:type="paragraph" w:styleId="769">
    <w:name w:val="Block Text"/>
    <w:basedOn w:val="750"/>
    <w:next w:val="750"/>
    <w:uiPriority w:val="0"/>
    <w:qFormat/>
    <w:pPr>
      <w:ind w:left="256" w:right="6" w:firstLine="200"/>
    </w:pPr>
    <w:rPr>
      <w:rFonts w:eastAsia="仿宋_GB2312"/>
      <w:sz w:val="28"/>
    </w:rPr>
  </w:style>
  <w:style w:type="paragraph" w:styleId="770">
    <w:name w:val="toc 5"/>
    <w:next w:val="750"/>
    <w:uiPriority w:val="39"/>
    <w:unhideWhenUsed/>
    <w:qFormat/>
    <w:pPr>
      <w:ind w:left="1134"/>
      <w:spacing w:after="57"/>
    </w:pPr>
    <w:rPr>
      <w:rFonts w:hint="default" w:ascii="Times New Roman" w:hAnsi="Times New Roman" w:eastAsia="宋体" w:cs="Times New Roman"/>
      <w:lang w:val="en-US" w:eastAsia="zh-CN" w:bidi="ar-SA"/>
    </w:rPr>
  </w:style>
  <w:style w:type="paragraph" w:styleId="771">
    <w:name w:val="toc 3"/>
    <w:next w:val="750"/>
    <w:uiPriority w:val="39"/>
    <w:unhideWhenUsed/>
    <w:qFormat/>
    <w:pPr>
      <w:ind w:left="567"/>
      <w:spacing w:after="57"/>
    </w:pPr>
    <w:rPr>
      <w:rFonts w:hint="default" w:ascii="Times New Roman" w:hAnsi="Times New Roman" w:eastAsia="宋体" w:cs="Times New Roman"/>
      <w:lang w:val="en-US" w:eastAsia="zh-CN" w:bidi="ar-SA"/>
    </w:rPr>
  </w:style>
  <w:style w:type="paragraph" w:styleId="772">
    <w:name w:val="Plain Text"/>
    <w:basedOn w:val="750"/>
    <w:next w:val="750"/>
    <w:uiPriority w:val="0"/>
    <w:qFormat/>
    <w:rPr>
      <w:rFonts w:ascii="宋体" w:hAnsi="Courier New"/>
      <w:szCs w:val="21"/>
    </w:rPr>
  </w:style>
  <w:style w:type="paragraph" w:styleId="773">
    <w:name w:val="toc 8"/>
    <w:next w:val="750"/>
    <w:uiPriority w:val="39"/>
    <w:unhideWhenUsed/>
    <w:qFormat/>
    <w:pPr>
      <w:ind w:left="1984"/>
      <w:spacing w:after="57"/>
    </w:pPr>
    <w:rPr>
      <w:rFonts w:hint="default" w:ascii="Times New Roman" w:hAnsi="Times New Roman" w:eastAsia="宋体" w:cs="Times New Roman"/>
      <w:lang w:val="en-US" w:eastAsia="zh-CN" w:bidi="ar-SA"/>
    </w:rPr>
  </w:style>
  <w:style w:type="paragraph" w:styleId="774">
    <w:name w:val="endnote text"/>
    <w:link w:val="996"/>
    <w:uiPriority w:val="99"/>
    <w:semiHidden/>
    <w:unhideWhenUsed/>
    <w:qFormat/>
    <w:rPr>
      <w:rFonts w:hint="default" w:ascii="Times New Roman" w:hAnsi="Times New Roman" w:eastAsia="宋体" w:cs="Times New Roman"/>
      <w:lang w:val="en-US" w:eastAsia="zh-CN" w:bidi="ar-SA"/>
    </w:rPr>
  </w:style>
  <w:style w:type="paragraph" w:styleId="775">
    <w:name w:val="Balloon Text"/>
    <w:basedOn w:val="750"/>
    <w:link w:val="1072"/>
    <w:uiPriority w:val="99"/>
    <w:semiHidden/>
    <w:unhideWhenUsed/>
    <w:qFormat/>
    <w:rPr>
      <w:sz w:val="18"/>
      <w:szCs w:val="18"/>
    </w:rPr>
  </w:style>
  <w:style w:type="paragraph" w:styleId="776">
    <w:name w:val="Footer"/>
    <w:basedOn w:val="750"/>
    <w:link w:val="869"/>
    <w:uiPriority w:val="99"/>
    <w:unhideWhenUsed/>
    <w:qFormat/>
    <w:pPr>
      <w:tabs>
        <w:tab w:val="center" w:pos="7143" w:leader="none"/>
        <w:tab w:val="right" w:pos="14287" w:leader="none"/>
      </w:tabs>
    </w:pPr>
  </w:style>
  <w:style w:type="paragraph" w:styleId="777">
    <w:name w:val="Header"/>
    <w:basedOn w:val="750"/>
    <w:link w:val="867"/>
    <w:uiPriority w:val="99"/>
    <w:unhideWhenUsed/>
    <w:qFormat/>
    <w:pPr>
      <w:tabs>
        <w:tab w:val="center" w:pos="7143" w:leader="none"/>
        <w:tab w:val="right" w:pos="14287" w:leader="none"/>
      </w:tabs>
    </w:pPr>
  </w:style>
  <w:style w:type="paragraph" w:styleId="778">
    <w:name w:val="toc 1"/>
    <w:next w:val="750"/>
    <w:uiPriority w:val="39"/>
    <w:unhideWhenUsed/>
    <w:qFormat/>
    <w:pPr>
      <w:spacing w:after="57"/>
    </w:pPr>
    <w:rPr>
      <w:rFonts w:hint="default" w:ascii="Times New Roman" w:hAnsi="Times New Roman" w:eastAsia="宋体" w:cs="Times New Roman"/>
      <w:lang w:val="en-US" w:eastAsia="zh-CN" w:bidi="ar-SA"/>
    </w:rPr>
  </w:style>
  <w:style w:type="paragraph" w:styleId="779">
    <w:name w:val="toc 4"/>
    <w:next w:val="750"/>
    <w:uiPriority w:val="39"/>
    <w:unhideWhenUsed/>
    <w:qFormat/>
    <w:pPr>
      <w:ind w:left="850"/>
      <w:spacing w:after="57"/>
    </w:pPr>
    <w:rPr>
      <w:rFonts w:hint="default" w:ascii="Times New Roman" w:hAnsi="Times New Roman" w:eastAsia="宋体" w:cs="Times New Roman"/>
      <w:lang w:val="en-US" w:eastAsia="zh-CN" w:bidi="ar-SA"/>
    </w:rPr>
  </w:style>
  <w:style w:type="paragraph" w:styleId="780">
    <w:name w:val="Subtitle"/>
    <w:link w:val="862"/>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81">
    <w:name w:val="footnote text"/>
    <w:basedOn w:val="750"/>
    <w:link w:val="995"/>
    <w:uiPriority w:val="99"/>
    <w:unhideWhenUsed/>
    <w:qFormat/>
    <w:pPr>
      <w:spacing w:after="40"/>
    </w:pPr>
    <w:rPr>
      <w:sz w:val="18"/>
    </w:rPr>
  </w:style>
  <w:style w:type="paragraph" w:styleId="782">
    <w:name w:val="toc 6"/>
    <w:next w:val="750"/>
    <w:uiPriority w:val="39"/>
    <w:unhideWhenUsed/>
    <w:qFormat/>
    <w:pPr>
      <w:ind w:left="1417"/>
      <w:spacing w:after="57"/>
    </w:pPr>
    <w:rPr>
      <w:rFonts w:hint="default" w:ascii="Times New Roman" w:hAnsi="Times New Roman" w:eastAsia="宋体" w:cs="Times New Roman"/>
      <w:lang w:val="en-US" w:eastAsia="zh-CN" w:bidi="ar-SA"/>
    </w:rPr>
  </w:style>
  <w:style w:type="paragraph" w:styleId="783">
    <w:name w:val="table of figures"/>
    <w:next w:val="750"/>
    <w:uiPriority w:val="99"/>
    <w:unhideWhenUsed/>
    <w:qFormat/>
    <w:rPr>
      <w:rFonts w:hint="default" w:ascii="Times New Roman" w:hAnsi="Times New Roman" w:eastAsia="宋体" w:cs="Times New Roman"/>
      <w:lang w:val="en-US" w:eastAsia="zh-CN" w:bidi="ar-SA"/>
    </w:rPr>
  </w:style>
  <w:style w:type="paragraph" w:styleId="784">
    <w:name w:val="toc 2"/>
    <w:next w:val="750"/>
    <w:uiPriority w:val="39"/>
    <w:unhideWhenUsed/>
    <w:qFormat/>
    <w:pPr>
      <w:ind w:left="283"/>
      <w:spacing w:after="57"/>
    </w:pPr>
    <w:rPr>
      <w:rFonts w:hint="default" w:ascii="Times New Roman" w:hAnsi="Times New Roman" w:eastAsia="宋体" w:cs="Times New Roman"/>
      <w:lang w:val="en-US" w:eastAsia="zh-CN" w:bidi="ar-SA"/>
    </w:rPr>
  </w:style>
  <w:style w:type="paragraph" w:styleId="785">
    <w:name w:val="toc 9"/>
    <w:next w:val="750"/>
    <w:uiPriority w:val="39"/>
    <w:unhideWhenUsed/>
    <w:qFormat/>
    <w:pPr>
      <w:ind w:left="2268"/>
      <w:spacing w:after="57"/>
    </w:pPr>
    <w:rPr>
      <w:rFonts w:hint="default" w:ascii="Times New Roman" w:hAnsi="Times New Roman" w:eastAsia="宋体" w:cs="Times New Roman"/>
      <w:lang w:val="en-US" w:eastAsia="zh-CN" w:bidi="ar-SA"/>
    </w:rPr>
  </w:style>
  <w:style w:type="paragraph" w:styleId="786">
    <w:name w:val="Normal (Web)"/>
    <w:basedOn w:val="750"/>
    <w:uiPriority w:val="99"/>
    <w:unhideWhenUsed/>
    <w:qFormat/>
    <w:pPr>
      <w:spacing w:beforeAutospacing="1" w:afterAutospacing="1"/>
    </w:pPr>
    <w:rPr>
      <w:rFonts w:ascii="宋体" w:hAnsi="宋体" w:cs="宋体"/>
      <w:sz w:val="24"/>
    </w:rPr>
  </w:style>
  <w:style w:type="paragraph" w:styleId="787">
    <w:name w:val="Title"/>
    <w:basedOn w:val="750"/>
    <w:next w:val="772"/>
    <w:link w:val="861"/>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88">
    <w:name w:val="Body Text First Indent"/>
    <w:basedOn w:val="766"/>
    <w:uiPriority w:val="0"/>
    <w:qFormat/>
    <w:pPr>
      <w:ind w:firstLine="420"/>
    </w:pPr>
  </w:style>
  <w:style w:type="paragraph" w:styleId="789">
    <w:name w:val="Body Text First Indent 2"/>
    <w:basedOn w:val="767"/>
    <w:next w:val="750"/>
    <w:uiPriority w:val="99"/>
    <w:unhideWhenUsed/>
    <w:qFormat/>
    <w:pPr>
      <w:ind w:firstLine="200"/>
    </w:p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60"/>
    <w:uiPriority w:val="0"/>
    <w:qFormat/>
    <w:rPr>
      <w:b/>
    </w:rPr>
  </w:style>
  <w:style w:type="character" w:styleId="792">
    <w:name w:val="endnote reference"/>
    <w:uiPriority w:val="99"/>
    <w:semiHidden/>
    <w:unhideWhenUsed/>
    <w:qFormat/>
    <w:rPr>
      <w:vertAlign w:val="superscript"/>
    </w:rPr>
  </w:style>
  <w:style w:type="character" w:styleId="793">
    <w:name w:val="FollowedHyperlink"/>
    <w:basedOn w:val="760"/>
    <w:uiPriority w:val="99"/>
    <w:semiHidden/>
    <w:unhideWhenUsed/>
    <w:qFormat/>
    <w:rPr>
      <w:color w:val="333333"/>
      <w:u w:val="none"/>
    </w:rPr>
  </w:style>
  <w:style w:type="character" w:styleId="794">
    <w:name w:val="Hyperlink"/>
    <w:basedOn w:val="760"/>
    <w:uiPriority w:val="99"/>
    <w:unhideWhenUsed/>
    <w:qFormat/>
    <w:rPr>
      <w:color w:val="333333"/>
      <w:u w:val="none"/>
    </w:rPr>
  </w:style>
  <w:style w:type="character" w:styleId="795">
    <w:name w:val="annotation reference"/>
    <w:uiPriority w:val="0"/>
    <w:qFormat/>
    <w:rPr>
      <w:sz w:val="21"/>
      <w:szCs w:val="21"/>
    </w:rPr>
  </w:style>
  <w:style w:type="character" w:styleId="796">
    <w:name w:val="footnote reference"/>
    <w:uiPriority w:val="99"/>
    <w:unhideWhenUsed/>
    <w:qFormat/>
    <w:rPr>
      <w:vertAlign w:val="superscript"/>
    </w:rPr>
  </w:style>
  <w:style w:type="character" w:styleId="797" w:customStyle="1">
    <w:name w:val="标题 3 Char"/>
    <w:link w:val="753"/>
    <w:uiPriority w:val="9"/>
    <w:qFormat/>
    <w:rPr>
      <w:rFonts w:ascii="Arial" w:hAnsi="Arial" w:eastAsia="Arial" w:cs="Arial"/>
      <w:sz w:val="30"/>
      <w:szCs w:val="30"/>
    </w:rPr>
  </w:style>
  <w:style w:type="paragraph" w:styleId="798" w:customStyle="1">
    <w:name w:val="标题 11"/>
    <w:basedOn w:val="799"/>
    <w:next w:val="799"/>
    <w:uiPriority w:val="0"/>
    <w:qFormat/>
    <w:pPr>
      <w:keepLines/>
      <w:keepNext/>
      <w:spacing w:before="340" w:after="330" w:line="578" w:lineRule="atLeast"/>
      <w:outlineLvl w:val="0"/>
    </w:pPr>
    <w:rPr>
      <w:sz w:val="44"/>
    </w:rPr>
  </w:style>
  <w:style w:type="paragraph" w:styleId="799" w:customStyle="1">
    <w:name w:val="文本块11"/>
    <w:basedOn w:val="800"/>
    <w:uiPriority w:val="0"/>
    <w:qFormat/>
    <w:pPr>
      <w:ind w:left="1440" w:right="1440"/>
      <w:spacing w:after="120"/>
    </w:pPr>
  </w:style>
  <w:style w:type="paragraph" w:styleId="800" w:customStyle="1">
    <w:name w:val="正文121"/>
    <w:next w:val="801"/>
    <w:uiPriority w:val="0"/>
    <w:qFormat/>
    <w:pPr>
      <w:jc w:val="both"/>
      <w:widowControl w:val="off"/>
    </w:pPr>
    <w:rPr>
      <w:rFonts w:hint="default" w:ascii="Times New Roman" w:hAnsi="Times New Roman" w:eastAsia="宋体" w:cs="Times New Roman"/>
      <w:sz w:val="21"/>
      <w:szCs w:val="24"/>
    </w:rPr>
  </w:style>
  <w:style w:type="paragraph" w:styleId="801" w:customStyle="1">
    <w:name w:val="正文首行缩进 211"/>
    <w:basedOn w:val="802"/>
    <w:next w:val="803"/>
    <w:uiPriority w:val="0"/>
    <w:qFormat/>
    <w:pPr>
      <w:ind w:firstLine="420"/>
    </w:pPr>
    <w:rPr>
      <w:sz w:val="24"/>
    </w:rPr>
  </w:style>
  <w:style w:type="paragraph" w:styleId="802" w:customStyle="1">
    <w:name w:val="正文文本缩进11"/>
    <w:basedOn w:val="803"/>
    <w:next w:val="803"/>
    <w:link w:val="1003"/>
    <w:uiPriority w:val="0"/>
    <w:qFormat/>
    <w:pPr>
      <w:ind w:firstLine="301"/>
      <w:spacing w:line="200" w:lineRule="exact"/>
    </w:pPr>
    <w:rPr>
      <w:rFonts w:ascii="宋体" w:hAnsi="Courier New"/>
      <w:spacing w:val="-4"/>
      <w:sz w:val="18"/>
    </w:rPr>
  </w:style>
  <w:style w:type="paragraph" w:styleId="803" w:customStyle="1">
    <w:name w:val="正文112"/>
    <w:next w:val="804"/>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04" w:customStyle="1">
    <w:name w:val="正文文本11"/>
    <w:basedOn w:val="805"/>
    <w:next w:val="812"/>
    <w:uiPriority w:val="0"/>
    <w:qFormat/>
  </w:style>
  <w:style w:type="paragraph" w:styleId="805" w:customStyle="1">
    <w:name w:val="正文12"/>
    <w:next w:val="8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customStyle="1">
    <w:name w:val="脚注文本1"/>
    <w:basedOn w:val="807"/>
    <w:next w:val="811"/>
    <w:link w:val="1020"/>
    <w:uiPriority w:val="0"/>
    <w:qFormat/>
    <w:pPr>
      <w:jc w:val="left"/>
    </w:pPr>
    <w:rPr>
      <w:sz w:val="18"/>
      <w:szCs w:val="24"/>
    </w:rPr>
  </w:style>
  <w:style w:type="paragraph" w:styleId="807" w:customStyle="1">
    <w:name w:val="正文1"/>
    <w:basedOn w:val="808"/>
    <w:next w:val="810"/>
    <w:link w:val="1053"/>
    <w:uiPriority w:val="0"/>
    <w:qFormat/>
    <w:pPr>
      <w:ind w:left="360" w:firstLine="420"/>
      <w:jc w:val="left"/>
      <w:spacing w:line="360" w:lineRule="auto"/>
      <w:widowControl/>
    </w:pPr>
    <w:rPr>
      <w:rFonts w:ascii="宋体"/>
    </w:rPr>
  </w:style>
  <w:style w:type="paragraph" w:styleId="808" w:customStyle="1">
    <w:name w:val="正文11"/>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目录 11"/>
    <w:basedOn w:val="805"/>
    <w:next w:val="807"/>
    <w:uiPriority w:val="0"/>
    <w:qFormat/>
    <w:pPr>
      <w:jc w:val="left"/>
      <w:spacing w:after="100" w:line="259" w:lineRule="auto"/>
      <w:widowControl/>
    </w:pPr>
    <w:rPr>
      <w:rFonts w:ascii="Calibri" w:hAnsi="Calibri"/>
      <w:sz w:val="22"/>
      <w:szCs w:val="22"/>
    </w:rPr>
  </w:style>
  <w:style w:type="paragraph" w:styleId="810" w:customStyle="1">
    <w:name w:val="正文文本1"/>
    <w:basedOn w:val="807"/>
    <w:next w:val="808"/>
    <w:uiPriority w:val="0"/>
    <w:qFormat/>
    <w:pPr>
      <w:ind w:left="1540"/>
    </w:pPr>
    <w:rPr>
      <w:sz w:val="24"/>
    </w:rPr>
  </w:style>
  <w:style w:type="paragraph" w:styleId="811" w:customStyle="1">
    <w:name w:val="索引 51"/>
    <w:basedOn w:val="812"/>
    <w:next w:val="807"/>
    <w:uiPriority w:val="0"/>
    <w:qFormat/>
    <w:pPr>
      <w:ind w:left="798"/>
      <w:jc w:val="left"/>
    </w:pPr>
  </w:style>
  <w:style w:type="paragraph" w:styleId="812" w:customStyle="1">
    <w:name w:val="正文111"/>
    <w:next w:val="813"/>
    <w:link w:val="1062"/>
    <w:uiPriority w:val="0"/>
    <w:qFormat/>
    <w:pPr>
      <w:jc w:val="both"/>
      <w:widowControl w:val="off"/>
    </w:pPr>
    <w:rPr>
      <w:rFonts w:hint="default" w:ascii="Times New Roman" w:hAnsi="Times New Roman" w:eastAsia="宋体" w:cs="Times New Roman"/>
      <w:b/>
      <w:lang w:val="en-US" w:eastAsia="zh-CN" w:bidi="ar-SA"/>
    </w:rPr>
  </w:style>
  <w:style w:type="paragraph" w:styleId="813" w:customStyle="1">
    <w:name w:val="正文首行缩进1"/>
    <w:basedOn w:val="804"/>
    <w:next w:val="801"/>
    <w:uiPriority w:val="0"/>
    <w:qFormat/>
    <w:pPr>
      <w:ind w:firstLine="200"/>
      <w:spacing w:line="360" w:lineRule="auto"/>
    </w:pPr>
    <w:rPr>
      <w:rFonts w:ascii="仿宋_GB2312" w:eastAsia="仿宋_GB2312"/>
      <w:sz w:val="30"/>
      <w:szCs w:val="30"/>
    </w:rPr>
  </w:style>
  <w:style w:type="paragraph" w:styleId="814" w:customStyle="1">
    <w:name w:val="正文首行缩进 21"/>
    <w:basedOn w:val="815"/>
    <w:next w:val="812"/>
    <w:uiPriority w:val="0"/>
    <w:qFormat/>
    <w:pPr>
      <w:ind w:left="420" w:firstLine="200"/>
      <w:spacing w:after="120"/>
    </w:pPr>
    <w:rPr>
      <w:rFonts w:ascii="Times New Roman" w:hAnsi="Times New Roman"/>
      <w:sz w:val="21"/>
    </w:rPr>
  </w:style>
  <w:style w:type="paragraph" w:styleId="815" w:customStyle="1">
    <w:name w:val="正文文本缩进1"/>
    <w:basedOn w:val="816"/>
    <w:next w:val="817"/>
    <w:uiPriority w:val="0"/>
    <w:qFormat/>
    <w:pPr>
      <w:ind w:left="420"/>
      <w:spacing w:after="120"/>
    </w:pPr>
  </w:style>
  <w:style w:type="paragraph" w:styleId="816" w:customStyle="1">
    <w:name w:val="正文1111"/>
    <w:next w:val="807"/>
    <w:uiPriority w:val="0"/>
    <w:qFormat/>
    <w:pPr>
      <w:jc w:val="both"/>
      <w:widowControl w:val="off"/>
    </w:pPr>
    <w:rPr>
      <w:rFonts w:hint="default" w:ascii="Times New Roman" w:hAnsi="Times New Roman" w:eastAsia="宋体" w:cs="Times New Roman"/>
      <w:sz w:val="21"/>
      <w:szCs w:val="24"/>
    </w:rPr>
  </w:style>
  <w:style w:type="paragraph" w:styleId="817" w:customStyle="1">
    <w:name w:val="寄信人地址1"/>
    <w:basedOn w:val="812"/>
    <w:uiPriority w:val="0"/>
    <w:qFormat/>
    <w:pPr>
      <w:spacing w:line="360" w:lineRule="auto"/>
    </w:pPr>
    <w:rPr>
      <w:rFonts w:ascii="Arial" w:hAnsi="Arial"/>
    </w:rPr>
  </w:style>
  <w:style w:type="paragraph" w:styleId="818" w:customStyle="1">
    <w:name w:val="首行缩进"/>
    <w:basedOn w:val="807"/>
    <w:next w:val="807"/>
    <w:uiPriority w:val="0"/>
    <w:qFormat/>
    <w:pPr>
      <w:ind w:left="0" w:firstLine="200"/>
      <w:jc w:val="both"/>
      <w:widowControl w:val="off"/>
    </w:pPr>
    <w:rPr>
      <w:rFonts w:ascii="Times New Roman"/>
    </w:rPr>
  </w:style>
  <w:style w:type="paragraph" w:styleId="819" w:customStyle="1">
    <w:name w:val="标题 21"/>
    <w:basedOn w:val="803"/>
    <w:next w:val="807"/>
    <w:uiPriority w:val="0"/>
    <w:qFormat/>
    <w:pPr>
      <w:keepLines/>
      <w:keepNext/>
      <w:spacing w:before="260" w:after="260" w:line="416" w:lineRule="auto"/>
      <w:outlineLvl w:val="1"/>
    </w:pPr>
    <w:rPr>
      <w:rFonts w:ascii="Arial" w:hAnsi="Arial" w:eastAsia="黑体"/>
      <w:b/>
      <w:bCs/>
      <w:sz w:val="32"/>
      <w:szCs w:val="32"/>
    </w:rPr>
  </w:style>
  <w:style w:type="paragraph" w:styleId="820" w:customStyle="1">
    <w:name w:val="一级条标题"/>
    <w:basedOn w:val="821"/>
    <w:next w:val="8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1" w:customStyle="1">
    <w:name w:val="章标题"/>
    <w:next w:val="8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22" w:customStyle="1">
    <w:name w:val="段"/>
    <w:basedOn w:val="812"/>
    <w:next w:val="750"/>
    <w:uiPriority w:val="0"/>
    <w:qFormat/>
    <w:pPr>
      <w:ind w:firstLine="200"/>
      <w:widowControl/>
    </w:pPr>
    <w:rPr>
      <w:rFonts w:ascii="宋体"/>
    </w:rPr>
  </w:style>
  <w:style w:type="paragraph" w:styleId="823" w:customStyle="1">
    <w:name w:val="文本块1"/>
    <w:basedOn w:val="812"/>
    <w:next w:val="824"/>
    <w:uiPriority w:val="0"/>
    <w:qFormat/>
    <w:pPr>
      <w:ind w:left="256" w:right="6" w:firstLine="624"/>
    </w:pPr>
    <w:rPr>
      <w:rFonts w:eastAsia="仿宋_GB2312"/>
      <w:sz w:val="28"/>
      <w:szCs w:val="20"/>
    </w:rPr>
  </w:style>
  <w:style w:type="paragraph" w:styleId="824" w:customStyle="1">
    <w:name w:val="标题 41"/>
    <w:basedOn w:val="825"/>
    <w:next w:val="808"/>
    <w:uiPriority w:val="0"/>
    <w:qFormat/>
    <w:pPr>
      <w:numPr>
        <w:ilvl w:val="3"/>
        <w:numId w:val="1"/>
      </w:numPr>
      <w:ind w:left="0"/>
      <w:keepLines/>
      <w:keepNext/>
      <w:spacing w:line="360" w:lineRule="auto"/>
      <w:outlineLvl w:val="3"/>
    </w:pPr>
    <w:rPr>
      <w:rFonts w:ascii="仿宋_GB2312" w:hAnsi="仿宋_GB2312" w:eastAsia="仿宋_GB2312"/>
      <w:sz w:val="24"/>
    </w:rPr>
  </w:style>
  <w:style w:type="paragraph" w:styleId="825" w:customStyle="1">
    <w:name w:val="标题1"/>
    <w:basedOn w:val="803"/>
    <w:next w:val="750"/>
    <w:uiPriority w:val="0"/>
    <w:qFormat/>
    <w:pPr>
      <w:jc w:val="center"/>
      <w:spacing w:before="300" w:after="300"/>
      <w:outlineLvl w:val="0"/>
    </w:pPr>
    <w:rPr>
      <w:rFonts w:ascii="Cambria" w:hAnsi="Cambria" w:eastAsia="仿宋_GB2312"/>
      <w:b/>
      <w:bCs/>
      <w:sz w:val="36"/>
      <w:szCs w:val="32"/>
    </w:rPr>
  </w:style>
  <w:style w:type="paragraph" w:styleId="826" w:customStyle="1">
    <w:name w:val="正文13"/>
    <w:next w:val="8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customStyle="1">
    <w:name w:val="正文文本缩进111"/>
    <w:basedOn w:val="750"/>
    <w:next w:val="828"/>
    <w:uiPriority w:val="0"/>
    <w:qFormat/>
    <w:pPr>
      <w:ind w:firstLine="192"/>
    </w:pPr>
    <w:rPr>
      <w:rFonts w:ascii="Times New Roman" w:hAnsi="Times New Roman"/>
      <w:sz w:val="28"/>
    </w:rPr>
  </w:style>
  <w:style w:type="paragraph" w:styleId="828" w:customStyle="1">
    <w:name w:val="样式 正文文本缩进 + 首行缩进:  2 字符 行距: 1.5 倍行距"/>
    <w:basedOn w:val="815"/>
    <w:uiPriority w:val="0"/>
    <w:qFormat/>
    <w:pPr>
      <w:ind w:firstLine="645"/>
      <w:spacing w:before="156" w:after="120"/>
    </w:pPr>
    <w:rPr>
      <w:rFonts w:ascii="Calibri" w:hAnsi="Calibri"/>
      <w:sz w:val="28"/>
    </w:rPr>
  </w:style>
  <w:style w:type="character" w:styleId="829" w:customStyle="1">
    <w:name w:val="标题 1 Char"/>
    <w:link w:val="751"/>
    <w:uiPriority w:val="9"/>
    <w:qFormat/>
    <w:rPr>
      <w:rFonts w:ascii="Arial" w:hAnsi="Arial" w:eastAsia="Arial" w:cs="Arial"/>
      <w:sz w:val="40"/>
      <w:szCs w:val="40"/>
    </w:rPr>
  </w:style>
  <w:style w:type="character" w:styleId="830" w:customStyle="1">
    <w:name w:val="标题 2 Char"/>
    <w:link w:val="752"/>
    <w:uiPriority w:val="9"/>
    <w:qFormat/>
    <w:rPr>
      <w:rFonts w:ascii="Arial" w:hAnsi="Arial" w:eastAsia="Arial"/>
      <w:sz w:val="34"/>
      <w:lang w:bidi="ar-SA"/>
    </w:rPr>
  </w:style>
  <w:style w:type="character" w:styleId="831" w:customStyle="1">
    <w:name w:val="标题 4 Char"/>
    <w:link w:val="754"/>
    <w:uiPriority w:val="9"/>
    <w:qFormat/>
    <w:rPr>
      <w:rFonts w:ascii="Arial" w:hAnsi="Arial" w:eastAsia="Arial"/>
      <w:b/>
      <w:bCs/>
      <w:sz w:val="26"/>
      <w:szCs w:val="26"/>
      <w:lang w:bidi="ar-SA"/>
    </w:rPr>
  </w:style>
  <w:style w:type="character" w:styleId="832" w:customStyle="1">
    <w:name w:val="Heading 1 Char"/>
    <w:basedOn w:val="760"/>
    <w:uiPriority w:val="9"/>
    <w:qFormat/>
    <w:rPr>
      <w:rFonts w:ascii="Arial" w:hAnsi="Arial" w:eastAsia="Arial" w:cs="Arial"/>
      <w:sz w:val="40"/>
      <w:szCs w:val="40"/>
    </w:rPr>
  </w:style>
  <w:style w:type="character" w:styleId="833" w:customStyle="1">
    <w:name w:val="Heading 2 Char"/>
    <w:basedOn w:val="760"/>
    <w:uiPriority w:val="9"/>
    <w:qFormat/>
    <w:rPr>
      <w:rFonts w:ascii="Arial" w:hAnsi="Arial" w:eastAsia="Arial" w:cs="Arial"/>
      <w:sz w:val="34"/>
    </w:rPr>
  </w:style>
  <w:style w:type="character" w:styleId="834" w:customStyle="1">
    <w:name w:val="Heading 3 Char"/>
    <w:basedOn w:val="760"/>
    <w:uiPriority w:val="9"/>
    <w:qFormat/>
    <w:rPr>
      <w:rFonts w:ascii="Arial" w:hAnsi="Arial" w:eastAsia="Arial" w:cs="Arial"/>
      <w:sz w:val="30"/>
      <w:szCs w:val="30"/>
    </w:rPr>
  </w:style>
  <w:style w:type="character" w:styleId="835" w:customStyle="1">
    <w:name w:val="Heading 4 Char"/>
    <w:basedOn w:val="760"/>
    <w:uiPriority w:val="9"/>
    <w:qFormat/>
    <w:rPr>
      <w:rFonts w:ascii="Arial" w:hAnsi="Arial" w:eastAsia="Arial" w:cs="Arial"/>
      <w:b/>
      <w:bCs/>
      <w:sz w:val="26"/>
      <w:szCs w:val="26"/>
    </w:rPr>
  </w:style>
  <w:style w:type="character" w:styleId="836" w:customStyle="1">
    <w:name w:val="Heading 5 Char"/>
    <w:basedOn w:val="760"/>
    <w:uiPriority w:val="9"/>
    <w:qFormat/>
    <w:rPr>
      <w:rFonts w:ascii="Arial" w:hAnsi="Arial" w:eastAsia="Arial" w:cs="Arial"/>
      <w:b/>
      <w:bCs/>
      <w:sz w:val="24"/>
      <w:szCs w:val="24"/>
    </w:rPr>
  </w:style>
  <w:style w:type="character" w:styleId="837" w:customStyle="1">
    <w:name w:val="Heading 6 Char"/>
    <w:basedOn w:val="760"/>
    <w:uiPriority w:val="9"/>
    <w:qFormat/>
    <w:rPr>
      <w:rFonts w:ascii="Arial" w:hAnsi="Arial" w:eastAsia="Arial" w:cs="Arial"/>
      <w:b/>
      <w:bCs/>
      <w:sz w:val="22"/>
      <w:szCs w:val="22"/>
    </w:rPr>
  </w:style>
  <w:style w:type="character" w:styleId="838" w:customStyle="1">
    <w:name w:val="Heading 7 Char"/>
    <w:basedOn w:val="760"/>
    <w:uiPriority w:val="9"/>
    <w:qFormat/>
    <w:rPr>
      <w:rFonts w:ascii="Arial" w:hAnsi="Arial" w:eastAsia="Arial" w:cs="Arial"/>
      <w:b/>
      <w:bCs/>
      <w:i/>
      <w:iCs/>
      <w:sz w:val="22"/>
      <w:szCs w:val="22"/>
    </w:rPr>
  </w:style>
  <w:style w:type="character" w:styleId="839" w:customStyle="1">
    <w:name w:val="Heading 8 Char"/>
    <w:basedOn w:val="760"/>
    <w:uiPriority w:val="9"/>
    <w:qFormat/>
    <w:rPr>
      <w:rFonts w:ascii="Arial" w:hAnsi="Arial" w:eastAsia="Arial" w:cs="Arial"/>
      <w:i/>
      <w:iCs/>
      <w:sz w:val="22"/>
      <w:szCs w:val="22"/>
    </w:rPr>
  </w:style>
  <w:style w:type="character" w:styleId="840" w:customStyle="1">
    <w:name w:val="Heading 9 Char"/>
    <w:basedOn w:val="760"/>
    <w:uiPriority w:val="9"/>
    <w:qFormat/>
    <w:rPr>
      <w:rFonts w:ascii="Arial" w:hAnsi="Arial" w:eastAsia="Arial" w:cs="Arial"/>
      <w:i/>
      <w:iCs/>
      <w:sz w:val="21"/>
      <w:szCs w:val="21"/>
    </w:rPr>
  </w:style>
  <w:style w:type="character" w:styleId="841" w:customStyle="1">
    <w:name w:val="Title Char"/>
    <w:basedOn w:val="760"/>
    <w:uiPriority w:val="10"/>
    <w:qFormat/>
    <w:rPr>
      <w:sz w:val="48"/>
      <w:szCs w:val="48"/>
    </w:rPr>
  </w:style>
  <w:style w:type="character" w:styleId="842" w:customStyle="1">
    <w:name w:val="Subtitle Char"/>
    <w:basedOn w:val="760"/>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Header Char"/>
    <w:basedOn w:val="760"/>
    <w:uiPriority w:val="99"/>
    <w:qFormat/>
  </w:style>
  <w:style w:type="character" w:styleId="846" w:customStyle="1">
    <w:name w:val="Caption Char"/>
    <w:uiPriority w:val="99"/>
    <w:qFormat/>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正文文本12"/>
    <w:basedOn w:val="826"/>
    <w:next w:val="824"/>
    <w:uiPriority w:val="0"/>
    <w:qFormat/>
    <w:pPr>
      <w:jc w:val="both"/>
      <w:spacing w:after="120"/>
    </w:pPr>
    <w:rPr>
      <w:lang w:val="en-US" w:eastAsia="en-US"/>
    </w:rPr>
  </w:style>
  <w:style w:type="paragraph" w:styleId="851" w:customStyle="1">
    <w:name w:val="正文缩进1"/>
    <w:basedOn w:val="805"/>
    <w:uiPriority w:val="0"/>
    <w:qFormat/>
    <w:pPr>
      <w:ind w:firstLine="420"/>
      <w:jc w:val="left"/>
    </w:pPr>
    <w:rPr>
      <w:rFonts w:ascii="宋体" w:hAnsi="Calibri"/>
      <w:sz w:val="24"/>
      <w:szCs w:val="22"/>
    </w:rPr>
  </w:style>
  <w:style w:type="paragraph" w:styleId="852" w:customStyle="1">
    <w:name w:val="标题 111"/>
    <w:basedOn w:val="808"/>
    <w:next w:val="808"/>
    <w:uiPriority w:val="0"/>
    <w:qFormat/>
    <w:pPr>
      <w:jc w:val="center"/>
      <w:keepLines/>
      <w:keepNext/>
      <w:spacing w:line="578" w:lineRule="auto"/>
      <w:outlineLvl w:val="0"/>
    </w:pPr>
    <w:rPr>
      <w:rFonts w:eastAsia="新宋体"/>
      <w:b/>
      <w:bCs/>
      <w:sz w:val="30"/>
      <w:szCs w:val="44"/>
    </w:rPr>
  </w:style>
  <w:style w:type="paragraph" w:styleId="853">
    <w:name w:val="List Paragraph"/>
    <w:basedOn w:val="750"/>
    <w:next w:val="750"/>
    <w:uiPriority w:val="0"/>
    <w:qFormat/>
    <w:pPr>
      <w:ind w:firstLine="420"/>
    </w:pPr>
  </w:style>
  <w:style w:type="paragraph" w:styleId="85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55" w:customStyle="1">
    <w:name w:val="标题 5 Char"/>
    <w:link w:val="755"/>
    <w:uiPriority w:val="9"/>
    <w:qFormat/>
    <w:rPr>
      <w:rFonts w:ascii="Arial" w:hAnsi="Arial" w:eastAsia="Arial"/>
      <w:b/>
      <w:bCs/>
      <w:sz w:val="24"/>
      <w:szCs w:val="24"/>
      <w:lang w:bidi="ar-SA"/>
    </w:rPr>
  </w:style>
  <w:style w:type="character" w:styleId="856" w:customStyle="1">
    <w:name w:val="标题 6 Char"/>
    <w:link w:val="756"/>
    <w:uiPriority w:val="9"/>
    <w:qFormat/>
    <w:rPr>
      <w:rFonts w:ascii="Arial" w:hAnsi="Arial" w:eastAsia="Arial"/>
      <w:b/>
      <w:bCs/>
      <w:sz w:val="22"/>
      <w:szCs w:val="22"/>
      <w:lang w:bidi="ar-SA"/>
    </w:rPr>
  </w:style>
  <w:style w:type="character" w:styleId="857" w:customStyle="1">
    <w:name w:val="标题 7 Char"/>
    <w:link w:val="757"/>
    <w:uiPriority w:val="9"/>
    <w:qFormat/>
    <w:rPr>
      <w:rFonts w:ascii="Arial" w:hAnsi="Arial" w:eastAsia="Arial"/>
      <w:b/>
      <w:bCs/>
      <w:i/>
      <w:iCs/>
      <w:sz w:val="22"/>
      <w:szCs w:val="22"/>
      <w:lang w:bidi="ar-SA"/>
    </w:rPr>
  </w:style>
  <w:style w:type="character" w:styleId="858" w:customStyle="1">
    <w:name w:val="标题 8 Char"/>
    <w:link w:val="758"/>
    <w:uiPriority w:val="9"/>
    <w:qFormat/>
    <w:rPr>
      <w:rFonts w:ascii="Arial" w:hAnsi="Arial" w:eastAsia="Arial"/>
      <w:i/>
      <w:iCs/>
      <w:sz w:val="22"/>
      <w:szCs w:val="22"/>
      <w:lang w:bidi="ar-SA"/>
    </w:rPr>
  </w:style>
  <w:style w:type="character" w:styleId="859" w:customStyle="1">
    <w:name w:val="标题 9 Char"/>
    <w:link w:val="759"/>
    <w:uiPriority w:val="9"/>
    <w:qFormat/>
    <w:rPr>
      <w:rFonts w:ascii="Arial" w:hAnsi="Arial" w:eastAsia="Arial"/>
      <w:i/>
      <w:iCs/>
      <w:sz w:val="21"/>
      <w:szCs w:val="21"/>
      <w:lang w:bidi="ar-SA"/>
    </w:rPr>
  </w:style>
  <w:style w:type="paragraph" w:styleId="860">
    <w:name w:val="No Spacing"/>
    <w:uiPriority w:val="1"/>
    <w:qFormat/>
    <w:rPr>
      <w:rFonts w:hint="default" w:ascii="Times New Roman" w:hAnsi="Times New Roman" w:eastAsia="宋体" w:cs="Times New Roman"/>
      <w:lang w:val="en-US" w:eastAsia="zh-CN" w:bidi="ar-SA"/>
    </w:rPr>
  </w:style>
  <w:style w:type="character" w:styleId="861" w:customStyle="1">
    <w:name w:val="标题 Char"/>
    <w:link w:val="787"/>
    <w:uiPriority w:val="10"/>
    <w:qFormat/>
    <w:rPr>
      <w:sz w:val="48"/>
      <w:szCs w:val="48"/>
      <w:lang w:bidi="ar-SA"/>
    </w:rPr>
  </w:style>
  <w:style w:type="character" w:styleId="862" w:customStyle="1">
    <w:name w:val="副标题 Char"/>
    <w:link w:val="780"/>
    <w:uiPriority w:val="11"/>
    <w:qFormat/>
    <w:rPr>
      <w:sz w:val="24"/>
      <w:szCs w:val="24"/>
      <w:lang w:bidi="ar-SA"/>
    </w:rPr>
  </w:style>
  <w:style w:type="paragraph" w:styleId="863">
    <w:name w:val="Quote"/>
    <w:link w:val="864"/>
    <w:uiPriority w:val="29"/>
    <w:qFormat/>
    <w:pPr>
      <w:ind w:left="720" w:right="720"/>
    </w:pPr>
    <w:rPr>
      <w:rFonts w:hint="default" w:ascii="Times New Roman" w:hAnsi="Times New Roman" w:eastAsia="宋体" w:cs="Times New Roman"/>
      <w:i/>
      <w:lang w:val="en-US" w:eastAsia="zh-CN" w:bidi="ar-SA"/>
    </w:rPr>
  </w:style>
  <w:style w:type="character" w:styleId="864" w:customStyle="1">
    <w:name w:val="引用 Char"/>
    <w:link w:val="863"/>
    <w:uiPriority w:val="29"/>
    <w:qFormat/>
    <w:rPr>
      <w:i/>
      <w:lang w:val="en-US" w:eastAsia="zh-CN" w:bidi="ar-SA"/>
    </w:rPr>
  </w:style>
  <w:style w:type="paragraph" w:styleId="865">
    <w:name w:val="Intense Quote"/>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66" w:customStyle="1">
    <w:name w:val="明显引用 Char"/>
    <w:link w:val="865"/>
    <w:uiPriority w:val="30"/>
    <w:qFormat/>
    <w:rPr>
      <w:i/>
      <w:shd w:val="clear" w:color="auto" w:fill="f2f2f2"/>
      <w:lang w:val="en-US" w:eastAsia="zh-CN" w:bidi="ar-SA"/>
    </w:rPr>
  </w:style>
  <w:style w:type="character" w:styleId="867" w:customStyle="1">
    <w:name w:val="页眉 Char1"/>
    <w:link w:val="777"/>
    <w:uiPriority w:val="99"/>
    <w:qFormat/>
    <w:rPr>
      <w:lang w:val="en-US" w:eastAsia="zh-CN" w:bidi="ar-SA"/>
    </w:rPr>
  </w:style>
  <w:style w:type="character" w:styleId="868" w:customStyle="1">
    <w:name w:val="Footer Char"/>
    <w:uiPriority w:val="99"/>
    <w:qFormat/>
  </w:style>
  <w:style w:type="character" w:styleId="869" w:customStyle="1">
    <w:name w:val="页脚 Char1"/>
    <w:link w:val="776"/>
    <w:uiPriority w:val="99"/>
    <w:qFormat/>
  </w:style>
  <w:style w:type="table" w:styleId="87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3" w:customStyle="1">
    <w:name w:val="Plain Table 3"/>
    <w:uiPriority w:val="99"/>
    <w:qFormat/>
    <w:tblPr>
      <w:tblCellMar>
        <w:left w:w="0" w:type="dxa"/>
        <w:top w:w="0" w:type="dxa"/>
        <w:right w:w="0" w:type="dxa"/>
        <w:bottom w:w="0" w:type="dxa"/>
      </w:tblCellMar>
    </w:tblPr>
  </w:style>
  <w:style w:type="table" w:styleId="874" w:customStyle="1">
    <w:name w:val="Plain Table 4"/>
    <w:uiPriority w:val="99"/>
    <w:qFormat/>
    <w:tblPr>
      <w:tblCellMar>
        <w:left w:w="0" w:type="dxa"/>
        <w:top w:w="0" w:type="dxa"/>
        <w:right w:w="0" w:type="dxa"/>
        <w:bottom w:w="0" w:type="dxa"/>
      </w:tblCellMar>
    </w:tblPr>
  </w:style>
  <w:style w:type="table" w:styleId="875" w:customStyle="1">
    <w:name w:val="Plain Table 5"/>
    <w:uiPriority w:val="99"/>
    <w:qFormat/>
    <w:tblPr>
      <w:tblCellMar>
        <w:left w:w="0" w:type="dxa"/>
        <w:top w:w="0" w:type="dxa"/>
        <w:right w:w="0" w:type="dxa"/>
        <w:bottom w:w="0" w:type="dxa"/>
      </w:tblCellMar>
    </w:tblPr>
  </w:style>
  <w:style w:type="table" w:styleId="87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5" w:customStyle="1">
    <w:name w:val="List Table 1 Light"/>
    <w:uiPriority w:val="99"/>
    <w:qFormat/>
    <w:tblPr>
      <w:tblCellMar>
        <w:left w:w="0" w:type="dxa"/>
        <w:top w:w="0" w:type="dxa"/>
        <w:right w:w="0" w:type="dxa"/>
        <w:bottom w:w="0" w:type="dxa"/>
      </w:tblCellMar>
    </w:tblPr>
  </w:style>
  <w:style w:type="table" w:styleId="926" w:customStyle="1">
    <w:name w:val="List Table 1 Light - Accent 1"/>
    <w:uiPriority w:val="99"/>
    <w:qFormat/>
    <w:tblPr>
      <w:tblCellMar>
        <w:left w:w="0" w:type="dxa"/>
        <w:top w:w="0" w:type="dxa"/>
        <w:right w:w="0" w:type="dxa"/>
        <w:bottom w:w="0" w:type="dxa"/>
      </w:tblCellMar>
    </w:tblPr>
  </w:style>
  <w:style w:type="table" w:styleId="927" w:customStyle="1">
    <w:name w:val="List Table 1 Light - Accent 2"/>
    <w:uiPriority w:val="99"/>
    <w:qFormat/>
    <w:tblPr>
      <w:tblCellMar>
        <w:left w:w="0" w:type="dxa"/>
        <w:top w:w="0" w:type="dxa"/>
        <w:right w:w="0" w:type="dxa"/>
        <w:bottom w:w="0" w:type="dxa"/>
      </w:tblCellMar>
    </w:tblPr>
  </w:style>
  <w:style w:type="table" w:styleId="928" w:customStyle="1">
    <w:name w:val="List Table 1 Light - Accent 3"/>
    <w:uiPriority w:val="99"/>
    <w:qFormat/>
    <w:tblPr>
      <w:tblCellMar>
        <w:left w:w="0" w:type="dxa"/>
        <w:top w:w="0" w:type="dxa"/>
        <w:right w:w="0" w:type="dxa"/>
        <w:bottom w:w="0" w:type="dxa"/>
      </w:tblCellMar>
    </w:tblPr>
  </w:style>
  <w:style w:type="table" w:styleId="929" w:customStyle="1">
    <w:name w:val="List Table 1 Light - Accent 4"/>
    <w:uiPriority w:val="99"/>
    <w:qFormat/>
    <w:tblPr>
      <w:tblCellMar>
        <w:left w:w="0" w:type="dxa"/>
        <w:top w:w="0" w:type="dxa"/>
        <w:right w:w="0" w:type="dxa"/>
        <w:bottom w:w="0" w:type="dxa"/>
      </w:tblCellMar>
    </w:tblPr>
  </w:style>
  <w:style w:type="table" w:styleId="930" w:customStyle="1">
    <w:name w:val="List Table 1 Light - Accent 5"/>
    <w:uiPriority w:val="99"/>
    <w:qFormat/>
    <w:tblPr>
      <w:tblCellMar>
        <w:left w:w="0" w:type="dxa"/>
        <w:top w:w="0" w:type="dxa"/>
        <w:right w:w="0" w:type="dxa"/>
        <w:bottom w:w="0" w:type="dxa"/>
      </w:tblCellMar>
    </w:tblPr>
  </w:style>
  <w:style w:type="table" w:styleId="931" w:customStyle="1">
    <w:name w:val="List Table 1 Light - Accent 6"/>
    <w:uiPriority w:val="99"/>
    <w:qFormat/>
    <w:tblPr>
      <w:tblCellMar>
        <w:left w:w="0" w:type="dxa"/>
        <w:top w:w="0" w:type="dxa"/>
        <w:right w:w="0" w:type="dxa"/>
        <w:bottom w:w="0" w:type="dxa"/>
      </w:tblCellMar>
    </w:tblPr>
  </w:style>
  <w:style w:type="table" w:styleId="93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6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4" w:customStyle="1">
    <w:name w:val="Lined - Accent"/>
    <w:uiPriority w:val="99"/>
    <w:qFormat/>
    <w:rPr>
      <w:color w:val="404040"/>
    </w:rPr>
    <w:tblPr>
      <w:tblCellMar>
        <w:left w:w="0" w:type="dxa"/>
        <w:top w:w="0" w:type="dxa"/>
        <w:right w:w="0" w:type="dxa"/>
        <w:bottom w:w="0" w:type="dxa"/>
      </w:tblCellMar>
    </w:tblPr>
  </w:style>
  <w:style w:type="table" w:styleId="975" w:customStyle="1">
    <w:name w:val="Lined - Accent 1"/>
    <w:uiPriority w:val="99"/>
    <w:qFormat/>
    <w:rPr>
      <w:color w:val="404040"/>
    </w:rPr>
    <w:tblPr>
      <w:tblCellMar>
        <w:left w:w="0" w:type="dxa"/>
        <w:top w:w="0" w:type="dxa"/>
        <w:right w:w="0" w:type="dxa"/>
        <w:bottom w:w="0" w:type="dxa"/>
      </w:tblCellMar>
    </w:tblPr>
  </w:style>
  <w:style w:type="table" w:styleId="976" w:customStyle="1">
    <w:name w:val="Lined - Accent 2"/>
    <w:uiPriority w:val="99"/>
    <w:qFormat/>
    <w:rPr>
      <w:color w:val="404040"/>
    </w:rPr>
    <w:tblPr>
      <w:tblCellMar>
        <w:left w:w="0" w:type="dxa"/>
        <w:top w:w="0" w:type="dxa"/>
        <w:right w:w="0" w:type="dxa"/>
        <w:bottom w:w="0" w:type="dxa"/>
      </w:tblCellMar>
    </w:tblPr>
  </w:style>
  <w:style w:type="table" w:styleId="977" w:customStyle="1">
    <w:name w:val="Lined - Accent 3"/>
    <w:uiPriority w:val="99"/>
    <w:qFormat/>
    <w:rPr>
      <w:color w:val="404040"/>
    </w:rPr>
    <w:tblPr>
      <w:tblCellMar>
        <w:left w:w="0" w:type="dxa"/>
        <w:top w:w="0" w:type="dxa"/>
        <w:right w:w="0" w:type="dxa"/>
        <w:bottom w:w="0" w:type="dxa"/>
      </w:tblCellMar>
    </w:tblPr>
  </w:style>
  <w:style w:type="table" w:styleId="978" w:customStyle="1">
    <w:name w:val="Lined - Accent 4"/>
    <w:uiPriority w:val="99"/>
    <w:qFormat/>
    <w:rPr>
      <w:color w:val="404040"/>
    </w:rPr>
    <w:tblPr>
      <w:tblCellMar>
        <w:left w:w="0" w:type="dxa"/>
        <w:top w:w="0" w:type="dxa"/>
        <w:right w:w="0" w:type="dxa"/>
        <w:bottom w:w="0" w:type="dxa"/>
      </w:tblCellMar>
    </w:tblPr>
  </w:style>
  <w:style w:type="table" w:styleId="979" w:customStyle="1">
    <w:name w:val="Lined - Accent 5"/>
    <w:uiPriority w:val="99"/>
    <w:qFormat/>
    <w:rPr>
      <w:color w:val="404040"/>
    </w:rPr>
    <w:tblPr>
      <w:tblCellMar>
        <w:left w:w="0" w:type="dxa"/>
        <w:top w:w="0" w:type="dxa"/>
        <w:right w:w="0" w:type="dxa"/>
        <w:bottom w:w="0" w:type="dxa"/>
      </w:tblCellMar>
    </w:tblPr>
  </w:style>
  <w:style w:type="table" w:styleId="980" w:customStyle="1">
    <w:name w:val="Lined - Accent 6"/>
    <w:uiPriority w:val="99"/>
    <w:qFormat/>
    <w:rPr>
      <w:color w:val="404040"/>
    </w:rPr>
    <w:tblPr>
      <w:tblCellMar>
        <w:left w:w="0" w:type="dxa"/>
        <w:top w:w="0" w:type="dxa"/>
        <w:right w:w="0" w:type="dxa"/>
        <w:bottom w:w="0" w:type="dxa"/>
      </w:tblCellMar>
    </w:tblPr>
  </w:style>
  <w:style w:type="table" w:styleId="98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5" w:customStyle="1">
    <w:name w:val="脚注文本 Char1"/>
    <w:link w:val="781"/>
    <w:uiPriority w:val="99"/>
    <w:qFormat/>
    <w:rPr>
      <w:sz w:val="18"/>
    </w:rPr>
  </w:style>
  <w:style w:type="character" w:styleId="996" w:customStyle="1">
    <w:name w:val="尾注文本 Char"/>
    <w:link w:val="774"/>
    <w:uiPriority w:val="99"/>
    <w:semiHidden/>
    <w:qFormat/>
    <w:rPr>
      <w:lang w:val="en-US" w:eastAsia="zh-CN" w:bidi="ar-SA"/>
    </w:rPr>
  </w:style>
  <w:style w:type="paragraph" w:styleId="997" w:customStyle="1">
    <w:name w:val="TOC 标题1"/>
    <w:uiPriority w:val="39"/>
    <w:unhideWhenUsed/>
    <w:qFormat/>
    <w:rPr>
      <w:rFonts w:hint="default" w:ascii="Times New Roman" w:hAnsi="Times New Roman" w:eastAsia="宋体" w:cs="Times New Roman"/>
      <w:lang w:val="en-US" w:eastAsia="zh-CN" w:bidi="ar-SA"/>
    </w:rPr>
  </w:style>
  <w:style w:type="paragraph" w:styleId="998" w:customStyle="1">
    <w:name w:val="标题 211"/>
    <w:basedOn w:val="812"/>
    <w:next w:val="812"/>
    <w:uiPriority w:val="0"/>
    <w:qFormat/>
    <w:pPr>
      <w:keepLines/>
      <w:keepNext/>
      <w:spacing w:before="260" w:after="260" w:line="416" w:lineRule="auto"/>
      <w:outlineLvl w:val="1"/>
    </w:pPr>
    <w:rPr>
      <w:rFonts w:ascii="Arial" w:hAnsi="Arial" w:eastAsia="黑体"/>
      <w:bCs/>
      <w:sz w:val="32"/>
      <w:szCs w:val="32"/>
    </w:rPr>
  </w:style>
  <w:style w:type="paragraph" w:styleId="999" w:customStyle="1">
    <w:name w:val="标题 31"/>
    <w:basedOn w:val="812"/>
    <w:next w:val="812"/>
    <w:uiPriority w:val="0"/>
    <w:qFormat/>
    <w:pPr>
      <w:keepLines/>
      <w:keepNext/>
      <w:spacing w:before="260" w:after="260" w:line="416" w:lineRule="auto"/>
      <w:outlineLvl w:val="2"/>
    </w:pPr>
    <w:rPr>
      <w:bCs/>
      <w:sz w:val="32"/>
      <w:szCs w:val="32"/>
    </w:rPr>
  </w:style>
  <w:style w:type="paragraph" w:styleId="1000" w:customStyle="1">
    <w:name w:val="标题 61"/>
    <w:basedOn w:val="812"/>
    <w:next w:val="812"/>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001" w:customStyle="1">
    <w:name w:val="默认段落字体1"/>
    <w:uiPriority w:val="0"/>
    <w:qFormat/>
  </w:style>
  <w:style w:type="table" w:styleId="1002" w:customStyle="1">
    <w:name w:val="普通表格1"/>
    <w:uiPriority w:val="0"/>
    <w:qFormat/>
    <w:tblPr>
      <w:tblCellMar>
        <w:left w:w="0" w:type="dxa"/>
        <w:top w:w="0" w:type="dxa"/>
        <w:right w:w="0" w:type="dxa"/>
        <w:bottom w:w="0" w:type="dxa"/>
      </w:tblCellMar>
    </w:tblPr>
  </w:style>
  <w:style w:type="character" w:styleId="1003" w:customStyle="1">
    <w:name w:val="正文文本缩进 Char"/>
    <w:link w:val="802"/>
    <w:uiPriority w:val="0"/>
    <w:qFormat/>
    <w:rPr>
      <w:rFonts w:ascii="宋体" w:hAnsi="Courier New"/>
      <w:spacing w:val="-4"/>
      <w:sz w:val="18"/>
      <w:szCs w:val="20"/>
    </w:rPr>
  </w:style>
  <w:style w:type="paragraph" w:styleId="1004" w:customStyle="1">
    <w:name w:val="列表 31"/>
    <w:basedOn w:val="812"/>
    <w:uiPriority w:val="0"/>
    <w:qFormat/>
    <w:pPr>
      <w:ind w:left="100" w:hanging="200"/>
    </w:pPr>
  </w:style>
  <w:style w:type="paragraph" w:styleId="1005" w:customStyle="1">
    <w:name w:val="正文缩进11"/>
    <w:basedOn w:val="812"/>
    <w:uiPriority w:val="0"/>
    <w:qFormat/>
    <w:pPr>
      <w:ind w:firstLine="420"/>
    </w:pPr>
  </w:style>
  <w:style w:type="paragraph" w:styleId="1006" w:customStyle="1">
    <w:name w:val="批注文字1"/>
    <w:basedOn w:val="812"/>
    <w:link w:val="1007"/>
    <w:uiPriority w:val="0"/>
    <w:qFormat/>
    <w:pPr>
      <w:jc w:val="left"/>
    </w:pPr>
    <w:rPr>
      <w:b w:val="0"/>
      <w:sz w:val="21"/>
    </w:rPr>
  </w:style>
  <w:style w:type="character" w:styleId="1007" w:customStyle="1">
    <w:name w:val="批注文字 Char"/>
    <w:link w:val="1006"/>
    <w:uiPriority w:val="0"/>
    <w:qFormat/>
    <w:rPr>
      <w:sz w:val="21"/>
    </w:rPr>
  </w:style>
  <w:style w:type="paragraph" w:styleId="1008" w:customStyle="1">
    <w:name w:val="目录 31"/>
    <w:basedOn w:val="812"/>
    <w:next w:val="812"/>
    <w:uiPriority w:val="0"/>
    <w:qFormat/>
    <w:pPr>
      <w:ind w:left="840"/>
    </w:pPr>
  </w:style>
  <w:style w:type="paragraph" w:styleId="1009" w:customStyle="1">
    <w:name w:val="纯文本11"/>
    <w:basedOn w:val="812"/>
    <w:uiPriority w:val="0"/>
    <w:qFormat/>
    <w:rPr>
      <w:rFonts w:ascii="宋体" w:hAnsi="Courier New"/>
      <w:sz w:val="21"/>
      <w:szCs w:val="21"/>
    </w:rPr>
  </w:style>
  <w:style w:type="paragraph" w:styleId="1010" w:customStyle="1">
    <w:name w:val="日期1"/>
    <w:basedOn w:val="812"/>
    <w:next w:val="812"/>
    <w:link w:val="1011"/>
    <w:uiPriority w:val="0"/>
    <w:qFormat/>
    <w:pPr>
      <w:ind w:left="100"/>
    </w:pPr>
    <w:rPr>
      <w:b w:val="0"/>
      <w:sz w:val="21"/>
      <w:szCs w:val="24"/>
    </w:rPr>
  </w:style>
  <w:style w:type="character" w:styleId="1011" w:customStyle="1">
    <w:name w:val="日期 Char"/>
    <w:link w:val="1010"/>
    <w:uiPriority w:val="0"/>
    <w:qFormat/>
    <w:rPr>
      <w:sz w:val="21"/>
      <w:szCs w:val="24"/>
    </w:rPr>
  </w:style>
  <w:style w:type="paragraph" w:styleId="1012" w:customStyle="1">
    <w:name w:val="正文文本缩进 21"/>
    <w:basedOn w:val="812"/>
    <w:uiPriority w:val="0"/>
    <w:qFormat/>
    <w:pPr>
      <w:ind w:left="420"/>
      <w:spacing w:after="120" w:line="480" w:lineRule="auto"/>
    </w:pPr>
  </w:style>
  <w:style w:type="paragraph" w:styleId="1013" w:customStyle="1">
    <w:name w:val="批注框文本1"/>
    <w:basedOn w:val="812"/>
    <w:link w:val="1014"/>
    <w:uiPriority w:val="0"/>
    <w:qFormat/>
    <w:rPr>
      <w:b w:val="0"/>
      <w:sz w:val="18"/>
      <w:szCs w:val="18"/>
    </w:rPr>
  </w:style>
  <w:style w:type="character" w:styleId="1014" w:customStyle="1">
    <w:name w:val="批注框文本 Char"/>
    <w:link w:val="1013"/>
    <w:uiPriority w:val="0"/>
    <w:qFormat/>
    <w:rPr>
      <w:sz w:val="18"/>
      <w:szCs w:val="18"/>
    </w:rPr>
  </w:style>
  <w:style w:type="paragraph" w:styleId="1015" w:customStyle="1">
    <w:name w:val="页脚1"/>
    <w:basedOn w:val="805"/>
    <w:link w:val="1016"/>
    <w:uiPriority w:val="0"/>
    <w:qFormat/>
    <w:pPr>
      <w:jc w:val="left"/>
      <w:tabs>
        <w:tab w:val="center" w:pos="4153" w:leader="none"/>
        <w:tab w:val="right" w:pos="8306" w:leader="none"/>
      </w:tabs>
    </w:pPr>
    <w:rPr>
      <w:sz w:val="18"/>
      <w:szCs w:val="18"/>
    </w:rPr>
  </w:style>
  <w:style w:type="character" w:styleId="1016" w:customStyle="1">
    <w:name w:val="页脚 Char"/>
    <w:basedOn w:val="1001"/>
    <w:link w:val="1015"/>
    <w:uiPriority w:val="0"/>
    <w:qFormat/>
    <w:rPr>
      <w:sz w:val="18"/>
      <w:szCs w:val="18"/>
    </w:rPr>
  </w:style>
  <w:style w:type="paragraph" w:styleId="1017" w:customStyle="1">
    <w:name w:val="页眉1"/>
    <w:basedOn w:val="812"/>
    <w:link w:val="1018"/>
    <w:uiPriority w:val="0"/>
    <w:qFormat/>
    <w:pPr>
      <w:jc w:val="center"/>
      <w:tabs>
        <w:tab w:val="center" w:pos="4153" w:leader="none"/>
        <w:tab w:val="right" w:pos="8306" w:leader="none"/>
      </w:tabs>
      <w:pBdr>
        <w:bottom w:val="single" w:color="000000" w:sz="6" w:space="1"/>
      </w:pBdr>
    </w:pPr>
    <w:rPr>
      <w:sz w:val="18"/>
      <w:szCs w:val="18"/>
    </w:rPr>
  </w:style>
  <w:style w:type="character" w:styleId="1018" w:customStyle="1">
    <w:name w:val="页眉 Char"/>
    <w:basedOn w:val="1001"/>
    <w:link w:val="1017"/>
    <w:uiPriority w:val="0"/>
    <w:qFormat/>
    <w:rPr>
      <w:sz w:val="18"/>
      <w:szCs w:val="18"/>
    </w:rPr>
  </w:style>
  <w:style w:type="paragraph" w:styleId="1019" w:customStyle="1">
    <w:name w:val="目录 111"/>
    <w:basedOn w:val="812"/>
    <w:next w:val="812"/>
    <w:uiPriority w:val="0"/>
    <w:qFormat/>
    <w:pPr>
      <w:jc w:val="left"/>
      <w:spacing w:before="120" w:after="120"/>
    </w:pPr>
    <w:rPr>
      <w:rFonts w:ascii="Calibri" w:hAnsi="Calibri"/>
      <w:bCs/>
      <w:caps/>
    </w:rPr>
  </w:style>
  <w:style w:type="character" w:styleId="1020" w:customStyle="1">
    <w:name w:val="脚注文本 Char"/>
    <w:link w:val="806"/>
    <w:uiPriority w:val="0"/>
    <w:qFormat/>
    <w:rPr>
      <w:sz w:val="18"/>
      <w:szCs w:val="24"/>
    </w:rPr>
  </w:style>
  <w:style w:type="paragraph" w:styleId="1021" w:customStyle="1">
    <w:name w:val="目录 21"/>
    <w:basedOn w:val="812"/>
    <w:next w:val="812"/>
    <w:uiPriority w:val="0"/>
    <w:qFormat/>
    <w:pPr>
      <w:ind w:left="420"/>
    </w:pPr>
  </w:style>
  <w:style w:type="paragraph" w:styleId="1022" w:customStyle="1">
    <w:name w:val="正文文本 21"/>
    <w:basedOn w:val="812"/>
    <w:uiPriority w:val="0"/>
    <w:qFormat/>
    <w:pPr>
      <w:ind w:firstLine="200"/>
    </w:pPr>
    <w:rPr>
      <w:rFonts w:eastAsia="仿宋_GB2312"/>
      <w:sz w:val="18"/>
    </w:rPr>
  </w:style>
  <w:style w:type="paragraph" w:styleId="1023" w:customStyle="1">
    <w:name w:val="普通(网站)1"/>
    <w:basedOn w:val="808"/>
    <w:uiPriority w:val="0"/>
    <w:qFormat/>
    <w:pPr>
      <w:jc w:val="left"/>
      <w:spacing w:beforeAutospacing="1" w:afterAutospacing="1"/>
    </w:pPr>
    <w:rPr>
      <w:sz w:val="24"/>
    </w:rPr>
  </w:style>
  <w:style w:type="paragraph" w:styleId="1024" w:customStyle="1">
    <w:name w:val="批注主题1"/>
    <w:basedOn w:val="1006"/>
    <w:next w:val="1006"/>
    <w:link w:val="1025"/>
    <w:uiPriority w:val="0"/>
    <w:qFormat/>
    <w:rPr>
      <w:b/>
      <w:bCs/>
      <w:szCs w:val="24"/>
    </w:rPr>
  </w:style>
  <w:style w:type="character" w:styleId="1025" w:customStyle="1">
    <w:name w:val="批注主题 Char"/>
    <w:link w:val="1024"/>
    <w:uiPriority w:val="0"/>
    <w:qFormat/>
    <w:rPr>
      <w:b/>
      <w:bCs/>
      <w:sz w:val="21"/>
      <w:szCs w:val="24"/>
    </w:rPr>
  </w:style>
  <w:style w:type="table" w:styleId="1026" w:customStyle="1">
    <w:name w:val="网格型1"/>
    <w:basedOn w:val="1002"/>
    <w:uiPriority w:val="0"/>
    <w:qFormat/>
    <w:tblPr>
      <w:tblCellMar>
        <w:left w:w="0" w:type="dxa"/>
        <w:top w:w="0" w:type="dxa"/>
        <w:right w:w="0" w:type="dxa"/>
        <w:bottom w:w="0" w:type="dxa"/>
      </w:tblCellMar>
    </w:tblPr>
  </w:style>
  <w:style w:type="character" w:styleId="1027" w:customStyle="1">
    <w:name w:val="要点1"/>
    <w:uiPriority w:val="0"/>
    <w:qFormat/>
    <w:rPr>
      <w:b/>
    </w:rPr>
  </w:style>
  <w:style w:type="character" w:styleId="1028" w:customStyle="1">
    <w:name w:val="页码1"/>
    <w:basedOn w:val="1001"/>
    <w:uiPriority w:val="0"/>
    <w:qFormat/>
  </w:style>
  <w:style w:type="character" w:styleId="1029" w:customStyle="1">
    <w:name w:val="已访问的超链接1"/>
    <w:uiPriority w:val="0"/>
    <w:qFormat/>
    <w:rPr>
      <w:rFonts w:ascii="Times New Roman" w:hAnsi="Times New Roman" w:eastAsia="宋体"/>
      <w:color w:val="800080"/>
      <w:u w:val="single"/>
    </w:rPr>
  </w:style>
  <w:style w:type="character" w:styleId="1030" w:customStyle="1">
    <w:name w:val="超链接1"/>
    <w:link w:val="807"/>
    <w:uiPriority w:val="0"/>
    <w:qFormat/>
    <w:rPr>
      <w:rFonts w:ascii="宋体"/>
    </w:rPr>
  </w:style>
  <w:style w:type="character" w:styleId="1031" w:customStyle="1">
    <w:name w:val="批注引用1"/>
    <w:uiPriority w:val="0"/>
    <w:qFormat/>
    <w:rPr>
      <w:sz w:val="21"/>
      <w:szCs w:val="21"/>
    </w:rPr>
  </w:style>
  <w:style w:type="paragraph" w:styleId="103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33" w:customStyle="1">
    <w:name w:val="正文文本 (2)_"/>
    <w:link w:val="1034"/>
    <w:uiPriority w:val="0"/>
    <w:qFormat/>
    <w:rPr>
      <w:rFonts w:ascii="MingLiU" w:eastAsia="MingLiU"/>
      <w:sz w:val="17"/>
      <w:szCs w:val="17"/>
      <w:shd w:val="clear" w:color="auto" w:fill="ffffff"/>
    </w:rPr>
  </w:style>
  <w:style w:type="paragraph" w:styleId="1034" w:customStyle="1">
    <w:name w:val="正文文本 (2)1"/>
    <w:basedOn w:val="812"/>
    <w:link w:val="1033"/>
    <w:uiPriority w:val="0"/>
    <w:qFormat/>
    <w:pPr>
      <w:spacing w:after="60" w:line="259" w:lineRule="exact"/>
      <w:shd w:val="clear" w:color="auto" w:fill="ffffff"/>
    </w:pPr>
    <w:rPr>
      <w:rFonts w:ascii="MingLiU" w:eastAsia="MingLiU"/>
      <w:b w:val="0"/>
      <w:sz w:val="17"/>
      <w:szCs w:val="17"/>
    </w:rPr>
  </w:style>
  <w:style w:type="character" w:styleId="1035" w:customStyle="1">
    <w:name w:val="btna-s1"/>
    <w:uiPriority w:val="0"/>
    <w:qFormat/>
    <w:rPr>
      <w:rFonts w:ascii="Times New Roman" w:hAnsi="Times New Roman" w:eastAsia="宋体"/>
      <w:color w:val="ffffff"/>
      <w:u w:val="none"/>
      <w:lang w:bidi="ar-SA"/>
    </w:rPr>
  </w:style>
  <w:style w:type="paragraph" w:styleId="1036" w:customStyle="1">
    <w:name w:val="纯文本1"/>
    <w:basedOn w:val="803"/>
    <w:uiPriority w:val="0"/>
    <w:qFormat/>
    <w:rPr>
      <w:rFonts w:ascii="宋体" w:hAnsi="宋体" w:eastAsia="楷体_GB2312"/>
      <w:sz w:val="26"/>
    </w:rPr>
  </w:style>
  <w:style w:type="paragraph" w:styleId="1037" w:customStyle="1">
    <w:name w:val="Char Char Char Char Char Char Char"/>
    <w:basedOn w:val="812"/>
    <w:uiPriority w:val="0"/>
    <w:qFormat/>
    <w:pPr>
      <w:numPr>
        <w:ilvl w:val="0"/>
        <w:numId w:val="1"/>
      </w:numPr>
      <w:tabs>
        <w:tab w:val="left" w:pos="1559" w:leader="none"/>
      </w:tabs>
    </w:pPr>
    <w:rPr>
      <w:rFonts w:ascii="仿宋" w:hAnsi="仿宋" w:eastAsia="仿宋"/>
    </w:rPr>
  </w:style>
  <w:style w:type="paragraph" w:styleId="1038" w:customStyle="1">
    <w:name w:val="列出段落1"/>
    <w:basedOn w:val="812"/>
    <w:uiPriority w:val="0"/>
    <w:qFormat/>
    <w:pPr>
      <w:ind w:firstLine="420"/>
    </w:pPr>
  </w:style>
  <w:style w:type="paragraph" w:styleId="1039" w:customStyle="1">
    <w:name w:val="标题 0"/>
    <w:basedOn w:val="798"/>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040" w:customStyle="1">
    <w:name w:val="_表格标题"/>
    <w:basedOn w:val="812"/>
    <w:uiPriority w:val="0"/>
    <w:qFormat/>
    <w:pPr>
      <w:jc w:val="center"/>
    </w:pPr>
  </w:style>
  <w:style w:type="paragraph" w:styleId="1041" w:customStyle="1">
    <w:name w:val="b正文"/>
    <w:basedOn w:val="812"/>
    <w:uiPriority w:val="0"/>
    <w:qFormat/>
    <w:pPr>
      <w:ind w:firstLine="420"/>
      <w:spacing w:line="360" w:lineRule="auto"/>
    </w:pPr>
    <w:rPr>
      <w:rFonts w:ascii="仿宋_GB2312" w:hAnsi="Calibri" w:eastAsia="仿宋_GB2312"/>
      <w:sz w:val="28"/>
      <w:szCs w:val="28"/>
    </w:rPr>
  </w:style>
  <w:style w:type="paragraph" w:styleId="1042"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43" w:customStyle="1">
    <w:name w:val="带缩进的正文"/>
    <w:basedOn w:val="812"/>
    <w:uiPriority w:val="0"/>
    <w:qFormat/>
    <w:pPr>
      <w:ind w:firstLine="480"/>
      <w:spacing w:line="360" w:lineRule="auto"/>
    </w:pPr>
    <w:rPr>
      <w:rFonts w:ascii="Calibri" w:hAnsi="Calibri" w:eastAsia="Times New Roman"/>
      <w:sz w:val="24"/>
    </w:rPr>
  </w:style>
  <w:style w:type="paragraph" w:styleId="1044" w:customStyle="1">
    <w:name w:val="p0"/>
    <w:basedOn w:val="812"/>
    <w:uiPriority w:val="0"/>
    <w:qFormat/>
    <w:pPr>
      <w:widowControl/>
    </w:pPr>
    <w:rPr>
      <w:sz w:val="21"/>
      <w:szCs w:val="21"/>
    </w:rPr>
  </w:style>
  <w:style w:type="paragraph" w:styleId="1045" w:customStyle="1">
    <w:name w:val="Table Paragraph"/>
    <w:basedOn w:val="812"/>
    <w:uiPriority w:val="0"/>
    <w:qFormat/>
    <w:rPr>
      <w:rFonts w:ascii="宋体" w:hAnsi="宋体"/>
    </w:rPr>
  </w:style>
  <w:style w:type="paragraph" w:styleId="1046" w:customStyle="1">
    <w:name w:val="正文_0_1_0"/>
    <w:uiPriority w:val="0"/>
    <w:qFormat/>
    <w:rPr>
      <w:rFonts w:hint="default" w:ascii="宋体" w:hAnsi="宋体" w:eastAsia="宋体" w:cs="Times New Roman"/>
      <w:sz w:val="24"/>
      <w:szCs w:val="24"/>
      <w:lang w:val="en-US" w:eastAsia="zh-CN" w:bidi="ar-SA"/>
    </w:rPr>
  </w:style>
  <w:style w:type="paragraph" w:styleId="1047" w:customStyle="1">
    <w:name w:val="表格"/>
    <w:basedOn w:val="812"/>
    <w:uiPriority w:val="0"/>
    <w:qFormat/>
    <w:pPr>
      <w:jc w:val="center"/>
      <w:widowControl/>
    </w:pPr>
    <w:rPr>
      <w:rFonts w:ascii="宋体"/>
      <w:bCs/>
    </w:rPr>
  </w:style>
  <w:style w:type="paragraph" w:styleId="1048" w:customStyle="1">
    <w:name w:val="标题 2u"/>
    <w:basedOn w:val="999"/>
    <w:next w:val="812"/>
    <w:uiPriority w:val="0"/>
    <w:qFormat/>
    <w:pPr>
      <w:spacing w:line="360" w:lineRule="auto"/>
    </w:pPr>
    <w:rPr>
      <w:sz w:val="24"/>
    </w:rPr>
  </w:style>
  <w:style w:type="paragraph" w:styleId="1049"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050" w:customStyle="1">
    <w:name w:val="列出段落11"/>
    <w:basedOn w:val="812"/>
    <w:uiPriority w:val="0"/>
    <w:qFormat/>
    <w:pPr>
      <w:contextualSpacing/>
      <w:ind w:left="720"/>
      <w:jc w:val="left"/>
      <w:spacing w:after="200" w:line="276" w:lineRule="auto"/>
      <w:widowControl/>
    </w:pPr>
    <w:rPr>
      <w:rFonts w:ascii="Calibri" w:hAnsi="Calibri"/>
      <w:sz w:val="22"/>
      <w:szCs w:val="22"/>
      <w:lang w:eastAsia="en-US" w:bidi="en-US"/>
    </w:rPr>
  </w:style>
  <w:style w:type="paragraph" w:styleId="1051" w:customStyle="1">
    <w:name w:val="p18"/>
    <w:basedOn w:val="812"/>
    <w:uiPriority w:val="0"/>
    <w:qFormat/>
    <w:pPr>
      <w:ind w:left="-527" w:firstLine="527"/>
      <w:spacing w:line="748" w:lineRule="atLeast"/>
      <w:widowControl/>
    </w:pPr>
    <w:rPr>
      <w:rFonts w:ascii="宋体" w:hAnsi="宋体"/>
      <w:sz w:val="24"/>
    </w:rPr>
  </w:style>
  <w:style w:type="paragraph" w:styleId="1052"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053" w:customStyle="1">
    <w:name w:val="NormalCharacter"/>
    <w:link w:val="807"/>
    <w:uiPriority w:val="0"/>
    <w:semiHidden/>
    <w:qFormat/>
  </w:style>
  <w:style w:type="paragraph" w:styleId="1054" w:customStyle="1">
    <w:name w:val="BodyText"/>
    <w:basedOn w:val="812"/>
    <w:uiPriority w:val="0"/>
    <w:qFormat/>
    <w:pPr>
      <w:spacing w:after="120"/>
    </w:pPr>
  </w:style>
  <w:style w:type="paragraph" w:styleId="1055" w:customStyle="1">
    <w:name w:val="UserStyle_34"/>
    <w:basedOn w:val="812"/>
    <w:uiPriority w:val="0"/>
    <w:qFormat/>
    <w:pPr>
      <w:jc w:val="left"/>
    </w:pPr>
    <w:rPr>
      <w:rFonts w:ascii="宋体" w:hAnsi="宋体"/>
      <w:sz w:val="22"/>
      <w:szCs w:val="22"/>
      <w:lang w:val="zh-CN" w:bidi="zh-CN"/>
    </w:rPr>
  </w:style>
  <w:style w:type="paragraph" w:styleId="1056" w:customStyle="1">
    <w:name w:val="UserStyle_33"/>
    <w:next w:val="812"/>
    <w:uiPriority w:val="0"/>
    <w:qFormat/>
    <w:pPr>
      <w:jc w:val="both"/>
    </w:pPr>
    <w:rPr>
      <w:rFonts w:hint="default" w:ascii="Calibri" w:hAnsi="Calibri" w:eastAsia="宋体" w:cs="Times New Roman"/>
      <w:sz w:val="21"/>
      <w:szCs w:val="21"/>
      <w:lang w:val="en-US" w:eastAsia="zh-CN" w:bidi="ar-SA"/>
    </w:rPr>
  </w:style>
  <w:style w:type="paragraph" w:styleId="1057" w:customStyle="1">
    <w:name w:val="正文文本2"/>
    <w:basedOn w:val="803"/>
    <w:next w:val="803"/>
    <w:uiPriority w:val="0"/>
    <w:qFormat/>
    <w:pPr>
      <w:spacing w:after="120"/>
    </w:pPr>
    <w:rPr>
      <w:rFonts w:ascii="Calibri" w:eastAsia="宋体"/>
    </w:rPr>
  </w:style>
  <w:style w:type="paragraph" w:styleId="105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059" w:customStyle="1">
    <w:name w:val="BlockQuote"/>
    <w:basedOn w:val="812"/>
    <w:uiPriority w:val="0"/>
    <w:qFormat/>
    <w:pPr>
      <w:ind w:left="256" w:right="6" w:firstLine="624"/>
    </w:pPr>
    <w:rPr>
      <w:rFonts w:eastAsia="仿宋"/>
      <w:sz w:val="28"/>
    </w:rPr>
  </w:style>
  <w:style w:type="character" w:styleId="1060" w:customStyle="1">
    <w:name w:val="font01"/>
    <w:basedOn w:val="1001"/>
    <w:uiPriority w:val="0"/>
    <w:qFormat/>
    <w:rPr>
      <w:rFonts w:ascii="宋体" w:hAnsi="宋体" w:eastAsia="宋体"/>
      <w:color w:val="000000"/>
      <w:sz w:val="24"/>
      <w:szCs w:val="24"/>
      <w:u w:val="none"/>
    </w:rPr>
  </w:style>
  <w:style w:type="character" w:styleId="1061" w:customStyle="1">
    <w:name w:val="font31"/>
    <w:basedOn w:val="1001"/>
    <w:uiPriority w:val="0"/>
    <w:qFormat/>
    <w:rPr>
      <w:rFonts w:ascii="宋体" w:hAnsi="宋体" w:eastAsia="宋体"/>
      <w:b/>
      <w:bCs/>
      <w:color w:val="000000"/>
      <w:sz w:val="24"/>
      <w:szCs w:val="24"/>
      <w:u w:val="none"/>
    </w:rPr>
  </w:style>
  <w:style w:type="character" w:styleId="1062" w:customStyle="1">
    <w:name w:val="font21"/>
    <w:basedOn w:val="1001"/>
    <w:link w:val="812"/>
    <w:uiPriority w:val="0"/>
    <w:qFormat/>
    <w:rPr>
      <w:b/>
      <w:lang w:val="en-US" w:eastAsia="zh-CN" w:bidi="ar-SA"/>
    </w:rPr>
  </w:style>
  <w:style w:type="paragraph" w:styleId="1063" w:customStyle="1">
    <w:name w:val="footnote text"/>
    <w:basedOn w:val="750"/>
    <w:uiPriority w:val="0"/>
    <w:qFormat/>
    <w:rPr>
      <w:rFonts w:ascii="Calibri" w:hAnsi="Calibri"/>
      <w:sz w:val="18"/>
    </w:rPr>
  </w:style>
  <w:style w:type="paragraph" w:styleId="1064" w:customStyle="1">
    <w:name w:val="UserStyle_49"/>
    <w:basedOn w:val="750"/>
    <w:uiPriority w:val="0"/>
    <w:qFormat/>
    <w:pPr>
      <w:ind w:right="181" w:firstLine="480"/>
      <w:spacing w:line="360" w:lineRule="auto"/>
    </w:pPr>
    <w:rPr>
      <w:rFonts w:ascii="Verdana" w:hAnsi="Verdana"/>
    </w:rPr>
  </w:style>
  <w:style w:type="paragraph" w:styleId="1065" w:customStyle="1">
    <w:name w:val="UserStyle_38"/>
    <w:basedOn w:val="750"/>
    <w:next w:val="750"/>
    <w:uiPriority w:val="0"/>
    <w:qFormat/>
    <w:pPr>
      <w:ind w:firstLine="480"/>
      <w:spacing w:line="360" w:lineRule="auto"/>
    </w:pPr>
    <w:rPr>
      <w:rFonts w:ascii="宋体" w:hAnsi="宋体"/>
      <w:sz w:val="24"/>
    </w:rPr>
  </w:style>
  <w:style w:type="paragraph" w:styleId="1066" w:customStyle="1">
    <w:name w:val="UserStyle_0"/>
    <w:basedOn w:val="750"/>
    <w:next w:val="766"/>
    <w:uiPriority w:val="0"/>
    <w:qFormat/>
    <w:rPr>
      <w:bCs/>
      <w:spacing w:val="10"/>
    </w:rPr>
  </w:style>
  <w:style w:type="paragraph" w:styleId="1067" w:customStyle="1">
    <w:name w:val="HtmlNormal"/>
    <w:basedOn w:val="750"/>
    <w:uiPriority w:val="0"/>
    <w:qFormat/>
    <w:pPr>
      <w:spacing w:beforeAutospacing="1" w:afterAutospacing="1"/>
    </w:pPr>
    <w:rPr>
      <w:rFonts w:ascii="宋体" w:hAnsi="宋体"/>
      <w:sz w:val="24"/>
    </w:rPr>
  </w:style>
  <w:style w:type="paragraph" w:styleId="1068" w:customStyle="1">
    <w:name w:val="_HT_正文"/>
    <w:basedOn w:val="750"/>
    <w:uiPriority w:val="0"/>
    <w:qFormat/>
    <w:pPr>
      <w:ind w:firstLine="200"/>
      <w:spacing w:line="360" w:lineRule="auto"/>
    </w:pPr>
    <w:rPr>
      <w:sz w:val="24"/>
    </w:rPr>
  </w:style>
  <w:style w:type="paragraph" w:styleId="1069" w:customStyle="1">
    <w:name w:val="p16"/>
    <w:basedOn w:val="750"/>
    <w:uiPriority w:val="0"/>
    <w:qFormat/>
    <w:pPr>
      <w:spacing w:before="100" w:after="100"/>
    </w:pPr>
    <w:rPr>
      <w:rFonts w:ascii="宋体" w:hAnsi="宋体" w:cs="宋体"/>
      <w:sz w:val="24"/>
    </w:rPr>
  </w:style>
  <w:style w:type="character" w:styleId="1070" w:customStyle="1">
    <w:name w:val="15"/>
    <w:basedOn w:val="760"/>
    <w:uiPriority w:val="0"/>
    <w:qFormat/>
    <w:rPr>
      <w:rFonts w:hint="default" w:ascii="Times New Roman" w:hAnsi="Times New Roman" w:cs="Times New Roman"/>
      <w:b/>
      <w:bCs/>
      <w:sz w:val="20"/>
      <w:szCs w:val="20"/>
    </w:rPr>
  </w:style>
  <w:style w:type="paragraph" w:styleId="1071" w:customStyle="1">
    <w:name w:val="1样式1"/>
    <w:basedOn w:val="750"/>
    <w:uiPriority w:val="0"/>
    <w:qFormat/>
    <w:pPr>
      <w:ind w:left="420" w:firstLine="200"/>
      <w:spacing w:line="288" w:lineRule="auto"/>
      <w:tabs>
        <w:tab w:val="left" w:pos="420" w:leader="none"/>
      </w:tabs>
    </w:pPr>
    <w:rPr>
      <w:rFonts w:eastAsia="仿宋_GB2312"/>
      <w:szCs w:val="21"/>
    </w:rPr>
  </w:style>
  <w:style w:type="character" w:styleId="1072" w:customStyle="1">
    <w:name w:val="批注框文本 Char1"/>
    <w:basedOn w:val="760"/>
    <w:link w:val="775"/>
    <w:uiPriority w:val="99"/>
    <w:semiHidden/>
    <w:qFormat/>
    <w:rPr>
      <w:sz w:val="18"/>
      <w:szCs w:val="18"/>
    </w:rPr>
  </w:style>
  <w:style w:type="character" w:styleId="1073" w:customStyle="1">
    <w:name w:val="ca-91"/>
    <w:uiPriority w:val="0"/>
    <w:qFormat/>
    <w:rPr>
      <w:rFonts w:ascii="仿宋_GB2312" w:hAnsi="仿宋_GB2312" w:eastAsia="仿宋_GB2312"/>
      <w:sz w:val="30"/>
    </w:rPr>
  </w:style>
  <w:style w:type="paragraph" w:styleId="1074" w:customStyle="1">
    <w:name w:val="PlainText"/>
    <w:basedOn w:val="750"/>
    <w:uiPriority w:val="0"/>
    <w:qFormat/>
    <w:pPr>
      <w:jc w:val="left"/>
    </w:pPr>
    <w:rPr>
      <w:rFonts w:ascii="宋体" w:hAnsi="Courier New"/>
      <w:szCs w:val="20"/>
    </w:rPr>
  </w:style>
  <w:style w:type="paragraph" w:styleId="1075" w:customStyle="1">
    <w:name w:val="UserStyle_327"/>
    <w:uiPriority w:val="0"/>
    <w:qFormat/>
    <w:rPr>
      <w:rFonts w:hint="default" w:ascii="宋体" w:hAnsi="Calibri" w:eastAsia="宋体" w:cs="Times New Roman"/>
      <w:color w:val="000000"/>
      <w:sz w:val="24"/>
      <w:szCs w:val="24"/>
      <w:lang w:val="en-US" w:eastAsia="zh-CN" w:bidi="ar-SA"/>
    </w:rPr>
  </w:style>
  <w:style w:type="paragraph" w:styleId="1076" w:customStyle="1">
    <w:name w:val="Body text|1"/>
    <w:basedOn w:val="750"/>
    <w:uiPriority w:val="0"/>
    <w:qFormat/>
    <w:pPr>
      <w:ind w:firstLine="220"/>
      <w:spacing w:after="160" w:line="480" w:lineRule="auto"/>
    </w:pPr>
    <w:rPr>
      <w:rFonts w:ascii="宋体" w:hAnsi="宋体" w:eastAsia="宋体" w:cs="宋体"/>
      <w:sz w:val="26"/>
      <w:szCs w:val="26"/>
      <w:lang w:val="zh-TW" w:eastAsia="zh-TW" w:bidi="zh-TW"/>
    </w:rPr>
  </w:style>
  <w:style w:type="paragraph" w:styleId="1077" w:customStyle="1">
    <w:name w:val="（正文）"/>
    <w:basedOn w:val="750"/>
    <w:next w:val="750"/>
    <w:uiPriority w:val="0"/>
    <w:qFormat/>
    <w:pPr>
      <w:ind w:firstLine="480"/>
      <w:spacing w:line="360" w:lineRule="auto"/>
    </w:pPr>
    <w:rPr>
      <w:rFonts w:ascii="宋体" w:hAnsi="Courier New"/>
      <w:sz w:val="24"/>
      <w:szCs w:val="20"/>
      <w:lang w:val="zh-CN" w:eastAsia="zh-CN"/>
    </w:rPr>
  </w:style>
  <w:style w:type="paragraph" w:styleId="1078" w:customStyle="1">
    <w:name w:val="寄信人地址11"/>
    <w:basedOn w:val="750"/>
    <w:uiPriority w:val="0"/>
    <w:qFormat/>
    <w:rPr>
      <w:rFonts w:ascii="Arial" w:hAnsi="Arial" w:eastAsia="宋体" w:cs="Times New Roman"/>
    </w:rPr>
  </w:style>
  <w:style w:type="paragraph" w:styleId="1079" w:customStyle="1">
    <w:name w:val="文本块111"/>
    <w:basedOn w:val="750"/>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080" w:customStyle="1">
    <w:name w:val="1.正文"/>
    <w:basedOn w:val="750"/>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081" w:customStyle="1">
    <w:name w:val="标题 51"/>
    <w:basedOn w:val="805"/>
    <w:next w:val="805"/>
    <w:uiPriority w:val="0"/>
    <w:qFormat/>
    <w:pPr>
      <w:keepLines/>
      <w:keepNext/>
      <w:spacing w:before="280" w:after="290" w:line="376" w:lineRule="auto"/>
      <w:outlineLvl w:val="4"/>
    </w:pPr>
    <w:rPr>
      <w:b/>
      <w:bCs/>
      <w:sz w:val="28"/>
      <w:szCs w:val="28"/>
    </w:rPr>
  </w:style>
  <w:style w:type="paragraph" w:styleId="1082" w:customStyle="1">
    <w:name w:val="Table Text"/>
    <w:basedOn w:val="750"/>
    <w:uiPriority w:val="0"/>
    <w:semiHidden/>
    <w:qFormat/>
    <w:rPr>
      <w:rFonts w:ascii="宋体" w:hAnsi="宋体" w:eastAsia="宋体" w:cs="宋体"/>
      <w:sz w:val="31"/>
      <w:szCs w:val="31"/>
      <w:lang w:val="en-US" w:eastAsia="en-US" w:bidi="ar-SA"/>
    </w:rPr>
  </w:style>
  <w:style w:type="table" w:styleId="1083" w:customStyle="1">
    <w:name w:val="Table Normal"/>
    <w:uiPriority w:val="0"/>
    <w:semiHidden/>
    <w:unhideWhenUsed/>
    <w:qFormat/>
    <w:tblPr>
      <w:tblCellMar>
        <w:left w:w="0" w:type="dxa"/>
        <w:top w:w="0" w:type="dxa"/>
        <w:right w:w="0" w:type="dxa"/>
        <w:bottom w:w="0" w:type="dxa"/>
      </w:tblCellMar>
    </w:tbl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95BCCF11-D91A-4BC3-934A-1A4FC773E8C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刘学彦</cp:lastModifiedBy>
  <cp:revision>48</cp:revision>
  <dcterms:created xsi:type="dcterms:W3CDTF">2022-06-24T10:41:00Z</dcterms:created>
  <dcterms:modified xsi:type="dcterms:W3CDTF">2026-03-27T08:35:35Z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EB646C7ED9C94962B7FE3428645EF0EF_13</vt:lpwstr>
  </property>
  <property fmtid="{D5CDD505-2E9C-101B-9397-08002B2CF9AE}" pid="4" name="KSOTemplateDocerSaveRecord">
    <vt:lpwstr>eyJoZGlkIjoiMDMxM2Y1NDk5NzU5Y2RjODdjN2FiN2NjYTE4NGY5MzgiLCJ1c2VySWQiOiIxMjAzMjA1ODYzIn0=</vt:lpwstr>
  </property>
</Properties>
</file>