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pacing w:val="76"/>
          <w:sz w:val="28"/>
          <w:szCs w:val="28"/>
          <w:lang w:val="en-US" w:eastAsia="zh-CN"/>
        </w:rPr>
      </w:pPr>
      <w:r>
        <w:rPr>
          <w:rFonts w:hint="eastAsia" w:ascii="宋体" w:hAnsi="宋体" w:cs="宋体"/>
          <w:b/>
          <w:color w:val="auto"/>
          <w:spacing w:val="76"/>
          <w:sz w:val="28"/>
          <w:szCs w:val="28"/>
          <w:lang w:val="en-US" w:eastAsia="zh-CN"/>
        </w:rPr>
        <w:t xml:space="preserve"> </w:t>
      </w:r>
      <w:r/>
    </w:p>
    <w:p>
      <w:pPr>
        <w:pStyle w:val="708"/>
        <w:ind w:firstLine="0"/>
        <w:jc w:val="right"/>
        <w:rPr>
          <w:rFonts w:ascii="宋体" w:hAnsi="宋体" w:cs="宋体"/>
          <w:b/>
          <w:color w:val="auto"/>
          <w:spacing w:val="76"/>
          <w:sz w:val="32"/>
          <w:szCs w:val="32"/>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3076575" cy="7620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30765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2pt;height:60.0pt;mso-wrap-distance-left:0.0pt;mso-wrap-distance-top:0.0pt;mso-wrap-distance-right:0.0pt;mso-wrap-distance-bottom:0.0pt;" stroked="f">
                <v:path textboxrect="0,0,0,0"/>
                <v:imagedata r:id="rId14" o:title=""/>
              </v:shape>
            </w:pict>
          </mc:Fallback>
        </mc:AlternateContent>
      </w:r>
      <w:r/>
    </w:p>
    <w:p>
      <w:pPr>
        <w:pStyle w:val="708"/>
        <w:ind w:firstLine="0"/>
        <w:rPr>
          <w:rFonts w:ascii="宋体" w:hAnsi="宋体" w:cs="宋体"/>
          <w:b/>
          <w:color w:val="auto"/>
          <w:spacing w:val="76"/>
          <w:sz w:val="84"/>
          <w:szCs w:val="84"/>
        </w:rPr>
      </w:pPr>
      <w:r>
        <w:rPr>
          <w:rFonts w:ascii="宋体" w:hAnsi="宋体" w:cs="宋体"/>
          <w:b/>
          <w:color w:val="auto"/>
          <w:spacing w:val="76"/>
          <w:sz w:val="84"/>
          <w:szCs w:val="84"/>
        </w:rPr>
      </w:r>
      <w:r/>
    </w:p>
    <w:p>
      <w:pPr>
        <w:jc w:val="center"/>
        <w:rPr>
          <w:rFonts w:ascii="宋体" w:hAnsi="宋体" w:cs="宋体"/>
          <w:b/>
          <w:color w:val="auto"/>
          <w:spacing w:val="76"/>
          <w:sz w:val="120"/>
          <w:szCs w:val="120"/>
        </w:rPr>
      </w:pPr>
      <w:r>
        <w:rPr>
          <w:rFonts w:hint="eastAsia" w:ascii="宋体" w:hAnsi="宋体" w:cs="宋体"/>
          <w:b/>
          <w:color w:val="auto"/>
          <w:spacing w:val="76"/>
          <w:sz w:val="120"/>
          <w:szCs w:val="120"/>
        </w:rPr>
        <w:t xml:space="preserve">招标文件</w:t>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firstLine="960"/>
        <w:rPr>
          <w:rFonts w:ascii="宋体" w:hAnsi="宋体" w:cs="宋体"/>
          <w:color w:val="auto"/>
          <w:sz w:val="28"/>
          <w:szCs w:val="28"/>
        </w:rPr>
      </w:pPr>
      <w:r>
        <w:rPr>
          <w:rFonts w:ascii="宋体" w:hAnsi="宋体" w:cs="宋体"/>
          <w:color w:val="auto"/>
          <w:sz w:val="28"/>
          <w:szCs w:val="28"/>
        </w:rPr>
      </w:r>
      <w:r/>
    </w:p>
    <w:p>
      <w:pPr>
        <w:pStyle w:val="708"/>
        <w:rPr>
          <w:rFonts w:ascii="宋体" w:hAnsi="宋体" w:cs="宋体"/>
          <w:color w:val="auto"/>
          <w:sz w:val="28"/>
          <w:szCs w:val="28"/>
        </w:rPr>
      </w:pPr>
      <w:r>
        <w:rPr>
          <w:rFonts w:ascii="宋体" w:hAnsi="宋体" w:cs="宋体"/>
          <w:color w:val="auto"/>
          <w:sz w:val="28"/>
          <w:szCs w:val="28"/>
        </w:rPr>
      </w:r>
      <w:r/>
    </w:p>
    <w:p>
      <w:pPr>
        <w:ind w:firstLine="320"/>
        <w:spacing w:line="600" w:lineRule="exact"/>
        <w:rPr>
          <w:rFonts w:ascii="宋体" w:hAnsi="宋体" w:cs="宋体"/>
          <w:color w:val="auto"/>
          <w:sz w:val="32"/>
          <w:szCs w:val="32"/>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JSZC-320302-JSZR-G2026-0032</w:t>
      </w:r>
      <w:r>
        <w:rPr>
          <w:rFonts w:hint="eastAsia" w:ascii="宋体" w:hAnsi="宋体" w:cs="宋体"/>
          <w:color w:val="auto"/>
          <w:sz w:val="32"/>
          <w:szCs w:val="32"/>
        </w:rPr>
        <w:t xml:space="preserve"> </w:t>
      </w:r>
      <w:r/>
    </w:p>
    <w:p>
      <w:pPr>
        <w:ind w:firstLine="32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2026年鼓楼区园林部分直管绿地（沙虎山公</w:t>
      </w:r>
      <w:r/>
    </w:p>
    <w:p>
      <w:pPr>
        <w:ind w:firstLine="1920"/>
        <w:spacing w:line="600" w:lineRule="exact"/>
        <w:rPr>
          <w:rFonts w:ascii="宋体" w:hAnsi="宋体" w:cs="宋体"/>
          <w:color w:val="auto"/>
          <w:sz w:val="32"/>
          <w:szCs w:val="32"/>
        </w:rPr>
      </w:pPr>
      <w:r>
        <w:rPr>
          <w:rFonts w:hint="eastAsia" w:ascii="宋体" w:hAnsi="宋体" w:cs="宋体"/>
          <w:color w:val="auto"/>
          <w:sz w:val="32"/>
          <w:szCs w:val="32"/>
          <w:lang w:eastAsia="zh-CN"/>
        </w:rPr>
        <w:t xml:space="preserve">园等绿地及沈孟路等道路行道树）养护服务</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ind w:firstLine="320"/>
        <w:jc w:val="lef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徐州市鼓楼区园林工程处</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pStyle w:val="706"/>
        <w:ind w:left="0"/>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firstLine="2112"/>
        <w:spacing w:line="30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采购代理机构：</w:t>
      </w:r>
      <w:r>
        <w:rPr>
          <w:rFonts w:hint="eastAsia" w:ascii="宋体" w:hAnsi="宋体" w:cs="宋体"/>
          <w:color w:val="auto"/>
          <w:sz w:val="32"/>
          <w:szCs w:val="32"/>
          <w:lang w:eastAsia="zh-CN"/>
        </w:rPr>
        <w:t xml:space="preserve">江苏中瑞建设项目管理有限公司</w:t>
      </w:r>
      <w:r/>
    </w:p>
    <w:p>
      <w:pPr>
        <w:jc w:val="center"/>
        <w:spacing w:line="360" w:lineRule="auto"/>
        <w:rPr>
          <w:rFonts w:ascii="宋体" w:hAnsi="宋体" w:cs="宋体"/>
          <w:color w:val="auto"/>
          <w:sz w:val="32"/>
          <w:szCs w:val="32"/>
        </w:rPr>
      </w:pPr>
      <w:r>
        <w:rPr>
          <w:rFonts w:hint="eastAsia" w:ascii="宋体" w:hAnsi="宋体" w:cs="宋体"/>
          <w:bCs/>
          <w:color w:val="auto"/>
          <w:sz w:val="32"/>
          <w:szCs w:val="32"/>
        </w:rPr>
        <w:t xml:space="preserve">二〇二六年</w:t>
      </w:r>
      <w:r>
        <w:rPr>
          <w:rFonts w:hint="eastAsia" w:ascii="宋体" w:hAnsi="宋体" w:cs="宋体"/>
          <w:bCs/>
          <w:color w:val="auto"/>
          <w:sz w:val="32"/>
          <w:szCs w:val="32"/>
          <w:lang w:val="en-US" w:eastAsia="zh-CN"/>
        </w:rPr>
        <w:t xml:space="preserve">三</w:t>
      </w:r>
      <w:r>
        <w:rPr>
          <w:rFonts w:hint="eastAsia" w:ascii="宋体" w:hAnsi="宋体" w:cs="宋体"/>
          <w:bCs/>
          <w:color w:val="auto"/>
          <w:sz w:val="32"/>
          <w:szCs w:val="32"/>
        </w:rPr>
        <w:t xml:space="preserve">月</w:t>
      </w:r>
      <w:r/>
    </w:p>
    <w:p>
      <w:pPr>
        <w:jc w:val="center"/>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目 录</w:t>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754"/>
          <w:rFonts w:hint="eastAsia" w:ascii="宋体" w:hAnsi="宋体" w:cs="宋体"/>
          <w:color w:val="auto"/>
          <w:sz w:val="30"/>
          <w:szCs w:val="30"/>
          <w:u w:val="none"/>
        </w:rPr>
        <w:t xml:space="preserve">第一章 投标邀请</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754"/>
          <w:rFonts w:hint="eastAsia" w:ascii="宋体" w:hAnsi="宋体" w:cs="宋体"/>
          <w:color w:val="auto"/>
          <w:sz w:val="30"/>
          <w:szCs w:val="30"/>
          <w:u w:val="none"/>
        </w:rPr>
        <w:t xml:space="preserve">第二章 投标人须知</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754"/>
          <w:rFonts w:hint="eastAsia" w:ascii="宋体" w:hAnsi="宋体" w:cs="宋体"/>
          <w:color w:val="auto"/>
          <w:sz w:val="30"/>
          <w:szCs w:val="30"/>
          <w:u w:val="none"/>
        </w:rPr>
        <w:t xml:space="preserve">第三章 投标资料表</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754"/>
          <w:rFonts w:hint="eastAsia" w:ascii="宋体" w:hAnsi="宋体" w:cs="宋体"/>
          <w:color w:val="auto"/>
          <w:sz w:val="30"/>
          <w:szCs w:val="30"/>
          <w:u w:val="none"/>
        </w:rPr>
        <w:t xml:space="preserve">第四章 评标标准</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754"/>
          <w:rFonts w:hint="eastAsia" w:ascii="宋体" w:hAnsi="宋体" w:cs="宋体"/>
          <w:color w:val="auto"/>
          <w:sz w:val="30"/>
          <w:szCs w:val="30"/>
          <w:u w:val="none"/>
        </w:rPr>
        <w:t xml:space="preserve">第五章 拟签订的合同文本</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754"/>
          <w:rFonts w:hint="eastAsia" w:ascii="宋体" w:hAnsi="宋体" w:cs="宋体"/>
          <w:color w:val="auto"/>
          <w:sz w:val="30"/>
          <w:szCs w:val="30"/>
          <w:u w:val="none"/>
        </w:rPr>
        <w:t xml:space="preserve">第六章 采购需求</w:t>
      </w:r>
      <w:r>
        <w:rPr>
          <w:rStyle w:val="754"/>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754"/>
          <w:rFonts w:hint="eastAsia" w:ascii="宋体" w:hAnsi="宋体" w:cs="宋体"/>
          <w:color w:val="auto"/>
          <w:sz w:val="30"/>
          <w:szCs w:val="30"/>
          <w:u w:val="none"/>
        </w:rPr>
        <w:t xml:space="preserve">第七章 投标文件相关格式</w:t>
      </w:r>
      <w:r>
        <w:rPr>
          <w:rStyle w:val="754"/>
          <w:rFonts w:hint="eastAsia" w:ascii="宋体" w:hAnsi="宋体" w:cs="宋体"/>
          <w:color w:val="auto"/>
          <w:sz w:val="30"/>
          <w:szCs w:val="30"/>
          <w:u w:val="none"/>
        </w:rPr>
        <w:fldChar w:fldCharType="end"/>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徐州市鼓楼区园林工程处</w:t>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《2026年鼓楼区园林部分直管绿地（沙虎山公园等绿地及沈孟路等道路行道树）养护服务》</w:t>
      </w:r>
      <w:r/>
    </w:p>
    <w:p>
      <w:pPr>
        <w:jc w:val="center"/>
        <w:spacing w:line="240" w:lineRule="auto"/>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江苏中瑞建设项目管理有限公司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2026年鼓楼区园林部分直管绿地（沙虎山公园等绿地及沈孟路等道路行道树）养护服务</w:t>
      </w:r>
      <w:r>
        <w:rPr>
          <w:rFonts w:hint="eastAsia" w:ascii="宋体" w:hAnsi="宋体" w:cs="宋体"/>
          <w:color w:val="auto"/>
          <w:sz w:val="24"/>
          <w:szCs w:val="24"/>
        </w:rPr>
        <w:t xml:space="preserve">项目进行公开招标采购</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现邀请符合相关条件的供应商投标。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w:t>
      </w:r>
      <w:r>
        <w:rPr>
          <w:rFonts w:hint="eastAsia" w:ascii="宋体" w:hAnsi="宋体" w:cs="宋体"/>
          <w:color w:val="auto"/>
          <w:sz w:val="24"/>
          <w:szCs w:val="24"/>
          <w:lang w:eastAsia="zh-CN"/>
        </w:rPr>
        <w:t xml:space="preserve">2026年鼓楼区园林部分直管绿地（沙虎山公园等绿地及沈孟路等道路行道树）养护服务。</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(二)项目编号：</w:t>
      </w:r>
      <w:r>
        <w:rPr>
          <w:rFonts w:hint="eastAsia" w:ascii="宋体" w:hAnsi="宋体" w:cs="宋体"/>
          <w:b/>
          <w:bCs/>
          <w:color w:val="auto"/>
          <w:sz w:val="24"/>
          <w:szCs w:val="24"/>
          <w:lang w:eastAsia="zh-CN"/>
        </w:rPr>
        <w:t xml:space="preserve">JSZC-320302-JSZR-G2026-0032</w:t>
      </w:r>
      <w:r>
        <w:rPr>
          <w:rFonts w:hint="eastAsia" w:ascii="宋体" w:hAnsi="宋体" w:cs="宋体"/>
          <w:b/>
          <w:bCs/>
          <w:color w:val="auto"/>
          <w:sz w:val="24"/>
          <w:szCs w:val="24"/>
        </w:rPr>
        <w:t xml:space="preserve"> </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w:t>
      </w:r>
      <w:r>
        <w:rPr>
          <w:rFonts w:hint="eastAsia" w:ascii="宋体" w:hAnsi="宋体" w:cs="宋体"/>
          <w:color w:val="auto"/>
          <w:sz w:val="24"/>
          <w:highlight w:val="none"/>
        </w:rPr>
        <w:t xml:space="preserve">https://czj.xz.gov.cn/zfcg/</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登录，点击“苏采云”进</w:t>
      </w:r>
      <w:r>
        <w:rPr>
          <w:rFonts w:hint="eastAsia" w:ascii="宋体" w:hAnsi="宋体" w:cs="宋体"/>
          <w:color w:val="auto"/>
          <w:sz w:val="24"/>
          <w:szCs w:val="24"/>
        </w:rPr>
        <w:t xml:space="preserve">入系统。</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相关服务</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相关服务</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（6）苏采云系统使用谷歌浏览器参与开标。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2、售价：免费。</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（一）投标截止时间：2026年</w:t>
      </w:r>
      <w:r>
        <w:rPr>
          <w:rFonts w:hint="eastAsia" w:ascii="宋体" w:hAnsi="宋体" w:cs="宋体"/>
          <w:b/>
          <w:bCs/>
          <w:color w:val="auto"/>
          <w:sz w:val="24"/>
          <w:szCs w:val="24"/>
          <w:highlight w:val="none"/>
          <w:u w:val="singl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rPr>
        <w:t xml:space="preserve">22</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rPr>
        <w:t xml:space="preserve">北京时间</w:t>
      </w:r>
      <w:r>
        <w:rPr>
          <w:rFonts w:hint="eastAsia" w:ascii="宋体" w:hAnsi="宋体" w:cs="宋体"/>
          <w:b/>
          <w:bCs/>
          <w:color w:val="auto"/>
          <w:sz w:val="24"/>
          <w:szCs w:val="24"/>
          <w:lang w:val="en-US" w:eastAsia="zh-CN"/>
        </w:rPr>
        <w:t xml:space="preserve">09:30</w:t>
      </w:r>
      <w:r>
        <w:rPr>
          <w:rFonts w:hint="eastAsia" w:ascii="宋体" w:hAnsi="宋体" w:cs="宋体"/>
          <w:b/>
          <w:bCs/>
          <w:color w:val="auto"/>
          <w:sz w:val="24"/>
          <w:szCs w:val="24"/>
        </w:rPr>
        <w:t xml:space="preserve">。</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（二）开标时间：2026年</w:t>
      </w:r>
      <w:r>
        <w:rPr>
          <w:rFonts w:hint="eastAsia" w:ascii="宋体" w:hAnsi="宋体" w:cs="宋体"/>
          <w:b/>
          <w:bCs/>
          <w:color w:val="auto"/>
          <w:sz w:val="24"/>
          <w:szCs w:val="24"/>
          <w:highlight w:val="none"/>
          <w:u w:val="singl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rPr>
      </w:r>
      <w:r>
        <w:rPr>
          <w:rFonts w:hint="eastAsia" w:ascii="宋体" w:hAnsi="宋体" w:cs="宋体"/>
          <w:b/>
          <w:bCs/>
          <w:color w:val="auto"/>
          <w:sz w:val="24"/>
          <w:szCs w:val="24"/>
          <w:highlight w:val="none"/>
          <w:u w:val="single"/>
        </w:rPr>
        <w:t xml:space="preserve">22</w:t>
      </w:r>
      <w: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rPr>
        <w:t xml:space="preserve">北京时间</w:t>
      </w:r>
      <w:r>
        <w:rPr>
          <w:rFonts w:hint="eastAsia" w:ascii="宋体" w:hAnsi="宋体" w:cs="宋体"/>
          <w:b/>
          <w:bCs/>
          <w:color w:val="auto"/>
          <w:sz w:val="24"/>
          <w:szCs w:val="24"/>
          <w:lang w:val="en-US" w:eastAsia="zh-CN"/>
        </w:rPr>
        <w:t xml:space="preserve">09:30</w:t>
      </w:r>
      <w:r>
        <w:rPr>
          <w:rFonts w:hint="eastAsia" w:ascii="宋体" w:hAnsi="宋体" w:cs="宋体"/>
          <w:b/>
          <w:bCs/>
          <w:color w:val="auto"/>
          <w:sz w:val="24"/>
          <w:szCs w:val="24"/>
        </w:rPr>
        <w:t xml:space="preserve">。</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（三）开标地点：</w:t>
      </w:r>
      <w:r>
        <w:rPr>
          <w:rFonts w:hint="eastAsia" w:ascii="宋体" w:hAnsi="宋体" w:cs="宋体"/>
          <w:color w:val="auto"/>
          <w:sz w:val="24"/>
          <w:szCs w:val="24"/>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徐州市鼓楼区园林工程处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w:t>
      </w:r>
      <w:r>
        <w:rPr>
          <w:rFonts w:hint="eastAsia" w:ascii="宋体" w:hAnsi="宋体" w:cs="宋体"/>
          <w:color w:val="auto"/>
          <w:sz w:val="24"/>
          <w:szCs w:val="24"/>
          <w:lang w:eastAsia="zh-CN"/>
        </w:rPr>
        <w:t xml:space="preserve">徐州市鼓楼区东华街25号</w:t>
      </w:r>
      <w:r>
        <w:rPr>
          <w:rFonts w:hint="eastAsia" w:ascii="宋体" w:hAnsi="宋体" w:cs="宋体"/>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李连华</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w:t>
      </w:r>
      <w:r>
        <w:rPr>
          <w:rFonts w:hint="eastAsia" w:asciiTheme="minorEastAsia" w:hAnsiTheme="minorEastAsia" w:eastAsiaTheme="minorEastAsia" w:cstheme="minorEastAsia"/>
          <w:color w:val="auto"/>
          <w:sz w:val="24"/>
          <w:szCs w:val="24"/>
        </w:rPr>
        <w:t xml:space="preserve">联系方式：</w:t>
      </w:r>
      <w:r>
        <w:rPr>
          <w:rFonts w:hint="eastAsia" w:asciiTheme="minorEastAsia" w:hAnsiTheme="minorEastAsia" w:eastAsiaTheme="minorEastAsia" w:cstheme="minorEastAsia"/>
          <w:color w:val="auto"/>
          <w:lang w:val="en-US" w:eastAsia="zh-CN"/>
        </w:rPr>
        <w:t xml:space="preserve">0516-87562897</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江苏中瑞建设项目管理有限公司</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w:t>
      </w:r>
      <w:r>
        <w:rPr>
          <w:rFonts w:hint="eastAsia" w:ascii="宋体" w:hAnsi="宋体" w:cs="宋体"/>
          <w:color w:val="auto"/>
          <w:sz w:val="24"/>
          <w:szCs w:val="24"/>
          <w:lang w:eastAsia="zh-CN"/>
        </w:rPr>
        <w:t xml:space="preserve">徐州市云龙区郭庄路世茂广场SOHO3号楼17楼</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范笑晓、张素雅</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w:t>
      </w:r>
      <w:r>
        <w:rPr>
          <w:rFonts w:hint="eastAsia" w:ascii="宋体" w:hAnsi="宋体" w:cs="宋体"/>
          <w:color w:val="auto"/>
          <w:sz w:val="24"/>
          <w:szCs w:val="24"/>
          <w:lang w:eastAsia="zh-CN"/>
        </w:rPr>
        <w:t xml:space="preserve">0516-83906677</w:t>
      </w:r>
      <w:r/>
    </w:p>
    <w:p>
      <w:pPr>
        <w:jc w:val="center"/>
        <w:spacing w:line="360" w:lineRule="auto"/>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hint="eastAsia" w:ascii="宋体" w:hAnsi="宋体" w:cs="宋体"/>
          <w:b/>
          <w:color w:val="auto"/>
          <w:sz w:val="30"/>
          <w:szCs w:val="30"/>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54"/>
          <w:rFonts w:hint="eastAsia" w:ascii="宋体" w:hAnsi="宋体" w:eastAsia="宋体" w:cs="宋体"/>
          <w:color w:val="auto"/>
          <w:sz w:val="24"/>
          <w:szCs w:val="24"/>
          <w:u w:val="none"/>
        </w:rPr>
        <w:t xml:space="preserve">政府采购</w:t>
      </w:r>
      <w:r>
        <w:rPr>
          <w:rStyle w:val="75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54"/>
          <w:rFonts w:hint="eastAsia" w:ascii="宋体" w:hAnsi="宋体" w:eastAsia="宋体" w:cs="宋体"/>
          <w:color w:val="auto"/>
          <w:sz w:val="24"/>
          <w:szCs w:val="24"/>
          <w:u w:val="none"/>
        </w:rPr>
        <w:t xml:space="preserve">最低评标价法</w:t>
      </w:r>
      <w:r>
        <w:rPr>
          <w:rStyle w:val="75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54"/>
          <w:rFonts w:hint="eastAsia" w:ascii="宋体" w:hAnsi="宋体" w:eastAsia="宋体" w:cs="宋体"/>
          <w:color w:val="auto"/>
          <w:sz w:val="24"/>
          <w:szCs w:val="24"/>
          <w:u w:val="none"/>
        </w:rPr>
        <w:t xml:space="preserve">综合评分法</w:t>
      </w:r>
      <w:r>
        <w:rPr>
          <w:rStyle w:val="75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w:t>
      </w:r>
      <w:r>
        <w:rPr>
          <w:rFonts w:hint="eastAsia" w:ascii="宋体" w:hAnsi="宋体" w:eastAsia="宋体" w:cs="宋体"/>
          <w:b/>
          <w:bCs/>
          <w:color w:val="auto"/>
          <w:sz w:val="24"/>
          <w:szCs w:val="24"/>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3.中标人无正当理由拒签合同的，或在签订书面合同时向采购人提出修改合同或者附加条件，采购人取消其中标资格。给采购人</w:t>
      </w:r>
      <w:r>
        <w:rPr>
          <w:rFonts w:hint="eastAsia" w:ascii="宋体" w:hAnsi="宋体" w:cs="宋体"/>
          <w:color w:val="auto"/>
          <w:sz w:val="24"/>
          <w:szCs w:val="24"/>
          <w:lang w:eastAsia="zh-CN"/>
        </w:rPr>
        <w:t xml:space="preserve">造成</w:t>
      </w:r>
      <w:r>
        <w:rPr>
          <w:rFonts w:hint="eastAsia" w:ascii="宋体" w:hAnsi="宋体" w:eastAsia="宋体" w:cs="宋体"/>
          <w:color w:val="auto"/>
          <w:sz w:val="24"/>
          <w:szCs w:val="24"/>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72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56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50"/>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条款项号</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内 容</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总则</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本项目采购人：</w:t>
            </w:r>
            <w:r>
              <w:rPr>
                <w:rFonts w:hint="eastAsia" w:ascii="宋体" w:hAnsi="宋体" w:cs="宋体"/>
                <w:color w:val="auto"/>
                <w:sz w:val="24"/>
                <w:szCs w:val="24"/>
                <w:lang w:eastAsia="zh-CN"/>
              </w:rPr>
              <w:t xml:space="preserve">徐州市鼓楼区园林工程处</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采购人确定的采购项目属性：服务</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本项目采购代理机构：</w:t>
            </w:r>
            <w:r>
              <w:rPr>
                <w:rFonts w:hint="eastAsia" w:ascii="宋体" w:hAnsi="宋体" w:cs="宋体"/>
                <w:color w:val="auto"/>
                <w:sz w:val="24"/>
                <w:szCs w:val="24"/>
                <w:lang w:eastAsia="zh-CN"/>
              </w:rPr>
              <w:t xml:space="preserve">江苏中瑞建设项目管理有限公司</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投标人的资格条件：</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二</w:t>
            </w:r>
            <w:r>
              <w:rPr>
                <w:rFonts w:hint="eastAsia" w:ascii="宋体" w:hAnsi="宋体" w:cs="宋体"/>
                <w:b/>
                <w:color w:val="auto"/>
                <w:sz w:val="24"/>
                <w:szCs w:val="24"/>
              </w:rPr>
              <w:t xml:space="preserve">、此项目是属于专门面向中小微企业采购的项目，提供的服务全部由符合政策要求的中小微企业承接。投标人应为中小微企业、监狱企业、残疾人福利性单位。</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1、本项目不接受联合体参与投标。</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查询及使用供应商信用记录：</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由采购人查询信用信息。</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查询渠道包括：</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4、“信用中国(江苏徐州)”网（http://www.xuzhoucredit.gov.cn）；</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截止时点（查询环节）：开标后资格审查结束前。</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信用信息的使用规则：</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招标代理服务费由中标人支付，</w:t>
            </w:r>
            <w:r>
              <w:rPr>
                <w:rFonts w:hint="eastAsia" w:ascii="宋体" w:hAnsi="宋体" w:cs="宋体"/>
                <w:color w:val="auto"/>
                <w:sz w:val="24"/>
                <w:szCs w:val="24"/>
                <w:lang w:val="en-US" w:eastAsia="zh-CN"/>
              </w:rPr>
              <w:t xml:space="preserve">本项目按奖补预算为计算基数，</w:t>
            </w:r>
            <w:r>
              <w:rPr>
                <w:rFonts w:hint="eastAsia" w:ascii="宋体" w:hAnsi="宋体" w:cs="宋体"/>
                <w:color w:val="auto"/>
                <w:sz w:val="24"/>
                <w:szCs w:val="24"/>
              </w:rPr>
              <w:t xml:space="preserve">标准按《招标代理服务收费标准》（见附件）。</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(九)2</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tabs>
                <w:tab w:val="left" w:pos="5760" w:leader="none"/>
              </w:tabs>
              <w:rPr>
                <w:rFonts w:ascii="宋体" w:hAnsi="宋体" w:cs="宋体"/>
                <w:color w:val="auto"/>
                <w:sz w:val="24"/>
                <w:szCs w:val="24"/>
              </w:rPr>
            </w:pPr>
            <w:r>
              <w:rPr>
                <w:rFonts w:hint="eastAsia" w:ascii="宋体" w:hAnsi="宋体" w:cs="宋体"/>
                <w:color w:val="auto"/>
                <w:sz w:val="24"/>
                <w:szCs w:val="24"/>
              </w:rPr>
              <w:t xml:space="preserve">自行现场勘察。</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(九)3</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不安排开标前答疑会。</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投标文件的语言为中文</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(十二)1</w:t>
            </w:r>
            <w:r/>
          </w:p>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线上投标文件编制要求：</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一、基本目录</w:t>
            </w:r>
            <w:r/>
          </w:p>
          <w:p>
            <w:pPr>
              <w:ind w:left="0" w:right="0"/>
              <w:keepLines w:val="0"/>
              <w:keepNext w:val="0"/>
              <w:pageBreakBefore w:val="0"/>
              <w:spacing w:line="240" w:lineRule="auto"/>
              <w:widowControl w:val="off"/>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2、投标人认为需要提供的其他资料（如有）。</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）具有独立承担民事责任的能力，</w:t>
            </w:r>
            <w:r>
              <w:rPr>
                <w:rFonts w:hint="eastAsia" w:ascii="宋体" w:hAnsi="宋体" w:cs="宋体"/>
                <w:b/>
                <w:bCs/>
                <w:color w:val="auto"/>
                <w:sz w:val="24"/>
                <w:szCs w:val="24"/>
              </w:rPr>
              <w:t xml:space="preserve">投标人合法有效的法人营业执照(或事业单位法人证书或其他组织应提供合法证明文件或自然人提供身份证件)的原件扫描件</w:t>
            </w:r>
            <w:r>
              <w:rPr>
                <w:rFonts w:hint="eastAsia" w:ascii="宋体" w:hAnsi="宋体" w:cs="宋体"/>
                <w:b/>
                <w:bCs/>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w:t>
            </w:r>
            <w:r>
              <w:rPr>
                <w:rFonts w:hint="eastAsia" w:ascii="宋体" w:hAnsi="宋体" w:cs="宋体"/>
                <w:b/>
                <w:bCs/>
                <w:color w:val="auto"/>
                <w:sz w:val="24"/>
                <w:szCs w:val="24"/>
                <w:lang w:eastAsia="zh-CN"/>
              </w:rPr>
              <w:t xml:space="preserve">）</w:t>
            </w:r>
            <w:r>
              <w:rPr>
                <w:rFonts w:hint="eastAsia" w:ascii="宋体" w:hAnsi="宋体" w:cs="宋体"/>
                <w:b/>
                <w:bCs/>
                <w:sz w:val="24"/>
                <w:szCs w:val="24"/>
              </w:rPr>
              <w:t xml:space="preserve">财务状况报告，至少提供：</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即提供投标人的本项目开标时间（不含开标当月）前6个月内任何时间的资产负债表、利润表原件扫描件各一份；或提供投标人2024年度</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或2025年度</w:t>
            </w:r>
            <w:r>
              <w:rPr>
                <w:rFonts w:hint="eastAsia" w:ascii="宋体" w:hAnsi="宋体" w:cs="宋体"/>
                <w:b/>
                <w:bCs/>
                <w:color w:val="auto"/>
                <w:sz w:val="24"/>
                <w:szCs w:val="24"/>
                <w:lang w:eastAsia="zh-CN"/>
              </w:rPr>
              <w:t xml:space="preserve">）经第三方机构审计的年度财务审计报告</w:t>
            </w:r>
            <w:r>
              <w:rPr>
                <w:rFonts w:hint="eastAsia" w:ascii="宋体" w:hAnsi="宋体" w:cs="宋体"/>
                <w:b/>
                <w:bCs/>
                <w:color w:val="auto"/>
                <w:sz w:val="24"/>
                <w:szCs w:val="24"/>
              </w:rPr>
              <w:t xml:space="preserve">原件扫描件</w:t>
            </w:r>
            <w:r>
              <w:rPr>
                <w:rFonts w:hint="eastAsia" w:ascii="宋体" w:hAnsi="宋体" w:cs="宋体"/>
                <w:b/>
                <w:bCs/>
                <w:color w:val="auto"/>
                <w:sz w:val="24"/>
                <w:szCs w:val="24"/>
                <w:lang w:eastAsia="zh-CN"/>
              </w:rPr>
              <w:t xml:space="preserve">（应包括审计报告正文、资产负债表、现金流量表、利润表）</w:t>
            </w:r>
            <w:r>
              <w:rPr>
                <w:rFonts w:hint="eastAsia" w:ascii="宋体" w:hAnsi="宋体" w:cs="宋体"/>
                <w:b/>
                <w:bCs/>
                <w:color w:val="auto"/>
                <w:sz w:val="24"/>
                <w:szCs w:val="24"/>
              </w:rPr>
              <w:t xml:space="preserve">一份；或投标人的本项目开标时间（不含开标当月）前6个月内银行出具的资信证明扫描件一份或财政部门认可的政府采购专业担保机构出具的有效的担保函扫描件一份；</w:t>
            </w:r>
            <w:r/>
          </w:p>
          <w:p>
            <w:pPr>
              <w:ind w:left="0" w:right="0"/>
              <w:keepLines w:val="0"/>
              <w:keepNext w:val="0"/>
              <w:pageBreakBefore w:val="0"/>
              <w:spacing w:line="240" w:lineRule="auto"/>
              <w:widowControl w:val="off"/>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cs="宋体"/>
                <w:b/>
                <w:bCs/>
                <w:sz w:val="24"/>
                <w:szCs w:val="24"/>
              </w:rPr>
              <w:t xml:space="preserve">有依法缴纳税收和社会保障资金的良好记录，至少提供：</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具备履行合同所必需的设备和专业技术能力的证明材料。即投标文件中提供《具备履行合同所必需的设备和专业技术能力的书面声明（投标人需提供履行合同所必需的养护管理机械机具设备证明材料）（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投标人参加政府采购活动前3年内在经营活动中没有重大违法记录的书面声明，加盖电子签章，格式见本文件第七章《投标文件相关格式》。</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具体以《政府采购促进中小企业发展管理办法》（财库[2020]46号）和《关于印发中小企业划型标准规定的通知》（工信部联企业[2011]300号）的规定为准。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监护企业和残疾人福利性单位等同于小微企业。</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供应商为监狱企业的，提供省级以上监狱管理局、戒毒管理局（含新疆生产建设兵团）出具的属于监狱企业的证明文件原件的扫描件。</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供应商为享受政府采购支持政策的残疾人福利性单位的，提供《残疾人福利性单位声明函》（加盖电子签章，格式见《磋商文件》附件）。</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享受政府采购支持政策的残疾人福利性单位应当同时满足以下条件：</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①安置的残疾人占本单位在职职工人数的比例不低于25%（含25%），并且安置的残疾人人数不少于10人（含10人）；</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②依法与安置的每位残疾人签订了一年以上（含一年）的劳动合同或服务协议；</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③为安置的每位残疾人按月足额缴纳了基本养老保险、基本医疗保险、失业保险、工伤保险和生育保险等社会保险费；</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④通过银行等金融机构向安置的每位残疾人，按月支付了不低于单位所在区县适用的经省级人民政府批准的月最低工资标准的工资；</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具体以《三部门联合发布关于促进残疾人就业政府采购政策的通知》（财库〔2017〕141号）规定为准。</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七</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法律、行政法规规定的其他条件</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（1）投标人信用信息满足</w:t>
            </w:r>
            <w:r>
              <w:rPr>
                <w:rFonts w:hint="eastAsia" w:ascii="宋体" w:hAnsi="宋体" w:cs="宋体"/>
                <w:b/>
                <w:bCs/>
                <w:color w:val="auto"/>
                <w:sz w:val="24"/>
                <w:szCs w:val="24"/>
                <w:lang w:val="en-US" w:eastAsia="zh-CN"/>
              </w:rPr>
              <w:t xml:space="preserve">招标</w:t>
            </w:r>
            <w:r>
              <w:rPr>
                <w:rFonts w:hint="eastAsia" w:ascii="宋体" w:hAnsi="宋体" w:cs="宋体"/>
                <w:b/>
                <w:bCs/>
                <w:color w:val="auto"/>
                <w:sz w:val="24"/>
                <w:szCs w:val="24"/>
              </w:rPr>
              <w:t xml:space="preserve">文件要求；</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（2）本项目不接受联合体参与</w:t>
            </w:r>
            <w:r>
              <w:rPr>
                <w:rFonts w:hint="eastAsia" w:ascii="宋体" w:hAnsi="宋体" w:cs="宋体"/>
                <w:b/>
                <w:bCs/>
                <w:color w:val="auto"/>
                <w:sz w:val="24"/>
                <w:szCs w:val="24"/>
                <w:lang w:val="en-US" w:eastAsia="zh-CN"/>
              </w:rPr>
              <w:t xml:space="preserve">投标</w:t>
            </w:r>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中标</w:t>
            </w:r>
            <w:r>
              <w:rPr>
                <w:rFonts w:hint="eastAsia" w:ascii="宋体" w:hAnsi="宋体" w:cs="宋体"/>
                <w:b/>
                <w:bCs/>
                <w:color w:val="auto"/>
                <w:sz w:val="24"/>
                <w:szCs w:val="24"/>
              </w:rPr>
              <w:t xml:space="preserve">后不得转包或分包（提供承诺书，格式自拟）；</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（3）单位负责人为同一人或者存在直接控股、管理关系的不同供应商，不得参加同一合同项下的政府采购活动（提供承诺书，格式自拟）；</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（4）为本采购项目提供整体设计、规范编制或者项目管理、监理、检测等服务的供应商，不得再参加本采购项目的采购活动（提供承诺书，格式自拟）；</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（5）法律、行政法规、招标文件规定的其他要求。</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八</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特定资格要求：无。</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三、符合条件（必须提供，否则投标无效）</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1、《分项价格表》（加盖电子签章，格式见招标文件第七章《投标文件相关格式》。）</w:t>
            </w:r>
            <w:r/>
          </w:p>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1、《投标函</w:t>
            </w:r>
            <w:r>
              <w:rPr>
                <w:rFonts w:hint="eastAsia" w:ascii="宋体" w:hAnsi="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2、《授权委托书》</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color w:val="auto"/>
                <w:sz w:val="24"/>
                <w:szCs w:val="24"/>
                <w:highlight w:val="none"/>
              </w:rPr>
              <w:t xml:space="preserve">（特别提醒：如公司法定代表人直接参与本项目投标的，提供法定代表人资格证明或声明（格式自拟，并附身份证扫描件），可不单独提供《授权委托书》）。</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ind w:left="0" w:right="0"/>
              <w:keepLines w:val="0"/>
              <w:keepNext w:val="0"/>
              <w:pageBreakBefore w:val="0"/>
              <w:spacing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1、《偏离表》（加盖电子签章，格式见招标文件第七章《投标文件相关格式》。）</w:t>
            </w:r>
            <w:r/>
          </w:p>
          <w:p>
            <w:pPr>
              <w:ind w:left="0" w:right="0"/>
              <w:keepLines w:val="0"/>
              <w:keepNext w:val="0"/>
              <w:pageBreakBefore w:val="0"/>
              <w:spacing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2、投标人对“工作人员配备要求”的承诺（格式见第七章）</w:t>
            </w:r>
            <w:r/>
          </w:p>
          <w:p>
            <w:pPr>
              <w:ind w:left="0" w:right="0"/>
              <w:keepLines w:val="0"/>
              <w:keepNext w:val="0"/>
              <w:pageBreakBefore w:val="0"/>
              <w:spacing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3、投标人对“养护管理设备配置要求”的承诺（格式见第七章）</w:t>
            </w:r>
            <w:r/>
          </w:p>
          <w:p>
            <w:pPr>
              <w:numPr>
                <w:ilvl w:val="0"/>
                <w:numId w:val="0"/>
              </w:numPr>
              <w:ind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综合评审评分项</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1、技术部分</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1.1《组织机构设置》（要求见《磋商文件》附件2、《项目要求（采购需求）》及附件1、《评分细则》）；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1.2《组织实施方案》（要求见《磋商文件》附件2、《项目要求（采购需求）》及附件1、《评分细则》）；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1.3《质量管理措施及承诺》（要求见《磋商文件》附件2、《项目要求（采购需求）》及附件1、《评分细则》）；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1.4《安全、文明及环保服务》（要求见《磋商文件》附件2、《项目要求（采购需求）》及附件1、《评分细则》）；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1.5《服从采购人管理》（要求见《磋商文件》附件2、《项目要求（采购需求）》及附件1、《评分细则》）。</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2、商务部分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2.1养护管理机械机具设备配置（要求见《磋商文件》附件1、《评分细则》）。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left="0" w:right="0"/>
              <w:keepLines w:val="0"/>
              <w:keepNext w:val="0"/>
              <w:pageBreakBefore w:val="0"/>
              <w:spacing w:line="240" w:lineRule="auto"/>
              <w:widowControl w:val="off"/>
              <w:rPr>
                <w:rFonts w:ascii="宋体" w:hAnsi="宋体" w:cs="宋体"/>
                <w:b/>
                <w:color w:val="auto"/>
                <w:sz w:val="24"/>
                <w:szCs w:val="24"/>
              </w:rPr>
            </w:pPr>
            <w:r>
              <w:rPr>
                <w:rFonts w:hint="eastAsia" w:ascii="宋体" w:hAnsi="宋体" w:cs="宋体"/>
                <w:b/>
                <w:color w:val="auto"/>
                <w:sz w:val="24"/>
                <w:szCs w:val="24"/>
              </w:rPr>
              <w:t xml:space="preserve">1、价格折扣文件格式：无。</w:t>
            </w:r>
            <w:r/>
          </w:p>
          <w:p>
            <w:pPr>
              <w:ind w:left="0" w:right="0"/>
              <w:keepLines w:val="0"/>
              <w:keepNext w:val="0"/>
              <w:pageBreakBefore w:val="0"/>
              <w:spacing w:line="240" w:lineRule="auto"/>
              <w:widowControl w:val="off"/>
              <w:rPr>
                <w:rFonts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商务条件见：</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)3</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提供服务的时间：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Pr>
            <w:r>
              <w:rPr>
                <w:rFonts w:hint="eastAsia" w:ascii="宋体" w:cs="仿宋"/>
                <w:b/>
                <w:bCs/>
                <w:color w:val="auto"/>
                <w:sz w:val="24"/>
                <w:highlight w:val="none"/>
              </w:rPr>
              <w:t xml:space="preserve">本顶目不接受超过210.00万元（采购项目预算金额、最高限价)的</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报价包括完成项目的所有费用，</w:t>
            </w:r>
            <w:r>
              <w:rPr>
                <w:rFonts w:hint="eastAsia" w:ascii="宋体" w:cs="仿宋"/>
                <w:b/>
                <w:bCs/>
                <w:color w:val="auto"/>
                <w:sz w:val="24"/>
                <w:highlight w:val="none"/>
                <w:lang w:val="en-US" w:eastAsia="zh-CN"/>
              </w:rPr>
              <w:t xml:space="preserve">招标人</w:t>
            </w:r>
            <w:r>
              <w:rPr>
                <w:rFonts w:hint="eastAsia" w:ascii="宋体" w:cs="仿宋"/>
                <w:b/>
                <w:bCs/>
                <w:color w:val="auto"/>
                <w:sz w:val="24"/>
                <w:highlight w:val="none"/>
              </w:rPr>
              <w:t xml:space="preserve">不再支付</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报价以外的任何费用</w:t>
            </w:r>
            <w:r/>
          </w:p>
        </w:tc>
      </w:tr>
      <w:tr>
        <w:trPr>
          <w:jc w:val="center"/>
          <w:trHeight w:val="384"/>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投标货币：以人民币报价。</w:t>
            </w:r>
            <w:r/>
          </w:p>
        </w:tc>
      </w:tr>
      <w:tr>
        <w:trPr>
          <w:jc w:val="center"/>
          <w:trHeight w:val="369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w:t>
            </w:r>
            <w:r/>
          </w:p>
        </w:tc>
        <w:tc>
          <w:tcPr>
            <w:tcMar>
              <w:left w:w="108" w:type="dxa"/>
              <w:top w:w="0" w:type="dxa"/>
              <w:right w:w="108" w:type="dxa"/>
              <w:bottom w:w="0" w:type="dxa"/>
            </w:tcMar>
            <w:tcW w:w="4296" w:type="pct"/>
            <w:vAlign w:val="center"/>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投标人须用政府采购客户端工具导入“苏采云”系统下载的采购文件（后缀名为“.kedt”）后，离线编制投标文件。供应商操作手册及政府采购客户端工具可通过“苏采云”系统（网址：</w:t>
            </w:r>
            <w:r>
              <w:rPr>
                <w:color w:val="auto"/>
                <w:sz w:val="24"/>
                <w:szCs w:val="24"/>
              </w:rPr>
              <w:fldChar w:fldCharType="begin"/>
            </w:r>
            <w:r>
              <w:rPr>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rPr>
              <w:fldChar w:fldCharType="separate"/>
            </w:r>
            <w:r>
              <w:rPr>
                <w:rStyle w:val="754"/>
                <w:rFonts w:hint="eastAsia" w:ascii="宋体" w:hAnsi="宋体" w:cs="宋体"/>
                <w:color w:val="auto"/>
                <w:sz w:val="24"/>
                <w:szCs w:val="24"/>
                <w:u w:val="none"/>
              </w:rPr>
              <w:t xml:space="preserve">http://jszfcg.jsczt.cn/）--已报名项目--报名详情页面内相应链接进行下载；供应商操作手册及政府采购客户端工具也可通过</w:t>
            </w:r>
            <w:r>
              <w:rPr>
                <w:rFonts w:hint="eastAsia" w:ascii="宋体" w:hAnsi="宋体" w:cs="宋体"/>
                <w:color w:val="auto"/>
                <w:sz w:val="24"/>
                <w:szCs w:val="24"/>
              </w:rPr>
              <w:t xml:space="preserve">“徐州政府采购网-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相关服务</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w:t>
            </w:r>
            <w:r>
              <w:rPr>
                <w:rStyle w:val="754"/>
                <w:rFonts w:hint="eastAsia" w:ascii="宋体" w:hAnsi="宋体" w:cs="宋体"/>
                <w:color w:val="auto"/>
                <w:sz w:val="24"/>
                <w:szCs w:val="24"/>
                <w:u w:val="none"/>
              </w:rPr>
              <w:t xml:space="preserve">，点击进入《江苏省政府采购管理交易系统（苏采云）供应商操作手册及政府采购客户端》，进行下载。</w:t>
            </w:r>
            <w:r>
              <w:rPr>
                <w:rStyle w:val="754"/>
                <w:rFonts w:hint="eastAsia" w:ascii="宋体" w:hAnsi="宋体" w:cs="宋体"/>
                <w:color w:val="auto"/>
                <w:sz w:val="24"/>
                <w:szCs w:val="24"/>
                <w:u w:val="none"/>
              </w:rPr>
              <w:fldChar w:fldCharType="end"/>
            </w:r>
            <w:r/>
          </w:p>
          <w:p>
            <w:pPr>
              <w:ind w:left="0" w:right="0" w:firstLine="56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特别说明：政府采购客户端工具需要导出加密的投标文件（后缀名为</w:t>
            </w:r>
            <w:r>
              <w:rPr>
                <w:rFonts w:hint="eastAsia" w:ascii="宋体" w:hAnsi="宋体" w:cs="宋体"/>
                <w:b/>
                <w:bCs/>
                <w:color w:val="auto"/>
                <w:sz w:val="24"/>
                <w:szCs w:val="24"/>
              </w:rPr>
              <w:t xml:space="preserve">zip</w:t>
            </w:r>
            <w:r>
              <w:rPr>
                <w:rFonts w:hint="eastAsia" w:ascii="宋体" w:hAnsi="宋体" w:cs="宋体"/>
                <w:color w:val="auto"/>
                <w:sz w:val="24"/>
                <w:szCs w:val="24"/>
              </w:rPr>
              <w:t xml:space="preserve">）。</w:t>
            </w:r>
            <w:r>
              <w:rPr>
                <w:rFonts w:hint="eastAsia" w:ascii="宋体" w:hAnsi="宋体" w:cs="宋体"/>
                <w:b/>
                <w:bCs/>
                <w:color w:val="auto"/>
                <w:sz w:val="24"/>
                <w:szCs w:val="24"/>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ind w:right="0"/>
              <w:jc w:val="both"/>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w:t>
            </w:r>
            <w:r/>
          </w:p>
        </w:tc>
        <w:tc>
          <w:tcPr>
            <w:tcMar>
              <w:left w:w="108" w:type="dxa"/>
              <w:top w:w="0" w:type="dxa"/>
              <w:right w:w="108" w:type="dxa"/>
              <w:bottom w:w="0" w:type="dxa"/>
            </w:tcMar>
            <w:tcW w:w="4296" w:type="pct"/>
            <w:textDirection w:val="lrTb"/>
            <w:noWrap w:val="false"/>
          </w:tcPr>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投标文件的提交与接收：</w:t>
            </w:r>
            <w:r>
              <w:rPr>
                <w:rFonts w:hint="eastAsia" w:ascii="宋体" w:hAnsi="宋体" w:cs="宋体"/>
                <w:color w:val="auto"/>
                <w:sz w:val="24"/>
                <w:szCs w:val="24"/>
              </w:rPr>
              <w:t xml:space="preserve"> </w:t>
            </w:r>
            <w:r/>
          </w:p>
          <w:p>
            <w:pPr>
              <w:ind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1、投标文件提交与接收时间：2026年</w:t>
            </w:r>
            <w:r>
              <w:rPr>
                <w:rFonts w:hint="eastAsia" w:ascii="宋体" w:hAnsi="宋体" w:cs="宋体"/>
                <w:b/>
                <w:bCs/>
                <w:color w:val="auto"/>
                <w:sz w:val="24"/>
                <w:szCs w:val="24"/>
                <w:highlight w:val="none"/>
                <w:u w:val="singl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rPr>
            </w:r>
            <w:r>
              <w:rPr>
                <w:rFonts w:hint="eastAsia" w:ascii="宋体" w:hAnsi="宋体" w:cs="宋体"/>
                <w:b/>
                <w:bCs/>
                <w:color w:val="auto"/>
                <w:sz w:val="24"/>
                <w:szCs w:val="24"/>
                <w:highlight w:val="none"/>
                <w:u w:val="single"/>
              </w:rPr>
              <w:t xml:space="preserve">22</w:t>
            </w:r>
            <w: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rPr>
              <w:t xml:space="preserve">09:30前。</w:t>
            </w:r>
            <w:r/>
          </w:p>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2、投标文件提交与接收地点：</w:t>
            </w:r>
            <w:r>
              <w:rPr>
                <w:rFonts w:hint="eastAsia" w:ascii="宋体" w:hAnsi="宋体" w:cs="宋体"/>
                <w:color w:val="auto"/>
                <w:sz w:val="24"/>
                <w:szCs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w:t>
            </w:r>
            <w:r/>
          </w:p>
        </w:tc>
        <w:tc>
          <w:tcPr>
            <w:tcMar>
              <w:left w:w="108" w:type="dxa"/>
              <w:top w:w="0" w:type="dxa"/>
              <w:right w:w="108" w:type="dxa"/>
              <w:bottom w:w="0" w:type="dxa"/>
            </w:tcMar>
            <w:tcW w:w="4296" w:type="pct"/>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电子投标文件应由其法定代表人或法定代表人授权代表在规定的网上投标时间内，</w:t>
            </w:r>
            <w:r>
              <w:rPr>
                <w:rFonts w:hint="eastAsia" w:ascii="宋体" w:hAnsi="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pStyle w:val="745"/>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(二十五)1</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开标时间及地点：</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1、开标时间：</w:t>
            </w:r>
            <w:r>
              <w:rPr>
                <w:rFonts w:hint="eastAsia" w:ascii="宋体" w:hAnsi="宋体" w:cs="宋体"/>
                <w:b/>
                <w:color w:val="auto"/>
                <w:sz w:val="24"/>
                <w:szCs w:val="24"/>
              </w:rPr>
              <w:t xml:space="preserve">2026年</w:t>
            </w:r>
            <w:r>
              <w:rPr>
                <w:rFonts w:hint="eastAsia" w:ascii="宋体" w:hAnsi="宋体" w:cs="宋体"/>
                <w:b/>
                <w:bCs/>
                <w:color w:val="auto"/>
                <w:sz w:val="24"/>
                <w:szCs w:val="24"/>
                <w:highlight w:val="none"/>
                <w:u w:val="single"/>
                <w:lang w:val="en-US" w:eastAsia="zh-CN"/>
              </w:rPr>
              <w:t xml:space="preserve">04</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rPr>
              <w:t xml:space="preserve">22</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rPr>
              <w:t xml:space="preserve">09:30</w:t>
            </w:r>
            <w:r>
              <w:rPr>
                <w:rFonts w:hint="eastAsia" w:ascii="宋体" w:hAnsi="宋体" w:cs="宋体"/>
                <w:b/>
                <w:color w:val="auto"/>
                <w:sz w:val="24"/>
                <w:szCs w:val="24"/>
              </w:rPr>
              <w:t xml:space="preserve">（标准时间）。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2、开标地点：</w:t>
            </w:r>
            <w:r>
              <w:rPr>
                <w:rFonts w:hint="eastAsia" w:ascii="宋体" w:hAnsi="宋体" w:cs="宋体"/>
                <w:color w:val="auto"/>
                <w:sz w:val="24"/>
                <w:szCs w:val="24"/>
              </w:rPr>
              <w:t xml:space="preserve">“苏采云”系统（网址： </w:t>
            </w:r>
            <w:r>
              <w:rPr>
                <w:rFonts w:hint="eastAsia" w:ascii="宋体" w:hAnsi="宋体" w:cs="宋体"/>
                <w:color w:val="auto"/>
                <w:sz w:val="24"/>
                <w:szCs w:val="24"/>
                <w:highlight w:val="none"/>
              </w:rPr>
              <w:t xml:space="preserve">http://jszfcg.jsczt.cn/）“开标大厅”或进入徐州政府采购网（网址：</w:t>
            </w:r>
            <w:r>
              <w:rPr>
                <w:rFonts w:hint="eastAsia" w:ascii="宋体" w:hAnsi="宋体" w:cs="宋体"/>
                <w:color w:val="auto"/>
                <w:sz w:val="24"/>
                <w:szCs w:val="24"/>
                <w:highlight w:val="none"/>
                <w:lang w:eastAsia="zh-CN"/>
              </w:rPr>
              <w:t xml:space="preserve">https://czj.xz.gov.cn/zfcg/</w:t>
            </w:r>
            <w:r>
              <w:rPr>
                <w:rFonts w:hint="eastAsia" w:ascii="宋体" w:hAnsi="宋体" w:cs="宋体"/>
                <w:color w:val="auto"/>
                <w:sz w:val="24"/>
                <w:szCs w:val="24"/>
                <w:highlight w:val="none"/>
              </w:rPr>
              <w:t xml:space="preserve">）--业务工作--用户登录，点击“苏采云”进入系统“开标大厅”。</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采用综合评分法。</w:t>
            </w:r>
            <w:r/>
          </w:p>
        </w:tc>
      </w:tr>
      <w:tr>
        <w:trPr>
          <w:jc w:val="center"/>
          <w:trHeight w:val="38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二、采用综合评分法的，按评审后得分由高到低顺序排列。得分相同的，按总体运营服务方案</w:t>
            </w:r>
            <w:r>
              <w:rPr>
                <w:rFonts w:hint="eastAsia" w:ascii="宋体" w:hAnsi="宋体" w:cs="宋体"/>
                <w:color w:val="auto"/>
                <w:sz w:val="24"/>
                <w:szCs w:val="24"/>
                <w:lang w:val="en-US" w:eastAsia="zh-CN"/>
              </w:rPr>
              <w:t xml:space="preserve">得分</w:t>
            </w:r>
            <w:r>
              <w:rPr>
                <w:rFonts w:hint="eastAsia" w:ascii="宋体" w:hAnsi="宋体" w:cs="宋体"/>
                <w:color w:val="auto"/>
                <w:sz w:val="24"/>
                <w:szCs w:val="24"/>
              </w:rPr>
              <w:t xml:space="preserve">由高到低顺序排列。</w:t>
            </w:r>
            <w:r/>
          </w:p>
          <w:p>
            <w:pPr>
              <w:ind w:left="0" w:right="0"/>
              <w:keepLines w:val="0"/>
              <w:keepNext w:val="0"/>
              <w:pageBreakBefore w:val="0"/>
              <w:spacing w:line="24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（三十）</w:t>
            </w:r>
            <w:r/>
          </w:p>
        </w:tc>
        <w:tc>
          <w:tcPr>
            <w:tcMar>
              <w:left w:w="108" w:type="dxa"/>
              <w:top w:w="0" w:type="dxa"/>
              <w:right w:w="108" w:type="dxa"/>
              <w:bottom w:w="0" w:type="dxa"/>
            </w:tcMar>
            <w:tcW w:w="4296" w:type="pct"/>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政府采购合同</w:t>
            </w:r>
            <w:r/>
          </w:p>
        </w:tc>
      </w:tr>
      <w:tr>
        <w:trPr>
          <w:jc w:val="center"/>
          <w:trHeight w:val="6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采购人与中标（成交）人应当在中标（成交）通知书发出之日起30日内，按照</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文件确定的事项签订政府采购合同。</w:t>
            </w:r>
            <w:r/>
          </w:p>
        </w:tc>
      </w:tr>
      <w:tr>
        <w:trPr>
          <w:jc w:val="center"/>
          <w:trHeight w:val="20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履约保证金：</w:t>
            </w:r>
            <w:r>
              <w:rPr>
                <w:rFonts w:hint="eastAsia" w:ascii="宋体" w:hAnsi="宋体" w:cs="宋体"/>
                <w:b/>
                <w:bCs/>
                <w:color w:val="auto"/>
                <w:sz w:val="24"/>
                <w:szCs w:val="24"/>
                <w:lang w:val="en-US" w:eastAsia="zh-CN"/>
              </w:rPr>
              <w:t xml:space="preserve">详见招标文件第五章《拟签订的合同文本》。</w:t>
            </w:r>
            <w:r/>
          </w:p>
        </w:tc>
      </w:tr>
      <w:tr>
        <w:trPr>
          <w:jc w:val="center"/>
          <w:trHeight w:val="223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四十</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w:t>
            </w:r>
            <w:r>
              <w:rPr>
                <w:rFonts w:hint="eastAsia" w:ascii="宋体" w:hAnsi="宋体" w:eastAsia="宋体" w:cs="宋体"/>
                <w:color w:val="auto"/>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供应商对同一采购程序环节</w:t>
            </w:r>
            <w:r>
              <w:rPr>
                <w:rFonts w:hint="eastAsia" w:ascii="宋体" w:hAnsi="宋体" w:cs="宋体"/>
                <w:color w:val="auto"/>
                <w:sz w:val="24"/>
                <w:szCs w:val="24"/>
              </w:rPr>
              <w:t xml:space="preserve">的质疑应在质疑期内一次性提出。</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质疑接收人：</w:t>
            </w:r>
            <w:r>
              <w:rPr>
                <w:rFonts w:hint="eastAsia" w:ascii="宋体" w:hAnsi="宋体" w:cs="宋体"/>
                <w:color w:val="auto"/>
                <w:sz w:val="24"/>
                <w:szCs w:val="24"/>
                <w:lang w:eastAsia="zh-CN"/>
              </w:rPr>
              <w:t xml:space="preserve">范笑晓、张素雅</w:t>
            </w:r>
            <w:r>
              <w:rPr>
                <w:rFonts w:hint="eastAsia" w:ascii="宋体" w:hAnsi="宋体" w:cs="宋体"/>
                <w:color w:val="auto"/>
                <w:sz w:val="24"/>
                <w:szCs w:val="24"/>
              </w:rPr>
              <w:t xml:space="preserve">      联系电话：</w:t>
            </w:r>
            <w:r>
              <w:rPr>
                <w:rFonts w:hint="eastAsia" w:ascii="宋体" w:hAnsi="宋体" w:cs="宋体"/>
                <w:color w:val="auto"/>
                <w:sz w:val="24"/>
                <w:szCs w:val="24"/>
                <w:lang w:eastAsia="zh-CN"/>
              </w:rPr>
              <w:t xml:space="preserve">0516-83906677</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w:t>
            </w:r>
            <w:r>
              <w:rPr>
                <w:rFonts w:hint="eastAsia" w:ascii="宋体" w:hAnsi="宋体" w:cs="宋体"/>
                <w:color w:val="auto"/>
                <w:sz w:val="24"/>
                <w:szCs w:val="24"/>
                <w:lang w:val="en-US" w:eastAsia="zh-CN"/>
              </w:rPr>
              <w:t xml:space="preserve">徐州市云龙区郭庄路世茂广场SOHO3号楼17楼</w:t>
            </w:r>
            <w:r/>
          </w:p>
        </w:tc>
      </w:tr>
      <w:tr>
        <w:trPr>
          <w:jc w:val="center"/>
          <w:trHeight w:val="98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附加说明</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hint="eastAsia" w:ascii="宋体" w:hAnsi="宋体" w:cs="宋体" w:eastAsia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w:t>
            </w:r>
            <w:r>
              <w:rPr>
                <w:rFonts w:hint="eastAsia" w:asciiTheme="minorEastAsia" w:hAnsiTheme="minorEastAsia" w:eastAsiaTheme="minorEastAsia" w:cstheme="minorEastAsia"/>
                <w:color w:val="auto"/>
                <w:sz w:val="24"/>
                <w:szCs w:val="24"/>
                <w:lang w:eastAsia="zh-CN"/>
              </w:rPr>
              <w:t xml:space="preserve">zhongrui820@163.com</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5、中标人在收到中标通知书时，须向采购人和采购代理机构提交完整纸质版的投标文件（</w:t>
            </w:r>
            <w:r>
              <w:rPr>
                <w:rFonts w:hint="eastAsia" w:ascii="宋体" w:hAnsi="宋体" w:cs="宋体"/>
                <w:b/>
                <w:bCs/>
                <w:color w:val="auto"/>
                <w:sz w:val="24"/>
                <w:szCs w:val="24"/>
              </w:rPr>
              <w:t xml:space="preserve">需盖投标人公章且胶装成册，1正4副本</w:t>
            </w:r>
            <w:r>
              <w:rPr>
                <w:rFonts w:hint="eastAsia" w:ascii="宋体" w:hAnsi="宋体" w:cs="宋体"/>
                <w:color w:val="auto"/>
                <w:sz w:val="24"/>
                <w:szCs w:val="24"/>
              </w:rPr>
              <w:t xml:space="preserve">）。</w:t>
            </w:r>
            <w:r/>
          </w:p>
        </w:tc>
      </w:tr>
    </w:tbl>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70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3、代理服务费基准金额（按差额定率累进法计算的）=中标金额（按差额定率累进法计算的）*费率（%）</w:t>
      </w:r>
      <w:r>
        <w:rPr>
          <w:rFonts w:hint="eastAsia" w:ascii="宋体" w:hAnsi="宋体" w:cs="宋体"/>
          <w:color w:val="auto"/>
          <w:sz w:val="24"/>
          <w:lang w:eastAsia="zh-CN"/>
        </w:rPr>
        <w:t xml:space="preserve">。</w:t>
      </w:r>
      <w:r/>
    </w:p>
    <w:p>
      <w:pPr>
        <w:spacing w:line="360" w:lineRule="auto"/>
        <w:widowControl/>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sectPr>
          <w:footnotePr/>
          <w:endnotePr/>
          <w:type w:val="nextPage"/>
          <w:pgSz w:w="11906" w:h="16838" w:orient="portrait"/>
          <w:pgMar w:top="1440" w:right="1803" w:bottom="1440" w:left="1803" w:header="851" w:footer="992" w:gutter="0"/>
          <w:cols w:num="1" w:sep="0" w:space="0" w:equalWidth="1"/>
          <w:docGrid w:linePitch="360"/>
        </w:sectPr>
      </w:pPr>
      <w:r/>
      <w:r/>
    </w:p>
    <w:p>
      <w:pPr>
        <w:numPr>
          <w:ilvl w:val="0"/>
          <w:numId w:val="2"/>
        </w:numPr>
        <w:jc w:val="center"/>
        <w:spacing w:line="360" w:lineRule="auto"/>
        <w:rPr>
          <w:rFonts w:ascii="宋体" w:hAnsi="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评标标准</w:t>
      </w:r>
      <w:r/>
    </w:p>
    <w:tbl>
      <w:tblPr>
        <w:tblStyle w:val="75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282"/>
        <w:gridCol w:w="5985"/>
      </w:tblGrid>
      <w:tr>
        <w:trPr>
          <w:jc w:val="center"/>
        </w:trPr>
        <w:tc>
          <w:tcPr>
            <w:tcW w:w="730" w:type="pct"/>
            <w:vAlign w:val="center"/>
            <w:textDirection w:val="lrTb"/>
            <w:noWrap w:val="false"/>
          </w:tcPr>
          <w:p>
            <w:pPr>
              <w:jc w:val="center"/>
              <w:rPr>
                <w:rFonts w:ascii="宋体" w:hAnsi="宋体" w:cs="宋体"/>
                <w:b/>
                <w:szCs w:val="21"/>
              </w:rPr>
            </w:pPr>
            <w:r>
              <w:rPr>
                <w:rFonts w:hint="eastAsia" w:ascii="宋体" w:hAnsi="宋体" w:cs="宋体"/>
                <w:color w:val="000000"/>
                <w:sz w:val="22"/>
              </w:rPr>
              <w:t xml:space="preserve">项目</w:t>
            </w:r>
            <w:r/>
          </w:p>
        </w:tc>
        <w:tc>
          <w:tcPr>
            <w:tcW w:w="753" w:type="pct"/>
            <w:vAlign w:val="center"/>
            <w:textDirection w:val="lrTb"/>
            <w:noWrap w:val="false"/>
          </w:tcPr>
          <w:p>
            <w:pPr>
              <w:jc w:val="center"/>
              <w:rPr>
                <w:rFonts w:ascii="宋体" w:hAnsi="宋体" w:cs="宋体"/>
                <w:b/>
                <w:szCs w:val="21"/>
              </w:rPr>
            </w:pPr>
            <w:r>
              <w:rPr>
                <w:rFonts w:ascii="宋体" w:hAnsi="宋体" w:cs="宋体"/>
                <w:color w:val="000000"/>
                <w:sz w:val="22"/>
              </w:rPr>
              <w:t xml:space="preserve">细化项目及分值</w:t>
            </w:r>
            <w:r/>
          </w:p>
        </w:tc>
        <w:tc>
          <w:tcPr>
            <w:tcW w:w="3515" w:type="pct"/>
            <w:vAlign w:val="center"/>
            <w:textDirection w:val="lrTb"/>
            <w:noWrap w:val="false"/>
          </w:tcPr>
          <w:p>
            <w:pPr>
              <w:rPr>
                <w:rFonts w:ascii="宋体" w:hAnsi="宋体" w:cs="宋体"/>
                <w:b/>
                <w:szCs w:val="21"/>
              </w:rPr>
            </w:pPr>
            <w:r>
              <w:rPr>
                <w:rFonts w:hint="eastAsia" w:ascii="宋体" w:hAnsi="宋体" w:cs="宋体"/>
                <w:szCs w:val="21"/>
              </w:rPr>
              <w:t xml:space="preserve">评分依据</w:t>
            </w:r>
            <w:r/>
          </w:p>
        </w:tc>
      </w:tr>
      <w:tr>
        <w:trPr>
          <w:jc w:val="center"/>
        </w:trPr>
        <w:tc>
          <w:tcPr>
            <w:tcW w:w="730" w:type="pct"/>
            <w:vAlign w:val="center"/>
            <w:textDirection w:val="lrTb"/>
            <w:noWrap w:val="false"/>
          </w:tcPr>
          <w:p>
            <w:pPr>
              <w:jc w:val="center"/>
              <w:rPr>
                <w:rFonts w:ascii="宋体" w:hAnsi="宋体" w:cs="宋体"/>
                <w:bCs/>
                <w:szCs w:val="21"/>
                <w:highlight w:val="none"/>
              </w:rPr>
            </w:pPr>
            <w:r>
              <w:rPr>
                <w:rFonts w:hint="eastAsia" w:ascii="宋体" w:hAnsi="宋体" w:eastAsia="宋体" w:cs="宋体"/>
                <w:szCs w:val="21"/>
                <w:highlight w:val="none"/>
              </w:rPr>
              <w:t xml:space="preserve">价格部分（10分）</w:t>
            </w:r>
            <w:r/>
          </w:p>
        </w:tc>
        <w:tc>
          <w:tcPr>
            <w:tcW w:w="753" w:type="pct"/>
            <w:vAlign w:val="center"/>
            <w:textDirection w:val="lrTb"/>
            <w:noWrap w:val="false"/>
          </w:tcPr>
          <w:p>
            <w:pPr>
              <w:jc w:val="cente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价格</w:t>
            </w:r>
            <w:r/>
          </w:p>
          <w:p>
            <w:pPr>
              <w:jc w:val="center"/>
              <w:spacing w:line="300"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（10分）</w:t>
            </w:r>
            <w:r/>
          </w:p>
        </w:tc>
        <w:tc>
          <w:tcPr>
            <w:tcW w:w="3515" w:type="pct"/>
            <w:vAlign w:val="center"/>
            <w:textDirection w:val="lrTb"/>
            <w:noWrap w:val="false"/>
          </w:tcPr>
          <w:p>
            <w:pPr>
              <w:jc w:val="left"/>
              <w:spacing w:line="300" w:lineRule="exact"/>
              <w:widowControl/>
              <w:rPr>
                <w:rFonts w:ascii="宋体" w:hAnsi="宋体" w:cs="宋体"/>
                <w:highlight w:val="none"/>
              </w:rPr>
            </w:pPr>
            <w:r>
              <w:rPr>
                <w:rFonts w:hint="eastAsia" w:ascii="宋体" w:hAnsi="宋体" w:eastAsia="宋体" w:cs="宋体"/>
                <w:color w:val="auto"/>
                <w:szCs w:val="21"/>
                <w:highlight w:val="none"/>
              </w:rPr>
              <w:t xml:space="preserve">各投标人价格得分=最低报价（投标人的最低评审价格）÷各投标人评审价格×10；</w:t>
            </w:r>
            <w:r/>
          </w:p>
          <w:p>
            <w:pPr>
              <w:rPr>
                <w:rFonts w:ascii="宋体" w:hAnsi="宋体" w:cs="宋体"/>
                <w:b/>
                <w:szCs w:val="21"/>
                <w:highlight w:val="none"/>
              </w:rPr>
            </w:pPr>
            <w:r>
              <w:rPr>
                <w:rFonts w:hint="eastAsia" w:ascii="宋体" w:hAnsi="宋体" w:eastAsia="宋体" w:cs="宋体"/>
                <w:highlight w:val="none"/>
              </w:rPr>
              <w:t xml:space="preserve">得分四舍五入保留小数点后2位。</w:t>
            </w:r>
            <w:r/>
          </w:p>
        </w:tc>
      </w:tr>
      <w:tr>
        <w:trPr>
          <w:jc w:val="center"/>
          <w:trHeight w:val="2585"/>
        </w:trPr>
        <w:tc>
          <w:tcPr>
            <w:tcW w:w="730" w:type="pct"/>
            <w:vAlign w:val="center"/>
            <w:textDirection w:val="lrTb"/>
            <w:noWrap w:val="false"/>
          </w:tcPr>
          <w:p>
            <w:pPr>
              <w:jc w:val="center"/>
              <w:rPr>
                <w:rFonts w:ascii="宋体" w:hAnsi="宋体" w:cs="宋体"/>
                <w:szCs w:val="21"/>
                <w:highlight w:val="none"/>
              </w:rPr>
            </w:pPr>
            <w:r>
              <w:rPr>
                <w:rFonts w:hint="eastAsia" w:ascii="宋体" w:hAnsi="宋体" w:eastAsia="宋体" w:cs="宋体"/>
                <w:szCs w:val="21"/>
                <w:highlight w:val="none"/>
              </w:rPr>
              <w:t xml:space="preserve">养护管理机械机具设备配置</w:t>
            </w:r>
            <w:r/>
          </w:p>
          <w:p>
            <w:pPr>
              <w:jc w:val="center"/>
              <w:rPr>
                <w:rFonts w:ascii="宋体" w:hAnsi="宋体" w:cs="宋体"/>
                <w:bCs/>
                <w:szCs w:val="21"/>
                <w:highlight w:val="none"/>
              </w:rPr>
            </w:pPr>
            <w:r>
              <w:rPr>
                <w:rFonts w:hint="eastAsia" w:ascii="宋体" w:hAnsi="宋体" w:eastAsia="宋体" w:cs="宋体"/>
                <w:szCs w:val="21"/>
                <w:highlight w:val="none"/>
              </w:rPr>
              <w:t xml:space="preserve">（20分）</w:t>
            </w:r>
            <w:r/>
          </w:p>
        </w:tc>
        <w:tc>
          <w:tcPr>
            <w:gridSpan w:val="2"/>
            <w:tcW w:w="4269" w:type="pct"/>
            <w:vAlign w:val="center"/>
            <w:textDirection w:val="lrTb"/>
            <w:noWrap w:val="false"/>
          </w:tcPr>
          <w:p>
            <w:pP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rPr>
              <w:t xml:space="preserve">提供的养护管理机械机具设备满足采购需求配置要求的，得分20分；每少一辆水车设备的，扣2分，其他养护管理机械机具设备每少一辆（台）扣1分。扣完为止。</w:t>
            </w:r>
            <w:r/>
          </w:p>
          <w:p>
            <w:pPr>
              <w:spacing w:line="300"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注：1、本项目要求的养护管理机械机具设备必须是</w:t>
            </w:r>
            <w:r>
              <w:rPr>
                <w:rFonts w:hint="eastAsia" w:ascii="宋体" w:hAnsi="宋体" w:eastAsia="宋体" w:cs="宋体"/>
                <w:b/>
                <w:szCs w:val="21"/>
                <w:highlight w:val="none"/>
                <w:lang w:val="en-US" w:eastAsia="zh-CN"/>
              </w:rPr>
              <w:t xml:space="preserve">投标人</w:t>
            </w:r>
            <w:r>
              <w:rPr>
                <w:rFonts w:hint="eastAsia" w:ascii="宋体" w:hAnsi="宋体" w:eastAsia="宋体" w:cs="宋体"/>
                <w:b/>
                <w:szCs w:val="21"/>
                <w:highlight w:val="none"/>
              </w:rPr>
              <w:t xml:space="preserve">自有或租赁。</w:t>
            </w:r>
            <w:r/>
          </w:p>
          <w:p>
            <w:pPr>
              <w:spacing w:line="300"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2、设备为</w:t>
            </w:r>
            <w:r>
              <w:rPr>
                <w:rFonts w:hint="eastAsia" w:ascii="宋体" w:hAnsi="宋体" w:eastAsia="宋体" w:cs="宋体"/>
                <w:b/>
                <w:szCs w:val="21"/>
                <w:highlight w:val="none"/>
                <w:lang w:val="en-US" w:eastAsia="zh-CN"/>
              </w:rPr>
              <w:t xml:space="preserve">投标人</w:t>
            </w:r>
            <w:r>
              <w:rPr>
                <w:rFonts w:hint="eastAsia" w:ascii="宋体" w:hAnsi="宋体" w:eastAsia="宋体" w:cs="宋体"/>
                <w:b/>
                <w:szCs w:val="21"/>
                <w:highlight w:val="none"/>
              </w:rPr>
              <w:t xml:space="preserve">自有的，</w:t>
            </w:r>
            <w:r>
              <w:rPr>
                <w:rFonts w:hint="eastAsia" w:ascii="宋体" w:hAnsi="宋体" w:eastAsia="宋体" w:cs="宋体"/>
                <w:b/>
                <w:szCs w:val="21"/>
                <w:highlight w:val="none"/>
                <w:lang w:val="en-US" w:eastAsia="zh-CN"/>
              </w:rPr>
              <w:t xml:space="preserve">投标</w:t>
            </w:r>
            <w:r>
              <w:rPr>
                <w:rFonts w:hint="eastAsia" w:ascii="宋体" w:hAnsi="宋体" w:eastAsia="宋体" w:cs="宋体"/>
                <w:b/>
                <w:szCs w:val="21"/>
                <w:highlight w:val="none"/>
              </w:rPr>
              <w:t xml:space="preserve">文件中需该提供该设备“首次响应文件提交的截止时间”前购置全额发票扫描件。</w:t>
            </w:r>
            <w:r/>
          </w:p>
          <w:p>
            <w:pPr>
              <w:spacing w:line="300" w:lineRule="atLeas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3、设备为租赁的，</w:t>
            </w:r>
            <w:r>
              <w:rPr>
                <w:rFonts w:hint="eastAsia" w:ascii="宋体" w:hAnsi="宋体" w:eastAsia="宋体" w:cs="宋体"/>
                <w:b/>
                <w:szCs w:val="21"/>
                <w:highlight w:val="none"/>
                <w:lang w:val="en-US" w:eastAsia="zh-CN"/>
              </w:rPr>
              <w:t xml:space="preserve">投标</w:t>
            </w:r>
            <w:r>
              <w:rPr>
                <w:rFonts w:hint="eastAsia" w:ascii="宋体" w:hAnsi="宋体" w:eastAsia="宋体" w:cs="宋体"/>
                <w:b/>
                <w:szCs w:val="21"/>
                <w:highlight w:val="none"/>
              </w:rPr>
              <w:t xml:space="preserve">文件中需该提供该设备“首次响应文件提交的截止时间”前租赁合同和机械机具设备采购发票扫描件。</w:t>
            </w:r>
            <w:r/>
          </w:p>
          <w:p>
            <w:pP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4、以上都不满足的，按照对应评分要求扣分。</w:t>
            </w:r>
            <w:r/>
          </w:p>
        </w:tc>
      </w:tr>
      <w:tr>
        <w:trPr>
          <w:jc w:val="center"/>
        </w:trPr>
        <w:tc>
          <w:tcPr>
            <w:tcW w:w="730" w:type="pct"/>
            <w:vAlign w:val="center"/>
            <w:vMerge w:val="restart"/>
            <w:textDirection w:val="lrTb"/>
            <w:noWrap w:val="false"/>
          </w:tcPr>
          <w:p>
            <w:pPr>
              <w:jc w:val="center"/>
              <w:rPr>
                <w:rFonts w:ascii="宋体" w:hAnsi="宋体" w:cs="宋体"/>
                <w:sz w:val="22"/>
                <w:highlight w:val="none"/>
              </w:rPr>
            </w:pPr>
            <w:r>
              <w:rPr>
                <w:rFonts w:ascii="宋体" w:hAnsi="宋体" w:eastAsia="宋体" w:cs="宋体"/>
                <w:sz w:val="22"/>
                <w:highlight w:val="none"/>
              </w:rPr>
              <w:t xml:space="preserve">组织实施方案</w:t>
            </w:r>
            <w:r>
              <w:rPr>
                <w:rFonts w:hint="eastAsia" w:ascii="宋体" w:hAnsi="宋体" w:eastAsia="宋体" w:cs="宋体"/>
                <w:sz w:val="22"/>
                <w:highlight w:val="none"/>
              </w:rPr>
              <w:t xml:space="preserve">部分</w:t>
            </w:r>
            <w:r/>
          </w:p>
          <w:p>
            <w:pPr>
              <w:jc w:val="center"/>
              <w:rPr>
                <w:rFonts w:ascii="宋体" w:hAnsi="宋体" w:cs="宋体"/>
                <w:bCs/>
                <w:szCs w:val="21"/>
                <w:highlight w:val="none"/>
              </w:rPr>
            </w:pPr>
            <w:r>
              <w:rPr>
                <w:rFonts w:ascii="宋体" w:hAnsi="宋体" w:eastAsia="宋体" w:cs="宋体"/>
                <w:sz w:val="22"/>
                <w:highlight w:val="none"/>
              </w:rPr>
              <w:t xml:space="preserve">（</w:t>
            </w:r>
            <w:r>
              <w:rPr>
                <w:rFonts w:hint="eastAsia" w:ascii="宋体" w:hAnsi="宋体" w:cs="宋体"/>
                <w:sz w:val="22"/>
                <w:highlight w:val="none"/>
              </w:rPr>
              <w:t xml:space="preserve">70</w:t>
            </w:r>
            <w:r>
              <w:rPr>
                <w:rFonts w:ascii="宋体" w:hAnsi="宋体" w:eastAsia="宋体" w:cs="宋体"/>
                <w:sz w:val="22"/>
                <w:highlight w:val="none"/>
              </w:rPr>
              <w:t xml:space="preserve">分）</w:t>
            </w:r>
            <w:r/>
          </w:p>
        </w:tc>
        <w:tc>
          <w:tcPr>
            <w:tcW w:w="753" w:type="pct"/>
            <w:vAlign w:val="center"/>
            <w:textDirection w:val="lrTb"/>
            <w:noWrap w:val="false"/>
          </w:tcPr>
          <w:p>
            <w:pPr>
              <w:jc w:val="cente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组织机构设置</w:t>
            </w:r>
            <w:r/>
          </w:p>
          <w:p>
            <w:pPr>
              <w:jc w:val="cente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（13分）</w:t>
            </w:r>
            <w:r/>
          </w:p>
        </w:tc>
        <w:tc>
          <w:tcPr>
            <w:tcW w:w="3515" w:type="pct"/>
            <w:vAlign w:val="center"/>
            <w:textDirection w:val="lrTb"/>
            <w:noWrap w:val="false"/>
          </w:tcPr>
          <w:p>
            <w:pPr>
              <w:jc w:val="left"/>
              <w:spacing w:line="300" w:lineRule="exact"/>
              <w:widowControl/>
              <w:rPr>
                <w:rFonts w:ascii="宋体" w:hAnsi="宋体" w:cs="宋体"/>
                <w:szCs w:val="21"/>
                <w:highlight w:val="none"/>
              </w:rPr>
            </w:pPr>
            <w:r>
              <w:rPr>
                <w:rFonts w:hint="eastAsia" w:ascii="宋体" w:hAnsi="宋体" w:eastAsia="宋体" w:cs="宋体"/>
                <w:szCs w:val="21"/>
                <w:highlight w:val="none"/>
              </w:rPr>
              <w:t xml:space="preserve">（1）组织机构健全、合理的，得13分；</w:t>
            </w:r>
            <w:r/>
          </w:p>
          <w:p>
            <w:pPr>
              <w:jc w:val="left"/>
              <w:spacing w:line="300" w:lineRule="exact"/>
              <w:widowControl/>
              <w:rPr>
                <w:rFonts w:ascii="宋体" w:hAnsi="宋体" w:cs="宋体"/>
                <w:szCs w:val="21"/>
                <w:highlight w:val="none"/>
              </w:rPr>
            </w:pPr>
            <w:r>
              <w:rPr>
                <w:rFonts w:hint="eastAsia" w:ascii="宋体" w:hAnsi="宋体" w:eastAsia="宋体" w:cs="宋体"/>
                <w:szCs w:val="21"/>
                <w:highlight w:val="none"/>
              </w:rPr>
              <w:t xml:space="preserve">（2）组织机构较健全、较合理的，得8分；</w:t>
            </w:r>
            <w:r/>
          </w:p>
          <w:p>
            <w:pPr>
              <w:jc w:val="left"/>
              <w:spacing w:line="300" w:lineRule="exact"/>
              <w:widowControl/>
              <w:rPr>
                <w:rFonts w:ascii="宋体" w:hAnsi="宋体" w:cs="宋体"/>
                <w:szCs w:val="21"/>
                <w:highlight w:val="none"/>
              </w:rPr>
            </w:pPr>
            <w:r>
              <w:rPr>
                <w:rFonts w:hint="eastAsia" w:ascii="宋体" w:hAnsi="宋体" w:eastAsia="宋体" w:cs="宋体"/>
                <w:szCs w:val="21"/>
                <w:highlight w:val="none"/>
              </w:rPr>
              <w:t xml:space="preserve">（3）组织机构基本健全、基本合理的，得5分；</w:t>
            </w:r>
            <w:r/>
          </w:p>
          <w:p>
            <w:pPr>
              <w:jc w:val="left"/>
              <w:spacing w:line="300" w:lineRule="exact"/>
              <w:widowControl/>
              <w:rPr>
                <w:rFonts w:ascii="宋体" w:hAnsi="宋体" w:cs="宋体"/>
                <w:szCs w:val="21"/>
                <w:highlight w:val="none"/>
              </w:rPr>
            </w:pPr>
            <w:r>
              <w:rPr>
                <w:rFonts w:hint="eastAsia" w:ascii="宋体" w:hAnsi="宋体" w:eastAsia="宋体" w:cs="宋体"/>
                <w:szCs w:val="21"/>
                <w:highlight w:val="none"/>
              </w:rPr>
              <w:t xml:space="preserve">（4）组织机构不健全、不合理的，得2分；</w:t>
            </w:r>
            <w:r/>
          </w:p>
          <w:p>
            <w:pPr>
              <w:spacing w:line="30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（5）无具体内容的，得0分。</w:t>
            </w:r>
            <w:r/>
          </w:p>
        </w:tc>
      </w:tr>
      <w:tr>
        <w:trPr>
          <w:jc w:val="center"/>
        </w:trPr>
        <w:tc>
          <w:tcPr>
            <w:tcW w:w="730" w:type="pct"/>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W w:w="753" w:type="pct"/>
            <w:vAlign w:val="center"/>
            <w:textDirection w:val="lrTb"/>
            <w:noWrap w:val="false"/>
          </w:tcPr>
          <w:p>
            <w:pPr>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组织实施方案</w:t>
            </w:r>
            <w:r/>
          </w:p>
          <w:p>
            <w:pPr>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（15分）</w:t>
            </w:r>
            <w:r/>
          </w:p>
        </w:tc>
        <w:tc>
          <w:tcPr>
            <w:tcW w:w="3515" w:type="pct"/>
            <w:vAlign w:val="center"/>
            <w:textDirection w:val="lrTb"/>
            <w:noWrap w:val="false"/>
          </w:tcPr>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（1）目标明确，养护管理工作程序规范，养护措施到位，自查体系完善，反馈渠道畅通，整改保障措施到位，得15分；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（2）目标较明确，养护管理工作程序较规范，养护措施明确，有自查体系、反馈渠道、整改保障措施的，得10分；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（3）目标一般，养护管理工作程序一般，养护措施简单，缺乏针对性的，得6分；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（4）目标不明确，养护管理工作程序不完善，养护措施存在明显缺陷，针对性较差的，得2分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（5）无具体内容的，得0分。</w:t>
            </w:r>
            <w:r/>
          </w:p>
        </w:tc>
      </w:tr>
      <w:tr>
        <w:trPr>
          <w:jc w:val="center"/>
        </w:trPr>
        <w:tc>
          <w:tcPr>
            <w:tcW w:w="730" w:type="pct"/>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W w:w="753" w:type="pct"/>
            <w:vAlign w:val="center"/>
            <w:textDirection w:val="lrTb"/>
            <w:noWrap w:val="false"/>
          </w:tcPr>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质量管理措施及承诺</w:t>
            </w:r>
            <w:r/>
          </w:p>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（15分）</w:t>
            </w:r>
            <w:r/>
          </w:p>
        </w:tc>
        <w:tc>
          <w:tcPr>
            <w:tcW w:w="3515" w:type="pct"/>
            <w:vAlign w:val="center"/>
            <w:textDirection w:val="lrTb"/>
            <w:noWrap w:val="false"/>
          </w:tcPr>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（1）目标明确，严格按照《园林绿化养护管理规范》制定合理可行措施，承诺苗木修剪及时、景观效果佳，始终保持苗木存活率、设施完好率98-100%的，得15分；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（2）目标较明确，按照《园林绿化养护管理规范》制定措施，承诺苗木修剪及时、景观效果好，保持苗木存活率、设施完好率95-97%的，得10分；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（3）目标一般，措施一般，质量承诺泛泛，得6分；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（4）目标不明确，措施存在明显缺陷，质量承诺缺失或与项目采购需求偏差较大，得2分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（5）无具体内容的，得0分。</w:t>
            </w:r>
            <w:r/>
          </w:p>
        </w:tc>
      </w:tr>
      <w:tr>
        <w:trPr>
          <w:jc w:val="center"/>
        </w:trPr>
        <w:tc>
          <w:tcPr>
            <w:tcW w:w="730" w:type="pct"/>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W w:w="753" w:type="pct"/>
            <w:vAlign w:val="center"/>
            <w:textDirection w:val="lrTb"/>
            <w:noWrap w:val="false"/>
          </w:tcPr>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安全、文明及环保服务</w:t>
            </w:r>
            <w:r/>
          </w:p>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（13分）</w:t>
            </w:r>
            <w:r/>
          </w:p>
        </w:tc>
        <w:tc>
          <w:tcPr>
            <w:tcW w:w="3515" w:type="pct"/>
            <w:vAlign w:val="center"/>
            <w:textDirection w:val="lrTb"/>
            <w:noWrap w:val="false"/>
          </w:tcPr>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（1）有安全、文明及环保服务制度及措施，内容全面，措施到位，针对性强的，得13分；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（2）有安全、文明及环保服务制度及措施，内容较全面，措施基本到位，针对性较强，得8分；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（3）有安全、文明及环保服务制度及措施，内容一般，措施一般，有一定的针对性，得5分；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（4）虽有安全、文明及环保施工制度及措施，但内容简单，措施存在明显缺陷，缺乏针对性，得2分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（5）无具体内容的，得0分。</w:t>
            </w:r>
            <w:r/>
          </w:p>
        </w:tc>
      </w:tr>
      <w:tr>
        <w:trPr>
          <w:jc w:val="center"/>
        </w:trPr>
        <w:tc>
          <w:tcPr>
            <w:tcW w:w="730" w:type="pct"/>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W w:w="753" w:type="pct"/>
            <w:vAlign w:val="center"/>
            <w:textDirection w:val="lrTb"/>
            <w:noWrap w:val="false"/>
          </w:tcPr>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服从采购人管理</w:t>
            </w:r>
            <w:r/>
          </w:p>
          <w:p>
            <w:pPr>
              <w:ind w:left="67"/>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（14分）</w:t>
            </w:r>
            <w:r/>
          </w:p>
        </w:tc>
        <w:tc>
          <w:tcPr>
            <w:tcW w:w="3515" w:type="pct"/>
            <w:vAlign w:val="center"/>
            <w:textDirection w:val="lrTb"/>
            <w:noWrap w:val="false"/>
          </w:tcPr>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（1）服从采购人日常管理，承诺对采购人安排的例会、资料、试验、整改、考核及各类突击任务等100%按时完成的，得14分；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（2）服从采购人日常管理，承诺对采购人安排的例会、资料、试验、整改、考核等积极响应的，得9分；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（3）服从采购人日常管理，承诺对采购人安排的例会、资料、试验、整改、考核等基本响应的，得5分；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（4）服从采购人日常管理，承诺对采购人安排的例会、资料、试验、整改、考核等部分响应的，得2分</w:t>
            </w:r>
            <w:r/>
          </w:p>
          <w:p>
            <w:pP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（5）无具体内容的，得0分。</w:t>
            </w:r>
            <w:r/>
          </w:p>
        </w:tc>
      </w:tr>
    </w:tbl>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本章说明：</w:t>
      </w:r>
      <w:r/>
    </w:p>
    <w:p>
      <w:pPr>
        <w:ind w:firstLine="24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1、本项目采用综合评分法。</w:t>
      </w:r>
      <w:r/>
    </w:p>
    <w:p>
      <w:pPr>
        <w:ind w:firstLine="24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2、评分结果精确到小数点后两位。</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4"/>
        </w:rPr>
      </w:r>
      <w:r/>
    </w:p>
    <w:p>
      <w:pPr>
        <w:jc w:val="center"/>
        <w:spacing w:line="360" w:lineRule="auto"/>
        <w:rPr>
          <w:rFonts w:ascii="宋体" w:hAnsi="宋体" w:cs="宋体"/>
          <w:b/>
          <w:bCs/>
          <w:color w:val="auto"/>
          <w:sz w:val="32"/>
          <w:szCs w:val="32"/>
        </w:rPr>
        <w:outlineLvl w:val="0"/>
      </w:pPr>
      <w:r>
        <w:rPr>
          <w:rFonts w:hint="eastAsia" w:ascii="宋体" w:hAnsi="宋体" w:cs="宋体"/>
          <w:b/>
          <w:bCs/>
          <w:color w:val="auto"/>
          <w:sz w:val="32"/>
          <w:szCs w:val="32"/>
        </w:rPr>
        <w:t xml:space="preserve">第五章 拟签订的合同文本</w:t>
      </w:r>
      <w:r/>
    </w:p>
    <w:p>
      <w:pPr>
        <w:ind w:left="1200" w:hanging="1200"/>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2026年鼓楼区园林部分直管绿地（沙虎山公园等绿地及沈孟路等道路行道树）养护服务</w:t>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项目编号： </w:t>
      </w:r>
      <w:r>
        <w:rPr>
          <w:rFonts w:hint="eastAsia" w:ascii="宋体" w:hAnsi="宋体" w:cs="宋体"/>
          <w:sz w:val="24"/>
          <w:lang w:eastAsia="zh-CN"/>
        </w:rPr>
        <w:t xml:space="preserve">JSZC-320302-JSZR-G2026-0032</w:t>
      </w:r>
      <w:r/>
    </w:p>
    <w:p>
      <w:pPr>
        <w:pStyle w:val="706"/>
      </w:pPr>
      <w:r/>
      <w:r/>
    </w:p>
    <w:p>
      <w:pPr>
        <w:pStyle w:val="712"/>
        <w:jc w:val="center"/>
        <w:rPr>
          <w:rFonts w:ascii="宋体" w:hAnsi="宋体" w:cs="宋体"/>
          <w:sz w:val="72"/>
          <w:szCs w:val="72"/>
        </w:rPr>
      </w:pPr>
      <w:r>
        <w:rPr>
          <w:rFonts w:hint="eastAsia" w:ascii="宋体" w:hAnsi="宋体" w:cs="宋体"/>
          <w:sz w:val="72"/>
          <w:szCs w:val="72"/>
        </w:rPr>
        <w:t xml:space="preserve">政</w:t>
      </w:r>
      <w:r/>
    </w:p>
    <w:p>
      <w:pPr>
        <w:pStyle w:val="712"/>
        <w:jc w:val="center"/>
        <w:rPr>
          <w:rFonts w:ascii="宋体" w:hAnsi="宋体" w:cs="宋体"/>
          <w:sz w:val="72"/>
          <w:szCs w:val="72"/>
        </w:rPr>
      </w:pPr>
      <w:r>
        <w:rPr>
          <w:rFonts w:hint="eastAsia" w:ascii="宋体" w:hAnsi="宋体" w:cs="宋体"/>
          <w:sz w:val="72"/>
          <w:szCs w:val="72"/>
        </w:rPr>
        <w:t xml:space="preserve">府</w:t>
      </w:r>
      <w:r/>
    </w:p>
    <w:p>
      <w:pPr>
        <w:pStyle w:val="712"/>
        <w:jc w:val="center"/>
        <w:rPr>
          <w:rFonts w:ascii="宋体" w:hAnsi="宋体" w:cs="宋体"/>
          <w:sz w:val="72"/>
          <w:szCs w:val="72"/>
        </w:rPr>
      </w:pPr>
      <w:r>
        <w:rPr>
          <w:rFonts w:hint="eastAsia" w:ascii="宋体" w:hAnsi="宋体" w:cs="宋体"/>
          <w:sz w:val="72"/>
          <w:szCs w:val="72"/>
        </w:rPr>
        <w:t xml:space="preserve">采</w:t>
      </w:r>
      <w:r/>
    </w:p>
    <w:p>
      <w:pPr>
        <w:pStyle w:val="712"/>
        <w:jc w:val="center"/>
        <w:rPr>
          <w:rFonts w:ascii="宋体" w:hAnsi="宋体" w:cs="宋体"/>
          <w:sz w:val="72"/>
          <w:szCs w:val="72"/>
        </w:rPr>
      </w:pPr>
      <w:r>
        <w:rPr>
          <w:rFonts w:hint="eastAsia" w:ascii="宋体" w:hAnsi="宋体" w:cs="宋体"/>
          <w:sz w:val="72"/>
          <w:szCs w:val="72"/>
        </w:rPr>
        <w:t xml:space="preserve">购</w:t>
      </w:r>
      <w:r/>
    </w:p>
    <w:p>
      <w:pPr>
        <w:pStyle w:val="712"/>
        <w:jc w:val="center"/>
        <w:rPr>
          <w:rFonts w:ascii="宋体" w:hAnsi="宋体" w:cs="宋体"/>
          <w:sz w:val="72"/>
          <w:szCs w:val="72"/>
        </w:rPr>
      </w:pPr>
      <w:r>
        <w:rPr>
          <w:rFonts w:hint="eastAsia" w:ascii="宋体" w:hAnsi="宋体" w:cs="宋体"/>
          <w:sz w:val="72"/>
          <w:szCs w:val="72"/>
        </w:rPr>
        <w:t xml:space="preserve">合</w:t>
      </w:r>
      <w:r/>
    </w:p>
    <w:p>
      <w:pPr>
        <w:pStyle w:val="712"/>
        <w:jc w:val="center"/>
        <w:rPr>
          <w:rFonts w:ascii="宋体" w:hAnsi="宋体" w:cs="宋体"/>
          <w:sz w:val="24"/>
        </w:rPr>
      </w:pPr>
      <w:r>
        <w:rPr>
          <w:rFonts w:hint="eastAsia" w:ascii="宋体" w:hAnsi="宋体" w:cs="宋体"/>
          <w:sz w:val="72"/>
          <w:szCs w:val="72"/>
        </w:rPr>
        <w:t xml:space="preserve">同</w:t>
      </w:r>
      <w:r/>
    </w:p>
    <w:p>
      <w:pPr>
        <w:ind w:firstLine="360"/>
        <w:spacing w:line="360" w:lineRule="auto"/>
        <w:widowControl/>
        <w:rPr>
          <w:rFonts w:ascii="宋体" w:hAnsi="宋体" w:cs="宋体"/>
          <w:sz w:val="24"/>
        </w:rPr>
      </w:pPr>
      <w:r>
        <w:rPr>
          <w:rFonts w:ascii="宋体" w:hAnsi="宋体" w:cs="宋体"/>
          <w:sz w:val="24"/>
        </w:rPr>
      </w:r>
      <w:r/>
    </w:p>
    <w:p>
      <w:pPr>
        <w:ind w:firstLine="1320"/>
        <w:spacing w:line="360" w:lineRule="auto"/>
        <w:widowControl/>
        <w:rPr>
          <w:rFonts w:ascii="宋体" w:hAnsi="宋体" w:cs="宋体"/>
          <w:sz w:val="24"/>
        </w:rPr>
      </w:pPr>
      <w:r>
        <w:rPr>
          <w:rFonts w:hint="eastAsia" w:ascii="宋体" w:hAnsi="宋体" w:cs="宋体"/>
          <w:sz w:val="24"/>
        </w:rPr>
        <w:t xml:space="preserve">采  购  人：徐州市鼓楼区园林工程处</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780"/>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780"/>
        <w:ind w:firstLine="480"/>
        <w:spacing w:line="360" w:lineRule="auto"/>
        <w:rPr>
          <w:rFonts w:ascii="宋体" w:hAnsi="宋体" w:cs="宋体"/>
          <w:bCs/>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Pr>
      <w:r>
        <w:rPr>
          <w:rFonts w:hint="eastAsia" w:ascii="宋体" w:hAnsi="宋体" w:cs="宋体"/>
          <w:b/>
          <w:color w:val="auto"/>
          <w:sz w:val="24"/>
          <w:szCs w:val="24"/>
        </w:rPr>
        <w:br w:type="page" w:clear="all"/>
      </w:r>
      <w:r>
        <w:rPr>
          <w:rFonts w:ascii="宋体" w:hAnsi="宋体" w:cs="宋体"/>
          <w:b/>
          <w:sz w:val="28"/>
        </w:rPr>
        <w:t xml:space="preserve">合 同 协 议 书</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第一项合同期限</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合同期限为一年</w:t>
      </w:r>
      <w:r>
        <w:rPr>
          <w:rFonts w:ascii="宋体" w:hAnsi="宋体" w:cs="宋体"/>
          <w:sz w:val="24"/>
        </w:rPr>
        <w:t xml:space="preserve">，从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日至</w:t>
      </w:r>
      <w:r>
        <w:rPr>
          <w:rFonts w:hint="eastAsia" w:ascii="宋体" w:hAnsi="宋体" w:cs="宋体"/>
          <w:sz w:val="24"/>
          <w:u w:val="single"/>
        </w:rPr>
        <w:t xml:space="preserve">    </w:t>
      </w:r>
      <w:r>
        <w:rPr>
          <w:rFonts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第二项管理范围</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具体内容见</w:t>
      </w:r>
      <w:r>
        <w:rPr>
          <w:rFonts w:hint="eastAsia" w:ascii="宋体" w:hAnsi="宋体" w:cs="宋体"/>
          <w:sz w:val="24"/>
          <w:lang w:val="en-US" w:eastAsia="zh-CN"/>
        </w:rPr>
        <w:t xml:space="preserve">招标</w:t>
      </w:r>
      <w:r>
        <w:rPr>
          <w:rFonts w:hint="eastAsia" w:ascii="宋体" w:hAnsi="宋体" w:cs="宋体"/>
          <w:sz w:val="24"/>
        </w:rPr>
        <w:t xml:space="preserve">文件</w:t>
      </w:r>
      <w:r>
        <w:rPr>
          <w:rFonts w:ascii="宋体" w:hAnsi="宋体" w:cs="宋体"/>
          <w:sz w:val="24"/>
        </w:rPr>
        <w:t xml:space="preserve">《采购需求》</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第三项服务费及付款办法</w:t>
      </w:r>
      <w:r/>
    </w:p>
    <w:p>
      <w:pPr>
        <w:ind w:firstLine="482"/>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1.本合同总金额为人民币大写金额：</w:t>
      </w:r>
      <w:r>
        <w:rPr>
          <w:rFonts w:ascii="宋体" w:hAnsi="宋体" w:cs="宋体"/>
          <w:b/>
          <w:sz w:val="24"/>
          <w:u w:val="single"/>
        </w:rPr>
        <w:t xml:space="preserve"> </w:t>
      </w:r>
      <w:r>
        <w:rPr>
          <w:rFonts w:hint="eastAsia" w:ascii="宋体" w:hAnsi="宋体" w:cs="仿宋"/>
          <w:u w:val="single"/>
        </w:rPr>
        <w:t xml:space="preserve">   </w:t>
      </w:r>
      <w:r>
        <w:rPr>
          <w:rFonts w:ascii="宋体" w:hAnsi="宋体" w:cs="宋体"/>
          <w:b/>
          <w:sz w:val="24"/>
          <w:u w:val="single"/>
        </w:rPr>
        <w:t xml:space="preserve">  </w:t>
      </w:r>
      <w:r>
        <w:rPr>
          <w:rFonts w:ascii="宋体" w:hAnsi="宋体" w:cs="宋体"/>
          <w:b/>
          <w:sz w:val="24"/>
        </w:rPr>
        <w:t xml:space="preserve">（小写金额：</w:t>
      </w:r>
      <w:r>
        <w:rPr>
          <w:rFonts w:ascii="宋体" w:hAnsi="宋体" w:cs="宋体"/>
          <w:b/>
          <w:sz w:val="24"/>
          <w:u w:val="single"/>
        </w:rPr>
        <w:t xml:space="preserve">  </w:t>
      </w:r>
      <w:r>
        <w:rPr>
          <w:rFonts w:hint="eastAsia" w:ascii="宋体" w:hAnsi="宋体" w:cs="仿宋"/>
          <w:u w:val="single"/>
        </w:rPr>
        <w:t xml:space="preserve">     </w:t>
      </w:r>
      <w:r>
        <w:rPr>
          <w:rFonts w:ascii="宋体" w:hAnsi="宋体" w:cs="宋体"/>
          <w:b/>
          <w:sz w:val="24"/>
          <w:u w:val="single"/>
        </w:rPr>
        <w:t xml:space="preserve">  </w:t>
      </w:r>
      <w:r>
        <w:rPr>
          <w:rFonts w:ascii="宋体" w:hAnsi="宋体" w:cs="宋体"/>
          <w:b/>
          <w:sz w:val="24"/>
        </w:rPr>
        <w:t xml:space="preserve">元），每月养护管理费为：￥</w:t>
      </w:r>
      <w:r>
        <w:rPr>
          <w:rFonts w:ascii="宋体" w:hAnsi="宋体" w:cs="宋体"/>
          <w:b/>
          <w:sz w:val="24"/>
          <w:u w:val="single"/>
        </w:rPr>
        <w:t xml:space="preserve">  </w:t>
      </w:r>
      <w:r>
        <w:rPr>
          <w:rFonts w:hint="eastAsia" w:ascii="宋体" w:hAnsi="宋体" w:cs="宋体"/>
          <w:b/>
          <w:sz w:val="24"/>
          <w:u w:val="single"/>
        </w:rPr>
        <w:t xml:space="preserve">    </w:t>
      </w:r>
      <w:r>
        <w:rPr>
          <w:rFonts w:ascii="宋体" w:hAnsi="宋体" w:cs="宋体"/>
          <w:b/>
          <w:sz w:val="24"/>
          <w:u w:val="single"/>
        </w:rPr>
        <w:t xml:space="preserve">  </w:t>
      </w:r>
      <w:r>
        <w:rPr>
          <w:rFonts w:ascii="宋体" w:hAnsi="宋体" w:cs="宋体"/>
          <w:b/>
          <w:sz w:val="24"/>
        </w:rPr>
        <w:t xml:space="preserve">(小写)，人民币</w:t>
      </w:r>
      <w:r>
        <w:rPr>
          <w:rFonts w:ascii="宋体" w:hAnsi="宋体" w:cs="宋体"/>
          <w:b/>
          <w:sz w:val="24"/>
          <w:u w:val="single"/>
        </w:rPr>
        <w:t xml:space="preserve">  </w:t>
      </w:r>
      <w:r>
        <w:rPr>
          <w:rFonts w:hint="eastAsia" w:ascii="宋体" w:hAnsi="宋体" w:cs="宋体"/>
          <w:b/>
          <w:sz w:val="24"/>
          <w:u w:val="single"/>
        </w:rPr>
        <w:t xml:space="preserve">        </w:t>
      </w:r>
      <w:r>
        <w:rPr>
          <w:rFonts w:ascii="宋体" w:hAnsi="宋体" w:cs="宋体"/>
          <w:b/>
          <w:sz w:val="24"/>
          <w:u w:val="single"/>
        </w:rPr>
        <w:t xml:space="preserve"> </w:t>
      </w:r>
      <w:r>
        <w:rPr>
          <w:rFonts w:ascii="宋体" w:hAnsi="宋体" w:cs="宋体"/>
          <w:b/>
          <w:sz w:val="24"/>
        </w:rPr>
        <w:t xml:space="preserve">（大写）。</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2.由于人工工资政策性调整而增加的费用由乙方自行承担，甲方不再支付任何费用。</w:t>
      </w:r>
      <w:r/>
    </w:p>
    <w:p>
      <w:pPr>
        <w:ind w:firstLine="480"/>
        <w:spacing w:line="60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3.经双方协商一致，选择以下第</w:t>
      </w:r>
      <w:r>
        <w:rPr>
          <w:rFonts w:ascii="宋体" w:hAnsi="宋体" w:cs="宋体"/>
          <w:b/>
          <w:bCs/>
          <w:sz w:val="24"/>
          <w:u w:val="single"/>
        </w:rPr>
        <w:t xml:space="preserve">    </w:t>
      </w:r>
      <w:r>
        <w:rPr>
          <w:rFonts w:ascii="宋体" w:hAnsi="宋体" w:cs="宋体"/>
          <w:b/>
          <w:bCs/>
          <w:sz w:val="24"/>
        </w:rPr>
        <w:t xml:space="preserve">种付款方式：</w:t>
      </w:r>
      <w:r/>
    </w:p>
    <w:p>
      <w:pPr>
        <w:ind w:firstLine="480"/>
        <w:spacing w:line="6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（一）付款方式（提交预付款保函的）</w:t>
      </w:r>
      <w:r/>
    </w:p>
    <w:p>
      <w:pPr>
        <w:ind w:firstLine="480"/>
        <w:spacing w:line="6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合同签订且乙方向甲方出具预付款保函后15个工作日内，甲方应支付合同价款的百分之</w:t>
      </w:r>
      <w:r>
        <w:rPr>
          <w:rFonts w:hint="eastAsia" w:ascii="宋体" w:hAnsi="宋体" w:cs="宋体"/>
          <w:sz w:val="24"/>
        </w:rPr>
        <w:t xml:space="preserve">四</w:t>
      </w:r>
      <w:r>
        <w:rPr>
          <w:rFonts w:ascii="宋体" w:hAnsi="宋体" w:cs="宋体"/>
          <w:sz w:val="24"/>
        </w:rPr>
        <w:t xml:space="preserve">十（</w:t>
      </w:r>
      <w:r>
        <w:rPr>
          <w:rFonts w:hint="eastAsia" w:ascii="宋体" w:hAnsi="宋体" w:cs="宋体"/>
          <w:sz w:val="24"/>
        </w:rPr>
        <w:t xml:space="preserve">4</w:t>
      </w:r>
      <w:r>
        <w:rPr>
          <w:rFonts w:ascii="宋体" w:hAnsi="宋体" w:cs="宋体"/>
          <w:sz w:val="24"/>
        </w:rPr>
        <w:t xml:space="preserve">0%）</w:t>
      </w:r>
      <w:r>
        <w:rPr>
          <w:rFonts w:hint="eastAsia" w:ascii="宋体" w:hAnsi="宋体" w:cs="宋体"/>
          <w:sz w:val="24"/>
        </w:rPr>
        <w:t xml:space="preserve">预付款</w:t>
      </w:r>
      <w:r>
        <w:rPr>
          <w:rFonts w:ascii="宋体" w:hAnsi="宋体" w:cs="宋体"/>
          <w:sz w:val="24"/>
        </w:rPr>
        <w:t xml:space="preserve">，小写￥</w:t>
      </w:r>
      <w:r>
        <w:rPr>
          <w:rFonts w:ascii="宋体" w:hAnsi="宋体" w:cs="宋体"/>
          <w:sz w:val="24"/>
          <w:u w:val="single"/>
        </w:rPr>
        <w:t xml:space="preserve">    </w:t>
      </w:r>
      <w:r>
        <w:rPr>
          <w:rFonts w:ascii="宋体" w:hAnsi="宋体" w:cs="宋体"/>
          <w:sz w:val="24"/>
        </w:rPr>
        <w:t xml:space="preserve">大写：人民币</w:t>
      </w:r>
      <w:r>
        <w:rPr>
          <w:rFonts w:ascii="宋体" w:hAnsi="宋体" w:cs="宋体"/>
          <w:sz w:val="24"/>
          <w:u w:val="single"/>
        </w:rPr>
        <w:t xml:space="preserve">        </w:t>
      </w:r>
      <w:r>
        <w:rPr>
          <w:rFonts w:ascii="宋体" w:hAnsi="宋体" w:cs="宋体"/>
          <w:sz w:val="24"/>
        </w:rPr>
        <w:t xml:space="preserve">。剩余合同价款甲方按考核结果逐月核拨。</w:t>
      </w:r>
      <w:r/>
    </w:p>
    <w:p>
      <w:pPr>
        <w:ind w:firstLine="480"/>
        <w:spacing w:line="6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（二）付款方式（不提交预付款保函的）</w:t>
      </w:r>
      <w:r/>
    </w:p>
    <w:p>
      <w:pPr>
        <w:ind w:left="67" w:firstLine="480"/>
        <w:spacing w:line="600" w:lineRule="exact"/>
        <w:widowControl/>
        <w:rPr>
          <w:rFonts w:cs="仿宋" w:asciiTheme="minorEastAsia" w:hAnsiTheme="minorEastAsia"/>
          <w:color w:val="000000" w:themeColor="text1"/>
          <w:sz w:val="24"/>
          <w14:textFill>
            <w14:solidFill>
              <w14:schemeClr w14:val="tx1"/>
            </w14:solidFill>
          </w14:textFill>
        </w:rPr>
      </w:pPr>
      <w:r>
        <w:rPr>
          <w:rFonts w:hint="eastAsia" w:ascii="宋体" w:hAnsi="宋体" w:cs="宋体"/>
          <w:sz w:val="24"/>
        </w:rPr>
        <w:t xml:space="preserve">合同签订且乙方向甲方出具预付款保函后15个工作日内，甲方应支付合同价款的百分之十（10%）预付款，小写￥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67" w:firstLine="480"/>
        <w:spacing w:line="600" w:lineRule="exact"/>
        <w:widowControl/>
        <w:rPr>
          <w:rFonts w:cs="仿宋" w:asciiTheme="minorEastAsia" w:hAnsiTheme="minorEastAsia"/>
          <w:color w:val="000000" w:themeColor="text1"/>
          <w:sz w:val="24"/>
          <w14:textFill>
            <w14:solidFill>
              <w14:schemeClr w14:val="tx1"/>
            </w14:solidFill>
          </w14:textFill>
        </w:rPr>
      </w:pPr>
      <w:r>
        <w:rPr>
          <w:rFonts w:hint="eastAsia" w:cs="仿宋" w:asciiTheme="minorEastAsia" w:hAnsiTheme="minorEastAsia"/>
          <w:color w:val="000000" w:themeColor="text1"/>
          <w:sz w:val="24"/>
          <w14:textFill>
            <w14:solidFill>
              <w14:schemeClr w14:val="tx1"/>
            </w14:solidFill>
          </w14:textFill>
        </w:rPr>
        <w:t xml:space="preserve">甲方每月月底前对当月养护管理情况进行考核汇总，次月月底前出具考核结果，并据实办理政府采购资金结算手续支付乙方上月养护管理费用。当月养护管理费用的</w:t>
      </w:r>
      <w:r>
        <w:rPr>
          <w:rFonts w:hint="eastAsia" w:cs="仿宋" w:asciiTheme="minorEastAsia" w:hAnsiTheme="minorEastAsia"/>
          <w:sz w:val="24"/>
        </w:rPr>
        <w:t xml:space="preserve">60%作为基本费用，40%作为考核费用。</w:t>
      </w:r>
      <w:r/>
    </w:p>
    <w:p>
      <w:pPr>
        <w:ind w:left="67" w:firstLine="480"/>
        <w:spacing w:line="600" w:lineRule="exact"/>
        <w:widowControl/>
        <w:rPr>
          <w:rFonts w:cs="仿宋" w:asciiTheme="minorEastAsia" w:hAnsiTheme="minorEastAsia"/>
          <w:color w:val="000000" w:themeColor="text1"/>
          <w:sz w:val="24"/>
          <w14:textFill>
            <w14:solidFill>
              <w14:schemeClr w14:val="tx1"/>
            </w14:solidFill>
          </w14:textFill>
        </w:rPr>
      </w:pPr>
      <w:r>
        <w:rPr>
          <w:rFonts w:hint="eastAsia" w:cs="仿宋" w:asciiTheme="minorEastAsia" w:hAnsiTheme="minorEastAsia"/>
          <w:color w:val="000000" w:themeColor="text1"/>
          <w:sz w:val="24"/>
          <w14:textFill>
            <w14:solidFill>
              <w14:schemeClr w14:val="tx1"/>
            </w14:solidFill>
          </w14:textFill>
        </w:rPr>
        <w:t xml:space="preserve">当月考核成绩在95分以上（含95分）全额支付当月养护管理费用；</w:t>
      </w:r>
      <w:r/>
    </w:p>
    <w:p>
      <w:pPr>
        <w:ind w:left="67" w:firstLine="480"/>
        <w:spacing w:line="600" w:lineRule="exact"/>
        <w:widowControl/>
        <w:rPr>
          <w:rFonts w:cs="仿宋" w:asciiTheme="minorEastAsia" w:hAnsiTheme="minorEastAsia"/>
          <w:color w:val="000000" w:themeColor="text1"/>
          <w:sz w:val="24"/>
          <w14:textFill>
            <w14:solidFill>
              <w14:schemeClr w14:val="tx1"/>
            </w14:solidFill>
          </w14:textFill>
        </w:rPr>
      </w:pPr>
      <w:r>
        <w:rPr>
          <w:rFonts w:hint="eastAsia" w:cs="仿宋" w:asciiTheme="minorEastAsia" w:hAnsiTheme="minorEastAsia"/>
          <w:color w:val="000000" w:themeColor="text1"/>
          <w:sz w:val="24"/>
          <w14:textFill>
            <w14:solidFill>
              <w14:schemeClr w14:val="tx1"/>
            </w14:solidFill>
          </w14:textFill>
        </w:rPr>
        <w:t xml:space="preserve">当月考核成绩在95-90分（含90分）之间的，当月养护管理费用为：基本费用+[（实际得分）/100]×考核费用；</w:t>
      </w:r>
      <w:r/>
    </w:p>
    <w:p>
      <w:pPr>
        <w:ind w:left="67" w:firstLine="480"/>
        <w:spacing w:line="600" w:lineRule="exact"/>
        <w:widowControl/>
        <w:rPr>
          <w:rFonts w:cs="仿宋" w:asciiTheme="minorEastAsia" w:hAnsiTheme="minorEastAsia"/>
          <w:color w:val="000000" w:themeColor="text1"/>
          <w:sz w:val="24"/>
          <w14:textFill>
            <w14:solidFill>
              <w14:schemeClr w14:val="tx1"/>
            </w14:solidFill>
          </w14:textFill>
        </w:rPr>
      </w:pPr>
      <w:r>
        <w:rPr>
          <w:rFonts w:hint="eastAsia" w:cs="仿宋" w:asciiTheme="minorEastAsia" w:hAnsiTheme="minorEastAsia"/>
          <w:color w:val="000000" w:themeColor="text1"/>
          <w:sz w:val="24"/>
          <w14:textFill>
            <w14:solidFill>
              <w14:schemeClr w14:val="tx1"/>
            </w14:solidFill>
          </w14:textFill>
        </w:rPr>
        <w:t xml:space="preserve">当月考核成绩在90-80分（含80分）之间的，当月养护管理费用为：基本费用+[1-2×（100-实际得分）/100]×考核费用；</w:t>
      </w:r>
      <w:r/>
    </w:p>
    <w:p>
      <w:pPr>
        <w:ind w:left="67" w:firstLine="480"/>
        <w:spacing w:line="600" w:lineRule="exact"/>
        <w:widowControl/>
        <w:rPr>
          <w:rFonts w:cs="仿宋" w:asciiTheme="minorEastAsia" w:hAnsiTheme="minorEastAsia"/>
          <w:color w:val="000000" w:themeColor="text1"/>
          <w14:textFill>
            <w14:solidFill>
              <w14:schemeClr w14:val="tx1"/>
            </w14:solidFill>
          </w14:textFill>
        </w:rPr>
      </w:pPr>
      <w:r>
        <w:rPr>
          <w:rFonts w:hint="eastAsia" w:cs="仿宋" w:asciiTheme="minorEastAsia" w:hAnsiTheme="minorEastAsia"/>
          <w:color w:val="000000" w:themeColor="text1"/>
          <w:sz w:val="24"/>
          <w14:textFill>
            <w14:solidFill>
              <w14:schemeClr w14:val="tx1"/>
            </w14:solidFill>
          </w14:textFill>
        </w:rPr>
        <w:t xml:space="preserve">当月考核成绩在80分以下为不合格，当月养护管理费用为基本费用。</w:t>
      </w:r>
      <w:r/>
    </w:p>
    <w:p>
      <w:pPr>
        <w:pStyle w:val="706"/>
      </w:pPr>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第四项质量与考核</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以徐州市地方标准《园林绿化养护管理规范》（DB 3203/T 502-2008）和徐州市相关规定为准。</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一、养护管理要点及主要内容</w:t>
      </w:r>
      <w:r/>
    </w:p>
    <w:p>
      <w:pPr>
        <w:ind w:firstLine="24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（一）园艺管理、病虫害防治部分</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严格按照徐州市地方标准《园林绿化养护管理规范》（DB 3203/T 502-2008）进行养护管理。</w:t>
      </w:r>
      <w:r/>
    </w:p>
    <w:p>
      <w:pPr>
        <w:ind w:firstLine="24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（二）其他</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1.负责对管理区域内的地面铺装（含木质铺装）、花坛、座椅（凳）、花架、栅（护）栏、亮化、喷泉等设施日常维修维护保养，各项设施保持完好、使用正常（设施达到设计使用年限自然损毁的除外）。</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按照徐州市住房和城乡建设局《关于开放式公园景点管理的实施意见》相关要求，负责对管理区域内的环境卫生保洁，无垃圾杂物，无干枯枝叶，垃圾能及时清运，重点地区随产随清，其他地区日产日清。垃圾清运地点在不违反市、区相关规定的前提下乙方自行解决。</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rPr>
        <w:t xml:space="preserve">3.负责对管理区域内的秩序管理，无设摊摆卖，无拴挂、无宠物入园、水面无垂钓、游泳现象、夏季无赤臂现象，无自行车、机动车、电动车入园（残疾人轮椅、儿童车除外），无践踏绿地和其他破</w:t>
      </w:r>
      <w:r>
        <w:rPr>
          <w:rFonts w:ascii="宋体" w:hAnsi="宋体" w:cs="宋体"/>
          <w:sz w:val="24"/>
          <w:highlight w:val="none"/>
        </w:rPr>
        <w:t xml:space="preserve">坏绿化的行为；游园秩序井然；公共设施完好无损，否则照价赔偿。</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4.负责公园、广场内厕所的日常管理。</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5.台账记录详细如实。</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6.确保甲方在上级各种检查以及各类创建评比活动中不失分。</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7.自行协调地方关系，指定专人分区负责养护管理，设置片长，按不同管理区域合理安排养护管理人员。</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8.乙方须配备必要的种植、运输工具，负责养护管理范围内的园林植物补植、种植、迁移工作。</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9.负责对养护管理范围内绿地养护，并对养护管理范围内死亡的树木、草坪、地被等，由乙方及时补种、完善，补植品种、规格应与原树木基本相同。</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10.按要求每月将苗木生长情况及日常养护管理计划、片区及人员安排计划上报甲方。</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11.如遇市政工程、重大活动时，乙方应派人员，做好绿地的维护管理工作，保证绿地及设施完好。</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12.乙方中标后进场实施养护管理工作，中标</w:t>
      </w:r>
      <w:r>
        <w:rPr>
          <w:rFonts w:hint="eastAsia" w:ascii="宋体" w:hAnsi="宋体" w:cs="宋体"/>
          <w:sz w:val="24"/>
          <w:highlight w:val="none"/>
        </w:rPr>
        <w:t xml:space="preserve">（成交）</w:t>
      </w:r>
      <w:r>
        <w:rPr>
          <w:rFonts w:ascii="宋体" w:hAnsi="宋体" w:cs="宋体"/>
          <w:sz w:val="24"/>
          <w:highlight w:val="none"/>
        </w:rPr>
        <w:t xml:space="preserve">后的前3个月为试管期。试管期间，甲方对乙方养护管理工作进行检查考核，以确定乙方是否有实际履约能力。</w:t>
      </w:r>
      <w:r/>
    </w:p>
    <w:p>
      <w:pPr>
        <w:ind w:firstLine="480"/>
        <w:spacing w:line="6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13.负责及时处置养护管理范围内发生的数字化城市管理案件、“12345”政府服务热线工单、防洪抗旱防火等应急工作及其他上级交办的事项。</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二、工作人员要求</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工作人员人数见乙方响应文件，在总人数不变的情况下，合理安排各重要公园绿地的工作人员数量。工作人员具体要求如下：</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1.工作人员应穿戴统一服装，</w:t>
      </w:r>
      <w:r>
        <w:rPr>
          <w:rFonts w:hint="eastAsia" w:ascii="宋体" w:hAnsi="宋体" w:cs="宋体"/>
          <w:sz w:val="24"/>
          <w:highlight w:val="none"/>
        </w:rPr>
        <w:t xml:space="preserve">秩序及防火巡查</w:t>
      </w:r>
      <w:r>
        <w:rPr>
          <w:rFonts w:ascii="宋体" w:hAnsi="宋体" w:cs="宋体"/>
          <w:sz w:val="24"/>
          <w:highlight w:val="none"/>
        </w:rPr>
        <w:t xml:space="preserve">人员制服及配套设备要符合行业规定及季节特点。</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2.确保24小时应急服务和承诺服务工作，鼓楼辖区有固定办公地点、值班人员及联系电话，养护管理范围内要24小时进行巡查。</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3.项目负责人必须常年在现场，并且不得随意更换，不得同时担任其他任何项目的项目负责人。</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确因特殊原因必须更换项目负责人的，由项目成交企业书面提出申请，经采购人书面批准后方可更换。拟调任项目负责人的业绩和工作能力不得低于原项目负责人。</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三、养护管理设备配置要求</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见乙方响应文件。</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四、考核验收标准</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以徐州市地方标准《园林绿化养护管理规范》（DB 3203/T 502-2008）和徐州市相关规定为准。详见合同附件。</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第五项、甲乙双方的权利和义务</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一、甲方的权利和义务</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（一）甲方对乙方有实施日常检查、考核、管理的权利。</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（二）甲方可对乙方存在问题限期整改，整改费用由乙方承担。</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（三）甲方需确保乙方合同价款（按照甲方出具的考核结果）按时到位。</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（四）甲方检查人员必须公开、公平、公正检查考核。</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二、乙方的权利和义务</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（一）乙方应自觉接受甲方的检查、考核、指导和监督。</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（二）乙方必须保证不得雇用18周岁以下和男60周岁（女55周岁）以上的现场工作人员，如出现乙方雇用18周岁以下和男60周岁（女55周岁）以上的现场工作人员，甲方有权单方终止合同。</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（三）乙方必须按照合同约定足额配备相关人员。</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（四）乙方不得随意更换项目负责人。</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（五）合同履行期内，乙方所需要的作业、管理、机具停放等用房、用地由乙方自行解决。</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（六）乙方要加强工作人员的安全教育，完善相关措施，确保安全无事故。</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（七）在养护管理责任期内，乙方必须制定日工作计划，并按计划完成当天的日常养护管理工作。</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（八）乙方需全面配合甲方在乙方养护管理绿地内组织实施的科研试验等工作，并提供必要的人员和设备。</w:t>
      </w:r>
      <w:r/>
    </w:p>
    <w:p>
      <w:pPr>
        <w:ind w:firstLine="24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（九）乙方应无条件在规定时间内完成某些需紧急处置的情况，或上级重大活动安排的任务及各类创建任务。</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第六项、违约责任</w:t>
      </w:r>
      <w:r/>
    </w:p>
    <w:p>
      <w:pPr>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一、发生下列情况之一的，甲方有权终止合同。</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（一）合同履行期内不服从甲方或相关检查考核单位管理的；</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（二）雇用18周岁以下和男60周岁（女55周岁）以上的现场工作人员的；</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（三）未按合同约定擅自更换项目负责人的；</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（四）在</w:t>
      </w:r>
      <w:r>
        <w:rPr>
          <w:rFonts w:hint="eastAsia" w:ascii="宋体" w:hAnsi="宋体" w:cs="宋体"/>
          <w:sz w:val="24"/>
          <w:highlight w:val="none"/>
        </w:rPr>
        <w:t xml:space="preserve">前3个月</w:t>
      </w:r>
      <w:r>
        <w:rPr>
          <w:rFonts w:ascii="宋体" w:hAnsi="宋体" w:cs="宋体"/>
          <w:sz w:val="24"/>
          <w:highlight w:val="none"/>
        </w:rPr>
        <w:t xml:space="preserve">试管期间，考核成绩2次达到80分以下（含80分）；</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（五）全年累计2次考核不合格的，或全年累计3次考核成绩排在末位且有一次低于80分的；</w:t>
      </w:r>
      <w:r/>
    </w:p>
    <w:p>
      <w:pPr>
        <w:ind w:firstLine="480"/>
        <w:spacing w:line="6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（六）在养护管理责任期内，如乙方10日内不进行日常养护管理或单方中途退出养护管理的；</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（七）在上级部门考核评</w:t>
      </w:r>
      <w:r>
        <w:rPr>
          <w:rFonts w:ascii="宋体" w:hAnsi="宋体" w:cs="宋体"/>
          <w:sz w:val="24"/>
        </w:rPr>
        <w:t xml:space="preserve">比等活动中出现严重失分，或因养护管理不到位，全年累计被市级及以上新闻媒体曝光3次、并在社会上造成较严重影响的。</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二、发生下列情况之一的，甲方有权要求乙方限期整改，并承担相应责任。</w:t>
      </w:r>
      <w:r/>
    </w:p>
    <w:p>
      <w:pPr>
        <w:ind w:firstLine="24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（一）未按合同约定数量配备相关工作人员，或者工作人员到岗率低于95%的，限期调整；若整改不到位，月度考核一次性扣除10分；</w:t>
      </w:r>
      <w:r/>
    </w:p>
    <w:p>
      <w:pPr>
        <w:ind w:firstLine="24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（二）乙方如不能及时处置上级指派或各类应急任务的，甲方有权指派其他队伍进场，所发生的费用在乙方</w:t>
      </w:r>
      <w:r>
        <w:rPr>
          <w:rFonts w:hint="eastAsia" w:ascii="宋体" w:hAnsi="宋体" w:cs="宋体"/>
          <w:sz w:val="24"/>
        </w:rPr>
        <w:t xml:space="preserve">合同价款</w:t>
      </w:r>
      <w:r>
        <w:rPr>
          <w:rFonts w:ascii="宋体" w:hAnsi="宋体" w:cs="宋体"/>
          <w:sz w:val="24"/>
        </w:rPr>
        <w:t xml:space="preserve">中扣除。</w:t>
      </w:r>
      <w:r/>
    </w:p>
    <w:p>
      <w:pPr>
        <w:ind w:firstLine="24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（三）当月针对同一存在问题，连续2次整改不合格或累计3次（包括3次）以上未完成甲方交办的任务的，月度考核一次性扣除5分。</w:t>
      </w:r>
      <w:r/>
    </w:p>
    <w:p>
      <w:pPr>
        <w:ind w:right="34"/>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第七项、不可抗力事件处理</w:t>
      </w:r>
      <w:r/>
    </w:p>
    <w:p>
      <w:pPr>
        <w:ind w:right="34"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一、在合同有效期内，任何一方因不可抗力事件导致不能履行合同，则合同履行期延长，其延长期与不可抗力影响期相同。</w:t>
      </w:r>
      <w:r/>
    </w:p>
    <w:p>
      <w:pPr>
        <w:ind w:right="34"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二、不可抗力事件发生后，应立即通知对方，并寄送有关权威机构出具的证明。</w:t>
      </w:r>
      <w:r/>
    </w:p>
    <w:p>
      <w:pPr>
        <w:ind w:right="34"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三、不可抗力事件延续</w:t>
      </w:r>
      <w:r>
        <w:rPr>
          <w:rFonts w:eastAsia="Times New Roman"/>
          <w:sz w:val="24"/>
        </w:rPr>
        <w:t xml:space="preserve">120</w:t>
      </w:r>
      <w:r>
        <w:rPr>
          <w:rFonts w:ascii="宋体" w:hAnsi="宋体" w:cs="宋体"/>
          <w:sz w:val="24"/>
        </w:rPr>
        <w:t xml:space="preserve">天以上，双方应通过友好协商，确定是否继续履行合同。</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第八项、诉讼</w:t>
      </w:r>
      <w:r/>
    </w:p>
    <w:p>
      <w:pPr>
        <w:ind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双方在执行合同中所发生的一切争议，应通过协商解决。如协商不成，可向鼓楼区人民法院起诉。</w:t>
      </w:r>
      <w:r/>
    </w:p>
    <w:p>
      <w:pPr>
        <w:spacing w:line="6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第九项、其他</w:t>
      </w:r>
      <w:r/>
    </w:p>
    <w:p>
      <w:pPr>
        <w:ind w:firstLine="480"/>
        <w:spacing w:line="6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一、养护管理期内，</w:t>
      </w:r>
      <w:r>
        <w:rPr>
          <w:rFonts w:hint="eastAsia" w:ascii="宋体" w:hAnsi="宋体" w:cs="宋体"/>
          <w:sz w:val="24"/>
        </w:rPr>
        <w:t xml:space="preserve">乙方</w:t>
      </w:r>
      <w:r>
        <w:rPr>
          <w:rFonts w:ascii="宋体" w:hAnsi="宋体" w:cs="宋体"/>
          <w:sz w:val="24"/>
        </w:rPr>
        <w:t xml:space="preserve">出现未按照</w:t>
      </w:r>
      <w:r>
        <w:rPr>
          <w:rFonts w:hint="eastAsia" w:ascii="宋体" w:hAnsi="宋体" w:cs="宋体"/>
          <w:sz w:val="24"/>
        </w:rPr>
        <w:t xml:space="preserve">甲方</w:t>
      </w:r>
      <w:r>
        <w:rPr>
          <w:rFonts w:ascii="宋体" w:hAnsi="宋体" w:cs="宋体"/>
          <w:sz w:val="24"/>
        </w:rPr>
        <w:t xml:space="preserve">整改要求在规定期限内整改到位的，由</w:t>
      </w:r>
      <w:r>
        <w:rPr>
          <w:rFonts w:hint="eastAsia" w:ascii="宋体" w:hAnsi="宋体" w:cs="宋体"/>
          <w:sz w:val="24"/>
        </w:rPr>
        <w:t xml:space="preserve">甲方</w:t>
      </w:r>
      <w:r>
        <w:rPr>
          <w:rFonts w:ascii="宋体" w:hAnsi="宋体" w:cs="宋体"/>
          <w:sz w:val="24"/>
        </w:rPr>
        <w:t xml:space="preserve">代为整改，费用由乙方承担。</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rPr>
          <w:rFonts w:ascii="宋体" w:hAnsi="宋体" w:cs="宋体"/>
          <w:sz w:val="24"/>
        </w:rPr>
        <w:t xml:space="preserve">、成交项目养护管理期间内如遇人身伤亡事故，由乙方承担全部经济与法律责任。</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rPr>
          <w:rFonts w:ascii="宋体" w:hAnsi="宋体" w:cs="宋体"/>
          <w:sz w:val="24"/>
        </w:rPr>
        <w:t xml:space="preserve">、承包面积若因故发生增减，则承包款根据合同单价同比例增减。</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rPr>
          <w:rFonts w:ascii="宋体" w:hAnsi="宋体" w:cs="宋体"/>
          <w:sz w:val="24"/>
        </w:rPr>
        <w:t xml:space="preserve">、合同执行过程中，如国家、省、市等有关部门对养护管理标准和要求等作出重大调整的，按调整后的标准和要求执行。</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rPr>
          <w:rFonts w:ascii="宋体" w:hAnsi="宋体" w:cs="宋体"/>
          <w:sz w:val="24"/>
        </w:rPr>
        <w:t xml:space="preserve">、合同经双方法定代表人或授权委托代表人签字并加盖单位公章后生效。</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rPr>
          <w:rFonts w:ascii="宋体" w:hAnsi="宋体" w:cs="宋体"/>
          <w:sz w:val="24"/>
        </w:rPr>
        <w:t xml:space="preserve">、本合同未尽事宜，遵照《民法典》有关条文执行。</w:t>
      </w:r>
      <w:r/>
    </w:p>
    <w:p>
      <w:pPr>
        <w:ind w:firstLine="480"/>
        <w:spacing w:line="6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rPr>
          <w:rFonts w:ascii="宋体" w:hAnsi="宋体" w:cs="宋体"/>
          <w:sz w:val="24"/>
        </w:rPr>
        <w:t xml:space="preserve">、本合同一式</w:t>
      </w:r>
      <w:r>
        <w:rPr>
          <w:rFonts w:ascii="宋体" w:hAnsi="宋体" w:cs="宋体"/>
          <w:sz w:val="24"/>
          <w:u w:val="single"/>
        </w:rPr>
        <w:t xml:space="preserve"> </w:t>
      </w:r>
      <w:r>
        <w:rPr>
          <w:rFonts w:hint="eastAsia" w:ascii="宋体" w:hAnsi="宋体" w:cs="宋体"/>
          <w:sz w:val="24"/>
          <w:u w:val="single"/>
        </w:rPr>
        <w:t xml:space="preserve">六</w:t>
      </w:r>
      <w:r>
        <w:rPr>
          <w:rFonts w:ascii="宋体" w:hAnsi="宋体" w:cs="宋体"/>
          <w:sz w:val="24"/>
          <w:u w:val="single"/>
        </w:rPr>
        <w:t xml:space="preserve"> </w:t>
      </w:r>
      <w:r>
        <w:rPr>
          <w:rFonts w:ascii="宋体" w:hAnsi="宋体" w:cs="宋体"/>
          <w:sz w:val="24"/>
        </w:rPr>
        <w:t xml:space="preserve">份，具有同等法律效力，甲方</w:t>
      </w:r>
      <w:r>
        <w:rPr>
          <w:rFonts w:ascii="宋体" w:hAnsi="宋体" w:cs="宋体"/>
          <w:sz w:val="24"/>
          <w:u w:val="single"/>
        </w:rPr>
        <w:t xml:space="preserve"> </w:t>
      </w:r>
      <w:r>
        <w:rPr>
          <w:rFonts w:hint="eastAsia" w:ascii="宋体" w:hAnsi="宋体" w:cs="宋体"/>
          <w:sz w:val="24"/>
          <w:u w:val="single"/>
        </w:rPr>
        <w:t xml:space="preserve">三</w:t>
      </w:r>
      <w:r>
        <w:rPr>
          <w:rFonts w:ascii="宋体" w:hAnsi="宋体" w:cs="宋体"/>
          <w:sz w:val="24"/>
          <w:u w:val="single"/>
        </w:rPr>
        <w:t xml:space="preserve"> </w:t>
      </w:r>
      <w:r>
        <w:rPr>
          <w:rFonts w:ascii="宋体" w:hAnsi="宋体" w:cs="宋体"/>
          <w:sz w:val="24"/>
        </w:rPr>
        <w:t xml:space="preserve">份，乙方</w:t>
      </w:r>
      <w:r>
        <w:rPr>
          <w:rFonts w:ascii="宋体" w:hAnsi="宋体" w:cs="宋体"/>
          <w:sz w:val="24"/>
          <w:u w:val="single"/>
        </w:rPr>
        <w:t xml:space="preserve"> </w:t>
      </w:r>
      <w:r>
        <w:rPr>
          <w:rFonts w:hint="eastAsia" w:ascii="宋体" w:hAnsi="宋体" w:cs="宋体"/>
          <w:sz w:val="24"/>
          <w:u w:val="single"/>
        </w:rPr>
        <w:t xml:space="preserve">二</w:t>
      </w:r>
      <w:r>
        <w:rPr>
          <w:rFonts w:ascii="宋体" w:hAnsi="宋体" w:cs="宋体"/>
          <w:sz w:val="24"/>
        </w:rPr>
        <w:t xml:space="preserve">份，</w:t>
      </w:r>
      <w:r>
        <w:rPr>
          <w:rFonts w:hint="eastAsia" w:ascii="宋体" w:hAnsi="宋体" w:cs="宋体"/>
          <w:sz w:val="24"/>
        </w:rPr>
        <w:t xml:space="preserve">招标代理机构备案</w:t>
      </w:r>
      <w:r>
        <w:rPr>
          <w:rFonts w:hint="eastAsia" w:ascii="宋体" w:hAnsi="宋体" w:cs="宋体"/>
          <w:sz w:val="24"/>
          <w:u w:val="single"/>
        </w:rPr>
        <w:t xml:space="preserve"> 壹 </w:t>
      </w:r>
      <w:r>
        <w:rPr>
          <w:rFonts w:ascii="宋体" w:hAnsi="宋体" w:cs="宋体"/>
          <w:sz w:val="24"/>
        </w:rPr>
        <w:t xml:space="preserve">份。</w:t>
      </w:r>
      <w:r/>
    </w:p>
    <w:p>
      <w:pPr>
        <w:ind w:left="67"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甲方 ：  </w:t>
      </w:r>
      <w:r>
        <w:rPr>
          <w:rFonts w:hint="eastAsia" w:ascii="宋体" w:hAnsi="宋体" w:cs="宋体"/>
          <w:sz w:val="24"/>
        </w:rPr>
        <w:t xml:space="preserve">                     </w:t>
      </w:r>
      <w:r>
        <w:rPr>
          <w:rFonts w:ascii="宋体" w:hAnsi="宋体" w:cs="宋体"/>
          <w:sz w:val="24"/>
        </w:rPr>
        <w:t xml:space="preserve">乙方：</w:t>
      </w:r>
      <w:r/>
    </w:p>
    <w:p>
      <w:pPr>
        <w:ind w:left="67"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法定代表人或授权代表（签名）： 法定代表人或授权代表（签名）：</w:t>
      </w:r>
      <w:r/>
    </w:p>
    <w:p>
      <w:pPr>
        <w:ind w:left="420" w:right="33"/>
        <w:spacing w:before="240" w:after="240"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67"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联系电话：</w:t>
      </w:r>
      <w:r/>
    </w:p>
    <w:p>
      <w:pPr>
        <w:ind w:left="67"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签定日期：          签定日期：</w:t>
      </w:r>
      <w:r/>
    </w:p>
    <w:p>
      <w:pPr>
        <w:ind w:left="67" w:firstLine="480"/>
        <w:spacing w:line="6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签定地点：               签定地点：</w:t>
      </w:r>
      <w:r/>
    </w:p>
    <w:p>
      <w:pPr>
        <w:rPr>
          <w:rFonts w:ascii="宋体" w:hAnsi="宋体" w:cs="宋体"/>
          <w:sz w:val="24"/>
        </w:rPr>
      </w:pPr>
      <w:r>
        <w:rPr>
          <w:rFonts w:hint="eastAsia" w:ascii="宋体" w:hAnsi="宋体" w:cs="宋体"/>
          <w:sz w:val="24"/>
        </w:rPr>
        <w:br w:type="page" w:clear="all"/>
      </w:r>
      <w:r/>
    </w:p>
    <w:p>
      <w:pPr>
        <w:jc w:val="left"/>
        <w:rPr>
          <w:rFonts w:ascii="宋体" w:hAnsi="宋体" w:cs="仿宋"/>
          <w:sz w:val="24"/>
        </w:rPr>
      </w:pPr>
      <w:r>
        <w:rPr>
          <w:rFonts w:hint="eastAsia" w:ascii="宋体" w:hAnsi="宋体" w:cs="仿宋_GB2312"/>
          <w:b/>
          <w:sz w:val="24"/>
        </w:rPr>
        <w:t xml:space="preserve">附件：</w:t>
      </w:r>
      <w:r/>
    </w:p>
    <w:p>
      <w:pPr>
        <w:rPr>
          <w:rFonts w:ascii="仿宋" w:hAnsi="仿宋" w:eastAsia="仿宋" w:cs="仿宋"/>
        </w:rPr>
      </w:pPr>
      <w:r>
        <w:rPr>
          <w:rFonts w:ascii="仿宋" w:hAnsi="仿宋" w:eastAsia="仿宋" w:cs="仿宋"/>
        </w:rPr>
      </w:r>
      <w:r/>
    </w:p>
    <w:p>
      <w:pPr>
        <w:jc w:val="center"/>
        <w:rPr>
          <w:sz w:val="36"/>
          <w:szCs w:val="36"/>
        </w:rPr>
      </w:pPr>
      <w:r>
        <w:rPr>
          <w:rFonts w:hint="eastAsia"/>
          <w:sz w:val="36"/>
          <w:szCs w:val="36"/>
        </w:rPr>
        <w:t xml:space="preserve">绿 化 检 查 考 核 评 分 表</w:t>
      </w:r>
      <w:r/>
    </w:p>
    <w:p>
      <w:pPr>
        <w:jc w:val="center"/>
        <w:rPr>
          <w:sz w:val="36"/>
          <w:szCs w:val="36"/>
        </w:rPr>
      </w:pPr>
      <w:r>
        <w:rPr>
          <w:sz w:val="36"/>
          <w:szCs w:val="36"/>
        </w:rPr>
      </w:r>
      <w:r/>
    </w:p>
    <w:p>
      <w:pPr>
        <w:rPr>
          <w:sz w:val="18"/>
          <w:szCs w:val="18"/>
        </w:rPr>
      </w:pPr>
      <w:r>
        <w:rPr>
          <w:sz w:val="18"/>
          <w:szCs w:val="18"/>
        </w:rPr>
      </w:r>
      <w:r/>
    </w:p>
    <w:tbl>
      <w:tblPr>
        <w:tblStyle w:val="705"/>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720"/>
        <w:gridCol w:w="2160"/>
        <w:gridCol w:w="1316"/>
        <w:gridCol w:w="1260"/>
        <w:gridCol w:w="1980"/>
      </w:tblGrid>
      <w:tr>
        <w:trPr>
          <w:cantSplit/>
          <w:trHeight w:val="671"/>
        </w:trPr>
        <w:tc>
          <w:tcPr>
            <w:tcW w:w="1188" w:type="dxa"/>
            <w:textDirection w:val="lrTb"/>
            <w:noWrap w:val="false"/>
          </w:tcPr>
          <w:p>
            <w:pPr>
              <w:jc w:val="center"/>
              <w:spacing w:line="400" w:lineRule="exact"/>
            </w:pPr>
            <w:r>
              <w:rPr>
                <w:rFonts w:hint="eastAsia"/>
              </w:rPr>
              <w:t xml:space="preserve">考评</w:t>
            </w:r>
            <w:r/>
          </w:p>
          <w:p>
            <w:pPr>
              <w:jc w:val="center"/>
              <w:spacing w:line="400" w:lineRule="exact"/>
            </w:pPr>
            <w:r>
              <w:rPr>
                <w:rFonts w:hint="eastAsia"/>
              </w:rPr>
              <w:t xml:space="preserve">项目</w:t>
            </w:r>
            <w:r/>
          </w:p>
        </w:tc>
        <w:tc>
          <w:tcPr>
            <w:tcW w:w="720" w:type="dxa"/>
            <w:textDirection w:val="lrTb"/>
            <w:noWrap w:val="false"/>
          </w:tcPr>
          <w:p>
            <w:pPr>
              <w:jc w:val="center"/>
              <w:spacing w:line="400" w:lineRule="exact"/>
            </w:pPr>
            <w:r>
              <w:rPr>
                <w:rFonts w:hint="eastAsia"/>
              </w:rPr>
              <w:t xml:space="preserve">项目分数</w:t>
            </w:r>
            <w:r/>
          </w:p>
        </w:tc>
        <w:tc>
          <w:tcPr>
            <w:tcW w:w="2160" w:type="dxa"/>
            <w:vAlign w:val="center"/>
            <w:textDirection w:val="lrTb"/>
            <w:noWrap w:val="false"/>
          </w:tcPr>
          <w:p>
            <w:pPr>
              <w:jc w:val="center"/>
              <w:spacing w:line="400" w:lineRule="exact"/>
            </w:pPr>
            <w:r>
              <w:rPr>
                <w:rFonts w:hint="eastAsia"/>
              </w:rPr>
              <w:t xml:space="preserve">项目扣分标准</w:t>
            </w:r>
            <w:r/>
          </w:p>
        </w:tc>
        <w:tc>
          <w:tcPr>
            <w:tcW w:w="1316" w:type="dxa"/>
            <w:textDirection w:val="lrTb"/>
            <w:noWrap w:val="false"/>
          </w:tcPr>
          <w:p>
            <w:pPr>
              <w:jc w:val="center"/>
              <w:spacing w:line="400" w:lineRule="exact"/>
            </w:pPr>
            <w:r>
              <w:rPr>
                <w:rFonts w:hint="eastAsia"/>
              </w:rPr>
              <w:t xml:space="preserve">项目扣分 （0.1分/处）</w:t>
            </w:r>
            <w:r/>
          </w:p>
        </w:tc>
        <w:tc>
          <w:tcPr>
            <w:tcW w:w="1260" w:type="dxa"/>
            <w:textDirection w:val="lrTb"/>
            <w:noWrap w:val="false"/>
          </w:tcPr>
          <w:p>
            <w:pPr>
              <w:jc w:val="center"/>
              <w:spacing w:line="400" w:lineRule="exact"/>
            </w:pPr>
            <w:r>
              <w:rPr>
                <w:rFonts w:hint="eastAsia"/>
              </w:rPr>
              <w:t xml:space="preserve">项目得分</w:t>
            </w:r>
            <w:r/>
          </w:p>
        </w:tc>
        <w:tc>
          <w:tcPr>
            <w:tcW w:w="1980" w:type="dxa"/>
            <w:vAlign w:val="center"/>
            <w:textDirection w:val="lrTb"/>
            <w:noWrap w:val="false"/>
          </w:tcPr>
          <w:p>
            <w:pPr>
              <w:jc w:val="center"/>
              <w:spacing w:line="400" w:lineRule="exact"/>
            </w:pPr>
            <w:r>
              <w:rPr>
                <w:rFonts w:hint="eastAsia"/>
              </w:rPr>
              <w:t xml:space="preserve">存在</w:t>
            </w:r>
            <w:r/>
          </w:p>
          <w:p>
            <w:pPr>
              <w:jc w:val="center"/>
              <w:spacing w:line="400" w:lineRule="exact"/>
            </w:pPr>
            <w:r>
              <w:rPr>
                <w:rFonts w:hint="eastAsia"/>
              </w:rPr>
              <w:t xml:space="preserve">问题</w:t>
            </w:r>
            <w:r/>
          </w:p>
        </w:tc>
      </w:tr>
      <w:tr>
        <w:trPr>
          <w:cantSplit/>
          <w:trHeight w:val="281"/>
        </w:trPr>
        <w:tc>
          <w:tcPr>
            <w:tcW w:w="1188" w:type="dxa"/>
            <w:vAlign w:val="center"/>
            <w:vMerge w:val="restart"/>
            <w:textDirection w:val="lrTb"/>
            <w:noWrap w:val="false"/>
          </w:tcPr>
          <w:p>
            <w:pPr>
              <w:jc w:val="center"/>
              <w:spacing w:line="400" w:lineRule="exact"/>
            </w:pPr>
            <w:r>
              <w:rPr>
                <w:rFonts w:hint="eastAsia"/>
              </w:rPr>
              <w:t xml:space="preserve">园艺管理 </w:t>
            </w:r>
            <w:r/>
          </w:p>
          <w:p>
            <w:pPr>
              <w:jc w:val="center"/>
              <w:spacing w:line="400" w:lineRule="exact"/>
            </w:pPr>
            <w:r>
              <w:rPr>
                <w:rFonts w:hint="eastAsia"/>
              </w:rPr>
              <w:t xml:space="preserve">(40分）</w:t>
            </w:r>
            <w:r/>
          </w:p>
        </w:tc>
        <w:tc>
          <w:tcPr>
            <w:tcW w:w="720" w:type="dxa"/>
            <w:vAlign w:val="center"/>
            <w:textDirection w:val="lrTb"/>
            <w:noWrap w:val="false"/>
          </w:tcPr>
          <w:p>
            <w:pPr>
              <w:jc w:val="center"/>
              <w:spacing w:line="400" w:lineRule="exact"/>
            </w:pPr>
            <w:r>
              <w:rPr>
                <w:rFonts w:hint="eastAsia"/>
              </w:rPr>
              <w:t xml:space="preserve">4</w:t>
            </w:r>
            <w:r/>
          </w:p>
        </w:tc>
        <w:tc>
          <w:tcPr>
            <w:tcW w:w="2160" w:type="dxa"/>
            <w:vAlign w:val="center"/>
            <w:textDirection w:val="lrTb"/>
            <w:noWrap w:val="false"/>
          </w:tcPr>
          <w:p>
            <w:pPr>
              <w:jc w:val="center"/>
              <w:spacing w:line="400" w:lineRule="exact"/>
            </w:pPr>
            <w:r>
              <w:rPr>
                <w:rFonts w:hint="eastAsia"/>
              </w:rPr>
              <w:t xml:space="preserve">草坪修剪</w:t>
            </w:r>
            <w:r/>
          </w:p>
        </w:tc>
        <w:tc>
          <w:tcPr>
            <w:tcW w:w="1316" w:type="dxa"/>
            <w:vAlign w:val="center"/>
            <w:textDirection w:val="lrTb"/>
            <w:noWrap w:val="false"/>
          </w:tcPr>
          <w:p>
            <w:pPr>
              <w:jc w:val="center"/>
              <w:spacing w:line="400" w:lineRule="exact"/>
            </w:pPr>
            <w:r/>
            <w:r/>
          </w:p>
        </w:tc>
        <w:tc>
          <w:tcPr>
            <w:tcW w:w="1260" w:type="dxa"/>
            <w:vMerge w:val="restart"/>
            <w:textDirection w:val="lrTb"/>
            <w:noWrap w:val="false"/>
          </w:tcPr>
          <w:p>
            <w:pPr>
              <w:jc w:val="center"/>
              <w:spacing w:line="400" w:lineRule="exact"/>
            </w:pPr>
            <w:r/>
            <w:r/>
          </w:p>
        </w:tc>
        <w:tc>
          <w:tcPr>
            <w:tcW w:w="1980" w:type="dxa"/>
            <w:vMerge w:val="restart"/>
            <w:textDirection w:val="lrTb"/>
            <w:noWrap w:val="false"/>
          </w:tcPr>
          <w:p>
            <w:pPr>
              <w:jc w:val="center"/>
              <w:spacing w:line="400" w:lineRule="exact"/>
            </w:pPr>
            <w:r/>
            <w:r/>
          </w:p>
        </w:tc>
      </w:tr>
      <w:tr>
        <w:trPr>
          <w:cantSplit/>
          <w:trHeight w:val="359"/>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3</w:t>
            </w:r>
            <w:r/>
          </w:p>
        </w:tc>
        <w:tc>
          <w:tcPr>
            <w:tcW w:w="2160" w:type="dxa"/>
            <w:vAlign w:val="center"/>
            <w:textDirection w:val="lrTb"/>
            <w:noWrap w:val="false"/>
          </w:tcPr>
          <w:p>
            <w:pPr>
              <w:jc w:val="center"/>
              <w:spacing w:line="400" w:lineRule="exact"/>
            </w:pPr>
            <w:r>
              <w:rPr>
                <w:rFonts w:hint="eastAsia"/>
              </w:rPr>
              <w:t xml:space="preserve">花灌木、藤类修剪</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95"/>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4</w:t>
            </w:r>
            <w:r/>
          </w:p>
        </w:tc>
        <w:tc>
          <w:tcPr>
            <w:tcW w:w="2160" w:type="dxa"/>
            <w:vAlign w:val="center"/>
            <w:textDirection w:val="lrTb"/>
            <w:noWrap w:val="false"/>
          </w:tcPr>
          <w:p>
            <w:pPr>
              <w:jc w:val="center"/>
              <w:spacing w:line="400" w:lineRule="exact"/>
            </w:pPr>
            <w:r>
              <w:rPr>
                <w:rFonts w:hint="eastAsia"/>
              </w:rPr>
              <w:t xml:space="preserve">球类、绿篱修剪</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129"/>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4</w:t>
            </w:r>
            <w:r/>
          </w:p>
        </w:tc>
        <w:tc>
          <w:tcPr>
            <w:tcW w:w="2160" w:type="dxa"/>
            <w:vAlign w:val="center"/>
            <w:textDirection w:val="lrTb"/>
            <w:noWrap w:val="false"/>
          </w:tcPr>
          <w:p>
            <w:pPr>
              <w:jc w:val="center"/>
              <w:spacing w:line="400" w:lineRule="exact"/>
            </w:pPr>
            <w:r>
              <w:rPr>
                <w:rFonts w:hint="eastAsia"/>
              </w:rPr>
              <w:t xml:space="preserve">乔木修剪</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119"/>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2</w:t>
            </w:r>
            <w:r/>
          </w:p>
        </w:tc>
        <w:tc>
          <w:tcPr>
            <w:tcW w:w="2160" w:type="dxa"/>
            <w:vAlign w:val="center"/>
            <w:textDirection w:val="lrTb"/>
            <w:noWrap w:val="false"/>
          </w:tcPr>
          <w:p>
            <w:pPr>
              <w:jc w:val="center"/>
              <w:spacing w:line="400" w:lineRule="exact"/>
            </w:pPr>
            <w:r>
              <w:rPr>
                <w:rFonts w:hint="eastAsia"/>
              </w:rPr>
              <w:t xml:space="preserve">施肥</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78"/>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4</w:t>
            </w:r>
            <w:r/>
          </w:p>
        </w:tc>
        <w:tc>
          <w:tcPr>
            <w:tcW w:w="2160" w:type="dxa"/>
            <w:vAlign w:val="center"/>
            <w:textDirection w:val="lrTb"/>
            <w:noWrap w:val="false"/>
          </w:tcPr>
          <w:p>
            <w:pPr>
              <w:jc w:val="center"/>
              <w:spacing w:line="400" w:lineRule="exact"/>
            </w:pPr>
            <w:r>
              <w:rPr>
                <w:rFonts w:hint="eastAsia"/>
              </w:rPr>
              <w:t xml:space="preserve">抗旱浇水</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55"/>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1</w:t>
            </w:r>
            <w:r/>
          </w:p>
        </w:tc>
        <w:tc>
          <w:tcPr>
            <w:tcW w:w="2160" w:type="dxa"/>
            <w:vAlign w:val="center"/>
            <w:textDirection w:val="lrTb"/>
            <w:noWrap w:val="false"/>
          </w:tcPr>
          <w:p>
            <w:pPr>
              <w:jc w:val="center"/>
              <w:spacing w:line="400" w:lineRule="exact"/>
            </w:pPr>
            <w:r>
              <w:rPr>
                <w:rFonts w:hint="eastAsia"/>
              </w:rPr>
              <w:t xml:space="preserve">喷水除尘</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44"/>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5</w:t>
            </w:r>
            <w:r/>
          </w:p>
        </w:tc>
        <w:tc>
          <w:tcPr>
            <w:tcW w:w="2160" w:type="dxa"/>
            <w:vAlign w:val="center"/>
            <w:textDirection w:val="lrTb"/>
            <w:noWrap w:val="false"/>
          </w:tcPr>
          <w:p>
            <w:pPr>
              <w:jc w:val="center"/>
              <w:spacing w:line="400" w:lineRule="exact"/>
            </w:pPr>
            <w:r>
              <w:rPr>
                <w:rFonts w:hint="eastAsia"/>
              </w:rPr>
              <w:t xml:space="preserve">除草</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35"/>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2</w:t>
            </w:r>
            <w:r/>
          </w:p>
        </w:tc>
        <w:tc>
          <w:tcPr>
            <w:tcW w:w="2160" w:type="dxa"/>
            <w:vAlign w:val="center"/>
            <w:textDirection w:val="lrTb"/>
            <w:noWrap w:val="false"/>
          </w:tcPr>
          <w:p>
            <w:pPr>
              <w:jc w:val="center"/>
              <w:spacing w:line="400" w:lineRule="exact"/>
            </w:pPr>
            <w:r>
              <w:rPr>
                <w:rFonts w:hint="eastAsia"/>
              </w:rPr>
              <w:t xml:space="preserve">松土</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24"/>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3</w:t>
            </w:r>
            <w:r/>
          </w:p>
        </w:tc>
        <w:tc>
          <w:tcPr>
            <w:tcW w:w="2160" w:type="dxa"/>
            <w:vAlign w:val="center"/>
            <w:textDirection w:val="lrTb"/>
            <w:noWrap w:val="false"/>
          </w:tcPr>
          <w:p>
            <w:pPr>
              <w:jc w:val="center"/>
              <w:spacing w:line="400" w:lineRule="exact"/>
            </w:pPr>
            <w:r>
              <w:rPr>
                <w:rFonts w:hint="eastAsia"/>
              </w:rPr>
              <w:t xml:space="preserve">剥芽</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319"/>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2</w:t>
            </w:r>
            <w:r/>
          </w:p>
        </w:tc>
        <w:tc>
          <w:tcPr>
            <w:tcW w:w="2160" w:type="dxa"/>
            <w:vAlign w:val="center"/>
            <w:textDirection w:val="lrTb"/>
            <w:noWrap w:val="false"/>
          </w:tcPr>
          <w:p>
            <w:pPr>
              <w:jc w:val="center"/>
              <w:spacing w:line="400" w:lineRule="exact"/>
            </w:pPr>
            <w:r>
              <w:rPr>
                <w:rFonts w:hint="eastAsia"/>
              </w:rPr>
              <w:t xml:space="preserve">切边</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361"/>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2</w:t>
            </w:r>
            <w:r/>
          </w:p>
        </w:tc>
        <w:tc>
          <w:tcPr>
            <w:tcW w:w="2160" w:type="dxa"/>
            <w:vAlign w:val="center"/>
            <w:textDirection w:val="lrTb"/>
            <w:noWrap w:val="false"/>
          </w:tcPr>
          <w:p>
            <w:pPr>
              <w:jc w:val="center"/>
              <w:spacing w:line="400" w:lineRule="exact"/>
            </w:pPr>
            <w:r>
              <w:rPr>
                <w:rFonts w:hint="eastAsia"/>
              </w:rPr>
              <w:t xml:space="preserve">死株清理</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204"/>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2</w:t>
            </w:r>
            <w:r/>
          </w:p>
        </w:tc>
        <w:tc>
          <w:tcPr>
            <w:tcW w:w="2160" w:type="dxa"/>
            <w:vAlign w:val="center"/>
            <w:textDirection w:val="lrTb"/>
            <w:noWrap w:val="false"/>
          </w:tcPr>
          <w:p>
            <w:pPr>
              <w:jc w:val="center"/>
              <w:spacing w:line="400" w:lineRule="exact"/>
            </w:pPr>
            <w:r>
              <w:rPr>
                <w:rFonts w:hint="eastAsia"/>
              </w:rPr>
              <w:t xml:space="preserve">缺株补植</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140"/>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1</w:t>
            </w:r>
            <w:r/>
          </w:p>
        </w:tc>
        <w:tc>
          <w:tcPr>
            <w:tcW w:w="2160" w:type="dxa"/>
            <w:vAlign w:val="center"/>
            <w:textDirection w:val="lrTb"/>
            <w:noWrap w:val="false"/>
          </w:tcPr>
          <w:p>
            <w:pPr>
              <w:jc w:val="center"/>
              <w:spacing w:line="400" w:lineRule="exact"/>
            </w:pPr>
            <w:r>
              <w:rPr>
                <w:rFonts w:hint="eastAsia"/>
              </w:rPr>
              <w:t xml:space="preserve">扶正</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77"/>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1</w:t>
            </w:r>
            <w:r/>
          </w:p>
        </w:tc>
        <w:tc>
          <w:tcPr>
            <w:tcW w:w="2160" w:type="dxa"/>
            <w:vAlign w:val="center"/>
            <w:textDirection w:val="lrTb"/>
            <w:noWrap w:val="false"/>
          </w:tcPr>
          <w:p>
            <w:pPr>
              <w:jc w:val="center"/>
              <w:spacing w:line="400" w:lineRule="exact"/>
            </w:pPr>
            <w:r>
              <w:rPr>
                <w:rFonts w:hint="eastAsia"/>
              </w:rPr>
              <w:t xml:space="preserve">涂白</w:t>
            </w:r>
            <w:r/>
          </w:p>
        </w:tc>
        <w:tc>
          <w:tcPr>
            <w:tcW w:w="1316" w:type="dxa"/>
            <w:vAlign w:val="center"/>
            <w:textDirection w:val="lrTb"/>
            <w:noWrap w:val="false"/>
          </w:tcPr>
          <w:p>
            <w:pPr>
              <w:jc w:val="center"/>
              <w:spacing w:line="400" w:lineRule="exact"/>
            </w:pPr>
            <w:r/>
            <w:r/>
          </w:p>
        </w:tc>
        <w:tc>
          <w:tcPr>
            <w:tcW w:w="1260" w:type="dxa"/>
            <w:vMerge w:val="continue"/>
            <w:textDirection w:val="lrTb"/>
            <w:noWrap w:val="false"/>
          </w:tcPr>
          <w:p>
            <w:pPr>
              <w:jc w:val="center"/>
              <w:spacing w:line="400" w:lineRule="exact"/>
            </w:pPr>
            <w:r/>
            <w:r/>
          </w:p>
        </w:tc>
        <w:tc>
          <w:tcPr>
            <w:tcW w:w="1980" w:type="dxa"/>
            <w:vMerge w:val="continue"/>
            <w:textDirection w:val="lrTb"/>
            <w:noWrap w:val="false"/>
          </w:tcPr>
          <w:p>
            <w:pPr>
              <w:jc w:val="center"/>
              <w:spacing w:line="400" w:lineRule="exact"/>
            </w:pPr>
            <w:r/>
            <w:r/>
          </w:p>
        </w:tc>
      </w:tr>
      <w:tr>
        <w:trPr>
          <w:cantSplit/>
          <w:trHeight w:val="385"/>
        </w:trPr>
        <w:tc>
          <w:tcPr>
            <w:tcW w:w="1188" w:type="dxa"/>
            <w:vAlign w:val="center"/>
            <w:vMerge w:val="restart"/>
            <w:textDirection w:val="lrTb"/>
            <w:noWrap w:val="false"/>
          </w:tcPr>
          <w:p>
            <w:pPr>
              <w:jc w:val="center"/>
              <w:spacing w:line="400" w:lineRule="exact"/>
            </w:pPr>
            <w:r>
              <w:rPr>
                <w:rFonts w:hint="eastAsia"/>
              </w:rPr>
              <w:t xml:space="preserve">病虫害</w:t>
            </w:r>
            <w:r/>
          </w:p>
          <w:p>
            <w:pPr>
              <w:jc w:val="center"/>
              <w:spacing w:line="400" w:lineRule="exact"/>
            </w:pPr>
            <w:r>
              <w:rPr>
                <w:rFonts w:hint="eastAsia"/>
              </w:rPr>
              <w:t xml:space="preserve">防治</w:t>
            </w:r>
            <w:r/>
          </w:p>
          <w:p>
            <w:pPr>
              <w:jc w:val="center"/>
              <w:spacing w:line="400" w:lineRule="exact"/>
            </w:pPr>
            <w:r>
              <w:rPr>
                <w:rFonts w:hint="eastAsia"/>
              </w:rPr>
              <w:t xml:space="preserve">（20分）</w:t>
            </w:r>
            <w:r/>
          </w:p>
        </w:tc>
        <w:tc>
          <w:tcPr>
            <w:tcW w:w="720" w:type="dxa"/>
            <w:vAlign w:val="center"/>
            <w:textDirection w:val="lrTb"/>
            <w:noWrap w:val="false"/>
          </w:tcPr>
          <w:p>
            <w:pPr>
              <w:jc w:val="center"/>
              <w:spacing w:line="400" w:lineRule="exact"/>
            </w:pPr>
            <w:r>
              <w:rPr>
                <w:rFonts w:hint="eastAsia"/>
              </w:rPr>
              <w:t xml:space="preserve">5</w:t>
            </w:r>
            <w:r/>
          </w:p>
        </w:tc>
        <w:tc>
          <w:tcPr>
            <w:tcW w:w="2160" w:type="dxa"/>
            <w:vAlign w:val="center"/>
            <w:textDirection w:val="lrTb"/>
            <w:noWrap w:val="false"/>
          </w:tcPr>
          <w:p>
            <w:pPr>
              <w:jc w:val="center"/>
              <w:spacing w:line="400" w:lineRule="exact"/>
            </w:pPr>
            <w:r>
              <w:rPr>
                <w:rFonts w:hint="eastAsia"/>
              </w:rPr>
              <w:t xml:space="preserve">防治次数</w:t>
            </w:r>
            <w:r/>
          </w:p>
        </w:tc>
        <w:tc>
          <w:tcPr>
            <w:tcW w:w="1316" w:type="dxa"/>
            <w:vAlign w:val="center"/>
            <w:textDirection w:val="lrTb"/>
            <w:noWrap w:val="false"/>
          </w:tcPr>
          <w:p>
            <w:pPr>
              <w:jc w:val="center"/>
              <w:spacing w:line="400" w:lineRule="exact"/>
            </w:pPr>
            <w:r/>
            <w:r/>
          </w:p>
        </w:tc>
        <w:tc>
          <w:tcPr>
            <w:tcW w:w="1260" w:type="dxa"/>
            <w:vAlign w:val="center"/>
            <w:vMerge w:val="restart"/>
            <w:textDirection w:val="lrTb"/>
            <w:noWrap w:val="false"/>
          </w:tcPr>
          <w:p>
            <w:pPr>
              <w:jc w:val="center"/>
              <w:spacing w:line="400" w:lineRule="exact"/>
            </w:pPr>
            <w:r/>
            <w:r/>
          </w:p>
        </w:tc>
        <w:tc>
          <w:tcPr>
            <w:tcW w:w="1980" w:type="dxa"/>
            <w:vAlign w:val="center"/>
            <w:vMerge w:val="restart"/>
            <w:textDirection w:val="lrTb"/>
            <w:noWrap w:val="false"/>
          </w:tcPr>
          <w:p>
            <w:pPr>
              <w:jc w:val="center"/>
              <w:spacing w:line="400" w:lineRule="exact"/>
            </w:pPr>
            <w:r/>
            <w:r/>
          </w:p>
        </w:tc>
      </w:tr>
      <w:tr>
        <w:trPr>
          <w:cantSplit/>
          <w:trHeight w:val="385"/>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15</w:t>
            </w:r>
            <w:r/>
          </w:p>
        </w:tc>
        <w:tc>
          <w:tcPr>
            <w:tcW w:w="2160" w:type="dxa"/>
            <w:vAlign w:val="center"/>
            <w:textDirection w:val="lrTb"/>
            <w:noWrap w:val="false"/>
          </w:tcPr>
          <w:p>
            <w:pPr>
              <w:jc w:val="center"/>
              <w:spacing w:line="400" w:lineRule="exact"/>
            </w:pPr>
            <w:r>
              <w:rPr>
                <w:rFonts w:hint="eastAsia"/>
              </w:rPr>
              <w:t xml:space="preserve">防治效果</w:t>
            </w:r>
            <w:r/>
          </w:p>
        </w:tc>
        <w:tc>
          <w:tcPr>
            <w:tcW w:w="1316" w:type="dxa"/>
            <w:vAlign w:val="center"/>
            <w:textDirection w:val="lrTb"/>
            <w:noWrap w:val="false"/>
          </w:tcPr>
          <w:p>
            <w:pPr>
              <w:jc w:val="center"/>
              <w:spacing w:line="400" w:lineRule="exact"/>
            </w:pPr>
            <w:r/>
            <w:r/>
          </w:p>
        </w:tc>
        <w:tc>
          <w:tcPr>
            <w:tcW w:w="1260" w:type="dxa"/>
            <w:vAlign w:val="center"/>
            <w:vMerge w:val="continue"/>
            <w:textDirection w:val="lrTb"/>
            <w:noWrap w:val="false"/>
          </w:tcPr>
          <w:p>
            <w:pPr>
              <w:jc w:val="center"/>
              <w:spacing w:line="400" w:lineRule="exact"/>
            </w:pPr>
            <w:r/>
            <w:r/>
          </w:p>
        </w:tc>
        <w:tc>
          <w:tcPr>
            <w:tcW w:w="1980" w:type="dxa"/>
            <w:vAlign w:val="center"/>
            <w:vMerge w:val="continue"/>
            <w:textDirection w:val="lrTb"/>
            <w:noWrap w:val="false"/>
          </w:tcPr>
          <w:p>
            <w:pPr>
              <w:jc w:val="center"/>
              <w:spacing w:line="400" w:lineRule="exact"/>
            </w:pPr>
            <w:r/>
            <w:r/>
          </w:p>
        </w:tc>
      </w:tr>
      <w:tr>
        <w:trPr>
          <w:cantSplit/>
          <w:trHeight w:val="363"/>
        </w:trPr>
        <w:tc>
          <w:tcPr>
            <w:tcW w:w="1188" w:type="dxa"/>
            <w:vAlign w:val="center"/>
            <w:vMerge w:val="restart"/>
            <w:textDirection w:val="lrTb"/>
            <w:noWrap w:val="false"/>
          </w:tcPr>
          <w:p>
            <w:pPr>
              <w:jc w:val="center"/>
              <w:spacing w:line="400" w:lineRule="exact"/>
            </w:pPr>
            <w:r>
              <w:rPr>
                <w:rFonts w:hint="eastAsia"/>
              </w:rPr>
              <w:t xml:space="preserve">环境卫生保洁</w:t>
            </w:r>
            <w:r/>
          </w:p>
          <w:p>
            <w:pPr>
              <w:jc w:val="center"/>
              <w:spacing w:line="400" w:lineRule="exact"/>
            </w:pPr>
            <w:r>
              <w:rPr>
                <w:rFonts w:hint="eastAsia"/>
              </w:rPr>
              <w:t xml:space="preserve">（15分）</w:t>
            </w:r>
            <w:r/>
          </w:p>
        </w:tc>
        <w:tc>
          <w:tcPr>
            <w:tcW w:w="720" w:type="dxa"/>
            <w:vAlign w:val="center"/>
            <w:textDirection w:val="lrTb"/>
            <w:noWrap w:val="false"/>
          </w:tcPr>
          <w:p>
            <w:pPr>
              <w:jc w:val="center"/>
              <w:spacing w:line="400" w:lineRule="exact"/>
            </w:pPr>
            <w:r>
              <w:rPr>
                <w:rFonts w:hint="eastAsia"/>
              </w:rPr>
              <w:t xml:space="preserve">10</w:t>
            </w:r>
            <w:r/>
          </w:p>
        </w:tc>
        <w:tc>
          <w:tcPr>
            <w:tcW w:w="2160" w:type="dxa"/>
            <w:vAlign w:val="center"/>
            <w:textDirection w:val="lrTb"/>
            <w:noWrap w:val="false"/>
          </w:tcPr>
          <w:p>
            <w:pPr>
              <w:jc w:val="center"/>
              <w:spacing w:line="400" w:lineRule="exact"/>
            </w:pPr>
            <w:r>
              <w:rPr>
                <w:rFonts w:hint="eastAsia"/>
              </w:rPr>
              <w:t xml:space="preserve">绿地内清洁度</w:t>
            </w:r>
            <w:r/>
          </w:p>
        </w:tc>
        <w:tc>
          <w:tcPr>
            <w:tcW w:w="1316" w:type="dxa"/>
            <w:vAlign w:val="center"/>
            <w:textDirection w:val="lrTb"/>
            <w:noWrap w:val="false"/>
          </w:tcPr>
          <w:p>
            <w:pPr>
              <w:jc w:val="center"/>
              <w:spacing w:line="400" w:lineRule="exact"/>
            </w:pPr>
            <w:r/>
            <w:r/>
          </w:p>
        </w:tc>
        <w:tc>
          <w:tcPr>
            <w:tcW w:w="1260" w:type="dxa"/>
            <w:vAlign w:val="center"/>
            <w:vMerge w:val="restart"/>
            <w:textDirection w:val="lrTb"/>
            <w:noWrap w:val="false"/>
          </w:tcPr>
          <w:p>
            <w:pPr>
              <w:jc w:val="center"/>
              <w:spacing w:line="400" w:lineRule="exact"/>
            </w:pPr>
            <w:r/>
            <w:r/>
          </w:p>
        </w:tc>
        <w:tc>
          <w:tcPr>
            <w:tcW w:w="1980" w:type="dxa"/>
            <w:vAlign w:val="center"/>
            <w:vMerge w:val="restart"/>
            <w:textDirection w:val="lrTb"/>
            <w:noWrap w:val="false"/>
          </w:tcPr>
          <w:p>
            <w:pPr>
              <w:jc w:val="center"/>
              <w:spacing w:line="400" w:lineRule="exact"/>
            </w:pPr>
            <w:r/>
            <w:r/>
          </w:p>
        </w:tc>
      </w:tr>
      <w:tr>
        <w:trPr>
          <w:cantSplit/>
          <w:trHeight w:val="329"/>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4</w:t>
            </w:r>
            <w:r/>
          </w:p>
        </w:tc>
        <w:tc>
          <w:tcPr>
            <w:tcW w:w="2160" w:type="dxa"/>
            <w:vAlign w:val="center"/>
            <w:textDirection w:val="lrTb"/>
            <w:noWrap w:val="false"/>
          </w:tcPr>
          <w:p>
            <w:pPr>
              <w:jc w:val="center"/>
              <w:spacing w:line="400" w:lineRule="exact"/>
            </w:pPr>
            <w:r>
              <w:rPr>
                <w:rFonts w:hint="eastAsia"/>
              </w:rPr>
              <w:t xml:space="preserve">无焚烧现象</w:t>
            </w:r>
            <w:r/>
          </w:p>
        </w:tc>
        <w:tc>
          <w:tcPr>
            <w:tcW w:w="1316" w:type="dxa"/>
            <w:vAlign w:val="center"/>
            <w:textDirection w:val="lrTb"/>
            <w:noWrap w:val="false"/>
          </w:tcPr>
          <w:p>
            <w:pPr>
              <w:jc w:val="center"/>
              <w:spacing w:line="400" w:lineRule="exact"/>
            </w:pPr>
            <w:r/>
            <w:r/>
          </w:p>
        </w:tc>
        <w:tc>
          <w:tcPr>
            <w:tcW w:w="1260" w:type="dxa"/>
            <w:vAlign w:val="center"/>
            <w:vMerge w:val="continue"/>
            <w:textDirection w:val="lrTb"/>
            <w:noWrap w:val="false"/>
          </w:tcPr>
          <w:p>
            <w:pPr>
              <w:jc w:val="center"/>
              <w:spacing w:line="400" w:lineRule="exact"/>
            </w:pPr>
            <w:r/>
            <w:r/>
          </w:p>
        </w:tc>
        <w:tc>
          <w:tcPr>
            <w:tcW w:w="1980" w:type="dxa"/>
            <w:vAlign w:val="center"/>
            <w:vMerge w:val="continue"/>
            <w:textDirection w:val="lrTb"/>
            <w:noWrap w:val="false"/>
          </w:tcPr>
          <w:p>
            <w:pPr>
              <w:jc w:val="center"/>
              <w:spacing w:line="400" w:lineRule="exact"/>
            </w:pPr>
            <w:r/>
            <w:r/>
          </w:p>
        </w:tc>
      </w:tr>
      <w:tr>
        <w:trPr>
          <w:cantSplit/>
          <w:trHeight w:val="322"/>
        </w:trPr>
        <w:tc>
          <w:tcPr>
            <w:tcW w:w="1188" w:type="dxa"/>
            <w:vMerge w:val="continue"/>
            <w:textDirection w:val="lrTb"/>
            <w:noWrap w:val="false"/>
          </w:tcPr>
          <w:p>
            <w:pPr>
              <w:jc w:val="center"/>
              <w:spacing w:line="400" w:lineRule="exact"/>
            </w:pPr>
            <w:r/>
            <w:r/>
          </w:p>
        </w:tc>
        <w:tc>
          <w:tcPr>
            <w:tcW w:w="720" w:type="dxa"/>
            <w:vAlign w:val="center"/>
            <w:textDirection w:val="lrTb"/>
            <w:noWrap w:val="false"/>
          </w:tcPr>
          <w:p>
            <w:pPr>
              <w:jc w:val="center"/>
              <w:spacing w:line="400" w:lineRule="exact"/>
            </w:pPr>
            <w:r>
              <w:rPr>
                <w:rFonts w:hint="eastAsia"/>
              </w:rPr>
              <w:t xml:space="preserve">1</w:t>
            </w:r>
            <w:r/>
          </w:p>
        </w:tc>
        <w:tc>
          <w:tcPr>
            <w:tcW w:w="2160" w:type="dxa"/>
            <w:vAlign w:val="center"/>
            <w:textDirection w:val="lrTb"/>
            <w:noWrap w:val="false"/>
          </w:tcPr>
          <w:p>
            <w:pPr>
              <w:jc w:val="center"/>
              <w:spacing w:line="400" w:lineRule="exact"/>
            </w:pPr>
            <w:r>
              <w:rPr>
                <w:rFonts w:hint="eastAsia"/>
              </w:rPr>
              <w:t xml:space="preserve">垃圾清运及时</w:t>
            </w:r>
            <w:r/>
          </w:p>
        </w:tc>
        <w:tc>
          <w:tcPr>
            <w:tcW w:w="1316" w:type="dxa"/>
            <w:vAlign w:val="center"/>
            <w:textDirection w:val="lrTb"/>
            <w:noWrap w:val="false"/>
          </w:tcPr>
          <w:p>
            <w:pPr>
              <w:jc w:val="center"/>
              <w:spacing w:line="400" w:lineRule="exact"/>
            </w:pPr>
            <w:r/>
            <w:r/>
          </w:p>
        </w:tc>
        <w:tc>
          <w:tcPr>
            <w:tcW w:w="1260" w:type="dxa"/>
            <w:vAlign w:val="center"/>
            <w:vMerge w:val="continue"/>
            <w:textDirection w:val="lrTb"/>
            <w:noWrap w:val="false"/>
          </w:tcPr>
          <w:p>
            <w:pPr>
              <w:jc w:val="center"/>
              <w:spacing w:line="400" w:lineRule="exact"/>
            </w:pPr>
            <w:r/>
            <w:r/>
          </w:p>
        </w:tc>
        <w:tc>
          <w:tcPr>
            <w:tcW w:w="1980" w:type="dxa"/>
            <w:vAlign w:val="center"/>
            <w:vMerge w:val="continue"/>
            <w:textDirection w:val="lrTb"/>
            <w:noWrap w:val="false"/>
          </w:tcPr>
          <w:p>
            <w:pPr>
              <w:jc w:val="center"/>
              <w:spacing w:line="400" w:lineRule="exact"/>
            </w:pPr>
            <w:r/>
            <w:r/>
          </w:p>
        </w:tc>
      </w:tr>
      <w:tr>
        <w:trPr>
          <w:cantSplit/>
          <w:trHeight w:val="600"/>
        </w:trPr>
        <w:tc>
          <w:tcPr>
            <w:tcW w:w="1188" w:type="dxa"/>
            <w:vAlign w:val="center"/>
            <w:textDirection w:val="lrTb"/>
            <w:noWrap w:val="false"/>
          </w:tcPr>
          <w:p>
            <w:pPr>
              <w:jc w:val="center"/>
              <w:spacing w:line="400" w:lineRule="exact"/>
            </w:pPr>
            <w:r>
              <w:rPr>
                <w:rFonts w:hint="eastAsia"/>
              </w:rPr>
              <w:t xml:space="preserve">园艺设施</w:t>
            </w:r>
            <w:r/>
          </w:p>
          <w:p>
            <w:pPr>
              <w:jc w:val="center"/>
              <w:spacing w:line="400" w:lineRule="exact"/>
            </w:pPr>
            <w:r>
              <w:rPr>
                <w:rFonts w:hint="eastAsia"/>
              </w:rPr>
              <w:t xml:space="preserve">（5分）</w:t>
            </w:r>
            <w:r/>
          </w:p>
        </w:tc>
        <w:tc>
          <w:tcPr>
            <w:tcW w:w="720" w:type="dxa"/>
            <w:vAlign w:val="center"/>
            <w:textDirection w:val="lrTb"/>
            <w:noWrap w:val="false"/>
          </w:tcPr>
          <w:p>
            <w:pPr>
              <w:jc w:val="center"/>
              <w:spacing w:line="400" w:lineRule="exact"/>
            </w:pPr>
            <w:r>
              <w:rPr>
                <w:rFonts w:hint="eastAsia"/>
              </w:rPr>
              <w:t xml:space="preserve">5</w:t>
            </w:r>
            <w:r/>
          </w:p>
        </w:tc>
        <w:tc>
          <w:tcPr>
            <w:tcW w:w="2160" w:type="dxa"/>
            <w:vAlign w:val="center"/>
            <w:textDirection w:val="lrTb"/>
            <w:noWrap w:val="false"/>
          </w:tcPr>
          <w:p>
            <w:pPr>
              <w:jc w:val="center"/>
              <w:spacing w:line="400" w:lineRule="exact"/>
            </w:pPr>
            <w:r/>
            <w:r/>
          </w:p>
        </w:tc>
        <w:tc>
          <w:tcPr>
            <w:tcW w:w="1316" w:type="dxa"/>
            <w:textDirection w:val="lrTb"/>
            <w:noWrap w:val="false"/>
          </w:tcPr>
          <w:p>
            <w:pPr>
              <w:jc w:val="center"/>
              <w:spacing w:line="400" w:lineRule="exact"/>
            </w:pPr>
            <w:r/>
            <w:r/>
          </w:p>
        </w:tc>
        <w:tc>
          <w:tcPr>
            <w:tcW w:w="1260" w:type="dxa"/>
            <w:textDirection w:val="lrTb"/>
            <w:noWrap w:val="false"/>
          </w:tcPr>
          <w:p>
            <w:pPr>
              <w:jc w:val="center"/>
              <w:spacing w:line="400" w:lineRule="exact"/>
            </w:pPr>
            <w:r/>
            <w:r/>
          </w:p>
        </w:tc>
        <w:tc>
          <w:tcPr>
            <w:tcW w:w="1980" w:type="dxa"/>
            <w:textDirection w:val="lrTb"/>
            <w:noWrap w:val="false"/>
          </w:tcPr>
          <w:p>
            <w:pPr>
              <w:jc w:val="center"/>
              <w:spacing w:line="400" w:lineRule="exact"/>
            </w:pPr>
            <w:r/>
            <w:r/>
          </w:p>
        </w:tc>
      </w:tr>
      <w:tr>
        <w:trPr>
          <w:trHeight w:val="504"/>
        </w:trPr>
        <w:tc>
          <w:tcPr>
            <w:tcW w:w="1188" w:type="dxa"/>
            <w:vAlign w:val="center"/>
            <w:textDirection w:val="lrTb"/>
            <w:noWrap w:val="false"/>
          </w:tcPr>
          <w:p>
            <w:pPr>
              <w:jc w:val="center"/>
              <w:spacing w:line="400" w:lineRule="exact"/>
            </w:pPr>
            <w:r>
              <w:rPr>
                <w:rFonts w:hint="eastAsia"/>
              </w:rPr>
              <w:t xml:space="preserve">秩序管理</w:t>
            </w:r>
            <w:r/>
          </w:p>
          <w:p>
            <w:pPr>
              <w:jc w:val="center"/>
              <w:spacing w:line="400" w:lineRule="exact"/>
            </w:pPr>
            <w:r>
              <w:rPr>
                <w:rFonts w:hint="eastAsia"/>
              </w:rPr>
              <w:t xml:space="preserve">（5分）</w:t>
            </w:r>
            <w:r/>
          </w:p>
        </w:tc>
        <w:tc>
          <w:tcPr>
            <w:tcW w:w="720" w:type="dxa"/>
            <w:vAlign w:val="center"/>
            <w:textDirection w:val="lrTb"/>
            <w:noWrap w:val="false"/>
          </w:tcPr>
          <w:p>
            <w:pPr>
              <w:jc w:val="center"/>
              <w:spacing w:line="400" w:lineRule="exact"/>
            </w:pPr>
            <w:r>
              <w:rPr>
                <w:rFonts w:hint="eastAsia"/>
              </w:rPr>
              <w:t xml:space="preserve">5</w:t>
            </w:r>
            <w:r/>
          </w:p>
        </w:tc>
        <w:tc>
          <w:tcPr>
            <w:tcW w:w="2160" w:type="dxa"/>
            <w:vAlign w:val="center"/>
            <w:textDirection w:val="lrTb"/>
            <w:noWrap w:val="false"/>
          </w:tcPr>
          <w:p>
            <w:pPr>
              <w:jc w:val="center"/>
              <w:spacing w:line="400" w:lineRule="exact"/>
            </w:pPr>
            <w:r/>
            <w:r/>
          </w:p>
        </w:tc>
        <w:tc>
          <w:tcPr>
            <w:tcW w:w="1316" w:type="dxa"/>
            <w:textDirection w:val="lrTb"/>
            <w:noWrap w:val="false"/>
          </w:tcPr>
          <w:p>
            <w:pPr>
              <w:jc w:val="center"/>
              <w:spacing w:line="400" w:lineRule="exact"/>
            </w:pPr>
            <w:r/>
            <w:r/>
          </w:p>
        </w:tc>
        <w:tc>
          <w:tcPr>
            <w:tcW w:w="1260" w:type="dxa"/>
            <w:textDirection w:val="lrTb"/>
            <w:noWrap w:val="false"/>
          </w:tcPr>
          <w:p>
            <w:pPr>
              <w:jc w:val="center"/>
              <w:spacing w:line="400" w:lineRule="exact"/>
            </w:pPr>
            <w:r/>
            <w:r/>
          </w:p>
        </w:tc>
        <w:tc>
          <w:tcPr>
            <w:tcW w:w="1980" w:type="dxa"/>
            <w:textDirection w:val="lrTb"/>
            <w:noWrap w:val="false"/>
          </w:tcPr>
          <w:p>
            <w:pPr>
              <w:jc w:val="center"/>
              <w:spacing w:line="400" w:lineRule="exact"/>
            </w:pPr>
            <w:r/>
            <w:r/>
          </w:p>
        </w:tc>
      </w:tr>
      <w:tr>
        <w:trPr>
          <w:trHeight w:val="766"/>
        </w:trPr>
        <w:tc>
          <w:tcPr>
            <w:tcW w:w="1188" w:type="dxa"/>
            <w:vAlign w:val="center"/>
            <w:textDirection w:val="lrTb"/>
            <w:noWrap w:val="false"/>
          </w:tcPr>
          <w:p>
            <w:pPr>
              <w:jc w:val="center"/>
              <w:spacing w:line="400" w:lineRule="exact"/>
            </w:pPr>
            <w:r>
              <w:rPr>
                <w:rFonts w:hint="eastAsia"/>
              </w:rPr>
              <w:t xml:space="preserve">毁绿占用绿地</w:t>
            </w:r>
            <w:r/>
          </w:p>
          <w:p>
            <w:pPr>
              <w:jc w:val="center"/>
              <w:spacing w:line="400" w:lineRule="exact"/>
            </w:pPr>
            <w:r>
              <w:rPr>
                <w:rFonts w:hint="eastAsia"/>
              </w:rPr>
              <w:t xml:space="preserve">（10分）</w:t>
            </w:r>
            <w:r/>
          </w:p>
        </w:tc>
        <w:tc>
          <w:tcPr>
            <w:tcW w:w="720" w:type="dxa"/>
            <w:vAlign w:val="center"/>
            <w:textDirection w:val="lrTb"/>
            <w:noWrap w:val="false"/>
          </w:tcPr>
          <w:p>
            <w:pPr>
              <w:jc w:val="center"/>
              <w:spacing w:line="400" w:lineRule="exact"/>
            </w:pPr>
            <w:r>
              <w:rPr>
                <w:rFonts w:hint="eastAsia"/>
              </w:rPr>
              <w:t xml:space="preserve">10</w:t>
            </w:r>
            <w:r/>
          </w:p>
        </w:tc>
        <w:tc>
          <w:tcPr>
            <w:tcW w:w="2160" w:type="dxa"/>
            <w:vAlign w:val="center"/>
            <w:textDirection w:val="lrTb"/>
            <w:noWrap w:val="false"/>
          </w:tcPr>
          <w:p>
            <w:pPr>
              <w:jc w:val="center"/>
              <w:spacing w:line="400" w:lineRule="exact"/>
            </w:pPr>
            <w:r/>
            <w:r/>
          </w:p>
        </w:tc>
        <w:tc>
          <w:tcPr>
            <w:tcW w:w="1316" w:type="dxa"/>
            <w:textDirection w:val="lrTb"/>
            <w:noWrap w:val="false"/>
          </w:tcPr>
          <w:p>
            <w:pPr>
              <w:jc w:val="center"/>
              <w:spacing w:line="400" w:lineRule="exact"/>
            </w:pPr>
            <w:r/>
            <w:r/>
          </w:p>
        </w:tc>
        <w:tc>
          <w:tcPr>
            <w:tcW w:w="1260" w:type="dxa"/>
            <w:textDirection w:val="lrTb"/>
            <w:noWrap w:val="false"/>
          </w:tcPr>
          <w:p>
            <w:pPr>
              <w:jc w:val="center"/>
              <w:spacing w:line="400" w:lineRule="exact"/>
            </w:pPr>
            <w:r/>
            <w:r/>
          </w:p>
        </w:tc>
        <w:tc>
          <w:tcPr>
            <w:tcW w:w="1980" w:type="dxa"/>
            <w:textDirection w:val="lrTb"/>
            <w:noWrap w:val="false"/>
          </w:tcPr>
          <w:p>
            <w:pPr>
              <w:jc w:val="center"/>
              <w:spacing w:line="400" w:lineRule="exact"/>
            </w:pPr>
            <w:r/>
            <w:r/>
          </w:p>
        </w:tc>
      </w:tr>
      <w:tr>
        <w:trPr>
          <w:trHeight w:val="606"/>
        </w:trPr>
        <w:tc>
          <w:tcPr>
            <w:tcW w:w="1188" w:type="dxa"/>
            <w:vAlign w:val="center"/>
            <w:textDirection w:val="lrTb"/>
            <w:noWrap w:val="false"/>
          </w:tcPr>
          <w:p>
            <w:pPr>
              <w:jc w:val="center"/>
              <w:spacing w:line="400" w:lineRule="exact"/>
            </w:pPr>
            <w:r>
              <w:rPr>
                <w:rFonts w:hint="eastAsia"/>
              </w:rPr>
              <w:t xml:space="preserve">台账</w:t>
            </w:r>
            <w:r/>
          </w:p>
          <w:p>
            <w:pPr>
              <w:jc w:val="center"/>
              <w:spacing w:line="400" w:lineRule="exact"/>
            </w:pPr>
            <w:r>
              <w:rPr>
                <w:rFonts w:hint="eastAsia"/>
              </w:rPr>
              <w:t xml:space="preserve">（5分）</w:t>
            </w:r>
            <w:r/>
          </w:p>
        </w:tc>
        <w:tc>
          <w:tcPr>
            <w:tcW w:w="720" w:type="dxa"/>
            <w:vAlign w:val="center"/>
            <w:textDirection w:val="lrTb"/>
            <w:noWrap w:val="false"/>
          </w:tcPr>
          <w:p>
            <w:pPr>
              <w:jc w:val="center"/>
              <w:spacing w:line="400" w:lineRule="exact"/>
            </w:pPr>
            <w:r>
              <w:rPr>
                <w:rFonts w:hint="eastAsia"/>
              </w:rPr>
              <w:t xml:space="preserve">5</w:t>
            </w:r>
            <w:r/>
          </w:p>
        </w:tc>
        <w:tc>
          <w:tcPr>
            <w:tcW w:w="2160" w:type="dxa"/>
            <w:vAlign w:val="center"/>
            <w:textDirection w:val="lrTb"/>
            <w:noWrap w:val="false"/>
          </w:tcPr>
          <w:p>
            <w:pPr>
              <w:jc w:val="center"/>
              <w:spacing w:line="400" w:lineRule="exact"/>
            </w:pPr>
            <w:r/>
            <w:r/>
          </w:p>
        </w:tc>
        <w:tc>
          <w:tcPr>
            <w:tcW w:w="1316" w:type="dxa"/>
            <w:textDirection w:val="lrTb"/>
            <w:noWrap w:val="false"/>
          </w:tcPr>
          <w:p>
            <w:pPr>
              <w:jc w:val="center"/>
              <w:spacing w:line="400" w:lineRule="exact"/>
            </w:pPr>
            <w:r/>
            <w:r/>
          </w:p>
        </w:tc>
        <w:tc>
          <w:tcPr>
            <w:tcW w:w="1260" w:type="dxa"/>
            <w:textDirection w:val="lrTb"/>
            <w:noWrap w:val="false"/>
          </w:tcPr>
          <w:p>
            <w:pPr>
              <w:jc w:val="center"/>
              <w:spacing w:line="400" w:lineRule="exact"/>
            </w:pPr>
            <w:r/>
            <w:r/>
          </w:p>
        </w:tc>
        <w:tc>
          <w:tcPr>
            <w:tcW w:w="1980" w:type="dxa"/>
            <w:textDirection w:val="lrTb"/>
            <w:noWrap w:val="false"/>
          </w:tcPr>
          <w:p>
            <w:pPr>
              <w:jc w:val="center"/>
              <w:spacing w:line="400" w:lineRule="exact"/>
            </w:pPr>
            <w:r/>
            <w:r/>
          </w:p>
        </w:tc>
      </w:tr>
      <w:tr>
        <w:trPr>
          <w:trHeight w:val="774"/>
        </w:trPr>
        <w:tc>
          <w:tcPr>
            <w:tcW w:w="1188" w:type="dxa"/>
            <w:vAlign w:val="center"/>
            <w:textDirection w:val="lrTb"/>
            <w:noWrap w:val="false"/>
          </w:tcPr>
          <w:p>
            <w:pPr>
              <w:jc w:val="center"/>
              <w:spacing w:line="400" w:lineRule="exact"/>
            </w:pPr>
            <w:r>
              <w:rPr>
                <w:rFonts w:hint="eastAsia"/>
              </w:rPr>
              <w:t xml:space="preserve">合计</w:t>
            </w:r>
            <w:r/>
          </w:p>
        </w:tc>
        <w:tc>
          <w:tcPr>
            <w:tcW w:w="720" w:type="dxa"/>
            <w:vAlign w:val="center"/>
            <w:textDirection w:val="lrTb"/>
            <w:noWrap w:val="false"/>
          </w:tcPr>
          <w:p>
            <w:pPr>
              <w:jc w:val="center"/>
              <w:spacing w:line="400" w:lineRule="exact"/>
            </w:pPr>
            <w:r>
              <w:rPr>
                <w:rFonts w:hint="eastAsia"/>
              </w:rPr>
              <w:t xml:space="preserve">100</w:t>
            </w:r>
            <w:r/>
          </w:p>
        </w:tc>
        <w:tc>
          <w:tcPr>
            <w:tcW w:w="2160" w:type="dxa"/>
            <w:textDirection w:val="lrTb"/>
            <w:noWrap w:val="false"/>
          </w:tcPr>
          <w:p>
            <w:pPr>
              <w:jc w:val="center"/>
              <w:spacing w:line="400" w:lineRule="exact"/>
            </w:pPr>
            <w:r/>
            <w:r/>
          </w:p>
        </w:tc>
        <w:tc>
          <w:tcPr>
            <w:tcW w:w="1316" w:type="dxa"/>
            <w:textDirection w:val="lrTb"/>
            <w:noWrap w:val="false"/>
          </w:tcPr>
          <w:p>
            <w:pPr>
              <w:jc w:val="center"/>
              <w:spacing w:line="400" w:lineRule="exact"/>
            </w:pPr>
            <w:r/>
            <w:r/>
          </w:p>
        </w:tc>
        <w:tc>
          <w:tcPr>
            <w:tcW w:w="1260" w:type="dxa"/>
            <w:textDirection w:val="lrTb"/>
            <w:noWrap w:val="false"/>
          </w:tcPr>
          <w:p>
            <w:pPr>
              <w:jc w:val="center"/>
              <w:spacing w:line="400" w:lineRule="exact"/>
            </w:pPr>
            <w:r/>
            <w:r/>
          </w:p>
        </w:tc>
        <w:tc>
          <w:tcPr>
            <w:tcW w:w="1980" w:type="dxa"/>
            <w:textDirection w:val="lrTb"/>
            <w:noWrap w:val="false"/>
          </w:tcPr>
          <w:p>
            <w:pPr>
              <w:jc w:val="center"/>
              <w:spacing w:line="400" w:lineRule="exact"/>
            </w:pPr>
            <w:r/>
            <w:r/>
          </w:p>
        </w:tc>
      </w:tr>
    </w:tbl>
    <w:p>
      <w:pPr>
        <w:rPr>
          <w:rFonts w:eastAsia="仿宋_GB2312"/>
          <w:b/>
          <w:bCs/>
          <w:sz w:val="44"/>
        </w:rPr>
      </w:pPr>
      <w:r>
        <w:rPr>
          <w:rFonts w:hint="eastAsia"/>
          <w:sz w:val="24"/>
        </w:rPr>
        <w:t xml:space="preserve">备注：考核评分为</w:t>
      </w:r>
      <w:r>
        <w:rPr>
          <w:rFonts w:hint="eastAsia" w:ascii="宋体" w:hAnsi="宋体" w:cs="宋体"/>
          <w:color w:val="000000"/>
          <w:sz w:val="24"/>
        </w:rPr>
        <w:t xml:space="preserve">结合群众投诉及媒体报道、领导检查及通报整改、现场考评等情况综合得分。</w:t>
      </w:r>
      <w:r/>
    </w:p>
    <w:p>
      <w:pPr>
        <w:spacing w:line="260" w:lineRule="exact"/>
        <w:rPr>
          <w:sz w:val="24"/>
        </w:rPr>
      </w:pPr>
      <w:r>
        <w:rPr>
          <w:sz w:val="24"/>
        </w:rPr>
      </w:r>
      <w:r/>
    </w:p>
    <w:p>
      <w:pPr>
        <w:spacing w:line="260" w:lineRule="exact"/>
        <w:rPr>
          <w:b/>
          <w:sz w:val="28"/>
          <w:szCs w:val="28"/>
        </w:rPr>
      </w:pPr>
      <w:r>
        <w:rPr>
          <w:rFonts w:hint="eastAsia"/>
          <w:b/>
          <w:sz w:val="28"/>
          <w:szCs w:val="28"/>
        </w:rPr>
        <w:t xml:space="preserve">考评日期：</w:t>
      </w:r>
      <w:r>
        <w:rPr>
          <w:rFonts w:hint="eastAsia"/>
          <w:b/>
          <w:sz w:val="28"/>
          <w:szCs w:val="28"/>
          <w:u w:val="single"/>
        </w:rPr>
        <w:t xml:space="preserve">　　　　　　　</w:t>
      </w:r>
      <w:r>
        <w:rPr>
          <w:rFonts w:hint="eastAsia"/>
          <w:b/>
          <w:sz w:val="28"/>
          <w:szCs w:val="28"/>
        </w:rPr>
        <w:t xml:space="preserve">　</w:t>
      </w:r>
      <w:r/>
    </w:p>
    <w:p>
      <w:pPr>
        <w:spacing w:line="260" w:lineRule="exact"/>
        <w:rPr>
          <w:b/>
          <w:sz w:val="28"/>
          <w:szCs w:val="28"/>
        </w:rPr>
      </w:pPr>
      <w:r>
        <w:rPr>
          <w:b/>
          <w:sz w:val="28"/>
          <w:szCs w:val="28"/>
        </w:rPr>
      </w:r>
      <w:r/>
    </w:p>
    <w:p>
      <w:pPr>
        <w:spacing w:line="260" w:lineRule="exact"/>
        <w:rPr>
          <w:b/>
          <w:sz w:val="28"/>
          <w:szCs w:val="28"/>
        </w:rPr>
      </w:pPr>
      <w:r>
        <w:rPr>
          <w:b/>
          <w:sz w:val="28"/>
          <w:szCs w:val="28"/>
        </w:rPr>
      </w:r>
      <w:r/>
    </w:p>
    <w:p>
      <w:pPr>
        <w:spacing w:line="260" w:lineRule="exact"/>
        <w:rPr>
          <w:b/>
          <w:sz w:val="28"/>
          <w:szCs w:val="28"/>
        </w:rPr>
      </w:pPr>
      <w:r>
        <w:rPr>
          <w:rFonts w:hint="eastAsia"/>
          <w:b/>
          <w:sz w:val="28"/>
          <w:szCs w:val="28"/>
        </w:rPr>
        <w:t xml:space="preserve">考评人（签名）：</w:t>
      </w:r>
      <w:r/>
    </w:p>
    <w:p>
      <w:pPr>
        <w:rPr>
          <w:rFonts w:hint="eastAsia" w:ascii="宋体" w:hAnsi="宋体" w:cs="宋体"/>
          <w:b/>
          <w:color w:val="auto"/>
          <w:sz w:val="24"/>
          <w:szCs w:val="24"/>
        </w:rPr>
      </w:pPr>
      <w:r>
        <w:rPr>
          <w:rFonts w:hint="eastAsia" w:ascii="宋体" w:hAnsi="宋体" w:cs="宋体"/>
          <w:b/>
          <w:color w:val="auto"/>
          <w:sz w:val="24"/>
          <w:szCs w:val="24"/>
        </w:rPr>
      </w:r>
      <w:r/>
    </w:p>
    <w:p>
      <w:pPr>
        <w:pStyle w:val="706"/>
        <w:rPr>
          <w:rFonts w:hint="eastAsia"/>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rPr>
      </w:r>
      <w:r/>
    </w:p>
    <w:p>
      <w:pPr>
        <w:jc w:val="center"/>
        <w:spacing w:line="360" w:lineRule="auto"/>
        <w:rPr>
          <w:rFonts w:ascii="宋体" w:hAnsi="宋体" w:cs="宋体"/>
          <w:color w:val="auto"/>
          <w:sz w:val="30"/>
          <w:szCs w:val="30"/>
          <w:highlight w:val="none"/>
        </w:rPr>
      </w:pPr>
      <w:r>
        <w:rPr>
          <w:rFonts w:hint="eastAsia" w:ascii="宋体" w:hAnsi="宋体" w:cs="宋体"/>
          <w:b/>
          <w:color w:val="auto"/>
          <w:sz w:val="30"/>
          <w:szCs w:val="30"/>
          <w:highlight w:val="none"/>
        </w:rPr>
        <w:t xml:space="preserve">第六章 采购需求</w:t>
      </w:r>
      <w:bookmarkStart w:id="2" w:name="_Toc324452802"/>
      <w:r/>
      <w:bookmarkEnd w:id="2"/>
      <w:r/>
      <w:bookmarkStart w:id="3" w:name="_Toc322457054"/>
      <w:r/>
      <w:bookmarkEnd w:id="3"/>
      <w:r/>
      <w:r/>
    </w:p>
    <w:p>
      <w:pPr>
        <w:ind w:firstLine="480"/>
        <w:spacing w:line="400" w:lineRule="atLeast"/>
        <w:tabs>
          <w:tab w:val="left" w:pos="1212" w:leader="none"/>
        </w:tabs>
        <w:rPr>
          <w:rFonts w:ascii="宋体" w:cs="仿宋"/>
          <w:b/>
          <w:bCs/>
          <w:color w:val="auto"/>
          <w:sz w:val="24"/>
          <w:highlight w:val="none"/>
        </w:rPr>
      </w:pPr>
      <w:r>
        <w:rPr>
          <w:rFonts w:hint="eastAsia" w:ascii="宋体" w:cs="仿宋"/>
          <w:b/>
          <w:bCs/>
          <w:color w:val="auto"/>
          <w:sz w:val="24"/>
          <w:highlight w:val="none"/>
        </w:rPr>
        <w:t xml:space="preserve">一、项目名称：2026年鼓楼区园林部分直管绿地（沙虎山公园等绿地及沈孟路等道路行道树）养护服务</w:t>
      </w:r>
      <w:r/>
    </w:p>
    <w:p>
      <w:pPr>
        <w:ind w:firstLine="480"/>
        <w:spacing w:line="400" w:lineRule="atLeast"/>
        <w:tabs>
          <w:tab w:val="left" w:pos="1212" w:leader="none"/>
        </w:tabs>
        <w:rPr>
          <w:rFonts w:ascii="宋体" w:cs="仿宋"/>
          <w:b/>
          <w:bCs/>
          <w:color w:val="auto"/>
          <w:sz w:val="24"/>
          <w:highlight w:val="none"/>
        </w:rPr>
      </w:pPr>
      <w:r>
        <w:rPr>
          <w:rFonts w:hint="eastAsia" w:ascii="宋体" w:cs="仿宋"/>
          <w:b/>
          <w:bCs/>
          <w:color w:val="auto"/>
          <w:sz w:val="24"/>
          <w:highlight w:val="none"/>
        </w:rPr>
        <w:t xml:space="preserve">二、本顶目不接受超过210.00万元（采购项目预算金额、最高限价)的</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报价包括完成项目的所有费用，</w:t>
      </w:r>
      <w:r>
        <w:rPr>
          <w:rFonts w:hint="eastAsia" w:ascii="宋体" w:cs="仿宋"/>
          <w:b/>
          <w:bCs/>
          <w:color w:val="auto"/>
          <w:sz w:val="24"/>
          <w:highlight w:val="none"/>
          <w:lang w:val="en-US" w:eastAsia="zh-CN"/>
        </w:rPr>
        <w:t xml:space="preserve">招标人</w:t>
      </w:r>
      <w:r>
        <w:rPr>
          <w:rFonts w:hint="eastAsia" w:ascii="宋体" w:cs="仿宋"/>
          <w:b/>
          <w:bCs/>
          <w:color w:val="auto"/>
          <w:sz w:val="24"/>
          <w:highlight w:val="none"/>
        </w:rPr>
        <w:t xml:space="preserve">不再支付</w:t>
      </w:r>
      <w:r>
        <w:rPr>
          <w:rFonts w:hint="eastAsia" w:ascii="宋体" w:cs="仿宋"/>
          <w:b/>
          <w:bCs/>
          <w:color w:val="auto"/>
          <w:sz w:val="24"/>
          <w:highlight w:val="none"/>
          <w:lang w:val="en-US" w:eastAsia="zh-CN"/>
        </w:rPr>
        <w:t xml:space="preserve">投标</w:t>
      </w:r>
      <w:r>
        <w:rPr>
          <w:rFonts w:hint="eastAsia" w:ascii="宋体" w:cs="仿宋"/>
          <w:b/>
          <w:bCs/>
          <w:color w:val="auto"/>
          <w:sz w:val="24"/>
          <w:highlight w:val="none"/>
        </w:rPr>
        <w:t xml:space="preserve">报价以外的任何费用</w:t>
      </w:r>
      <w:r/>
    </w:p>
    <w:p>
      <w:pPr>
        <w:ind w:firstLine="480"/>
        <w:jc w:val="left"/>
        <w:spacing w:line="500" w:lineRule="exact"/>
        <w:rPr>
          <w:rFonts w:ascii="宋体" w:cs="黑体"/>
          <w:b/>
          <w:bCs/>
          <w:color w:val="auto"/>
          <w:sz w:val="24"/>
          <w:highlight w:val="none"/>
        </w:rPr>
      </w:pPr>
      <w:r>
        <w:rPr>
          <w:rFonts w:hint="eastAsia" w:ascii="宋体" w:cs="黑体"/>
          <w:b/>
          <w:bCs/>
          <w:color w:val="auto"/>
          <w:sz w:val="24"/>
          <w:highlight w:val="none"/>
        </w:rPr>
        <w:t xml:space="preserve">三、项目概况：</w:t>
      </w:r>
      <w:r/>
    </w:p>
    <w:p>
      <w:pPr>
        <w:ind w:firstLine="480"/>
        <w:jc w:val="left"/>
        <w:spacing w:line="500" w:lineRule="exact"/>
        <w:rPr>
          <w:rFonts w:ascii="宋体" w:cs="仿宋"/>
          <w:color w:val="auto"/>
          <w:sz w:val="24"/>
          <w:highlight w:val="none"/>
        </w:rPr>
      </w:pPr>
      <w:r>
        <w:rPr>
          <w:rFonts w:hint="eastAsia" w:ascii="宋体" w:cs="仿宋"/>
          <w:color w:val="auto"/>
          <w:sz w:val="24"/>
          <w:highlight w:val="none"/>
        </w:rPr>
        <w:t xml:space="preserve">2026年鼓楼区园林部分直管绿地（沙虎山公园等绿地及沈孟路等道路行道树）养护服务，主要内容为：绿化养护、日常保洁、公共设施看护等服务，包括沙虎山公园等绿地面积54.37万平方，及沈孟路等道路行道树6689株。</w:t>
      </w:r>
      <w:r/>
    </w:p>
    <w:p>
      <w:pPr>
        <w:ind w:firstLine="480"/>
        <w:jc w:val="left"/>
        <w:spacing w:line="500" w:lineRule="exact"/>
        <w:rPr>
          <w:rFonts w:hint="eastAsia" w:ascii="宋体" w:cs="黑体"/>
          <w:b/>
          <w:bCs/>
          <w:color w:val="auto"/>
          <w:sz w:val="24"/>
          <w:highlight w:val="none"/>
        </w:rPr>
      </w:pPr>
      <w:r>
        <w:rPr>
          <w:rFonts w:hint="eastAsia" w:ascii="宋体" w:cs="黑体"/>
          <w:b/>
          <w:bCs/>
          <w:color w:val="auto"/>
          <w:sz w:val="24"/>
          <w:highlight w:val="none"/>
        </w:rPr>
        <w:t xml:space="preserve">四、服务要求：</w:t>
      </w:r>
      <w:r/>
    </w:p>
    <w:p>
      <w:pPr>
        <w:ind w:firstLine="480"/>
        <w:jc w:val="left"/>
        <w:spacing w:line="360" w:lineRule="auto"/>
        <w:rPr>
          <w:color w:val="auto"/>
          <w:highlight w:val="none"/>
        </w:rPr>
      </w:pPr>
      <w:r>
        <w:rPr>
          <w:rFonts w:hint="eastAsia" w:ascii="宋体" w:hAnsi="Times New Roman" w:eastAsia="宋体" w:cs="仿宋"/>
          <w:color w:val="auto"/>
          <w:sz w:val="24"/>
          <w:highlight w:val="none"/>
        </w:rPr>
        <w:t xml:space="preserve">（一）服务范围内所有绿地和行道树的养护管理,包括园艺养护（修剪、除草、施肥等）、卫生保洁、秩序管理、设施设备维修保养、病虫害防治、厕所管理、园林垃圾无害化处理、垃圾清理清运、城管数字化案件处理、12345工单处理、园林植物补植种植迁移、抗旱防汛防冻防火、文明城市卫生城市等各类创建评比、安全生产及其他重大活动。                </w:t>
      </w:r>
      <w:r>
        <w:rPr>
          <w:rFonts w:hint="eastAsia" w:ascii="宋体" w:hAnsi="宋体" w:eastAsia="宋体" w:cs="仿宋"/>
          <w:color w:val="auto"/>
          <w:sz w:val="24"/>
          <w:highlight w:val="none"/>
        </w:rPr>
        <w:t xml:space="preserve">          </w:t>
      </w:r>
      <w:r/>
    </w:p>
    <w:p>
      <w:pPr>
        <w:ind w:firstLine="240"/>
        <w:spacing w:before="21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（二）服务周期：</w:t>
      </w:r>
      <w:r>
        <w:rPr>
          <w:rFonts w:hint="eastAsia" w:ascii="宋体" w:hAnsi="宋体" w:cs="宋体"/>
          <w:color w:val="auto"/>
          <w:sz w:val="24"/>
          <w:highlight w:val="none"/>
        </w:rPr>
        <w:t xml:space="preserve">一年。</w:t>
      </w:r>
      <w:r/>
    </w:p>
    <w:p>
      <w:pPr>
        <w:ind w:firstLine="480"/>
        <w:jc w:val="left"/>
        <w:spacing w:line="500" w:lineRule="exact"/>
        <w:rPr>
          <w:rFonts w:ascii="宋体" w:cs="黑体"/>
          <w:b/>
          <w:bCs/>
          <w:color w:val="auto"/>
          <w:sz w:val="24"/>
          <w:highlight w:val="none"/>
        </w:rPr>
      </w:pPr>
      <w:r>
        <w:rPr>
          <w:rFonts w:hint="eastAsia" w:ascii="宋体" w:cs="黑体"/>
          <w:b/>
          <w:bCs/>
          <w:color w:val="auto"/>
          <w:sz w:val="24"/>
          <w:highlight w:val="none"/>
        </w:rPr>
        <w:t xml:space="preserve">五、工作人员配备要求（本条为实质性响应指标，如有任何一项不满足或负偏离则视为响应无效。）</w:t>
      </w:r>
      <w:r/>
    </w:p>
    <w:p>
      <w:pPr>
        <w:ind w:firstLine="480"/>
        <w:spacing w:line="500" w:lineRule="exact"/>
        <w:rPr>
          <w:rFonts w:ascii="宋体" w:cs="仿宋"/>
          <w:color w:val="auto"/>
          <w:sz w:val="24"/>
          <w:highlight w:val="none"/>
        </w:rPr>
      </w:pPr>
      <w:r>
        <w:rPr>
          <w:rFonts w:hint="eastAsia" w:ascii="宋体" w:cs="仿宋"/>
          <w:color w:val="auto"/>
          <w:sz w:val="24"/>
          <w:highlight w:val="none"/>
        </w:rPr>
        <w:t xml:space="preserve">1.人数要求（以下人数为最低标准，</w:t>
      </w:r>
      <w:r>
        <w:rPr>
          <w:rFonts w:hint="eastAsia" w:ascii="宋体" w:cs="仿宋"/>
          <w:color w:val="auto"/>
          <w:sz w:val="24"/>
          <w:highlight w:val="none"/>
          <w:lang w:val="en-US" w:eastAsia="zh-CN"/>
        </w:rPr>
        <w:t xml:space="preserve">投标人</w:t>
      </w:r>
      <w:r>
        <w:rPr>
          <w:rFonts w:hint="eastAsia" w:ascii="宋体" w:cs="仿宋"/>
          <w:color w:val="auto"/>
          <w:sz w:val="24"/>
          <w:highlight w:val="none"/>
        </w:rPr>
        <w:t xml:space="preserve">可根据自身情况增加）</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142"/>
        <w:gridCol w:w="1444"/>
        <w:gridCol w:w="2809"/>
        <w:gridCol w:w="2069"/>
      </w:tblGrid>
      <w:tr>
        <w:trPr>
          <w:jc w:val="center"/>
          <w:trHeight w:val="286"/>
        </w:trPr>
        <w:tc>
          <w:tcPr>
            <w:tcBorders>
              <w:top w:val="single" w:color="auto" w:sz="4" w:space="0"/>
              <w:left w:val="single" w:color="auto" w:sz="4" w:space="0"/>
              <w:bottom w:val="single" w:color="auto" w:sz="4" w:space="0"/>
              <w:right w:val="single" w:color="auto" w:sz="4" w:space="0"/>
            </w:tcBorders>
            <w:tcW w:w="788" w:type="pct"/>
            <w:vAlign w:val="center"/>
            <w:vMerge w:val="restart"/>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项目总</w:t>
            </w:r>
            <w:r/>
          </w:p>
          <w:p>
            <w:pPr>
              <w:jc w:val="center"/>
              <w:spacing w:line="500" w:lineRule="exact"/>
              <w:rPr>
                <w:rFonts w:ascii="宋体" w:cs="仿宋"/>
                <w:color w:val="auto"/>
                <w:highlight w:val="none"/>
              </w:rPr>
            </w:pPr>
            <w:r>
              <w:rPr>
                <w:rFonts w:hint="eastAsia" w:ascii="宋体" w:cs="仿宋"/>
                <w:color w:val="auto"/>
                <w:highlight w:val="none"/>
              </w:rPr>
              <w:t xml:space="preserve">负责人</w:t>
            </w:r>
            <w:r/>
          </w:p>
        </w:tc>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tcPr>
          <w:p>
            <w:pPr>
              <w:jc w:val="center"/>
              <w:spacing w:line="500" w:lineRule="exact"/>
              <w:rPr>
                <w:rFonts w:hint="eastAsia" w:ascii="宋体" w:cs="仿宋"/>
                <w:color w:val="auto"/>
                <w:highlight w:val="none"/>
              </w:rPr>
            </w:pPr>
            <w:r>
              <w:rPr>
                <w:rFonts w:hint="eastAsia" w:ascii="宋体" w:cs="仿宋"/>
                <w:color w:val="auto"/>
                <w:highlight w:val="none"/>
              </w:rPr>
              <w:t xml:space="preserve">现场</w:t>
            </w:r>
            <w:r/>
          </w:p>
          <w:p>
            <w:pPr>
              <w:jc w:val="center"/>
              <w:spacing w:line="500" w:lineRule="exact"/>
              <w:rPr>
                <w:rFonts w:ascii="宋体" w:cs="仿宋"/>
                <w:color w:val="auto"/>
                <w:highlight w:val="none"/>
              </w:rPr>
            </w:pPr>
            <w:r>
              <w:rPr>
                <w:rFonts w:hint="eastAsia" w:ascii="宋体" w:cs="仿宋"/>
                <w:color w:val="auto"/>
                <w:highlight w:val="none"/>
              </w:rPr>
              <w:t xml:space="preserve">负责人</w:t>
            </w:r>
            <w:r/>
          </w:p>
        </w:tc>
        <w:tc>
          <w:tcPr>
            <w:gridSpan w:val="3"/>
            <w:tcBorders>
              <w:top w:val="single" w:color="auto" w:sz="4" w:space="0"/>
              <w:left w:val="single" w:color="auto" w:sz="4" w:space="0"/>
              <w:bottom w:val="single" w:color="auto" w:sz="4" w:space="0"/>
              <w:right w:val="single" w:color="auto" w:sz="4" w:space="0"/>
            </w:tcBorders>
            <w:tcW w:w="3648"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现场工作人员最低人数</w:t>
            </w:r>
            <w:r/>
          </w:p>
        </w:tc>
      </w:tr>
      <w:tr>
        <w:trPr>
          <w:jc w:val="center"/>
          <w:trHeight w:val="90"/>
        </w:trPr>
        <w:tc>
          <w:tcPr>
            <w:tcBorders>
              <w:top w:val="single" w:color="auto" w:sz="4" w:space="0"/>
              <w:left w:val="single" w:color="auto" w:sz="4" w:space="0"/>
              <w:bottom w:val="single" w:color="auto" w:sz="4" w:space="0"/>
              <w:right w:val="single" w:color="auto" w:sz="4" w:space="0"/>
            </w:tcBorders>
            <w:tcW w:w="788" w:type="pct"/>
            <w:vAlign w:val="center"/>
            <w:vMerge w:val="continue"/>
            <w:textDirection w:val="lrTb"/>
            <w:noWrap/>
          </w:tcPr>
          <w:p>
            <w:pPr>
              <w:ind w:firstLine="480"/>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tcPr>
          <w:p>
            <w:pPr>
              <w:ind w:firstLine="480"/>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总人数</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宋体" w:cs="仿宋"/>
                <w:color w:val="auto"/>
                <w:highlight w:val="none"/>
              </w:rPr>
            </w:pPr>
            <w:r/>
            <w:bookmarkStart w:id="4" w:name="OLE_LINK2"/>
            <w:r/>
            <w:bookmarkStart w:id="5" w:name="OLE_LINK1"/>
            <w:r>
              <w:rPr>
                <w:rFonts w:hint="eastAsia" w:ascii="宋体" w:cs="仿宋"/>
                <w:color w:val="auto"/>
                <w:highlight w:val="none"/>
              </w:rPr>
              <w:t xml:space="preserve">其中秩序及防火巡查和保洁人数</w:t>
            </w:r>
            <w:bookmarkEnd w:id="4"/>
            <w:r/>
            <w:bookmarkEnd w:id="5"/>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专职园林园艺修剪人数</w:t>
            </w:r>
            <w:r/>
          </w:p>
        </w:tc>
      </w:tr>
      <w:tr>
        <w:trPr>
          <w:jc w:val="center"/>
          <w:trHeight w:val="738" w:hRule="exact"/>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1人</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500" w:lineRule="exact"/>
              <w:widowControl/>
              <w:rPr>
                <w:rFonts w:ascii="宋体" w:cs="仿宋"/>
                <w:color w:val="auto"/>
                <w:highlight w:val="none"/>
              </w:rPr>
            </w:pPr>
            <w:r>
              <w:rPr>
                <w:rFonts w:hint="eastAsia" w:ascii="宋体" w:cs="仿宋"/>
                <w:color w:val="auto"/>
                <w:highlight w:val="none"/>
              </w:rPr>
              <w:t xml:space="preserve">2人</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90人</w:t>
            </w:r>
            <w:r/>
          </w:p>
        </w:tc>
        <w:tc>
          <w:tcPr>
            <w:tcBorders>
              <w:top w:val="single" w:color="auto" w:sz="4" w:space="0"/>
              <w:left w:val="single" w:color="auto" w:sz="4" w:space="0"/>
              <w:bottom w:val="single" w:color="auto" w:sz="4" w:space="0"/>
              <w:right w:val="single" w:color="auto" w:sz="4" w:space="0"/>
            </w:tcBorders>
            <w:tcW w:w="3156" w:type="dxa"/>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50</w:t>
            </w:r>
            <w:r/>
          </w:p>
        </w:tc>
        <w:tc>
          <w:tcPr>
            <w:tcBorders>
              <w:top w:val="single" w:color="auto" w:sz="4" w:space="0"/>
              <w:left w:val="single" w:color="auto" w:sz="4" w:space="0"/>
              <w:bottom w:val="single" w:color="auto" w:sz="4" w:space="0"/>
              <w:right w:val="single" w:color="auto" w:sz="4" w:space="0"/>
            </w:tcBorders>
            <w:tcW w:w="2316" w:type="dxa"/>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不少于40人</w:t>
            </w:r>
            <w:r/>
          </w:p>
        </w:tc>
      </w:tr>
    </w:tbl>
    <w:p>
      <w:pPr>
        <w:ind w:firstLine="480"/>
        <w:spacing w:line="400" w:lineRule="atLeast"/>
        <w:tabs>
          <w:tab w:val="left" w:pos="1212" w:leader="none"/>
        </w:tabs>
        <w:rPr>
          <w:rFonts w:ascii="宋体" w:cs="仿宋"/>
          <w:color w:val="auto"/>
          <w:sz w:val="24"/>
          <w:highlight w:val="none"/>
        </w:rPr>
      </w:pPr>
      <w:r>
        <w:rPr>
          <w:rFonts w:hint="eastAsia" w:ascii="宋体" w:cs="仿宋"/>
          <w:color w:val="auto"/>
          <w:sz w:val="24"/>
          <w:highlight w:val="none"/>
        </w:rPr>
        <w:t xml:space="preserve">2.统一工作服装。</w:t>
      </w:r>
      <w:r/>
    </w:p>
    <w:p>
      <w:pPr>
        <w:ind w:firstLine="480"/>
        <w:spacing w:line="400" w:lineRule="atLeast"/>
        <w:tabs>
          <w:tab w:val="left" w:pos="1212" w:leader="none"/>
        </w:tabs>
        <w:rPr>
          <w:rFonts w:ascii="宋体" w:cs="仿宋"/>
          <w:color w:val="auto"/>
          <w:sz w:val="24"/>
          <w:highlight w:val="none"/>
        </w:rPr>
      </w:pPr>
      <w:r>
        <w:rPr>
          <w:rFonts w:hint="eastAsia" w:ascii="宋体" w:cs="仿宋"/>
          <w:color w:val="auto"/>
          <w:sz w:val="24"/>
          <w:highlight w:val="none"/>
        </w:rPr>
        <w:t xml:space="preserve">3.提供24小时应急服务，市区有固定办公地点、值班人员及联系电话。</w:t>
      </w:r>
      <w:r/>
    </w:p>
    <w:p>
      <w:pPr>
        <w:ind w:firstLine="480"/>
        <w:spacing w:line="400" w:lineRule="atLeast"/>
        <w:tabs>
          <w:tab w:val="left" w:pos="1212" w:leader="none"/>
        </w:tabs>
        <w:rPr>
          <w:rFonts w:ascii="宋体" w:cs="仿宋"/>
          <w:b/>
          <w:bCs/>
          <w:color w:val="auto"/>
          <w:sz w:val="24"/>
          <w:highlight w:val="none"/>
        </w:rPr>
      </w:pPr>
      <w:r>
        <w:rPr>
          <w:rFonts w:hint="eastAsia" w:ascii="宋体" w:cs="仿宋"/>
          <w:b/>
          <w:bCs/>
          <w:color w:val="auto"/>
          <w:sz w:val="24"/>
          <w:highlight w:val="none"/>
        </w:rPr>
        <w:t xml:space="preserve">六、养护管理机械机具设备配置要求（以下数量为最低标准，</w:t>
      </w:r>
      <w:r>
        <w:rPr>
          <w:rFonts w:hint="eastAsia" w:ascii="宋体" w:cs="仿宋"/>
          <w:b/>
          <w:bCs/>
          <w:color w:val="auto"/>
          <w:sz w:val="24"/>
          <w:highlight w:val="none"/>
          <w:lang w:val="en-US" w:eastAsia="zh-CN"/>
        </w:rPr>
        <w:t xml:space="preserve">投标人</w:t>
      </w:r>
      <w:r>
        <w:rPr>
          <w:rFonts w:hint="eastAsia" w:ascii="宋体" w:cs="仿宋"/>
          <w:b/>
          <w:bCs/>
          <w:color w:val="auto"/>
          <w:sz w:val="24"/>
          <w:highlight w:val="none"/>
        </w:rPr>
        <w:t xml:space="preserve">可根据自身情况增加。</w:t>
      </w:r>
      <w:r/>
    </w:p>
    <w:tbl>
      <w:tblPr>
        <w:tblStyle w:val="70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43"/>
        <w:gridCol w:w="670"/>
        <w:gridCol w:w="784"/>
        <w:gridCol w:w="1806"/>
        <w:gridCol w:w="1011"/>
        <w:gridCol w:w="1238"/>
        <w:gridCol w:w="1466"/>
        <w:gridCol w:w="1098"/>
      </w:tblGrid>
      <w:tr>
        <w:trPr>
          <w:jc w:val="center"/>
          <w:trHeight w:val="765"/>
        </w:trPr>
        <w:tc>
          <w:tcPr>
            <w:gridSpan w:val="3"/>
            <w:tcBorders>
              <w:top w:val="single" w:color="auto" w:sz="4" w:space="0"/>
              <w:left w:val="single" w:color="auto" w:sz="4" w:space="0"/>
              <w:bottom w:val="single" w:color="auto" w:sz="4" w:space="0"/>
              <w:right w:val="single" w:color="auto" w:sz="4" w:space="0"/>
            </w:tcBorders>
            <w:tcW w:w="1136"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059"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园林垃圾无害化处理设备（台）</w:t>
            </w:r>
            <w:r/>
          </w:p>
        </w:tc>
        <w:tc>
          <w:tcPr>
            <w:tcBorders>
              <w:top w:val="single" w:color="auto" w:sz="4" w:space="0"/>
              <w:left w:val="none" w:color="000000" w:sz="4" w:space="0"/>
              <w:bottom w:val="single" w:color="auto" w:sz="4" w:space="0"/>
              <w:right w:val="single" w:color="auto" w:sz="4" w:space="0"/>
            </w:tcBorders>
            <w:tcW w:w="588"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秩序巡查设备（部）</w:t>
            </w:r>
            <w:r/>
          </w:p>
        </w:tc>
        <w:tc>
          <w:tcPr>
            <w:tcBorders>
              <w:top w:val="single" w:color="auto" w:sz="4" w:space="0"/>
              <w:left w:val="none" w:color="000000" w:sz="4" w:space="0"/>
              <w:bottom w:val="single" w:color="auto" w:sz="4" w:space="0"/>
              <w:right w:val="single" w:color="auto" w:sz="4" w:space="0"/>
            </w:tcBorders>
            <w:tcW w:w="857"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办公设备（套）</w:t>
            </w:r>
            <w:r/>
          </w:p>
        </w:tc>
        <w:tc>
          <w:tcPr>
            <w:tcBorders>
              <w:top w:val="single" w:color="auto" w:sz="4" w:space="0"/>
              <w:left w:val="none" w:color="000000" w:sz="4" w:space="0"/>
              <w:bottom w:val="single" w:color="auto" w:sz="4" w:space="0"/>
              <w:right w:val="single" w:color="auto" w:sz="4" w:space="0"/>
            </w:tcBorders>
            <w:tcW w:w="638"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办公用车（台）</w:t>
            </w:r>
            <w:r/>
          </w:p>
        </w:tc>
      </w:tr>
      <w:tr>
        <w:trPr>
          <w:jc w:val="center"/>
          <w:trHeight w:val="1560"/>
        </w:trPr>
        <w:tc>
          <w:tcPr>
            <w:tcBorders>
              <w:top w:val="none" w:color="000000" w:sz="4" w:space="0"/>
              <w:left w:val="single" w:color="auto" w:sz="4" w:space="0"/>
              <w:bottom w:val="single" w:color="auto" w:sz="4" w:space="0"/>
              <w:right w:val="single" w:color="auto" w:sz="4" w:space="0"/>
            </w:tcBorders>
            <w:tcW w:w="251"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水车</w:t>
            </w:r>
            <w:r/>
          </w:p>
        </w:tc>
        <w:tc>
          <w:tcPr>
            <w:tcBorders>
              <w:top w:val="none" w:color="000000" w:sz="4" w:space="0"/>
              <w:left w:val="single" w:color="auto" w:sz="4" w:space="0"/>
              <w:bottom w:val="single" w:color="auto" w:sz="4" w:space="0"/>
              <w:right w:val="single" w:color="auto" w:sz="4" w:space="0"/>
            </w:tcBorders>
            <w:tcW w:w="432"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喷药设备</w:t>
            </w:r>
            <w:r/>
          </w:p>
        </w:tc>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1059"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粉碎机</w:t>
            </w:r>
            <w:r/>
          </w:p>
        </w:tc>
        <w:tc>
          <w:tcPr>
            <w:tcBorders>
              <w:top w:val="none" w:color="000000" w:sz="4" w:space="0"/>
              <w:left w:val="single" w:color="auto" w:sz="4" w:space="0"/>
              <w:bottom w:val="single" w:color="000000" w:sz="4" w:space="0"/>
              <w:right w:val="single" w:color="auto" w:sz="4" w:space="0"/>
            </w:tcBorders>
            <w:tcW w:w="588"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电动</w:t>
            </w:r>
            <w:r/>
          </w:p>
          <w:p>
            <w:pPr>
              <w:jc w:val="center"/>
              <w:spacing w:line="300" w:lineRule="exact"/>
              <w:widowControl/>
              <w:rPr>
                <w:rFonts w:ascii="宋体" w:cs="仿宋"/>
                <w:color w:val="auto"/>
                <w:highlight w:val="none"/>
              </w:rPr>
            </w:pPr>
            <w:r>
              <w:rPr>
                <w:rFonts w:hint="eastAsia" w:ascii="宋体" w:cs="仿宋"/>
                <w:color w:val="auto"/>
                <w:highlight w:val="none"/>
              </w:rPr>
              <w:t xml:space="preserve">保洁车</w:t>
            </w:r>
            <w:r/>
          </w:p>
        </w:tc>
        <w:tc>
          <w:tcPr>
            <w:tcBorders>
              <w:top w:val="none" w:color="000000" w:sz="4" w:space="0"/>
              <w:left w:val="single" w:color="auto" w:sz="4" w:space="0"/>
              <w:bottom w:val="single" w:color="auto" w:sz="4" w:space="0"/>
              <w:right w:val="single" w:color="auto" w:sz="4" w:space="0"/>
            </w:tcBorders>
            <w:tcW w:w="722"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执法记录仪</w:t>
            </w:r>
            <w:r/>
          </w:p>
        </w:tc>
        <w:tc>
          <w:tcPr>
            <w:tcBorders>
              <w:top w:val="none" w:color="000000" w:sz="4" w:space="0"/>
              <w:left w:val="single" w:color="auto" w:sz="4" w:space="0"/>
              <w:bottom w:val="single" w:color="auto" w:sz="4" w:space="0"/>
              <w:right w:val="single" w:color="auto" w:sz="4" w:space="0"/>
            </w:tcBorders>
            <w:tcW w:w="857"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电脑、打印机等办公设备</w:t>
            </w:r>
            <w:r/>
          </w:p>
        </w:tc>
        <w:tc>
          <w:tcPr>
            <w:tcBorders>
              <w:top w:val="none" w:color="000000" w:sz="4" w:space="0"/>
              <w:left w:val="single" w:color="auto" w:sz="4" w:space="0"/>
              <w:bottom w:val="single" w:color="auto" w:sz="4" w:space="0"/>
              <w:right w:val="single" w:color="auto" w:sz="4" w:space="0"/>
            </w:tcBorders>
            <w:tcW w:w="638"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5座以上小型车辆</w:t>
            </w:r>
            <w:r/>
          </w:p>
        </w:tc>
      </w:tr>
      <w:tr>
        <w:trPr>
          <w:jc w:val="center"/>
          <w:trHeight w:val="644" w:hRule="exact"/>
        </w:trPr>
        <w:tc>
          <w:tcPr>
            <w:tcBorders>
              <w:top w:val="single" w:color="auto" w:sz="4" w:space="0"/>
              <w:left w:val="single" w:color="auto" w:sz="4" w:space="0"/>
              <w:bottom w:val="single" w:color="auto" w:sz="4" w:space="0"/>
              <w:right w:val="single" w:color="auto" w:sz="4" w:space="0"/>
            </w:tcBorders>
            <w:tcW w:w="477"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737"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1</w:t>
            </w:r>
            <w:r/>
          </w:p>
        </w:tc>
      </w:tr>
    </w:tbl>
    <w:p>
      <w:pPr>
        <w:ind w:firstLine="480"/>
        <w:jc w:val="left"/>
        <w:spacing w:line="500" w:lineRule="exact"/>
        <w:rPr>
          <w:rFonts w:ascii="宋体" w:cs="黑体"/>
          <w:color w:val="auto"/>
          <w:sz w:val="24"/>
          <w:highlight w:val="none"/>
        </w:rPr>
      </w:pPr>
      <w:r>
        <w:rPr>
          <w:rFonts w:hint="eastAsia" w:ascii="宋体" w:cs="黑体"/>
          <w:color w:val="auto"/>
          <w:sz w:val="24"/>
          <w:highlight w:val="none"/>
        </w:rPr>
        <w:t xml:space="preserve">以上各类机械器具设备，合同签定前甲方现场查验证明材料原件和实物。</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七、养护要求</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一月份：全年中气温最低的月份，露地树木处于休眠状态。</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1、冬季修剪：全面展开对落叶树木的整形修剪作业；大小乔木上的枯枝、伤残枝、病虫枝及妨碍架空线和建筑物的枝杈进行修剪。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2、绿植树检查：及时检查行道树绑扎、立桩情况，发现松绑、铅丝嵌皮、摇桩等情况时立即整改。</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防治害虫：冬季是消灭园林害虫的有利季节。可在树下疏松的土中挖集刺蛾的虫蛹、虫茧，集中烧死。1月中旬的时候，蚧壳虫类开始活动，但这时候行动迟缓，可以采取刮除树干上的幼虫的方法。在冬季防治害虫，往往有事半功倍的效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4、绿地养护：绿地、花坛等地要注意挑除大型野草；草坪要及时挑草、切边；绿地内要注意防冻浇水。</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二月份：气温较上月有所回升,树木仍处于休眠状态。</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1、养护基本与1月份相同。</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2、修剪：继续对大小乔木的枯枝、病枝进行修剪。月底以前，把各种树木修剪完。</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3、防治害虫：继续以防刺蛾和蚧壳虫为主。</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三月份：气温继续上升，中旬以后，树木开始萌芽，下旬有些树木开花。</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植树：春季是植树的有利时机。土壤解冻后，应立即抓紧时机植树。植大小乔木前作好规划设计，事先挖(刨)好树坑，要做到随挖、随运、随种、随浇水。种植灌木时也应做到随挖、随运、随种，并充分浇水，以提高苗木存活率。</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2、春灌：因春季干旱多风，蒸发量大，为防止春旱，对绿地等应及时浇水。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3、施肥：土壤解冻后，对植物施用基肥并灌水。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4、防治病虫害：本月是防治病虫害的关键时刻。一些苗木出现了煤污病，瓜子黄杨卷叶螟也出现了(采用喷洒杀螟松等农药进行防治)。防治刺蛾可以继续采用挖蛹方法。</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四月份：气温继续上升，树木均萌芽开花或展叶开始进入生长旺盛期。</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1、继续植树：四月上旬应抓紧时间种植萌芽晚的树木，对冬季死亡的灌木(杜鹃、红花继木等)应及时拔除补种，对新种树木要充分浇水。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2、灌水：继续对养护绿地进行及时的浇水。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3、施肥：对草坪、灌木结合灌水，追施速效氮肥，或者根据需要进行叶面喷施。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4、修剪：剪除冬、春季干枯的枝条，可以修剪常绿绿篱。</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防治病虫害：(1)蚧壳虫在第二次蜕皮后陆续转移到树皮裂缝内、树洞、树干基部、墙角等处分泌白色蜡质薄茧化蛹。可以用硬竹扫帚扫除，然后集中深埋或浸泡。或者采用喷洒杀螟松等农药的方法。(2)天牛开始活动了，可以采用嫁接刀或自制钢丝挑除幼虫，但是伤口要做到越小越好。(3)其它病虫害的防治工作。</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五月份：气温急骤上升，树木生长迅速。</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1、浇水：树木展叶盛期，需水量很大，应适时浇水。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2、修剪：修剪残花。行道树进行第一次的剥芽修剪。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防治病虫害：继续以捕捉天牛为主。刺蛾第一代孵化，但尚未达到危害程度，根据养护区内的实际情况做出相应措施。由蚧壳虫、蚜虫等引起的煤污病也进入了盛发期(在紫薇、海桐、夹竹桃等上)，在5月中、下旬喷洒10～20倍的松脂合剂及50%三硫磷乳剂1500～2000倍液以防治病害及杀死虫害。(其它可用杀虫素、花保等农药)</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六月份：气温高。</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1、浇水：植物需水量大，要及时浇水，不能“看天吃饭”。</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2、施肥：结合松土除草、施肥、浇水以达到最好的效果。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3、修剪：继续对行道树进行剥芽除蘖工作。对绿篱、球类及部分花灌木实施修剪。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4、排水工作：有大雨天气时要注意低洼处的排水工作。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5、防治病虫害：六月中、下旬刺蛾进入孵化盛期，应及时采取措施，现基本采用50%杀螟松乳剂500?800倍液喷洒。(或用复合BT乳剂进行喷施)继续对天牛进行人工捕捉。</w:t>
      </w:r>
      <w:r/>
    </w:p>
    <w:p>
      <w:pPr>
        <w:ind w:firstLine="480"/>
        <w:jc w:val="left"/>
        <w:spacing w:line="360" w:lineRule="auto"/>
        <w:rPr>
          <w:rFonts w:ascii="宋体" w:hAnsi="宋体"/>
          <w:color w:val="auto"/>
          <w:sz w:val="24"/>
          <w:highlight w:val="none"/>
        </w:rPr>
      </w:pPr>
      <w:r>
        <w:rPr>
          <w:rFonts w:hint="eastAsia" w:ascii="宋体" w:hAnsi="宋体" w:cs="仿宋"/>
          <w:color w:val="auto"/>
          <w:sz w:val="24"/>
          <w:highlight w:val="none"/>
        </w:rPr>
        <w:t xml:space="preserve">6、做好树木防汛防台前的检查工作，对松动、倾斜的树木进行扶正、加固及重新绑扎。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七月份：气温最高，中旬以后会出现大风大雨情况。</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1、移植常绿树：雨季期间，水分充足，可以移植针叶树和竹类，但要注意天气变化，一旦碰到高温要及时浇水。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2、排涝：大雨过后要及时排涝。</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3、施追肥：在下雨前干施氮肥等速效肥。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绿植树：进行防台剥芽修剪，对与电线有矛盾的树枝一律修剪，并对树桩逐个检查，发现松垮、不稳立即扶正绑紧。事先做好劳力组织、物资材料、工具设备等方面的准备，并随时派人检查，发现险情及时处理。</w:t>
      </w:r>
      <w:r/>
    </w:p>
    <w:p>
      <w:pPr>
        <w:ind w:firstLine="480"/>
        <w:jc w:val="left"/>
        <w:spacing w:line="360" w:lineRule="auto"/>
        <w:rPr>
          <w:rFonts w:ascii="宋体" w:hAnsi="宋体"/>
          <w:color w:val="auto"/>
          <w:sz w:val="24"/>
          <w:highlight w:val="none"/>
        </w:rPr>
      </w:pPr>
      <w:r>
        <w:rPr>
          <w:rFonts w:hint="eastAsia" w:ascii="宋体" w:hAnsi="宋体" w:cs="仿宋"/>
          <w:color w:val="auto"/>
          <w:sz w:val="24"/>
          <w:highlight w:val="none"/>
        </w:rPr>
        <w:t xml:space="preserve">5、防治病虫害：继续对天牛及刺蛾进行防治。防治天牛可以采用50%杀螟松1：50倍液注射，(或果树宝、或园科三号)然后封住洞口，也可达到很好的效果。香樟樟巢螟要及时的剪除，并销毁虫巢，以免再次危害。</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八月份：仍为雨季。</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1、排涝：大雨过后，对低洼积水处要及时排涝。</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2、绿植树防台工作：继续做好绿植树的防台工作。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3、修剪：除一般树木夏修外，要对绿篱进行造型修剪。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4、中耕除草：杂草生长也旺盛，要及时的除草，并可结合除草进行施肥。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5、防治病虫害：捕捉天牛为主，注意根部的天牛捕捉。蚜虫危害、香樟樟巢螟要及时防治。潮湿天气要注意白粉病及腐烂病，要及时采取措施。</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九月份：气温有所下降，迎国庆做好相关工作。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1、修剪：迎接国庆工作，行道树三级分叉以下剥芽。绿篱造型修剪。绿地内除草，草坪切边，及时清理死树，做到树木青枝绿叶，绿地干净整齐。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2、施肥：对一些生长较弱，枝条不够充实的树木，应追施一些磷、钾肥。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3、草花：迎国庆，草花更换，选择颜色鲜艳的草花品种，注意浇水要充足。</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4、防治病虫害：穿孔病为发病高峰，采用500%多菌灵1000倍液防止侵染。天牛开始转向根部危害，注意根部天牛的捕捉。对杨、柳上的木蠹蛾也要及时防治。做好其它病虫害的防治工作。</w:t>
      </w:r>
      <w:r/>
    </w:p>
    <w:p>
      <w:pPr>
        <w:ind w:firstLine="480"/>
        <w:jc w:val="left"/>
        <w:spacing w:line="360" w:lineRule="auto"/>
        <w:rPr>
          <w:rFonts w:ascii="宋体" w:hAnsi="宋体"/>
          <w:color w:val="auto"/>
          <w:sz w:val="24"/>
          <w:highlight w:val="none"/>
        </w:rPr>
      </w:pPr>
      <w:r>
        <w:rPr>
          <w:rFonts w:hint="eastAsia" w:ascii="宋体" w:hAnsi="宋体" w:cs="仿宋"/>
          <w:color w:val="auto"/>
          <w:sz w:val="24"/>
          <w:highlight w:val="none"/>
        </w:rPr>
        <w:t xml:space="preserve">5、节前做好各类绿化设施的检查工作。</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十月份：气温下降，十月下旬进入初冬，树木开始落叶，陆续进入休眠期。</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1、做好秋季植树的准备，下旬耐寒树木一落叶，就可以开始栽植。</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2、绿地养护：及时去除死树，及时浇水。绿地、草坪挑草切边工作要做好。草花生长不良的要施肥。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3、防治病虫害：继续捕捉根部天牛。香樟樟巢螟也要注意观察防治。</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十一月份：土壤开始夜冻日化，进入隆冬季节。</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1、植树：继续栽植耐寒植物，土壤冻结前完成。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2、翻土：对绿地土壤翻土，暴露准备越冬的害虫。</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3、浇水：对干、板结的土壤浇水，要在封冻前完成。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4、病虫害防治各种害虫在下旬准备过冬，防治任务相对较轻。</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十二月份：低气温，开始冬季养护工作。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1、冬季修剪：对些常绿乔木、灌木进行修剪。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2、消灭越冬病虫害。</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3、做好明年调整工作准备：待落叶植物落叶以后，对养护区进行观察，绘制要调整的方位。</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八、</w:t>
      </w:r>
      <w:r>
        <w:rPr>
          <w:rFonts w:ascii="宋体" w:hAnsi="宋体"/>
          <w:b/>
          <w:color w:val="auto"/>
          <w:sz w:val="24"/>
          <w:highlight w:val="none"/>
        </w:rPr>
        <w:t xml:space="preserve">绿化养护作业操作规程</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术语和定义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1、树冠：树木主干以上集生枝叶的部分。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2、花蕾期：植物从花芽萌动到开花前的时期。</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3、叶芽：形状较瘦小，先端尖，能发育成枝和叶的芽。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4、花芽：形状较肥大，略呈圆形，能发育成花或花序的芽。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5、不定芽：在枝条上没有固定位置，重剪或受刺激后会大量萌发的芽。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6、生长势：植物的生长强弱。泛指植物生长速度、整齐度、茎叶色泽、植株茁壮程度、分蘖或分枝的繁茂程度等。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7、行道树：栽植在道路两旁，并构成街景的树木。</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8、地被植物：指植株低矮（50cm以下），用于覆盖园林地面的植物。</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9、分枝点：乔木主干上开始出现分枝的部位。</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10、主干：乔木或非丛生灌木地面上部与分枝点之间部分，上承树冠，下接根系。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11、主枝：自主干生出，构成树型骨架的粗壮枝条。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12、侧枝：自主枝生出的较小枝条。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13、小侧枝：自侧枝上生出的较小枝条。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14、春梢：初春至夏初萌发的枝条。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15、园林植物养护管理：对园林植物采取灌溉、排涝、修剪、防治病虫、防寒、支撑、除草、中耕、施肥等技术措施。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16、整形修剪：用剪、锯、疏、捆、绑、扎等手段，使树木长成特定形状的技术措施。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17、冬季修剪：自秋冬至早春植物休眠期内进行的修剪。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18、夏季修剪：在夏季植物生长季节进行的修剪。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19、伤流：树木因修剪或其它创伤，造成伤口处流出大量树液的现象。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20、短截：在枝条上选留几个合适的芽后将枝条剪短，达到减少枝条，刺激侧芽萌发新梢的目的。</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21、回缩：在树木二年以上生枝条上剪截去一部分枝条的修剪方法。</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22、疏枝：将树木的枝条贴近着生部或地面剪除的修剪方法。</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23、摘心、剪梢：将树木枝条剪去顶尖幼嫩部分的修剪方法。</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24、施肥：在植物生长和发育过程中，为补充所需的各种营养元素而采取的肥料施用措施。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25、基肥：植物种植或栽植前，施入土壤或坑穴中以作为底肥的肥料，多为充分腐熟的有机肥。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26、追肥：植物种植或栽植后，为弥补植物所需各种营养元素的不足而追加施用的肥料。</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27、病虫害防治：对各种植物病虫害进行预防和治疗的过程。</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28、物理防治病虫害：针对不同病虫害所采取的人工防治方法。主要包括饵料诱杀、灯光诱杀、潜所诱杀、热处理、截止上树、人工捕捉、挖蛹、摘除卵块虫包、刷除虫卵、刺杀蛀干害虫以及结合修剪剪除病虫枝，摘除病叶病梢、刮除病斑等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29、除草：植物生长期间人工或采用除草剂去除目的植物以外杂草的措施。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30、灌溉：为调节土壤温度和土壤水分，满足植物对水分的需要而采取的人工引水浇灌的措施。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31、排涝：排除绿地中多余积水的过程。</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32、萌动水：为植物正常发芽生长，在土壤化冻后对植物进行的灌溉。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33、封冻水：为植物安全越冬，在土壤封冻前对植物进行的灌溉。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34、冠下缘线：由同一道路中每株行道树树冠底部缘线形成的线条。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35、黄土不露天：利用草坪等地被植物或树皮等其它材料，对绿地内和树冠下的裸露土地进行覆盖，以期达到绿化、美化、抑尘和保墒的目的。</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九、园林树木养护</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1、灌水、排涝（对一般年份正常生长树木而言）</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根据本市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（2）每年要灌萌动水和封冻水。萌动水每年3月中、下旬开始浇灌，上冻水每年11月中、下旬开始浇灌，夏秋季如遇干旱应做到及时灌水。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（3）树木定植后，一般乔木需连续灌水三年，灌木五年，土质保水力差或根系生长缓慢树种，可适当延长灌水年限。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浇水树堰高度不低于10cm，树堰直径，有铺装地块的以预留池为准，无铺装地块的，乔木灌水堰一般应开在树冠正投影外或按胸径10倍以上开堰，开堰深度以不伤根为限，堰壁培土要密实、不漏水，堰底地面要平坦，保证吃水均匀。</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（5）用水车浇灌树木时，应接软管，进行缓流浇灌，保证一次浇足浇透，严禁用高压水流冲毁树堰。</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（6）喷灌应开关定时，专人看管，以地面达到径流为准。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（7）灌水量要充足、均匀。树木因灌水而倾斜要及时扶正，发现漏水现象应及时回土填平，再进行补灌，水渗透后及时封堰；</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（8）雨季要注意排涝，可采用开沟、埋管、打孔等排水措施及时对绿地和树池排除积水，防止植物因涝至死。绿地和树池内积水不得超过24小时；宿根花卉种植地积水不得超过12小时。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2、施肥</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（1）应根据园林树木生长需要和土壤肥力情况，合理施肥，平衡土壤中各种矿质营养元素，保持土壤肥力和合理结构。</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（2）要定期对树木进行施肥，基肥宜以长效有机肥料为主，施肥时间应安排树木休眠期进行；追肥应在树木生长期施用。施肥要安排在七月末之前，防止深秋树木徒长不利安全越冬；</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（3）施肥量根据树木种类、树龄、立地条件、生长情况、肥料种类等具体情况而定。施用时要用量准确。</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（4）有机肥料一定要充分腐熟，结块的化肥必须粉碎，与土壤混合后撒施均匀。施肥后必须及时灌水，严禁肥料裸露。新植树木在受伤根系未愈合前不应施肥。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园林树木修剪应依据园林绿化功能的需要和设计的要求，在不违背树木的生长特性和自然分枝规律的前提下（特型树木除外），充分考虑树木与生长环境的关系，并根据树龄及生长势强弱进行修剪。每年修剪树木前必须对工人进行培训，做到因地制宜，因树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自然型树木的修剪应以树木自然分枝习性所形成的树冠形状为基础进行修剪。造型树木的修剪应根据园林绿化对树木的特定要求，适当控制树木部分枝干，按照绿化美化要求把树木剪成各种理想形态。</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修剪基本操作方法：</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剥芽：在萌芽初期，未木质化前，用手剥去枝干上无用的芽。剥芽前应根据树形，选留朝向合理，分布适当的有用芽，剥去多余萌芽。为了预防留下的芽受到意外损伤，影响以后发枝，每枝上应多保留1—2个后备芽，待秋后或翌春再行疏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（2）去檗：除去主干上或根部萌发的无用枝条。分檗枝条幼嫩时可徒手剥除，已木质化的应用枝剪剪除或手铲铲除，以防撕裂树皮或遗留残桩。</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（3）摘心与摘芽：在树木生长季节用徒手或枝剪摘剪枝条顶端或侧枝新芽。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疏枝：将无用的枝条从着生部位剪去。乔木和灌木上部小枝的疏枝，剪口应与着生枝平齐，不留小橛，以利愈合。针叶树疏枝要留1—2cm小橛，不可将着生枝剪平，簇生枝或轮生枝需全部疏去者，应先疏剪其中一部分，待剪口愈合后再疏去其余部分，以免造成环状伤痕，影响生长，丛生灌木疏枝的剪口应与地面平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（5）短截：用修枝剪或手锯截去枝条的一部分，与保留部分的比例，根据不同情况而定。选定的剪口芽一定要保证新生枝条能按需要方向生长，剪口应顺剪口芽形成斜面，保持平整光滑。</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（6）截除粗枝。</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为避免因截枝而撕裂枝皮，应先在截口稍前方由下向上锯一切口，进锯深度，直立枝为枝粗的五分之一左右，斜生枝或水平枝为枝粗的三分之一左右，然后从截口位置由上向下将枝锯断，最后将残橛锯除，再用锋利凿刀将锯口修整光滑，大枝的基部截口不要与着生枝平齐。应稍向外顷斜，以免截口过大。</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在建筑物、构筑物及架空线路附近截除粗枝时，要用绳索将被截枝捆吊在其它生长牢固的枝干上或起重车吊臂的吊勾上，待截断后再慢慢将绳索松解，以保证安全。</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截去分生的两个粗枝之一，或截去枝与着生枝粗细相似者，不要一次齐基部截除，应从截去枝基部第一个侧枝以上截断，经二三年后着生枝或另一分生枝长粗后，再齐基部截去。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截除粗枝的截口，应涂抹园艺用伤口保护剂。</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7）疏花和疏果：对有特殊观赏价值或一定经济价值的树木，在花蕾前期剥去或剪除多余的花蕾。在幼果期徒手摘去或用剪刀剪除多余的幼果，为了预防留下的花蕾或幼果受到意外损伤，每一枝上或果穗上多保留1—2个后备花蕾或后备果，待适当时再疏除。</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8）整形(造型修剪)：用剪、锯、捆、扎等手段将树修整成文字、几何图形、动植物、建筑和构筑物或其它特定的图案形体，以达到特定的观赏或实用效果，造型修剪要求外形轮廓清晰，树冠表面平整或圆滑，不露枝干，捆扎物不暴露。</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9）更新：对某些树冠衰弱，或常受严重损伤已无发展前途，而树干仍很健壮的树木，可将树冠自分枝点以上全部截除，使其重发新枝，更换树冠。此法适用于无明显主轴，再生能力强的阔叶落叶乔木，截口应涂抹园艺用伤口保护剂，以防止水分蒸发和防止病虫害侵入。萌发力强的灌木也可用此法更新。</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（10）乔木的修剪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除绿篱、树墙造型树、规则式的列植树、环植树和规则式栽植的行道树外，一般乔木的修剪，剪去病枯枝、衰弱枝和严重机械损伤枝，以保持树木的自然姿态，充分发挥它的自然美。要疏剪过密枝、交叉枝、徒长枝以均衡树势，使水分、养分集中，树冠内部通风透光，保持树冠丰满，减少病虫危害，避免枝间相互磨擦而遭致机械损伤。适当剪去影响自然树形的枝条。对有明显主轴的树木如沙松冷杉、银杏、杨树类等，要保护中央领导枝。幼壮龄时如领导枝枯死折断，应选择靠近中心较为直立的侧枝或用靠接等方法，培养成为新的领导枝。</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①孤植树。以庇荫为主的孤植树：在幼龄时要逐年修剪主干下部侧枝，提高分枝点，促使其树冠开展，至壮龄时，树冠与树干高度的比例，一般宜控制在下列范围内。</w:t>
      </w:r>
      <w:r/>
    </w:p>
    <w:p>
      <w:pPr>
        <w:ind w:firstLine="480"/>
        <w:jc w:val="left"/>
        <w:spacing w:line="360" w:lineRule="auto"/>
        <w:rPr>
          <w:rFonts w:ascii="仿宋" w:hAnsi="仿宋" w:eastAsia="仿宋" w:cs="仿宋"/>
          <w:color w:val="auto"/>
          <w:sz w:val="24"/>
          <w:highlight w:val="none"/>
        </w:rPr>
      </w:pPr>
      <w:r>
        <w:rPr>
          <w:rFonts w:hint="eastAsia" w:ascii="宋体" w:hAnsi="宋体" w:cs="仿宋"/>
          <w:color w:val="auto"/>
          <w:sz w:val="24"/>
          <w:highlight w:val="none"/>
        </w:rPr>
        <w:t xml:space="preserve">表一</w:t>
      </w:r>
      <w:r/>
    </w:p>
    <w:tbl>
      <w:tblPr>
        <w:tblStyle w:val="70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5"/>
        <w:gridCol w:w="2595"/>
        <w:gridCol w:w="2595"/>
      </w:tblGrid>
      <w:tr>
        <w:trPr>
          <w:jc w:val="center"/>
          <w:tblCellSpacing w:w="0" w:type="dxa"/>
          <w:trHeight w:val="567"/>
        </w:trPr>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类别</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分枝点以上(树冠)</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分枝点以下(树干)</w:t>
            </w:r>
            <w:r/>
          </w:p>
        </w:tc>
      </w:tr>
      <w:tr>
        <w:trPr>
          <w:jc w:val="center"/>
          <w:tblCellSpacing w:w="0" w:type="dxa"/>
          <w:trHeight w:val="567"/>
        </w:trPr>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有主轴的树种</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0.6</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0.4</w:t>
            </w:r>
            <w:r/>
          </w:p>
        </w:tc>
      </w:tr>
      <w:tr>
        <w:trPr>
          <w:jc w:val="center"/>
          <w:tblCellSpacing w:w="0" w:type="dxa"/>
          <w:trHeight w:val="567"/>
        </w:trPr>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无明显主轴的树种</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0.7</w:t>
            </w:r>
            <w:r/>
          </w:p>
        </w:tc>
        <w:tc>
          <w:tcPr>
            <w:tcW w:w="2595" w:type="dxa"/>
            <w:vAlign w:val="center"/>
            <w:textDirection w:val="lrTb"/>
            <w:noWrap w:val="false"/>
          </w:tcPr>
          <w:p>
            <w:pPr>
              <w:ind w:firstLine="48"/>
              <w:jc w:val="center"/>
              <w:rPr>
                <w:rFonts w:ascii="宋体" w:hAnsi="宋体" w:cs="仿宋"/>
                <w:color w:val="auto"/>
                <w:sz w:val="24"/>
                <w:highlight w:val="none"/>
              </w:rPr>
            </w:pPr>
            <w:r>
              <w:rPr>
                <w:rFonts w:hint="eastAsia" w:ascii="宋体" w:hAnsi="宋体" w:cs="仿宋"/>
                <w:color w:val="auto"/>
                <w:sz w:val="24"/>
                <w:highlight w:val="none"/>
              </w:rPr>
              <w:t xml:space="preserve">0.3</w:t>
            </w:r>
            <w:r/>
          </w:p>
        </w:tc>
      </w:tr>
    </w:tbl>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对主干过低，树已长大，不能再培养主干的树木，可把较高位置上侧枝当主干培养，逐年剪除主枝下部的侧枝，提高其分枝点。</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以观赏为主的孤植树：落叶阔叶树的修剪可参照庇荫为主孤植树。冷杉、云杉等可轻度疏剪，注意保护中央领导枝，保持其塔状树型。油松等在幼龄时只剪去垂地枝条，以后逐渐剪去主干上的下部枝条，保持其自然树型。在古典园林的假山悬崖上、巨石边等处，常布置孤植树，整形修剪时，可造成盘曲苍古的姿态，与透露生奇的山石相协调。</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②树丛内的乔木。观赏性树丛内的乔木要疏剪，以保持自然树姿，达到均衡树势，调节生长和发育。庇荫树丛内的乔木，要促使其树冠开展，分枝点适度提高，以利游人在树丛下纳凉休息。</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③树群树林内的乔木修剪。在靠近园路或广场一侧树群内的乔木，分枝点适度提高，并要促使其树冠开展，以供游人庇荫纳凉。为提高纯林垂直郁闭景观效果，在修剪林缘的树木时，要保持较低的分枝点。草地疏林内林间草坪和林间游步道附近的乔木，要适当提高分枝点，便于游人在树下纳凉休息、游戏、看书等活动。</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④自然式栽植的行道树，一般在绿带较宽，上方无架空线路时，采用多种乔木树种或配以灌木，使之疏密有度，高低错落，距路边有远有近的配置，乔木的修剪要保持其自然姿态。</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⑤规则式栽植行道树和行列栽植乔木，在同一路段内要求分枝点高低一致，树冠形状统一、大小划一。</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⑥落叶乔木的无主轴型修剪。在上有架空线干扰，绿带较窄的城市道路或其它园林地段内，对无中央领导干和某些有中央领导干的树种，如加杨等均可按无主轴型修剪。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定干：分枝点高度视环境而定。在空间较大的环境内，列植、环植的乔木分枝点可定为3—4m，城市道路上的行道树，视道路横断面形式、宽度、交通量、架空线路、绿带位置、树种枝条伸展角度的不同而定，一般不宜太高，以不低于2m，不超过3.2m为宜。</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主枝：在分枝点以上要选留分布均匀、生长健壮、伸展角度与主干成60度左右的枝3—5个，其余可全部疏去。行道树主枝上端高度，在相邻的路段内要基本保持一致，一般分枝点高的可将主枝高度留低些，反之，分枝点低的可留高些。</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剥芽：短截后从主枝上发生的新芽除留有用者外，其余应及时剥除。根据方向合理，分布均匀的原则，按不同树种，每一主枝第一次可选留5—8个芽，经第二次剥芽后留3—5个，形成健壮侧枝。</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疏枝与短剪：第二年发芽前，每主枝选留生长健壮，方向合理，分布均匀的侧枝2—3个。全株主枝多的侧枝少留，主枝少的侧枝多留。所选留的侧枝可按要求的冠型，如园球形、半园形、伞形、杯形等进行短截，以利发枝整齐，形成丰满匀称的树冠。</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当树形骨架基本形成后，要进行疏剪，将内膛枝、徒长枝、重迭枝、腐枯枝、衰弱枝剪除。</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⑦落叶乔木的主轴型修剪。对有中央领导干和中央领导干不明显的树种，在上无架空线干扰和四周环境开阔的条件下，为促使树木高大生长起到更大的绿化效果，可采取有主轴型的修剪。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分枝点：在自然情况下，随着树木生长，分枝点会陆续提高，为此，不论是行道树或列植、环植乔木，最初要在距地面2.4m处选定分枝，以后随树木生长，分枝点可提高，壮龄的园林列植、环植树和郊区的行道树，分枝点可提高到距地面4—6m以上。在同一路段内分枝点高度应基本保持一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顶端优势：要保护中央领导枝的完好。如领导枝全部受损伤，可选择靠近中心较为直立的侧枝，培养成为新的领导枝。如领导枝部分受伤，可在受伤部位下方留一壮芽，将其下部的芽剥除，并将受伤部位截去，使领导枝重新形成。</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对中央领导枝不明显的洋槐、旱柳等，应将领导枝作适度短截，并将靠近领导枝的上层侧枝全部疏去或短截，使之保持绝对优势。</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主枝：对中央领导枝强的杨树类、银杏等树种，幼龄树主轴上形成轮生枝，修剪时每轮留3—4个主枝，其余要全部疏去，进入壮龄时全株可留3—4轮，保留的主枝要相互错开，使之分布均匀，并加短截，调整与主干间的伸展角度。</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中央领导枝不明显的旱柳、洋槐等，各轮枝条间距离较近，中央领导枝也较短，一般全株留2—3轮，每轮留2—3个主枝即可。</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⑧修剪时期：除剥芽、去檗、摘心与摘芽，树木的整形修剪应在树液停止流动的季节进行，当地不耐寒的树种应在春季发芽前进行。生长期的修剪根据地区情况不同，一般不得迟于八月上旬至下旬，以免秋稍不及木质化而受冻害。</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（11）灌木的修剪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除规则式的列植、环植灌木外，一般灌木的修剪以保持其自然姿态，对丛生过密枝条要疏剪，使之通风透光，有利生长发育。</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①新植灌木的定型修剪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根据造园需要培育成独干型的灌木，如重瓣榆叶梅、树锦鸡儿、木槿、月季等，修剪时保留1个主干，选留分布均匀、生长健壮的主枝3—5个，选留的主枝要适度短截，使之形成丰满匀称的树冠，主干上的其余侧枝或从根际发出的枝条全部剪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丛生灌木如玫瑰、黄刺玫、丁香、连翘等自根际生长多数粗细不等的枝条，应选留5—7个分布均匀、生长健壮的枝条，并作适度短截，其余全部疏去。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常绿针叶、阔叶灌木和某些珍贵灌木如牡丹等可作适度短剪。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②灌木的养护修剪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有主干和丛生灌木：保持内高外低自然丰满的树形，灌丛中间应疏剪小枝，使大枝均衡生长，灌丛外围枝条应经常短截，使其多生开展的枝条。对老枝过多、下部干枯的丛生灌木，应有计划地分批短截或疏剪，促进新枝发生，保持丰满的树形。紫穗槐在休眠后可将全株割除，待翌年重发新枝。经常短截徒长枝，使灌丛保持整齐均衡。拱枝形、悬崖形、匍匐形灌木，要保持和维护其特有树形，如连翘等，一般只作疏剪。常绿针叶和阔叶灌木，一般仅作轻度疏剪，有时为了保持紧密的树形，如紫杉、朝鲜黄杨等可将小枝的顶端剪除。</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观花灌木的修剪时间：在当年新梢上开花的灌木如木槿、月季等应于早春萌发前修剪。月季花后，要将已花枝条短截，促发新枝继续开花；在当年形成花芽的枝条，次年早春开花的灌木如连翘、丁香等，应在开花后作适度修剪。丁香等顶芽开花的灌木一般不作短截；在多年生枝开花的灌木如紫荆等，应保护培养老枝，剪去过密新枝和病、枯枝；丁香、木槿等非观果的灌木，在花后应尽量将花果剪去，但供采种的母株除外；观花兼观果的灌木如金银木、天目琼花、水栒子等，应在休眠期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③藤木树的修剪：对攀援在棚架、篱栅、山石等上的紫藤、野蔷薇、五叶地锦、猕猴桃等藤本树木应在树液停止流动的季节进行疏枝，剪去过密枝、衰弱枝、病枯枝，以均衡树势，调节生长和发育。</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④绿篱和树墙的修剪</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自然式绿篱的修剪：可按有主干和丛生灌木的修剪法进行，对徒长枝和影响灌木自然姿态的枝条，应短截或剪除。</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规则式绿篱和树墙的修剪：绿篱和树墙断面形式有矩形、梯形、园顶形等之分。立面上有时修剪成起伏的变化，如波浪式、城墙垛式，在进口处修剪整形成拱门、门柱等；绿篱和树墙定植后应按规定高度及形状及时修剪，为促使基部枝叶的生长，带有主枝的灌木，应将主枝截去。剪口在绿篱规定高度的5—10cm以下，促发新枝，不使粗大的剪口暴露，修剪时只剪去绿篱和树墙的表面枝叶。</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（12）修剪时间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园林树木可在休眠期和生长期进行修剪，但更新修剪必须在休眠期进行。生长慢的树种如朝鲜黄杨、紫杉、松柏等可每年春季(四、五月)、夏季(七、八月)各修剪一次；生长快的落叶树种，每年可修剪三次，早春萌发前一次，六月下旬至八月下旬各一次；早春开花花篱，应在花后作第一次修剪；有严重伤流和易流胶的树种应避开生长季和落叶后伤流严重期；抗寒性差的、易抽条的树种宜于早春进行；常绿树的修剪应避开生长旺盛期。</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（13）安全措施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每个作业组要选派有实践经验的人员，担任安全质量检查员，负责安全质量的监</w:t>
      </w:r>
      <w:r>
        <w:rPr>
          <w:rFonts w:hint="eastAsia" w:ascii="宋体" w:hAnsi="宋体" w:cs="仿宋"/>
          <w:color w:val="auto"/>
          <w:sz w:val="24"/>
          <w:highlight w:val="none"/>
        </w:rPr>
        <w:t xml:space="preserve">督、检查、技术指导及宣传教育工作；心脏病、高血压者、妇女月经期和其它经医院诊断不宜登高作业者，一律不准上树操作；为保证工人操作安全，必须严格按规定穿着使用工作服、安全帽、安全带、安全绳等劳动保护用具；修剪用的操作工具必须坚固牢靠，认真检修，不要因工具不好影响工作，甚至引起安全事故；攀登高大树木的梯子要坚固、立稳，单面梯上端要用绳子系紧树身，人字梯中腰要固定好，角度要适当；使用高架车对高大树木进行修剪前，要检查好高架车的各部件，一定要支放平稳，发现问题应及时处理；五级以上的大风，不准上高树作业；上树后要系好安</w:t>
      </w:r>
      <w:r>
        <w:rPr>
          <w:rFonts w:hint="eastAsia" w:ascii="宋体" w:hAnsi="宋体" w:cs="仿宋"/>
          <w:color w:val="auto"/>
          <w:sz w:val="24"/>
          <w:highlight w:val="none"/>
        </w:rPr>
        <w:t xml:space="preserve">全带、安全绳，栓在不影响操作的大枝上，绳的长度要随时可以收放。手锯要拴绳套在手腕上，上树后如发现缺少工具，应请人传递，不得从树下向上扔传；截大枝时必须由有经验的人员在现场指挥；在人行道上修剪行道树时，必须选派专人维护现场，并与树上操作人员取得密切联系，保证来往行人和车辆的安全；在高压线和其它架空线路附近作业时，应特别注意安全，避免触电或损坏线路，必要时应请供电、电话部门配合；几个人同在一棵大树上操作时，应有专人指挥，注意协作配合，避免误伤同伴；一棵树修剪完毕后，不准攀跳到另一棵树上，而应下树后再上另一棵树。</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4、病虫害防治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要掌握病虫害的发生规律，贯彻“预防为主，综合防治”的方针，将有害生物的数量控制在不影响园林植物观赏效果或不造成危害的水平内，及时做好病虫害的预测预报，对已发生的危险性病虫害要及时治理，防止蔓延成灾。要采用科学的园林栽培管理技术措施，为园林树木创造良好的生长条件；积极采用生物防治、物理防治方法，减轻环境污染。及时清理带病虫的落叶、杂草等，消灭病源、虫源，防止病虫扩散、蔓延。应加强病虫检查，发现主要病虫害应根据虫情预报及时采取防治措施。对于危险性病虫害，一旦发现疫情应及时上报主管部门，并迅速采取扑灭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（1）生物防治：保护和利用天敌，创造有利于其生存发展的环境条件。具体方法主要包括以微生物治虫、以虫治虫、以鸟治虫、以螨治虫、以激素治虫，以菌治病虫等。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（2）物理防治：主要包括饵料诱杀、灯光诱杀、潜所诱杀、热处理、截止上树、人工捕捉、挖蛹或虫、采摘卵块虫包、刷除虫或卵、刺杀蛀干害虫、摘除病叶病梢、刮除病斑、结合修剪剪除病虫枝等。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（3）化学防治</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①应选用高效、低毒、无污染、对天敌较安全的药剂。被农药管理部门明令禁止或限制使用的农药，如：六六六、滴滴涕、西力生、赛力散、毒杀芬、甲六粉、乙六粉、氯乙酰胺、氯乙酸钠、培福明、杀虫脒、二溴氯丙烷、蝇毒磷乳粉、除草醚、三氯杀螨醇、氧化乐果、久效磷、对硫磷等对人毒性较大、污染较重、对天敌影响较大的化学农药在园林植物的养护中同样严禁或严格控制使用。用药时，对不同的防治对象，应抓住时机，对症下药、安全用药，不得随意加大浓度。注意不同药剂的交替使用，同时，尽量采取兼治，减少喷药次数。</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 ②选用新的药剂和方法时，应先经试验，证明有效和安全时，才能大面积推广。操作人员必须按照《农药操作规程》进行作业。</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5、防火</w:t>
      </w:r>
      <w:r/>
    </w:p>
    <w:p>
      <w:pPr>
        <w:pStyle w:val="745"/>
        <w:ind w:firstLine="420"/>
        <w:jc w:val="both"/>
        <w:spacing w:before="0" w:beforeAutospacing="0" w:after="150" w:afterAutospacing="0"/>
        <w:shd w:val="clear" w:color="auto" w:fill="ffffff"/>
        <w:rPr>
          <w:rFonts w:cs="Arial"/>
          <w:color w:val="auto"/>
          <w:highlight w:val="none"/>
        </w:rPr>
      </w:pPr>
      <w:r>
        <w:rPr>
          <w:rFonts w:hint="eastAsia" w:cs="Arial"/>
          <w:color w:val="auto"/>
          <w:highlight w:val="none"/>
        </w:rPr>
        <w:t xml:space="preserve">加强防火安全巡查，在春节、清明节等防火重点时期，全面落实防火措施，</w:t>
      </w:r>
      <w:r>
        <w:rPr>
          <w:rFonts w:cs="Arial"/>
          <w:color w:val="auto"/>
          <w:highlight w:val="none"/>
        </w:rPr>
        <w:t xml:space="preserve">做到“零点火”“零冒烟”。</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6、防寒保温</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树木要每年适时灌足一次封冻水和萌动水，以利树木安全越冬和春季萌芽；对新植树木和不耐寒的树木要采取基部培土、包裹树干、设置风障等防寒措施，保证其顺利越冬。</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7、中耕除草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在植物生长季节要不间断地进行中耕除草，应除小、除早、除了。除下杂草要集中处理，并及时清运。在具野趣游憩地段可采用机械割草，使其高矮一致。在绿地内采用化学药剂除草时，必须慎重，应先试验，再应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8、其它防护措施</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可根据具体情况及时清除一些常绿树树冠上的积雪、对乔木树干涂白、对倾斜的树木及时扶正、对滞尘的树木要定期喷水冲洗。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9、更新、调整和伐树</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种植结构调整和伐树应经相关部门批准后方可进行。具备以下条件上报批准后再移植或伐树：密植林的调整与间伐，更新树种，枯朽、衰老、严重倾斜、对人和物体构成危险的，配合有关供电、建筑或市政工程。</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伐除树木时，应设安全员，划定安全范围并围拦，严格执行操作规程；伐除的树干、树枝等要随时清运；树桩高度应尽量降低，并必须在两日内刨除树桩，及时采取补种或铺装措施，做到场光地净，确保绿化景观的完美和行人、车辆的安全。</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十、绿化养护质量标准</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1、树木养护管理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（1）树木生长长势较好，生长与该树种、该树木的平均年生长量相当。</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（2）90％以上的树冠基本完整，主侧枝分布合理，树冠通风透光，基本没有死树和明显的枯枝死杈。</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（3）枝干无明显的机械损伤，管理期间树林基本无钉栓、捆绑现象。树下距树2米以内无影响树木养护管理的堆物堆料、搭棚、圈栏等。</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（4）叶色、叶片大小、薄厚正常；有黄叶、焦叶、卷叶以及有虫屎、虫网、积尘叶的株数不超过3％。</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（5）乔木根部无15cm高以上荫蘖枝，无过长杂草、杂物，无明显缺株迹象。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（6）绿篱生长造型正常，下部枝叶基本茂密，整形修剪表面平整，棱角线条基本统一收齐，叶色正常，修剪及时（修、剪下的残枝及时清理），有虫株率不超过7%。</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（7）无蛀虫害虫的活卵、活虫和明显的介壳虫危害迹象。有蛀干害虫的株数在5%以下，无明显介壳虫危害迹象。</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4、关于绿化用水</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（1）绿化养护使用中水，水费由乙方承担。</w:t>
      </w:r>
      <w:r/>
    </w:p>
    <w:p>
      <w:pPr>
        <w:ind w:firstLine="480"/>
        <w:jc w:val="left"/>
        <w:spacing w:line="360" w:lineRule="auto"/>
        <w:rPr>
          <w:rFonts w:ascii="宋体" w:hAnsi="宋体" w:cs="宋体"/>
          <w:b/>
          <w:bCs/>
          <w:color w:val="auto"/>
          <w:sz w:val="24"/>
          <w:szCs w:val="18"/>
          <w:highlight w:val="none"/>
        </w:rPr>
      </w:pPr>
      <w:r>
        <w:rPr>
          <w:rFonts w:hint="eastAsia" w:ascii="宋体" w:hAnsi="宋体" w:cs="仿宋"/>
          <w:color w:val="auto"/>
          <w:sz w:val="24"/>
          <w:highlight w:val="none"/>
        </w:rPr>
        <w:t xml:space="preserve">（2）抽水、浇水和输送水等设施由乙方自备，中水喷头等设施由乙方负责管理和维护。</w:t>
      </w:r>
      <w:r/>
    </w:p>
    <w:p>
      <w:pPr>
        <w:ind w:firstLine="480"/>
        <w:jc w:val="left"/>
        <w:spacing w:line="360" w:lineRule="auto"/>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十一、服务清单</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4357"/>
        <w:gridCol w:w="1088"/>
        <w:gridCol w:w="1533"/>
        <w:gridCol w:w="879"/>
      </w:tblGrid>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shd w:val="clear" w:color="auto" w:fill="auto"/>
            <w:tcW w:w="2578"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地  段</w:t>
            </w:r>
            <w:r/>
          </w:p>
        </w:tc>
        <w:tc>
          <w:tcPr>
            <w:shd w:val="clear" w:color="auto" w:fill="auto"/>
            <w:tcW w:w="660"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单位</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数 量</w:t>
            </w:r>
            <w:r/>
          </w:p>
        </w:tc>
        <w:tc>
          <w:tcPr>
            <w:shd w:val="clear" w:color="auto" w:fill="auto"/>
            <w:tcW w:w="537"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备注</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沙虎山公园</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170000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二环北路垃圾站绿地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二环北路中海小区南侧绿地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德信小区南侧绿地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天齐路紫云府西侧绿地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沈孟路分车带绿地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5220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八里路分车带绿地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1509</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鼓润路分车带绿地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新台子路分车带绿地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2074</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金丰路分车带绿地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2542</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滨河路分车带绿地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659</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辛山路分车带绿地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556</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白云东路分车带绿地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荆马河南路与奔腾大道</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7800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平山路北延</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1137</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龟山南路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W w:w="2578"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襄王路绿化带大修工程及沿线绿地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32600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0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轨道交通2号线站点复绿工程三标段,庆云桥站</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1266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97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轨道交通2号线站点复绿工程一标段，二环北路站、奔腾大道站、九里山站、李沃站、客运北站站</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39294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72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轨道交通3号线一期工程复绿工程01标，下淀站、白云山站、火车站站</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15743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42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白云中路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130.5</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42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环城路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27.2</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0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水秀路西延项目-万科熙望配套道路（龟山南路）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176</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九里山南路西段市政工程（望岳路）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琵琶营房东南地块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3461</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金科博翠府南隔壁空地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万寨大草坪</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璀璨江山小区北侧地块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2600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信息产业园西门北侧地块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7200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信息产业园南侧地块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51311</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31</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昂山郡东侧地块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溪语兰庭北侧</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33</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苏宁悦城小区三期南门地块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2025年义务植树点</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4600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海洋馆北侧地块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25600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鼓楼映樾小区南地块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37</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九龙湖小学西侧地块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38</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美的乐城南侧地块</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19000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39</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中山北路九里山隧道宕口绿化</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12500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水秀路西延</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41</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中山北路沿线</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42</w:t>
            </w:r>
            <w:r/>
          </w:p>
        </w:tc>
        <w:tc>
          <w:tcPr>
            <w:shd w:val="clear" w:color="auto" w:fill="auto"/>
            <w:tcW w:w="25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高科路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2700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解放北路（淮海路至二环北路）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12600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桂语蓝城原售楼处绿地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18200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书香华府北围墙外侧绿地</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平方</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3300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gridSpan w:val="2"/>
            <w:shd w:val="clear" w:color="auto" w:fill="auto"/>
            <w:tcW w:w="2880" w:type="pct"/>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合   计</w:t>
            </w:r>
            <w:r/>
          </w:p>
        </w:tc>
        <w:tc>
          <w:tcPr>
            <w:shd w:val="clear" w:color="auto" w:fill="auto"/>
            <w:tcW w:w="660" w:type="pct"/>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平方</w:t>
            </w:r>
            <w:r/>
          </w:p>
        </w:tc>
        <w:tc>
          <w:tcPr>
            <w:shd w:val="clear" w:color="auto" w:fill="auto"/>
            <w:tcW w:w="921" w:type="pct"/>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543705.7</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沈孟路行道树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810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八里路行道树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246</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鼓润路行道树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新台子路行道树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263</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金丰路行道树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261</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滨河路行道树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55</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辛山路行道树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309</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白云东路行道树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204</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85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文体路、平江路、江山路、辛山路、龟山北路、书香华府西路等</w:t>
            </w:r>
            <w:r>
              <w:rPr>
                <w:rFonts w:hint="eastAsia" w:ascii="宋体" w:hAnsi="宋体" w:cs="宋体"/>
                <w:b/>
                <w:bCs/>
                <w:color w:val="auto"/>
                <w:sz w:val="22"/>
                <w:szCs w:val="22"/>
                <w:highlight w:val="none"/>
              </w:rPr>
              <w:t xml:space="preserve">6</w:t>
            </w:r>
            <w:r>
              <w:rPr>
                <w:rFonts w:hint="eastAsia" w:ascii="宋体" w:hAnsi="宋体" w:cs="宋体"/>
                <w:color w:val="auto"/>
                <w:sz w:val="22"/>
                <w:szCs w:val="22"/>
                <w:highlight w:val="none"/>
              </w:rPr>
              <w:t xml:space="preserve">条道路行道树</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433</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942"/>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清水路、学府路、乐城路、响山北路、和润路、物资市场西路、罗台路、学士路等</w:t>
            </w:r>
            <w:r>
              <w:rPr>
                <w:rFonts w:hint="eastAsia" w:ascii="宋体" w:hAnsi="宋体" w:cs="宋体"/>
                <w:b/>
                <w:bCs/>
                <w:color w:val="auto"/>
                <w:sz w:val="22"/>
                <w:szCs w:val="22"/>
                <w:highlight w:val="none"/>
              </w:rPr>
              <w:t xml:space="preserve">9</w:t>
            </w:r>
            <w:r>
              <w:rPr>
                <w:rFonts w:hint="eastAsia" w:ascii="宋体" w:hAnsi="宋体" w:cs="宋体"/>
                <w:color w:val="auto"/>
                <w:sz w:val="22"/>
                <w:szCs w:val="22"/>
                <w:highlight w:val="none"/>
              </w:rPr>
              <w:t xml:space="preserve">条道路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1006</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W w:w="2578"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襄王路绿化带大修工程</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195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轨道交通2号线站点复绿工程一标段</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346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5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轨道交通3号线一期工程复绿工程1标</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138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43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白云中路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58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37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环城路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39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绿城环路工程（绿杨路）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89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4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水秀路西延项目-万科熙望配套道路（希望路）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5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水秀路西延项目-万科熙望配套道路（龟山南路）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62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九里山南路西段市政工程（望岳路）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220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60"/>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李屯社区配套道路（蓝城桂语春山周边配套道路）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281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5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李屯社区配套道路（徐矿西定销房B1地块南侧路）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97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铜沛路东延项目</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76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李沃社区配套道路（万科西路）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54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刘楼社区配套道路（客运南路西延）</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87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徐矿西定销房配套道路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142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下淀社区配套道路（北站东定销房南侧路）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中山北路（二环北路至三环北路）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378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解放北路（淮海路至二环北路）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161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w:t>
            </w:r>
            <w:r/>
          </w:p>
        </w:tc>
        <w:tc>
          <w:tcPr>
            <w:shd w:val="clear" w:color="auto" w:fill="auto"/>
            <w:tcW w:w="2578"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高科路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252 </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w:t>
            </w:r>
            <w:r/>
          </w:p>
        </w:tc>
        <w:tc>
          <w:tcPr>
            <w:shd w:val="clear" w:color="auto" w:fill="auto"/>
            <w:tcW w:w="2578" w:type="pct"/>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悦山路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b/>
                <w:bCs/>
                <w:color w:val="auto"/>
                <w:sz w:val="16"/>
                <w:szCs w:val="16"/>
                <w:highlight w:val="none"/>
              </w:rPr>
            </w:pPr>
            <w:r>
              <w:rPr>
                <w:rFonts w:hint="eastAsia" w:ascii="宋体" w:hAnsi="宋体" w:cs="宋体"/>
                <w:b/>
                <w:bCs/>
                <w:color w:val="auto"/>
                <w:sz w:val="16"/>
                <w:szCs w:val="16"/>
                <w:highlight w:val="none"/>
              </w:rPr>
              <w:t xml:space="preserve">45</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31</w:t>
            </w:r>
            <w:r/>
          </w:p>
        </w:tc>
        <w:tc>
          <w:tcPr>
            <w:shd w:val="clear" w:color="auto" w:fill="auto"/>
            <w:tcW w:w="2578" w:type="pct"/>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月华路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b/>
                <w:bCs/>
                <w:color w:val="auto"/>
                <w:sz w:val="16"/>
                <w:szCs w:val="16"/>
                <w:highlight w:val="none"/>
              </w:rPr>
            </w:pPr>
            <w:r>
              <w:rPr>
                <w:rFonts w:hint="eastAsia" w:ascii="宋体" w:hAnsi="宋体" w:cs="宋体"/>
                <w:b/>
                <w:bCs/>
                <w:color w:val="auto"/>
                <w:sz w:val="16"/>
                <w:szCs w:val="16"/>
                <w:highlight w:val="none"/>
              </w:rPr>
              <w:t xml:space="preserve">100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619"/>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W w:w="2578" w:type="pct"/>
            <w:vAlign w:val="center"/>
            <w:textDirection w:val="lrTb"/>
            <w:noWrap w:val="false"/>
          </w:tcPr>
          <w:p>
            <w:pPr>
              <w:jc w:val="center"/>
              <w:widowControl/>
              <w:rPr>
                <w:rFonts w:ascii="新宋体" w:hAnsi="新宋体" w:eastAsia="新宋体" w:cs="宋体"/>
                <w:b/>
                <w:bCs/>
                <w:color w:val="auto"/>
                <w:sz w:val="18"/>
                <w:szCs w:val="18"/>
                <w:highlight w:val="none"/>
              </w:rPr>
            </w:pPr>
            <w:r>
              <w:rPr>
                <w:rFonts w:hint="eastAsia" w:ascii="新宋体" w:hAnsi="新宋体" w:eastAsia="新宋体" w:cs="宋体"/>
                <w:b/>
                <w:bCs/>
                <w:color w:val="auto"/>
                <w:sz w:val="18"/>
                <w:szCs w:val="18"/>
                <w:highlight w:val="none"/>
              </w:rPr>
              <w:t xml:space="preserve">润嘉路</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tcPr>
          <w:p>
            <w:pPr>
              <w:jc w:val="center"/>
              <w:widowControl/>
              <w:rPr>
                <w:rFonts w:ascii="宋体" w:hAnsi="宋体" w:cs="宋体"/>
                <w:b/>
                <w:bCs/>
                <w:color w:val="auto"/>
                <w:sz w:val="16"/>
                <w:szCs w:val="16"/>
                <w:highlight w:val="none"/>
              </w:rPr>
            </w:pPr>
            <w:r>
              <w:rPr>
                <w:rFonts w:hint="eastAsia" w:ascii="宋体" w:hAnsi="宋体" w:cs="宋体"/>
                <w:b/>
                <w:bCs/>
                <w:color w:val="auto"/>
                <w:sz w:val="16"/>
                <w:szCs w:val="16"/>
                <w:highlight w:val="none"/>
              </w:rPr>
              <w:t xml:space="preserve">40</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gridSpan w:val="2"/>
            <w:shd w:val="clear" w:color="auto" w:fill="auto"/>
            <w:tcW w:w="2880" w:type="pct"/>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合   计</w:t>
            </w:r>
            <w:r/>
          </w:p>
        </w:tc>
        <w:tc>
          <w:tcPr>
            <w:shd w:val="clear" w:color="auto" w:fill="auto"/>
            <w:tcW w:w="660" w:type="pct"/>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株</w:t>
            </w:r>
            <w:r/>
          </w:p>
        </w:tc>
        <w:tc>
          <w:tcPr>
            <w:shd w:val="clear" w:color="auto" w:fill="auto"/>
            <w:tcW w:w="921" w:type="pct"/>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6689</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jc w:val="center"/>
          <w:trHeight w:val="507"/>
        </w:trPr>
        <w:tc>
          <w:tcPr>
            <w:shd w:val="clear" w:color="auto" w:fill="auto"/>
            <w:tcW w:w="301"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W w:w="2578"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沙虎山公园公厕</w:t>
            </w:r>
            <w:r/>
          </w:p>
        </w:tc>
        <w:tc>
          <w:tcPr>
            <w:shd w:val="clear" w:color="auto" w:fill="auto"/>
            <w:tcW w:w="660" w:type="pct"/>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座</w:t>
            </w:r>
            <w:r/>
          </w:p>
        </w:tc>
        <w:tc>
          <w:tcPr>
            <w:shd w:val="clear" w:color="auto" w:fill="auto"/>
            <w:tcW w:w="921" w:type="pct"/>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2</w:t>
            </w:r>
            <w:r/>
          </w:p>
        </w:tc>
        <w:tc>
          <w:tcPr>
            <w:shd w:val="clear" w:color="auto" w:fill="auto"/>
            <w:tcW w:w="537" w:type="pct"/>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bl>
    <w:p>
      <w:pPr>
        <w:pStyle w:val="706"/>
        <w:rPr>
          <w:color w:val="auto"/>
          <w:highlight w:val="none"/>
        </w:rPr>
      </w:pPr>
      <w:r>
        <w:rPr>
          <w:color w:val="auto"/>
          <w:highlight w:val="none"/>
        </w:rPr>
      </w:r>
      <w:r/>
    </w:p>
    <w:p>
      <w:pPr>
        <w:ind w:left="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十二</w:t>
      </w:r>
      <w:r>
        <w:rPr>
          <w:rFonts w:hint="eastAsia" w:ascii="宋体" w:hAnsi="宋体" w:cs="宋体"/>
          <w:b/>
          <w:bCs/>
          <w:color w:val="auto"/>
          <w:sz w:val="24"/>
          <w:szCs w:val="24"/>
          <w:highlight w:val="none"/>
        </w:rPr>
        <w:t xml:space="preserve">、其他要求：</w:t>
      </w:r>
      <w:r>
        <w:rPr>
          <w:rFonts w:hint="eastAsia" w:ascii="宋体" w:hAnsi="宋体" w:cs="宋体"/>
          <w:color w:val="auto"/>
          <w:sz w:val="24"/>
          <w:szCs w:val="24"/>
          <w:highlight w:val="none"/>
        </w:rPr>
        <w:t xml:space="preserve">详见招标文件第五章《拟签订的合同文本》。</w:t>
      </w:r>
      <w:r/>
    </w:p>
    <w:p>
      <w:pPr>
        <w:spacing w:line="360" w:lineRule="auto"/>
        <w:rPr>
          <w:rFonts w:ascii="宋体" w:hAnsi="宋体" w:cs="宋体"/>
          <w:b/>
          <w:color w:val="auto"/>
          <w:sz w:val="28"/>
          <w:szCs w:val="28"/>
        </w:rPr>
      </w:pPr>
      <w:r>
        <w:rPr>
          <w:rFonts w:ascii="宋体" w:hAnsi="宋体" w:cs="宋体"/>
          <w:b/>
          <w:color w:val="auto"/>
          <w:sz w:val="28"/>
          <w:szCs w:val="28"/>
        </w:rPr>
      </w:r>
      <w:r/>
    </w:p>
    <w:p>
      <w:pPr>
        <w:jc w:val="center"/>
        <w:spacing w:line="23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lang w:eastAsia="zh-CN"/>
        </w:rPr>
        <w:t xml:space="preserve">徐州市鼓楼区园林工程处</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2026年鼓楼区园林部分直管绿地（沙虎山公园等绿地及沈孟路等道路行道树）养护服务</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lang w:eastAsia="zh-CN"/>
        </w:rPr>
        <w:t xml:space="preserve">JSZC-320302-JSZR-G2026-0032</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1、投标人唯一投标报价见《开标一览表》。</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4、投标有效期为90天。</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w:t>
      </w:r>
      <w:r>
        <w:rPr>
          <w:rFonts w:hint="eastAsia" w:ascii="宋体" w:hAnsi="宋体" w:cs="宋体"/>
          <w:color w:val="auto"/>
          <w:sz w:val="24"/>
          <w:szCs w:val="24"/>
          <w:lang w:eastAsia="zh-CN"/>
        </w:rPr>
        <w:t xml:space="preserve">有权</w:t>
      </w:r>
      <w:r>
        <w:rPr>
          <w:rFonts w:hint="eastAsia" w:ascii="宋体" w:hAnsi="宋体" w:cs="宋体"/>
          <w:color w:val="auto"/>
          <w:sz w:val="24"/>
          <w:szCs w:val="24"/>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10、与本投标有关的一切正式往来信函请寄：</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keepLines w:val="0"/>
        <w:keepNext w:val="0"/>
        <w:pageBreakBefore w:val="0"/>
        <w:spacing w:line="400" w:lineRule="exact"/>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rPr>
          <w:rFonts w:hint="eastAsia" w:ascii="宋体" w:hAnsi="宋体" w:cs="宋体"/>
          <w:color w:val="auto"/>
          <w:sz w:val="24"/>
          <w:szCs w:val="24"/>
          <w:lang w:val="en-US" w:eastAsia="zh-CN"/>
        </w:rPr>
        <w:t xml:space="preserve">         手机号码： </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二、开标一览表格式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jc w:val="left"/>
        <w:widowControl/>
        <w:rPr>
          <w:rFonts w:ascii="宋体" w:hAnsi="宋体" w:cs="宋体"/>
          <w:b/>
          <w:bCs/>
          <w:color w:val="auto"/>
          <w:sz w:val="32"/>
          <w:szCs w:val="32"/>
        </w:rPr>
      </w:pPr>
      <w:r>
        <w:rPr>
          <w:rFonts w:ascii="宋体" w:hAnsi="宋体" w:cs="宋体"/>
          <w:b/>
          <w:bCs/>
          <w:color w:val="auto"/>
          <w:sz w:val="32"/>
          <w:szCs w:val="32"/>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br w:type="page" w:clear="all"/>
      </w:r>
      <w:bookmarkStart w:id="6" w:name="_Toc14573"/>
      <w:r>
        <w:rPr>
          <w:rFonts w:hint="eastAsia" w:ascii="宋体" w:hAnsi="宋体" w:cs="宋体"/>
          <w:b/>
          <w:bCs/>
          <w:color w:val="auto"/>
          <w:sz w:val="30"/>
          <w:szCs w:val="30"/>
          <w:lang w:val="en-US" w:eastAsia="zh-CN"/>
        </w:rPr>
        <w:t xml:space="preserve">三</w:t>
      </w:r>
      <w:r>
        <w:rPr>
          <w:rFonts w:hint="eastAsia" w:ascii="宋体" w:hAnsi="宋体" w:eastAsia="宋体" w:cs="宋体"/>
          <w:b/>
          <w:bCs/>
          <w:color w:val="auto"/>
          <w:sz w:val="30"/>
          <w:szCs w:val="30"/>
        </w:rPr>
        <w:t xml:space="preserve">、分项价格表</w:t>
      </w:r>
      <w:bookmarkEnd w:id="6"/>
      <w:r/>
      <w:r/>
    </w:p>
    <w:p>
      <w:pPr>
        <w:spacing w:line="360" w:lineRule="auto"/>
        <w:rPr>
          <w:rFonts w:hint="eastAsia" w:ascii="宋体" w:hAnsi="宋体" w:eastAsia="宋体" w:cs="宋体"/>
          <w:sz w:val="24"/>
          <w:lang w:eastAsia="zh-CN"/>
        </w:rPr>
      </w:pPr>
      <w:r/>
      <w:bookmarkStart w:id="7" w:name="_GoBack"/>
      <w:r/>
      <w:bookmarkEnd w:id="7"/>
      <w:r>
        <w:rPr>
          <w:rFonts w:hint="eastAsia" w:ascii="宋体" w:hAnsi="宋体" w:cs="宋体"/>
          <w:sz w:val="24"/>
        </w:rPr>
        <w:t xml:space="preserve">项目编号：</w:t>
      </w:r>
      <w:r>
        <w:rPr>
          <w:rFonts w:hint="eastAsia" w:ascii="宋体" w:hAnsi="宋体" w:cs="宋体"/>
          <w:sz w:val="24"/>
          <w:lang w:eastAsia="zh-CN"/>
        </w:rPr>
        <w:t xml:space="preserve">JSZC-320302-JSZR-G2026-0032</w:t>
      </w:r>
      <w:r/>
    </w:p>
    <w:p>
      <w:pPr>
        <w:spacing w:line="360" w:lineRule="auto"/>
        <w:rPr>
          <w:rFonts w:ascii="宋体" w:hAnsi="宋体" w:cs="宋体"/>
          <w:sz w:val="24"/>
        </w:rPr>
      </w:pPr>
      <w:r>
        <w:rPr>
          <w:rFonts w:hint="eastAsia" w:ascii="宋体" w:hAnsi="宋体" w:cs="宋体"/>
          <w:sz w:val="24"/>
        </w:rPr>
        <w:t xml:space="preserve">项目名称：2026年鼓楼区园林部分直管绿地（沙虎山公园等绿地及沈孟路等道路行道树）养护服务</w:t>
      </w:r>
      <w:r/>
    </w:p>
    <w:p>
      <w:pPr>
        <w:pStyle w:val="723"/>
        <w:rPr>
          <w:rFonts w:ascii="宋体" w:hAnsi="宋体" w:cs="宋体"/>
        </w:rPr>
      </w:pPr>
      <w:r>
        <w:rPr>
          <w:rFonts w:ascii="宋体" w:hAnsi="宋体" w:cs="宋体"/>
        </w:rPr>
      </w:r>
      <w:r/>
    </w:p>
    <w:p>
      <w:pPr>
        <w:spacing w:line="276" w:lineRule="auto"/>
        <w:rPr>
          <w:rFonts w:ascii="宋体" w:hAnsi="宋体" w:cs="宋体"/>
          <w:sz w:val="24"/>
        </w:rPr>
      </w:pPr>
      <w:r>
        <w:rPr>
          <w:rFonts w:ascii="宋体" w:hAnsi="宋体" w:cs="宋体"/>
          <w:sz w:val="24"/>
        </w:rPr>
      </w:r>
      <w:r/>
    </w:p>
    <w:p>
      <w:pPr>
        <w:pStyle w:val="993"/>
        <w:rPr>
          <w:rFonts w:ascii="宋体" w:hAnsi="宋体" w:cs="宋体"/>
          <w:color w:val="auto"/>
          <w:highlight w:val="none"/>
        </w:rPr>
      </w:pPr>
      <w:r>
        <w:rPr>
          <w:rFonts w:ascii="宋体" w:hAnsi="宋体" w:cs="宋体"/>
          <w:color w:val="auto"/>
          <w:highlight w:val="none"/>
        </w:rPr>
      </w:r>
      <w:r/>
    </w:p>
    <w:p>
      <w:pPr>
        <w:ind w:firstLine="480"/>
        <w:spacing w:line="276" w:lineRule="auto"/>
        <w:rPr>
          <w:rFonts w:ascii="宋体" w:hAnsi="宋体" w:cs="宋体"/>
          <w:color w:val="auto"/>
          <w:sz w:val="24"/>
          <w:highlight w:val="none"/>
        </w:rPr>
      </w:pPr>
      <w:r>
        <w:rPr>
          <w:rFonts w:hint="eastAsia" w:ascii="宋体" w:hAnsi="宋体" w:cs="宋体"/>
          <w:color w:val="auto"/>
          <w:sz w:val="24"/>
          <w:highlight w:val="none"/>
        </w:rPr>
        <w:t xml:space="preserve">格式自拟(分项价格表主要由绿地面积、行道树数量及养护管理单价、总价组成，按照项目要求格式自制，报价应包括项目涉及的一切税、费等。)</w:t>
      </w:r>
      <w:r/>
    </w:p>
    <w:p>
      <w:pPr>
        <w:pStyle w:val="993"/>
        <w:ind w:left="0"/>
        <w:jc w:val="center"/>
        <w:rPr>
          <w:rFonts w:ascii="宋体" w:hAnsi="宋体" w:cs="宋体"/>
          <w:color w:val="auto"/>
          <w:highlight w:val="none"/>
        </w:rPr>
      </w:pPr>
      <w:r>
        <w:rPr>
          <w:rFonts w:ascii="宋体" w:hAnsi="宋体" w:cs="宋体"/>
          <w:color w:val="auto"/>
          <w:highlight w:val="none"/>
        </w:rPr>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投标人（电子签章）：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740"/>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2.响</w:t>
      </w:r>
      <w:r>
        <w:rPr>
          <w:rFonts w:hint="eastAsia" w:ascii="宋体" w:hAnsi="宋体" w:cs="宋体"/>
          <w:color w:val="auto"/>
          <w:sz w:val="24"/>
          <w:highlight w:val="none"/>
        </w:rPr>
        <w:t xml:space="preserve">应供应商对以上数据的真实性负责。</w:t>
      </w:r>
      <w:r/>
    </w:p>
    <w:p>
      <w:pPr>
        <w:ind w:firstLine="482"/>
        <w:jc w:val="left"/>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采购人或采购代理机构有权将以上内容进行公示。</w:t>
      </w:r>
      <w:r/>
    </w:p>
    <w:p>
      <w:pPr>
        <w:ind w:firstLine="482"/>
        <w:jc w:val="left"/>
        <w:spacing w:line="360" w:lineRule="auto"/>
        <w:rPr>
          <w:rFonts w:ascii="宋体" w:hAnsi="宋体" w:cs="宋体"/>
          <w:b/>
          <w:color w:val="auto"/>
          <w:sz w:val="24"/>
          <w:highlight w:val="none"/>
          <w:u w:val="single"/>
        </w:rPr>
      </w:pPr>
      <w:r>
        <w:rPr>
          <w:rFonts w:ascii="宋体" w:hAnsi="宋体" w:cs="宋体"/>
          <w:b/>
          <w:color w:val="auto"/>
          <w:sz w:val="24"/>
          <w:highlight w:val="none"/>
          <w:u w:val="single"/>
        </w:rPr>
      </w:r>
      <w:r/>
    </w:p>
    <w:p>
      <w:pPr>
        <w:rPr>
          <w:rFonts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四、偏离表格式</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JSZC-320302-JSZR-G2026-0032</w:t>
      </w:r>
      <w:r/>
    </w:p>
    <w:p>
      <w:pPr>
        <w:spacing w:line="24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项目名称：2026年鼓楼区园林部分直管绿地（沙虎山公园等绿地及沈孟路等道路行道树）养护服务</w:t>
      </w:r>
      <w:r/>
    </w:p>
    <w:tbl>
      <w:tblPr>
        <w:tblStyle w:val="75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482"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r>
    </w:tbl>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spacing w:line="71"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390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60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五、授权委托书格式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委托人：</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p>
    <w:p>
      <w:pPr>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统一社会信用代码：</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性别：男（女）</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民族：   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身份证号：</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63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特此授权委托。</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委托人（电子签章）：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法定代表人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（签字或盖章）： </w:t>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受托人（签字或盖章）：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pStyle w:val="706"/>
        <w:ind w:left="0" w:firstLine="602"/>
        <w:rPr>
          <w:rFonts w:ascii="宋体" w:hAnsi="宋体" w:cs="宋体"/>
          <w:color w:val="auto"/>
          <w:sz w:val="24"/>
          <w:szCs w:val="24"/>
          <w:highlight w:val="none"/>
        </w:rPr>
      </w:pPr>
      <w:r>
        <w:rPr>
          <w:rFonts w:hint="eastAsia" w:ascii="宋体" w:hAnsi="宋体" w:cs="宋体"/>
          <w:b/>
          <w:bCs/>
          <w:color w:val="auto"/>
          <w:sz w:val="24"/>
          <w:szCs w:val="24"/>
          <w:highlight w:val="none"/>
        </w:rPr>
        <w:t xml:space="preserve">受托人联系方式：      邮箱：</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right="600" w:firstLine="615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年 月 日 </w:t>
      </w:r>
      <w:r/>
    </w:p>
    <w:p>
      <w:pPr>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(受托人身份证扫描件附后)</w:t>
      </w:r>
      <w:r/>
    </w:p>
    <w:p>
      <w:pPr>
        <w:ind w:firstLine="600"/>
        <w:jc w:val="center"/>
        <w:spacing w:before="100" w:after="100"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六、投标人对“工作人员配备要求”的承诺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JSZC-320302-JSZR-G2026-0032</w:t>
      </w:r>
      <w:r>
        <w:rPr>
          <w:rFonts w:hint="eastAsia" w:ascii="宋体" w:hAnsi="宋体" w:cs="宋体"/>
          <w:color w:val="auto"/>
          <w:sz w:val="24"/>
          <w:highlight w:val="none"/>
        </w:rPr>
        <w:t xml:space="preserve">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供应商承诺：如我单位被确定为</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项目所配备的工作人员不低于</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文件的要求。具体如下：</w:t>
      </w:r>
      <w:r/>
    </w:p>
    <w:p>
      <w:pPr>
        <w:ind w:firstLine="480"/>
        <w:spacing w:line="300" w:lineRule="exact"/>
        <w:rPr>
          <w:rFonts w:ascii="宋体" w:hAnsi="宋体" w:cs="宋体"/>
          <w:color w:val="auto"/>
          <w:sz w:val="24"/>
          <w:highlight w:val="none"/>
        </w:rPr>
      </w:pPr>
      <w:r>
        <w:rPr>
          <w:rFonts w:hint="eastAsia" w:ascii="宋体" w:hAnsi="宋体" w:cs="宋体"/>
          <w:color w:val="auto"/>
          <w:sz w:val="24"/>
          <w:highlight w:val="none"/>
        </w:rPr>
        <w:t xml:space="preserve">1.人员承诺</w:t>
      </w:r>
      <w:r/>
    </w:p>
    <w:tbl>
      <w:tblPr>
        <w:tblStyle w:val="7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266"/>
        <w:gridCol w:w="927"/>
        <w:gridCol w:w="3157"/>
        <w:gridCol w:w="2317"/>
      </w:tblGrid>
      <w:tr>
        <w:trPr>
          <w:jc w:val="center"/>
          <w:trHeight w:val="286"/>
        </w:trPr>
        <w:tc>
          <w:tcPr>
            <w:tcBorders>
              <w:top w:val="single" w:color="auto" w:sz="4" w:space="0"/>
              <w:left w:val="single" w:color="auto" w:sz="4" w:space="0"/>
              <w:bottom w:val="single" w:color="auto" w:sz="4" w:space="0"/>
              <w:right w:val="single" w:color="auto" w:sz="4" w:space="0"/>
            </w:tcBorders>
            <w:tcW w:w="788" w:type="pct"/>
            <w:vAlign w:val="center"/>
            <w:vMerge w:val="restart"/>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项目总</w:t>
            </w:r>
            <w:r/>
          </w:p>
          <w:p>
            <w:pPr>
              <w:jc w:val="center"/>
              <w:spacing w:line="500" w:lineRule="exact"/>
              <w:rPr>
                <w:rFonts w:ascii="宋体" w:cs="仿宋"/>
                <w:color w:val="auto"/>
                <w:highlight w:val="none"/>
              </w:rPr>
            </w:pPr>
            <w:r>
              <w:rPr>
                <w:rFonts w:hint="eastAsia" w:ascii="宋体" w:cs="仿宋"/>
                <w:color w:val="auto"/>
                <w:highlight w:val="none"/>
              </w:rPr>
              <w:t xml:space="preserve">负责人</w:t>
            </w:r>
            <w:r/>
          </w:p>
        </w:tc>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现场负责人</w:t>
            </w:r>
            <w:r/>
          </w:p>
        </w:tc>
        <w:tc>
          <w:tcPr>
            <w:gridSpan w:val="3"/>
            <w:tcBorders>
              <w:top w:val="single" w:color="auto" w:sz="4" w:space="0"/>
              <w:left w:val="single" w:color="auto" w:sz="4" w:space="0"/>
              <w:bottom w:val="single" w:color="auto" w:sz="4" w:space="0"/>
              <w:right w:val="single" w:color="auto" w:sz="4" w:space="0"/>
            </w:tcBorders>
            <w:tcW w:w="3648"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现场工作人员最低人数</w:t>
            </w:r>
            <w:r/>
          </w:p>
        </w:tc>
      </w:tr>
      <w:tr>
        <w:trPr>
          <w:jc w:val="center"/>
          <w:trHeight w:val="90"/>
        </w:trPr>
        <w:tc>
          <w:tcPr>
            <w:tcBorders>
              <w:top w:val="single" w:color="auto" w:sz="4" w:space="0"/>
              <w:left w:val="single" w:color="auto" w:sz="4" w:space="0"/>
              <w:bottom w:val="single" w:color="auto" w:sz="4" w:space="0"/>
              <w:right w:val="single" w:color="auto" w:sz="4" w:space="0"/>
            </w:tcBorders>
            <w:tcW w:w="788" w:type="pct"/>
            <w:vAlign w:val="center"/>
            <w:vMerge w:val="continue"/>
            <w:textDirection w:val="lrTb"/>
            <w:noWrap/>
          </w:tcPr>
          <w:p>
            <w:pPr>
              <w:ind w:firstLine="480"/>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tcPr>
          <w:p>
            <w:pPr>
              <w:ind w:firstLine="480"/>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总人数</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其中秩序及防火巡查和保洁人数</w:t>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宋体" w:cs="仿宋"/>
                <w:color w:val="auto"/>
                <w:highlight w:val="none"/>
              </w:rPr>
            </w:pPr>
            <w:r>
              <w:rPr>
                <w:rFonts w:hint="eastAsia" w:ascii="宋体" w:cs="仿宋"/>
                <w:color w:val="auto"/>
                <w:highlight w:val="none"/>
              </w:rPr>
              <w:t xml:space="preserve">专职园林园艺修剪人数</w:t>
            </w:r>
            <w:r/>
          </w:p>
        </w:tc>
      </w:tr>
      <w:tr>
        <w:trPr>
          <w:jc w:val="center"/>
          <w:trHeight w:val="738" w:hRule="exact"/>
        </w:trPr>
        <w:tc>
          <w:tcPr>
            <w:tcBorders>
              <w:top w:val="single" w:color="auto" w:sz="4" w:space="0"/>
              <w:left w:val="single" w:color="auto" w:sz="4" w:space="0"/>
              <w:bottom w:val="single" w:color="auto" w:sz="4" w:space="0"/>
              <w:right w:val="single" w:color="auto" w:sz="4" w:space="0"/>
            </w:tcBorders>
            <w:tcW w:w="788" w:type="pct"/>
            <w:vAlign w:val="center"/>
            <w:textDirection w:val="lrTb"/>
            <w:noWrap/>
          </w:tcPr>
          <w:p>
            <w:pPr>
              <w:jc w:val="center"/>
              <w:spacing w:line="500" w:lineRule="exact"/>
              <w:rPr>
                <w:rFonts w:ascii="宋体" w:cs="仿宋"/>
                <w:color w:val="auto"/>
                <w:highlight w:val="none"/>
              </w:rPr>
            </w:pPr>
            <w:r>
              <w:rPr>
                <w:rFonts w:ascii="宋体" w:cs="仿宋"/>
                <w:color w:val="auto"/>
                <w:highlight w:val="none"/>
              </w:rPr>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tcPr>
          <w:p>
            <w:pPr>
              <w:jc w:val="center"/>
              <w:spacing w:line="500" w:lineRule="exact"/>
              <w:widowControl/>
              <w:rPr>
                <w:rFonts w:ascii="宋体" w:cs="仿宋"/>
                <w:color w:val="auto"/>
                <w:highlight w:val="none"/>
              </w:rPr>
            </w:pPr>
            <w:r>
              <w:rPr>
                <w:rFonts w:ascii="宋体" w:cs="仿宋"/>
                <w:color w:val="auto"/>
                <w:highlight w:val="none"/>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宋体" w:cs="仿宋"/>
                <w:color w:val="auto"/>
                <w:highlight w:val="none"/>
              </w:rPr>
            </w:pPr>
            <w:r>
              <w:rPr>
                <w:rFonts w:ascii="宋体" w:cs="仿宋"/>
                <w:color w:val="auto"/>
                <w:highlight w:val="none"/>
              </w:rPr>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宋体" w:cs="仿宋"/>
                <w:color w:val="auto"/>
                <w:highlight w:val="none"/>
              </w:rPr>
            </w:pPr>
            <w:r>
              <w:rPr>
                <w:rFonts w:ascii="宋体" w:cs="仿宋"/>
                <w:color w:val="auto"/>
                <w:highlight w:val="none"/>
              </w:rPr>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宋体" w:cs="仿宋"/>
                <w:color w:val="auto"/>
                <w:highlight w:val="none"/>
              </w:rPr>
            </w:pPr>
            <w:r>
              <w:rPr>
                <w:rFonts w:ascii="宋体" w:cs="仿宋"/>
                <w:color w:val="auto"/>
                <w:highlight w:val="none"/>
              </w:rPr>
            </w:r>
            <w:r/>
          </w:p>
        </w:tc>
      </w:tr>
    </w:tbl>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2.统一工作服装。</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3.提供24小时应急服务，市区有固定办公地点、值班人员及联系电话。</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办公地点：                         </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值班人员：                         </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                         </w:t>
      </w:r>
      <w:r/>
    </w:p>
    <w:p>
      <w:pPr>
        <w:ind w:firstLine="4560"/>
        <w:spacing w:line="400" w:lineRule="exact"/>
        <w:rPr>
          <w:rFonts w:ascii="宋体" w:hAnsi="宋体" w:cs="宋体"/>
          <w:color w:val="auto"/>
          <w:sz w:val="24"/>
          <w:highlight w:val="none"/>
        </w:rPr>
      </w:pPr>
      <w:r>
        <w:rPr>
          <w:rFonts w:ascii="宋体" w:hAnsi="宋体" w:cs="宋体"/>
          <w:color w:val="auto"/>
          <w:sz w:val="24"/>
          <w:highlight w:val="none"/>
        </w:rPr>
      </w:r>
      <w:r/>
    </w:p>
    <w:p>
      <w:pPr>
        <w:ind w:firstLine="4284"/>
        <w:spacing w:line="30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七、投标人对“养护管理设备配置要求”的承诺</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JSZC-320302-JSZR-G2026-0032</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供应商承诺：如我单位被确定为</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商，对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项目所配置的养护管理设备不低于</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文件的要求。具体如下：</w:t>
      </w:r>
      <w:r/>
    </w:p>
    <w:p>
      <w:pPr>
        <w:ind w:firstLine="480"/>
        <w:spacing w:line="300" w:lineRule="exact"/>
        <w:rPr>
          <w:rFonts w:ascii="宋体" w:hAnsi="宋体" w:cs="宋体"/>
          <w:color w:val="auto"/>
          <w:sz w:val="24"/>
          <w:highlight w:val="none"/>
        </w:rPr>
      </w:pPr>
      <w:r>
        <w:rPr>
          <w:rFonts w:ascii="宋体" w:hAnsi="宋体" w:cs="宋体"/>
          <w:color w:val="auto"/>
          <w:sz w:val="24"/>
          <w:highlight w:val="none"/>
        </w:rPr>
      </w:r>
      <w:r/>
    </w:p>
    <w:tbl>
      <w:tblPr>
        <w:tblStyle w:val="70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43"/>
        <w:gridCol w:w="670"/>
        <w:gridCol w:w="784"/>
        <w:gridCol w:w="1806"/>
        <w:gridCol w:w="1011"/>
        <w:gridCol w:w="1238"/>
        <w:gridCol w:w="1466"/>
        <w:gridCol w:w="1098"/>
      </w:tblGrid>
      <w:tr>
        <w:trPr>
          <w:jc w:val="center"/>
          <w:trHeight w:val="765"/>
        </w:trPr>
        <w:tc>
          <w:tcPr>
            <w:gridSpan w:val="3"/>
            <w:tcBorders>
              <w:top w:val="single" w:color="auto" w:sz="4" w:space="0"/>
              <w:left w:val="single" w:color="auto" w:sz="4" w:space="0"/>
              <w:bottom w:val="single" w:color="auto" w:sz="4" w:space="0"/>
              <w:right w:val="single" w:color="auto" w:sz="4" w:space="0"/>
            </w:tcBorders>
            <w:tcW w:w="1169"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园林垃圾无害化处理设备（台）</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秩序巡查设备（部）</w:t>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办公设备（套）</w:t>
            </w:r>
            <w:r/>
          </w:p>
        </w:tc>
        <w:tc>
          <w:tcPr>
            <w:tcBorders>
              <w:top w:val="single" w:color="auto" w:sz="4" w:space="0"/>
              <w:left w:val="none" w:color="000000" w:sz="4" w:space="0"/>
              <w:bottom w:val="single" w:color="auto" w:sz="4" w:space="0"/>
              <w:right w:val="single" w:color="auto" w:sz="4" w:space="0"/>
            </w:tcBorders>
            <w:tcW w:w="633"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办公用车（台）</w:t>
            </w:r>
            <w:r/>
          </w:p>
        </w:tc>
      </w:tr>
      <w:tr>
        <w:trPr>
          <w:jc w:val="center"/>
          <w:trHeight w:val="1560"/>
        </w:trPr>
        <w:tc>
          <w:tcPr>
            <w:tcBorders>
              <w:top w:val="none" w:color="000000" w:sz="4" w:space="0"/>
              <w:left w:val="single" w:color="auto" w:sz="4" w:space="0"/>
              <w:bottom w:val="single" w:color="auto" w:sz="4" w:space="0"/>
              <w:right w:val="single" w:color="auto" w:sz="4" w:space="0"/>
            </w:tcBorders>
            <w:tcW w:w="248"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水车</w:t>
            </w:r>
            <w:r/>
          </w:p>
        </w:tc>
        <w:tc>
          <w:tcPr>
            <w:tcBorders>
              <w:top w:val="none" w:color="000000" w:sz="4" w:space="0"/>
              <w:left w:val="single" w:color="auto" w:sz="4" w:space="0"/>
              <w:bottom w:val="single" w:color="auto" w:sz="4" w:space="0"/>
              <w:right w:val="single" w:color="auto" w:sz="4" w:space="0"/>
            </w:tcBorders>
            <w:tcW w:w="473"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喷药设备</w:t>
            </w:r>
            <w:r/>
          </w:p>
        </w:tc>
        <w:tc>
          <w:tcPr>
            <w:tcBorders>
              <w:top w:val="none" w:color="000000" w:sz="4" w:space="0"/>
              <w:left w:val="single" w:color="auto" w:sz="4" w:space="0"/>
              <w:bottom w:val="single" w:color="auto" w:sz="4" w:space="0"/>
              <w:right w:val="single" w:color="auto" w:sz="4" w:space="0"/>
            </w:tcBorders>
            <w:tcW w:w="448"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1050"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粉碎机</w:t>
            </w:r>
            <w:r/>
          </w:p>
        </w:tc>
        <w:tc>
          <w:tcPr>
            <w:tcBorders>
              <w:top w:val="none" w:color="000000" w:sz="4" w:space="0"/>
              <w:left w:val="single" w:color="auto" w:sz="4" w:space="0"/>
              <w:bottom w:val="single" w:color="000000" w:sz="4" w:space="0"/>
              <w:right w:val="single" w:color="auto" w:sz="4" w:space="0"/>
            </w:tcBorders>
            <w:tcW w:w="582"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电动</w:t>
            </w:r>
            <w:r/>
          </w:p>
          <w:p>
            <w:pPr>
              <w:jc w:val="center"/>
              <w:spacing w:line="300" w:lineRule="exact"/>
              <w:widowControl/>
              <w:rPr>
                <w:rFonts w:ascii="宋体" w:cs="仿宋"/>
                <w:color w:val="auto"/>
                <w:highlight w:val="none"/>
              </w:rPr>
            </w:pPr>
            <w:r>
              <w:rPr>
                <w:rFonts w:hint="eastAsia" w:ascii="宋体" w:cs="仿宋"/>
                <w:color w:val="auto"/>
                <w:highlight w:val="none"/>
              </w:rPr>
              <w:t xml:space="preserve">保洁车</w:t>
            </w:r>
            <w:r/>
          </w:p>
        </w:tc>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spacing w:line="300" w:lineRule="exact"/>
              <w:widowControl/>
              <w:rPr>
                <w:rFonts w:ascii="宋体" w:cs="仿宋"/>
                <w:color w:val="auto"/>
                <w:highlight w:val="none"/>
              </w:rPr>
            </w:pPr>
            <w:r>
              <w:rPr>
                <w:rFonts w:hint="eastAsia" w:ascii="宋体" w:cs="仿宋"/>
                <w:color w:val="auto"/>
                <w:highlight w:val="none"/>
              </w:rPr>
              <w:t xml:space="preserve">执法记录仪</w:t>
            </w:r>
            <w:r/>
          </w:p>
        </w:tc>
        <w:tc>
          <w:tcPr>
            <w:tcBorders>
              <w:top w:val="none" w:color="000000" w:sz="4" w:space="0"/>
              <w:left w:val="single" w:color="auto" w:sz="4" w:space="0"/>
              <w:bottom w:val="single" w:color="auto" w:sz="4" w:space="0"/>
              <w:right w:val="single" w:color="auto" w:sz="4" w:space="0"/>
            </w:tcBorders>
            <w:tcW w:w="850"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电脑、打印机等办公设备</w:t>
            </w:r>
            <w:r/>
          </w:p>
        </w:tc>
        <w:tc>
          <w:tcPr>
            <w:tcBorders>
              <w:top w:val="none" w:color="000000" w:sz="4" w:space="0"/>
              <w:left w:val="single" w:color="auto" w:sz="4" w:space="0"/>
              <w:bottom w:val="single" w:color="auto" w:sz="4" w:space="0"/>
              <w:right w:val="single" w:color="auto" w:sz="4" w:space="0"/>
            </w:tcBorders>
            <w:tcW w:w="633" w:type="pct"/>
            <w:vAlign w:val="center"/>
            <w:textDirection w:val="lrTb"/>
            <w:noWrap/>
          </w:tcPr>
          <w:p>
            <w:pPr>
              <w:jc w:val="center"/>
              <w:spacing w:line="300" w:lineRule="exact"/>
              <w:rPr>
                <w:rFonts w:ascii="宋体" w:cs="仿宋"/>
                <w:color w:val="auto"/>
                <w:highlight w:val="none"/>
              </w:rPr>
            </w:pPr>
            <w:r>
              <w:rPr>
                <w:rFonts w:hint="eastAsia" w:ascii="宋体" w:cs="仿宋"/>
                <w:color w:val="auto"/>
                <w:highlight w:val="none"/>
              </w:rPr>
              <w:t xml:space="preserve">5座以上小型车辆</w:t>
            </w:r>
            <w:r/>
          </w:p>
        </w:tc>
      </w:tr>
      <w:tr>
        <w:trPr>
          <w:jc w:val="center"/>
          <w:trHeight w:val="644" w:hRule="exact"/>
        </w:trPr>
        <w:tc>
          <w:tcPr>
            <w:tcBorders>
              <w:top w:val="single" w:color="auto" w:sz="4" w:space="0"/>
              <w:left w:val="single" w:color="auto" w:sz="4" w:space="0"/>
              <w:bottom w:val="single" w:color="auto" w:sz="4" w:space="0"/>
              <w:right w:val="single" w:color="auto" w:sz="4" w:space="0"/>
            </w:tcBorders>
            <w:tcW w:w="248"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473"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448"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1050"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tcPr>
          <w:p>
            <w:pPr>
              <w:jc w:val="center"/>
              <w:spacing w:line="300" w:lineRule="exact"/>
              <w:widowControl/>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tcPr>
          <w:p>
            <w:pPr>
              <w:jc w:val="center"/>
              <w:spacing w:line="300" w:lineRule="exact"/>
              <w:rPr>
                <w:rFonts w:ascii="宋体" w:cs="仿宋"/>
                <w:color w:val="auto"/>
                <w:highlight w:val="none"/>
              </w:rPr>
            </w:pPr>
            <w:r>
              <w:rPr>
                <w:rFonts w:ascii="宋体" w:cs="仿宋"/>
                <w:color w:val="auto"/>
                <w:highlight w:val="none"/>
              </w:rPr>
            </w:r>
            <w:r/>
          </w:p>
        </w:tc>
        <w:tc>
          <w:tcPr>
            <w:tcBorders>
              <w:top w:val="single" w:color="auto" w:sz="4" w:space="0"/>
              <w:left w:val="none" w:color="000000" w:sz="4" w:space="0"/>
              <w:bottom w:val="single" w:color="auto" w:sz="4" w:space="0"/>
              <w:right w:val="single" w:color="auto" w:sz="4" w:space="0"/>
            </w:tcBorders>
            <w:tcW w:w="633" w:type="pct"/>
            <w:vAlign w:val="center"/>
            <w:textDirection w:val="lrTb"/>
            <w:noWrap/>
          </w:tcPr>
          <w:p>
            <w:pPr>
              <w:jc w:val="center"/>
              <w:spacing w:line="300" w:lineRule="exact"/>
              <w:rPr>
                <w:rFonts w:ascii="宋体" w:cs="仿宋"/>
                <w:color w:val="auto"/>
                <w:highlight w:val="none"/>
              </w:rPr>
            </w:pPr>
            <w:r>
              <w:rPr>
                <w:rFonts w:ascii="宋体" w:cs="仿宋"/>
                <w:color w:val="auto"/>
                <w:highlight w:val="none"/>
              </w:rPr>
            </w:r>
            <w:r/>
          </w:p>
        </w:tc>
      </w:tr>
    </w:tbl>
    <w:p>
      <w:pPr>
        <w:pStyle w:val="727"/>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ind w:firstLine="4284"/>
        <w:spacing w:line="30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ascii="宋体" w:hAnsi="宋体" w:cs="宋体"/>
          <w:color w:val="auto"/>
          <w:sz w:val="24"/>
          <w:highlight w:val="none"/>
        </w:rPr>
      </w:pPr>
      <w:r>
        <w:rPr>
          <w:rFonts w:ascii="宋体" w:hAnsi="宋体" w:cs="宋体"/>
          <w:color w:val="auto"/>
          <w:sz w:val="24"/>
          <w:highlight w:val="none"/>
        </w:rPr>
      </w:r>
      <w:r/>
    </w:p>
    <w:p>
      <w:pPr>
        <w:pStyle w:val="991"/>
        <w:rPr>
          <w:rFonts w:hAnsi="宋体" w:cs="宋体"/>
          <w:color w:val="auto"/>
          <w:sz w:val="24"/>
          <w:szCs w:val="24"/>
          <w:highlight w:val="none"/>
        </w:rPr>
      </w:pPr>
      <w:r>
        <w:rPr>
          <w:rFonts w:hint="eastAsia" w:hAnsi="宋体" w:cs="宋体"/>
          <w:b/>
          <w:color w:val="auto"/>
          <w:sz w:val="28"/>
          <w:szCs w:val="28"/>
          <w:highlight w:val="none"/>
        </w:rPr>
        <w:t xml:space="preserve">                                   日期：   年  月  日</w:t>
      </w:r>
      <w:r/>
    </w:p>
    <w:p>
      <w:pPr>
        <w:spacing w:before="240" w:after="240" w:line="273"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p>
      <w:pP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八、中小企业声明函格式</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JSZC-320302-JSZR-G2026-0032</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项目名称：2026年鼓楼区园林部分直管绿地（沙虎山公园等绿地及沈孟路等道路行道树）养护服务</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〔2020〕46号</w:t>
      </w:r>
      <w:r>
        <w:rPr>
          <w:rFonts w:hint="eastAsia" w:ascii="宋体" w:hAnsi="宋体" w:cs="宋体"/>
          <w:color w:val="auto"/>
          <w:sz w:val="24"/>
          <w:szCs w:val="24"/>
          <w:highlight w:val="none"/>
        </w:rPr>
        <w:t xml:space="preserve">）的规定，本公司参加（</w:t>
      </w:r>
      <w:r>
        <w:rPr>
          <w:rFonts w:hint="eastAsia" w:ascii="宋体" w:hAnsi="宋体" w:cs="宋体"/>
          <w:color w:val="auto"/>
          <w:sz w:val="24"/>
          <w:szCs w:val="24"/>
          <w:highlight w:val="none"/>
          <w:u w:val="single"/>
          <w:lang w:eastAsia="zh-CN"/>
        </w:rPr>
        <w:t xml:space="preserve">徐州市鼓楼区园林工程处</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2026年鼓楼区园林部分直管绿地（沙虎山公园等绿地及沈孟路等道路行道树）养护服务</w:t>
      </w:r>
      <w:r>
        <w:rPr>
          <w:rFonts w:hint="eastAsia" w:ascii="宋体" w:hAnsi="宋体" w:cs="宋体"/>
          <w:color w:val="auto"/>
          <w:sz w:val="24"/>
          <w:szCs w:val="24"/>
          <w:highlight w:val="none"/>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2026年鼓楼区园林部分直管绿地（沙虎山公园等绿地及沈孟路等道路行道树）养护服务</w:t>
      </w:r>
      <w:r>
        <w:rPr>
          <w:rFonts w:hint="eastAsia" w:ascii="宋体" w:hAnsi="宋体" w:cs="宋体"/>
          <w:color w:val="auto"/>
          <w:sz w:val="24"/>
          <w:szCs w:val="24"/>
          <w:highlight w:val="none"/>
        </w:rPr>
        <w:t xml:space="preserve">），属于</w:t>
      </w:r>
      <w:r>
        <w:rPr>
          <w:rFonts w:hint="eastAsia" w:ascii="宋体" w:hAnsi="宋体" w:cs="宋体"/>
          <w:b/>
          <w:bCs/>
          <w:color w:val="auto"/>
          <w:sz w:val="24"/>
          <w:szCs w:val="24"/>
          <w:highlight w:val="none"/>
          <w:u w:val="single"/>
        </w:rPr>
        <w:t xml:space="preserve">（其他未列明行业（居民服务、修理和其他服务业））</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（□中型企业、□小型企业、□微型企业，请</w:t>
      </w:r>
      <w:r>
        <w:rPr>
          <w:rFonts w:hint="eastAsia" w:ascii="宋体" w:hAnsi="宋体" w:cs="宋体"/>
          <w:color w:val="auto"/>
          <w:sz w:val="24"/>
          <w:szCs w:val="24"/>
          <w:highlight w:val="none"/>
          <w:lang w:val="en-US" w:eastAsia="zh-CN"/>
        </w:rPr>
        <w:t xml:space="preserve">填写或</w:t>
      </w:r>
      <w:r>
        <w:rPr>
          <w:rFonts w:hint="eastAsia" w:ascii="宋体" w:hAnsi="宋体" w:cs="宋体"/>
          <w:color w:val="auto"/>
          <w:sz w:val="24"/>
          <w:szCs w:val="24"/>
          <w:highlight w:val="none"/>
        </w:rPr>
        <w:t xml:space="preserve">勾选！）</w:t>
      </w:r>
      <w:r>
        <w:rPr>
          <w:rFonts w:hint="eastAsia" w:ascii="宋体" w:hAnsi="宋体" w:cs="宋体"/>
          <w:color w:val="auto"/>
          <w:sz w:val="24"/>
          <w:szCs w:val="24"/>
          <w:highlight w:val="none"/>
          <w:lang w:eastAsia="zh-CN"/>
        </w:rPr>
        <w:t xml:space="preserve">。</w:t>
      </w:r>
      <w:r/>
    </w:p>
    <w:p>
      <w:pPr>
        <w:pStyle w:val="725"/>
        <w:ind w:left="0" w:firstLine="56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725"/>
        <w:ind w:left="0"/>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725"/>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企业名称（电子签章）：</w:t>
      </w:r>
      <w:r/>
    </w:p>
    <w:p>
      <w:pPr>
        <w:pStyle w:val="725"/>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日期：  年  月  日</w:t>
      </w:r>
      <w:r/>
    </w:p>
    <w:p>
      <w:pPr>
        <w:pStyle w:val="725"/>
        <w:ind w:left="0"/>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其他未列明行业（居民服务、修理和其他服务业）</w:t>
      </w:r>
      <w:r>
        <w:rPr>
          <w:rFonts w:hint="eastAsia" w:ascii="宋体" w:hAnsi="宋体" w:cs="宋体"/>
          <w:b/>
          <w:color w:val="auto"/>
          <w:sz w:val="24"/>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说明:</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宋体" w:hAnsi="宋体" w:eastAsia="宋体" w:cs="宋体"/>
          <w:b/>
          <w:bCs/>
          <w:i/>
          <w:color w:val="auto"/>
          <w:sz w:val="24"/>
          <w:highlight w:val="none"/>
        </w:rPr>
      </w:pPr>
      <w:r>
        <w:rPr>
          <w:rFonts w:hint="eastAsia" w:ascii="宋体" w:hAnsi="宋体" w:eastAsia="宋体" w:cs="宋体"/>
          <w:b/>
          <w:bCs/>
          <w:i/>
          <w:iCs/>
          <w:color w:val="auto"/>
          <w:sz w:val="24"/>
          <w:highlight w:val="none"/>
        </w:rPr>
        <w:t xml:space="preserve">根据工信部联企业[2011]300号的规定，其中：其他未列明行业（居民服务、修理和其他服务业）。从业人员300人以下的为中小微型企业。其中，从业人员100人及以上的为中型企业；从业人员10人及以上的为小型企业；从业人员10人以下的为微型企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2、从业人员、营业收入、资产总额填报响应供应商上一年度数据，无上一年度数据的新成立企业可不填报。</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4、执行江苏省财政厅关于进一步加大政府采购支持中小企业力度的通知（苏财购〔2022〕45号）的规定。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color w:val="auto"/>
          <w:sz w:val="24"/>
          <w:szCs w:val="21"/>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097280" cy="2815590"/>
                <wp:effectExtent l="0" t="0" r="7620" b="381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rcRect l="0" t="4825" r="0" b="0"/>
                        <a:stretch/>
                      </pic:blipFill>
                      <pic:spPr bwMode="auto">
                        <a:xfrm>
                          <a:off x="0" y="0"/>
                          <a:ext cx="1097280" cy="28155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4pt;height:221.7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九、残疾人福利性单位声明函格式</w:t>
      </w:r>
      <w:r/>
    </w:p>
    <w:p>
      <w:pPr>
        <w:jc w:val="cente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（如投标人不属于残疾人福利性单位不需要提供此声明函）</w:t>
      </w:r>
      <w:r/>
    </w:p>
    <w:p>
      <w:pPr>
        <w:spacing w:line="360" w:lineRule="auto"/>
        <w:rPr>
          <w:rFonts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JSZC-320302-JSZR-G2026-0032</w:t>
      </w:r>
      <w:r/>
    </w:p>
    <w:p>
      <w:pPr>
        <w:spacing w:line="360" w:lineRule="auto"/>
        <w:rPr>
          <w:rFonts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项目名称：2026年鼓楼区园林部分直管绿地（沙虎山公园等绿地及沈孟路等道路行道树）养护服务</w:t>
      </w:r>
      <w:r/>
    </w:p>
    <w:p>
      <w:pPr>
        <w:ind w:firstLine="624"/>
        <w:spacing w:line="360" w:lineRule="auto"/>
        <w:rPr>
          <w:rFonts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szCs w:val="24"/>
          <w:highlight w:val="none"/>
        </w:rPr>
      </w:r>
      <w:r/>
    </w:p>
    <w:p>
      <w:pPr>
        <w:ind w:firstLine="624"/>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cs="宋体"/>
          <w:color w:val="auto"/>
          <w:spacing w:val="6"/>
          <w:sz w:val="24"/>
          <w:szCs w:val="24"/>
          <w:highlight w:val="none"/>
        </w:rPr>
        <w:t xml:space="preserve">）的规定，本单位为符合条件的残疾人福利性单位，且本单位参加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日期：年 月 日</w:t>
      </w:r>
      <w:r/>
    </w:p>
    <w:p>
      <w:pPr>
        <w:ind w:firstLine="45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十、投标人参加政府采购活动前3年内在经营活动中没有重大违法记录的书面声明格式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2026年鼓楼区园林部分直管绿地（沙虎山公园等绿地及沈孟路等道路行道树）养护服务</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JSZC-320302-JSZR-G2026-0032</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日期：年 月 日</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十一、具备履行合同所必需的设备和专业技术能力的书面声明（附证明材料扫描件）格式（投标人可自行拟定）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JSZC-320302-JSZR-G2026-0032</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项目名称：2026年鼓楼区园林部分直管绿地（沙虎山公园等绿地及沈孟路等道路行道树）养护服务</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rPr>
        <w:t xml:space="preserve">2026年鼓楼区园林部分直管绿地（沙虎山公园等绿地及沈孟路等道路行道树）养护服务</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JSZC-320302-JSZR-G2026-0032</w:t>
      </w:r>
      <w:r>
        <w:rPr>
          <w:rFonts w:hint="eastAsia" w:ascii="宋体" w:hAnsi="宋体" w:cs="宋体"/>
          <w:color w:val="auto"/>
          <w:sz w:val="24"/>
          <w:szCs w:val="24"/>
          <w:highlight w:val="none"/>
        </w:rPr>
        <w:t xml:space="preserve">所必需的设备和专业技术能力， 具体为：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特此声明。</w:t>
      </w:r>
      <w:r/>
    </w:p>
    <w:p>
      <w:pPr>
        <w:ind w:firstLine="480"/>
        <w:keepLines w:val="0"/>
        <w:keepNext w:val="0"/>
        <w:pageBreakBefore w:val="0"/>
        <w:spacing w:line="360" w:lineRule="auto"/>
        <w:widowControl w:val="off"/>
        <w:rPr>
          <w:rFonts w:ascii="宋体" w:hAnsi="宋体" w:cs="宋体"/>
          <w:color w:val="auto"/>
          <w:spacing w:val="6"/>
          <w:sz w:val="24"/>
          <w:szCs w:val="24"/>
          <w:highlight w:val="none"/>
        </w:rPr>
      </w:pPr>
      <w:r>
        <w:rPr>
          <w:rFonts w:hint="eastAsia" w:ascii="宋体" w:hAnsi="宋体" w:cs="宋体"/>
          <w:color w:val="auto"/>
          <w:sz w:val="24"/>
          <w:szCs w:val="24"/>
          <w:highlight w:val="none"/>
        </w:rPr>
        <w:t xml:space="preserve">供应商对上述声明的真实性负责。如有虚假，将依法承担相应责任。</w:t>
      </w:r>
      <w:r/>
    </w:p>
    <w:p>
      <w:pPr>
        <w:pStyle w:val="712"/>
        <w:rPr>
          <w:rFonts w:ascii="宋体" w:hAnsi="宋体" w:cs="宋体"/>
          <w:color w:val="auto"/>
          <w:sz w:val="24"/>
          <w:szCs w:val="24"/>
          <w:highlight w:val="none"/>
        </w:rPr>
      </w:pPr>
      <w:r>
        <w:rPr>
          <w:rFonts w:ascii="宋体" w:hAnsi="宋体" w:cs="宋体"/>
          <w:color w:val="auto"/>
          <w:sz w:val="24"/>
          <w:szCs w:val="24"/>
          <w:highlight w:val="none"/>
        </w:rPr>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（电子签章）</w:t>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日期：  年  月  日</w:t>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十二、预付款保函支付条款模板</w:t>
      </w:r>
      <w:r/>
    </w:p>
    <w:p>
      <w:pPr>
        <w:ind w:firstLine="605"/>
        <w:spacing w:line="47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rPr>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left="140"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rPr>
        <w:rFonts w:hint="eastAsia" w:eastAsia="宋体"/>
        <w:lang w:val="en-US" w:eastAsia="zh-CN"/>
      </w:rPr>
      <w:pBdr>
        <w:bottom w:val="none" w:color="auto" w:sz="0"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val="0"/>
        <w:iCs w:val="0"/>
        <w:sz w:val="18"/>
        <w:lang w:val="en-US" w:eastAsia="zh-CN"/>
      </w:rPr>
      <w:pBdr>
        <w:bottom w:val="none" w:color="auto" w:sz="0" w:space="0"/>
      </w:pBdr>
    </w:pPr>
    <w:r>
      <w:rPr>
        <w:rFonts w:hint="eastAsia" w:eastAsia="宋体"/>
        <w:i w:val="0"/>
        <w:iCs w:val="0"/>
        <w:sz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7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959"/>
    <w:uiPriority w:val="0"/>
    <w:qFormat/>
    <w:pPr>
      <w:jc w:val="center"/>
      <w:keepLines/>
      <w:keepNext/>
      <w:spacing w:line="578" w:lineRule="auto"/>
      <w:outlineLvl w:val="0"/>
    </w:pPr>
    <w:rPr>
      <w:rFonts w:eastAsia="新宋体"/>
      <w:b/>
      <w:bCs/>
      <w:sz w:val="30"/>
      <w:szCs w:val="44"/>
    </w:rPr>
  </w:style>
  <w:style w:type="paragraph" w:styleId="696">
    <w:name w:val="Heading 2"/>
    <w:basedOn w:val="694"/>
    <w:next w:val="694"/>
    <w:link w:val="95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7">
    <w:name w:val="Heading 3"/>
    <w:basedOn w:val="694"/>
    <w:next w:val="694"/>
    <w:link w:val="958"/>
    <w:uiPriority w:val="9"/>
    <w:unhideWhenUsed/>
    <w:qFormat/>
    <w:pPr>
      <w:keepLines/>
      <w:keepNext/>
      <w:spacing w:before="260" w:after="260" w:line="416" w:lineRule="auto"/>
      <w:outlineLvl w:val="2"/>
    </w:pPr>
    <w:rPr>
      <w:b/>
      <w:bCs/>
      <w:sz w:val="32"/>
      <w:szCs w:val="32"/>
    </w:rPr>
  </w:style>
  <w:style w:type="paragraph" w:styleId="698">
    <w:name w:val="Heading 4"/>
    <w:basedOn w:val="694"/>
    <w:next w:val="694"/>
    <w:link w:val="82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822"/>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82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82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826"/>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lock Text"/>
    <w:basedOn w:val="694"/>
    <w:next w:val="694"/>
    <w:uiPriority w:val="99"/>
    <w:unhideWhenUsed/>
    <w:qFormat/>
    <w:pPr>
      <w:ind w:left="1440" w:right="1440"/>
      <w:spacing w:after="120"/>
    </w:pPr>
  </w:style>
  <w:style w:type="paragraph" w:styleId="707">
    <w:name w:val="toc 7"/>
    <w:basedOn w:val="694"/>
    <w:next w:val="694"/>
    <w:uiPriority w:val="39"/>
    <w:unhideWhenUsed/>
    <w:qFormat/>
    <w:pPr>
      <w:ind w:left="1701"/>
      <w:spacing w:after="57"/>
    </w:pPr>
  </w:style>
  <w:style w:type="paragraph" w:styleId="708">
    <w:name w:val="Normal Indent"/>
    <w:basedOn w:val="694"/>
    <w:uiPriority w:val="0"/>
    <w:qFormat/>
    <w:pPr>
      <w:ind w:firstLine="420"/>
    </w:pPr>
  </w:style>
  <w:style w:type="paragraph" w:styleId="709">
    <w:name w:val="Caption"/>
    <w:basedOn w:val="694"/>
    <w:next w:val="6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0">
    <w:name w:val="index 5"/>
    <w:basedOn w:val="694"/>
    <w:next w:val="694"/>
    <w:uiPriority w:val="0"/>
    <w:qFormat/>
    <w:pPr>
      <w:ind w:left="798"/>
      <w:jc w:val="left"/>
    </w:pPr>
    <w:rPr>
      <w:rFonts w:ascii="Calibri" w:hAnsi="Calibri"/>
    </w:rPr>
  </w:style>
  <w:style w:type="paragraph" w:styleId="711">
    <w:name w:val="annotation text"/>
    <w:basedOn w:val="694"/>
    <w:link w:val="955"/>
    <w:uiPriority w:val="99"/>
    <w:semiHidden/>
    <w:unhideWhenUsed/>
    <w:qFormat/>
    <w:pPr>
      <w:jc w:val="left"/>
    </w:pPr>
  </w:style>
  <w:style w:type="paragraph" w:styleId="712">
    <w:name w:val="Body Text"/>
    <w:basedOn w:val="694"/>
    <w:next w:val="713"/>
    <w:link w:val="961"/>
    <w:uiPriority w:val="99"/>
    <w:qFormat/>
    <w:pPr>
      <w:spacing w:after="120"/>
    </w:pPr>
    <w:rPr>
      <w:rFonts w:ascii="Calibri" w:hAnsi="Calibri"/>
    </w:r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5" w:customStyle="1">
    <w:name w:val="段"/>
    <w:basedOn w:val="716"/>
    <w:next w:val="694"/>
    <w:uiPriority w:val="0"/>
    <w:qFormat/>
    <w:pPr>
      <w:ind w:firstLine="200"/>
      <w:widowControl/>
    </w:pPr>
    <w:rPr>
      <w:sz w:val="20"/>
    </w:rPr>
  </w:style>
  <w:style w:type="paragraph" w:styleId="716" w:customStyle="1">
    <w:name w:val="正文13"/>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首行缩进1"/>
    <w:basedOn w:val="718"/>
    <w:next w:val="722"/>
    <w:uiPriority w:val="0"/>
    <w:qFormat/>
    <w:pPr>
      <w:ind w:firstLine="200"/>
    </w:pPr>
    <w:rPr>
      <w:rFonts w:ascii="仿宋_GB2312" w:eastAsia="仿宋_GB2312"/>
      <w:sz w:val="30"/>
      <w:szCs w:val="30"/>
    </w:rPr>
  </w:style>
  <w:style w:type="paragraph" w:styleId="718" w:customStyle="1">
    <w:name w:val="正文文本11"/>
    <w:basedOn w:val="719"/>
    <w:next w:val="721"/>
    <w:uiPriority w:val="0"/>
    <w:qFormat/>
    <w:pPr>
      <w:spacing w:after="120"/>
    </w:pPr>
  </w:style>
  <w:style w:type="paragraph" w:styleId="719" w:customStyle="1">
    <w:name w:val="正文12"/>
    <w:next w:val="720"/>
    <w:uiPriority w:val="0"/>
    <w:qFormat/>
    <w:pPr>
      <w:jc w:val="both"/>
      <w:widowControl w:val="off"/>
    </w:pPr>
    <w:rPr>
      <w:rFonts w:hint="default" w:ascii="Calibri" w:hAnsi="Calibri" w:eastAsia="宋体" w:cs="Times New Roman"/>
      <w:sz w:val="21"/>
      <w:szCs w:val="24"/>
      <w:lang w:val="en-US" w:eastAsia="zh-CN" w:bidi="ar-SA"/>
    </w:rPr>
  </w:style>
  <w:style w:type="paragraph" w:styleId="720" w:customStyle="1">
    <w:name w:val="标题 21"/>
    <w:basedOn w:val="721"/>
    <w:next w:val="719"/>
    <w:uiPriority w:val="0"/>
    <w:qFormat/>
    <w:pPr>
      <w:jc w:val="left"/>
      <w:keepLines/>
      <w:keepNext/>
      <w:spacing w:before="50"/>
      <w:tabs>
        <w:tab w:val="left" w:pos="0" w:leader="none"/>
      </w:tabs>
    </w:pPr>
    <w:rPr>
      <w:rFonts w:ascii="Arial" w:hAnsi="Arial" w:eastAsia="黑体"/>
      <w:sz w:val="32"/>
      <w:szCs w:val="20"/>
    </w:rPr>
  </w:style>
  <w:style w:type="paragraph" w:styleId="721"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首行缩进 211"/>
    <w:basedOn w:val="723"/>
    <w:next w:val="724"/>
    <w:uiPriority w:val="99"/>
    <w:qFormat/>
    <w:pPr>
      <w:ind w:left="0" w:firstLine="420"/>
      <w:spacing w:after="0" w:line="360" w:lineRule="auto"/>
    </w:pPr>
    <w:rPr>
      <w:rFonts w:ascii="宋体" w:hAnsi="宋体"/>
    </w:rPr>
  </w:style>
  <w:style w:type="paragraph" w:styleId="723" w:customStyle="1">
    <w:name w:val="正文文本缩进11"/>
    <w:basedOn w:val="724"/>
    <w:next w:val="724"/>
    <w:uiPriority w:val="0"/>
    <w:qFormat/>
    <w:pPr>
      <w:ind w:left="420"/>
      <w:spacing w:after="120"/>
    </w:pPr>
    <w:rPr>
      <w:rFonts w:ascii="Calibri" w:hAnsi="Calibri" w:eastAsia="等线" w:cs="Times New Roman"/>
    </w:rPr>
  </w:style>
  <w:style w:type="paragraph" w:styleId="724" w:customStyle="1">
    <w:name w:val="正文112"/>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name w:val="Body Text Indent"/>
    <w:basedOn w:val="694"/>
    <w:next w:val="726"/>
    <w:uiPriority w:val="0"/>
    <w:qFormat/>
    <w:pPr>
      <w:ind w:left="420"/>
      <w:spacing w:after="120"/>
    </w:pPr>
    <w:rPr>
      <w:rFonts w:ascii="Calibri" w:hAnsi="Calibri"/>
    </w:rPr>
  </w:style>
  <w:style w:type="paragraph" w:styleId="726">
    <w:name w:val="envelope return"/>
    <w:basedOn w:val="694"/>
    <w:uiPriority w:val="99"/>
    <w:qFormat/>
    <w:pPr>
      <w:ind w:firstLine="200"/>
      <w:spacing w:line="360" w:lineRule="auto"/>
    </w:pPr>
    <w:rPr>
      <w:rFonts w:ascii="Arial" w:hAnsi="Arial" w:cs="Arial"/>
      <w:sz w:val="24"/>
    </w:rPr>
  </w:style>
  <w:style w:type="paragraph" w:styleId="727">
    <w:name w:val="index 4"/>
    <w:basedOn w:val="694"/>
    <w:next w:val="694"/>
    <w:uiPriority w:val="99"/>
    <w:qFormat/>
    <w:pPr>
      <w:ind w:left="600"/>
    </w:pPr>
    <w:rPr>
      <w:rFonts w:ascii="Calibri" w:hAnsi="Calibri"/>
    </w:rPr>
  </w:style>
  <w:style w:type="paragraph" w:styleId="728">
    <w:name w:val="toc 5"/>
    <w:basedOn w:val="694"/>
    <w:next w:val="694"/>
    <w:uiPriority w:val="39"/>
    <w:unhideWhenUsed/>
    <w:qFormat/>
    <w:pPr>
      <w:ind w:left="1134"/>
      <w:spacing w:after="57"/>
    </w:pPr>
  </w:style>
  <w:style w:type="paragraph" w:styleId="729">
    <w:name w:val="toc 3"/>
    <w:basedOn w:val="694"/>
    <w:next w:val="694"/>
    <w:uiPriority w:val="39"/>
    <w:unhideWhenUsed/>
    <w:qFormat/>
    <w:pPr>
      <w:ind w:left="567"/>
      <w:spacing w:after="57"/>
    </w:pPr>
  </w:style>
  <w:style w:type="paragraph" w:styleId="730">
    <w:name w:val="Plain Text"/>
    <w:basedOn w:val="694"/>
    <w:uiPriority w:val="0"/>
    <w:qFormat/>
    <w:rPr>
      <w:rFonts w:ascii="宋体" w:hAnsi="Courier New"/>
      <w:sz w:val="20"/>
      <w:szCs w:val="20"/>
    </w:rPr>
  </w:style>
  <w:style w:type="paragraph" w:styleId="731">
    <w:name w:val="toc 8"/>
    <w:basedOn w:val="694"/>
    <w:next w:val="694"/>
    <w:uiPriority w:val="39"/>
    <w:unhideWhenUsed/>
    <w:qFormat/>
    <w:pPr>
      <w:ind w:left="1984"/>
      <w:spacing w:after="57"/>
    </w:pPr>
  </w:style>
  <w:style w:type="paragraph" w:styleId="732">
    <w:name w:val="Date"/>
    <w:basedOn w:val="694"/>
    <w:next w:val="694"/>
    <w:uiPriority w:val="0"/>
    <w:qFormat/>
    <w:rPr>
      <w:rFonts w:eastAsia="仿宋_GB2312"/>
      <w:sz w:val="28"/>
      <w:szCs w:val="20"/>
    </w:rPr>
  </w:style>
  <w:style w:type="paragraph" w:styleId="733">
    <w:name w:val="endnote text"/>
    <w:basedOn w:val="694"/>
    <w:link w:val="944"/>
    <w:uiPriority w:val="99"/>
    <w:semiHidden/>
    <w:unhideWhenUsed/>
    <w:qFormat/>
    <w:rPr>
      <w:sz w:val="20"/>
    </w:rPr>
  </w:style>
  <w:style w:type="paragraph" w:styleId="734">
    <w:name w:val="Balloon Text"/>
    <w:basedOn w:val="694"/>
    <w:link w:val="948"/>
    <w:uiPriority w:val="0"/>
    <w:qFormat/>
    <w:rPr>
      <w:sz w:val="18"/>
      <w:szCs w:val="18"/>
    </w:rPr>
  </w:style>
  <w:style w:type="paragraph" w:styleId="735">
    <w:name w:val="Footer"/>
    <w:basedOn w:val="694"/>
    <w:link w:val="950"/>
    <w:uiPriority w:val="99"/>
    <w:qFormat/>
    <w:pPr>
      <w:jc w:val="left"/>
      <w:tabs>
        <w:tab w:val="center" w:pos="4153" w:leader="none"/>
        <w:tab w:val="right" w:pos="8306" w:leader="none"/>
      </w:tabs>
    </w:pPr>
    <w:rPr>
      <w:sz w:val="18"/>
      <w:szCs w:val="18"/>
    </w:rPr>
  </w:style>
  <w:style w:type="paragraph" w:styleId="736">
    <w:name w:val="Header"/>
    <w:basedOn w:val="694"/>
    <w:link w:val="960"/>
    <w:uiPriority w:val="99"/>
    <w:qFormat/>
    <w:pPr>
      <w:jc w:val="center"/>
      <w:tabs>
        <w:tab w:val="center" w:pos="4153" w:leader="none"/>
        <w:tab w:val="right" w:pos="8306" w:leader="none"/>
      </w:tabs>
      <w:pBdr>
        <w:bottom w:val="single" w:color="auto" w:sz="6" w:space="1"/>
      </w:pBdr>
    </w:pPr>
    <w:rPr>
      <w:sz w:val="18"/>
      <w:szCs w:val="18"/>
    </w:rPr>
  </w:style>
  <w:style w:type="paragraph" w:styleId="737">
    <w:name w:val="toc 1"/>
    <w:basedOn w:val="694"/>
    <w:next w:val="694"/>
    <w:uiPriority w:val="39"/>
    <w:qFormat/>
  </w:style>
  <w:style w:type="paragraph" w:styleId="738">
    <w:name w:val="toc 4"/>
    <w:basedOn w:val="694"/>
    <w:next w:val="694"/>
    <w:uiPriority w:val="39"/>
    <w:unhideWhenUsed/>
    <w:qFormat/>
    <w:pPr>
      <w:ind w:left="850"/>
      <w:spacing w:after="57"/>
    </w:pPr>
  </w:style>
  <w:style w:type="paragraph" w:styleId="739">
    <w:name w:val="Subtitle"/>
    <w:basedOn w:val="694"/>
    <w:next w:val="694"/>
    <w:link w:val="829"/>
    <w:uiPriority w:val="11"/>
    <w:qFormat/>
    <w:pPr>
      <w:spacing w:before="200" w:after="200"/>
    </w:pPr>
    <w:rPr>
      <w:sz w:val="24"/>
    </w:rPr>
  </w:style>
  <w:style w:type="paragraph" w:styleId="740">
    <w:name w:val="footnote text"/>
    <w:basedOn w:val="694"/>
    <w:uiPriority w:val="0"/>
    <w:qFormat/>
    <w:pPr>
      <w:jc w:val="left"/>
    </w:pPr>
    <w:rPr>
      <w:rFonts w:ascii="宋体" w:eastAsia="Times New Roman"/>
      <w:sz w:val="18"/>
      <w:szCs w:val="18"/>
    </w:rPr>
  </w:style>
  <w:style w:type="paragraph" w:styleId="741">
    <w:name w:val="toc 6"/>
    <w:basedOn w:val="694"/>
    <w:next w:val="694"/>
    <w:uiPriority w:val="39"/>
    <w:unhideWhenUsed/>
    <w:qFormat/>
    <w:pPr>
      <w:ind w:left="1417"/>
      <w:spacing w:after="57"/>
    </w:pPr>
  </w:style>
  <w:style w:type="paragraph" w:styleId="742">
    <w:name w:val="table of figures"/>
    <w:basedOn w:val="694"/>
    <w:next w:val="694"/>
    <w:uiPriority w:val="99"/>
    <w:unhideWhenUsed/>
    <w:qFormat/>
  </w:style>
  <w:style w:type="paragraph" w:styleId="743">
    <w:name w:val="toc 2"/>
    <w:basedOn w:val="694"/>
    <w:next w:val="694"/>
    <w:uiPriority w:val="39"/>
    <w:unhideWhenUsed/>
    <w:qFormat/>
    <w:pPr>
      <w:ind w:left="283"/>
      <w:spacing w:after="57"/>
    </w:pPr>
  </w:style>
  <w:style w:type="paragraph" w:styleId="744">
    <w:name w:val="toc 9"/>
    <w:basedOn w:val="694"/>
    <w:next w:val="694"/>
    <w:uiPriority w:val="39"/>
    <w:unhideWhenUsed/>
    <w:qFormat/>
    <w:pPr>
      <w:ind w:left="2268"/>
      <w:spacing w:after="57"/>
    </w:pPr>
  </w:style>
  <w:style w:type="paragraph" w:styleId="745">
    <w:name w:val="Normal (Web)"/>
    <w:basedOn w:val="694"/>
    <w:uiPriority w:val="0"/>
    <w:qFormat/>
    <w:pPr>
      <w:jc w:val="left"/>
      <w:spacing w:before="100" w:beforeAutospacing="1" w:after="100" w:afterAutospacing="1"/>
      <w:widowControl/>
    </w:pPr>
    <w:rPr>
      <w:rFonts w:ascii="宋体" w:hAnsi="宋体" w:cs="宋体"/>
      <w:sz w:val="24"/>
    </w:rPr>
  </w:style>
  <w:style w:type="paragraph" w:styleId="746">
    <w:name w:val="Title"/>
    <w:basedOn w:val="694"/>
    <w:next w:val="694"/>
    <w:link w:val="828"/>
    <w:uiPriority w:val="10"/>
    <w:qFormat/>
    <w:pPr>
      <w:contextualSpacing/>
      <w:spacing w:before="300" w:after="200"/>
    </w:pPr>
    <w:rPr>
      <w:sz w:val="48"/>
      <w:szCs w:val="48"/>
    </w:rPr>
  </w:style>
  <w:style w:type="paragraph" w:styleId="747">
    <w:name w:val="annotation subject"/>
    <w:basedOn w:val="711"/>
    <w:next w:val="711"/>
    <w:link w:val="956"/>
    <w:uiPriority w:val="0"/>
    <w:semiHidden/>
    <w:unhideWhenUsed/>
    <w:qFormat/>
    <w:rPr>
      <w:b/>
      <w:bCs/>
    </w:rPr>
  </w:style>
  <w:style w:type="paragraph" w:styleId="748">
    <w:name w:val="Body Text First Indent"/>
    <w:basedOn w:val="712"/>
    <w:next w:val="749"/>
    <w:uiPriority w:val="0"/>
    <w:qFormat/>
    <w:pPr>
      <w:ind w:firstLine="420"/>
    </w:pPr>
  </w:style>
  <w:style w:type="paragraph" w:styleId="749">
    <w:name w:val="Body Text First Indent 2"/>
    <w:basedOn w:val="725"/>
    <w:uiPriority w:val="0"/>
    <w:qFormat/>
    <w:pPr>
      <w:ind w:firstLine="420"/>
      <w:spacing w:line="360" w:lineRule="auto"/>
    </w:pPr>
    <w:rPr>
      <w:color w:val="000000"/>
      <w:sz w:val="20"/>
    </w:rPr>
  </w:style>
  <w:style w:type="table" w:styleId="750">
    <w:name w:val="Table Grid"/>
    <w:basedOn w:val="7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endnote reference"/>
    <w:basedOn w:val="704"/>
    <w:uiPriority w:val="99"/>
    <w:semiHidden/>
    <w:unhideWhenUsed/>
    <w:qFormat/>
    <w:rPr>
      <w:vertAlign w:val="superscript"/>
    </w:rPr>
  </w:style>
  <w:style w:type="character" w:styleId="752">
    <w:name w:val="page number"/>
    <w:basedOn w:val="704"/>
    <w:uiPriority w:val="0"/>
    <w:qFormat/>
  </w:style>
  <w:style w:type="character" w:styleId="753">
    <w:name w:val="Emphasis"/>
    <w:basedOn w:val="704"/>
    <w:uiPriority w:val="20"/>
    <w:qFormat/>
    <w:rPr>
      <w:i/>
    </w:rPr>
  </w:style>
  <w:style w:type="character" w:styleId="754">
    <w:name w:val="Hyperlink"/>
    <w:basedOn w:val="704"/>
    <w:uiPriority w:val="99"/>
    <w:unhideWhenUsed/>
    <w:qFormat/>
    <w:rPr>
      <w:color w:val="0000ff"/>
      <w:u w:val="single"/>
    </w:rPr>
  </w:style>
  <w:style w:type="character" w:styleId="755">
    <w:name w:val="annotation reference"/>
    <w:basedOn w:val="704"/>
    <w:uiPriority w:val="0"/>
    <w:semiHidden/>
    <w:unhideWhenUsed/>
    <w:qFormat/>
    <w:rPr>
      <w:sz w:val="21"/>
      <w:szCs w:val="21"/>
    </w:rPr>
  </w:style>
  <w:style w:type="character" w:styleId="756">
    <w:name w:val="footnote reference"/>
    <w:basedOn w:val="704"/>
    <w:uiPriority w:val="99"/>
    <w:unhideWhenUsed/>
    <w:qFormat/>
    <w:rPr>
      <w:vertAlign w:val="superscript"/>
    </w:rPr>
  </w:style>
  <w:style w:type="table" w:styleId="757"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列表段落1"/>
    <w:basedOn w:val="778"/>
    <w:next w:val="694"/>
    <w:uiPriority w:val="99"/>
    <w:qFormat/>
    <w:pPr>
      <w:ind w:firstLine="420"/>
    </w:pPr>
  </w:style>
  <w:style w:type="paragraph" w:styleId="778" w:customStyle="1">
    <w:name w:val="正文1"/>
    <w:basedOn w:val="721"/>
    <w:next w:val="779"/>
    <w:uiPriority w:val="0"/>
    <w:qFormat/>
    <w:pPr>
      <w:jc w:val="left"/>
      <w:spacing w:line="360" w:lineRule="atLeast"/>
    </w:pPr>
    <w:rPr>
      <w:rFonts w:ascii="宋体" w:hAnsiTheme="minorHAnsi" w:eastAsiaTheme="minorEastAsia" w:cstheme="minorBidi"/>
      <w:sz w:val="24"/>
      <w:szCs w:val="20"/>
    </w:rPr>
  </w:style>
  <w:style w:type="paragraph" w:styleId="779" w:customStyle="1">
    <w:name w:val="正文文本1"/>
    <w:basedOn w:val="716"/>
    <w:next w:val="778"/>
    <w:uiPriority w:val="0"/>
    <w:qFormat/>
    <w:pPr>
      <w:spacing w:after="120"/>
    </w:pPr>
    <w:rPr>
      <w:lang w:eastAsia="en-US"/>
    </w:rPr>
  </w:style>
  <w:style w:type="paragraph" w:styleId="780" w:customStyle="1">
    <w:name w:val="正文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目录 11"/>
    <w:basedOn w:val="719"/>
    <w:next w:val="780"/>
    <w:uiPriority w:val="0"/>
    <w:qFormat/>
    <w:pPr>
      <w:jc w:val="left"/>
      <w:spacing w:before="120" w:after="120"/>
      <w:widowControl/>
    </w:pPr>
    <w:rPr>
      <w:rFonts w:cs="Calibri"/>
      <w:b/>
      <w:bCs/>
      <w:caps/>
      <w:sz w:val="20"/>
      <w:szCs w:val="20"/>
    </w:rPr>
  </w:style>
  <w:style w:type="paragraph" w:styleId="782" w:customStyle="1">
    <w:name w:val="文本块11"/>
    <w:basedOn w:val="719"/>
    <w:uiPriority w:val="0"/>
    <w:qFormat/>
    <w:pPr>
      <w:ind w:left="420" w:right="33"/>
      <w:jc w:val="left"/>
    </w:pPr>
    <w:rPr>
      <w:sz w:val="24"/>
      <w:szCs w:val="20"/>
    </w:rPr>
  </w:style>
  <w:style w:type="table" w:styleId="783"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正文缩进1"/>
    <w:basedOn w:val="694"/>
    <w:uiPriority w:val="0"/>
    <w:qFormat/>
    <w:pPr>
      <w:ind w:firstLine="420"/>
    </w:pPr>
  </w:style>
  <w:style w:type="character" w:styleId="804" w:customStyle="1">
    <w:name w:val="Heading 4 Char"/>
    <w:basedOn w:val="704"/>
    <w:uiPriority w:val="9"/>
    <w:qFormat/>
    <w:rPr>
      <w:rFonts w:ascii="Arial" w:hAnsi="Arial" w:eastAsia="Arial" w:cs="Arial"/>
      <w:b/>
      <w:bCs/>
      <w:sz w:val="26"/>
      <w:szCs w:val="26"/>
    </w:rPr>
  </w:style>
  <w:style w:type="character" w:styleId="805" w:customStyle="1">
    <w:name w:val="Heading 5 Char"/>
    <w:basedOn w:val="704"/>
    <w:uiPriority w:val="9"/>
    <w:qFormat/>
    <w:rPr>
      <w:rFonts w:ascii="Arial" w:hAnsi="Arial" w:eastAsia="Arial" w:cs="Arial"/>
      <w:b/>
      <w:bCs/>
      <w:sz w:val="24"/>
      <w:szCs w:val="24"/>
    </w:rPr>
  </w:style>
  <w:style w:type="character" w:styleId="806" w:customStyle="1">
    <w:name w:val="Heading 6 Char"/>
    <w:basedOn w:val="704"/>
    <w:uiPriority w:val="9"/>
    <w:qFormat/>
    <w:rPr>
      <w:rFonts w:ascii="Arial" w:hAnsi="Arial" w:eastAsia="Arial" w:cs="Arial"/>
      <w:b/>
      <w:bCs/>
      <w:sz w:val="22"/>
      <w:szCs w:val="22"/>
    </w:rPr>
  </w:style>
  <w:style w:type="character" w:styleId="807" w:customStyle="1">
    <w:name w:val="Heading 7 Char"/>
    <w:basedOn w:val="704"/>
    <w:uiPriority w:val="9"/>
    <w:qFormat/>
    <w:rPr>
      <w:rFonts w:ascii="Arial" w:hAnsi="Arial" w:eastAsia="Arial" w:cs="Arial"/>
      <w:b/>
      <w:bCs/>
      <w:i/>
      <w:iCs/>
      <w:sz w:val="22"/>
      <w:szCs w:val="22"/>
    </w:rPr>
  </w:style>
  <w:style w:type="character" w:styleId="808" w:customStyle="1">
    <w:name w:val="Heading 8 Char"/>
    <w:basedOn w:val="704"/>
    <w:uiPriority w:val="9"/>
    <w:qFormat/>
    <w:rPr>
      <w:rFonts w:ascii="Arial" w:hAnsi="Arial" w:eastAsia="Arial" w:cs="Arial"/>
      <w:i/>
      <w:iCs/>
      <w:sz w:val="22"/>
      <w:szCs w:val="22"/>
    </w:rPr>
  </w:style>
  <w:style w:type="character" w:styleId="809" w:customStyle="1">
    <w:name w:val="Heading 9 Char"/>
    <w:basedOn w:val="704"/>
    <w:uiPriority w:val="9"/>
    <w:qFormat/>
    <w:rPr>
      <w:rFonts w:ascii="Arial" w:hAnsi="Arial" w:eastAsia="Arial" w:cs="Arial"/>
      <w:i/>
      <w:iCs/>
      <w:sz w:val="21"/>
      <w:szCs w:val="21"/>
    </w:rPr>
  </w:style>
  <w:style w:type="character" w:styleId="810" w:customStyle="1">
    <w:name w:val="Title Char"/>
    <w:basedOn w:val="704"/>
    <w:uiPriority w:val="10"/>
    <w:qFormat/>
    <w:rPr>
      <w:sz w:val="48"/>
      <w:szCs w:val="48"/>
    </w:rPr>
  </w:style>
  <w:style w:type="character" w:styleId="811" w:customStyle="1">
    <w:name w:val="Subtitle Char"/>
    <w:basedOn w:val="704"/>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Endnote Text Char"/>
    <w:uiPriority w:val="99"/>
    <w:qFormat/>
    <w:rPr>
      <w:sz w:val="20"/>
    </w:rPr>
  </w:style>
  <w:style w:type="paragraph" w:styleId="815" w:customStyle="1">
    <w:name w:val="TOC 标题111"/>
    <w:uiPriority w:val="39"/>
    <w:unhideWhenUsed/>
    <w:qFormat/>
    <w:rPr>
      <w:rFonts w:hint="default" w:ascii="Times New Roman" w:hAnsi="Times New Roman" w:eastAsia="宋体" w:cs="Times New Roman"/>
      <w:lang w:val="en-US" w:eastAsia="zh-CN" w:bidi="ar-SA"/>
    </w:rPr>
  </w:style>
  <w:style w:type="paragraph" w:styleId="816" w:customStyle="1">
    <w:name w:val="脚注文本1"/>
    <w:basedOn w:val="778"/>
    <w:next w:val="817"/>
    <w:uiPriority w:val="0"/>
    <w:qFormat/>
    <w:rPr>
      <w:rFonts w:eastAsia="Times New Roman"/>
      <w:sz w:val="18"/>
      <w:szCs w:val="18"/>
    </w:rPr>
  </w:style>
  <w:style w:type="paragraph" w:styleId="817" w:customStyle="1">
    <w:name w:val="索引 51"/>
    <w:basedOn w:val="778"/>
    <w:next w:val="778"/>
    <w:uiPriority w:val="0"/>
    <w:qFormat/>
    <w:pPr>
      <w:ind w:left="798"/>
    </w:pPr>
    <w:rPr>
      <w:rFonts w:ascii="Calibri" w:hAnsi="Calibri"/>
    </w:rPr>
  </w:style>
  <w:style w:type="character" w:styleId="818" w:customStyle="1">
    <w:name w:val="Heading 1 Char"/>
    <w:basedOn w:val="704"/>
    <w:uiPriority w:val="9"/>
    <w:qFormat/>
    <w:rPr>
      <w:rFonts w:ascii="Arial" w:hAnsi="Arial" w:eastAsia="Arial" w:cs="Arial"/>
      <w:sz w:val="40"/>
      <w:szCs w:val="40"/>
    </w:rPr>
  </w:style>
  <w:style w:type="character" w:styleId="819" w:customStyle="1">
    <w:name w:val="Heading 2 Char"/>
    <w:basedOn w:val="704"/>
    <w:uiPriority w:val="9"/>
    <w:qFormat/>
    <w:rPr>
      <w:rFonts w:ascii="Arial" w:hAnsi="Arial" w:eastAsia="Arial" w:cs="Arial"/>
      <w:sz w:val="34"/>
    </w:rPr>
  </w:style>
  <w:style w:type="character" w:styleId="820" w:customStyle="1">
    <w:name w:val="Heading 3 Char"/>
    <w:basedOn w:val="704"/>
    <w:uiPriority w:val="9"/>
    <w:qFormat/>
    <w:rPr>
      <w:rFonts w:ascii="Arial" w:hAnsi="Arial" w:eastAsia="Arial" w:cs="Arial"/>
      <w:sz w:val="30"/>
      <w:szCs w:val="30"/>
    </w:rPr>
  </w:style>
  <w:style w:type="character" w:styleId="821" w:customStyle="1">
    <w:name w:val="标题 4 字符"/>
    <w:basedOn w:val="704"/>
    <w:link w:val="698"/>
    <w:uiPriority w:val="9"/>
    <w:qFormat/>
    <w:rPr>
      <w:rFonts w:ascii="Arial" w:hAnsi="Arial" w:eastAsia="Arial" w:cs="Arial"/>
      <w:b/>
      <w:bCs/>
      <w:sz w:val="26"/>
      <w:szCs w:val="26"/>
    </w:rPr>
  </w:style>
  <w:style w:type="character" w:styleId="822" w:customStyle="1">
    <w:name w:val="标题 5 字符"/>
    <w:basedOn w:val="704"/>
    <w:link w:val="699"/>
    <w:uiPriority w:val="9"/>
    <w:qFormat/>
    <w:rPr>
      <w:rFonts w:ascii="Arial" w:hAnsi="Arial" w:eastAsia="Arial" w:cs="Arial"/>
      <w:b/>
      <w:bCs/>
      <w:sz w:val="24"/>
      <w:szCs w:val="24"/>
    </w:rPr>
  </w:style>
  <w:style w:type="character" w:styleId="823" w:customStyle="1">
    <w:name w:val="标题 6 字符"/>
    <w:basedOn w:val="704"/>
    <w:link w:val="700"/>
    <w:uiPriority w:val="9"/>
    <w:qFormat/>
    <w:rPr>
      <w:rFonts w:ascii="Arial" w:hAnsi="Arial" w:eastAsia="Arial" w:cs="Arial"/>
      <w:b/>
      <w:bCs/>
      <w:sz w:val="22"/>
      <w:szCs w:val="22"/>
    </w:rPr>
  </w:style>
  <w:style w:type="character" w:styleId="824" w:customStyle="1">
    <w:name w:val="标题 7 字符"/>
    <w:basedOn w:val="704"/>
    <w:link w:val="701"/>
    <w:uiPriority w:val="9"/>
    <w:qFormat/>
    <w:rPr>
      <w:rFonts w:ascii="Arial" w:hAnsi="Arial" w:eastAsia="Arial" w:cs="Arial"/>
      <w:b/>
      <w:bCs/>
      <w:i/>
      <w:iCs/>
      <w:sz w:val="22"/>
      <w:szCs w:val="22"/>
    </w:rPr>
  </w:style>
  <w:style w:type="character" w:styleId="825" w:customStyle="1">
    <w:name w:val="标题 8 字符"/>
    <w:basedOn w:val="704"/>
    <w:link w:val="702"/>
    <w:uiPriority w:val="9"/>
    <w:qFormat/>
    <w:rPr>
      <w:rFonts w:ascii="Arial" w:hAnsi="Arial" w:eastAsia="Arial" w:cs="Arial"/>
      <w:i/>
      <w:iCs/>
      <w:sz w:val="22"/>
      <w:szCs w:val="22"/>
    </w:rPr>
  </w:style>
  <w:style w:type="character" w:styleId="826" w:customStyle="1">
    <w:name w:val="标题 9 字符"/>
    <w:basedOn w:val="704"/>
    <w:link w:val="703"/>
    <w:uiPriority w:val="9"/>
    <w:qFormat/>
    <w:rPr>
      <w:rFonts w:ascii="Arial" w:hAnsi="Arial" w:eastAsia="Arial" w:cs="Arial"/>
      <w:i/>
      <w:iCs/>
      <w:sz w:val="21"/>
      <w:szCs w:val="21"/>
    </w:r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basedOn w:val="704"/>
    <w:link w:val="746"/>
    <w:uiPriority w:val="10"/>
    <w:qFormat/>
    <w:rPr>
      <w:sz w:val="48"/>
      <w:szCs w:val="48"/>
    </w:rPr>
  </w:style>
  <w:style w:type="character" w:styleId="829" w:customStyle="1">
    <w:name w:val="副标题 字符"/>
    <w:basedOn w:val="704"/>
    <w:link w:val="739"/>
    <w:uiPriority w:val="11"/>
    <w:qFormat/>
    <w:rPr>
      <w:sz w:val="24"/>
      <w:szCs w:val="24"/>
    </w:rPr>
  </w:style>
  <w:style w:type="paragraph" w:styleId="830">
    <w:name w:val="Quote"/>
    <w:basedOn w:val="694"/>
    <w:next w:val="694"/>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694"/>
    <w:next w:val="694"/>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Header Char"/>
    <w:basedOn w:val="704"/>
    <w:uiPriority w:val="99"/>
    <w:qFormat/>
  </w:style>
  <w:style w:type="character" w:styleId="835" w:customStyle="1">
    <w:name w:val="Footer Char"/>
    <w:basedOn w:val="704"/>
    <w:uiPriority w:val="99"/>
    <w:qFormat/>
  </w:style>
  <w:style w:type="character" w:styleId="836" w:customStyle="1">
    <w:name w:val="Caption Char"/>
    <w:uiPriority w:val="99"/>
    <w:qFormat/>
  </w:style>
  <w:style w:type="table" w:styleId="837"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Grid Table 1 Light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Grid Table 3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 Accent 1"/>
    <w:basedOn w:val="7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 Accent 1"/>
    <w:basedOn w:val="7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1" w:customStyle="1">
    <w:name w:val="Grid Table 6 Colorful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6 Colorful - Accent 6"/>
    <w:basedOn w:val="7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7 Colorful - Accent 1"/>
    <w:basedOn w:val="7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 Accent 1"/>
    <w:basedOn w:val="7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List Table 2 - Accent 1"/>
    <w:basedOn w:val="7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0" w:customStyle="1">
    <w:name w:val="List Table 2 - Accent 5"/>
    <w:basedOn w:val="7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List Table 3 - Accent 1"/>
    <w:basedOn w:val="7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 Accent 1"/>
    <w:basedOn w:val="7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 Accent 1"/>
    <w:basedOn w:val="7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 Accent 1"/>
    <w:basedOn w:val="7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 Accent 1"/>
    <w:basedOn w:val="7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Footnote Text Char"/>
    <w:uiPriority w:val="99"/>
    <w:qFormat/>
    <w:rPr>
      <w:sz w:val="18"/>
    </w:rPr>
  </w:style>
  <w:style w:type="character" w:styleId="944" w:customStyle="1">
    <w:name w:val="尾注文本 字符"/>
    <w:link w:val="733"/>
    <w:uiPriority w:val="99"/>
    <w:qFormat/>
    <w:rPr>
      <w:sz w:val="20"/>
    </w:rPr>
  </w:style>
  <w:style w:type="paragraph" w:styleId="945" w:customStyle="1">
    <w:name w:val="TOC 标题11"/>
    <w:uiPriority w:val="39"/>
    <w:unhideWhenUsed/>
    <w:qFormat/>
    <w:rPr>
      <w:rFonts w:hint="default" w:ascii="Times New Roman" w:hAnsi="Times New Roman" w:eastAsia="宋体" w:cs="Times New Roman"/>
      <w:lang w:val="en-US" w:eastAsia="zh-CN" w:bidi="ar-SA"/>
    </w:rPr>
  </w:style>
  <w:style w:type="paragraph" w:styleId="946" w:customStyle="1">
    <w:name w:val="p0"/>
    <w:basedOn w:val="694"/>
    <w:uiPriority w:val="0"/>
    <w:qFormat/>
    <w:pPr>
      <w:widowControl/>
    </w:pPr>
    <w:rPr>
      <w:szCs w:val="21"/>
    </w:rPr>
  </w:style>
  <w:style w:type="paragraph" w:styleId="947">
    <w:name w:val="List Paragraph"/>
    <w:basedOn w:val="694"/>
    <w:uiPriority w:val="1"/>
    <w:qFormat/>
    <w:pPr>
      <w:ind w:firstLine="420"/>
    </w:pPr>
  </w:style>
  <w:style w:type="character" w:styleId="948" w:customStyle="1">
    <w:name w:val="批注框文本 字符"/>
    <w:basedOn w:val="704"/>
    <w:link w:val="734"/>
    <w:uiPriority w:val="0"/>
    <w:qFormat/>
    <w:rPr>
      <w:rFonts w:ascii="Times New Roman" w:hAnsi="Times New Roman" w:eastAsia="宋体" w:cs="Times New Roman"/>
      <w:sz w:val="18"/>
      <w:szCs w:val="18"/>
    </w:rPr>
  </w:style>
  <w:style w:type="paragraph" w:styleId="9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50" w:customStyle="1">
    <w:name w:val="页脚 字符"/>
    <w:basedOn w:val="704"/>
    <w:link w:val="735"/>
    <w:uiPriority w:val="99"/>
    <w:qFormat/>
    <w:rPr>
      <w:rFonts w:ascii="Times New Roman" w:hAnsi="Times New Roman" w:eastAsia="宋体" w:cs="Times New Roman"/>
      <w:sz w:val="18"/>
      <w:szCs w:val="18"/>
    </w:rPr>
  </w:style>
  <w:style w:type="character" w:styleId="951" w:customStyle="1">
    <w:name w:val="NormalCharacter"/>
    <w:uiPriority w:val="0"/>
    <w:semiHidden/>
    <w:qFormat/>
    <w:rPr>
      <w:sz w:val="28"/>
      <w:lang w:val="en-US" w:eastAsia="zh-CN" w:bidi="ar-SA"/>
    </w:rPr>
  </w:style>
  <w:style w:type="paragraph" w:styleId="952" w:customStyle="1">
    <w:name w:val="179"/>
    <w:basedOn w:val="694"/>
    <w:uiPriority w:val="0"/>
    <w:qFormat/>
    <w:pPr>
      <w:ind w:firstLine="420"/>
      <w:jc w:val="left"/>
      <w:widowControl/>
    </w:pPr>
    <w:rPr>
      <w:rFonts w:ascii="宋体" w:hAnsi="宋体"/>
      <w:sz w:val="24"/>
    </w:rPr>
  </w:style>
  <w:style w:type="paragraph" w:styleId="95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54" w:customStyle="1">
    <w:name w:val="标准"/>
    <w:basedOn w:val="694"/>
    <w:uiPriority w:val="0"/>
    <w:qFormat/>
    <w:pPr>
      <w:ind w:firstLine="200"/>
      <w:spacing w:line="360" w:lineRule="auto"/>
    </w:pPr>
    <w:rPr>
      <w:rFonts w:cs="宋体"/>
      <w:sz w:val="20"/>
      <w:szCs w:val="20"/>
    </w:rPr>
  </w:style>
  <w:style w:type="character" w:styleId="955" w:customStyle="1">
    <w:name w:val="批注文字 字符"/>
    <w:basedOn w:val="704"/>
    <w:link w:val="711"/>
    <w:uiPriority w:val="0"/>
    <w:semiHidden/>
    <w:qFormat/>
    <w:rPr>
      <w:rFonts w:ascii="Times New Roman" w:hAnsi="Times New Roman" w:eastAsia="宋体" w:cs="Times New Roman"/>
      <w:sz w:val="21"/>
      <w:szCs w:val="24"/>
    </w:rPr>
  </w:style>
  <w:style w:type="character" w:styleId="956" w:customStyle="1">
    <w:name w:val="批注主题 字符"/>
    <w:basedOn w:val="955"/>
    <w:link w:val="747"/>
    <w:uiPriority w:val="0"/>
    <w:semiHidden/>
    <w:qFormat/>
    <w:rPr>
      <w:rFonts w:ascii="Times New Roman" w:hAnsi="Times New Roman" w:eastAsia="宋体" w:cs="Times New Roman"/>
      <w:b/>
      <w:bCs/>
      <w:sz w:val="21"/>
      <w:szCs w:val="24"/>
    </w:rPr>
  </w:style>
  <w:style w:type="character" w:styleId="957" w:customStyle="1">
    <w:name w:val="标题 2 字符"/>
    <w:basedOn w:val="704"/>
    <w:link w:val="696"/>
    <w:uiPriority w:val="9"/>
    <w:qFormat/>
    <w:rPr>
      <w:rFonts w:asciiTheme="majorHAnsi" w:hAnsiTheme="majorHAnsi" w:eastAsiaTheme="majorEastAsia" w:cstheme="majorBidi"/>
      <w:b/>
      <w:bCs/>
      <w:sz w:val="32"/>
      <w:szCs w:val="32"/>
    </w:rPr>
  </w:style>
  <w:style w:type="character" w:styleId="958" w:customStyle="1">
    <w:name w:val="标题 3 字符"/>
    <w:basedOn w:val="704"/>
    <w:link w:val="697"/>
    <w:uiPriority w:val="9"/>
    <w:qFormat/>
    <w:rPr>
      <w:rFonts w:ascii="Times New Roman" w:hAnsi="Times New Roman" w:eastAsia="宋体" w:cs="Times New Roman"/>
      <w:b/>
      <w:bCs/>
      <w:sz w:val="32"/>
      <w:szCs w:val="32"/>
    </w:rPr>
  </w:style>
  <w:style w:type="character" w:styleId="959" w:customStyle="1">
    <w:name w:val="标题 1 字符"/>
    <w:basedOn w:val="704"/>
    <w:link w:val="695"/>
    <w:uiPriority w:val="0"/>
    <w:qFormat/>
    <w:rPr>
      <w:rFonts w:ascii="Times New Roman" w:hAnsi="Times New Roman" w:eastAsia="新宋体" w:cs="Times New Roman"/>
      <w:b/>
      <w:bCs/>
      <w:sz w:val="30"/>
      <w:szCs w:val="44"/>
    </w:rPr>
  </w:style>
  <w:style w:type="character" w:styleId="960" w:customStyle="1">
    <w:name w:val="页眉 字符"/>
    <w:basedOn w:val="704"/>
    <w:link w:val="736"/>
    <w:uiPriority w:val="99"/>
    <w:qFormat/>
    <w:rPr>
      <w:rFonts w:ascii="Times New Roman" w:hAnsi="Times New Roman" w:eastAsia="宋体" w:cs="Times New Roman"/>
      <w:sz w:val="18"/>
      <w:szCs w:val="18"/>
    </w:rPr>
  </w:style>
  <w:style w:type="character" w:styleId="961" w:customStyle="1">
    <w:name w:val="正文文本 字符"/>
    <w:basedOn w:val="704"/>
    <w:link w:val="712"/>
    <w:uiPriority w:val="99"/>
    <w:qFormat/>
    <w:rPr>
      <w:rFonts w:ascii="Calibri" w:hAnsi="Calibri" w:eastAsia="宋体" w:cs="Times New Roman"/>
      <w:sz w:val="21"/>
      <w:szCs w:val="24"/>
    </w:rPr>
  </w:style>
  <w:style w:type="paragraph" w:styleId="962" w:customStyle="1">
    <w:name w:val="_Style 11"/>
    <w:basedOn w:val="694"/>
    <w:next w:val="947"/>
    <w:uiPriority w:val="34"/>
    <w:qFormat/>
    <w:pPr>
      <w:ind w:firstLine="420"/>
    </w:pPr>
    <w:rPr>
      <w:color w:val="000000"/>
      <w:szCs w:val="21"/>
    </w:rPr>
  </w:style>
  <w:style w:type="paragraph" w:styleId="963" w:customStyle="1">
    <w:name w:val="BodyText1I2"/>
    <w:basedOn w:val="694"/>
    <w:uiPriority w:val="0"/>
    <w:qFormat/>
    <w:pPr>
      <w:ind w:firstLine="420"/>
      <w:spacing w:line="360" w:lineRule="auto"/>
      <w:widowControl/>
    </w:pPr>
    <w:rPr>
      <w:rFonts w:ascii="宋体" w:hAnsi="宋体" w:cstheme="minorBidi"/>
      <w:sz w:val="20"/>
      <w:szCs w:val="20"/>
    </w:rPr>
  </w:style>
  <w:style w:type="paragraph" w:styleId="964" w:customStyle="1">
    <w:name w:val="UserStyle_133"/>
    <w:basedOn w:val="694"/>
    <w:uiPriority w:val="0"/>
    <w:qFormat/>
    <w:pPr>
      <w:widowControl/>
    </w:pPr>
    <w:rPr>
      <w:rFonts w:ascii="Tahoma" w:hAnsi="Tahoma" w:cstheme="minorBidi"/>
      <w:sz w:val="24"/>
    </w:rPr>
  </w:style>
  <w:style w:type="paragraph" w:styleId="965" w:customStyle="1">
    <w:name w:val="AnnotationText"/>
    <w:basedOn w:val="694"/>
    <w:link w:val="966"/>
    <w:uiPriority w:val="0"/>
    <w:qFormat/>
    <w:pPr>
      <w:jc w:val="left"/>
      <w:widowControl/>
    </w:pPr>
    <w:rPr>
      <w:rFonts w:cstheme="minorBidi"/>
    </w:rPr>
  </w:style>
  <w:style w:type="character" w:styleId="966" w:customStyle="1">
    <w:name w:val="UserStyle_12"/>
    <w:link w:val="965"/>
    <w:uiPriority w:val="0"/>
    <w:qFormat/>
    <w:rPr>
      <w:rFonts w:ascii="Times New Roman" w:hAnsi="Times New Roman" w:eastAsia="宋体"/>
      <w:sz w:val="21"/>
      <w:szCs w:val="24"/>
    </w:rPr>
  </w:style>
  <w:style w:type="paragraph" w:styleId="96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68" w:customStyle="1">
    <w:name w:val="*正文-表格"/>
    <w:basedOn w:val="694"/>
    <w:uiPriority w:val="0"/>
    <w:qFormat/>
    <w:rPr>
      <w:sz w:val="24"/>
      <w:szCs w:val="20"/>
    </w:rPr>
  </w:style>
  <w:style w:type="character" w:styleId="969" w:customStyle="1">
    <w:name w:val="font21"/>
    <w:basedOn w:val="704"/>
    <w:uiPriority w:val="0"/>
    <w:qFormat/>
    <w:rPr>
      <w:rFonts w:hint="eastAsia" w:ascii="宋体" w:hAnsi="宋体" w:eastAsia="宋体" w:cs="宋体"/>
      <w:b/>
      <w:bCs/>
      <w:color w:val="000000"/>
      <w:sz w:val="28"/>
      <w:szCs w:val="28"/>
      <w:u w:val="none"/>
    </w:rPr>
  </w:style>
  <w:style w:type="paragraph" w:styleId="970" w:customStyle="1">
    <w:name w:val="标题 5（有编号）（绿盟科技）"/>
    <w:basedOn w:val="694"/>
    <w:next w:val="97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7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72" w:customStyle="1">
    <w:name w:val="投标文件正文"/>
    <w:basedOn w:val="694"/>
    <w:uiPriority w:val="0"/>
    <w:qFormat/>
    <w:pPr>
      <w:ind w:firstLine="200"/>
      <w:spacing w:before="40" w:after="40" w:line="400" w:lineRule="exact"/>
    </w:pPr>
    <w:rPr>
      <w:sz w:val="24"/>
    </w:rPr>
  </w:style>
  <w:style w:type="paragraph" w:styleId="973" w:customStyle="1">
    <w:name w:val="BodyTextIndent"/>
    <w:basedOn w:val="694"/>
    <w:next w:val="974"/>
    <w:uiPriority w:val="0"/>
    <w:qFormat/>
    <w:pPr>
      <w:ind w:left="420"/>
      <w:spacing w:after="120"/>
    </w:pPr>
  </w:style>
  <w:style w:type="paragraph" w:styleId="974" w:customStyle="1">
    <w:name w:val="EnvelopeReturn"/>
    <w:basedOn w:val="694"/>
    <w:uiPriority w:val="0"/>
    <w:qFormat/>
    <w:rPr>
      <w:rFonts w:ascii="Arial" w:hAnsi="Arial"/>
    </w:rPr>
  </w:style>
  <w:style w:type="paragraph" w:styleId="975" w:customStyle="1">
    <w:name w:val="Table Paragraph"/>
    <w:basedOn w:val="694"/>
    <w:uiPriority w:val="1"/>
    <w:qFormat/>
    <w:pPr>
      <w:ind w:left="107"/>
    </w:pPr>
    <w:rPr>
      <w:rFonts w:ascii="宋体" w:hAnsi="宋体" w:cs="宋体"/>
    </w:rPr>
  </w:style>
  <w:style w:type="paragraph" w:styleId="976" w:customStyle="1">
    <w:name w:val="列出段落1"/>
    <w:basedOn w:val="694"/>
    <w:uiPriority w:val="34"/>
    <w:qFormat/>
    <w:pPr>
      <w:ind w:left="480"/>
      <w:jc w:val="left"/>
    </w:pPr>
    <w:rPr>
      <w:rFonts w:ascii="Calibri" w:hAnsi="Calibri" w:eastAsia="PMingLiU"/>
      <w:sz w:val="24"/>
      <w:szCs w:val="20"/>
      <w:lang w:eastAsia="zh-TW"/>
    </w:rPr>
  </w:style>
  <w:style w:type="paragraph" w:styleId="977" w:customStyle="1">
    <w:name w:val="正文文本缩进1"/>
    <w:basedOn w:val="719"/>
    <w:next w:val="978"/>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78" w:customStyle="1">
    <w:name w:val="寄信人地址1"/>
    <w:basedOn w:val="780"/>
    <w:uiPriority w:val="0"/>
    <w:qFormat/>
    <w:rPr>
      <w:rFonts w:ascii="Arial" w:hAnsi="Arial"/>
    </w:rPr>
  </w:style>
  <w:style w:type="character" w:styleId="979" w:customStyle="1">
    <w:name w:val="font51"/>
    <w:uiPriority w:val="0"/>
    <w:qFormat/>
    <w:rPr>
      <w:rFonts w:hint="eastAsia" w:ascii="微软雅黑" w:hAnsi="微软雅黑" w:eastAsia="微软雅黑" w:cs="微软雅黑"/>
      <w:color w:val="000000"/>
      <w:sz w:val="16"/>
      <w:szCs w:val="16"/>
      <w:u w:val="none"/>
    </w:rPr>
  </w:style>
  <w:style w:type="character" w:styleId="980" w:customStyle="1">
    <w:name w:val="font01"/>
    <w:basedOn w:val="704"/>
    <w:uiPriority w:val="0"/>
    <w:qFormat/>
    <w:rPr>
      <w:rFonts w:hint="eastAsia" w:ascii="微软雅黑" w:hAnsi="微软雅黑" w:eastAsia="微软雅黑" w:cs="微软雅黑"/>
      <w:color w:val="000000"/>
      <w:sz w:val="16"/>
      <w:szCs w:val="16"/>
      <w:u w:val="none"/>
    </w:rPr>
  </w:style>
  <w:style w:type="character" w:styleId="981" w:customStyle="1">
    <w:name w:val="font31"/>
    <w:basedOn w:val="704"/>
    <w:uiPriority w:val="0"/>
    <w:qFormat/>
    <w:rPr>
      <w:rFonts w:hint="eastAsia" w:ascii="微软雅黑" w:hAnsi="微软雅黑" w:eastAsia="微软雅黑" w:cs="微软雅黑"/>
      <w:color w:val="000000"/>
      <w:sz w:val="16"/>
      <w:szCs w:val="16"/>
      <w:u w:val="none"/>
    </w:rPr>
  </w:style>
  <w:style w:type="paragraph" w:styleId="982" w:customStyle="1">
    <w:name w:val="BlockQuote"/>
    <w:basedOn w:val="721"/>
    <w:uiPriority w:val="0"/>
    <w:qFormat/>
    <w:pPr>
      <w:ind w:left="256" w:right="6" w:firstLine="624"/>
    </w:pPr>
    <w:rPr>
      <w:rFonts w:eastAsia="仿宋_GB2312"/>
      <w:sz w:val="28"/>
    </w:rPr>
  </w:style>
  <w:style w:type="paragraph" w:styleId="983" w:customStyle="1">
    <w:name w:val="目录 111"/>
    <w:basedOn w:val="778"/>
    <w:next w:val="694"/>
    <w:uiPriority w:val="0"/>
    <w:qFormat/>
    <w:pPr>
      <w:spacing w:after="100" w:line="259" w:lineRule="auto"/>
      <w:widowControl/>
    </w:pPr>
    <w:rPr>
      <w:rFonts w:ascii="Calibri" w:hAnsi="Calibri"/>
      <w:sz w:val="22"/>
      <w:szCs w:val="22"/>
    </w:rPr>
  </w:style>
  <w:style w:type="paragraph" w:styleId="984" w:customStyle="1">
    <w:name w:val="纯文本1"/>
    <w:basedOn w:val="721"/>
    <w:uiPriority w:val="0"/>
    <w:qFormat/>
    <w:rPr>
      <w:rFonts w:ascii="宋体" w:hAnsi="Courier New"/>
      <w:szCs w:val="21"/>
    </w:rPr>
  </w:style>
  <w:style w:type="paragraph" w:styleId="985" w:customStyle="1">
    <w:name w:val="文本块1"/>
    <w:basedOn w:val="721"/>
    <w:uiPriority w:val="0"/>
    <w:qFormat/>
    <w:pPr>
      <w:ind w:left="256" w:right="6" w:firstLine="624"/>
    </w:pPr>
    <w:rPr>
      <w:rFonts w:eastAsia="仿宋"/>
      <w:sz w:val="28"/>
      <w:szCs w:val="20"/>
    </w:rPr>
  </w:style>
  <w:style w:type="paragraph" w:styleId="986" w:customStyle="1">
    <w:name w:val="目录 1112"/>
    <w:basedOn w:val="694"/>
    <w:next w:val="694"/>
    <w:uiPriority w:val="39"/>
    <w:qFormat/>
  </w:style>
  <w:style w:type="paragraph" w:styleId="987" w:customStyle="1">
    <w:name w:val="页眉11"/>
    <w:basedOn w:val="694"/>
    <w:uiPriority w:val="0"/>
    <w:qFormat/>
    <w:pPr>
      <w:jc w:val="center"/>
      <w:tabs>
        <w:tab w:val="center" w:pos="4153" w:leader="none"/>
        <w:tab w:val="right" w:pos="8306" w:leader="none"/>
      </w:tabs>
      <w:pBdr>
        <w:bottom w:val="single" w:color="000000" w:sz="6" w:space="1"/>
      </w:pBdr>
    </w:pPr>
    <w:rPr>
      <w:sz w:val="18"/>
      <w:szCs w:val="18"/>
    </w:rPr>
  </w:style>
  <w:style w:type="paragraph" w:styleId="988" w:customStyle="1">
    <w:name w:val="页脚11"/>
    <w:basedOn w:val="694"/>
    <w:uiPriority w:val="99"/>
    <w:qFormat/>
    <w:pPr>
      <w:jc w:val="left"/>
      <w:tabs>
        <w:tab w:val="center" w:pos="4153" w:leader="none"/>
        <w:tab w:val="right" w:pos="8306" w:leader="none"/>
      </w:tabs>
    </w:pPr>
    <w:rPr>
      <w:sz w:val="18"/>
      <w:szCs w:val="18"/>
    </w:rPr>
  </w:style>
  <w:style w:type="character" w:styleId="989" w:customStyle="1">
    <w:name w:val="页码1"/>
    <w:uiPriority w:val="0"/>
    <w:qFormat/>
  </w:style>
  <w:style w:type="paragraph" w:styleId="990" w:customStyle="1">
    <w:name w:val="页脚1"/>
    <w:basedOn w:val="694"/>
    <w:uiPriority w:val="0"/>
    <w:qFormat/>
    <w:pPr>
      <w:jc w:val="left"/>
      <w:tabs>
        <w:tab w:val="center" w:pos="4153" w:leader="none"/>
        <w:tab w:val="right" w:pos="8306" w:leader="none"/>
      </w:tabs>
    </w:pPr>
    <w:rPr>
      <w:rFonts w:ascii="Times New Roman" w:hAnsi="Times New Roman" w:eastAsia="等线" w:cs="Times New Roman"/>
      <w:sz w:val="18"/>
      <w:szCs w:val="18"/>
    </w:rPr>
  </w:style>
  <w:style w:type="paragraph" w:styleId="991" w:customStyle="1">
    <w:name w:val="PlainText1"/>
    <w:basedOn w:val="694"/>
    <w:uiPriority w:val="0"/>
    <w:qFormat/>
    <w:pPr>
      <w:jc w:val="left"/>
    </w:pPr>
    <w:rPr>
      <w:rFonts w:ascii="宋体" w:hAnsi="Courier New"/>
      <w:szCs w:val="20"/>
    </w:rPr>
  </w:style>
  <w:style w:type="paragraph" w:styleId="992" w:customStyle="1">
    <w:name w:val="正文121"/>
    <w:next w:val="982"/>
    <w:uiPriority w:val="0"/>
    <w:qFormat/>
    <w:pPr>
      <w:jc w:val="both"/>
      <w:widowControl w:val="off"/>
    </w:pPr>
    <w:rPr>
      <w:rFonts w:hint="default" w:ascii="Calibri" w:hAnsi="Calibri" w:eastAsia="宋体" w:cs="Times New Roman"/>
      <w:sz w:val="21"/>
      <w:szCs w:val="24"/>
      <w:lang w:val="en-US" w:eastAsia="zh-CN" w:bidi="ar-SA"/>
    </w:rPr>
  </w:style>
  <w:style w:type="paragraph" w:styleId="993" w:customStyle="1">
    <w:name w:val="文本块21"/>
    <w:basedOn w:val="694"/>
    <w:uiPriority w:val="6"/>
    <w:qFormat/>
    <w:pPr>
      <w:ind w:left="420" w:right="33"/>
      <w:jc w:val="left"/>
    </w:pPr>
    <w:rPr>
      <w:sz w:val="24"/>
      <w:szCs w:val="20"/>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5e290947-4855-4fa7-a031-77a50989bacf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2F921B6E</paraID>
      <start>0</start>
      <end>3</end>
      <status>unmodified</status>
      <modifiedWord/>
      <trackRevisions>false</trackRevisions>
    </reviewItem>
    <reviewItem>
      <errorID>fee8d56c-cd4a-4b8f-aee4-a47543507913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5C2FBE02</paraID>
      <start>0</start>
      <end>3</end>
      <status>unmodified</status>
      <modifiedWord/>
      <trackRevisions>false</trackRevisions>
    </reviewItem>
    <reviewItem>
      <errorID>2db677f7-35fb-4b6a-8724-e6d32dd40007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4DD00923</paraID>
      <start>0</start>
      <end>2</end>
      <status>unmodified</status>
      <modifiedWord/>
      <trackRevisions>false</trackRevisions>
    </reviewItem>
    <reviewItem>
      <errorID>66e9b54b-aae3-4349-8fe6-bbb562801d1d</errorID>
      <errorWord>“.</errorWord>
      <group>L1_Punc</group>
      <groupName>标点问题</groupName>
      <ability>L2_Punc</ability>
      <abilityName>标点符号检查</abilityName>
      <candidateList>
        <item>“</item>
      </candidateList>
      <explain/>
      <paraID>4E231C86</paraID>
      <start>54</start>
      <end>56</end>
      <status>unmodified</status>
      <modifiedWord/>
      <trackRevisions>false</trackRevisions>
    </reviewItem>
    <reviewItem>
      <errorID>236db906-ff47-431a-9bf2-4db587e4f7f1</errorID>
      <errorWord>“.</errorWord>
      <group>L1_Punc</group>
      <groupName>标点问题</groupName>
      <ability>L2_Punc</ability>
      <abilityName>标点符号检查</abilityName>
      <candidateList>
        <item>“</item>
      </candidateList>
      <explain/>
      <paraID>4E231C86</paraID>
      <start>69</start>
      <end>71</end>
      <status>unmodified</status>
      <modifiedWord/>
      <trackRevisions>false</trackRevisions>
    </reviewItem>
    <reviewItem>
      <errorID>52e5b6f3-29b2-49c4-a8e4-863c2916f4c6</errorID>
      <errorWord>“.</errorWord>
      <group>L1_Punc</group>
      <groupName>标点问题</groupName>
      <ability>L2_Punc</ability>
      <abilityName>标点符号检查</abilityName>
      <candidateList>
        <item>“</item>
      </candidateList>
      <explain/>
      <paraID>443073A9</paraID>
      <start>12</start>
      <end>14</end>
      <status>unmodified</status>
      <modifiedWord/>
      <trackRevisions>false</trackRevisions>
    </reviewItem>
    <reviewItem>
      <errorID>a02d4080-465f-4422-b9ad-8df9388d4904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69874D8A</paraID>
      <start>0</start>
      <end>2</end>
      <status>unmodified</status>
      <modifiedWord/>
      <trackRevisions>false</trackRevisions>
    </reviewItem>
    <reviewItem>
      <errorID>b261ffc8-a0fc-4367-92b6-a598b135ce78</errorID>
      <errorWord>：</errorWord>
      <group>L1_Format</group>
      <groupName>格式问题</groupName>
      <ability>L2_HalfPunc</ability>
      <abilityName>全半角检查</abilityName>
      <candidateList>
        <item>:</item>
      </candidateList>
      <explain>文本全半角错误。</explain>
      <paraID>687191CD</paraID>
      <start>29</start>
      <end>30</end>
      <status>unmodified</status>
      <modifiedWord/>
      <trackRevisions>false</trackRevisions>
    </reviewItem>
    <reviewItem>
      <errorID>e3995ddb-eee9-4cff-be76-14c5f4061da9</errorID>
      <errorWord>：</errorWord>
      <group>L1_Format</group>
      <groupName>格式问题</groupName>
      <ability>L2_HalfPunc</ability>
      <abilityName>全半角检查</abilityName>
      <candidateList>
        <item>:</item>
      </candidateList>
      <explain>文本全半角错误。</explain>
      <paraID>1B8CF2CF</paraID>
      <start>26</start>
      <end>27</end>
      <status>unmodified</status>
      <modifiedWord/>
      <trackRevisions>false</trackRevisions>
    </reviewItem>
    <reviewItem>
      <errorID>b1d3086e-86ec-494b-aef9-36144eb4acad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3048D24C</paraID>
      <start>16</start>
      <end>19</end>
      <status>unmodified</status>
      <modifiedWord/>
      <trackRevisions>false</trackRevisions>
    </reviewItem>
    <reviewItem>
      <errorID>08081942-a9ac-404e-9909-b496a1825b84</errorID>
      <errorWord>登陆</errorWord>
      <group>L1_Word</group>
      <groupName>字词问题</groupName>
      <ability>L2_Typo</ability>
      <abilityName>字词错误</abilityName>
      <candidateList>
        <item>登录</item>
      </candidateList>
      <explain>存在发音相同字词的误用。</explain>
      <paraID>5789993D</paraID>
      <start>42</start>
      <end>44</end>
      <status>unmodified</status>
      <modifiedWord/>
      <trackRevisions>false</trackRevisions>
    </reviewItem>
    <reviewItem>
      <errorID>278f0fd3-12c7-4799-8816-150960278952</errorID>
      <errorWord>法律、法规</errorWord>
      <group>L1_Word</group>
      <groupName>字词问题</groupName>
      <ability>L2_Typo</ability>
      <abilityName>字词错误</abilityName>
      <candidateList>
        <item>法律法规</item>
      </candidateList>
      <explain/>
      <paraID>22ECDFD5</paraID>
      <start>3</start>
      <end>8</end>
      <status>unmodified</status>
      <modifiedWord/>
      <trackRevisions>false</trackRevisions>
    </reviewItem>
    <reviewItem>
      <errorID>1053e404-2a09-4ea1-9afe-bd1792af2bad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477DC31E</paraID>
      <start>0</start>
      <end>2</end>
      <status>unmodified</status>
      <modifiedWord/>
      <trackRevisions>false</trackRevisions>
    </reviewItem>
    <reviewItem>
      <errorID>e300e0fb-0434-4861-9376-d535293a7de8</errorID>
      <errorWord>&lt;</errorWord>
      <group>L1_Format</group>
      <groupName>格式问题</groupName>
      <ability>L2_HalfPunc</ability>
      <abilityName>全半角检查</abilityName>
      <candidateList>
        <item>〈</item>
      </candidateList>
      <explain>文本全半角错误。</explain>
      <paraID>7C922D0A</paraID>
      <start>49</start>
      <end>50</end>
      <status>unmodified</status>
      <modifiedWord/>
      <trackRevisions>false</trackRevisions>
    </reviewItem>
    <reviewItem>
      <errorID>5b496e5f-4dd2-497f-96b0-a82838eae5ba</errorID>
      <errorWord>&lt;</errorWord>
      <group>L1_Format</group>
      <groupName>格式问题</groupName>
      <ability>L2_HalfPunc</ability>
      <abilityName>全半角检查</abilityName>
      <candidateList>
        <item>〈</item>
      </candidateList>
      <explain>文本全半角错误。</explain>
      <paraID>2CC1519C</paraID>
      <start>49</start>
      <end>50</end>
      <status>unmodified</status>
      <modifiedWord/>
      <trackRevisions>false</trackRevisions>
    </reviewItem>
    <reviewItem>
      <errorID>b97dd135-cc08-452b-88f1-d5d8364cec1d</errorID>
      <errorWord>&lt;</errorWord>
      <group>L1_Format</group>
      <groupName>格式问题</groupName>
      <ability>L2_HalfPunc</ability>
      <abilityName>全半角检查</abilityName>
      <candidateList>
        <item>〈</item>
      </candidateList>
      <explain>文本全半角错误。</explain>
      <paraID>27B61A65</paraID>
      <start>64</start>
      <end>65</end>
      <status>unmodified</status>
      <modifiedWord/>
      <trackRevisions>false</trackRevisions>
    </reviewItem>
    <reviewItem>
      <errorID>ca96c219-1de9-4d83-a1a4-851b19c79b29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4256415A</paraID>
      <start>0</start>
      <end>2</end>
      <status>unmodified</status>
      <modifiedWord/>
      <trackRevisions>false</trackRevisions>
    </reviewItem>
    <reviewItem>
      <errorID>d3943995-3e4c-4b57-bdb1-5136fabaf4bb</errorID>
      <errorWord>造成的</errorWord>
      <group>L1_Word</group>
      <groupName>字词问题</groupName>
      <ability>L2_Typo</ability>
      <abilityName>字词错误</abilityName>
      <candidateList>
        <item>造成</item>
      </candidateList>
      <explain/>
      <paraID> F6F9187</paraID>
      <start>57</start>
      <end>62</end>
      <status>modified</status>
      <modifiedWord>造成</modifiedWord>
      <trackRevisions>true</trackRevisions>
    </reviewItem>
    <reviewItem>
      <errorID>641a23b2-2bc5-4ffa-8b69-857a7c7f3152</errorID>
      <errorWord>(</errorWord>
      <group>L1_Format</group>
      <groupName>格式问题</groupName>
      <ability>L2_HalfPunc</ability>
      <abilityName>全半角检查</abilityName>
      <candidateList>
        <item>（</item>
      </candidateList>
      <explain>文本全半角错误。</explain>
      <paraID>28F0EB7A</paraID>
      <start>0</start>
      <end>1</end>
      <status>unmodified</status>
      <modifiedWord/>
      <trackRevisions>false</trackRevisions>
    </reviewItem>
    <reviewItem>
      <errorID>1c53c35b-92c6-43bf-8f8f-0ce47cebbdc3</errorID>
      <errorWord>)</errorWord>
      <group>L1_Format</group>
      <groupName>格式问题</groupName>
      <ability>L2_HalfPunc</ability>
      <abilityName>全半角检查</abilityName>
      <candidateList>
        <item>）</item>
      </candidateList>
      <explain>文本全半角错误。</explain>
      <paraID>28F0EB7A</paraID>
      <start>2</start>
      <end>3</end>
      <status>unmodified</status>
      <modifiedWord/>
      <trackRevisions>false</trackRevisions>
    </reviewItem>
    <reviewItem>
      <errorID>377913f3-d3db-4cb3-bec1-00acafa94148</errorID>
      <errorWord>(</errorWord>
      <group>L1_Format</group>
      <groupName>格式问题</groupName>
      <ability>L2_HalfPunc</ability>
      <abilityName>全半角检查</abilityName>
      <candidateList>
        <item>（</item>
      </candidateList>
      <explain>文本全半角错误。</explain>
      <paraID>66EE4D6B</paraID>
      <start>0</start>
      <end>1</end>
      <status>unmodified</status>
      <modifiedWord/>
      <trackRevisions>false</trackRevisions>
    </reviewItem>
    <reviewItem>
      <errorID>c602ed0a-acf4-41c3-83cb-067a1b88a899</errorID>
      <errorWord>)</errorWord>
      <group>L1_Format</group>
      <groupName>格式问题</groupName>
      <ability>L2_HalfPunc</ability>
      <abilityName>全半角检查</abilityName>
      <candidateList>
        <item>）</item>
      </candidateList>
      <explain>文本全半角错误。</explain>
      <paraID>66EE4D6B</paraID>
      <start>2</start>
      <end>3</end>
      <status>unmodified</status>
      <modifiedWord/>
      <trackRevisions>false</trackRevisions>
    </reviewItem>
    <reviewItem>
      <errorID>7fc76815-8df5-4476-bc8c-5cf162b6728f</errorID>
      <errorWord>(</errorWord>
      <group>L1_Format</group>
      <groupName>格式问题</groupName>
      <ability>L2_HalfPunc</ability>
      <abilityName>全半角检查</abilityName>
      <candidateList>
        <item>（</item>
      </candidateList>
      <explain>文本全半角错误。</explain>
      <paraID>10B80236</paraID>
      <start>0</start>
      <end>1</end>
      <status>unmodified</status>
      <modifiedWord/>
      <trackRevisions>false</trackRevisions>
    </reviewItem>
    <reviewItem>
      <errorID>74bf1067-200e-405f-862e-7da1fdda0615</errorID>
      <errorWord>)</errorWord>
      <group>L1_Format</group>
      <groupName>格式问题</groupName>
      <ability>L2_HalfPunc</ability>
      <abilityName>全半角检查</abilityName>
      <candidateList>
        <item>）</item>
      </candidateList>
      <explain>文本全半角错误。</explain>
      <paraID>10B80236</paraID>
      <start>2</start>
      <end>3</end>
      <status>unmodified</status>
      <modifiedWord/>
      <trackRevisions>false</trackRevisions>
    </reviewItem>
    <reviewItem>
      <errorID>9df3227c-9d80-478a-9c6e-f5635d36b0aa</errorID>
      <errorWord>(</errorWord>
      <group>L1_Format</group>
      <groupName>格式问题</groupName>
      <ability>L2_HalfPunc</ability>
      <abilityName>全半角检查</abilityName>
      <candidateList>
        <item>（</item>
      </candidateList>
      <explain>文本全半角错误。</explain>
      <paraID>7E65B21A</paraID>
      <start>0</start>
      <end>1</end>
      <status>unmodified</status>
      <modifiedWord/>
      <trackRevisions>false</trackRevisions>
    </reviewItem>
    <reviewItem>
      <errorID>2b293a07-8647-4cc4-a374-becf78dda068</errorID>
      <errorWord>)</errorWord>
      <group>L1_Format</group>
      <groupName>格式问题</groupName>
      <ability>L2_HalfPunc</ability>
      <abilityName>全半角检查</abilityName>
      <candidateList>
        <item>）</item>
      </candidateList>
      <explain>文本全半角错误。</explain>
      <paraID>7E65B21A</paraID>
      <start>2</start>
      <end>3</end>
      <status>unmodified</status>
      <modifiedWord/>
      <trackRevisions>false</trackRevisions>
    </reviewItem>
    <reviewItem>
      <errorID>292567f1-f456-4e8b-9280-720073e37600</errorID>
      <errorWord>(</errorWord>
      <group>L1_Format</group>
      <groupName>格式问题</groupName>
      <ability>L2_HalfPunc</ability>
      <abilityName>全半角检查</abilityName>
      <candidateList>
        <item>（</item>
      </candidateList>
      <explain>文本全半角错误。</explain>
      <paraID> 7C13B66</paraID>
      <start>0</start>
      <end>1</end>
      <status>unmodified</status>
      <modifiedWord/>
      <trackRevisions>false</trackRevisions>
    </reviewItem>
    <reviewItem>
      <errorID>ab66624d-05cc-47bb-8f05-f0e29cb646d2</errorID>
      <errorWord>)</errorWord>
      <group>L1_Format</group>
      <groupName>格式问题</groupName>
      <ability>L2_HalfPunc</ability>
      <abilityName>全半角检查</abilityName>
      <candidateList>
        <item>）</item>
      </candidateList>
      <explain>文本全半角错误。</explain>
      <paraID> 7C13B66</paraID>
      <start>2</start>
      <end>3</end>
      <status>unmodified</status>
      <modifiedWord/>
      <trackRevisions>false</trackRevisions>
    </reviewItem>
    <reviewItem>
      <errorID>b958136d-c53c-440c-9cec-e72b36418390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672E29D1</paraID>
      <start>0</start>
      <end>2</end>
      <status>unmodified</status>
      <modifiedWord/>
      <trackRevisions>false</trackRevisions>
    </reviewItem>
    <reviewItem>
      <errorID>9b350027-22fc-4a31-9275-11beefe595ea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6599907B</paraID>
      <start>0</start>
      <end>2</end>
      <status>unmodified</status>
      <modifiedWord/>
      <trackRevisions>false</trackRevisions>
    </reviewItem>
    <reviewItem>
      <errorID>ca129ab0-2bd6-4ca5-9e24-461aeebc330f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4B2A5AD2</paraID>
      <start>0</start>
      <end>2</end>
      <status>unmodified</status>
      <modifiedWord/>
      <trackRevisions>false</trackRevisions>
    </reviewItem>
    <reviewItem>
      <errorID>2049c278-dfee-43f2-b85b-da01c25c93af</errorID>
      <errorWord>1、</errorWord>
      <group>L1_Format</group>
      <groupName>格式问题</groupName>
      <ability>L2_Ordinal</ability>
      <abilityName>序号格式</abilityName>
      <candidateList>
        <item>1.</item>
      </candidateList>
      <explain>当前序号格式不规范，建议修改为规范格式[1.]。</explain>
      <paraID>1F085C60</paraID>
      <start>0</start>
      <end>2</end>
      <status>unmodified</status>
      <modifiedWord/>
      <trackRevisions>false</trackRevisions>
    </reviewItem>
    <reviewItem>
      <errorID>0be0862c-a445-4bc7-830e-0301eae4d58f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580436C5</paraID>
      <start>0</start>
      <end>2</end>
      <status>unmodified</status>
      <modifiedWord/>
      <trackRevisions>false</trackRevisions>
    </reviewItem>
    <reviewItem>
      <errorID>d9bdb147-e935-4ddc-9867-1e1fbdc6ce24</errorID>
      <errorWord>3、</errorWord>
      <group>L1_Format</group>
      <groupName>格式问题</groupName>
      <ability>L2_Ordinal</ability>
      <abilityName>序号格式</abilityName>
      <candidateList>
        <item>3.</item>
      </candidateList>
      <explain>当前序号格式不规范，建议修改为规范格式[3.]。</explain>
      <paraID>630F42C8</paraID>
      <start>0</start>
      <end>2</end>
      <status>unmodified</status>
      <modifiedWord/>
      <trackRevisions>false</trackRevisions>
    </reviewItem>
    <reviewItem>
      <errorID>5168c5c8-62cb-4bf2-b916-04de03cf6957</errorID>
      <errorWord>4、</errorWord>
      <group>L1_Format</group>
      <groupName>格式问题</groupName>
      <ability>L2_Ordinal</ability>
      <abilityName>序号格式</abilityName>
      <candidateList>
        <item>4.</item>
      </candidateList>
      <explain>当前序号格式不规范，建议修改为规范格式[4.]。</explain>
      <paraID>4665DC59</paraID>
      <start>0</start>
      <end>2</end>
      <status>unmodified</status>
      <modifiedWord/>
      <trackRevisions>false</trackRevisions>
    </reviewItem>
    <reviewItem>
      <errorID>6fa2942d-53fc-46b2-8815-c7f27f5cf948</errorID>
      <errorWord>(</errorWord>
      <group>L1_Format</group>
      <groupName>格式问题</groupName>
      <ability>L2_HalfPunc</ability>
      <abilityName>全半角检查</abilityName>
      <candidateList>
        <item>（</item>
      </candidateList>
      <explain>文本全半角错误。</explain>
      <paraID>4665DC59</paraID>
      <start>7</start>
      <end>8</end>
      <status>unmodified</status>
      <modifiedWord/>
      <trackRevisions>false</trackRevisions>
    </reviewItem>
    <reviewItem>
      <errorID>ed0372d0-7b0f-4969-ad10-d6c5767ace92</errorID>
      <errorWord>)</errorWord>
      <group>L1_Format</group>
      <groupName>格式问题</groupName>
      <ability>L2_HalfPunc</ability>
      <abilityName>全半角检查</abilityName>
      <candidateList>
        <item>）</item>
      </candidateList>
      <explain>文本全半角错误。</explain>
      <paraID>4665DC59</paraID>
      <start>12</start>
      <end>13</end>
      <status>unmodified</status>
      <modifiedWord/>
      <trackRevisions>false</trackRevisions>
    </reviewItem>
    <reviewItem>
      <errorID>b269128b-53d0-479f-830c-1f5adb6aff26</errorID>
      <errorWord>(</errorWord>
      <group>L1_Format</group>
      <groupName>格式问题</groupName>
      <ability>L2_HalfPunc</ability>
      <abilityName>全半角检查</abilityName>
      <candidateList>
        <item>（</item>
      </candidateList>
      <explain>文本全半角错误。</explain>
      <paraID>409C4D70</paraID>
      <start>0</start>
      <end>1</end>
      <status>unmodified</status>
      <modifiedWord/>
      <trackRevisions>false</trackRevisions>
    </reviewItem>
    <reviewItem>
      <errorID>73639291-fe21-44e0-92ab-a6b7ad820560</errorID>
      <errorWord>)</errorWord>
      <group>L1_Format</group>
      <groupName>格式问题</groupName>
      <ability>L2_HalfPunc</ability>
      <abilityName>全半角检查</abilityName>
      <candidateList>
        <item>）</item>
      </candidateList>
      <explain>文本全半角错误。</explain>
      <paraID>409C4D70</paraID>
      <start>2</start>
      <end>3</end>
      <status>unmodified</status>
      <modifiedWord/>
      <trackRevisions>false</trackRevisions>
    </reviewItem>
    <reviewItem>
      <errorID>69f5797f-e7fa-481a-bf58-9a64ce260208</errorID>
      <errorWord>(</errorWord>
      <group>L1_Format</group>
      <groupName>格式问题</groupName>
      <ability>L2_HalfPunc</ability>
      <abilityName>全半角检查</abilityName>
      <candidateList>
        <item>（</item>
      </candidateList>
      <explain>文本全半角错误。</explain>
      <paraID>61FCAA03</paraID>
      <start>0</start>
      <end>1</end>
      <status>unmodified</status>
      <modifiedWord/>
      <trackRevisions>false</trackRevisions>
    </reviewItem>
    <reviewItem>
      <errorID>1d3c770c-a321-447d-bd7b-032754725ca1</errorID>
      <errorWord>)</errorWord>
      <group>L1_Format</group>
      <groupName>格式问题</groupName>
      <ability>L2_HalfPunc</ability>
      <abilityName>全半角检查</abilityName>
      <candidateList>
        <item>）</item>
      </candidateList>
      <explain>文本全半角错误。</explain>
      <paraID>61FCAA03</paraID>
      <start>2</start>
      <end>3</end>
      <status>unmodified</status>
      <modifiedWord/>
      <trackRevisions>false</trackRevisions>
    </reviewItem>
    <reviewItem>
      <errorID>771799d2-10ba-411a-b493-3e93054dce2d</errorID>
      <errorWord>(</errorWord>
      <group>L1_Format</group>
      <groupName>格式问题</groupName>
      <ability>L2_HalfPunc</ability>
      <abilityName>全半角检查</abilityName>
      <candidateList>
        <item>（</item>
      </candidateList>
      <explain>文本全半角错误。</explain>
      <paraID>5553E411</paraID>
      <start>0</start>
      <end>1</end>
      <status>unmodified</status>
      <modifiedWord/>
      <trackRevisions>false</trackRevisions>
    </reviewItem>
    <reviewItem>
      <errorID>3d17c62d-e2a2-40b2-bcfc-0edd6344f40b</errorID>
      <errorWord>)</errorWord>
      <group>L1_Format</group>
      <groupName>格式问题</groupName>
      <ability>L2_HalfPunc</ability>
      <abilityName>全半角检查</abilityName>
      <candidateList>
        <item>）</item>
      </candidateList>
      <explain>文本全半角错误。</explain>
      <paraID>5553E411</paraID>
      <start>2</start>
      <end>3</end>
      <status>unmodified</status>
      <modifiedWord/>
      <trackRevisions>false</trackRevisions>
    </reviewItem>
    <reviewItem>
      <errorID>0bd34bc0-eb8c-441d-8ba9-8ac4cf8bf32d</errorID>
      <errorWord>(</errorWord>
      <group>L1_Format</group>
      <groupName>格式问题</groupName>
      <ability>L2_HalfPunc</ability>
      <abilityName>全半角检查</abilityName>
      <candidateList>
        <item>（</item>
      </candidateList>
      <explain>文本全半角错误。</explain>
      <paraID>7B79FFEC</paraID>
      <start>0</start>
      <end>1</end>
      <status>unmodified</status>
      <modifiedWord/>
      <trackRevisions>false</trackRevisions>
    </reviewItem>
    <reviewItem>
      <errorID>9e28a22c-563a-4f1b-b06e-140d232fca9c</errorID>
      <errorWord>)</errorWord>
      <group>L1_Format</group>
      <groupName>格式问题</groupName>
      <ability>L2_HalfPunc</ability>
      <abilityName>全半角检查</abilityName>
      <candidateList>
        <item>）</item>
      </candidateList>
      <explain>文本全半角错误。</explain>
      <paraID>7B79FFEC</paraID>
      <start>2</start>
      <end>3</end>
      <status>unmodified</status>
      <modifiedWord/>
      <trackRevisions>false</trackRevisions>
    </reviewItem>
    <reviewItem>
      <errorID>00febd03-6b72-4487-bdfa-836c7b2a44cc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DD7C88F</paraID>
      <start>0</start>
      <end>4</end>
      <status>unmodified</status>
      <modifiedWord/>
      <trackRevisions>false</trackRevisions>
    </reviewItem>
    <reviewItem>
      <errorID>f32b121f-d942-49d7-9afd-b91054e373ee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30DFE7AC</paraID>
      <start>0</start>
      <end>4</end>
      <status>unmodified</status>
      <modifiedWord/>
      <trackRevisions>false</trackRevisions>
    </reviewItem>
    <reviewItem>
      <errorID>b074961b-dbb2-4418-bffd-0c288ad8e181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16E647CD</paraID>
      <start>0</start>
      <end>4</end>
      <status>unmodified</status>
      <modifiedWord/>
      <trackRevisions>false</trackRevisions>
    </reviewItem>
    <reviewItem>
      <errorID>cd7cd89d-24ba-4764-88f3-adabbd49131c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23A26B7F</paraID>
      <start>0</start>
      <end>2</end>
      <status>unmodified</status>
      <modifiedWord/>
      <trackRevisions>false</trackRevisions>
    </reviewItem>
    <reviewItem>
      <errorID>92f10a30-e662-4a00-85bf-a3bb3b0aebc1</errorID>
      <errorWord>,</errorWord>
      <group>L1_Format</group>
      <groupName>格式问题</groupName>
      <ability>L2_HalfPunc</ability>
      <abilityName>全半角检查</abilityName>
      <candidateList>
        <item>，</item>
      </candidateList>
      <explain>文本全半角错误。</explain>
      <paraID>17F07315</paraID>
      <start>81</start>
      <end>82</end>
      <status>unmodified</status>
      <modifiedWord/>
      <trackRevisions>false</trackRevisions>
    </reviewItem>
    <reviewItem>
      <errorID>401a3e98-605c-48f0-8ff2-9c7dec92c792</errorID>
      <errorWord>)</errorWord>
      <group>L1_Format</group>
      <groupName>格式问题</groupName>
      <ability>L2_HalfPunc</ability>
      <abilityName>全半角检查</abilityName>
      <candidateList>
        <item>）</item>
      </candidateList>
      <explain>文本全半角错误。</explain>
      <paraID>17F07315</paraID>
      <start>110</start>
      <end>111</end>
      <status>unmodified</status>
      <modifiedWord/>
      <trackRevisions>false</trackRevisions>
    </reviewItem>
    <reviewItem>
      <errorID>b829ac39-5f12-4a18-a544-1c03667ec84f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21435D86</paraID>
      <start>36</start>
      <end>37</end>
      <status>unmodified</status>
      <modifiedWord/>
      <trackRevisions>false</trackRevisions>
    </reviewItem>
    <reviewItem>
      <errorID>2a91d40c-b981-4913-a583-8e0a69a66a84</errorID>
      <errorWord>,</errorWord>
      <group>L1_Format</group>
      <groupName>格式问题</groupName>
      <ability>L2_HalfPunc</ability>
      <abilityName>全半角检查</abilityName>
      <candidateList>
        <item>，</item>
      </candidateList>
      <explain>文本全半角错误。</explain>
      <paraID>21435D86</paraID>
      <start>89</start>
      <end>90</end>
      <status>unmodified</status>
      <modifiedWord/>
      <trackRevisions>false</trackRevisions>
    </reviewItem>
    <reviewItem>
      <errorID>ac7c5c86-0d33-4682-9472-d1b65491fc1d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16BDD0A7</paraID>
      <start>0</start>
      <end>2</end>
      <status>unmodified</status>
      <modifiedWord/>
      <trackRevisions>false</trackRevisions>
    </reviewItem>
    <reviewItem>
      <errorID>896b486c-21e8-4b81-ae0e-69a6995bdd21</errorID>
      <errorWord>[2011]300号</errorWord>
      <group>L1_Knowledge</group>
      <groupName>知识性问题</groupName>
      <ability>L2_Knowledge</ability>
      <abilityName>其他知识</abilityName>
      <candidateList>
        <item>〔2011〕300号</item>
      </candidateList>
      <explain>发文字号格式错误。</explain>
      <paraID>16BDD0A7</paraID>
      <start>102</start>
      <end>122</end>
      <status>modified</status>
      <modifiedWord>〔2011〕300号</modifiedWord>
      <trackRevisions>true</trackRevisions>
    </reviewItem>
    <reviewItem>
      <errorID>e8efa6e3-6fa0-4a9b-826a-d5f4e15417aa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519B897</paraID>
      <start>0</start>
      <end>2</end>
      <status>unmodified</status>
      <modifiedWord/>
      <trackRevisions>false</trackRevisions>
    </reviewItem>
    <reviewItem>
      <errorID>170189d6-5756-429a-bd9b-055335c45aef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442C951</paraID>
      <start>0</start>
      <end>2</end>
      <status>unmodified</status>
      <modifiedWord/>
      <trackRevisions>false</trackRevisions>
    </reviewItem>
    <reviewItem>
      <errorID>7e5b4332-aece-45ba-9c0f-b5d420100b4d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41B7CD49</paraID>
      <start>0</start>
      <end>2</end>
      <status>unmodified</status>
      <modifiedWord/>
      <trackRevisions>false</trackRevisions>
    </reviewItem>
    <reviewItem>
      <errorID>4d12e203-9180-4b36-bde2-28fd3e382330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7AD0E982</paraID>
      <start>0</start>
      <end>2</end>
      <status>unmodified</status>
      <modifiedWord/>
      <trackRevisions>false</trackRevisions>
    </reviewItem>
    <reviewItem>
      <errorID>5eca8082-bd7c-47ca-9012-913448a9b62a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39B0C980</paraID>
      <start>0</start>
      <end>2</end>
      <status>unmodified</status>
      <modifiedWord/>
      <trackRevisions>false</trackRevisions>
    </reviewItem>
    <reviewItem>
      <errorID>981f6f68-9b0d-4e85-a5ab-e94483e9be31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6E978EAA</paraID>
      <start>0</start>
      <end>2</end>
      <status>unmodified</status>
      <modifiedWord/>
      <trackRevisions>false</trackRevisions>
    </reviewItem>
    <reviewItem>
      <errorID>2bd271e8-f0dc-43c0-ae3a-e0497017edf2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25A62881</paraID>
      <start>0</start>
      <end>2</end>
      <status>unmodified</status>
      <modifiedWord/>
      <trackRevisions>false</trackRevisions>
    </reviewItem>
    <reviewItem>
      <errorID>bed57e4a-9f97-4a92-a4f4-0403ef0f957b</errorID>
      <errorWord>法律、法规</errorWord>
      <group>L1_Word</group>
      <groupName>字词问题</groupName>
      <ability>L2_Typo</ability>
      <abilityName>字词错误</abilityName>
      <candidateList>
        <item>法律法规</item>
      </candidateList>
      <explain/>
      <paraID>25A62881</paraID>
      <start>2</start>
      <end>7</end>
      <status>unmodified</status>
      <modifiedWord/>
      <trackRevisions>false</trackRevisions>
    </reviewItem>
    <reviewItem>
      <errorID>6183662a-dcce-47e5-97cc-3681235ec489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26167253</paraID>
      <start>0</start>
      <end>2</end>
      <status>unmodified</status>
      <modifiedWord/>
      <trackRevisions>false</trackRevisions>
    </reviewItem>
    <reviewItem>
      <errorID>7d94b8e5-62f1-4427-8529-52daa2726c36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70A96CAE</paraID>
      <start>0</start>
      <end>2</end>
      <status>unmodified</status>
      <modifiedWord/>
      <trackRevisions>false</trackRevisions>
    </reviewItem>
    <reviewItem>
      <errorID>a2d3249f-27de-4dbb-9517-99ee81ed31e6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5FF61150</paraID>
      <start>0</start>
      <end>2</end>
      <status>unmodified</status>
      <modifiedWord/>
      <trackRevisions>false</trackRevisions>
    </reviewItem>
    <reviewItem>
      <errorID>e946fdf6-766f-4279-aee9-e0849312971d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3369BAA4</paraID>
      <start>0</start>
      <end>2</end>
      <status>unmodified</status>
      <modifiedWord/>
      <trackRevisions>false</trackRevisions>
    </reviewItem>
    <reviewItem>
      <errorID>3bf5423e-e548-4d4d-afc8-432bd8b41a64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34F1BBE7</paraID>
      <start>0</start>
      <end>2</end>
      <status>unmodified</status>
      <modifiedWord/>
      <trackRevisions>false</trackRevisions>
    </reviewItem>
    <reviewItem>
      <errorID>80a19ad9-1446-4e38-85da-556a7505377d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75564275</paraID>
      <start>0</start>
      <end>2</end>
      <status>unmodified</status>
      <modifiedWord/>
      <trackRevisions>false</trackRevisions>
    </reviewItem>
    <reviewItem>
      <errorID>ed91493c-ee42-4f81-bb9a-f4c24ef2f80a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67F9A71E</paraID>
      <start>0</start>
      <end>2</end>
      <status>unmodified</status>
      <modifiedWord/>
      <trackRevisions>false</trackRevisions>
    </reviewItem>
    <reviewItem>
      <errorID>a8c91b17-a46d-4c38-a82a-abcaa44a284d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3B10784B</paraID>
      <start>0</start>
      <end>2</end>
      <status>unmodified</status>
      <modifiedWord/>
      <trackRevisions>false</trackRevisions>
    </reviewItem>
    <reviewItem>
      <errorID>b0df07dd-cf1f-45c1-a5ee-1eca8de7b71c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277B8272</paraID>
      <start>0</start>
      <end>2</end>
      <status>unmodified</status>
      <modifiedWord/>
      <trackRevisions>false</trackRevisions>
    </reviewItem>
    <reviewItem>
      <errorID>a0853e7c-ea5f-41d6-bf84-c0ae59fa4d3b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EC9F9B6</paraID>
      <start>0</start>
      <end>2</end>
      <status>unmodified</status>
      <modifiedWord/>
      <trackRevisions>false</trackRevisions>
    </reviewItem>
    <reviewItem>
      <errorID>113eebf0-c5ef-46ff-8a27-ffa896942f2d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3B68F604</paraID>
      <start>0</start>
      <end>2</end>
      <status>unmodified</status>
      <modifiedWord/>
      <trackRevisions>false</trackRevisions>
    </reviewItem>
    <reviewItem>
      <errorID>7a8e86b7-c02a-4aff-b660-bd455752fb97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3A491090</paraID>
      <start>0</start>
      <end>2</end>
      <status>unmodified</status>
      <modifiedWord/>
      <trackRevisions>false</trackRevisions>
    </reviewItem>
    <reviewItem>
      <errorID>743c303a-1bed-41fb-906d-f781b220a489</errorID>
      <errorWord>其它</errorWord>
      <group>L1_Word</group>
      <groupName>字词问题</groupName>
      <ability>L2_Alias</ability>
      <abilityName>也作/曾用词</abilityName>
      <candidateList>
        <item>其他</item>
      </candidateList>
      <explain>词汇[其它]为不规范表述或旧称，其规范书面表述为[其他]。</explain>
      <paraID>3A491090</paraID>
      <start>5</start>
      <end>9</end>
      <status>modified</status>
      <modifiedWord>其他</modifiedWord>
      <trackRevisions>true</trackRevisions>
    </reviewItem>
    <reviewItem>
      <errorID>ffbda301-d050-45fa-a774-55dbae82e81a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58682049</paraID>
      <start>0</start>
      <end>2</end>
      <status>unmodified</status>
      <modifiedWord/>
      <trackRevisions>false</trackRevisions>
    </reviewItem>
    <reviewItem>
      <errorID>7faf6729-62a3-40d1-8d15-d169d8dcd51b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63519351</paraID>
      <start>0</start>
      <end>2</end>
      <status>unmodified</status>
      <modifiedWord/>
      <trackRevisions>false</trackRevisions>
    </reviewItem>
    <reviewItem>
      <errorID>3675a994-df71-46e6-968c-57a711f564a0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5B26FF73</paraID>
      <start>0</start>
      <end>2</end>
      <status>unmodified</status>
      <modifiedWord/>
      <trackRevisions>false</trackRevisions>
    </reviewItem>
    <reviewItem>
      <errorID>0a528ae9-572f-4116-9bc7-dc579724f209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698F6264</paraID>
      <start>0</start>
      <end>4</end>
      <status>unmodified</status>
      <modifiedWord/>
      <trackRevisions>false</trackRevisions>
    </reviewItem>
    <reviewItem>
      <errorID>cb1b7572-de2c-4815-9582-9c7eb58fa8a5</errorID>
      <errorWord>(</errorWord>
      <group>L1_Format</group>
      <groupName>格式问题</groupName>
      <ability>L2_HalfPunc</ability>
      <abilityName>全半角检查</abilityName>
      <candidateList>
        <item>（</item>
      </candidateList>
      <explain>文本全半角错误。</explain>
      <paraID>48B28135</paraID>
      <start>16</start>
      <end>17</end>
      <status>unmodified</status>
      <modifiedWord/>
      <trackRevisions>false</trackRevisions>
    </reviewItem>
    <reviewItem>
      <errorID>d4ba37cc-41f3-491e-9d00-889db1899d1b</errorID>
      <errorWord>)</errorWord>
      <group>L1_Format</group>
      <groupName>格式问题</groupName>
      <ability>L2_HalfPunc</ability>
      <abilityName>全半角检查</abilityName>
      <candidateList>
        <item>）</item>
      </candidateList>
      <explain>文本全半角错误。</explain>
      <paraID>48B28135</paraID>
      <start>19</start>
      <end>20</end>
      <status>unmodified</status>
      <modifiedWord/>
      <trackRevisions>false</trackRevisions>
    </reviewItem>
    <reviewItem>
      <errorID>3765e0b2-478c-47d2-ae61-76eedb395942</errorID>
      <errorWord>(</errorWord>
      <group>L1_Format</group>
      <groupName>格式问题</groupName>
      <ability>L2_HalfPunc</ability>
      <abilityName>全半角检查</abilityName>
      <candidateList>
        <item>（</item>
      </candidateList>
      <explain>文本全半角错误。</explain>
      <paraID>48B28135</paraID>
      <start>22</start>
      <end>23</end>
      <status>unmodified</status>
      <modifiedWord/>
      <trackRevisions>false</trackRevisions>
    </reviewItem>
    <reviewItem>
      <errorID>b956d3a0-d08a-4ed1-b94d-dd9b079701c4</errorID>
      <errorWord>)</errorWord>
      <group>L1_Format</group>
      <groupName>格式问题</groupName>
      <ability>L2_HalfPunc</ability>
      <abilityName>全半角检查</abilityName>
      <candidateList>
        <item>）</item>
      </candidateList>
      <explain>文本全半角错误。</explain>
      <paraID>48B28135</paraID>
      <start>25</start>
      <end>26</end>
      <status>unmodified</status>
      <modifiedWord/>
      <trackRevisions>false</trackRevisions>
    </reviewItem>
    <reviewItem>
      <errorID>06ff58ec-b37c-4775-8411-7fae111c9b0d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525012F3</paraID>
      <start>0</start>
      <end>4</end>
      <status>unmodified</status>
      <modifiedWord/>
      <trackRevisions>false</trackRevisions>
    </reviewItem>
    <reviewItem>
      <errorID>a73b3034-d4f5-46aa-b620-4f6ea88855af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13D6ECDD</paraID>
      <start>0</start>
      <end>4</end>
      <status>unmodified</status>
      <modifiedWord/>
      <trackRevisions>false</trackRevisions>
    </reviewItem>
    <reviewItem>
      <errorID>e97ef9d5-bfff-498e-adc9-7a88c6b23698</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35E3C639</paraID>
      <start>0</start>
      <end>4</end>
      <status>unmodified</status>
      <modifiedWord/>
      <trackRevisions>false</trackRevisions>
    </reviewItem>
    <reviewItem>
      <errorID>c3c97eaf-2080-48e3-a6ae-6745cd49694e</errorID>
      <errorWord>“.</errorWord>
      <group>L1_Punc</group>
      <groupName>标点问题</groupName>
      <ability>L2_Punc</ability>
      <abilityName>标点符号检查</abilityName>
      <candidateList>
        <item>“</item>
      </candidateList>
      <explain/>
      <paraID>56BC7A59</paraID>
      <start>35</start>
      <end>37</end>
      <status>unmodified</status>
      <modifiedWord/>
      <trackRevisions>false</trackRevisions>
    </reviewItem>
    <reviewItem>
      <errorID>ddfdd15f-ea12-410e-91b7-883878df896c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77044CC</paraID>
      <start>0</start>
      <end>4</end>
      <status>unmodified</status>
      <modifiedWord/>
      <trackRevisions>false</trackRevisions>
    </reviewItem>
    <reviewItem>
      <errorID>faa57cf4-8291-4ec9-85ad-1a62b7282bc9</errorID>
      <errorWord>(</errorWord>
      <group>L1_Format</group>
      <groupName>格式问题</groupName>
      <ability>L2_HalfPunc</ability>
      <abilityName>全半角检查</abilityName>
      <candidateList>
        <item>（</item>
      </candidateList>
      <explain>文本全半角错误。</explain>
      <paraID>1ECEA38E</paraID>
      <start>15</start>
      <end>16</end>
      <status>unmodified</status>
      <modifiedWord/>
      <trackRevisions>false</trackRevisions>
    </reviewItem>
    <reviewItem>
      <errorID>5d7962cc-1d9c-4c10-a2e0-0be06c405650</errorID>
      <errorWord>)</errorWord>
      <group>L1_Format</group>
      <groupName>格式问题</groupName>
      <ability>L2_HalfPunc</ability>
      <abilityName>全半角检查</abilityName>
      <candidateList>
        <item>）</item>
      </candidateList>
      <explain>文本全半角错误。</explain>
      <paraID>1ECEA38E</paraID>
      <start>18</start>
      <end>19</end>
      <status>unmodified</status>
      <modifiedWord/>
      <trackRevisions>false</trackRevisions>
    </reviewItem>
    <reviewItem>
      <errorID>a9b559d6-c12f-4933-afd5-ad1c4b2935dd</errorID>
      <errorWord>(</errorWord>
      <group>L1_Format</group>
      <groupName>格式问题</groupName>
      <ability>L2_HalfPunc</ability>
      <abilityName>全半角检查</abilityName>
      <candidateList>
        <item>（</item>
      </candidateList>
      <explain>文本全半角错误。</explain>
      <paraID>1ECEA38E</paraID>
      <start>21</start>
      <end>22</end>
      <status>unmodified</status>
      <modifiedWord/>
      <trackRevisions>false</trackRevisions>
    </reviewItem>
    <reviewItem>
      <errorID>8d0e2dfa-810a-4997-b7b9-09bff03f4c22</errorID>
      <errorWord>)</errorWord>
      <group>L1_Format</group>
      <groupName>格式问题</groupName>
      <ability>L2_HalfPunc</ability>
      <abilityName>全半角检查</abilityName>
      <candidateList>
        <item>）</item>
      </candidateList>
      <explain>文本全半角错误。</explain>
      <paraID>1ECEA38E</paraID>
      <start>24</start>
      <end>25</end>
      <status>unmodified</status>
      <modifiedWord/>
      <trackRevisions>false</trackRevisions>
    </reviewItem>
    <reviewItem>
      <errorID>6fa1c57f-8692-405c-b3be-b6260a95a8bc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5CBB7125</paraID>
      <start>0</start>
      <end>4</end>
      <status>unmodified</status>
      <modifiedWord/>
      <trackRevisions>false</trackRevisions>
    </reviewItem>
    <reviewItem>
      <errorID>5b364224-b4e7-45ad-94b3-4b777613d695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6F6A5034</paraID>
      <start>0</start>
      <end>2</end>
      <status>unmodified</status>
      <modifiedWord/>
      <trackRevisions>false</trackRevisions>
    </reviewItem>
    <reviewItem>
      <errorID>edf5b76f-4d21-4783-9315-d657bc30051c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479AA80B</paraID>
      <start>0</start>
      <end>2</end>
      <status>unmodified</status>
      <modifiedWord/>
      <trackRevisions>false</trackRevisions>
    </reviewItem>
    <reviewItem>
      <errorID>abe20324-8a91-4331-b99d-4a507e7c31f5</errorID>
      <errorWord>登陆</errorWord>
      <group>L1_Word</group>
      <groupName>字词问题</groupName>
      <ability>L2_Typo</ability>
      <abilityName>字词错误</abilityName>
      <candidateList>
        <item>登录</item>
      </candidateList>
      <explain>存在发音相同字词的误用。</explain>
      <paraID>2A803310</paraID>
      <start>43</start>
      <end>45</end>
      <status>unmodified</status>
      <modifiedWord/>
      <trackRevisions>false</trackRevisions>
    </reviewItem>
    <reviewItem>
      <errorID>4f490d2d-8c8b-468a-8231-92b87f4def09</errorID>
      <errorWord>;</errorWord>
      <group>L1_Format</group>
      <groupName>格式问题</groupName>
      <ability>L2_HalfPunc</ability>
      <abilityName>全半角检查</abilityName>
      <candidateList>
        <item>；</item>
      </candidateList>
      <explain>文本全半角错误。</explain>
      <paraID>35D99138</paraID>
      <start>26</start>
      <end>27</end>
      <status>unmodified</status>
      <modifiedWord/>
      <trackRevisions>false</trackRevisions>
    </reviewItem>
    <reviewItem>
      <errorID>380f8ac2-e83d-4ee9-83e8-9598516c91bd</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E37772A</paraID>
      <start>0</start>
      <end>5</end>
      <status>unmodified</status>
      <modifiedWord/>
      <trackRevisions>false</trackRevisions>
    </reviewItem>
    <reviewItem>
      <errorID>edc3b951-cc51-4797-892e-ae6d763c478d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298FC2BC</paraID>
      <start>0</start>
      <end>2</end>
      <status>unmodified</status>
      <modifiedWord/>
      <trackRevisions>false</trackRevisions>
    </reviewItem>
    <reviewItem>
      <errorID>d115fd41-e40c-48bc-ac68-7532435249f4</errorID>
      <errorWord>：</errorWord>
      <group>L1_Format</group>
      <groupName>格式问题</groupName>
      <ability>L2_HalfPunc</ability>
      <abilityName>全半角检查</abilityName>
      <candidateList>
        <item>:</item>
      </candidateList>
      <explain>文本全半角错误。</explain>
      <paraID>298FC2BC</paraID>
      <start>24</start>
      <end>25</end>
      <status>unmodified</status>
      <modifiedWord/>
      <trackRevisions>false</trackRevisions>
    </reviewItem>
    <reviewItem>
      <errorID>972a9518-c7a0-4976-b79a-cfce9df94384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14EBF5EA</paraID>
      <start>0</start>
      <end>2</end>
      <status>unmodified</status>
      <modifiedWord/>
      <trackRevisions>false</trackRevisions>
    </reviewItem>
    <reviewItem>
      <errorID>d535712d-8c4f-4b91-af58-1879a32b1462</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4B3F0A35</paraID>
      <start>0</start>
      <end>5</end>
      <status>unmodified</status>
      <modifiedWord/>
      <trackRevisions>false</trackRevisions>
    </reviewItem>
    <reviewItem>
      <errorID>9876c229-b69a-4812-b065-d8ea49ae5f08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2E197905</paraID>
      <start>0</start>
      <end>5</end>
      <status>unmodified</status>
      <modifiedWord/>
      <trackRevisions>false</trackRevisions>
    </reviewItem>
    <reviewItem>
      <errorID>37746267-a17f-4b50-9e12-fa7623dedcb6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E9C7D54</paraID>
      <start>0</start>
      <end>5</end>
      <status>unmodified</status>
      <modifiedWord/>
      <trackRevisions>false</trackRevisions>
    </reviewItem>
    <reviewItem>
      <errorID>72efe77b-1550-4027-a0e4-7cf057238241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354BCB85</paraID>
      <start>0</start>
      <end>2</end>
      <status>unmodified</status>
      <modifiedWord/>
      <trackRevisions>false</trackRevisions>
    </reviewItem>
    <reviewItem>
      <errorID>70b28930-80f8-4115-9ad6-224825fe6d08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60A799AA</paraID>
      <start>0</start>
      <end>2</end>
      <status>unmodified</status>
      <modifiedWord/>
      <trackRevisions>false</trackRevisions>
    </reviewItem>
    <reviewItem>
      <errorID>f0ac3546-efab-4690-b1d4-f70892de785c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56AB9A3</paraID>
      <start>0</start>
      <end>2</end>
      <status>unmodified</status>
      <modifiedWord/>
      <trackRevisions>false</trackRevisions>
    </reviewItem>
    <reviewItem>
      <errorID>3d924b2e-af92-473e-89aa-f0a107ce5ae9</errorID>
      <errorWord>,</errorWord>
      <group>L1_Format</group>
      <groupName>格式问题</groupName>
      <ability>L2_HalfPunc</ability>
      <abilityName>全半角检查</abilityName>
      <candidateList>
        <item>，</item>
      </candidateList>
      <explain>文本全半角错误。</explain>
      <paraID> 56AB9A3</paraID>
      <start>39</start>
      <end>40</end>
      <status>unmodified</status>
      <modifiedWord/>
      <trackRevisions>false</trackRevisions>
    </reviewItem>
    <reviewItem>
      <errorID>3ae84411-73a5-4833-a53c-eabcb9b4642d</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0c5e198a-a05f-4749-a4df-9eff15e69f1c</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5375BDCC</paraID>
      <start>0</start>
      <end>5</end>
      <status>unmodified</status>
      <modifiedWord/>
      <trackRevisions>false</trackRevisions>
    </reviewItem>
    <reviewItem>
      <errorID>824d2da9-3bce-4019-b2d3-b1054b43269f</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49FC1909</paraID>
      <start>0</start>
      <end>5</end>
      <status>unmodified</status>
      <modifiedWord/>
      <trackRevisions>false</trackRevisions>
    </reviewItem>
    <reviewItem>
      <errorID>ac76319c-f59c-4b2c-a278-db48245f903b</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6BA5C1E1</paraID>
      <start>0</start>
      <end>4</end>
      <status>unmodified</status>
      <modifiedWord/>
      <trackRevisions>false</trackRevisions>
    </reviewItem>
    <reviewItem>
      <errorID>4ac55680-ddab-4d6f-9f84-8e6fd59f6349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56C49320</paraID>
      <start>0</start>
      <end>2</end>
      <status>unmodified</status>
      <modifiedWord/>
      <trackRevisions>false</trackRevisions>
    </reviewItem>
    <reviewItem>
      <errorID>e15a291a-c605-40d5-a564-1ef5c1fa0cc3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49B51B37</paraID>
      <start>0</start>
      <end>2</end>
      <status>unmodified</status>
      <modifiedWord/>
      <trackRevisions>false</trackRevisions>
    </reviewItem>
    <reviewItem>
      <errorID>032c53ec-cbe0-4f51-8dd2-3c6b41f515a7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762ACCAB</paraID>
      <start>0</start>
      <end>2</end>
      <status>unmodified</status>
      <modifiedWord/>
      <trackRevisions>false</trackRevisions>
    </reviewItem>
    <reviewItem>
      <errorID>8bb3e587-9504-4bcd-9ea8-f56925c09215</errorID>
      <errorWord>,</errorWord>
      <group>L1_Format</group>
      <groupName>格式问题</groupName>
      <ability>L2_HalfPunc</ability>
      <abilityName>全半角检查</abilityName>
      <candidateList>
        <item>，</item>
      </candidateList>
      <explain>文本全半角错误。</explain>
      <paraID>762ACCAB</paraID>
      <start>39</start>
      <end>40</end>
      <status>unmodified</status>
      <modifiedWord/>
      <trackRevisions>false</trackRevisions>
    </reviewItem>
    <reviewItem>
      <errorID>abd05330-a287-49aa-8788-3198aa2e9846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158756D0</paraID>
      <start>0</start>
      <end>2</end>
      <status>unmodified</status>
      <modifiedWord/>
      <trackRevisions>false</trackRevisions>
    </reviewItem>
    <reviewItem>
      <errorID>b9a60fe9-55e3-4d22-ae0d-92a06e24f5ef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340594D3</paraID>
      <start>0</start>
      <end>2</end>
      <status>unmodified</status>
      <modifiedWord/>
      <trackRevisions>false</trackRevisions>
    </reviewItem>
    <reviewItem>
      <errorID>4da5b60d-a06d-4eab-bb16-855640008a93</errorID>
      <errorWord>(</errorWord>
      <group>L1_Format</group>
      <groupName>格式问题</groupName>
      <ability>L2_HalfPunc</ability>
      <abilityName>全半角检查</abilityName>
      <candidateList>
        <item>（</item>
      </candidateList>
      <explain>文本全半角错误。</explain>
      <paraID>10C4994F</paraID>
      <start>6</start>
      <end>7</end>
      <status>unmodified</status>
      <modifiedWord/>
      <trackRevisions>false</trackRevisions>
    </reviewItem>
    <reviewItem>
      <errorID>c6842bec-5469-47d0-96db-1dc6141b6901</errorID>
      <errorWord>)</errorWord>
      <group>L1_Format</group>
      <groupName>格式问题</groupName>
      <ability>L2_HalfPunc</ability>
      <abilityName>全半角检查</abilityName>
      <candidateList>
        <item>）</item>
      </candidateList>
      <explain>文本全半角错误。</explain>
      <paraID>10C4994F</paraID>
      <start>13</start>
      <end>14</end>
      <status>unmodified</status>
      <modifiedWord/>
      <trackRevisions>false</trackRevisions>
    </reviewItem>
    <reviewItem>
      <errorID>50f2ad10-9e8c-452f-a39e-483c64828692</errorID>
      <errorWord>(</errorWord>
      <group>L1_Format</group>
      <groupName>格式问题</groupName>
      <ability>L2_HalfPunc</ability>
      <abilityName>全半角检查</abilityName>
      <candidateList>
        <item>（</item>
      </candidateList>
      <explain>文本全半角错误。</explain>
      <paraID>3468939D</paraID>
      <start>6</start>
      <end>7</end>
      <status>unmodified</status>
      <modifiedWord/>
      <trackRevisions>false</trackRevisions>
    </reviewItem>
    <reviewItem>
      <errorID>9a9c4110-596e-4976-858c-0a50966283d9</errorID>
      <errorWord>)</errorWord>
      <group>L1_Format</group>
      <groupName>格式问题</groupName>
      <ability>L2_HalfPunc</ability>
      <abilityName>全半角检查</abilityName>
      <candidateList>
        <item>）</item>
      </candidateList>
      <explain>文本全半角错误。</explain>
      <paraID>3468939D</paraID>
      <start>12</start>
      <end>13</end>
      <status>unmodified</status>
      <modifiedWord/>
      <trackRevisions>false</trackRevisions>
    </reviewItem>
    <reviewItem>
      <errorID>bf880e8e-d032-42bb-bfcc-36863f842e47</errorID>
      <errorWord>(</errorWord>
      <group>L1_Format</group>
      <groupName>格式问题</groupName>
      <ability>L2_HalfPunc</ability>
      <abilityName>全半角检查</abilityName>
      <candidateList>
        <item>（</item>
      </candidateList>
      <explain>文本全半角错误。</explain>
      <paraID>2E2E187E</paraID>
      <start>8</start>
      <end>9</end>
      <status>unmodified</status>
      <modifiedWord/>
      <trackRevisions>false</trackRevisions>
    </reviewItem>
    <reviewItem>
      <errorID>2bb9aa3a-d5ac-4994-8b25-1fa00ff375be</errorID>
      <errorWord>)</errorWord>
      <group>L1_Format</group>
      <groupName>格式问题</groupName>
      <ability>L2_HalfPunc</ability>
      <abilityName>全半角检查</abilityName>
      <candidateList>
        <item>）</item>
      </candidateList>
      <explain>文本全半角错误。</explain>
      <paraID>2E2E187E</paraID>
      <start>15</start>
      <end>16</end>
      <status>unmodified</status>
      <modifiedWord/>
      <trackRevisions>false</trackRevisions>
    </reviewItem>
    <reviewItem>
      <errorID>828e1ffe-f8f7-4dc2-8a5c-73200e42d2f5</errorID>
      <errorWord>(</errorWord>
      <group>L1_Format</group>
      <groupName>格式问题</groupName>
      <ability>L2_HalfPunc</ability>
      <abilityName>全半角检查</abilityName>
      <candidateList>
        <item>（</item>
      </candidateList>
      <explain>文本全半角错误。</explain>
      <paraID>1172D71F</paraID>
      <start>10</start>
      <end>11</end>
      <status>unmodified</status>
      <modifiedWord/>
      <trackRevisions>false</trackRevisions>
    </reviewItem>
    <reviewItem>
      <errorID>e42ca05c-9ce0-496e-9721-2137d68cadb5</errorID>
      <errorWord>)</errorWord>
      <group>L1_Format</group>
      <groupName>格式问题</groupName>
      <ability>L2_HalfPunc</ability>
      <abilityName>全半角检查</abilityName>
      <candidateList>
        <item>）</item>
      </candidateList>
      <explain>文本全半角错误。</explain>
      <paraID>1172D71F</paraID>
      <start>18</start>
      <end>19</end>
      <status>unmodified</status>
      <modifiedWord/>
      <trackRevisions>false</trackRevisions>
    </reviewItem>
    <reviewItem>
      <errorID>9fe0f01d-6e7c-4124-9eb4-0ee00b5295a4</errorID>
      <errorWord>(</errorWord>
      <group>L1_Format</group>
      <groupName>格式问题</groupName>
      <ability>L2_HalfPunc</ability>
      <abilityName>全半角检查</abilityName>
      <candidateList>
        <item>（</item>
      </candidateList>
      <explain>文本全半角错误。</explain>
      <paraID>49140E86</paraID>
      <start>11</start>
      <end>12</end>
      <status>unmodified</status>
      <modifiedWord/>
      <trackRevisions>false</trackRevisions>
    </reviewItem>
    <reviewItem>
      <errorID>3bc4f8f5-00e9-42ed-a94e-62f41af6fe3b</errorID>
      <errorWord>)</errorWord>
      <group>L1_Format</group>
      <groupName>格式问题</groupName>
      <ability>L2_HalfPunc</ability>
      <abilityName>全半角检查</abilityName>
      <candidateList>
        <item>）</item>
      </candidateList>
      <explain>文本全半角错误。</explain>
      <paraID>49140E86</paraID>
      <start>19</start>
      <end>20</end>
      <status>unmodified</status>
      <modifiedWord/>
      <trackRevisions>false</trackRevisions>
    </reviewItem>
    <reviewItem>
      <errorID>545ac1ce-9b5e-4c09-9368-0f8ce7c8aa17</errorID>
      <errorWord>(</errorWord>
      <group>L1_Format</group>
      <groupName>格式问题</groupName>
      <ability>L2_HalfPunc</ability>
      <abilityName>全半角检查</abilityName>
      <candidateList>
        <item>（</item>
      </candidateList>
      <explain>文本全半角错误。</explain>
      <paraID>15B3B619</paraID>
      <start>8</start>
      <end>9</end>
      <status>unmodified</status>
      <modifiedWord/>
      <trackRevisions>false</trackRevisions>
    </reviewItem>
    <reviewItem>
      <errorID>5d3a267d-32b3-4e5d-8d07-f92a2e3ceeeb</errorID>
      <errorWord>)</errorWord>
      <group>L1_Format</group>
      <groupName>格式问题</groupName>
      <ability>L2_HalfPunc</ability>
      <abilityName>全半角检查</abilityName>
      <candidateList>
        <item>）</item>
      </candidateList>
      <explain>文本全半角错误。</explain>
      <paraID>15B3B619</paraID>
      <start>13</start>
      <end>14</end>
      <status>unmodified</status>
      <modifiedWord/>
      <trackRevisions>false</trackRevisions>
    </reviewItem>
    <reviewItem>
      <errorID>620dd62a-148d-4a6c-8aaa-4cfc616c7edc</errorID>
      <errorWord>(</errorWord>
      <group>L1_Format</group>
      <groupName>格式问题</groupName>
      <ability>L2_HalfPunc</ability>
      <abilityName>全半角检查</abilityName>
      <candidateList>
        <item>（</item>
      </candidateList>
      <explain>文本全半角错误。</explain>
      <paraID>78CA7C1C</paraID>
      <start>6</start>
      <end>7</end>
      <status>unmodified</status>
      <modifiedWord/>
      <trackRevisions>false</trackRevisions>
    </reviewItem>
    <reviewItem>
      <errorID>d58338a9-3768-4ae3-9d4d-3a61c8aa2b2c</errorID>
      <errorWord>)</errorWord>
      <group>L1_Format</group>
      <groupName>格式问题</groupName>
      <ability>L2_HalfPunc</ability>
      <abilityName>全半角检查</abilityName>
      <candidateList>
        <item>）</item>
      </candidateList>
      <explain>文本全半角错误。</explain>
      <paraID>78CA7C1C</paraID>
      <start>12</start>
      <end>13</end>
      <status>unmodified</status>
      <modifiedWord/>
      <trackRevisions>false</trackRevisions>
    </reviewItem>
    <reviewItem>
      <errorID>264eecd1-5835-4f92-a2fd-0a5a3850854f</errorID>
      <errorWord>(</errorWord>
      <group>L1_Format</group>
      <groupName>格式问题</groupName>
      <ability>L2_HalfPunc</ability>
      <abilityName>全半角检查</abilityName>
      <candidateList>
        <item>（</item>
      </candidateList>
      <explain>文本全半角错误。</explain>
      <paraID>76859F67</paraID>
      <start>7</start>
      <end>8</end>
      <status>unmodified</status>
      <modifiedWord/>
      <trackRevisions>false</trackRevisions>
    </reviewItem>
    <reviewItem>
      <errorID>537e14a0-1481-4d44-8c42-b417bc1bec81</errorID>
      <errorWord>)</errorWord>
      <group>L1_Format</group>
      <groupName>格式问题</groupName>
      <ability>L2_HalfPunc</ability>
      <abilityName>全半角检查</abilityName>
      <candidateList>
        <item>）</item>
      </candidateList>
      <explain>文本全半角错误。</explain>
      <paraID>76859F67</paraID>
      <start>13</start>
      <end>14</end>
      <status>unmodified</status>
      <modifiedWord/>
      <trackRevisions>false</trackRevisions>
    </reviewItem>
    <reviewItem>
      <errorID>5f5b480e-ad6b-4a9f-a3ae-355bdadab183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213DED3F</paraID>
      <start>0</start>
      <end>2</end>
      <status>unmodified</status>
      <modifiedWord/>
      <trackRevisions>false</trackRevisions>
    </reviewItem>
    <reviewItem>
      <errorID>10670f35-297b-4b24-9248-32f1441a6131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5D8AA03F</paraID>
      <start>0</start>
      <end>2</end>
      <status>unmodified</status>
      <modifiedWord/>
      <trackRevisions>false</trackRevisions>
    </reviewItem>
    <reviewItem>
      <errorID>c430dd5d-29ac-45fb-a878-bfd0c94d2ff4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7D8BD2A1</paraID>
      <start>0</start>
      <end>2</end>
      <status>unmodified</status>
      <modifiedWord/>
      <trackRevisions>false</trackRevisions>
    </reviewItem>
    <reviewItem>
      <errorID>e001f74b-b640-4a52-98e4-019d248a0fb9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5C312CBA</paraID>
      <start>0</start>
      <end>2</end>
      <status>unmodified</status>
      <modifiedWord/>
      <trackRevisions>false</trackRevisions>
    </reviewItem>
    <reviewItem>
      <errorID>1e0045cc-03b1-4d87-a614-90a2bffe03fa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7350E01</paraID>
      <start>0</start>
      <end>2</end>
      <status>unmodified</status>
      <modifiedWord/>
      <trackRevisions>false</trackRevisions>
    </reviewItem>
    <reviewItem>
      <errorID>2dc1485c-cc2b-4780-8932-04a85457549b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23AB9698</paraID>
      <start>0</start>
      <end>2</end>
      <status>unmodified</status>
      <modifiedWord/>
      <trackRevisions>false</trackRevisions>
    </reviewItem>
    <reviewItem>
      <errorID>570020d1-b8e5-4566-a85f-fe75ad289dbd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418E7DB</paraID>
      <start>0</start>
      <end>2</end>
      <status>unmodified</status>
      <modifiedWord/>
      <trackRevisions>false</trackRevisions>
    </reviewItem>
    <reviewItem>
      <errorID>715a3ccc-9f61-4bd6-86be-ecac6f089ca6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6CB7C569</paraID>
      <start>0</start>
      <end>2</end>
      <status>unmodified</status>
      <modifiedWord/>
      <trackRevisions>false</trackRevisions>
    </reviewItem>
    <reviewItem>
      <errorID>29ac0f1d-6a24-47ea-a39a-50d1292d3d9f</errorID>
      <errorWord>(</errorWord>
      <group>L1_Format</group>
      <groupName>格式问题</groupName>
      <ability>L2_HalfPunc</ability>
      <abilityName>全半角检查</abilityName>
      <candidateList>
        <item>（</item>
      </candidateList>
      <explain>文本全半角错误。</explain>
      <paraID>57D9FC1C</paraID>
      <start>44</start>
      <end>45</end>
      <status>unmodified</status>
      <modifiedWord/>
      <trackRevisions>false</trackRevisions>
    </reviewItem>
    <reviewItem>
      <errorID>95ff6ff9-69da-4be1-bcbc-e37eea24db90</errorID>
      <errorWord>)</errorWord>
      <group>L1_Format</group>
      <groupName>格式问题</groupName>
      <ability>L2_HalfPunc</ability>
      <abilityName>全半角检查</abilityName>
      <candidateList>
        <item>）</item>
      </candidateList>
      <explain>文本全半角错误。</explain>
      <paraID>57D9FC1C</paraID>
      <start>98</start>
      <end>99</end>
      <status>unmodified</status>
      <modifiedWord/>
      <trackRevisions>false</trackRevisions>
    </reviewItem>
    <reviewItem>
      <errorID>56390248-b95a-4dc6-8990-d4df22dbc27b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5428BA1C</paraID>
      <start>0</start>
      <end>2</end>
      <status>unmodified</status>
      <modifiedWord/>
      <trackRevisions>false</trackRevisions>
    </reviewItem>
    <reviewItem>
      <errorID>618c2c27-4619-4fe5-bcfb-78ccff37c123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5F30FF0E</paraID>
      <start>0</start>
      <end>2</end>
      <status>unmodified</status>
      <modifiedWord/>
      <trackRevisions>false</trackRevisions>
    </reviewItem>
    <reviewItem>
      <errorID>2130a097-0635-4f9b-9ec4-6563a7f16826</errorID>
      <errorWord>（</errorWord>
      <group>L1_Punc</group>
      <groupName>标点问题</groupName>
      <ability>L2_Punc</ability>
      <abilityName>标点符号检查</abilityName>
      <candidateList/>
      <explain>同一形式括号套用。</explain>
      <paraID>5F30FF0E</paraID>
      <start>45</start>
      <end>46</end>
      <status>unmodified</status>
      <modifiedWord/>
      <trackRevisions>false</trackRevisions>
    </reviewItem>
    <reviewItem>
      <errorID>ec0bd116-e96a-462b-9c65-40f72f4cb50b</errorID>
      <errorWord>）</errorWord>
      <group>L1_Punc</group>
      <groupName>标点问题</groupName>
      <ability>L2_Punc</ability>
      <abilityName>标点符号检查</abilityName>
      <candidateList/>
      <explain>同一形式括号套用。</explain>
      <paraID>5F30FF0E</paraID>
      <start>54</start>
      <end>55</end>
      <status>unmodified</status>
      <modifiedWord/>
      <trackRevisions>false</trackRevisions>
    </reviewItem>
    <reviewItem>
      <errorID>2ae2f5a9-9cad-41ce-bb45-054018ee7977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3A118A2A</paraID>
      <start>0</start>
      <end>2</end>
      <status>unmodified</status>
      <modifiedWord/>
      <trackRevisions>false</trackRevisions>
    </reviewItem>
    <reviewItem>
      <errorID>f446646b-9717-471b-b7f4-619ca25e3366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222DB76C</paraID>
      <start>0</start>
      <end>2</end>
      <status>unmodified</status>
      <modifiedWord/>
      <trackRevisions>false</trackRevisions>
    </reviewItem>
    <reviewItem>
      <errorID>a50868ea-90cd-4098-9712-d4ecb275c2d3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5A895780</paraID>
      <start>0</start>
      <end>2</end>
      <status>unmodified</status>
      <modifiedWord/>
      <trackRevisions>false</trackRevisions>
    </reviewItem>
    <reviewItem>
      <errorID>dbcaea46-d778-4df0-bfe6-e32c963e7175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779299EC</paraID>
      <start>0</start>
      <end>2</end>
      <status>unmodified</status>
      <modifiedWord/>
      <trackRevisions>false</trackRevisions>
    </reviewItem>
    <reviewItem>
      <errorID>e8724df6-6a07-43e7-8166-5f9328a32176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68973F7B</paraID>
      <start>0</start>
      <end>2</end>
      <status>unmodified</status>
      <modifiedWord/>
      <trackRevisions>false</trackRevisions>
    </reviewItem>
    <reviewItem>
      <errorID>470939bd-cdb5-4e7a-9d7b-8381f8629ad9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7E5985DD</paraID>
      <start>0</start>
      <end>2</end>
      <status>unmodified</status>
      <modifiedWord/>
      <trackRevisions>false</trackRevisions>
    </reviewItem>
    <reviewItem>
      <errorID>c94af25b-fbc9-41f5-81b2-cc23299de402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1A1A302B</paraID>
      <start>0</start>
      <end>2</end>
      <status>unmodified</status>
      <modifiedWord/>
      <trackRevisions>false</trackRevisions>
    </reviewItem>
    <reviewItem>
      <errorID>9b6c9d49-6fd4-4475-9b19-e922956b0e09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71CEB9F</paraID>
      <start>0</start>
      <end>2</end>
      <status>unmodified</status>
      <modifiedWord/>
      <trackRevisions>false</trackRevisions>
    </reviewItem>
    <reviewItem>
      <errorID>5b48021a-1097-4d8b-8842-f0894fd32e62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1149CBCD</paraID>
      <start>0</start>
      <end>2</end>
      <status>unmodified</status>
      <modifiedWord/>
      <trackRevisions>false</trackRevisions>
    </reviewItem>
    <reviewItem>
      <errorID>6beab927-647c-40e0-be2c-63a91f156822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21C8C7A</paraID>
      <start>0</start>
      <end>2</end>
      <status>unmodified</status>
      <modifiedWord/>
      <trackRevisions>false</trackRevisions>
    </reviewItem>
    <reviewItem>
      <errorID>6d5d1d89-8b4f-4203-9803-fbdecd5cbcea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3E641C21</paraID>
      <start>0</start>
      <end>2</end>
      <status>unmodified</status>
      <modifiedWord/>
      <trackRevisions>false</trackRevisions>
    </reviewItem>
    <reviewItem>
      <errorID>6c28d485-7a3f-45d7-add8-d1641849e370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32D6F3BD</paraID>
      <start>0</start>
      <end>2</end>
      <status>unmodified</status>
      <modifiedWord/>
      <trackRevisions>false</trackRevisions>
    </reviewItem>
    <reviewItem>
      <errorID>2ad1b55b-9b3a-4e88-9ead-4e7ba74aafa0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3AFF7E6A</paraID>
      <start>0</start>
      <end>2</end>
      <status>unmodified</status>
      <modifiedWord/>
      <trackRevisions>false</trackRevisions>
    </reviewItem>
    <reviewItem>
      <errorID>5a3d8e05-49bc-41c6-abd1-fa6d3af49619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7E457B0D</paraID>
      <start>0</start>
      <end>2</end>
      <status>unmodified</status>
      <modifiedWord/>
      <trackRevisions>false</trackRevisions>
    </reviewItem>
    <reviewItem>
      <errorID>1a33239c-255e-48c5-8473-94871eaa09ee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7AB8316D</paraID>
      <start>0</start>
      <end>2</end>
      <status>unmodified</status>
      <modifiedWord/>
      <trackRevisions>false</trackRevisions>
    </reviewItem>
    <reviewItem>
      <errorID>43326c84-7f14-4069-9c1a-1db25eaa74b1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5F255278</paraID>
      <start>0</start>
      <end>2</end>
      <status>unmodified</status>
      <modifiedWord/>
      <trackRevisions>false</trackRevisions>
    </reviewItem>
    <reviewItem>
      <errorID>26bd4b26-f740-4ce4-8072-4860890aa29d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5FA45426</paraID>
      <start>0</start>
      <end>2</end>
      <status>unmodified</status>
      <modifiedWord/>
      <trackRevisions>false</trackRevisions>
    </reviewItem>
    <reviewItem>
      <errorID>8706fa49-b64a-43e5-be9d-852249601a87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1CA0F533</paraID>
      <start>0</start>
      <end>2</end>
      <status>unmodified</status>
      <modifiedWord/>
      <trackRevisions>false</trackRevisions>
    </reviewItem>
    <reviewItem>
      <errorID>5729fd1a-4db4-417b-b1d1-654731adda06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2370DF93</paraID>
      <start>0</start>
      <end>2</end>
      <status>unmodified</status>
      <modifiedWord/>
      <trackRevisions>false</trackRevisions>
    </reviewItem>
    <reviewItem>
      <errorID>5d90254b-becb-41ff-a3eb-fa9dd5e05d7d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4B3AEE2D</paraID>
      <start>0</start>
      <end>2</end>
      <status>unmodified</status>
      <modifiedWord/>
      <trackRevisions>false</trackRevisions>
    </reviewItem>
    <reviewItem>
      <errorID>5d0fc511-a804-42bd-b850-ec9c4605a936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6EFB8707</paraID>
      <start>0</start>
      <end>2</end>
      <status>unmodified</status>
      <modifiedWord/>
      <trackRevisions>false</trackRevisions>
    </reviewItem>
    <reviewItem>
      <errorID>70102550-2067-4ff9-919c-adaab369aa25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46E500D9</paraID>
      <start>0</start>
      <end>2</end>
      <status>unmodified</status>
      <modifiedWord/>
      <trackRevisions>false</trackRevisions>
    </reviewItem>
    <reviewItem>
      <errorID>67a76852-a254-4ffb-9ef5-6c8bbb5e4d51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579ECDAA</paraID>
      <start>0</start>
      <end>2</end>
      <status>unmodified</status>
      <modifiedWord/>
      <trackRevisions>false</trackRevisions>
    </reviewItem>
    <reviewItem>
      <errorID>568451b9-c605-478d-9175-b68f5a8b155d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32528FFB</paraID>
      <start>0</start>
      <end>2</end>
      <status>unmodified</status>
      <modifiedWord/>
      <trackRevisions>false</trackRevisions>
    </reviewItem>
    <reviewItem>
      <errorID>0af9a8f6-842d-41b5-abec-f1906dca8e8b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2A7B5767</paraID>
      <start>0</start>
      <end>2</end>
      <status>unmodified</status>
      <modifiedWord/>
      <trackRevisions>false</trackRevisions>
    </reviewItem>
    <reviewItem>
      <errorID>2064f44b-72fa-4a30-9753-2863adf5f77b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1F26E27D</paraID>
      <start>0</start>
      <end>2</end>
      <status>unmodified</status>
      <modifiedWord/>
      <trackRevisions>false</trackRevisions>
    </reviewItem>
    <reviewItem>
      <errorID>235053a5-6ec0-4125-91e3-c1d98c46fff9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6D3EA0AD</paraID>
      <start>0</start>
      <end>2</end>
      <status>unmodified</status>
      <modifiedWord/>
      <trackRevisions>false</trackRevisions>
    </reviewItem>
    <reviewItem>
      <errorID>a6f4c025-d268-4261-8e96-0631a80b528f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5C55B893</paraID>
      <start>0</start>
      <end>2</end>
      <status>unmodified</status>
      <modifiedWord/>
      <trackRevisions>false</trackRevisions>
    </reviewItem>
    <reviewItem>
      <errorID>ad0a242f-5a6d-4a20-a2b2-b09436354913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6FB5AA49</paraID>
      <start>0</start>
      <end>2</end>
      <status>unmodified</status>
      <modifiedWord/>
      <trackRevisions>false</trackRevisions>
    </reviewItem>
    <reviewItem>
      <errorID>b50a6748-897c-4269-a8b1-fbb1e20fbce7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56831FAB</paraID>
      <start>0</start>
      <end>2</end>
      <status>unmodified</status>
      <modifiedWord/>
      <trackRevisions>false</trackRevisions>
    </reviewItem>
    <reviewItem>
      <errorID>03b9564f-9a7c-43c3-847c-19c39ff3936a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37B45BE0</paraID>
      <start>0</start>
      <end>3</end>
      <status>unmodified</status>
      <modifiedWord/>
      <trackRevisions>false</trackRevisions>
    </reviewItem>
    <reviewItem>
      <errorID>2ac8f547-1479-411b-8631-7b499f8dde65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39FF3C5A</paraID>
      <start>0</start>
      <end>3</end>
      <status>unmodified</status>
      <modifiedWord/>
      <trackRevisions>false</trackRevisions>
    </reviewItem>
    <reviewItem>
      <errorID>4cdbf462-4543-46a5-bc67-d8d9c894f8e7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75FAD07B</paraID>
      <start>0</start>
      <end>3</end>
      <status>unmodified</status>
      <modifiedWord/>
      <trackRevisions>false</trackRevisions>
    </reviewItem>
    <reviewItem>
      <errorID>612e0c74-059f-4202-ae4a-fd3afdaeb85c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47B6D9E7</paraID>
      <start>0</start>
      <end>3</end>
      <status>unmodified</status>
      <modifiedWord/>
      <trackRevisions>false</trackRevisions>
    </reviewItem>
    <reviewItem>
      <errorID>e9247fa2-bf96-4403-a289-5080a45ee57c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40CE8D81</paraID>
      <start>0</start>
      <end>3</end>
      <status>unmodified</status>
      <modifiedWord/>
      <trackRevisions>false</trackRevisions>
    </reviewItem>
    <reviewItem>
      <errorID>301eec5d-3944-4177-a227-031a8fb9610c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14EC1146</paraID>
      <start>0</start>
      <end>3</end>
      <status>unmodified</status>
      <modifiedWord/>
      <trackRevisions>false</trackRevisions>
    </reviewItem>
    <reviewItem>
      <errorID>cfe87b49-c97c-420c-bbe1-ffbf811e7365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24F7226F</paraID>
      <start>0</start>
      <end>3</end>
      <status>unmodified</status>
      <modifiedWord/>
      <trackRevisions>false</trackRevisions>
    </reviewItem>
    <reviewItem>
      <errorID>32387d82-ebbc-48b7-b226-23c2723a4fe3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3F34F663</paraID>
      <start>0</start>
      <end>2</end>
      <status>unmodified</status>
      <modifiedWord/>
      <trackRevisions>false</trackRevisions>
    </reviewItem>
    <reviewItem>
      <errorID>4cfeb85c-2f0b-4c94-ab4d-210b82b9b3d6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44494FA5</paraID>
      <start>0</start>
      <end>2</end>
      <status>unmodified</status>
      <modifiedWord/>
      <trackRevisions>false</trackRevisions>
    </reviewItem>
    <reviewItem>
      <errorID>7a425285-6253-4a11-b989-99f0f3cdd4ef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57EAF85C</paraID>
      <start>0</start>
      <end>2</end>
      <status>unmodified</status>
      <modifiedWord/>
      <trackRevisions>false</trackRevisions>
    </reviewItem>
    <reviewItem>
      <errorID>ba7000fb-650c-4d22-9abf-415d14bc348d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5CC589CF</paraID>
      <start>0</start>
      <end>2</end>
      <status>unmodified</status>
      <modifiedWord/>
      <trackRevisions>false</trackRevisions>
    </reviewItem>
    <reviewItem>
      <errorID>a1d68556-59b7-4dae-86d6-bd42622b7fa0</errorID>
      <errorWord>第50条</errorWord>
      <group>L1_Knowledge</group>
      <groupName>知识性问题</groupName>
      <ability>L2_Knowledge</ability>
      <abilityName>其他知识</abilityName>
      <candidateList>
        <item>第五十条</item>
      </candidateList>
      <explain/>
      <paraID>5CC589CF</paraID>
      <start>17</start>
      <end>21</end>
      <status>unmodified</status>
      <modifiedWord/>
      <trackRevisions>false</trackRevisions>
    </reviewItem>
    <reviewItem>
      <errorID>9ccee50b-53d6-4d88-b695-16ba82041395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5C75AA06</paraID>
      <start>0</start>
      <end>2</end>
      <status>unmodified</status>
      <modifiedWord/>
      <trackRevisions>false</trackRevisions>
    </reviewItem>
    <reviewItem>
      <errorID>a40be417-4568-4e86-9f12-741912fd712a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3B6E7BFE</paraID>
      <start>3</start>
      <end>5</end>
      <status>unmodified</status>
      <modifiedWord/>
      <trackRevisions>false</trackRevisions>
    </reviewItem>
    <reviewItem>
      <errorID>7de6e60b-e265-4e83-a57f-8a9da0f526d7</errorID>
      <errorWord>建议的</errorWord>
      <group>L1_Word</group>
      <groupName>字词问题</groupName>
      <ability>L2_Typo</ability>
      <abilityName>字词错误</abilityName>
      <candidateList>
        <item>建议</item>
      </candidateList>
      <explain/>
      <paraID> 8A3EBF2</paraID>
      <start>24</start>
      <end>27</end>
      <status>unmodified</status>
      <modifiedWord/>
      <trackRevisions>false</trackRevisions>
    </reviewItem>
    <reviewItem>
      <errorID>e301b854-8e0f-40a2-82ed-36c087cfd4b6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2CB70966</paraID>
      <start>0</start>
      <end>2</end>
      <status>unmodified</status>
      <modifiedWord/>
      <trackRevisions>false</trackRevisions>
    </reviewItem>
    <reviewItem>
      <errorID>dba87d0e-7a90-4ec3-8325-ebf79530e140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2F922312</paraID>
      <start>0</start>
      <end>2</end>
      <status>unmodified</status>
      <modifiedWord/>
      <trackRevisions>false</trackRevisions>
    </reviewItem>
    <reviewItem>
      <errorID>7570c941-bf12-4fab-8f78-9bd7fd1ab33b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4F54239C</paraID>
      <start>0</start>
      <end>2</end>
      <status>unmodified</status>
      <modifiedWord/>
      <trackRevisions>false</trackRevisions>
    </reviewItem>
    <reviewItem>
      <errorID>cd1efdab-a503-4202-b22b-1ccfbae6f5cc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6BFB7292</paraID>
      <start>0</start>
      <end>2</end>
      <status>unmodified</status>
      <modifiedWord/>
      <trackRevisions>false</trackRevisions>
    </reviewItem>
    <reviewItem>
      <errorID>7d514d0a-b6de-4bc5-bb77-66f9d6299171</errorID>
      <errorWord>制订</errorWord>
      <group>L1_Word</group>
      <groupName>字词问题</groupName>
      <ability>L2_Typo</ability>
      <abilityName>字词错误</abilityName>
      <candidateList>
        <item>制定</item>
      </candidateList>
      <explain>〈动〉定出（法律、规程、政策等）：～宪法｜～学会章程。</explain>
      <paraID>6BFB7292</paraID>
      <start>6</start>
      <end>10</end>
      <status>modified</status>
      <modifiedWord>制定</modifiedWord>
      <trackRevisions>true</trackRevisions>
    </reviewItem>
    <reviewItem>
      <errorID>43bf3ad5-7df7-4401-b0e1-fc74c7751bc7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13968948</paraID>
      <start>0</start>
      <end>2</end>
      <status>unmodified</status>
      <modifiedWord/>
      <trackRevisions>false</trackRevisions>
    </reviewItem>
    <reviewItem>
      <errorID>9c76ab5c-fad1-4e2e-a57d-7c4def08ff4f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437003C</paraID>
      <start>0</start>
      <end>2</end>
      <status>unmodified</status>
      <modifiedWord/>
      <trackRevisions>false</trackRevisions>
    </reviewItem>
    <reviewItem>
      <errorID>1d955927-0931-4b91-845d-8d080dba101e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1A0BEE09</paraID>
      <start>0</start>
      <end>2</end>
      <status>unmodified</status>
      <modifiedWord/>
      <trackRevisions>false</trackRevisions>
    </reviewItem>
    <reviewItem>
      <errorID>146878e3-280e-4e3b-8be6-6118fd599eb3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2E9835EC</paraID>
      <start>0</start>
      <end>2</end>
      <status>unmodified</status>
      <modifiedWord/>
      <trackRevisions>false</trackRevisions>
    </reviewItem>
    <reviewItem>
      <errorID>e55c010b-9d4a-417d-a7d6-be332fe460dd</errorID>
      <errorWord>(</errorWord>
      <group>L1_Format</group>
      <groupName>格式问题</groupName>
      <ability>L2_HalfPunc</ability>
      <abilityName>全半角检查</abilityName>
      <candidateList>
        <item>（</item>
      </candidateList>
      <explain>文本全半角错误。</explain>
      <paraID>4DC4AEFE</paraID>
      <start>10</start>
      <end>11</end>
      <status>unmodified</status>
      <modifiedWord/>
      <trackRevisions>false</trackRevisions>
    </reviewItem>
    <reviewItem>
      <errorID>e0f5f6c8-afab-444b-8e60-4726fea61827</errorID>
      <errorWord>)</errorWord>
      <group>L1_Format</group>
      <groupName>格式问题</groupName>
      <ability>L2_HalfPunc</ability>
      <abilityName>全半角检查</abilityName>
      <candidateList>
        <item>）</item>
      </candidateList>
      <explain>文本全半角错误。</explain>
      <paraID>4DC4AEFE</paraID>
      <start>13</start>
      <end>14</end>
      <status>unmodified</status>
      <modifiedWord/>
      <trackRevisions>false</trackRevisions>
    </reviewItem>
    <reviewItem>
      <errorID>f581739b-1ab4-456b-a4b4-0bf6e0c82d63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16D81093</paraID>
      <start>0</start>
      <end>8</end>
      <status>modified</status>
      <modifiedWord>银行账号</modifiedWord>
      <trackRevisions>true</trackRevisions>
    </reviewItem>
    <reviewItem>
      <errorID>88c2fa59-85d2-4dae-b303-931235050240</errorID>
      <errorWord>(</errorWord>
      <group>L1_Format</group>
      <groupName>格式问题</groupName>
      <ability>L2_HalfPunc</ability>
      <abilityName>全半角检查</abilityName>
      <candidateList>
        <item>（</item>
      </candidateList>
      <explain>文本全半角错误。</explain>
      <paraID>1FD36A1D</paraID>
      <start>10</start>
      <end>11</end>
      <status>unmodified</status>
      <modifiedWord/>
      <trackRevisions>false</trackRevisions>
    </reviewItem>
    <reviewItem>
      <errorID>9edc848e-94c0-4caf-8191-e7ae7b5a1568</errorID>
      <errorWord>)</errorWord>
      <group>L1_Format</group>
      <groupName>格式问题</groupName>
      <ability>L2_HalfPunc</ability>
      <abilityName>全半角检查</abilityName>
      <candidateList>
        <item>）</item>
      </candidateList>
      <explain>文本全半角错误。</explain>
      <paraID>1FD36A1D</paraID>
      <start>13</start>
      <end>14</end>
      <status>unmodified</status>
      <modifiedWord/>
      <trackRevisions>false</trackRevisions>
    </reviewItem>
    <reviewItem>
      <errorID>bfe21d8c-43a6-40d2-a71d-26f0e578430f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28016671</paraID>
      <start>0</start>
      <end>8</end>
      <status>modified</status>
      <modifiedWord>银行账号</modifiedWord>
      <trackRevisions>true</trackRevisions>
    </reviewItem>
    <reviewItem>
      <errorID>057d4eb7-11bd-429c-b7e7-0118771390c1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4E06DB59</paraID>
      <start>0</start>
      <end>2</end>
      <status>unmodified</status>
      <modifiedWord/>
      <trackRevisions>false</trackRevisions>
    </reviewItem>
    <reviewItem>
      <errorID>b4520e39-e4a7-4446-ae21-5f340a731b86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450ACFA5</paraID>
      <start>0</start>
      <end>2</end>
      <status>unmodified</status>
      <modifiedWord/>
      <trackRevisions>false</trackRevisions>
    </reviewItem>
    <reviewItem>
      <errorID>1ae247fc-1dfb-4951-9588-2ba7e4fd2342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3E3C8F7</paraID>
      <start>0</start>
      <end>2</end>
      <status>unmodified</status>
      <modifiedWord/>
      <trackRevisions>false</trackRevisions>
    </reviewItem>
    <reviewItem>
      <errorID>88ec2d65-6bca-4e5d-97d0-b98326b5678a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551C6386</paraID>
      <start>0</start>
      <end>2</end>
      <status>unmodified</status>
      <modifiedWord/>
      <trackRevisions>false</trackRevisions>
    </reviewItem>
    <reviewItem>
      <errorID>578e8338-db3d-4e25-8ec3-902095f5c539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56867811</paraID>
      <start>0</start>
      <end>2</end>
      <status>unmodified</status>
      <modifiedWord/>
      <trackRevisions>false</trackRevisions>
    </reviewItem>
    <reviewItem>
      <errorID>22c582d3-448c-4f6e-971c-33c75e6642b2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1CF19D24</paraID>
      <start>0</start>
      <end>2</end>
      <status>unmodified</status>
      <modifiedWord/>
      <trackRevisions>false</trackRevisions>
    </reviewItem>
    <reviewItem>
      <errorID>5b9b64be-4d13-4447-beb4-ca8f59683d12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6330648B</paraID>
      <start>0</start>
      <end>2</end>
      <status>unmodified</status>
      <modifiedWord/>
      <trackRevisions>false</trackRevisions>
    </reviewItem>
    <reviewItem>
      <errorID>f0aaa2b0-b49e-4bbe-8053-61181f488da4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7B94BD29</paraID>
      <start>0</start>
      <end>2</end>
      <status>unmodified</status>
      <modifiedWord/>
      <trackRevisions>false</trackRevisions>
    </reviewItem>
    <reviewItem>
      <errorID>4c58a637-52c1-4f70-aa9b-09decf67eeae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45ECBD7B</paraID>
      <start>0</start>
      <end>2</end>
      <status>unmodified</status>
      <modifiedWord/>
      <trackRevisions>false</trackRevisions>
    </reviewItem>
    <reviewItem>
      <errorID>78df6a02-c2e4-4d88-b24f-0db485961478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164CECD2</paraID>
      <start>0</start>
      <end>2</end>
      <status>unmodified</status>
      <modifiedWord/>
      <trackRevisions>false</trackRevisions>
    </reviewItem>
    <reviewItem>
      <errorID>9f2c32a4-15a3-47df-ac09-729a51fe8494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4D525F7B</paraID>
      <start>0</start>
      <end>2</end>
      <status>unmodified</status>
      <modifiedWord/>
      <trackRevisions>false</trackRevisions>
    </reviewItem>
    <reviewItem>
      <errorID>bb9ef11b-2e92-4713-b9e2-386f4b4ed30c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72E057CD</paraID>
      <start>0</start>
      <end>2</end>
      <status>unmodified</status>
      <modifiedWord/>
      <trackRevisions>false</trackRevisions>
    </reviewItem>
    <reviewItem>
      <errorID>646709c3-37b2-46c4-b258-152e84350c3d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2EFC547E</paraID>
      <start>0</start>
      <end>2</end>
      <status>unmodified</status>
      <modifiedWord/>
      <trackRevisions>false</trackRevisions>
    </reviewItem>
    <reviewItem>
      <errorID>f5478281-518b-43cb-9ddd-573bf323c6cb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4989475</paraID>
      <start>0</start>
      <end>2</end>
      <status>unmodified</status>
      <modifiedWord/>
      <trackRevisions>false</trackRevisions>
    </reviewItem>
    <reviewItem>
      <errorID>9bd76510-bdc0-440c-8e2f-e18a738bffc7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633D3498</paraID>
      <start>0</start>
      <end>2</end>
      <status>unmodified</status>
      <modifiedWord/>
      <trackRevisions>false</trackRevisions>
    </reviewItem>
    <reviewItem>
      <errorID>d216c45b-6745-4dd5-93c8-35d076213c29</errorID>
      <errorWord>项目是</errorWord>
      <group>L1_Word</group>
      <groupName>字词问题</groupName>
      <ability>L2_Typo</ability>
      <abilityName>字词错误</abilityName>
      <candidateList>
        <item>项目</item>
      </candidateList>
      <explain>〈名〉事物分成的门类：服务～｜体育～｜建设～。</explain>
      <paraID>633D3498</paraID>
      <start>3</start>
      <end>6</end>
      <status>unmodified</status>
      <modifiedWord/>
      <trackRevisions>false</trackRevisions>
    </reviewItem>
    <reviewItem>
      <errorID>bf9abe64-32cc-4ca5-89d3-db92e8dccb00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4A9C56C4</paraID>
      <start>0</start>
      <end>2</end>
      <status>unmodified</status>
      <modifiedWord/>
      <trackRevisions>false</trackRevisions>
    </reviewItem>
    <reviewItem>
      <errorID>57765fcd-8ec0-49c4-b9a3-d5c8b3b727a1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374C1C4D</paraID>
      <start>0</start>
      <end>2</end>
      <status>unmodified</status>
      <modifiedWord/>
      <trackRevisions>false</trackRevisions>
    </reviewItem>
    <reviewItem>
      <errorID>5c2b179c-2de6-4ce6-b919-b2408dd6f73c</errorID>
      <errorWord>涉</errorWord>
      <group>L1_Word</group>
      <groupName>字词问题</groupName>
      <ability>L2_Typo</ability>
      <abilityName>字词错误</abilityName>
      <candidateList>
        <item>涉及</item>
      </candidateList>
      <explain>〈动〉牵涉到；关联到：案子～好几个人｜这个问题～面很广。</explain>
      <paraID>7CFD79A5</paraID>
      <start>59</start>
      <end>60</end>
      <status>unmodified</status>
      <modifiedWord/>
      <trackRevisions>false</trackRevisions>
    </reviewItem>
    <reviewItem>
      <errorID>9739075c-496d-4e3d-a259-bf2364f7b8e0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3B76A0D</paraID>
      <start>0</start>
      <end>2</end>
      <status>unmodified</status>
      <modifiedWord/>
      <trackRevisions>false</trackRevisions>
    </reviewItem>
    <reviewItem>
      <errorID>43d90a65-2b4f-4d7e-8814-dcc659357c8c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26849B2D</paraID>
      <start>0</start>
      <end>2</end>
      <status>unmodified</status>
      <modifiedWord/>
      <trackRevisions>false</trackRevisions>
    </reviewItem>
    <reviewItem>
      <errorID>cbe3eca8-60fe-4160-b504-44b4c4d8fd30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148871D0</paraID>
      <start>0</start>
      <end>2</end>
      <status>unmodified</status>
      <modifiedWord/>
      <trackRevisions>false</trackRevisions>
    </reviewItem>
    <reviewItem>
      <errorID>b12daeb9-a530-4b95-922e-7c4b43d47bdf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68C2B64E</paraID>
      <start>0</start>
      <end>2</end>
      <status>unmodified</status>
      <modifiedWord/>
      <trackRevisions>false</trackRevisions>
    </reviewItem>
    <reviewItem>
      <errorID>5f29fb3a-257c-4aad-adbf-3c2bf22d3994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22419B79</paraID>
      <start>0</start>
      <end>2</end>
      <status>unmodified</status>
      <modifiedWord/>
      <trackRevisions>false</trackRevisions>
    </reviewItem>
    <reviewItem>
      <errorID>a7433637-b064-4615-bb66-42a1660fa0cc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5ED746D4</paraID>
      <start>0</start>
      <end>2</end>
      <status>unmodified</status>
      <modifiedWord/>
      <trackRevisions>false</trackRevisions>
    </reviewItem>
    <reviewItem>
      <errorID>68d638d2-904c-4846-9edc-540de2f2aa37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B52972D</paraID>
      <start>0</start>
      <end>2</end>
      <status>unmodified</status>
      <modifiedWord/>
      <trackRevisions>false</trackRevisions>
    </reviewItem>
    <reviewItem>
      <errorID>59cb5710-fb70-4595-a31a-6336d7e0bdc3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5484A578</paraID>
      <start>0</start>
      <end>2</end>
      <status>unmodified</status>
      <modifiedWord/>
      <trackRevisions>false</trackRevisions>
    </reviewItem>
    <reviewItem>
      <errorID>52369559-a3cc-4d7a-b8e8-489b8cbde60d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3B609FA2</paraID>
      <start>0</start>
      <end>2</end>
      <status>unmodified</status>
      <modifiedWord/>
      <trackRevisions>false</trackRevisions>
    </reviewItem>
    <reviewItem>
      <errorID>a01d03ed-a3aa-4c2a-9fa6-271c6b2086ff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343361AB</paraID>
      <start>0</start>
      <end>2</end>
      <status>unmodified</status>
      <modifiedWord/>
      <trackRevisions>false</trackRevisions>
    </reviewItem>
    <reviewItem>
      <errorID>d6542266-2cfc-4507-ba5e-cc6b16504ce3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DFA2D40</paraID>
      <start>0</start>
      <end>2</end>
      <status>unmodified</status>
      <modifiedWord/>
      <trackRevisions>false</trackRevisions>
    </reviewItem>
    <reviewItem>
      <errorID>a2ae7327-d99b-48a2-8e39-f204aa16ebe2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3CF7FEEF</paraID>
      <start>0</start>
      <end>2</end>
      <status>unmodified</status>
      <modifiedWord/>
      <trackRevisions>false</trackRevisions>
    </reviewItem>
    <reviewItem>
      <errorID>e6984052-bb7a-4e6d-a011-5013c8b6e96b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337B6416</paraID>
      <start>0</start>
      <end>2</end>
      <status>unmodified</status>
      <modifiedWord/>
      <trackRevisions>false</trackRevisions>
    </reviewItem>
    <reviewItem>
      <errorID>672e03cf-78c9-42f4-b8e1-c88d76d7e5a8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7F563047</paraID>
      <start>0</start>
      <end>2</end>
      <status>unmodified</status>
      <modifiedWord/>
      <trackRevisions>false</trackRevisions>
    </reviewItem>
    <reviewItem>
      <errorID>7f323675-6e20-4f96-a13f-3a2e5afe8431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415BE447</paraID>
      <start>0</start>
      <end>2</end>
      <status>unmodified</status>
      <modifiedWord/>
      <trackRevisions>false</trackRevisions>
    </reviewItem>
    <reviewItem>
      <errorID>99625b2c-f5d2-42f0-b8a9-80e56925f123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3775BAB0</paraID>
      <start>0</start>
      <end>2</end>
      <status>unmodified</status>
      <modifiedWord/>
      <trackRevisions>false</trackRevisions>
    </reviewItem>
    <reviewItem>
      <errorID>16c5c113-de67-4a72-8e7e-14aa47e8c1ce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7BD839F9</paraID>
      <start>0</start>
      <end>2</end>
      <status>unmodified</status>
      <modifiedWord/>
      <trackRevisions>false</trackRevisions>
    </reviewItem>
    <reviewItem>
      <errorID>847d0922-0f19-4ac4-b1cf-2bc36c1882ec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682C600D</paraID>
      <start>0</start>
      <end>2</end>
      <status>unmodified</status>
      <modifiedWord/>
      <trackRevisions>false</trackRevisions>
    </reviewItem>
    <reviewItem>
      <errorID>b03f2ec8-d07e-47f7-a0b7-8ce82e34686b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3C915FB9</paraID>
      <start>0</start>
      <end>2</end>
      <status>unmodified</status>
      <modifiedWord/>
      <trackRevisions>false</trackRevisions>
    </reviewItem>
    <reviewItem>
      <errorID>e1e6dfd3-185e-4022-a0ae-8b4d990123bb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17B3D906</paraID>
      <start>0</start>
      <end>2</end>
      <status>unmodified</status>
      <modifiedWord/>
      <trackRevisions>false</trackRevisions>
    </reviewItem>
    <reviewItem>
      <errorID>19302db4-c987-4f8b-ae75-98b0b6b62920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40056160</paraID>
      <start>0</start>
      <end>2</end>
      <status>unmodified</status>
      <modifiedWord/>
      <trackRevisions>false</trackRevisions>
    </reviewItem>
    <reviewItem>
      <errorID>530c8778-3765-4da4-b882-01e8b2358b69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4896ACE5</paraID>
      <start>0</start>
      <end>2</end>
      <status>unmodified</status>
      <modifiedWord/>
      <trackRevisions>false</trackRevisions>
    </reviewItem>
    <reviewItem>
      <errorID>f3387805-e997-4535-ad6a-15362430285e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2C100775</paraID>
      <start>0</start>
      <end>2</end>
      <status>unmodified</status>
      <modifiedWord/>
      <trackRevisions>false</trackRevisions>
    </reviewItem>
    <reviewItem>
      <errorID>cde9c218-a8ba-45ac-a0cd-0db0b6cc6a5c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243A2E4D</paraID>
      <start>0</start>
      <end>2</end>
      <status>unmodified</status>
      <modifiedWord/>
      <trackRevisions>false</trackRevisions>
    </reviewItem>
    <reviewItem>
      <errorID>325fc60b-ebbf-4372-bae2-caac02581a1a</errorID>
      <errorWord>至少一项全国性及以上</errorWord>
      <group>L1_Grammar</group>
      <groupName>语法问题</groupName>
      <ability>L2_Grammar</ability>
      <abilityName>语法错误</abilityName>
      <candidateList>
        <item>至少一项全国性及</item>
      </candidateList>
      <explain/>
      <paraID>52E2A0DB</paraID>
      <start>40</start>
      <end>50</end>
      <status>unmodified</status>
      <modifiedWord/>
      <trackRevisions>false</trackRevisions>
    </reviewItem>
    <reviewItem>
      <errorID>e2aaadd8-7207-4a31-86f6-0674635b97f7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56BE9B3</paraID>
      <start>0</start>
      <end>2</end>
      <status>unmodified</status>
      <modifiedWord/>
      <trackRevisions>false</trackRevisions>
    </reviewItem>
    <reviewItem>
      <errorID>2c26085e-5784-45af-96fb-3e0ba411012c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59BFF064</paraID>
      <start>0</start>
      <end>2</end>
      <status>unmodified</status>
      <modifiedWord/>
      <trackRevisions>false</trackRevisions>
    </reviewItem>
    <reviewItem>
      <errorID>2d38fe33-cf31-445f-9ee0-32acd1e9734b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1CEC6BFC</paraID>
      <start>0</start>
      <end>2</end>
      <status>unmodified</status>
      <modifiedWord/>
      <trackRevisions>false</trackRevisions>
    </reviewItem>
    <reviewItem>
      <errorID>d0988f0b-8879-4147-abf6-3200e3309ae1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7D20FBD</paraID>
      <start>0</start>
      <end>2</end>
      <status>unmodified</status>
      <modifiedWord/>
      <trackRevisions>false</trackRevisions>
    </reviewItem>
    <reviewItem>
      <errorID>7dc34da7-a32e-42d9-aa83-af5fc28bf6a0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40E312B3</paraID>
      <start>0</start>
      <end>2</end>
      <status>unmodified</status>
      <modifiedWord/>
      <trackRevisions>false</trackRevisions>
    </reviewItem>
    <reviewItem>
      <errorID>b71bccab-df05-49eb-a944-425398a5c692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4BDCCE74</paraID>
      <start>0</start>
      <end>2</end>
      <status>unmodified</status>
      <modifiedWord/>
      <trackRevisions>false</trackRevisions>
    </reviewItem>
    <reviewItem>
      <errorID>357aedb2-33d6-4341-9166-758825f55bd3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481E39B4</paraID>
      <start>0</start>
      <end>2</end>
      <status>unmodified</status>
      <modifiedWord/>
      <trackRevisions>false</trackRevisions>
    </reviewItem>
    <reviewItem>
      <errorID>ae20bfe9-047f-407b-a8b3-884ef2d6a709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467C691C</paraID>
      <start>0</start>
      <end>2</end>
      <status>unmodified</status>
      <modifiedWord/>
      <trackRevisions>false</trackRevisions>
    </reviewItem>
    <reviewItem>
      <errorID>46f48bd6-3d2c-49bd-ad18-4606338e4f5e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6CCB5D84</paraID>
      <start>0</start>
      <end>2</end>
      <status>unmodified</status>
      <modifiedWord/>
      <trackRevisions>false</trackRevisions>
    </reviewItem>
    <reviewItem>
      <errorID>8d1032a8-1a12-4771-a77c-cb4db40a11d5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144F4736</paraID>
      <start>0</start>
      <end>2</end>
      <status>unmodified</status>
      <modifiedWord/>
      <trackRevisions>false</trackRevisions>
    </reviewItem>
    <reviewItem>
      <errorID>ddaf8a7c-2145-4275-87a3-01894a5ec056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5B2DD680</paraID>
      <start>0</start>
      <end>2</end>
      <status>unmodified</status>
      <modifiedWord/>
      <trackRevisions>false</trackRevisions>
    </reviewItem>
    <reviewItem>
      <errorID>3e8fa472-deba-4a34-81c9-c967118d6ba4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117AB58B</paraID>
      <start>0</start>
      <end>2</end>
      <status>unmodified</status>
      <modifiedWord/>
      <trackRevisions>false</trackRevisions>
    </reviewItem>
    <reviewItem>
      <errorID>81b9b776-7aa4-4a03-b8f1-43ce7e8730aa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5DE12B02</paraID>
      <start>0</start>
      <end>2</end>
      <status>unmodified</status>
      <modifiedWord/>
      <trackRevisions>false</trackRevisions>
    </reviewItem>
    <reviewItem>
      <errorID>5773c403-4601-4388-a6e3-09ab279f58b8</errorID>
      <errorWord>(</errorWord>
      <group>L1_Format</group>
      <groupName>格式问题</groupName>
      <ability>L2_HalfPunc</ability>
      <abilityName>全半角检查</abilityName>
      <candidateList>
        <item>（</item>
      </candidateList>
      <explain>文本全半角错误。</explain>
      <paraID>12240A96</paraID>
      <start>28</start>
      <end>29</end>
      <status>unmodified</status>
      <modifiedWord/>
      <trackRevisions>false</trackRevisions>
    </reviewItem>
    <reviewItem>
      <errorID>34499ea3-f947-4c64-82c7-787597a660d3</errorID>
      <errorWord>)</errorWord>
      <group>L1_Format</group>
      <groupName>格式问题</groupName>
      <ability>L2_HalfPunc</ability>
      <abilityName>全半角检查</abilityName>
      <candidateList>
        <item>）</item>
      </candidateList>
      <explain>文本全半角错误。</explain>
      <paraID>12240A96</paraID>
      <start>31</start>
      <end>32</end>
      <status>unmodified</status>
      <modifiedWord/>
      <trackRevisions>false</trackRevisions>
    </reviewItem>
    <reviewItem>
      <errorID>5e680873-882c-4a99-bd57-c422434f07fe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3A5A805B</paraID>
      <start>0</start>
      <end>2</end>
      <status>unmodified</status>
      <modifiedWord/>
      <trackRevisions>false</trackRevisions>
    </reviewItem>
    <reviewItem>
      <errorID>de4b22f4-e3d3-4a91-a99d-19c465a280f7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3AD0E1CF</paraID>
      <start>0</start>
      <end>2</end>
      <status>unmodified</status>
      <modifiedWord/>
      <trackRevisions>false</trackRevisions>
    </reviewItem>
    <reviewItem>
      <errorID>20a38ee7-d03d-4ae1-9dfa-a6358e7d7d91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185D1141</paraID>
      <start>0</start>
      <end>2</end>
      <status>unmodified</status>
      <modifiedWord/>
      <trackRevisions>false</trackRevisions>
    </reviewItem>
    <reviewItem>
      <errorID>9a0e9558-0ff9-4125-8f25-4afd976ebd16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48981FB7</paraID>
      <start>0</start>
      <end>2</end>
      <status>unmodified</status>
      <modifiedWord/>
      <trackRevisions>false</trackRevisions>
    </reviewItem>
    <reviewItem>
      <errorID>807c5afb-ce21-4992-9d94-c75e1b13f5ce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2AA0C2A0</paraID>
      <start>0</start>
      <end>2</end>
      <status>unmodified</status>
      <modifiedWord/>
      <trackRevisions>false</trackRevisions>
    </reviewItem>
    <reviewItem>
      <errorID>b7df0893-0d16-443a-a92e-aef951b15e77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45F5138</paraID>
      <start>0</start>
      <end>2</end>
      <status>unmodified</status>
      <modifiedWord/>
      <trackRevisions>false</trackRevisions>
    </reviewItem>
    <reviewItem>
      <errorID>bed7ba18-841d-4ee8-bc51-057d9e324e68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47BD28CD</paraID>
      <start>0</start>
      <end>2</end>
      <status>unmodified</status>
      <modifiedWord/>
      <trackRevisions>false</trackRevisions>
    </reviewItem>
    <reviewItem>
      <errorID>3dc55034-14eb-4c56-976e-cdd1c70fb65f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5A9BCE94</paraID>
      <start>0</start>
      <end>2</end>
      <status>unmodified</status>
      <modifiedWord/>
      <trackRevisions>false</trackRevisions>
    </reviewItem>
    <reviewItem>
      <errorID>5ae6379c-bbf5-458c-adee-fc29f1a76210</errorID>
      <errorWord>有权有权</errorWord>
      <group>L1_Word</group>
      <groupName>字词问题</groupName>
      <ability>L2_Typo</ability>
      <abilityName>字词错误</abilityName>
      <candidateList>
        <item>有权</item>
      </candidateList>
      <explain/>
      <paraID>5A9BCE94</paraID>
      <start>92</start>
      <end>98</end>
      <status>modified</status>
      <modifiedWord>有权</modifiedWord>
      <trackRevisions>true</trackRevisions>
    </reviewItem>
    <reviewItem>
      <errorID>ae7ea8ef-8636-41d3-a3b0-7bbb0b363bfe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1292B4B8</paraID>
      <start>0</start>
      <end>2</end>
      <status>unmodified</status>
      <modifiedWord/>
      <trackRevisions>false</trackRevisions>
    </reviewItem>
    <reviewItem>
      <errorID>f5b6d503-b1a6-4d0c-812a-532f7a1033be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2E15431B</paraID>
      <start>0</start>
      <end>3</end>
      <status>unmodified</status>
      <modifiedWord/>
      <trackRevisions>false</trackRevisions>
    </reviewItem>
    <reviewItem>
      <errorID>478f17b0-c0ce-4d1d-a8ea-ebb9ebdd38e3</errorID>
      <errorWord>(</errorWord>
      <group>L1_Format</group>
      <groupName>格式问题</groupName>
      <ability>L2_HalfPunc</ability>
      <abilityName>全半角检查</abilityName>
      <candidateList>
        <item>（</item>
      </candidateList>
      <explain>文本全半角错误。</explain>
      <paraID>571A4FB8</paraID>
      <start>0</start>
      <end>1</end>
      <status>unmodified</status>
      <modifiedWord/>
      <trackRevisions>false</trackRevisions>
    </reviewItem>
    <reviewItem>
      <errorID>bbfbc261-95ef-4fdb-85fb-c7192398a3ce</errorID>
      <errorWord>)</errorWord>
      <group>L1_Format</group>
      <groupName>格式问题</groupName>
      <ability>L2_HalfPunc</ability>
      <abilityName>全半角检查</abilityName>
      <candidateList>
        <item>）</item>
      </candidateList>
      <explain>文本全半角错误。</explain>
      <paraID>571A4FB8</paraID>
      <start>12</start>
      <end>13</end>
      <status>unmodified</status>
      <modifiedWord/>
      <trackRevisions>false</trackRevisions>
    </reviewItem>
    <reviewItem>
      <errorID>77467b99-4091-4871-99f7-8961573ca987</errorID>
      <errorWord>[2020]46号</errorWord>
      <group>L1_Knowledge</group>
      <groupName>知识性问题</groupName>
      <ability>L2_Knowledge</ability>
      <abilityName>其他知识</abilityName>
      <candidateList>
        <item>〔2020〕46号</item>
      </candidateList>
      <explain>发文字号格式错误。</explain>
      <paraID>7595CD86</paraID>
      <start>31</start>
      <end>49</end>
      <status>modified</status>
      <modifiedWord>〔2020〕46号</modifiedWord>
      <trackRevisions>true</trackRevisions>
    </reviewItem>
    <reviewItem>
      <errorID>9f8f1f1b-1254-4cf7-9b21-c824518e3d68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5479BE0E</paraID>
      <start>0</start>
      <end>2</end>
      <status>unmodified</status>
      <modifiedWord/>
      <trackRevisions>false</trackRevisions>
    </reviewItem>
    <reviewItem>
      <errorID>9ef42622-a0eb-4f95-814f-9548bfcade89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2A1B411F</paraID>
      <start>0</start>
      <end>2</end>
      <status>unmodified</status>
      <modifiedWord/>
      <trackRevisions>false</trackRevisions>
    </reviewItem>
    <reviewItem>
      <errorID>b237149d-f47d-42eb-a98e-8e9ef3df4d7e</errorID>
      <errorWord>[2011]300号</errorWord>
      <group>L1_Knowledge</group>
      <groupName>知识性问题</groupName>
      <ability>L2_Knowledge</ability>
      <abilityName>其他知识</abilityName>
      <candidateList>
        <item>〔2011〕300号</item>
      </candidateList>
      <explain>发文字号格式错误。</explain>
      <paraID>2A1B411F</paraID>
      <start>99</start>
      <end>119</end>
      <status>modified</status>
      <modifiedWord>〔2011〕300号</modifiedWord>
      <trackRevisions>true</trackRevisions>
    </reviewItem>
    <reviewItem>
      <errorID>275e2ebc-58a1-45be-ae64-d212e6477ceb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5D77EF98</paraID>
      <start>0</start>
      <end>2</end>
      <status>unmodified</status>
      <modifiedWord/>
      <trackRevisions>false</trackRevisions>
    </reviewItem>
    <reviewItem>
      <errorID>925bbdd8-ce79-4515-98d9-18efb2bd2960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6BC65BB2</paraID>
      <start>0</start>
      <end>2</end>
      <status>unmodified</status>
      <modifiedWord/>
      <trackRevisions>false</trackRevisions>
    </reviewItem>
    <reviewItem>
      <errorID>d20ebcba-70fa-41c4-873c-a8d9795e9744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552A04B2</paraID>
      <start>0</start>
      <end>2</end>
      <status>unmodified</status>
      <modifiedWord/>
      <trackRevisions>false</trackRevisions>
    </reviewItem>
    <reviewItem>
      <errorID>5c9790ae-165d-4a86-8a9e-3d419268661b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13AA9476</paraID>
      <start>0</start>
      <end>2</end>
      <status>unmodified</status>
      <modifiedWord/>
      <trackRevisions>false</trackRevisions>
    </reviewItem>
    <reviewItem>
      <errorID>0d38a939-1fa5-4782-8abc-4e3ef00b4a1e</errorID>
      <errorWord>《政府采购法》</errorWord>
      <group>L1_Word</group>
      <groupName>字词问题</groupName>
      <ability>L2_Typo</ability>
      <abilityName>字词错误</abilityName>
      <candidateList>
        <item>《中华人民共和国政府采购法》</item>
      </candidateList>
      <explain/>
      <paraID>13AA9476</paraID>
      <start>26</start>
      <end>33</end>
      <status>unmodified</status>
      <modifiedWord/>
      <trackRevisions>false</trackRevisions>
    </reviewItem>
    <reviewItem>
      <errorID>530cbe1f-e5c0-4855-993e-8e12e1cb2e82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22AB2738</paraID>
      <start>0</start>
      <end>2</end>
      <status>unmodified</status>
      <modifiedWord/>
      <trackRevisions>false</trackRevisions>
    </reviewItem>
    <reviewItem>
      <errorID>468eda21-736c-4ac9-b83f-67a2e28b5505</errorID>
      <errorWord>〔2017〕 141号</errorWord>
      <group>L1_Knowledge</group>
      <groupName>知识性问题</groupName>
      <ability>L2_Knowledge</ability>
      <abilityName>其他知识</abilityName>
      <candidateList>
        <item>〔2017〕141号</item>
      </candidateList>
      <explain>发文字号格式错误。</explain>
      <paraID>50830352</paraID>
      <start>49</start>
      <end>70</end>
      <status>modified</status>
      <modifiedWord>〔2017〕141号</modifiedWord>
      <trackRevisions>true</trackRevisions>
    </reviewItem>
    <reviewItem>
      <errorID>ed06ba0a-58d1-4546-b39f-39205857287c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5304C61D</paraID>
      <start>17</start>
      <end>18</end>
      <status>unmodified</status>
      <modifiedWord/>
      <trackRevisions>false</trackRevisions>
    </reviewItem>
    <reviewItem>
      <errorID>6748a31b-e0c1-4fa5-a362-5ba03c3e6786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4D45F074</paraID>
      <start>0</start>
      <end>2</end>
      <status>unmodified</status>
      <modifiedWord/>
      <trackRevisions>false</trackRevisions>
    </reviewItem>
    <reviewItem>
      <errorID>9e8bb4a1-a78f-4325-9aee-2ed3e423b85e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449CBA8D</paraID>
      <start>0</start>
      <end>2</end>
      <status>unmodified</status>
      <modifiedWord/>
      <trackRevisions>false</trackRevisions>
    </reviewItem>
    <reviewItem>
      <errorID>1e82814a-c67c-46aa-bbb3-efc4d361d840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1020B4C</paraID>
      <start>0</start>
      <end>2</end>
      <status>unmodified</status>
      <modifiedWord/>
      <trackRevisions>false</trackRevisions>
    </reviewItem>
    <reviewItem>
      <errorID>9ff78676-0075-4deb-abdd-8ed6e71fce1a</errorID>
      <errorWord>…………</errorWord>
      <group>L1_Punc</group>
      <groupName>标点问题</groupName>
      <ability>L2_Punc</ability>
      <abilityName>标点符号检查</abilityName>
      <candidateList>
        <item>…</item>
      </candidateList>
      <explain/>
      <paraID> C4DF13B</paraID>
      <start>0</start>
      <end>4</end>
      <status>unmodified</status>
      <modifiedWord/>
      <trackRevisions>false</trackRevisions>
    </reviewItem>
    <reviewItem>
      <errorID>e9d5e3e2-57e4-4392-9f46-2d02c43cf91c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193965A9</paraID>
      <start>0</start>
      <end>2</end>
      <status>unmodified</status>
      <modifiedWord/>
      <trackRevisions>false</trackRevisions>
    </reviewItem>
    <reviewItem>
      <errorID>544792a3-079b-4824-b816-37f1dbfb08c3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218F44CD</paraID>
      <start>0</start>
      <end>2</end>
      <status>unmodified</status>
      <modifiedWord/>
      <trackRevisions>false</trackRevisions>
    </reviewItem>
    <reviewItem>
      <errorID>0d03da71-4ce2-4d7e-80aa-5fecb54aa4fe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551BE589</paraID>
      <start>0</start>
      <end>2</end>
      <status>unmodified</status>
      <modifiedWord/>
      <trackRevisions>false</trackRevisions>
    </reviewItem>
    <reviewItem>
      <errorID>6772c592-c310-41b9-8ff0-6d8469186b62</errorID>
      <errorWord>…………</errorWord>
      <group>L1_Punc</group>
      <groupName>标点问题</groupName>
      <ability>L2_Punc</ability>
      <abilityName>标点符号检查</abilityName>
      <candidateList>
        <item>…</item>
      </candidateList>
      <explain/>
      <paraID>154DC908</paraID>
      <start>0</start>
      <end>4</end>
      <status>unmodified</status>
      <modifiedWord/>
      <trackRevisions>false</trackRevisions>
    </reviewItem>
    <reviewItem>
      <errorID>a711aa94-7c79-45e9-b527-f8abdb703738</errorID>
      <errorWord>:</errorWord>
      <group>L1_Format</group>
      <groupName>格式问题</groupName>
      <ability>L2_HalfPunc</ability>
      <abilityName>全半角检查</abilityName>
      <candidateList>
        <item>：</item>
      </candidateList>
      <explain>文本全半角错误。</explain>
      <paraID>124B1049</paraID>
      <start>1</start>
      <end>2</end>
      <status>unmodified</status>
      <modifiedWord/>
      <trackRevisions>false</trackRevisions>
    </reviewItem>
    <reviewItem>
      <errorID>bd0c3ebc-c7aa-47b5-8f53-43318714cda1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3A728A9A</paraID>
      <start>0</start>
      <end>2</end>
      <status>unmodified</status>
      <modifiedWord/>
      <trackRevisions>false</trackRevisions>
    </reviewItem>
    <reviewItem>
      <errorID>e6f31bc1-3749-4bae-b282-44abf9798fd0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1C14E1DE</paraID>
      <start>0</start>
      <end>2</end>
      <status>unmodified</status>
      <modifiedWord/>
      <trackRevisions>false</trackRevisions>
    </reviewItem>
    <reviewItem>
      <errorID>ca16ab54-8705-4d67-a0ba-e83ef905e7ce</errorID>
      <errorWord>(</errorWord>
      <group>L1_Format</group>
      <groupName>格式问题</groupName>
      <ability>L2_HalfPunc</ability>
      <abilityName>全半角检查</abilityName>
      <candidateList>
        <item>（</item>
      </candidateList>
      <explain>文本全半角错误。</explain>
      <paraID>1C14E1DE</paraID>
      <start>42</start>
      <end>43</end>
      <status>unmodified</status>
      <modifiedWord/>
      <trackRevisions>false</trackRevisions>
    </reviewItem>
    <reviewItem>
      <errorID>e2ec00f0-0d38-48ac-9d64-90d1fb8d254f</errorID>
      <errorWord>)</errorWord>
      <group>L1_Format</group>
      <groupName>格式问题</groupName>
      <ability>L2_HalfPunc</ability>
      <abilityName>全半角检查</abilityName>
      <candidateList>
        <item>）</item>
      </candidateList>
      <explain>文本全半角错误。</explain>
      <paraID>1C14E1DE</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15D54FE5-3469-4C32-8407-41E1B203370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中瑞事业一部</cp:lastModifiedBy>
  <cp:revision>301</cp:revision>
  <dcterms:created xsi:type="dcterms:W3CDTF">2021-06-29T06:28:00Z</dcterms:created>
  <dcterms:modified xsi:type="dcterms:W3CDTF">2026-03-30T07:24:57Z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F498BF3D914543828C2C7AA33A1A207A_13</vt:lpwstr>
  </property>
  <property fmtid="{D5CDD505-2E9C-101B-9397-08002B2CF9AE}" pid="4" name="KSOTemplateDocerSaveRecord">
    <vt:lpwstr>eyJoZGlkIjoiZjE1Yzg0ZTk2YmZkN2Q4OWRhMThhOGViZDNmODgwMjIiLCJ1c2VySWQiOiI3MjMzOTkxMjUifQ==</vt:lpwstr>
  </property>
</Properties>
</file>