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t xml:space="preserve"> </w:t>
      </w:r>
      <w:r/>
    </w:p>
    <w:p>
      <w:pPr>
        <w:pStyle w:val="809"/>
        <w:ind w:firstLine="0"/>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809"/>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jc w:val="center"/>
        <w:rPr>
          <w:rFonts w:hint="eastAsia" w:asciiTheme="minorEastAsia" w:hAnsiTheme="minorEastAsia" w:eastAsiaTheme="minorEastAsia" w:cstheme="minorEastAsia"/>
          <w:b/>
          <w:spacing w:val="76"/>
          <w:sz w:val="156"/>
        </w:rPr>
      </w:pPr>
      <w:r>
        <w:rPr>
          <w:rFonts w:hint="eastAsia" w:asciiTheme="minorEastAsia" w:hAnsiTheme="minorEastAsia" w:eastAsiaTheme="minorEastAsia" w:cstheme="minorEastAsia"/>
          <w:b/>
          <w:spacing w:val="76"/>
          <w:sz w:val="156"/>
        </w:rPr>
        <w:t xml:space="preserve">招标文件</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809"/>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809"/>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809"/>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ind w:firstLine="64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项目编号：JSZC-320300-HWZX-G2026-0104</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64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项目名称：2026年训练参赛器材、服装采购</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64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 购 人：徐州市体育运动学校</w: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876"/>
        <w:ind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rPr>
      </w:pPr>
      <w:r>
        <w:rPr>
          <w:rFonts w:hint="eastAsia"/>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814"/>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2026920</wp:posOffset>
                </wp:positionH>
                <wp:positionV relativeFrom="paragraph">
                  <wp:posOffset>266065</wp:posOffset>
                </wp:positionV>
                <wp:extent cx="1275715" cy="506095"/>
                <wp:effectExtent l="0" t="0" r="635" b="825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20"/>
                        <a:stretch/>
                      </pic:blipFill>
                      <pic:spPr bwMode="auto">
                        <a:xfrm>
                          <a:off x="0" y="0"/>
                          <a:ext cx="1275715" cy="506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59.6pt;mso-position-horizontal:absolute;mso-position-vertical-relative:text;margin-top:20.9pt;mso-position-vertical:absolute;width:100.4pt;height:39.9pt;mso-wrap-distance-left:9.0pt;mso-wrap-distance-top:0.0pt;mso-wrap-distance-right:9.0pt;mso-wrap-distance-bottom:0.0pt;" stroked="f">
                <v:path textboxrect="0,0,0,0"/>
                <w10:wrap type="square"/>
                <v:imagedata r:id="rId20" o:title=""/>
              </v:shape>
            </w:pict>
          </mc:Fallback>
        </mc:AlternateContent>
      </w:r>
      <w:r/>
    </w:p>
    <w:p>
      <w:pPr>
        <w:ind w:right="-159" w:firstLine="14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sz w:val="32"/>
          <w:szCs w:val="32"/>
        </w:rPr>
        <w:t xml:space="preserve">二〇二</w:t>
      </w:r>
      <w:r>
        <w:rPr>
          <w:rFonts w:hint="eastAsia" w:asciiTheme="minorEastAsia" w:hAnsiTheme="minorEastAsia" w:eastAsiaTheme="minorEastAsia" w:cstheme="minorEastAsia"/>
          <w:bCs/>
          <w:sz w:val="32"/>
          <w:szCs w:val="32"/>
          <w:lang w:val="en-US" w:eastAsia="zh-CN"/>
        </w:rPr>
        <w:t xml:space="preserve">六</w:t>
      </w:r>
      <w:r>
        <w:rPr>
          <w:rFonts w:hint="eastAsia" w:asciiTheme="minorEastAsia" w:hAnsiTheme="minorEastAsia" w:eastAsiaTheme="minorEastAsia" w:cstheme="minorEastAsia"/>
          <w:bCs/>
          <w:sz w:val="32"/>
          <w:szCs w:val="32"/>
        </w:rPr>
        <w:t xml:space="preserve">年</w:t>
      </w:r>
      <w:r>
        <w:rPr>
          <w:rFonts w:hint="eastAsia" w:asciiTheme="minorEastAsia" w:hAnsiTheme="minorEastAsia" w:eastAsiaTheme="minorEastAsia" w:cstheme="minorEastAsia"/>
          <w:bCs/>
          <w:sz w:val="32"/>
          <w:szCs w:val="32"/>
          <w:lang w:val="en-US" w:eastAsia="zh-CN"/>
        </w:rPr>
        <w:t xml:space="preserve">三</w:t>
      </w:r>
      <w:r>
        <w:rPr>
          <w:rFonts w:hint="eastAsia" w:asciiTheme="minorEastAsia" w:hAnsiTheme="minorEastAsia" w:eastAsiaTheme="minorEastAsia" w:cstheme="minorEastAsia"/>
          <w:bCs/>
          <w:sz w:val="32"/>
          <w:szCs w:val="32"/>
        </w:rPr>
        <w:t xml:space="preserve">月</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sz w:val="44"/>
        </w:rPr>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rPr>
        <w:t xml:space="preserve">目 录</w:t>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sz w:val="32"/>
          <w:szCs w:val="32"/>
        </w:rPr>
        <w:fldChar w:fldCharType="separate"/>
      </w:r>
      <w:r>
        <w:rPr>
          <w:rStyle w:val="847"/>
          <w:rFonts w:hint="eastAsia" w:asciiTheme="minorEastAsia" w:hAnsiTheme="minorEastAsia" w:eastAsiaTheme="minorEastAsia" w:cstheme="minorEastAsia"/>
          <w:color w:val="auto"/>
          <w:sz w:val="32"/>
          <w:szCs w:val="32"/>
        </w:rPr>
        <w:t xml:space="preserve">第一章</w:t>
      </w:r>
      <w:r>
        <w:rPr>
          <w:rStyle w:val="847"/>
          <w:rFonts w:hint="eastAsia" w:asciiTheme="minorEastAsia" w:hAnsiTheme="minorEastAsia" w:eastAsiaTheme="minorEastAsia" w:cstheme="minorEastAsia"/>
          <w:color w:val="auto"/>
          <w:sz w:val="32"/>
          <w:szCs w:val="32"/>
          <w:lang w:val="en-US" w:eastAsia="zh-CN"/>
        </w:rPr>
        <w:t xml:space="preserve"> </w:t>
      </w:r>
      <w:r>
        <w:rPr>
          <w:rStyle w:val="847"/>
          <w:rFonts w:hint="eastAsia" w:asciiTheme="minorEastAsia" w:hAnsiTheme="minorEastAsia" w:eastAsiaTheme="minorEastAsia" w:cstheme="minorEastAsia"/>
          <w:color w:val="auto"/>
          <w:sz w:val="32"/>
          <w:szCs w:val="32"/>
        </w:rPr>
        <w:t xml:space="preserve">投标邀请</w:t>
      </w:r>
      <w:r>
        <w:rPr>
          <w:rStyle w:val="847"/>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sz w:val="32"/>
          <w:szCs w:val="32"/>
        </w:rPr>
        <w:fldChar w:fldCharType="separate"/>
      </w:r>
      <w:r>
        <w:rPr>
          <w:rStyle w:val="847"/>
          <w:rFonts w:hint="eastAsia" w:asciiTheme="minorEastAsia" w:hAnsiTheme="minorEastAsia" w:eastAsiaTheme="minorEastAsia" w:cstheme="minorEastAsia"/>
          <w:color w:val="auto"/>
          <w:sz w:val="32"/>
          <w:szCs w:val="32"/>
        </w:rPr>
        <w:t xml:space="preserve">第二章</w:t>
      </w:r>
      <w:r>
        <w:rPr>
          <w:rStyle w:val="847"/>
          <w:rFonts w:hint="eastAsia" w:asciiTheme="minorEastAsia" w:hAnsiTheme="minorEastAsia" w:eastAsiaTheme="minorEastAsia" w:cstheme="minorEastAsia"/>
          <w:color w:val="auto"/>
          <w:sz w:val="32"/>
          <w:szCs w:val="32"/>
          <w:lang w:val="en-US" w:eastAsia="zh-CN"/>
        </w:rPr>
        <w:t xml:space="preserve"> </w:t>
      </w:r>
      <w:r>
        <w:rPr>
          <w:rStyle w:val="847"/>
          <w:rFonts w:hint="eastAsia" w:asciiTheme="minorEastAsia" w:hAnsiTheme="minorEastAsia" w:eastAsiaTheme="minorEastAsia" w:cstheme="minorEastAsia"/>
          <w:color w:val="auto"/>
          <w:sz w:val="32"/>
          <w:szCs w:val="32"/>
        </w:rPr>
        <w:t xml:space="preserve">投标人须知</w:t>
      </w:r>
      <w:r>
        <w:rPr>
          <w:rStyle w:val="847"/>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sz w:val="32"/>
          <w:szCs w:val="32"/>
        </w:rPr>
        <w:fldChar w:fldCharType="separate"/>
      </w:r>
      <w:r>
        <w:rPr>
          <w:rStyle w:val="847"/>
          <w:rFonts w:hint="eastAsia" w:asciiTheme="minorEastAsia" w:hAnsiTheme="minorEastAsia" w:eastAsiaTheme="minorEastAsia" w:cstheme="minorEastAsia"/>
          <w:color w:val="auto"/>
          <w:sz w:val="32"/>
          <w:szCs w:val="32"/>
        </w:rPr>
        <w:t xml:space="preserve">第三章</w:t>
      </w:r>
      <w:r>
        <w:rPr>
          <w:rStyle w:val="847"/>
          <w:rFonts w:hint="eastAsia" w:asciiTheme="minorEastAsia" w:hAnsiTheme="minorEastAsia" w:eastAsiaTheme="minorEastAsia" w:cstheme="minorEastAsia"/>
          <w:color w:val="auto"/>
          <w:sz w:val="32"/>
          <w:szCs w:val="32"/>
          <w:lang w:val="en-US" w:eastAsia="zh-CN"/>
        </w:rPr>
        <w:t xml:space="preserve"> </w:t>
      </w:r>
      <w:r>
        <w:rPr>
          <w:rStyle w:val="847"/>
          <w:rFonts w:hint="eastAsia" w:asciiTheme="minorEastAsia" w:hAnsiTheme="minorEastAsia" w:eastAsiaTheme="minorEastAsia" w:cstheme="minorEastAsia"/>
          <w:color w:val="auto"/>
          <w:sz w:val="32"/>
          <w:szCs w:val="32"/>
        </w:rPr>
        <w:t xml:space="preserve">投标资料表</w:t>
      </w:r>
      <w:r>
        <w:rPr>
          <w:rStyle w:val="847"/>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sz w:val="32"/>
          <w:szCs w:val="32"/>
        </w:rPr>
        <w:fldChar w:fldCharType="separate"/>
      </w:r>
      <w:r>
        <w:rPr>
          <w:rStyle w:val="847"/>
          <w:rFonts w:hint="eastAsia" w:asciiTheme="minorEastAsia" w:hAnsiTheme="minorEastAsia" w:eastAsiaTheme="minorEastAsia" w:cstheme="minorEastAsia"/>
          <w:color w:val="auto"/>
          <w:sz w:val="32"/>
          <w:szCs w:val="32"/>
        </w:rPr>
        <w:t xml:space="preserve">第四章</w:t>
      </w:r>
      <w:r>
        <w:rPr>
          <w:rStyle w:val="847"/>
          <w:rFonts w:hint="eastAsia" w:asciiTheme="minorEastAsia" w:hAnsiTheme="minorEastAsia" w:eastAsiaTheme="minorEastAsia" w:cstheme="minorEastAsia"/>
          <w:color w:val="auto"/>
          <w:sz w:val="32"/>
          <w:szCs w:val="32"/>
          <w:lang w:val="en-US" w:eastAsia="zh-CN"/>
        </w:rPr>
        <w:t xml:space="preserve"> </w:t>
      </w:r>
      <w:r>
        <w:rPr>
          <w:rStyle w:val="847"/>
          <w:rFonts w:hint="eastAsia" w:asciiTheme="minorEastAsia" w:hAnsiTheme="minorEastAsia" w:eastAsiaTheme="minorEastAsia" w:cstheme="minorEastAsia"/>
          <w:color w:val="auto"/>
          <w:sz w:val="32"/>
          <w:szCs w:val="32"/>
        </w:rPr>
        <w:t xml:space="preserve">评标标准</w:t>
      </w:r>
      <w:r>
        <w:rPr>
          <w:rStyle w:val="847"/>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sz w:val="32"/>
          <w:szCs w:val="32"/>
        </w:rPr>
        <w:fldChar w:fldCharType="separate"/>
      </w:r>
      <w:r>
        <w:rPr>
          <w:rStyle w:val="847"/>
          <w:rFonts w:hint="eastAsia" w:asciiTheme="minorEastAsia" w:hAnsiTheme="minorEastAsia" w:eastAsiaTheme="minorEastAsia" w:cstheme="minorEastAsia"/>
          <w:color w:val="auto"/>
          <w:sz w:val="32"/>
          <w:szCs w:val="32"/>
        </w:rPr>
        <w:t xml:space="preserve">第五章</w:t>
      </w:r>
      <w:r>
        <w:rPr>
          <w:rStyle w:val="847"/>
          <w:rFonts w:hint="eastAsia" w:asciiTheme="minorEastAsia" w:hAnsiTheme="minorEastAsia" w:eastAsiaTheme="minorEastAsia" w:cstheme="minorEastAsia"/>
          <w:color w:val="auto"/>
          <w:sz w:val="32"/>
          <w:szCs w:val="32"/>
          <w:lang w:val="en-US" w:eastAsia="zh-CN"/>
        </w:rPr>
        <w:t xml:space="preserve"> </w:t>
      </w:r>
      <w:r>
        <w:rPr>
          <w:rStyle w:val="847"/>
          <w:rFonts w:hint="eastAsia" w:asciiTheme="minorEastAsia" w:hAnsiTheme="minorEastAsia" w:eastAsiaTheme="minorEastAsia" w:cstheme="minorEastAsia"/>
          <w:color w:val="auto"/>
          <w:sz w:val="32"/>
          <w:szCs w:val="32"/>
        </w:rPr>
        <w:t xml:space="preserve">拟签订的合同文本</w:t>
      </w:r>
      <w:r>
        <w:rPr>
          <w:rStyle w:val="847"/>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sz w:val="32"/>
          <w:szCs w:val="32"/>
        </w:rPr>
        <w:fldChar w:fldCharType="separate"/>
      </w:r>
      <w:r>
        <w:rPr>
          <w:rStyle w:val="847"/>
          <w:rFonts w:hint="eastAsia" w:asciiTheme="minorEastAsia" w:hAnsiTheme="minorEastAsia" w:eastAsiaTheme="minorEastAsia" w:cstheme="minorEastAsia"/>
          <w:color w:val="auto"/>
          <w:sz w:val="32"/>
          <w:szCs w:val="32"/>
        </w:rPr>
        <w:t xml:space="preserve">第六章</w:t>
      </w:r>
      <w:r>
        <w:rPr>
          <w:rStyle w:val="847"/>
          <w:rFonts w:hint="eastAsia" w:asciiTheme="minorEastAsia" w:hAnsiTheme="minorEastAsia" w:eastAsiaTheme="minorEastAsia" w:cstheme="minorEastAsia"/>
          <w:color w:val="auto"/>
          <w:sz w:val="32"/>
          <w:szCs w:val="32"/>
          <w:lang w:val="en-US" w:eastAsia="zh-CN"/>
        </w:rPr>
        <w:t xml:space="preserve"> </w:t>
      </w:r>
      <w:r>
        <w:rPr>
          <w:rStyle w:val="847"/>
          <w:rFonts w:hint="eastAsia" w:asciiTheme="minorEastAsia" w:hAnsiTheme="minorEastAsia" w:eastAsiaTheme="minorEastAsia" w:cstheme="minorEastAsia"/>
          <w:color w:val="auto"/>
          <w:sz w:val="32"/>
          <w:szCs w:val="32"/>
        </w:rPr>
        <w:t xml:space="preserve">采购需求</w:t>
      </w:r>
      <w:r>
        <w:rPr>
          <w:rStyle w:val="847"/>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sz w:val="32"/>
          <w:szCs w:val="32"/>
        </w:rPr>
        <w:fldChar w:fldCharType="separate"/>
      </w:r>
      <w:r>
        <w:rPr>
          <w:rStyle w:val="847"/>
          <w:rFonts w:hint="eastAsia" w:asciiTheme="minorEastAsia" w:hAnsiTheme="minorEastAsia" w:eastAsiaTheme="minorEastAsia" w:cstheme="minorEastAsia"/>
          <w:color w:val="auto"/>
          <w:sz w:val="32"/>
          <w:szCs w:val="32"/>
        </w:rPr>
        <w:t xml:space="preserve">第七章</w:t>
      </w:r>
      <w:r>
        <w:rPr>
          <w:rStyle w:val="847"/>
          <w:rFonts w:hint="eastAsia" w:asciiTheme="minorEastAsia" w:hAnsiTheme="minorEastAsia" w:eastAsiaTheme="minorEastAsia" w:cstheme="minorEastAsia"/>
          <w:color w:val="auto"/>
          <w:sz w:val="32"/>
          <w:szCs w:val="32"/>
          <w:lang w:val="en-US" w:eastAsia="zh-CN"/>
        </w:rPr>
        <w:t xml:space="preserve"> </w:t>
      </w:r>
      <w:r>
        <w:rPr>
          <w:rStyle w:val="847"/>
          <w:rFonts w:hint="eastAsia" w:asciiTheme="minorEastAsia" w:hAnsiTheme="minorEastAsia" w:eastAsiaTheme="minorEastAsia" w:cstheme="minorEastAsia"/>
          <w:color w:val="auto"/>
          <w:sz w:val="32"/>
          <w:szCs w:val="32"/>
        </w:rPr>
        <w:t xml:space="preserve">投标文件相关格式</w:t>
      </w:r>
      <w:r>
        <w:rPr>
          <w:rStyle w:val="847"/>
          <w:rFonts w:hint="eastAsia" w:asciiTheme="minorEastAsia" w:hAnsiTheme="minorEastAsia" w:eastAsiaTheme="minorEastAsia" w:cstheme="minorEastAsia"/>
          <w:color w:val="auto"/>
          <w:sz w:val="32"/>
          <w:szCs w:val="32"/>
        </w:rPr>
        <w:fldChar w:fldCharType="end"/>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44"/>
        </w:rPr>
      </w:r>
      <w:r/>
    </w:p>
    <w:p>
      <w:pPr>
        <w:jc w:val="center"/>
        <w:spacing w:line="240" w:lineRule="auto"/>
        <w:rPr>
          <w:rFonts w:hint="eastAsia"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徐州市体育运动学校</w:t>
      </w:r>
      <w:r/>
    </w:p>
    <w:p>
      <w:pPr>
        <w:jc w:val="center"/>
        <w:spacing w:line="240" w:lineRule="auto"/>
        <w:rPr>
          <w:rFonts w:hint="eastAsia"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w:t>
      </w:r>
      <w:r>
        <w:rPr>
          <w:rFonts w:hint="eastAsia" w:asciiTheme="minorEastAsia" w:hAnsiTheme="minorEastAsia" w:eastAsiaTheme="minorEastAsia" w:cstheme="minorEastAsia"/>
          <w:b/>
          <w:sz w:val="36"/>
          <w:szCs w:val="36"/>
          <w:lang w:eastAsia="zh-CN"/>
        </w:rPr>
        <w:t xml:space="preserve">2026年训练参赛器材、服装采购</w:t>
      </w:r>
      <w:r>
        <w:rPr>
          <w:rFonts w:hint="eastAsia" w:asciiTheme="minorEastAsia" w:hAnsiTheme="minorEastAsia" w:eastAsiaTheme="minorEastAsia" w:cstheme="minorEastAsia"/>
          <w:b/>
          <w:sz w:val="36"/>
          <w:szCs w:val="36"/>
        </w:rPr>
        <w:t xml:space="preserve">》</w:t>
      </w:r>
      <w:r/>
    </w:p>
    <w:p>
      <w:pPr>
        <w:jc w:val="center"/>
        <w:spacing w:line="240" w:lineRule="auto"/>
        <w:rPr>
          <w:rFonts w:hint="eastAsia" w:asciiTheme="minorEastAsia" w:hAnsiTheme="minorEastAsia" w:eastAsiaTheme="minorEastAsia" w:cstheme="minorEastAsia"/>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招标文件</w:t>
      </w:r>
      <w:r/>
    </w:p>
    <w:p>
      <w:pPr>
        <w:ind w:firstLine="600"/>
        <w:keepLines w:val="0"/>
        <w:keepNext w:val="0"/>
        <w:pageBreakBefore w:val="0"/>
        <w:spacing w:line="48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第二章，投标人须知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第三章，投标资料表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第四章，评标标准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第五章，拟签订的合同文本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第六章，采购需求</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第七章，投标文件相关格式。</w:t>
      </w:r>
      <w:r/>
    </w:p>
    <w:p>
      <w:pPr>
        <w:jc w:val="center"/>
        <w:keepLines w:val="0"/>
        <w:keepNext w:val="0"/>
        <w:pageBreakBefore w:val="0"/>
        <w:spacing w:line="480" w:lineRule="exact"/>
        <w:widowControl w:val="off"/>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28"/>
          <w:szCs w:val="28"/>
        </w:rPr>
      </w:r>
      <w:r/>
    </w:p>
    <w:p>
      <w:pPr>
        <w:jc w:val="center"/>
        <w:keepLines w:val="0"/>
        <w:keepNext w:val="0"/>
        <w:pageBreakBefore w:val="0"/>
        <w:spacing w:line="360" w:lineRule="auto"/>
        <w:widowControl w:val="off"/>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2"/>
          <w:szCs w:val="32"/>
        </w:rPr>
        <w:t xml:space="preserve">第一章</w:t>
      </w:r>
      <w:r>
        <w:rPr>
          <w:rFonts w:hint="eastAsia" w:asciiTheme="minorEastAsia" w:hAnsiTheme="minorEastAsia" w:eastAsiaTheme="minorEastAsia" w:cstheme="minorEastAsia"/>
          <w:b/>
          <w:sz w:val="32"/>
          <w:szCs w:val="32"/>
          <w:lang w:val="en-US" w:eastAsia="zh-CN"/>
        </w:rPr>
        <w:t xml:space="preserve"> </w:t>
      </w:r>
      <w:r>
        <w:rPr>
          <w:rFonts w:hint="eastAsia" w:asciiTheme="minorEastAsia" w:hAnsiTheme="minorEastAsia" w:eastAsiaTheme="minorEastAsia" w:cstheme="minorEastAsia"/>
          <w:b/>
          <w:sz w:val="32"/>
          <w:szCs w:val="32"/>
        </w:rPr>
        <w:t xml:space="preserve">投标邀请</w:t>
      </w:r>
      <w:r/>
    </w:p>
    <w:p>
      <w:pPr>
        <w:ind w:firstLine="560"/>
        <w:keepLines w:val="0"/>
        <w:keepNext w:val="0"/>
        <w:pageBreakBefore w:val="0"/>
        <w:spacing w:line="48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u w:val="single"/>
        </w:rPr>
        <w:t xml:space="preserve">江苏海外集团国际工程咨询有限公司</w:t>
      </w:r>
      <w:r>
        <w:rPr>
          <w:rFonts w:hint="eastAsia" w:asciiTheme="minorEastAsia" w:hAnsiTheme="minorEastAsia" w:eastAsiaTheme="minorEastAsia" w:cstheme="minorEastAsia"/>
          <w:sz w:val="24"/>
          <w:szCs w:val="24"/>
        </w:rPr>
        <w:t xml:space="preserve">对</w:t>
      </w:r>
      <w:r>
        <w:rPr>
          <w:rFonts w:hint="eastAsia" w:asciiTheme="minorEastAsia" w:hAnsiTheme="minorEastAsia" w:eastAsiaTheme="minorEastAsia" w:cstheme="minorEastAsia"/>
          <w:sz w:val="24"/>
          <w:szCs w:val="24"/>
          <w:u w:val="single"/>
          <w:lang w:eastAsia="zh-CN"/>
        </w:rPr>
        <w:t xml:space="preserve">2026年训练参赛器材、服装采购</w:t>
      </w:r>
      <w:r>
        <w:rPr>
          <w:rFonts w:hint="eastAsia" w:asciiTheme="minorEastAsia" w:hAnsiTheme="minorEastAsia" w:eastAsiaTheme="minorEastAsia" w:cstheme="minorEastAsia"/>
          <w:sz w:val="24"/>
          <w:szCs w:val="24"/>
          <w:u w:val="none"/>
        </w:rPr>
        <w:t xml:space="preserve">项目</w:t>
      </w:r>
      <w:r>
        <w:rPr>
          <w:rFonts w:hint="eastAsia" w:asciiTheme="minorEastAsia" w:hAnsiTheme="minorEastAsia" w:eastAsiaTheme="minorEastAsia" w:cstheme="minorEastAsia"/>
          <w:sz w:val="24"/>
          <w:szCs w:val="24"/>
        </w:rPr>
        <w:t xml:space="preserve">进行公开招标采购，现邀请符合相关条件的供应商投标。</w:t>
      </w:r>
      <w:r/>
    </w:p>
    <w:p>
      <w:pPr>
        <w:ind w:firstLine="300"/>
        <w:keepLines w:val="0"/>
        <w:keepNext w:val="0"/>
        <w:pageBreakBefore w:val="0"/>
        <w:spacing w:line="48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一、项目名称和项目编号</w:t>
      </w:r>
      <w:r/>
    </w:p>
    <w:p>
      <w:pPr>
        <w:ind w:firstLine="30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(一)项目名称：</w:t>
      </w:r>
      <w:r>
        <w:rPr>
          <w:rFonts w:hint="eastAsia" w:asciiTheme="minorEastAsia" w:hAnsiTheme="minorEastAsia" w:eastAsiaTheme="minorEastAsia" w:cstheme="minorEastAsia"/>
          <w:color w:val="auto"/>
          <w:sz w:val="24"/>
          <w:szCs w:val="24"/>
          <w:lang w:eastAsia="zh-CN"/>
        </w:rPr>
        <w:t xml:space="preserve">2026年训练参赛器材、服装采购。</w:t>
      </w:r>
      <w:r/>
    </w:p>
    <w:p>
      <w:pPr>
        <w:ind w:firstLine="30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(二)项目编号：JSZC-320300-HWZX-G2026-0104</w:t>
      </w:r>
      <w:r/>
    </w:p>
    <w:p>
      <w:pPr>
        <w:ind w:firstLine="300"/>
        <w:keepLines w:val="0"/>
        <w:keepNext w:val="0"/>
        <w:pageBreakBefore w:val="0"/>
        <w:spacing w:line="48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二、对投标人的资格要求</w:t>
      </w:r>
      <w:r/>
    </w:p>
    <w:p>
      <w:pPr>
        <w:ind w:firstLine="300"/>
        <w:keepLines w:val="0"/>
        <w:keepNext w:val="0"/>
        <w:pageBreakBefore w:val="0"/>
        <w:spacing w:line="48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详见本项目公开招标公告。</w:t>
      </w:r>
      <w:r/>
    </w:p>
    <w:p>
      <w:pPr>
        <w:ind w:firstLine="301"/>
        <w:keepLines w:val="0"/>
        <w:keepNext w:val="0"/>
        <w:pageBreakBefore w:val="0"/>
        <w:spacing w:line="480" w:lineRule="exact"/>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czj.xz.gov.cn/Home/HomeIndex）--业务工作--用户登录，点击“苏采云”进入系统。</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400" w:lineRule="exact"/>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ff0000"/>
          <w:sz w:val="24"/>
          <w:szCs w:val="24"/>
          <w:lang w:eastAsia="zh-CN"/>
        </w:rPr>
        <w:t xml:space="preserve">2026</w:t>
      </w:r>
      <w:r>
        <w:rPr>
          <w:rFonts w:hint="eastAsia" w:ascii="宋体" w:hAnsi="宋体" w:cs="宋体"/>
          <w:b/>
          <w:color w:val="ff0000"/>
          <w:sz w:val="24"/>
          <w:szCs w:val="24"/>
        </w:rPr>
        <w:t xml:space="preserve">年</w:t>
      </w:r>
      <w:r>
        <w:rPr>
          <w:rFonts w:hint="eastAsia" w:ascii="宋体" w:hAnsi="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4</w:t>
      </w:r>
      <w:r>
        <w:rPr>
          <w:rFonts w:hint="eastAsia" w:ascii="宋体" w:hAnsi="宋体" w:cs="宋体"/>
          <w:b/>
          <w:color w:val="ff0000"/>
          <w:sz w:val="24"/>
          <w:szCs w:val="24"/>
          <w:u w:val="single"/>
        </w:rPr>
        <w:t xml:space="preserve"> </w:t>
      </w:r>
      <w:r>
        <w:rPr>
          <w:rFonts w:hint="eastAsia" w:ascii="宋体" w:hAnsi="宋体" w:cs="宋体"/>
          <w:b/>
          <w:color w:val="ff0000"/>
          <w:sz w:val="24"/>
          <w:szCs w:val="24"/>
        </w:rPr>
        <w:t xml:space="preserve">月</w:t>
      </w:r>
      <w:r>
        <w:rPr>
          <w:rFonts w:hint="eastAsia" w:ascii="宋体" w:hAnsi="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1 </w:t>
      </w:r>
      <w:r>
        <w:rPr>
          <w:rFonts w:hint="eastAsia" w:ascii="宋体" w:hAnsi="宋体" w:cs="宋体"/>
          <w:b/>
          <w:color w:val="ff0000"/>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ff0000"/>
          <w:sz w:val="24"/>
          <w:szCs w:val="24"/>
          <w:lang w:eastAsia="zh-CN"/>
        </w:rPr>
        <w:t xml:space="preserve">2026</w:t>
      </w:r>
      <w:r>
        <w:rPr>
          <w:rFonts w:hint="eastAsia" w:ascii="宋体" w:hAnsi="宋体" w:cs="宋体"/>
          <w:b/>
          <w:color w:val="ff0000"/>
          <w:sz w:val="24"/>
          <w:szCs w:val="24"/>
        </w:rPr>
        <w:t xml:space="preserve">年</w:t>
      </w:r>
      <w:r>
        <w:rPr>
          <w:rFonts w:hint="eastAsia" w:ascii="宋体" w:hAnsi="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4</w:t>
      </w:r>
      <w:r>
        <w:rPr>
          <w:rFonts w:hint="eastAsia" w:ascii="宋体" w:hAnsi="宋体" w:cs="宋体"/>
          <w:b/>
          <w:color w:val="ff0000"/>
          <w:sz w:val="24"/>
          <w:szCs w:val="24"/>
          <w:u w:val="single"/>
        </w:rPr>
        <w:t xml:space="preserve"> </w:t>
      </w:r>
      <w:r>
        <w:rPr>
          <w:rFonts w:hint="eastAsia" w:ascii="宋体" w:hAnsi="宋体" w:cs="宋体"/>
          <w:b/>
          <w:color w:val="ff0000"/>
          <w:sz w:val="24"/>
          <w:szCs w:val="24"/>
          <w:u w:val="none"/>
        </w:rPr>
        <w:t xml:space="preserve">月</w:t>
      </w:r>
      <w:r>
        <w:rPr>
          <w:rFonts w:hint="eastAsia" w:ascii="宋体" w:hAnsi="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1 </w:t>
      </w:r>
      <w:r>
        <w:rPr>
          <w:rFonts w:hint="eastAsia" w:ascii="宋体" w:hAnsi="宋体" w:cs="宋体"/>
          <w:b/>
          <w:color w:val="ff0000"/>
          <w:sz w:val="24"/>
          <w:szCs w:val="24"/>
          <w:u w:val="none"/>
        </w:rPr>
        <w:t xml:space="preserve">日北京时间09</w:t>
      </w:r>
      <w:r>
        <w:rPr>
          <w:rFonts w:hint="eastAsia" w:ascii="宋体" w:hAnsi="宋体" w:cs="宋体"/>
          <w:b/>
          <w:color w:val="ff0000"/>
          <w:sz w:val="24"/>
          <w:szCs w:val="24"/>
        </w:rPr>
        <w:t xml:space="preserve">：30</w:t>
      </w:r>
      <w:r>
        <w:rPr>
          <w:rFonts w:hint="eastAsia" w:ascii="宋体" w:hAnsi="宋体" w:cs="宋体"/>
          <w:color w:val="auto"/>
          <w:sz w:val="24"/>
          <w:szCs w:val="24"/>
        </w:rPr>
        <w:t xml:space="preserve">。</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（三）开标地点：“苏采云”系统“开标大厅”或进入徐州政府采购网--业务工作--用户登录，点击“苏采云”进入系统“开标大厅”。</w:t>
      </w:r>
      <w:r/>
    </w:p>
    <w:p>
      <w:pPr>
        <w:keepLines w:val="0"/>
        <w:keepNext w:val="0"/>
        <w:pageBreakBefore w:val="0"/>
        <w:spacing w:line="48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五、采购人</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（一）名称：徐州市体育运动学校</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（二）地址：徐州市云龙区紫金路10号</w:t>
      </w:r>
      <w:r/>
    </w:p>
    <w:p>
      <w:pPr>
        <w:keepLines w:val="0"/>
        <w:keepNext w:val="0"/>
        <w:pageBreakBefore w:val="0"/>
        <w:spacing w:line="400" w:lineRule="exact"/>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张庆沛</w:t>
      </w:r>
      <w:r/>
    </w:p>
    <w:p>
      <w:pPr>
        <w:keepLines w:val="0"/>
        <w:keepNext w:val="0"/>
        <w:pageBreakBefore w:val="0"/>
        <w:spacing w:line="400" w:lineRule="exact"/>
        <w:widowControl w:val="off"/>
        <w:rPr>
          <w:rFonts w:hint="default" w:asciiTheme="minorEastAsia" w:hAnsiTheme="minorEastAsia" w:eastAsiaTheme="minorEastAsia" w:cstheme="minorEastAsia"/>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Theme="minorEastAsia" w:hAnsiTheme="minorEastAsia" w:eastAsiaTheme="minorEastAsia" w:cstheme="minorEastAsia"/>
          <w:color w:val="auto"/>
          <w:sz w:val="24"/>
          <w:szCs w:val="24"/>
          <w:highlight w:val="none"/>
          <w:lang w:val="en-US" w:eastAsia="zh-CN"/>
        </w:rPr>
        <w:t xml:space="preserve">13685182012</w:t>
      </w:r>
      <w:r/>
    </w:p>
    <w:p>
      <w:pPr>
        <w:ind w:firstLine="300"/>
        <w:keepLines w:val="0"/>
        <w:keepNext w:val="0"/>
        <w:pageBreakBefore w:val="0"/>
        <w:spacing w:line="48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六、采购代理机构</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（三）采购项目联系人：孙逊</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赵丽梅</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（四）联系电话：0516-83999206/83999055</w:t>
      </w:r>
      <w:r/>
    </w:p>
    <w:p>
      <w:pPr>
        <w:ind w:firstLine="300"/>
        <w:spacing w:line="51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720" w:lineRule="atLeast"/>
        <w:rPr>
          <w:rFonts w:hint="eastAsia" w:asciiTheme="minorEastAsia" w:hAnsiTheme="minorEastAsia" w:eastAsiaTheme="minorEastAsia" w:cstheme="minorEastAsia"/>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sz w:val="30"/>
        </w:rPr>
      </w:r>
      <w:r/>
    </w:p>
    <w:p>
      <w:pPr>
        <w:jc w:val="center"/>
        <w:spacing w:line="360" w:lineRule="auto"/>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第二章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投标人须知</w:t>
      </w:r>
      <w:r/>
    </w:p>
    <w:p>
      <w:pPr>
        <w:ind w:firstLine="602"/>
        <w:jc w:val="center"/>
        <w:spacing w:line="36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3.开标前答疑会以本文件第三章《投标资料表》中的要求为准。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15.法律、法规和招标文件规定的其他无效情形。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5.投标人未参加开标的，视同认可开标结果。</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（8）核对评标结果，对有《</w:t>
      </w:r>
      <w:r>
        <w:rPr>
          <w:rFonts w:hint="eastAsia"/>
          <w:color w:val="auto"/>
          <w:sz w:val="24"/>
          <w:szCs w:val="24"/>
        </w:rPr>
        <w:fldChar w:fldCharType="begin"/>
      </w:r>
      <w:r>
        <w:rPr>
          <w:rFonts w:hint="eastAsia" w:ascii="宋体" w:hAnsi="宋体" w:cs="宋体"/>
          <w:color w:val="auto"/>
          <w:sz w:val="24"/>
          <w:szCs w:val="24"/>
        </w:rPr>
        <w:instrText xml:space="preserve"> HYPERLINK "http://www.caigou2003.com/" \o "http://www.caigou2003.com/" </w:instrText>
      </w:r>
      <w:r>
        <w:rPr>
          <w:rFonts w:hint="eastAsia"/>
          <w:color w:val="auto"/>
          <w:sz w:val="24"/>
          <w:szCs w:val="24"/>
        </w:rPr>
        <w:fldChar w:fldCharType="separate"/>
      </w:r>
      <w:r>
        <w:rPr>
          <w:rStyle w:val="847"/>
          <w:rFonts w:hint="eastAsia" w:ascii="宋体" w:hAnsi="宋体" w:cs="宋体"/>
          <w:color w:val="auto"/>
          <w:sz w:val="24"/>
          <w:szCs w:val="24"/>
          <w:u w:val="none"/>
        </w:rPr>
        <w:t xml:space="preserve">政府采购</w:t>
      </w:r>
      <w:r>
        <w:rPr>
          <w:rStyle w:val="847"/>
          <w:rFonts w:hint="eastAsia" w:ascii="宋体" w:hAnsi="宋体" w:cs="宋体"/>
          <w:color w:val="auto"/>
          <w:sz w:val="24"/>
          <w:szCs w:val="24"/>
          <w:u w:val="none"/>
        </w:rPr>
        <w:fldChar w:fldCharType="end"/>
      </w:r>
      <w:r>
        <w:rPr>
          <w:rFonts w:hint="eastAsia" w:ascii="宋体" w:hAnsi="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3.采用</w:t>
      </w:r>
      <w:r>
        <w:rPr>
          <w:rFonts w:hint="eastAsia"/>
          <w:color w:val="auto"/>
          <w:sz w:val="24"/>
          <w:szCs w:val="24"/>
        </w:rPr>
        <w:fldChar w:fldCharType="begin"/>
      </w:r>
      <w:r>
        <w:rPr>
          <w:rFonts w:hint="eastAsia" w:ascii="宋体" w:hAnsi="宋体" w:cs="宋体"/>
          <w:color w:val="auto"/>
          <w:sz w:val="24"/>
          <w:szCs w:val="24"/>
        </w:rPr>
        <w:instrText xml:space="preserve"> HYPERLINK "http://lilun.caigou2003.com/recijiedu/2365668.html" \o "http://lilun.caigou2003.com/recijiedu/2365668.html" </w:instrText>
      </w:r>
      <w:r>
        <w:rPr>
          <w:rFonts w:hint="eastAsia"/>
          <w:color w:val="auto"/>
          <w:sz w:val="24"/>
          <w:szCs w:val="24"/>
        </w:rPr>
        <w:fldChar w:fldCharType="separate"/>
      </w:r>
      <w:r>
        <w:rPr>
          <w:rStyle w:val="847"/>
          <w:rFonts w:hint="eastAsia" w:ascii="宋体" w:hAnsi="宋体" w:cs="宋体"/>
          <w:color w:val="auto"/>
          <w:sz w:val="24"/>
          <w:szCs w:val="24"/>
          <w:u w:val="none"/>
        </w:rPr>
        <w:t xml:space="preserve">最低评标价法</w:t>
      </w:r>
      <w:r>
        <w:rPr>
          <w:rStyle w:val="847"/>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w:t>
      </w:r>
      <w:r>
        <w:rPr>
          <w:color w:val="auto"/>
          <w:sz w:val="24"/>
          <w:szCs w:val="24"/>
        </w:rPr>
        <w:fldChar w:fldCharType="begin"/>
      </w:r>
      <w:r>
        <w:rPr>
          <w:color w:val="auto"/>
          <w:sz w:val="24"/>
          <w:szCs w:val="24"/>
        </w:rPr>
        <w:instrText xml:space="preserve"> HYPERLINK "http://lilun.caigou2003.com/recijiedu/2365667.html" \o "http://lilun.caigou2003.com/recijiedu/2365667.html" </w:instrText>
      </w:r>
      <w:r>
        <w:rPr>
          <w:color w:val="auto"/>
          <w:sz w:val="24"/>
          <w:szCs w:val="24"/>
        </w:rPr>
        <w:fldChar w:fldCharType="separate"/>
      </w:r>
      <w:r>
        <w:rPr>
          <w:rStyle w:val="847"/>
          <w:rFonts w:hint="eastAsia" w:ascii="宋体" w:hAnsi="宋体" w:cs="宋体"/>
          <w:color w:val="auto"/>
          <w:sz w:val="24"/>
          <w:szCs w:val="24"/>
          <w:u w:val="none"/>
        </w:rPr>
        <w:t xml:space="preserve">综合评分法</w:t>
      </w:r>
      <w:r>
        <w:rPr>
          <w:rStyle w:val="847"/>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1.投标（响应）报价低于全部通过符合性审查供应商投标（响应）报价平均值</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，即投标（响应）报价&lt;全部通过符合性审查供应商投标（响应）报价平均值</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2.投标（响应）报价低于通过符合性审查的次低报价供应商投标（响应）报价</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，即投标（响应）报价&lt;通过符合性审查的次低报价供应商投标（响应）报价</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3.投标（响应）报价低于采购项目最高限价（未设定最高限价的采购项目，以采购项目预算金额作为最高限价）</w:t>
      </w:r>
      <w:r>
        <w:rPr>
          <w:rFonts w:hint="eastAsia" w:ascii="宋体" w:hAnsi="宋体" w:cs="宋体"/>
          <w:b/>
          <w:bCs/>
          <w:color w:val="auto"/>
          <w:sz w:val="24"/>
          <w:szCs w:val="24"/>
        </w:rPr>
        <w:t xml:space="preserve">45%的，</w:t>
      </w:r>
      <w:r>
        <w:rPr>
          <w:rFonts w:hint="eastAsia" w:ascii="宋体" w:hAnsi="宋体" w:cs="宋体"/>
          <w:color w:val="auto"/>
          <w:sz w:val="24"/>
          <w:szCs w:val="24"/>
        </w:rPr>
        <w:t xml:space="preserve">即投标（响应）报价&lt;采购项目最高限价</w:t>
      </w:r>
      <w:r>
        <w:rPr>
          <w:rFonts w:hint="eastAsia" w:ascii="宋体" w:hAnsi="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4.因重大变故，采购任务取消的。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rPr>
        <w:t xml:space="preserve">第三章 投标资料表</w:t>
      </w:r>
      <w:r/>
    </w:p>
    <w:p>
      <w:pPr>
        <w:ind w:firstLine="60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37"/>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徐州市体育运动学校</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、此项目属于专门面向中小微企业采购的项目</w:t>
            </w:r>
            <w:r>
              <w:rPr>
                <w:rFonts w:hint="eastAsia" w:asciiTheme="minorEastAsia" w:hAnsiTheme="minorEastAsia" w:eastAsiaTheme="minorEastAsia" w:cstheme="minorEastAsia"/>
                <w:b/>
                <w:color w:val="auto"/>
                <w:sz w:val="24"/>
                <w:szCs w:val="24"/>
                <w:lang w:eastAsia="zh-CN"/>
              </w:rPr>
              <w:t xml:space="preserve">，供应商所提供的货物全部由符合政策要求的中小企业制造，供应商提供的货物的制造商应全部为中小微企业、监狱企业、残疾人福利性单位。</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(五)信用信息的使用规则：</w:t>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2、所投产品的环境标志产品认证证书原件的扫描件（如有）。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3、所投产品的节能产品认证证书原件的扫描件（如有）。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（2）节能产品认证证书是否符合要求，采购人评标时查询中国政府采购网（www.ccgp.gov.cn）相关内容后确定。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）投标人提供的货物全部由符合政策要求的中小企业制造，提供《中小企业声明函》（填写完整，加盖电子签章，格式见招标文件第七章《投标文件相关格式》，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所投产品质量、性能评价</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3、样品</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w:t>
            </w:r>
            <w:r>
              <w:rPr>
                <w:rFonts w:hint="eastAsia" w:asciiTheme="minorEastAsia" w:hAnsiTheme="minorEastAsia" w:eastAsiaTheme="minorEastAsia" w:cstheme="minorEastAsia"/>
                <w:b/>
                <w:bCs/>
                <w:color w:val="auto"/>
                <w:sz w:val="24"/>
                <w:szCs w:val="24"/>
              </w:rPr>
              <w:t xml:space="preserve">项目实施方案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售后服务方案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1、所投产品为“环境标志产品”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所投产品为“节能产品”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1"/>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21"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商务条件见：</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一、本文件第四章《评标标准》中《评分细则》。</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4</w:t>
            </w:r>
            <w:r/>
          </w:p>
        </w:tc>
        <w:tc>
          <w:tcPr>
            <w:tcMar>
              <w:left w:w="108" w:type="dxa"/>
              <w:top w:w="0" w:type="dxa"/>
              <w:right w:w="108" w:type="dxa"/>
              <w:bottom w:w="0" w:type="dxa"/>
            </w:tcMar>
            <w:tcW w:w="4275" w:type="pct"/>
            <w:textDirection w:val="lrTb"/>
            <w:noWrap w:val="false"/>
          </w:tcPr>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本项目预算金额：人民币</w:t>
            </w:r>
            <w:r>
              <w:rPr>
                <w:rFonts w:hint="eastAsia" w:asciiTheme="minorEastAsia" w:hAnsiTheme="minorEastAsia" w:eastAsiaTheme="minorEastAsia" w:cstheme="minorEastAsia"/>
                <w:b/>
                <w:bCs/>
                <w:color w:val="auto"/>
                <w:sz w:val="24"/>
                <w:szCs w:val="24"/>
                <w:highlight w:val="none"/>
                <w:lang w:val="en-US" w:eastAsia="zh-CN"/>
              </w:rPr>
              <w:t xml:space="preserve">110.60</w:t>
            </w:r>
            <w:r>
              <w:rPr>
                <w:rFonts w:hint="eastAsia" w:asciiTheme="minorEastAsia" w:hAnsiTheme="minorEastAsia" w:eastAsiaTheme="minorEastAsia" w:cstheme="minorEastAsia"/>
                <w:b/>
                <w:bCs/>
                <w:color w:val="auto"/>
                <w:sz w:val="24"/>
                <w:szCs w:val="24"/>
                <w:highlight w:val="none"/>
              </w:rPr>
              <w:t xml:space="preserve">万元，</w:t>
            </w:r>
            <w:r/>
          </w:p>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其中</w:t>
            </w:r>
            <w:r>
              <w:rPr>
                <w:rFonts w:hint="eastAsia" w:asciiTheme="minorEastAsia" w:hAnsiTheme="minorEastAsia" w:eastAsia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lang w:eastAsia="zh-CN"/>
              </w:rPr>
              <w:t xml:space="preserve">采购包</w:t>
            </w: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人民币21.806万元；采购包2：人民币26.3576万元；采购包3：人民币9.1494万元；采购包4：人民币43.927万元；采购包5：人民币9.36万元；不接受超过采购预算的投标报价。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sz w:val="24"/>
                <w:szCs w:val="24"/>
              </w:rPr>
              <w:fldChar w:fldCharType="separate"/>
            </w:r>
            <w:r>
              <w:rPr>
                <w:rStyle w:val="847"/>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47"/>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特别说明：政府采购客户端工具需要导出加密的投标文件（后缀名为</w:t>
            </w:r>
            <w:r>
              <w:rPr>
                <w:rFonts w:hint="eastAsia" w:asciiTheme="minorEastAsia" w:hAnsiTheme="minorEastAsia" w:eastAsiaTheme="minorEastAsia" w:cstheme="minorEastAsia"/>
                <w:b/>
                <w:bCs/>
                <w:sz w:val="24"/>
                <w:szCs w:val="24"/>
              </w:rPr>
              <w:t xml:space="preserve">zip</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
                <w:bCs/>
                <w:sz w:val="24"/>
                <w:szCs w:val="24"/>
              </w:rPr>
              <w:t xml:space="preserve">投标文件不得超过150M！</w:t>
            </w:r>
            <w:r>
              <w:rPr>
                <w:rFonts w:hint="eastAsia" w:asciiTheme="minorEastAsia" w:hAnsiTheme="minorEastAsia" w:eastAsiaTheme="minorEastAsia" w:cstheme="minorEastAsia"/>
                <w:sz w:val="24"/>
                <w:szCs w:val="24"/>
              </w:rPr>
              <w:t xml:space="preserve">名为</w:t>
            </w:r>
            <w:r>
              <w:rPr>
                <w:rFonts w:hint="eastAsia" w:asciiTheme="minorEastAsia" w:hAnsiTheme="minorEastAsia" w:eastAsiaTheme="minorEastAsia" w:cstheme="minorEastAsia"/>
                <w:b/>
                <w:bCs/>
                <w:sz w:val="24"/>
                <w:szCs w:val="24"/>
              </w:rPr>
              <w:t xml:space="preserve">“.kedt”</w:t>
            </w:r>
            <w:r>
              <w:rPr>
                <w:rFonts w:hint="eastAsia" w:asciiTheme="minorEastAsia" w:hAnsiTheme="minorEastAsia" w:eastAsiaTheme="minorEastAsia" w:cstheme="minorEastAsia"/>
                <w:sz w:val="24"/>
                <w:szCs w:val="24"/>
              </w:rPr>
              <w:t xml:space="preserve">）后，离线编制投标文件。采购文件（后缀名为</w:t>
            </w:r>
            <w:r>
              <w:rPr>
                <w:rFonts w:hint="eastAsia" w:asciiTheme="minorEastAsia" w:hAnsiTheme="minorEastAsia" w:eastAsiaTheme="minorEastAsia" w:cstheme="minorEastAsia"/>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(十八)</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投标文件的提交与接收： </w:t>
            </w:r>
            <w:r/>
          </w:p>
          <w:p>
            <w:pPr>
              <w:ind w:left="560" w:hanging="560"/>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1、投标文件提交与接收时间：</w:t>
            </w:r>
            <w:r>
              <w:rPr>
                <w:rFonts w:hint="eastAsia" w:asciiTheme="minorEastAsia" w:hAnsiTheme="minorEastAsia" w:eastAsiaTheme="minorEastAsia" w:cstheme="minorEastAsia"/>
                <w:b/>
                <w:bCs/>
                <w:color w:val="ff0000"/>
                <w:sz w:val="24"/>
                <w:szCs w:val="24"/>
              </w:rPr>
              <w:t xml:space="preserve">202</w:t>
            </w:r>
            <w:r>
              <w:rPr>
                <w:rFonts w:hint="eastAsia" w:asciiTheme="minorEastAsia" w:hAnsiTheme="minorEastAsia" w:eastAsiaTheme="minorEastAsia" w:cstheme="minorEastAsia"/>
                <w:b/>
                <w:bCs/>
                <w:color w:val="ff0000"/>
                <w:sz w:val="24"/>
                <w:szCs w:val="24"/>
                <w:lang w:val="en-US" w:eastAsia="zh-CN"/>
              </w:rPr>
              <w:t xml:space="preserve">6</w:t>
            </w:r>
            <w:r>
              <w:rPr>
                <w:rFonts w:hint="eastAsia" w:asciiTheme="minorEastAsia" w:hAnsiTheme="minorEastAsia" w:eastAsiaTheme="minorEastAsia" w:cstheme="minorEastAsia"/>
                <w:b/>
                <w:bCs/>
                <w:color w:val="ff0000"/>
                <w:sz w:val="24"/>
                <w:szCs w:val="24"/>
              </w:rPr>
              <w:t xml:space="preserve">年</w:t>
            </w:r>
            <w:r>
              <w:rPr>
                <w:rFonts w:hint="eastAsia" w:asciiTheme="minorEastAsia" w:hAnsiTheme="minorEastAsia" w:eastAsiaTheme="minorEastAsia" w:cstheme="minorEastAsia"/>
                <w:b/>
                <w:bCs/>
                <w:color w:val="ff0000"/>
                <w:sz w:val="24"/>
                <w:szCs w:val="24"/>
                <w:u w:val="single"/>
                <w:lang w:val="en-US" w:eastAsia="zh-CN"/>
              </w:rPr>
              <w:t xml:space="preserve">4</w:t>
            </w:r>
            <w:r>
              <w:rPr>
                <w:rFonts w:hint="eastAsia" w:asciiTheme="minorEastAsia" w:hAnsiTheme="minorEastAsia" w:eastAsiaTheme="minorEastAsia" w:cstheme="minorEastAsia"/>
                <w:b/>
                <w:bCs/>
                <w:color w:val="ff0000"/>
                <w:sz w:val="24"/>
                <w:szCs w:val="24"/>
              </w:rPr>
              <w:t xml:space="preserve">月</w:t>
            </w:r>
            <w:r>
              <w:rPr>
                <w:rFonts w:hint="eastAsia" w:asciiTheme="minorEastAsia" w:hAnsiTheme="minorEastAsia" w:eastAsiaTheme="minorEastAsia" w:cstheme="minorEastAsia"/>
                <w:b/>
                <w:bCs/>
                <w:color w:val="ff0000"/>
                <w:sz w:val="24"/>
                <w:szCs w:val="24"/>
                <w:u w:val="single"/>
                <w:lang w:val="en-US" w:eastAsia="zh-CN"/>
              </w:rPr>
              <w:t xml:space="preserve">1</w:t>
            </w:r>
            <w:r>
              <w:rPr>
                <w:rFonts w:hint="eastAsia" w:asciiTheme="minorEastAsia" w:hAnsiTheme="minorEastAsia" w:eastAsiaTheme="minorEastAsia" w:cstheme="minorEastAsia"/>
                <w:b/>
                <w:bCs/>
                <w:color w:val="ff0000"/>
                <w:sz w:val="24"/>
                <w:szCs w:val="24"/>
              </w:rPr>
              <w:t xml:space="preserve">日9：30前</w:t>
            </w:r>
            <w:r>
              <w:rPr>
                <w:rFonts w:hint="eastAsia" w:asciiTheme="minorEastAsia" w:hAnsiTheme="minorEastAsia" w:eastAsiaTheme="minorEastAsia" w:cstheme="minorEastAsia"/>
                <w:b/>
                <w:bCs/>
                <w:sz w:val="24"/>
                <w:szCs w:val="24"/>
              </w:rPr>
              <w:t xml:space="preserve">。</w:t>
            </w:r>
            <w:r/>
          </w:p>
          <w:p>
            <w:pPr>
              <w:ind w:left="560" w:hanging="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2、投标文件提交与接收地点：</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（二十）</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Theme="minorEastAsia" w:hAnsiTheme="minorEastAsia" w:eastAsiaTheme="minorEastAsia" w:cstheme="minorEastAsia"/>
                <w:b/>
                <w:bCs/>
                <w:color w:val="auto"/>
                <w:sz w:val="24"/>
                <w:szCs w:val="24"/>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Theme="minorEastAsia" w:hAnsiTheme="minorEastAsia" w:eastAsiaTheme="minorEastAsia" w:cstheme="minorEastAsia"/>
                <w:b/>
                <w:bCs/>
                <w:color w:val="auto"/>
                <w:sz w:val="24"/>
                <w:szCs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Theme="minorEastAsia" w:hAnsiTheme="minorEastAsia" w:eastAsiaTheme="minorEastAsia" w:cstheme="minorEastAsia"/>
                <w:b/>
                <w:bCs/>
                <w:color w:val="auto"/>
                <w:sz w:val="24"/>
                <w:szCs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33"/>
              <w:ind w:firstLine="480"/>
              <w:spacing w:before="0" w:beforeAutospacing="0" w:after="0" w:afterAutospacing="0"/>
              <w:shd w:val="clear" w:color="auto" w:fill="ffffff"/>
              <w:rPr>
                <w:rFonts w:hint="eastAsia" w:asciiTheme="minorEastAsia" w:hAnsiTheme="minorEastAsia" w:eastAsiaTheme="minorEastAsia" w:cstheme="minorEastAsia"/>
                <w:b/>
                <w:bCs/>
                <w:color w:val="auto"/>
                <w:sz w:val="24"/>
                <w:szCs w:val="24"/>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2305"/>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ff0000"/>
                <w:sz w:val="24"/>
                <w:szCs w:val="24"/>
              </w:rPr>
              <w:t xml:space="preserve">202</w:t>
            </w:r>
            <w:r>
              <w:rPr>
                <w:rFonts w:hint="eastAsia" w:asciiTheme="minorEastAsia" w:hAnsiTheme="minorEastAsia" w:eastAsiaTheme="minorEastAsia" w:cstheme="minorEastAsia"/>
                <w:b/>
                <w:color w:val="ff0000"/>
                <w:sz w:val="24"/>
                <w:szCs w:val="24"/>
                <w:lang w:val="en-US" w:eastAsia="zh-CN"/>
              </w:rPr>
              <w:t xml:space="preserve">6</w:t>
            </w:r>
            <w:r>
              <w:rPr>
                <w:rFonts w:hint="eastAsia" w:asciiTheme="minorEastAsia" w:hAnsiTheme="minorEastAsia" w:eastAsiaTheme="minorEastAsia" w:cstheme="minorEastAsia"/>
                <w:b/>
                <w:color w:val="ff0000"/>
                <w:sz w:val="24"/>
                <w:szCs w:val="24"/>
              </w:rPr>
              <w:t xml:space="preserve">年</w:t>
            </w:r>
            <w:r>
              <w:rPr>
                <w:rFonts w:hint="eastAsia" w:asciiTheme="minorEastAsia" w:hAnsiTheme="minorEastAsia" w:eastAsiaTheme="minorEastAsia" w:cstheme="minorEastAsia"/>
                <w:b/>
                <w:color w:val="ff0000"/>
                <w:sz w:val="24"/>
                <w:szCs w:val="24"/>
                <w:u w:val="single"/>
              </w:rPr>
              <w:t xml:space="preserve">4</w:t>
            </w:r>
            <w:r>
              <w:rPr>
                <w:rFonts w:hint="eastAsia" w:asciiTheme="minorEastAsia" w:hAnsiTheme="minorEastAsia" w:eastAsiaTheme="minorEastAsia" w:cstheme="minorEastAsia"/>
                <w:b/>
                <w:color w:val="ff0000"/>
                <w:sz w:val="24"/>
                <w:szCs w:val="24"/>
              </w:rPr>
              <w:t xml:space="preserve">月</w:t>
            </w:r>
            <w:r>
              <w:rPr>
                <w:rFonts w:hint="eastAsia" w:asciiTheme="minorEastAsia" w:hAnsiTheme="minorEastAsia" w:eastAsiaTheme="minorEastAsia" w:cstheme="minorEastAsia"/>
                <w:b/>
                <w:color w:val="ff0000"/>
                <w:sz w:val="24"/>
                <w:szCs w:val="24"/>
                <w:u w:val="single"/>
                <w:lang w:val="en-US" w:eastAsia="zh-CN"/>
              </w:rPr>
              <w:t xml:space="preserve">1</w:t>
            </w:r>
            <w:r>
              <w:rPr>
                <w:rFonts w:hint="eastAsia" w:asciiTheme="minorEastAsia" w:hAnsiTheme="minorEastAsia" w:eastAsiaTheme="minorEastAsia" w:cstheme="minorEastAsia"/>
                <w:b/>
                <w:color w:val="ff0000"/>
                <w:sz w:val="24"/>
                <w:szCs w:val="24"/>
              </w:rPr>
              <w:t xml:space="preserve">日09：30（标准时间）</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p>
          <w:p>
            <w:pPr>
              <w:jc w:val="left"/>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086"/>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二十九</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r/>
          </w:p>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lang w:val="en-US" w:eastAsia="zh-CN"/>
              </w:rPr>
              <w:t xml:space="preserve">八</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履约保证金：无。</w:t>
            </w: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四十</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质疑接收人：</w:t>
            </w:r>
            <w:r>
              <w:rPr>
                <w:rFonts w:hint="eastAsia" w:asciiTheme="minorEastAsia" w:hAnsiTheme="minorEastAsia" w:eastAsiaTheme="minorEastAsia" w:cstheme="minorEastAsia"/>
                <w:sz w:val="24"/>
                <w:szCs w:val="24"/>
                <w:lang w:val="en-US" w:eastAsia="zh-CN"/>
              </w:rPr>
              <w:t xml:space="preserve">孙逊</w:t>
            </w:r>
            <w:r>
              <w:rPr>
                <w:rFonts w:hint="eastAsia" w:asciiTheme="minorEastAsia" w:hAnsiTheme="minorEastAsia" w:eastAsiaTheme="minorEastAsia" w:cstheme="minorEastAsia"/>
                <w:sz w:val="24"/>
                <w:szCs w:val="24"/>
              </w:rPr>
              <w:t xml:space="preserve">      联系电话：0516-8</w:t>
            </w:r>
            <w:r>
              <w:rPr>
                <w:rFonts w:hint="eastAsia" w:asciiTheme="minorEastAsia" w:hAnsiTheme="minorEastAsia" w:eastAsiaTheme="minorEastAsia" w:cstheme="minorEastAsia"/>
                <w:sz w:val="24"/>
                <w:szCs w:val="24"/>
                <w:lang w:val="en-US" w:eastAsia="zh-CN"/>
              </w:rPr>
              <w:t xml:space="preserve">3999055</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附加说明</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中标人在收到中标通知书时，须向采购人和采购代理机构提交《开标一览表》和《分项价格表》的数据文件（WORD格式）。</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特别提醒：</w:t>
            </w:r>
            <w:r/>
          </w:p>
          <w:p>
            <w:pPr>
              <w:numPr>
                <w:ilvl w:val="0"/>
                <w:numId w:val="2"/>
              </w:num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招标文件中如需“授权代表签字或盖章”，供应商可打印成文档。签字或盖章后再扫描上传，最后再电子签章。</w:t>
            </w:r>
            <w:r/>
          </w:p>
        </w:tc>
      </w:tr>
    </w:tbl>
    <w:p>
      <w:pPr>
        <w:ind w:firstLine="600"/>
        <w:spacing w:line="23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24"/>
          <w:szCs w:val="24"/>
        </w:rPr>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本章附件：招标代理服务收费标准</w:t>
      </w:r>
      <w:r/>
    </w:p>
    <w:tbl>
      <w:tblPr>
        <w:tblStyle w:val="8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 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w:t>
      </w:r>
      <w:r>
        <w:rPr>
          <w:rFonts w:hint="eastAsia" w:asciiTheme="minorEastAsia" w:hAnsiTheme="minorEastAsia" w:eastAsiaTheme="minorEastAsia" w:cstheme="minorEastAsia"/>
          <w:color w:val="auto"/>
          <w:sz w:val="24"/>
          <w:szCs w:val="24"/>
          <w:lang w:eastAsia="zh-CN"/>
        </w:rPr>
        <w:t xml:space="preserve">的，</w:t>
      </w:r>
      <w:r>
        <w:rPr>
          <w:rFonts w:hint="eastAsia" w:asciiTheme="minorEastAsia" w:hAnsiTheme="minorEastAsia" w:eastAsiaTheme="minorEastAsia" w:cstheme="minorEastAsia"/>
          <w:color w:val="auto"/>
          <w:sz w:val="24"/>
          <w:szCs w:val="24"/>
          <w:lang w:val="en-US" w:eastAsia="zh-CN"/>
        </w:rPr>
        <w:t xml:space="preserve">按标段</w:t>
      </w:r>
      <w:r>
        <w:rPr>
          <w:rFonts w:hint="eastAsia" w:asciiTheme="minorEastAsia" w:hAnsiTheme="minorEastAsia" w:eastAsiaTheme="minorEastAsia" w:cstheme="minorEastAsia"/>
          <w:color w:val="auto"/>
          <w:sz w:val="24"/>
          <w:szCs w:val="24"/>
        </w:rPr>
        <w:t xml:space="preserve">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spacing w:line="360" w:lineRule="auto"/>
        <w:rPr>
          <w:rFonts w:hint="eastAsia" w:asciiTheme="minorEastAsia" w:hAnsiTheme="minorEastAsia" w:eastAsiaTheme="minorEastAsia" w:cstheme="minorEastAsia"/>
          <w:b/>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2"/>
          <w:szCs w:val="32"/>
          <w:lang w:val="en-US" w:eastAsia="zh-CN"/>
        </w:rPr>
        <w:t xml:space="preserve">第四章 </w:t>
      </w:r>
      <w:r>
        <w:rPr>
          <w:rFonts w:hint="eastAsia" w:asciiTheme="minorEastAsia" w:hAnsiTheme="minorEastAsia" w:eastAsiaTheme="minorEastAsia" w:cstheme="minorEastAsia"/>
          <w:b/>
          <w:sz w:val="32"/>
          <w:szCs w:val="32"/>
        </w:rPr>
        <w:t xml:space="preserve">评标标准</w:t>
      </w:r>
      <w:r/>
    </w:p>
    <w:p>
      <w:pPr>
        <w:numPr>
          <w:ilvl w:val="0"/>
          <w:numId w:val="0"/>
        </w:numPr>
        <w:jc w:val="both"/>
        <w:spacing w:line="240" w:lineRule="auto"/>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lang w:val="en-US" w:eastAsia="zh-CN"/>
        </w:rPr>
        <w:t xml:space="preserve">采购包1、2、3、4、5</w:t>
      </w:r>
      <w:r/>
    </w:p>
    <w:tbl>
      <w:tblPr>
        <w:tblStyle w:val="805"/>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380"/>
        </w:trPr>
        <w:tc>
          <w:tcPr>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评分内容</w:t>
            </w:r>
            <w:r/>
          </w:p>
        </w:tc>
        <w:tc>
          <w:tcPr>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评分标准</w:t>
            </w:r>
            <w:r/>
          </w:p>
        </w:tc>
      </w:tr>
      <w:tr>
        <w:trPr>
          <w:jc w:val="center"/>
          <w:trHeight w:val="851"/>
        </w:trPr>
        <w:tc>
          <w:tcPr>
            <w:tcW w:w="1487"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投标报价（30分）</w:t>
            </w:r>
            <w:r/>
          </w:p>
        </w:tc>
        <w:tc>
          <w:tcPr>
            <w:tcW w:w="7480" w:type="dxa"/>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各投标人价格得分=最低报价（投标人的最低评审价格）÷各投标人评审价格×30</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spacing w:line="240" w:lineRule="auto"/>
              <w:rPr>
                <w:rFonts w:hint="eastAsia" w:asciiTheme="minorEastAsia" w:hAnsiTheme="minorEastAsia" w:eastAsiaTheme="minorEastAsia" w:cstheme="minorEastAsia"/>
                <w:sz w:val="24"/>
                <w:szCs w:val="24"/>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1696"/>
        </w:trPr>
        <w:tc>
          <w:tcPr>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技术参数（</w:t>
            </w:r>
            <w:r>
              <w:rPr>
                <w:rFonts w:hint="eastAsia" w:asciiTheme="minorEastAsia" w:hAnsiTheme="minorEastAsia" w:eastAsiaTheme="minorEastAsia" w:cstheme="minorEastAsia"/>
                <w:b w:val="0"/>
                <w:bCs w:val="0"/>
                <w:sz w:val="24"/>
                <w:szCs w:val="24"/>
                <w:lang w:val="en-US" w:eastAsia="zh-CN"/>
              </w:rPr>
              <w:t xml:space="preserve">20</w:t>
            </w:r>
            <w:r>
              <w:rPr>
                <w:rFonts w:hint="eastAsia" w:asciiTheme="minorEastAsia" w:hAnsiTheme="minorEastAsia" w:eastAsiaTheme="minorEastAsia" w:cstheme="minorEastAsia"/>
                <w:b w:val="0"/>
                <w:bCs w:val="0"/>
                <w:sz w:val="24"/>
                <w:szCs w:val="24"/>
              </w:rPr>
              <w:t xml:space="preserve">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依据投标文件中偏离表、技术规格说明对招标文件《第六章 采购需求》“技术参数”满足程度进行评价。</w:t>
            </w:r>
            <w:r/>
          </w:p>
          <w:p>
            <w:p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全部满足要求得</w:t>
            </w:r>
            <w:r>
              <w:rPr>
                <w:rFonts w:hint="eastAsia" w:asciiTheme="minorEastAsia" w:hAnsiTheme="minorEastAsia" w:eastAsiaTheme="minorEastAsia" w:cstheme="minorEastAsia"/>
                <w:b w:val="0"/>
                <w:bCs w:val="0"/>
                <w:sz w:val="24"/>
                <w:szCs w:val="24"/>
                <w:lang w:val="en-US" w:eastAsia="zh-CN"/>
              </w:rPr>
              <w:t xml:space="preserve">20</w:t>
            </w:r>
            <w:r>
              <w:rPr>
                <w:rFonts w:hint="eastAsia" w:asciiTheme="minorEastAsia" w:hAnsiTheme="minorEastAsia" w:eastAsiaTheme="minorEastAsia" w:cstheme="minorEastAsia"/>
                <w:b w:val="0"/>
                <w:bCs w:val="0"/>
                <w:sz w:val="24"/>
                <w:szCs w:val="24"/>
              </w:rPr>
              <w:t xml:space="preserve">分，</w:t>
            </w:r>
            <w:r>
              <w:rPr>
                <w:rFonts w:hint="eastAsia" w:asciiTheme="minorEastAsia" w:hAnsiTheme="minorEastAsia" w:eastAsiaTheme="minorEastAsia" w:cstheme="minorEastAsia"/>
                <w:b w:val="0"/>
                <w:bCs w:val="0"/>
                <w:sz w:val="24"/>
                <w:szCs w:val="24"/>
                <w:lang w:val="en-US" w:eastAsia="zh-CN"/>
              </w:rPr>
              <w:t xml:space="preserve">次重要</w:t>
            </w:r>
            <w:r>
              <w:rPr>
                <w:rFonts w:hint="eastAsia" w:asciiTheme="minorEastAsia" w:hAnsiTheme="minorEastAsia" w:eastAsiaTheme="minorEastAsia" w:cstheme="minorEastAsia"/>
                <w:b w:val="0"/>
                <w:bCs w:val="0"/>
                <w:sz w:val="24"/>
                <w:szCs w:val="24"/>
              </w:rPr>
              <w:t xml:space="preserve">响应指标不满足或负偏离</w:t>
            </w:r>
            <w:r>
              <w:rPr>
                <w:rFonts w:hint="eastAsia" w:asciiTheme="minorEastAsia" w:hAnsiTheme="minorEastAsia" w:eastAsiaTheme="minorEastAsia" w:cstheme="minorEastAsia"/>
                <w:b w:val="0"/>
                <w:bCs w:val="0"/>
                <w:sz w:val="24"/>
                <w:szCs w:val="24"/>
                <w:lang w:eastAsia="zh-CN"/>
              </w:rPr>
              <w:t xml:space="preserve">的，</w:t>
            </w:r>
            <w:r>
              <w:rPr>
                <w:rFonts w:hint="eastAsia" w:asciiTheme="minorEastAsia" w:hAnsiTheme="minorEastAsia" w:eastAsiaTheme="minorEastAsia" w:cstheme="minorEastAsia"/>
                <w:b w:val="0"/>
                <w:bCs w:val="0"/>
                <w:sz w:val="24"/>
                <w:szCs w:val="24"/>
              </w:rPr>
              <w:t xml:space="preserve">每项扣2分</w:t>
            </w:r>
            <w:r>
              <w:rPr>
                <w:rFonts w:hint="eastAsia" w:asciiTheme="minorEastAsia" w:hAnsiTheme="minorEastAsia" w:eastAsiaTheme="minorEastAsia" w:cstheme="minorEastAsia"/>
                <w:b w:val="0"/>
                <w:bCs w:val="0"/>
                <w:sz w:val="24"/>
                <w:szCs w:val="24"/>
                <w:lang w:eastAsia="zh-CN"/>
              </w:rPr>
              <w:t xml:space="preserve">；</w:t>
            </w:r>
            <w:r>
              <w:rPr>
                <w:rFonts w:hint="eastAsia" w:asciiTheme="minorEastAsia" w:hAnsiTheme="minorEastAsia" w:eastAsiaTheme="minorEastAsia" w:cstheme="minorEastAsia"/>
                <w:b w:val="0"/>
                <w:bCs w:val="0"/>
                <w:sz w:val="24"/>
                <w:szCs w:val="24"/>
                <w:lang w:val="en-US" w:eastAsia="zh-CN"/>
              </w:rPr>
              <w:t xml:space="preserve">一般响应指标不满足或负偏离的，每项扣1分；</w:t>
            </w:r>
            <w:r>
              <w:rPr>
                <w:rFonts w:hint="eastAsia" w:asciiTheme="minorEastAsia" w:hAnsiTheme="minorEastAsia" w:eastAsiaTheme="minorEastAsia" w:cstheme="minorEastAsia"/>
                <w:b w:val="0"/>
                <w:bCs w:val="0"/>
                <w:sz w:val="24"/>
                <w:szCs w:val="24"/>
              </w:rPr>
              <w:t xml:space="preserve">扣完为止。本项最高得</w:t>
            </w:r>
            <w:r>
              <w:rPr>
                <w:rFonts w:hint="eastAsia" w:asciiTheme="minorEastAsia" w:hAnsiTheme="minorEastAsia" w:eastAsiaTheme="minorEastAsia" w:cstheme="minorEastAsia"/>
                <w:b w:val="0"/>
                <w:bCs w:val="0"/>
                <w:sz w:val="24"/>
                <w:szCs w:val="24"/>
                <w:lang w:val="en-US" w:eastAsia="zh-CN"/>
              </w:rPr>
              <w:t xml:space="preserve">20</w:t>
            </w:r>
            <w:r>
              <w:rPr>
                <w:rFonts w:hint="eastAsia" w:asciiTheme="minorEastAsia" w:hAnsiTheme="minorEastAsia" w:eastAsiaTheme="minorEastAsia" w:cstheme="minorEastAsia"/>
                <w:b w:val="0"/>
                <w:bCs w:val="0"/>
                <w:sz w:val="24"/>
                <w:szCs w:val="24"/>
              </w:rPr>
              <w:t xml:space="preserve">分，最低</w:t>
            </w:r>
            <w:r>
              <w:rPr>
                <w:rFonts w:hint="eastAsia" w:asciiTheme="minorEastAsia" w:hAnsiTheme="minorEastAsia" w:eastAsiaTheme="minorEastAsia" w:cstheme="minorEastAsia"/>
                <w:b w:val="0"/>
                <w:bCs w:val="0"/>
                <w:sz w:val="24"/>
                <w:szCs w:val="24"/>
                <w:lang w:val="en-US" w:eastAsia="zh-CN"/>
              </w:rPr>
              <w:t xml:space="preserve">不得</w:t>
            </w:r>
            <w:r>
              <w:rPr>
                <w:rFonts w:hint="eastAsia" w:asciiTheme="minorEastAsia" w:hAnsiTheme="minorEastAsia" w:eastAsiaTheme="minorEastAsia" w:cstheme="minorEastAsia"/>
                <w:b w:val="0"/>
                <w:bCs w:val="0"/>
                <w:sz w:val="24"/>
                <w:szCs w:val="24"/>
              </w:rPr>
              <w:t xml:space="preserve">分。</w:t>
            </w:r>
            <w:r/>
          </w:p>
        </w:tc>
      </w:tr>
      <w:tr>
        <w:trPr>
          <w:jc w:val="center"/>
          <w:trHeight w:val="1550"/>
        </w:trPr>
        <w:tc>
          <w:tcPr>
            <w:shd w:val="clear" w:color="auto" w:fill="auto"/>
            <w:tcW w:w="148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所投产品质量、性能评价（8分）</w:t>
            </w:r>
            <w:r/>
          </w:p>
        </w:tc>
        <w:tc>
          <w:tcPr>
            <w:shd w:val="clear" w:color="auto" w:fill="auto"/>
            <w:tcW w:w="74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lang w:val="en-US" w:eastAsia="zh-CN"/>
              </w:rPr>
              <w:t xml:space="preserve">供应商响应文件中所投</w:t>
            </w:r>
            <w:r>
              <w:rPr>
                <w:rFonts w:hint="eastAsia" w:asciiTheme="minorEastAsia" w:hAnsiTheme="minorEastAsia" w:eastAsiaTheme="minorEastAsia" w:cstheme="minorEastAsia"/>
                <w:color w:val="auto"/>
                <w:sz w:val="24"/>
                <w:szCs w:val="24"/>
              </w:rPr>
              <w:t xml:space="preserve">产品介绍、产品实样照片、产品品质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产品配置</w:t>
            </w:r>
            <w:r>
              <w:rPr>
                <w:rFonts w:hint="eastAsia" w:asciiTheme="minorEastAsia" w:hAnsiTheme="minorEastAsia" w:eastAsiaTheme="minorEastAsia" w:cstheme="minorEastAsia"/>
                <w:color w:val="auto"/>
                <w:sz w:val="24"/>
                <w:szCs w:val="24"/>
              </w:rPr>
              <w:t xml:space="preserve">等，从性能稳定性、质量可靠性等方面综合评分。</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性能稳定性（</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分）：性能稳定性高的得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分，性能稳定性较高的得2分，性能稳定性较差的得1分；</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质量可靠性（4分）：质量可靠性高的得4分，产品质量可靠性较高的得2分，质量可靠性程度较差的得1分；</w:t>
            </w:r>
            <w:r/>
          </w:p>
          <w:p>
            <w:pP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color w:val="auto"/>
                <w:sz w:val="24"/>
                <w:szCs w:val="24"/>
              </w:rPr>
              <w:t xml:space="preserve">未提供不得分。本项最高得</w:t>
            </w: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分，最低不得分。</w:t>
            </w:r>
            <w:r/>
          </w:p>
        </w:tc>
      </w:tr>
      <w:tr>
        <w:trPr>
          <w:jc w:val="center"/>
          <w:trHeight w:val="90"/>
        </w:trPr>
        <w:tc>
          <w:tcPr>
            <w:tcW w:w="1487" w:type="dxa"/>
            <w:vAlign w:val="center"/>
            <w:vMerge w:val="restart"/>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样品（</w:t>
            </w:r>
            <w:r>
              <w:rPr>
                <w:rFonts w:hint="eastAsia" w:asciiTheme="minorEastAsia" w:hAnsiTheme="minorEastAsia" w:eastAsiaTheme="minorEastAsia" w:cstheme="minorEastAsia"/>
                <w:sz w:val="24"/>
                <w:szCs w:val="24"/>
                <w:lang w:val="en-US" w:eastAsia="zh-CN"/>
              </w:rPr>
              <w:t xml:space="preserve">16</w:t>
            </w:r>
            <w:r>
              <w:rPr>
                <w:rFonts w:hint="eastAsia" w:asciiTheme="minorEastAsia" w:hAnsiTheme="minorEastAsia" w:eastAsiaTheme="minorEastAsia" w:cstheme="minorEastAsia"/>
                <w:sz w:val="24"/>
                <w:szCs w:val="24"/>
              </w:rPr>
              <w:t xml:space="preserve">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1、规格（2分）：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对样品的规格进行评价，完全满足技术参数要求，完全符合的得2分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有一项不满足的扣1分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最高得2分，最低</w:t>
            </w:r>
            <w:r>
              <w:rPr>
                <w:rFonts w:hint="eastAsia" w:asciiTheme="minorEastAsia" w:hAnsiTheme="minorEastAsia" w:eastAsiaTheme="minorEastAsia" w:cstheme="minorEastAsia"/>
                <w:sz w:val="24"/>
                <w:szCs w:val="24"/>
                <w:lang w:val="en-US" w:eastAsia="zh-CN"/>
              </w:rPr>
              <w:t xml:space="preserve">不得</w:t>
            </w:r>
            <w:r>
              <w:rPr>
                <w:rFonts w:hint="eastAsia" w:asciiTheme="minorEastAsia" w:hAnsiTheme="minorEastAsia" w:eastAsiaTheme="minorEastAsia" w:cstheme="minorEastAsia"/>
                <w:sz w:val="24"/>
                <w:szCs w:val="24"/>
              </w:rPr>
              <w:t xml:space="preserve">分。样品未提供或提供不全不得分。</w:t>
            </w:r>
            <w:r/>
          </w:p>
        </w:tc>
      </w:tr>
      <w:tr>
        <w:trPr>
          <w:jc w:val="center"/>
          <w:trHeight w:val="90"/>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2、设计（4分）：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产品设计新颖靓丽，展现运动员朝气蓬勃的精神风貌，具有符合本项目特色的得4分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符合性较高的得2分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符合性较低的得1分，样品未提供或提供不全不得分。</w:t>
            </w:r>
            <w:r/>
          </w:p>
        </w:tc>
      </w:tr>
      <w:tr>
        <w:trPr>
          <w:jc w:val="center"/>
          <w:trHeight w:val="90"/>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3、材质、工艺（6分）：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根据样品材质、工艺等综合评分：各项材质选用及工艺精良、符合性高得6分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部分工艺符合要求的得</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工艺粗糙舒适度差得2分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样品未提供或提供不全不得分。</w:t>
            </w:r>
            <w:r/>
          </w:p>
        </w:tc>
      </w:tr>
      <w:tr>
        <w:trPr>
          <w:jc w:val="center"/>
          <w:trHeight w:val="90"/>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4、颜色、舒适度（</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根据样品颜色、舒适度等综合评分：符合性高得</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部分工艺符合要求的得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工艺粗糙舒适度差得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样品未提供或提供不全不得分。</w:t>
            </w:r>
            <w:r/>
          </w:p>
        </w:tc>
      </w:tr>
      <w:tr>
        <w:trPr>
          <w:jc w:val="center"/>
          <w:trHeight w:val="2941"/>
        </w:trPr>
        <w:tc>
          <w:tcPr>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项目</w:t>
            </w:r>
            <w:r>
              <w:rPr>
                <w:rFonts w:hint="eastAsia" w:asciiTheme="minorEastAsia" w:hAnsiTheme="minorEastAsia" w:eastAsiaTheme="minorEastAsia" w:cstheme="minorEastAsia"/>
                <w:sz w:val="24"/>
                <w:szCs w:val="24"/>
              </w:rPr>
              <w:t xml:space="preserve">实施方案（10分）</w:t>
            </w:r>
            <w:r/>
          </w:p>
        </w:tc>
        <w:tc>
          <w:tcPr>
            <w:tcW w:w="7480" w:type="dxa"/>
            <w:vAlign w:val="center"/>
            <w:textDirection w:val="lrTb"/>
            <w:noWrap w:val="false"/>
          </w:tcPr>
          <w:p>
            <w:pPr>
              <w:jc w:val="left"/>
              <w:spacing w:line="24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对项目实施方案进行评价，内容至少包含人员安排、实施流程、供货的保障措施、供货计划安排等。</w:t>
            </w:r>
            <w:r/>
          </w:p>
          <w:p>
            <w:pPr>
              <w:jc w:val="left"/>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全面性(</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分)：全面具体详实得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分；较全面得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分；不太全面得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jc w:val="left"/>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针对性(</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分)：针对性强得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分；针对性一般的得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欠缺针对性的得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jc w:val="left"/>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可行性（</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分)：符合实际切实可行得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分；较切实可行得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分；可行性欠缺得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rPr>
              <w:t xml:space="preserve">未提供的不得分。本项最高得</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分，最低不得分。</w:t>
            </w:r>
            <w:r/>
          </w:p>
        </w:tc>
      </w:tr>
      <w:tr>
        <w:trPr>
          <w:jc w:val="center"/>
          <w:trHeight w:val="454"/>
        </w:trPr>
        <w:tc>
          <w:tcPr>
            <w:tcW w:w="1487" w:type="dxa"/>
            <w:vAlign w:val="center"/>
            <w:vMerge w:val="restart"/>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售后服务方案（14分）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1、质保期内售后服务方案（包含但不限于服务方式、响应时间、故障处理</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退换货</w:t>
            </w:r>
            <w:r>
              <w:rPr>
                <w:rFonts w:hint="eastAsia" w:asciiTheme="minorEastAsia" w:hAnsiTheme="minorEastAsia" w:eastAsiaTheme="minorEastAsia" w:cstheme="minorEastAsia"/>
                <w:color w:val="000000"/>
                <w:sz w:val="24"/>
                <w:szCs w:val="24"/>
              </w:rPr>
              <w:t xml:space="preserve">等）（7分）：</w:t>
            </w:r>
            <w:r/>
          </w:p>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对内容的全面性、针对性进行评价。</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全面性（4分）：全面具体详实得4分；较全面得</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w:t>
            </w:r>
            <w:r>
              <w:rPr>
                <w:rFonts w:hint="eastAsia" w:asciiTheme="minorEastAsia" w:hAnsiTheme="minorEastAsia" w:eastAsiaTheme="minorEastAsia" w:cstheme="minorEastAsia"/>
                <w:sz w:val="24"/>
                <w:szCs w:val="24"/>
              </w:rPr>
              <w:t xml:space="preserve">不太全面得1分。</w:t>
            </w:r>
            <w:r/>
          </w:p>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针对性(3分)：针对性强得3分；针对性一般的得</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分；针对性不强得</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未提供的不得分。最高得</w:t>
            </w:r>
            <w:r>
              <w:rPr>
                <w:rFonts w:hint="eastAsia" w:asciiTheme="minorEastAsia" w:hAnsiTheme="minorEastAsia" w:eastAsiaTheme="minorEastAsia" w:cstheme="minorEastAsia"/>
                <w:color w:val="000000"/>
                <w:sz w:val="24"/>
                <w:szCs w:val="24"/>
                <w:lang w:val="en-US" w:eastAsia="zh-CN"/>
              </w:rPr>
              <w:t xml:space="preserve">7</w:t>
            </w:r>
            <w:r>
              <w:rPr>
                <w:rFonts w:hint="eastAsia" w:asciiTheme="minorEastAsia" w:hAnsiTheme="minorEastAsia" w:eastAsiaTheme="minorEastAsia" w:cstheme="minorEastAsia"/>
                <w:color w:val="000000"/>
                <w:sz w:val="24"/>
                <w:szCs w:val="24"/>
              </w:rPr>
              <w:t xml:space="preserve">分，最低不得分。</w:t>
            </w:r>
            <w:r/>
          </w:p>
        </w:tc>
      </w:tr>
      <w:tr>
        <w:trPr>
          <w:jc w:val="center"/>
          <w:trHeight w:val="90"/>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2、质保期后售后服务方案（包含但不限于服务方式、响应时间、故障处理、质保期满后配件供应等）（3分）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针对性强、符合实际切实可行的得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分；针对性一般、较可行的得2分；欠缺针对性和可行性的得1分。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未提供的不得分，最高得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分，最低不得分。</w:t>
            </w:r>
            <w:r/>
          </w:p>
        </w:tc>
      </w:tr>
      <w:tr>
        <w:trPr>
          <w:jc w:val="center"/>
          <w:trHeight w:val="454"/>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3、培训方案（4分）：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对培训内容及培训方案，内容包含但不限于：培训计划、培训内容、培训方式等方面进行评价。</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针对性强、符合实际切实可行的得4分；针对性一般、较可行的得2分；欠缺针对性和可行性的得1分。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未提供的不得分，最高得4分，最低不得分。</w:t>
            </w:r>
            <w:r/>
          </w:p>
        </w:tc>
      </w:tr>
      <w:tr>
        <w:trPr>
          <w:jc w:val="center"/>
          <w:trHeight w:val="2158"/>
        </w:trPr>
        <w:tc>
          <w:tcPr>
            <w:tcW w:w="1487"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所报产品为“环境标志产品”(1分)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jc w:val="center"/>
          <w:trHeight w:val="2264"/>
        </w:trPr>
        <w:tc>
          <w:tcPr>
            <w:tcW w:w="1487"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所报产品为“节能产品”（1分）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ind w:firstLine="600"/>
        <w:spacing w:line="51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t xml:space="preserve">本章说明：本项目采用综合评分法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结果保留2位小数</w:t>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 拟签订的合同文本</w:t>
      </w:r>
      <w:r/>
    </w:p>
    <w:p>
      <w:pPr>
        <w:rPr>
          <w:rFonts w:hint="eastAsia" w:asciiTheme="minorEastAsia" w:hAnsiTheme="minorEastAsia" w:eastAsiaTheme="minorEastAsia" w:cstheme="minorEastAsia"/>
          <w:b/>
          <w:sz w:val="52"/>
          <w:szCs w:val="36"/>
        </w:rPr>
      </w:pPr>
      <w:r>
        <w:rPr>
          <w:rFonts w:hint="eastAsia" w:asciiTheme="minorEastAsia" w:hAnsiTheme="minorEastAsia" w:eastAsiaTheme="minorEastAsia" w:cstheme="minorEastAsia"/>
          <w:b/>
          <w:sz w:val="52"/>
          <w:szCs w:val="36"/>
        </w:rPr>
      </w:r>
      <w:r/>
    </w:p>
    <w:p>
      <w:pPr>
        <w:jc w:val="center"/>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t xml:space="preserve">政 府 采 购 合 同</w:t>
      </w:r>
      <w:r/>
    </w:p>
    <w:p>
      <w:pPr>
        <w:jc w:val="left"/>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rPr>
        <w:t xml:space="preserve">项目编号：JSZC-320300-HWZX-G2026-0104</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rPr>
        <w:t xml:space="preserve">项目名称：</w:t>
      </w:r>
      <w:r>
        <w:rPr>
          <w:rFonts w:hint="eastAsia" w:asciiTheme="minorEastAsia" w:hAnsiTheme="minorEastAsia" w:eastAsiaTheme="minorEastAsia" w:cstheme="minorEastAsia"/>
          <w:b/>
          <w:sz w:val="32"/>
          <w:szCs w:val="32"/>
          <w:lang w:eastAsia="zh-CN"/>
        </w:rPr>
        <w:t xml:space="preserve">2026年训练参赛器材、服装采购</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采购单位：徐州市体育运动学校</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default" w:asciiTheme="minorEastAsia" w:hAnsiTheme="minorEastAsia" w:eastAsiaTheme="minorEastAsia" w:cstheme="minorEastAsia"/>
          <w:b/>
          <w:color w:val="auto"/>
          <w:sz w:val="32"/>
          <w:szCs w:val="32"/>
          <w:lang w:val="en-US" w:eastAsia="zh-CN"/>
        </w:rPr>
      </w:pPr>
      <w:r>
        <w:rPr>
          <w:rFonts w:hint="eastAsia" w:asciiTheme="minorEastAsia" w:hAnsiTheme="minorEastAsia" w:eastAsiaTheme="minorEastAsia" w:cstheme="minorEastAsia"/>
          <w:b/>
          <w:color w:val="auto"/>
          <w:sz w:val="32"/>
          <w:szCs w:val="32"/>
          <w:lang w:val="en-US" w:eastAsia="zh-CN"/>
        </w:rPr>
        <w:t xml:space="preserve">采 购 包：</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中标供应商（乙方）：</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签订日期：    年  月  日</w:t>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pStyle w:val="814"/>
        <w:ind w:left="0" w:right="0"/>
        <w:spacing w:after="0"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814"/>
        <w:ind w:left="0" w:right="0"/>
        <w:spacing w:after="0" w:line="24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14"/>
        <w:ind w:left="0" w:right="0"/>
        <w:spacing w:after="0" w:line="24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合同通用条款</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目录</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第一条    定义</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第二条    合同范围</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第三条    价格</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第四条    支付</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第五条    交货</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第六条    包装和标记</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第七条    技术资料</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第八条    安装</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第九条    验收</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第十条    售后服务和技术培训</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第十一条  索赔</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第十二条  不可抗力</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第十三条  合同的终止</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第十四条  争议的解决</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第十五条  适用法律</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第十六条  权利保证</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第十七条  保密</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第十八条  合同生效及其他</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rPr>
          <w:rFonts w:hint="eastAsia" w:asciiTheme="minorEastAsia" w:hAnsiTheme="minorEastAsia" w:eastAsiaTheme="minorEastAsia" w:cstheme="minorEastAsia"/>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szCs w:val="30"/>
        </w:rPr>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合同通用条款</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第一条  定义</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除本合同上下文中另有规定外，下列各词语定义如下：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1.1“买方”见《合同专用条款》。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1.2“卖方”见《合同专用条款》。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1.3“工作现场”见《合同专用条款》。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1.4“合同标的”见合同附件4。</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1.5“技术资料”是指与合同标的的安装、试运行、验收、操作以及维修有关的技术指标、规格、图纸和文件。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1.6“技术培训”是指在合同标的的安装、试运行、验收、操作、维修以及其他方面卖方给予买方的培训。</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1.7“安装”是指有关合同标的、备件和材料的安装工作。</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1.8“试运行”是指为验明合同标的的技术性能，在安装完毕后对合同标的进行的测试。</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1.10“合同货币”见《合同专用条款》。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1.11“合同价格”见合同附件4。</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1.12“合同生效日”见《合同协议书》（合同附件1）第5 条。</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1.13“日”是指日历天数。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1.14“月”是指日历月数。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1.15“采购需求” 见合同附件6。</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第二条 合同范围</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2.1买方同意从卖方购买、卖方同意向买方出售和提供的合同标的以及相关售后服务、技术培训和技术资料。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2.2数量：见招标文件第六章《采购需求》中“三、数量要求”。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第三条 价格</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合同总价见《合同专用条款》。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合同总价是固定价格。</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第四条 支付（采购资金的支付方式、时间、条件）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4.2卖方有义务根据合同的规定向买方支付违约金和/或赔偿金时，买方有权从任何一笔应付款中予以扣除。</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第五条 交货（货物、服务提供的时间、地点、方式）</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5.1交货期限、批次和交货条件见《合同专用条款》。</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5.2交货地点见《合同专用条款》。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5.3在《合同专用条款》规定的期限内，卖方应将合同号、合同标的的名称、数量、金额、包装件数以及交货的时间以书面方式通知买方。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5.4卖方应按下列规定交付合同标的：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5.4.1卖方负责将合同标的送至《合同专用条款》规定的交货地点。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5.4.2买方出具的收据日期是合同标的的实际交货日期。</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5.5如果卖方未能按照合同规定的交货期限交货，卖方应按《合同专用条款》的规定支付违约金或提供其他救济。</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第六条 包装与标记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6.1除非合同中另有规定，合同标的应保持产品制造企业原包装完好。</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6.2在合同标的的每件包装中都应附有下列单据：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A. 装箱明细单；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B. 质量合格证；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C. 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第七条 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技术资料交付的期限和方式见《合同专用条款》。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第八条 安装</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 合同标的的安装期限见《合同专用条款》。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 项目实施方案见合同附件7。</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第九条 验收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9.1合同标的的试运行、验收见《合同专用条款》。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9.2如果合同附件2 所规定的所有技术性能在验收中都已经达到，双方应在验收合格后5 日内签署验收书。</w:t>
      </w:r>
      <w:r/>
    </w:p>
    <w:p>
      <w:pPr>
        <w:ind w:firstLine="5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9.3验收标准（验收要求、验收标准和程序）：见合同附件5。</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第十条 售后服务和技术培训</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10.1售后服务和技术培训见合同附件3。</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第十一条 索赔</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 卖方替换不符合合同规定的合同标的。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 按质量低劣的程度、买方受损害的程度及损失的数额对合同标的进行降价。</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 拒收合同标的。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D. 赔偿由卖方违约引起的其他损失。</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第十二条 不可抗力</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第十三条 合同的终止</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 卖方在合同规定的交货期限后未能按《合同专用条款》中规定的最终期限交付合同标的和/或技术资料；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 合同标的未能达到合同附件2 规定的技术性能；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 卖方未能履行合同项下任何其它义务，并且在收到买方违约通知后未能按《合同专用条款》中规定的期限对其违约行为作出补救。</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13.3如果买方认定卖方在投标或执行合同中有腐败或欺诈行为,买方有权在任何时候发出书面通知终止合同。</w:t>
      </w:r>
      <w:r/>
    </w:p>
    <w:p>
      <w:pPr>
        <w:ind w:left="1" w:firstLine="53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A.“腐败行为”系指在招标、采购和合同执行等过程中，为谋求利益、影响相关人员而提供、给予、接受或索取任何有价物的行为。</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B.“欺诈行为”系指为了影响招标、采购和合同执行等过程而隐瞒事实，从而给买方造成损害的行为，其中包括投标人之间的串通行为。</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13.4 在买方全部或部分终止合同的情况下，卖方应按《合同专用条款》的规定对买方给予补偿。</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第十四条 争议的解决</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第十五条 适用法律</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 本合同的执行和争议的解决适用中华人民共和国的法律并按中华人民共和国的法律进行解释。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第十六条  权利保证</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第十七条  保密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17.2上述秘密，卖方只能用于本合同，而且只能由卖方相应的人员使用；没有必要接触的卖方人员，不得接触。</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17.3卖方应当采取适当有效的方式保护所获取的上述秘密。</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第十八条 合同生效及其他</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 本合同在合同协议书（合同附件1）规定的条件全部满足后生效。</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18.3 合同双方各自承担与本合同有关的应负税费。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18.4合同双方除非《合同专用条款》另有规定，所有合同文件及相关的修订和合同双方之间的书面联络，应使用中文书就并按中文解释。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18.5对本合同的任何补充、增添或修改以书面方式进行。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18.6没有另一方的事先书面同意，合同任何一方不得将合同项下的任何权利和义务转让给第三方。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18.8合同条款中的标题和边注仅供参考使用，不应视为合同的一部分，也不影响本文的解释。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600"/>
        <w:jc w:val="cente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32"/>
          <w:szCs w:val="32"/>
        </w:rPr>
        <w:t xml:space="preserve">合同专用条款</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第一条 定义</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 “买方”为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 “卖方”为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 “工作现场”为</w:t>
      </w:r>
      <w:r>
        <w:rPr>
          <w:rFonts w:hint="eastAsia" w:asciiTheme="minorEastAsia" w:hAnsiTheme="minorEastAsia" w:eastAsiaTheme="minorEastAsia" w:cstheme="minorEastAsia"/>
          <w:sz w:val="24"/>
          <w:highlight w:val="none"/>
          <w:u w:val="single"/>
        </w:rPr>
        <w:t xml:space="preserve">买方指定地点</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1.10 “合同货币”即</w:t>
      </w:r>
      <w:r>
        <w:rPr>
          <w:rFonts w:hint="eastAsia" w:asciiTheme="minorEastAsia" w:hAnsiTheme="minorEastAsia" w:eastAsiaTheme="minorEastAsia" w:cstheme="minorEastAsia"/>
          <w:sz w:val="24"/>
          <w:highlight w:val="none"/>
          <w:u w:val="single"/>
        </w:rPr>
        <w:t xml:space="preserve">人民币</w:t>
      </w:r>
      <w:r>
        <w:rPr>
          <w:rFonts w:hint="eastAsia" w:asciiTheme="minorEastAsia" w:hAnsiTheme="minorEastAsia" w:eastAsiaTheme="minorEastAsia" w:cstheme="minorEastAsia"/>
          <w:sz w:val="24"/>
          <w:highlight w:val="none"/>
        </w:rPr>
        <w:t xml:space="preserve">。</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第二条 合同范围</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买方同意从卖方购买、卖方同意向买方出售的合同标的是</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sz w:val="24"/>
          <w:highlight w:val="none"/>
        </w:rPr>
        <w:t xml:space="preserve">。详见合同附件。</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第三条 价格</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3.1合同总价为￥大写：   人民币。</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3.2本合同为固定总价合同，项目实施过程中除采购人提出的变更要求外不增加任何费用，本合同总价中包含国家法律法规对设备、材料的检验、检测费用。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 本合同价格为包括但不限于产品价、税费、包装费、运杂费、保险费、安装费、调试费、买方操作及维护人员培训费、技术服务费等其它一切有可能产生或增加的费用。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第四条 支付（采购资金的支付方式、时间、条件）</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本合同总金额为人民币大写金额</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元（小写金额：</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元）。</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经双方协商一致，选择以下第</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种付款方式：</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付款方式一：提交预付款保函的</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4.1合同价款的百分之四十(40%)，即￥（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）元整，在双方签订合同后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日内，乙方向甲方出具等额预付款保函后，由甲方办理资金结算手续</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经审核后</w:t>
      </w:r>
      <w:r>
        <w:rPr>
          <w:rFonts w:hint="eastAsia" w:asciiTheme="minorEastAsia" w:hAnsiTheme="minorEastAsia" w:eastAsiaTheme="minorEastAsia" w:cstheme="minorEastAsia"/>
          <w:sz w:val="24"/>
          <w:highlight w:val="none"/>
        </w:rPr>
        <w:t xml:space="preserve">支付给乙方。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 合同总价的百分之六十(60%)，即￥（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）元整，合同标的全部交付并安装完毕并验收后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日内，由甲方办理资金结算手续，经审核通过支付给卖方。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买方付款前卖方需提交的支付文件包括：</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卖方出具的全额正式发票。</w:t>
      </w: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付款方式二</w:t>
      </w:r>
      <w:r>
        <w:rPr>
          <w:rFonts w:hint="eastAsia" w:asciiTheme="minorEastAsia" w:hAnsiTheme="minorEastAsia" w:eastAsiaTheme="minorEastAsia" w:cstheme="minorEastAsia"/>
          <w:sz w:val="24"/>
          <w:highlight w:val="none"/>
        </w:rPr>
        <w:t xml:space="preserve">：不提交预付款保函的</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4.1合同价款的百分之三十(30%)，即￥（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）元整，在双方签订合同后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日内，由甲方办理资金结算手续支付给乙方。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 合同总价的百分之七十 (70%)即￥（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）元整，合同标的全部交付并安装完毕并验收后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日内，由甲方办理结算手续，经审核通过后7日内支付给卖方。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卖方需提交的支付文件包括：</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rPr>
        <w:t xml:space="preserve">合同约定的卖方账户：</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开户银行：</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银行帐号：</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  买方逾期支付资金的，每逾期（</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）天，买方向卖方支付合同总价的（0.01）%的违约金，但违约金的总数不超过合同总金额的（0.1）%。</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第五条 交货（货物、服务提供的时间、地点、方式）</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 xml:space="preserve">5.1卖方应于合同生效日后，</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日内将完成并安装调试完毕并投入使用。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 交货地点为</w:t>
      </w:r>
      <w:r>
        <w:rPr>
          <w:rFonts w:hint="eastAsia" w:asciiTheme="minorEastAsia" w:hAnsiTheme="minorEastAsia" w:eastAsiaTheme="minorEastAsia" w:cstheme="minorEastAsia"/>
          <w:sz w:val="24"/>
          <w:u w:val="single"/>
        </w:rPr>
        <w:t xml:space="preserve">买方指定地点</w:t>
      </w:r>
      <w:r>
        <w:rPr>
          <w:rFonts w:hint="eastAsia" w:asciiTheme="minorEastAsia" w:hAnsiTheme="minorEastAsia" w:eastAsiaTheme="minorEastAsia" w:cstheme="minorEastAsia"/>
          <w:sz w:val="24"/>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5.3卖方应在不迟于每批合同标的备妥待运前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日通知买方。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5.5如果卖方未能按照合同规定的交货期限交货，卖方应按每天迟交合同标的金额的千分之</w:t>
      </w:r>
      <w:r>
        <w:rPr>
          <w:rFonts w:hint="eastAsia" w:asciiTheme="minorEastAsia" w:hAnsiTheme="minorEastAsia" w:eastAsiaTheme="minorEastAsia" w:cstheme="minorEastAsia"/>
          <w:sz w:val="24"/>
          <w:u w:val="single"/>
        </w:rPr>
        <w:t xml:space="preserve">一</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u w:val="single"/>
        </w:rPr>
        <w:t xml:space="preserve">1</w:t>
      </w:r>
      <w:r>
        <w:rPr>
          <w:rFonts w:hint="eastAsia" w:asciiTheme="minorEastAsia" w:hAnsiTheme="minorEastAsia" w:eastAsiaTheme="minorEastAsia" w:cstheme="minorEastAsia"/>
          <w:sz w:val="24"/>
        </w:rPr>
        <w:t xml:space="preserve">‰)的比率支付违约金。违约金的总金额不超过合同总价的百分之</w:t>
      </w:r>
      <w:r>
        <w:rPr>
          <w:rFonts w:hint="eastAsia" w:asciiTheme="minorEastAsia" w:hAnsiTheme="minorEastAsia" w:eastAsiaTheme="minorEastAsia" w:cstheme="minorEastAsia"/>
          <w:sz w:val="24"/>
          <w:u w:val="single"/>
        </w:rPr>
        <w:t xml:space="preserve">十</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u w:val="single"/>
        </w:rPr>
        <w:t xml:space="preserve">10</w:t>
      </w:r>
      <w:r>
        <w:rPr>
          <w:rFonts w:hint="eastAsia" w:asciiTheme="minorEastAsia" w:hAnsiTheme="minorEastAsia" w:eastAsiaTheme="minorEastAsia" w:cstheme="minorEastAsia"/>
          <w:sz w:val="24"/>
        </w:rPr>
        <w:t xml:space="preserve">%) ，违约金的支付不能免除卖方继续交付相关合同标的的义务。</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如果卖方在合同规定的交货期限后</w:t>
      </w:r>
      <w:r>
        <w:rPr>
          <w:rFonts w:hint="eastAsia" w:asciiTheme="minorEastAsia" w:hAnsiTheme="minorEastAsia" w:eastAsiaTheme="minorEastAsia" w:cstheme="minorEastAsia"/>
          <w:sz w:val="24"/>
          <w:u w:val="single"/>
        </w:rPr>
        <w:t xml:space="preserve">十</w:t>
      </w:r>
      <w:r>
        <w:rPr>
          <w:rFonts w:hint="eastAsia" w:asciiTheme="minorEastAsia" w:hAnsiTheme="minorEastAsia" w:eastAsiaTheme="minorEastAsia" w:cstheme="minorEastAsia"/>
          <w:sz w:val="24"/>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第六条 包装与标记</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6.5 快递包装具体要求：见《关于印发《商品包装政府采购需求标准（试行）》、 《快递包装政府采购需求标准（试行）》的通知》（财办库〔2020〕123号）中《快递包装政府采购需求标准（试行）》。</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第七条 技术资料</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技术资料随合同标的同时交付给买方。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第八条 安装</w:t>
      </w:r>
      <w:r/>
    </w:p>
    <w:p>
      <w:pPr>
        <w:ind w:firstLine="542"/>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8.1卖方应于合同生效日后，</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日内将完成并安装调试完毕并投入使用。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第九条 验收</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 合同标的的试运行、验收应在卖方的协助下进行。合同标的全部交付并安装完毕后，卖方可向买方书面提出试运行、验收要求，买方在接到书面要求后</w:t>
      </w:r>
      <w:r>
        <w:rPr>
          <w:rFonts w:hint="eastAsia" w:asciiTheme="minorEastAsia" w:hAnsiTheme="minorEastAsia" w:eastAsiaTheme="minorEastAsia" w:cstheme="minorEastAsia"/>
          <w:sz w:val="24"/>
          <w:u w:val="single"/>
        </w:rPr>
        <w:t xml:space="preserve">15 </w:t>
      </w:r>
      <w:r>
        <w:rPr>
          <w:rFonts w:hint="eastAsia" w:asciiTheme="minorEastAsia" w:hAnsiTheme="minorEastAsia" w:eastAsiaTheme="minorEastAsia" w:cstheme="minorEastAsia"/>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9.2由买方进行评估和验收；经买方验收不合格的，卖方在接到买方通知后三日内整改，并保证再次验收合格。</w:t>
      </w:r>
      <w:r>
        <w:rPr>
          <w:rFonts w:hint="eastAsia" w:asciiTheme="minorEastAsia" w:hAnsiTheme="minorEastAsia" w:eastAsiaTheme="minorEastAsia" w:cstheme="minorEastAsia"/>
          <w:b/>
          <w:bCs/>
          <w:sz w:val="24"/>
        </w:rPr>
        <w:t xml:space="preserve">如已超过</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天交货期限，</w:t>
      </w:r>
      <w:r>
        <w:rPr>
          <w:rFonts w:hint="eastAsia" w:asciiTheme="minorEastAsia" w:hAnsiTheme="minorEastAsia" w:eastAsiaTheme="minorEastAsia" w:cstheme="minorEastAsia"/>
          <w:sz w:val="24"/>
        </w:rPr>
        <w:t xml:space="preserve">卖方每天应按合同标的金额的百分之一 (1%)的比率支付违约金。</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第十一条 索赔</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11.1买方有权选择本条款规定的任意或全部救济方式。</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第十二条 不可抗力</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 如果不可抗力事件的影响持续超过20日，合同任何一方均有权发出书面通知终止合同。</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第十三条 合同的终止</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13.1如果卖方有下述违约行为，买方可以全部或部分地终止合同：</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卖方在合同规定的交货期限后</w:t>
      </w:r>
      <w:r>
        <w:rPr>
          <w:rFonts w:hint="eastAsia" w:asciiTheme="minorEastAsia" w:hAnsiTheme="minorEastAsia" w:eastAsiaTheme="minorEastAsia" w:cstheme="minorEastAsia"/>
          <w:sz w:val="24"/>
          <w:u w:val="single"/>
        </w:rPr>
        <w:t xml:space="preserve">10</w:t>
      </w:r>
      <w:r>
        <w:rPr>
          <w:rFonts w:hint="eastAsia" w:asciiTheme="minorEastAsia" w:hAnsiTheme="minorEastAsia" w:eastAsiaTheme="minorEastAsia" w:cstheme="minorEastAsia"/>
          <w:sz w:val="24"/>
        </w:rPr>
        <w:t xml:space="preserve">日内仍未能交付合同标的或技术资料；或者卖方未能履行合同项下任何其它义务，并且在收到买方违约通知后</w:t>
      </w:r>
      <w:r>
        <w:rPr>
          <w:rFonts w:hint="eastAsia" w:asciiTheme="minorEastAsia" w:hAnsiTheme="minorEastAsia" w:eastAsiaTheme="minorEastAsia" w:cstheme="minorEastAsia"/>
          <w:sz w:val="24"/>
          <w:u w:val="single"/>
        </w:rPr>
        <w:t xml:space="preserve">5</w:t>
      </w:r>
      <w:r>
        <w:rPr>
          <w:rFonts w:hint="eastAsia" w:asciiTheme="minorEastAsia" w:hAnsiTheme="minorEastAsia" w:eastAsiaTheme="minorEastAsia" w:cstheme="minorEastAsia"/>
          <w:sz w:val="24"/>
        </w:rPr>
        <w:t xml:space="preserve">日内仍未能对其违约行为作出补救。</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第十四条 争议的解决</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14.1如果不能协商一致，合同任何一方有权向买方所在地人民法院提起诉讼。</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第十八条 合同生效及其他</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18.11 合同双方的通讯地址：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18.12因买方原因导致变更、中止或者终止政府采购合同的，买方对卖方受到的实际损失予以赔偿或者补偿。</w:t>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b/>
          <w:bCs/>
          <w:sz w:val="32"/>
          <w:szCs w:val="32"/>
        </w:rPr>
        <w:t xml:space="preserve">合同附件</w:t>
      </w:r>
      <w:r/>
    </w:p>
    <w:p>
      <w:pPr>
        <w:jc w:val="left"/>
        <w:tabs>
          <w:tab w:val="left" w:pos="7506"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p>
    <w:p>
      <w:pPr>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目</w:t>
      </w:r>
      <w:r>
        <w:rPr>
          <w:rFonts w:hint="eastAsia" w:asciiTheme="minorEastAsia" w:hAnsiTheme="minorEastAsia" w:eastAsiaTheme="minorEastAsia" w:cstheme="minorEastAsia"/>
          <w:b/>
          <w:bCs/>
          <w:sz w:val="24"/>
          <w:lang w:val="en-US" w:eastAsia="zh-CN"/>
        </w:rPr>
        <w:t xml:space="preserve"> </w:t>
      </w:r>
      <w:r>
        <w:rPr>
          <w:rFonts w:hint="eastAsia" w:asciiTheme="minorEastAsia" w:hAnsiTheme="minorEastAsia" w:eastAsiaTheme="minorEastAsia" w:cstheme="minorEastAsia"/>
          <w:b/>
          <w:bCs/>
          <w:sz w:val="24"/>
        </w:rPr>
        <w:t xml:space="preserve">录</w:t>
      </w:r>
      <w:r/>
    </w:p>
    <w:p>
      <w:pPr>
        <w:jc w:val="cente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合同附件1：合同协议书</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合同附件2：技术规格和技术性能</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(要求见招标文件第六章《采购需求》；</w:t>
      </w:r>
      <w:r>
        <w:rPr>
          <w:rFonts w:hint="eastAsia" w:asciiTheme="minorEastAsia" w:hAnsiTheme="minorEastAsia" w:eastAsiaTheme="minorEastAsia" w:cstheme="minorEastAsia"/>
          <w:b/>
          <w:bCs/>
          <w:sz w:val="24"/>
        </w:rPr>
        <w:t xml:space="preserve">合同见卖方投标文件中《技术规格说明》。)</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合同附件3：售后服务</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(要求见招标文件第六章《采购需求》；合同见卖方投标文件中</w:t>
      </w:r>
      <w:r>
        <w:rPr>
          <w:rFonts w:hint="eastAsia" w:asciiTheme="minorEastAsia" w:hAnsiTheme="minorEastAsia" w:eastAsiaTheme="minorEastAsia" w:cstheme="minorEastAsia"/>
          <w:b/>
          <w:bCs/>
          <w:sz w:val="24"/>
        </w:rPr>
        <w:t xml:space="preserve">《售后服务方案》。)</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合同附件4：供货范围和价格清单</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(要求见招标文件第七章《投标文件相关格式》中《开标一览表》和《分项价格表》；合同见卖方投标文件中《开标一览表》和《分项价格表》。)</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合同附件5：验收标准（验收要求、验收标准和程序）</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合同附件6：采购需求</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rPr>
          <w:rFonts w:hint="eastAsia" w:asciiTheme="minorEastAsia" w:hAnsiTheme="minorEastAsia" w:eastAsiaTheme="minorEastAsia" w:cstheme="minorEastAsia"/>
          <w:b/>
          <w:bCs/>
          <w:sz w:val="24"/>
        </w:rPr>
        <w:sectPr>
          <w:headerReference w:type="default" r:id="rId10"/>
          <w:footerReference w:type="default" r:id="rId14"/>
          <w:footnotePr/>
          <w:endnotePr/>
          <w:type w:val="nextPage"/>
          <w:pgSz w:w="11906" w:h="16838" w:orient="portrait"/>
          <w:pgMar w:top="1440" w:right="1803" w:bottom="1440" w:left="1803" w:header="851" w:footer="992" w:gutter="0"/>
          <w:cols w:num="1" w:sep="0" w:space="0" w:equalWidth="1"/>
          <w:docGrid w:linePitch="360"/>
        </w:sectPr>
      </w:pPr>
      <w:r>
        <w:rPr>
          <w:rFonts w:hint="eastAsia" w:asciiTheme="minorEastAsia" w:hAnsiTheme="minorEastAsia" w:eastAsiaTheme="minorEastAsia" w:cstheme="minorEastAsia"/>
          <w:b/>
          <w:bCs/>
          <w:sz w:val="24"/>
        </w:rPr>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合同附件1：</w:t>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合同协议书</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合同编号:____________ </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签字日期:____________ </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签字地点:____________ </w:t>
      </w:r>
      <w:r/>
    </w:p>
    <w:p>
      <w:pPr>
        <w:ind w:firstLine="41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59"/>
        <w:spacing w:line="24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r>
      <w:r/>
    </w:p>
    <w:p>
      <w:pPr>
        <w:ind w:firstLine="359"/>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（买方名称）（以下简称“买方”）已接受</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（卖方名称）（以下简称“卖方”）对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（项目名称）（项目编号：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）的投标。买方和卖方共同达成如下协议。</w:t>
      </w:r>
      <w:r/>
    </w:p>
    <w:p>
      <w:pPr>
        <w:numPr>
          <w:ilvl w:val="0"/>
          <w:numId w:val="0"/>
        </w:numPr>
        <w:ind w:left="720" w:hanging="360"/>
        <w:spacing w:line="240" w:lineRule="auto"/>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szCs w:val="24"/>
          <w:lang w:val="en-US" w:eastAsia="zh-CN" w:bidi="ar-SA"/>
        </w:rPr>
        <w:t xml:space="preserve">1.</w:t>
      </w:r>
      <w:r>
        <w:rPr>
          <w:rFonts w:hint="eastAsia" w:asciiTheme="minorEastAsia" w:hAnsiTheme="minorEastAsia" w:eastAsiaTheme="minorEastAsia" w:cstheme="minorEastAsia"/>
          <w:sz w:val="24"/>
        </w:rPr>
        <w:t xml:space="preserve">本合同协议书中的词语和术语的含义与合同条款中定义的相同。</w:t>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以下文件应构成买方和卖方之间达成的合同，若各文件之间存在含糊不清或互相冲突之处，优先顺序应按下列文件顺序解释。</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合同协议书</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中标通知书</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合同专用条款</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合同通用条款</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除合同附件1外的合同附件</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其他文件</w:t>
      </w:r>
      <w:r/>
    </w:p>
    <w:p>
      <w:pPr>
        <w:ind w:firstLine="54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考虑到买方将按照本合同向卖方支付合同价款，卖方在此保证全部按照合同的规定向买方提供合同标的、技术资料、售后服务及技术培训。</w:t>
      </w:r>
      <w:r/>
    </w:p>
    <w:p>
      <w:pPr>
        <w:ind w:firstLine="54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考虑到卖方将按合同规定提供合同标的、技术资料、售后服务及技术培训，买方在此保证按照合同规定的时间和方式向卖方支付合同价款。</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本合同在下列条件全部满足后生效，生效日期以下列条件全部满足的最晚日期为准： </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（1）双方加盖公章或合同专用章； </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合同一式</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份，具有同等法律效力，买方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份，卖方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份，江苏海外集团国际工程咨询有限公司一份存档，政府采购管理部门一份备案。</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7.本合同其他未尽事宜及与采购文件有矛盾之处，以采购文件[项目编号：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]为准。</w:t>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买方和卖方由其正式授权代表于上述所写日期和地点签订本合同。</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买方（签章）：____________________________________  </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____________________ </w:t>
      </w:r>
      <w:r/>
    </w:p>
    <w:p>
      <w:pPr>
        <w:ind w:firstLine="3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卖方（签章）： ____________________________________ </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____________________ </w:t>
      </w:r>
      <w:r/>
    </w:p>
    <w:p>
      <w:pPr>
        <w:jc w:val="center"/>
        <w:spacing w:line="360" w:lineRule="auto"/>
        <w:rPr>
          <w:rFonts w:hint="eastAsia" w:asciiTheme="minorEastAsia" w:hAnsiTheme="minorEastAsia" w:eastAsiaTheme="minorEastAsia" w:cstheme="minorEastAsia"/>
          <w:b/>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30"/>
          <w:szCs w:val="32"/>
        </w:rPr>
      </w:r>
      <w:r/>
    </w:p>
    <w:p>
      <w:pPr>
        <w:jc w:val="center"/>
        <w:spacing w:line="360" w:lineRule="auto"/>
        <w:rPr>
          <w:rStyle w:val="1031"/>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第六章 采购需求</w:t>
      </w:r>
      <w:bookmarkStart w:id="0" w:name="_Toc322457054"/>
      <w:r/>
      <w:bookmarkEnd w:id="0"/>
      <w:r/>
      <w:bookmarkStart w:id="1" w:name="_Toc324452802"/>
      <w:r/>
      <w:bookmarkEnd w:id="1"/>
      <w:r/>
      <w:r/>
    </w:p>
    <w:p>
      <w:pPr>
        <w:numPr>
          <w:ilvl w:val="0"/>
          <w:numId w:val="0"/>
        </w:numPr>
        <w:jc w:val="left"/>
        <w:keepLines w:val="0"/>
        <w:keepNext w:val="0"/>
        <w:pageBreakBefore w:val="0"/>
        <w:spacing w:line="360" w:lineRule="auto"/>
        <w:widowControl w:val="off"/>
        <w:rPr>
          <w:rStyle w:val="1031"/>
          <w:rFonts w:hint="eastAsia" w:asciiTheme="minorEastAsia" w:hAnsiTheme="minorEastAsia" w:eastAsiaTheme="minorEastAsia" w:cstheme="minorEastAsia"/>
          <w:b/>
          <w:bCs/>
          <w:color w:val="auto"/>
          <w:sz w:val="24"/>
          <w:szCs w:val="24"/>
          <w:highlight w:val="none"/>
          <w:lang w:val="en-US"/>
        </w:rPr>
      </w:pPr>
      <w:r>
        <w:rPr>
          <w:rStyle w:val="1031"/>
          <w:rFonts w:hint="eastAsia" w:asciiTheme="minorEastAsia" w:hAnsiTheme="minorEastAsia" w:eastAsiaTheme="minorEastAsia" w:cstheme="minorEastAsia"/>
          <w:b/>
          <w:bCs/>
          <w:color w:val="auto"/>
          <w:sz w:val="24"/>
          <w:szCs w:val="24"/>
          <w:highlight w:val="none"/>
          <w:lang w:val="en-US"/>
        </w:rPr>
        <w:t xml:space="preserve">一、本项目属于专门面向中小微企业采购的项目，供应商所提供的货物全部由符合政策要求的中小企业制造，供应商提供的货物的制造商应全部为中小微企业、监狱企业、残疾人福利性单位。</w:t>
      </w:r>
      <w:r/>
    </w:p>
    <w:p>
      <w:pPr>
        <w:numPr>
          <w:ilvl w:val="0"/>
          <w:numId w:val="0"/>
        </w:numPr>
        <w:jc w:val="left"/>
        <w:keepLines w:val="0"/>
        <w:keepNext w:val="0"/>
        <w:pageBreakBefore w:val="0"/>
        <w:spacing w:line="360" w:lineRule="auto"/>
        <w:widowControl w:val="off"/>
        <w:rPr>
          <w:rStyle w:val="1031"/>
          <w:rFonts w:hint="eastAsia" w:asciiTheme="minorEastAsia" w:hAnsiTheme="minorEastAsia" w:eastAsiaTheme="minorEastAsia" w:cstheme="minorEastAsia"/>
          <w:b/>
          <w:bCs/>
          <w:color w:val="auto"/>
          <w:sz w:val="24"/>
          <w:szCs w:val="24"/>
          <w:highlight w:val="none"/>
          <w:lang w:val="en-US"/>
        </w:rPr>
      </w:pPr>
      <w:r>
        <w:rPr>
          <w:rStyle w:val="1031"/>
          <w:rFonts w:hint="eastAsia" w:asciiTheme="minorEastAsia" w:hAnsiTheme="minorEastAsia" w:eastAsiaTheme="minorEastAsia" w:cstheme="minorEastAsia"/>
          <w:b/>
          <w:bCs/>
          <w:color w:val="auto"/>
          <w:sz w:val="24"/>
          <w:szCs w:val="24"/>
          <w:highlight w:val="none"/>
          <w:lang w:val="en-US"/>
        </w:rPr>
        <w:t xml:space="preserve">二、本项目不接受超过采购包1：人民币21.806万元；采购包2：人民币26.3576万元；采购包3：人民币9.1494万元；采购包4：人民币43.927万元；采购包5：人民币9.36万元；（采购项目预算金额）的投标报价。</w:t>
      </w:r>
      <w:r/>
    </w:p>
    <w:p>
      <w:pPr>
        <w:numPr>
          <w:ilvl w:val="0"/>
          <w:numId w:val="0"/>
        </w:numPr>
        <w:jc w:val="left"/>
        <w:pageBreakBefore w:val="0"/>
        <w:spacing w:line="360" w:lineRule="auto"/>
        <w:widowControl w:val="off"/>
        <w:rPr>
          <w:rStyle w:val="1031"/>
          <w:rFonts w:hint="eastAsia" w:asciiTheme="minorEastAsia" w:hAnsiTheme="minorEastAsia" w:eastAsiaTheme="minorEastAsia" w:cstheme="minorEastAsia"/>
          <w:b/>
          <w:bCs/>
          <w:color w:val="auto"/>
          <w:sz w:val="24"/>
          <w:szCs w:val="24"/>
          <w:highlight w:val="none"/>
          <w:lang w:val="en-US"/>
        </w:rPr>
      </w:pPr>
      <w:r>
        <w:rPr>
          <w:rStyle w:val="1031"/>
          <w:rFonts w:hint="eastAsia" w:asciiTheme="minorEastAsia" w:hAnsiTheme="minorEastAsia" w:eastAsiaTheme="minorEastAsia" w:cstheme="minorEastAsia"/>
          <w:b/>
          <w:bCs/>
          <w:color w:val="auto"/>
          <w:sz w:val="24"/>
          <w:szCs w:val="24"/>
          <w:highlight w:val="none"/>
          <w:lang w:val="en-US"/>
        </w:rPr>
        <w:t xml:space="preserve">三、项目说明：</w:t>
      </w:r>
      <w:r/>
    </w:p>
    <w:p>
      <w:pPr>
        <w:numPr>
          <w:ilvl w:val="0"/>
          <w:numId w:val="0"/>
        </w:numPr>
        <w:jc w:val="left"/>
        <w:pageBreakBefore w:val="0"/>
        <w:spacing w:line="360" w:lineRule="auto"/>
        <w:widowControl w:val="off"/>
        <w:rPr>
          <w:rStyle w:val="1031"/>
          <w:rFonts w:hint="eastAsia" w:asciiTheme="minorEastAsia" w:hAnsiTheme="minorEastAsia" w:eastAsiaTheme="minorEastAsia" w:cstheme="minorEastAsia"/>
          <w:b w:val="0"/>
          <w:bCs w:val="0"/>
          <w:color w:val="auto"/>
          <w:sz w:val="24"/>
          <w:szCs w:val="24"/>
          <w:highlight w:val="none"/>
          <w:lang w:val="en-US"/>
        </w:rPr>
      </w:pPr>
      <w:r>
        <w:rPr>
          <w:rStyle w:val="1031"/>
          <w:rFonts w:hint="eastAsia" w:asciiTheme="minorEastAsia" w:hAnsiTheme="minorEastAsia" w:eastAsiaTheme="minorEastAsia" w:cstheme="minorEastAsia"/>
          <w:b w:val="0"/>
          <w:bCs w:val="0"/>
          <w:color w:val="auto"/>
          <w:sz w:val="24"/>
          <w:szCs w:val="24"/>
          <w:highlight w:val="none"/>
          <w:lang w:val="en-US"/>
        </w:rPr>
        <w:t xml:space="preserve">1、采购人：徐州市体育运动学校。</w:t>
      </w:r>
      <w:r/>
    </w:p>
    <w:p>
      <w:pPr>
        <w:numPr>
          <w:ilvl w:val="0"/>
          <w:numId w:val="0"/>
        </w:numPr>
        <w:jc w:val="left"/>
        <w:pageBreakBefore w:val="0"/>
        <w:spacing w:line="360" w:lineRule="auto"/>
        <w:widowControl w:val="off"/>
        <w:rPr>
          <w:rStyle w:val="1031"/>
          <w:rFonts w:hint="eastAsia" w:asciiTheme="minorEastAsia" w:hAnsiTheme="minorEastAsia" w:eastAsiaTheme="minorEastAsia" w:cstheme="minorEastAsia"/>
          <w:b w:val="0"/>
          <w:bCs w:val="0"/>
          <w:color w:val="auto"/>
          <w:sz w:val="24"/>
          <w:szCs w:val="24"/>
          <w:highlight w:val="none"/>
          <w:lang w:val="en-US"/>
        </w:rPr>
      </w:pPr>
      <w:r>
        <w:rPr>
          <w:rStyle w:val="1031"/>
          <w:rFonts w:hint="eastAsia" w:asciiTheme="minorEastAsia" w:hAnsiTheme="minorEastAsia" w:eastAsiaTheme="minorEastAsia" w:cstheme="minorEastAsia"/>
          <w:b w:val="0"/>
          <w:bCs w:val="0"/>
          <w:color w:val="auto"/>
          <w:sz w:val="24"/>
          <w:szCs w:val="24"/>
          <w:highlight w:val="none"/>
          <w:lang w:val="en-US"/>
        </w:rPr>
        <w:t xml:space="preserve">2、采购项目名称：2026年训练参赛器材、服装采购。</w:t>
      </w:r>
      <w:r/>
    </w:p>
    <w:p>
      <w:pPr>
        <w:numPr>
          <w:ilvl w:val="0"/>
          <w:numId w:val="0"/>
        </w:numPr>
        <w:jc w:val="left"/>
        <w:pageBreakBefore w:val="0"/>
        <w:spacing w:line="360" w:lineRule="auto"/>
        <w:widowControl w:val="off"/>
        <w:rPr>
          <w:rStyle w:val="1031"/>
          <w:rFonts w:hint="eastAsia" w:asciiTheme="minorEastAsia" w:hAnsiTheme="minorEastAsia" w:eastAsiaTheme="minorEastAsia" w:cstheme="minorEastAsia"/>
          <w:b w:val="0"/>
          <w:bCs w:val="0"/>
          <w:color w:val="auto"/>
          <w:sz w:val="24"/>
          <w:szCs w:val="24"/>
          <w:highlight w:val="none"/>
          <w:lang w:val="en-US"/>
        </w:rPr>
      </w:pPr>
      <w:r>
        <w:rPr>
          <w:rStyle w:val="1031"/>
          <w:rFonts w:hint="eastAsia" w:asciiTheme="minorEastAsia" w:hAnsiTheme="minorEastAsia" w:eastAsiaTheme="minorEastAsia" w:cstheme="minorEastAsia"/>
          <w:b w:val="0"/>
          <w:bCs w:val="0"/>
          <w:color w:val="auto"/>
          <w:sz w:val="24"/>
          <w:szCs w:val="24"/>
          <w:highlight w:val="none"/>
          <w:lang w:val="en-US"/>
        </w:rPr>
        <w:t xml:space="preserve">3、标段划分：本项目共分为5个采购包。</w:t>
      </w:r>
      <w:r/>
    </w:p>
    <w:p>
      <w:pPr>
        <w:numPr>
          <w:ilvl w:val="0"/>
          <w:numId w:val="0"/>
        </w:numPr>
        <w:jc w:val="left"/>
        <w:pageBreakBefore w:val="0"/>
        <w:spacing w:line="360" w:lineRule="auto"/>
        <w:widowControl w:val="off"/>
        <w:rPr>
          <w:rStyle w:val="1031"/>
          <w:rFonts w:hint="eastAsia" w:asciiTheme="minorEastAsia" w:hAnsiTheme="minorEastAsia" w:eastAsiaTheme="minorEastAsia" w:cstheme="minorEastAsia"/>
          <w:b w:val="0"/>
          <w:bCs w:val="0"/>
          <w:color w:val="auto"/>
          <w:sz w:val="24"/>
          <w:szCs w:val="24"/>
          <w:highlight w:val="none"/>
          <w:lang w:val="en-US"/>
        </w:rPr>
      </w:pPr>
      <w:r>
        <w:rPr>
          <w:rStyle w:val="1031"/>
          <w:rFonts w:hint="eastAsia" w:asciiTheme="minorEastAsia" w:hAnsiTheme="minorEastAsia" w:eastAsiaTheme="minorEastAsia" w:cstheme="minorEastAsia"/>
          <w:b w:val="0"/>
          <w:bCs w:val="0"/>
          <w:color w:val="auto"/>
          <w:sz w:val="24"/>
          <w:szCs w:val="24"/>
          <w:highlight w:val="none"/>
          <w:lang w:val="en-US"/>
        </w:rPr>
        <w:t xml:space="preserve">采购包1：摔跤、柔道、举重；</w:t>
      </w:r>
      <w:r/>
    </w:p>
    <w:p>
      <w:pPr>
        <w:numPr>
          <w:ilvl w:val="0"/>
          <w:numId w:val="0"/>
        </w:numPr>
        <w:jc w:val="left"/>
        <w:pageBreakBefore w:val="0"/>
        <w:spacing w:line="360" w:lineRule="auto"/>
        <w:widowControl w:val="off"/>
        <w:rPr>
          <w:rStyle w:val="1031"/>
          <w:rFonts w:hint="eastAsia" w:asciiTheme="minorEastAsia" w:hAnsiTheme="minorEastAsia" w:eastAsiaTheme="minorEastAsia" w:cstheme="minorEastAsia"/>
          <w:b w:val="0"/>
          <w:bCs w:val="0"/>
          <w:color w:val="auto"/>
          <w:sz w:val="24"/>
          <w:szCs w:val="24"/>
          <w:highlight w:val="none"/>
          <w:lang w:val="en-US"/>
        </w:rPr>
      </w:pPr>
      <w:r>
        <w:rPr>
          <w:rStyle w:val="1031"/>
          <w:rFonts w:hint="eastAsia" w:asciiTheme="minorEastAsia" w:hAnsiTheme="minorEastAsia" w:eastAsiaTheme="minorEastAsia" w:cstheme="minorEastAsia"/>
          <w:b w:val="0"/>
          <w:bCs w:val="0"/>
          <w:color w:val="auto"/>
          <w:sz w:val="24"/>
          <w:szCs w:val="24"/>
          <w:highlight w:val="none"/>
          <w:lang w:val="en-US"/>
        </w:rPr>
        <w:t xml:space="preserve">采购包2：橄榄球、足球、篮球、手球、乒乓球；</w:t>
      </w:r>
      <w:r/>
    </w:p>
    <w:p>
      <w:pPr>
        <w:numPr>
          <w:ilvl w:val="0"/>
          <w:numId w:val="0"/>
        </w:numPr>
        <w:jc w:val="left"/>
        <w:pageBreakBefore w:val="0"/>
        <w:spacing w:line="360" w:lineRule="auto"/>
        <w:widowControl w:val="off"/>
        <w:rPr>
          <w:rStyle w:val="1031"/>
          <w:rFonts w:hint="eastAsia" w:asciiTheme="minorEastAsia" w:hAnsiTheme="minorEastAsia" w:eastAsiaTheme="minorEastAsia" w:cstheme="minorEastAsia"/>
          <w:b w:val="0"/>
          <w:bCs w:val="0"/>
          <w:color w:val="auto"/>
          <w:sz w:val="24"/>
          <w:szCs w:val="24"/>
          <w:highlight w:val="none"/>
          <w:lang w:val="en-US"/>
        </w:rPr>
      </w:pPr>
      <w:r>
        <w:rPr>
          <w:rStyle w:val="1031"/>
          <w:rFonts w:hint="eastAsia" w:asciiTheme="minorEastAsia" w:hAnsiTheme="minorEastAsia" w:eastAsiaTheme="minorEastAsia" w:cstheme="minorEastAsia"/>
          <w:b w:val="0"/>
          <w:bCs w:val="0"/>
          <w:color w:val="auto"/>
          <w:sz w:val="24"/>
          <w:szCs w:val="24"/>
          <w:highlight w:val="none"/>
          <w:lang w:val="en-US"/>
        </w:rPr>
        <w:t xml:space="preserve">采购包3：田径；</w:t>
      </w:r>
      <w:r/>
    </w:p>
    <w:p>
      <w:pPr>
        <w:numPr>
          <w:ilvl w:val="0"/>
          <w:numId w:val="0"/>
        </w:numPr>
        <w:jc w:val="left"/>
        <w:pageBreakBefore w:val="0"/>
        <w:spacing w:line="360" w:lineRule="auto"/>
        <w:widowControl w:val="off"/>
        <w:rPr>
          <w:rStyle w:val="1031"/>
          <w:rFonts w:hint="eastAsia" w:asciiTheme="minorEastAsia" w:hAnsiTheme="minorEastAsia" w:eastAsiaTheme="minorEastAsia" w:cstheme="minorEastAsia"/>
          <w:b w:val="0"/>
          <w:bCs w:val="0"/>
          <w:color w:val="auto"/>
          <w:sz w:val="24"/>
          <w:szCs w:val="24"/>
          <w:highlight w:val="none"/>
          <w:lang w:val="en-US"/>
        </w:rPr>
      </w:pPr>
      <w:r>
        <w:rPr>
          <w:rStyle w:val="1031"/>
          <w:rFonts w:hint="eastAsia" w:asciiTheme="minorEastAsia" w:hAnsiTheme="minorEastAsia" w:eastAsiaTheme="minorEastAsia" w:cstheme="minorEastAsia"/>
          <w:b w:val="0"/>
          <w:bCs w:val="0"/>
          <w:color w:val="auto"/>
          <w:sz w:val="24"/>
          <w:szCs w:val="24"/>
          <w:highlight w:val="none"/>
          <w:lang w:val="en-US"/>
        </w:rPr>
        <w:t xml:space="preserve">采购包4：赛艇；</w:t>
      </w:r>
      <w:r/>
    </w:p>
    <w:p>
      <w:pPr>
        <w:numPr>
          <w:ilvl w:val="0"/>
          <w:numId w:val="0"/>
        </w:numPr>
        <w:jc w:val="left"/>
        <w:pageBreakBefore w:val="0"/>
        <w:spacing w:line="360" w:lineRule="auto"/>
        <w:widowControl w:val="off"/>
        <w:rPr>
          <w:rStyle w:val="1031"/>
          <w:rFonts w:hint="eastAsia" w:asciiTheme="minorEastAsia" w:hAnsiTheme="minorEastAsia" w:eastAsiaTheme="minorEastAsia" w:cstheme="minorEastAsia"/>
          <w:b w:val="0"/>
          <w:bCs w:val="0"/>
          <w:color w:val="auto"/>
          <w:sz w:val="24"/>
          <w:szCs w:val="24"/>
          <w:highlight w:val="none"/>
          <w:lang w:val="en-US"/>
        </w:rPr>
      </w:pPr>
      <w:r>
        <w:rPr>
          <w:rStyle w:val="1031"/>
          <w:rFonts w:hint="eastAsia" w:asciiTheme="minorEastAsia" w:hAnsiTheme="minorEastAsia" w:eastAsiaTheme="minorEastAsia" w:cstheme="minorEastAsia"/>
          <w:b w:val="0"/>
          <w:bCs w:val="0"/>
          <w:color w:val="auto"/>
          <w:sz w:val="24"/>
          <w:szCs w:val="24"/>
          <w:highlight w:val="none"/>
          <w:lang w:val="en-US"/>
        </w:rPr>
        <w:t xml:space="preserve">采购包5：击剑。</w:t>
      </w:r>
      <w:r/>
    </w:p>
    <w:p>
      <w:pPr>
        <w:pageBreakBefore w:val="0"/>
        <w:spacing w:line="360" w:lineRule="auto"/>
        <w:widowControl w:val="off"/>
        <w:rPr>
          <w:rFonts w:hint="eastAsia" w:asciiTheme="minorEastAsia" w:hAnsiTheme="minorEastAsia" w:eastAsiaTheme="minorEastAsia" w:cstheme="minorEastAsia"/>
          <w:b/>
          <w:bCs/>
          <w:sz w:val="24"/>
          <w:szCs w:val="24"/>
        </w:rPr>
      </w:pPr>
      <w:r>
        <w:rPr>
          <w:rStyle w:val="1031"/>
          <w:rFonts w:hint="eastAsia" w:asciiTheme="minorEastAsia" w:hAnsiTheme="minorEastAsia" w:eastAsiaTheme="minorEastAsia" w:cstheme="minorEastAsia"/>
          <w:b/>
          <w:bCs/>
          <w:sz w:val="24"/>
          <w:szCs w:val="24"/>
          <w:lang w:val="en-US"/>
        </w:rPr>
        <w:t xml:space="preserve">四</w:t>
      </w:r>
      <w:r>
        <w:rPr>
          <w:rStyle w:val="1031"/>
          <w:rFonts w:hint="eastAsia" w:asciiTheme="minorEastAsia" w:hAnsiTheme="minorEastAsia" w:eastAsiaTheme="minorEastAsia" w:cstheme="minorEastAsia"/>
          <w:b/>
          <w:bCs/>
          <w:sz w:val="24"/>
          <w:szCs w:val="24"/>
        </w:rPr>
        <w:t xml:space="preserve">、采购清单及技术参数要求（</w:t>
      </w:r>
      <w:r>
        <w:rPr>
          <w:rStyle w:val="1031"/>
          <w:rFonts w:hint="eastAsia" w:asciiTheme="minorEastAsia" w:hAnsiTheme="minorEastAsia" w:eastAsiaTheme="minorEastAsia" w:cstheme="minorEastAsia"/>
          <w:b/>
          <w:bCs/>
          <w:sz w:val="24"/>
          <w:szCs w:val="24"/>
          <w:lang w:val="en-US"/>
        </w:rPr>
        <w:t xml:space="preserve">加“▲”的指标为次重要响应指标，其他为一般响应指标，</w:t>
      </w:r>
      <w:r>
        <w:rPr>
          <w:rStyle w:val="1031"/>
          <w:rFonts w:hint="eastAsia" w:asciiTheme="minorEastAsia" w:hAnsiTheme="minorEastAsia" w:eastAsiaTheme="minorEastAsia" w:cstheme="minorEastAsia"/>
          <w:b/>
          <w:bCs/>
          <w:sz w:val="24"/>
          <w:szCs w:val="24"/>
        </w:rPr>
        <w:t xml:space="preserve">未按照招标文件要求提供证明材料的视为负偏离，按扣分处理）：</w:t>
      </w:r>
      <w:r/>
    </w:p>
    <w:p>
      <w:pPr>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rPr>
        <w:t xml:space="preserve">采购包</w:t>
      </w:r>
      <w:r>
        <w:rPr>
          <w:rFonts w:hint="eastAsia" w:asciiTheme="minorEastAsia" w:hAnsiTheme="minorEastAsia" w:eastAsia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bCs/>
          <w:sz w:val="24"/>
          <w:szCs w:val="24"/>
          <w:lang w:val="en-US" w:eastAsia="zh-CN"/>
        </w:rPr>
        <w:t xml:space="preserve">摔跤、柔道、举重</w:t>
      </w:r>
      <w:r/>
    </w:p>
    <w:tbl>
      <w:tblPr>
        <w:tblStyle w:val="805"/>
        <w:tblW w:w="5190" w:type="pct"/>
        <w:tblInd w:w="-328" w:type="dxa"/>
        <w:tblLayout w:type="fixed"/>
        <w:tblCellMar>
          <w:left w:w="108" w:type="dxa"/>
          <w:top w:w="0" w:type="dxa"/>
          <w:right w:w="108" w:type="dxa"/>
          <w:bottom w:w="0" w:type="dxa"/>
        </w:tblCellMar>
        <w:tblLook w:val="04A0" w:firstRow="1" w:lastRow="0" w:firstColumn="1" w:lastColumn="0" w:noHBand="0" w:noVBand="1"/>
      </w:tblPr>
      <w:tblGrid>
        <w:gridCol w:w="738"/>
        <w:gridCol w:w="993"/>
        <w:gridCol w:w="1849"/>
        <w:gridCol w:w="771"/>
        <w:gridCol w:w="836"/>
        <w:gridCol w:w="8686"/>
        <w:gridCol w:w="840"/>
      </w:tblGrid>
      <w:tr>
        <w:trPr>
          <w:trHeight w:val="567"/>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951"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备注</w:t>
            </w:r>
            <w:r/>
          </w:p>
        </w:tc>
      </w:tr>
      <w:tr>
        <w:trPr>
          <w:trHeight w:val="2041"/>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val="false"/>
          </w:tcPr>
          <w:p>
            <w:pPr>
              <w:jc w:val="center"/>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摔跤                                                  </w:t>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摔跤比赛装备                     （红色、蓝色摔跤服各一件，再加摔跤鞋一双，为一套）</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2951" w:type="pct"/>
            <w:vAlign w:val="center"/>
            <w:textDirection w:val="lrTb"/>
            <w:noWrap/>
          </w:tcPr>
          <w:p>
            <w:pPr>
              <w:jc w:val="left"/>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摔跤服：</w:t>
            </w:r>
            <w:r>
              <w:rPr>
                <w:rFonts w:hint="eastAsia" w:asciiTheme="minorEastAsia" w:hAnsiTheme="minorEastAsia" w:eastAsiaTheme="minorEastAsia" w:cstheme="minorEastAsia"/>
                <w:color w:val="auto"/>
                <w:sz w:val="24"/>
                <w:szCs w:val="24"/>
                <w:highlight w:val="none"/>
                <w:lang w:val="zh-CN"/>
              </w:rPr>
              <w:t xml:space="preserve">82%锦氨氨纶加18%杜邦氨纶，面料克重≧240，四针六线邦迪线缝制，氨纶转印花(红、蓝为一套）</w:t>
            </w:r>
            <w:r>
              <w:rPr>
                <w:rFonts w:hint="eastAsia" w:asciiTheme="minorEastAsia" w:hAnsiTheme="minorEastAsia" w:eastAsiaTheme="minorEastAsia" w:cstheme="minorEastAsia"/>
                <w:color w:val="auto"/>
                <w:sz w:val="24"/>
                <w:szCs w:val="24"/>
                <w:highlight w:val="none"/>
              </w:rPr>
              <w:t xml:space="preserve">。(红</w:t>
            </w:r>
            <w:r>
              <w:rPr>
                <w:rFonts w:hint="eastAsia" w:asciiTheme="minorEastAsia" w:hAnsiTheme="minorEastAsia" w:eastAsiaTheme="minorEastAsia" w:cstheme="minorEastAsia"/>
                <w:color w:val="auto"/>
                <w:sz w:val="24"/>
                <w:szCs w:val="24"/>
                <w:highlight w:val="none"/>
                <w:lang w:eastAsia="zh-CN"/>
              </w:rPr>
              <w:t xml:space="preserve">色、</w:t>
            </w:r>
            <w:r>
              <w:rPr>
                <w:rFonts w:hint="eastAsia" w:asciiTheme="minorEastAsia" w:hAnsiTheme="minorEastAsia" w:eastAsiaTheme="minorEastAsia" w:cstheme="minorEastAsia"/>
                <w:color w:val="auto"/>
                <w:sz w:val="24"/>
                <w:szCs w:val="24"/>
                <w:highlight w:val="none"/>
              </w:rPr>
              <w:t xml:space="preserve">蓝</w:t>
            </w:r>
            <w:r>
              <w:rPr>
                <w:rFonts w:hint="eastAsia" w:asciiTheme="minorEastAsia" w:hAnsiTheme="minorEastAsia" w:eastAsiaTheme="minorEastAsia" w:cstheme="minorEastAsia"/>
                <w:color w:val="auto"/>
                <w:sz w:val="24"/>
                <w:szCs w:val="24"/>
                <w:highlight w:val="none"/>
                <w:lang w:eastAsia="zh-CN"/>
              </w:rPr>
              <w:t xml:space="preserve">色各一件</w:t>
            </w:r>
            <w:r>
              <w:rPr>
                <w:rFonts w:hint="eastAsia" w:asciiTheme="minorEastAsia" w:hAnsiTheme="minorEastAsia" w:eastAsiaTheme="minorEastAsia" w:cstheme="minorEastAsia"/>
                <w:color w:val="auto"/>
                <w:sz w:val="24"/>
                <w:szCs w:val="24"/>
                <w:highlight w:val="none"/>
              </w:rPr>
              <w:t xml:space="preserve">）</w:t>
            </w:r>
            <w:r/>
          </w:p>
          <w:p>
            <w:pPr>
              <w:jc w:val="left"/>
              <w:spacing w:line="24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strike w:val="0"/>
                <w:color w:val="auto"/>
                <w:sz w:val="24"/>
                <w:szCs w:val="24"/>
                <w:highlight w:val="none"/>
                <w:lang w:eastAsia="zh-CN"/>
              </w:rPr>
              <w:t xml:space="preserve">▲（投标文件中提供有资质的第三方检测机构出具检测报告扫描件）</w:t>
            </w:r>
            <w:r>
              <w:rPr>
                <w:rFonts w:hint="eastAsia" w:asciiTheme="minorEastAsia" w:hAnsiTheme="minorEastAsia" w:eastAsiaTheme="minorEastAsia" w:cstheme="minorEastAsia"/>
                <w:b/>
                <w:bCs/>
                <w:color w:val="auto"/>
                <w:sz w:val="24"/>
                <w:szCs w:val="24"/>
                <w:highlight w:val="none"/>
              </w:rPr>
              <w:t xml:space="preserve">。</w:t>
            </w:r>
            <w:r/>
          </w:p>
          <w:p>
            <w:pPr>
              <w:jc w:val="left"/>
              <w:spacing w:line="24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摔跤鞋：</w:t>
            </w:r>
            <w:r>
              <w:rPr>
                <w:rFonts w:hint="eastAsia" w:asciiTheme="minorEastAsia" w:hAnsiTheme="minorEastAsia" w:eastAsiaTheme="minorEastAsia" w:cstheme="minorEastAsia"/>
                <w:color w:val="auto"/>
                <w:sz w:val="24"/>
                <w:szCs w:val="24"/>
                <w:highlight w:val="none"/>
                <w:lang w:val="zh-CN"/>
              </w:rPr>
              <w:t xml:space="preserve">头层牛绒皮，三层布料两层胶三合一，加强帮面撕拉力等强度。要求舒适透气，不变型，邦廸线加强缝制，鞋底天然橡胶，橡胶硬度：50度。鞋底防滑耐磨，摔跤鞋每双200克重。</w:t>
            </w:r>
            <w:r/>
          </w:p>
          <w:p>
            <w:pPr>
              <w:jc w:val="left"/>
              <w:spacing w:line="240"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bCs/>
                <w:strike w:val="0"/>
                <w:color w:val="auto"/>
                <w:sz w:val="24"/>
                <w:szCs w:val="24"/>
                <w:highlight w:val="none"/>
                <w:lang w:eastAsia="zh-CN"/>
              </w:rPr>
              <w:t xml:space="preserve">▲（投标文件中提供有资质的第三方检测机构出具检测报告扫描件）</w:t>
            </w:r>
            <w:r>
              <w:rPr>
                <w:rFonts w:hint="eastAsia" w:asciiTheme="minorEastAsia" w:hAnsiTheme="minorEastAsia" w:eastAsiaTheme="minorEastAsia" w:cstheme="minorEastAsia"/>
                <w:b/>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bidi="ar"/>
              </w:rPr>
              <w:t xml:space="preserve">提供样品</w:t>
            </w:r>
            <w:r>
              <w:rPr>
                <w:rFonts w:hint="eastAsia" w:asciiTheme="minorEastAsia" w:hAnsiTheme="minorEastAsia" w:eastAsiaTheme="minorEastAsia" w:cstheme="minorEastAsia"/>
                <w:b/>
                <w:bCs/>
                <w:color w:val="auto"/>
                <w:sz w:val="24"/>
                <w:szCs w:val="24"/>
                <w:highlight w:val="none"/>
                <w:lang w:val="en-US" w:eastAsia="zh-CN" w:bidi="ar"/>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降体重服</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951" w:type="pct"/>
            <w:vAlign w:val="center"/>
            <w:textDirection w:val="lrTb"/>
            <w:noWrap/>
          </w:tcPr>
          <w:p>
            <w:pPr>
              <w:jc w:val="left"/>
              <w:spacing w:line="24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聚酯纤维加弹力纤维加涂硅胶涂层，不分层，排汗，不粘皮肤,量身定做</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提供样品</w:t>
            </w:r>
            <w:r/>
          </w:p>
        </w:tc>
      </w:tr>
      <w:tr>
        <w:trPr>
          <w:trHeight w:val="868"/>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3</w:t>
            </w:r>
            <w:r/>
          </w:p>
        </w:tc>
        <w:tc>
          <w:tcPr>
            <w:tcBorders>
              <w:top w:val="single" w:color="000000" w:sz="4" w:space="0"/>
              <w:left w:val="single" w:color="000000" w:sz="4" w:space="0"/>
              <w:right w:val="single" w:color="000000" w:sz="4" w:space="0"/>
            </w:tcBorders>
            <w:tcW w:w="337" w:type="pct"/>
            <w:vAlign w:val="center"/>
            <w:vMerge w:val="restart"/>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柔道</w:t>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柔道比赛装备</w:t>
            </w:r>
            <w:r>
              <w:rPr>
                <w:rFonts w:hint="eastAsia" w:asciiTheme="minorEastAsia" w:hAnsiTheme="minorEastAsia" w:eastAsiaTheme="minorEastAsia" w:cstheme="minorEastAsia"/>
                <w:color w:val="auto"/>
                <w:sz w:val="24"/>
                <w:szCs w:val="24"/>
                <w:highlight w:val="none"/>
                <w:lang w:bidi="ar"/>
              </w:rPr>
              <w:t xml:space="preserve">（</w:t>
            </w:r>
            <w:r>
              <w:rPr>
                <w:rFonts w:hint="eastAsia" w:asciiTheme="minorEastAsia" w:hAnsiTheme="minorEastAsia" w:eastAsiaTheme="minorEastAsia" w:cstheme="minorEastAsia"/>
                <w:color w:val="auto"/>
                <w:sz w:val="24"/>
                <w:szCs w:val="24"/>
                <w:highlight w:val="none"/>
                <w:lang w:val="en-US" w:eastAsia="zh-CN"/>
              </w:rPr>
              <w:t xml:space="preserve">上衣、裤子、腰带各一为一套，其中</w:t>
            </w:r>
            <w:r>
              <w:rPr>
                <w:rFonts w:hint="eastAsia" w:asciiTheme="minorEastAsia" w:hAnsiTheme="minorEastAsia" w:eastAsiaTheme="minorEastAsia" w:cstheme="minorEastAsia"/>
                <w:color w:val="auto"/>
                <w:sz w:val="24"/>
                <w:szCs w:val="24"/>
                <w:highlight w:val="none"/>
                <w:lang w:bidi="ar"/>
              </w:rPr>
              <w:t xml:space="preserve">蓝色38</w:t>
            </w:r>
            <w:r>
              <w:rPr>
                <w:rFonts w:hint="eastAsia" w:asciiTheme="minorEastAsia" w:hAnsiTheme="minorEastAsia" w:eastAsiaTheme="minorEastAsia" w:cstheme="minorEastAsia"/>
                <w:color w:val="auto"/>
                <w:sz w:val="24"/>
                <w:szCs w:val="24"/>
                <w:highlight w:val="none"/>
                <w:lang w:eastAsia="zh-CN" w:bidi="ar"/>
              </w:rPr>
              <w:t xml:space="preserve">套</w:t>
            </w:r>
            <w:r>
              <w:rPr>
                <w:rFonts w:hint="eastAsia" w:asciiTheme="minorEastAsia" w:hAnsiTheme="minorEastAsia" w:eastAsiaTheme="minorEastAsia" w:cstheme="minorEastAsia"/>
                <w:color w:val="auto"/>
                <w:sz w:val="24"/>
                <w:szCs w:val="24"/>
                <w:highlight w:val="none"/>
                <w:lang w:bidi="ar"/>
              </w:rPr>
              <w:t xml:space="preserve">、白色38</w:t>
            </w:r>
            <w:r>
              <w:rPr>
                <w:rFonts w:hint="eastAsia" w:asciiTheme="minorEastAsia" w:hAnsiTheme="minorEastAsia" w:eastAsiaTheme="minorEastAsia" w:cstheme="minorEastAsia"/>
                <w:color w:val="auto"/>
                <w:sz w:val="24"/>
                <w:szCs w:val="24"/>
                <w:highlight w:val="none"/>
                <w:lang w:eastAsia="zh-CN" w:bidi="ar"/>
              </w:rPr>
              <w:t xml:space="preserve">套</w:t>
            </w:r>
            <w:r>
              <w:rPr>
                <w:rFonts w:hint="eastAsia" w:asciiTheme="minorEastAsia" w:hAnsiTheme="minorEastAsia" w:eastAsiaTheme="minorEastAsia" w:cstheme="minorEastAsia"/>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bidi="ar"/>
              </w:rPr>
              <w:t xml:space="preserve">76      </w:t>
            </w:r>
            <w:r/>
          </w:p>
        </w:tc>
        <w:tc>
          <w:tcPr>
            <w:tcBorders>
              <w:top w:val="single" w:color="000000" w:sz="4" w:space="0"/>
              <w:left w:val="single" w:color="000000" w:sz="4" w:space="0"/>
              <w:bottom w:val="single" w:color="000000" w:sz="4" w:space="0"/>
              <w:right w:val="single" w:color="000000" w:sz="4" w:space="0"/>
            </w:tcBorders>
            <w:tcW w:w="2951" w:type="pct"/>
            <w:vAlign w:val="center"/>
            <w:textDirection w:val="lrTb"/>
            <w:noWrap/>
          </w:tcPr>
          <w:p>
            <w:pPr>
              <w:jc w:val="left"/>
              <w:spacing w:line="240"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柔联认证款柔道服，道服比赛标准：符合IJF国际柔联认证。</w:t>
            </w:r>
            <w:r/>
          </w:p>
          <w:p>
            <w:pPr>
              <w:numPr>
                <w:ilvl w:val="0"/>
                <w:numId w:val="3"/>
              </w:numPr>
              <w:jc w:val="left"/>
              <w:spacing w:line="240"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上衣材质及要求：上衣克重≤750克 成分：≥70%棉 ≤30%聚酯纤维 竹节和纱支密度10/5+21/2*20/3909*82  经向纬向撕裂强度≥2400 </w:t>
            </w:r>
            <w:r/>
          </w:p>
          <w:p>
            <w:pPr>
              <w:numPr>
                <w:ilvl w:val="0"/>
                <w:numId w:val="0"/>
              </w:numPr>
              <w:jc w:val="left"/>
              <w:spacing w:line="240"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投标文件中</w:t>
            </w:r>
            <w:r>
              <w:rPr>
                <w:rFonts w:hint="eastAsia" w:asciiTheme="minorEastAsia" w:hAnsiTheme="minorEastAsia" w:eastAsiaTheme="minorEastAsia" w:cstheme="minorEastAsia"/>
                <w:color w:val="auto"/>
                <w:sz w:val="24"/>
                <w:szCs w:val="24"/>
                <w:highlight w:val="none"/>
                <w:lang w:eastAsia="zh-CN"/>
              </w:rPr>
              <w:t xml:space="preserve">提供具有带“CMA”或“CNAS"标志的第三方检验机构出具的检测/检验报告）。适用于国际国内专业比赛，蓝色上衣左肩为金色刺绣LOGO，白色上衣左肩为黑白刺绣Logo。</w:t>
            </w:r>
            <w:r/>
          </w:p>
          <w:p>
            <w:pPr>
              <w:jc w:val="left"/>
              <w:spacing w:line="240"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二、裤子材质及要求：裤子75%棉25涤/梭织/不起绒，缩水≤1%纱卡（斜纹）布纱支为75/25 16*10 115*64。克重：裤子克重≥320克</w:t>
            </w:r>
            <w:r/>
          </w:p>
          <w:p>
            <w:pPr>
              <w:jc w:val="left"/>
              <w:spacing w:line="240"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三、上衣及裤子工艺：布料使用混纺工艺</w:t>
            </w:r>
            <w:r/>
          </w:p>
          <w:p>
            <w:pPr>
              <w:jc w:val="left"/>
              <w:spacing w:line="240"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1.前幅后背内有原身布贴，后中两行锁链底线，压线顺直平整；2.袖口高3cm</w:t>
            </w:r>
            <w:r>
              <w:rPr>
                <w:rFonts w:hint="eastAsia" w:asciiTheme="minorEastAsia" w:hAnsiTheme="minorEastAsia" w:eastAsiaTheme="minorEastAsia" w:cstheme="minorEastAsia"/>
                <w:color w:val="auto"/>
                <w:sz w:val="24"/>
                <w:szCs w:val="24"/>
                <w:highlight w:val="none"/>
                <w:lang w:eastAsia="zh-CN"/>
              </w:rPr>
              <w:t xml:space="preserve">内贴由斜纹梳织布车三行线；3.上下中腰内分别用斜纹梳织布贴布车平顺、压三行线、压线均匀、结实可靠； 4.下节两侧而开叉，叉边是斜纹梳织拉捆包边，车三角形固定加固防止撕裂；5.上衣领子布料厚实、门襟由7层布加固，门襟4cm宽，车线4条，压线均匀平直握持感提升。6.腋窝垫：椭圆形，5排线缝制与下节面料相同7.裤子前腰有一个原身布耳仔，裤头高3.5cm单针返折压线，裤头穿绳，前幅内贴由两块原身布，两边各压两条直线，防止走位及外形自然舒适，脚口内贴由原身布拉捆压线走2道缝线加固，抗拉扯、不撕裂、显示脚口有型不变型。</w:t>
            </w:r>
            <w:r/>
          </w:p>
          <w:p>
            <w:pPr>
              <w:jc w:val="left"/>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四、腰带：腰带采用黑色斜纹,100%纯棉，宽为4.5cm,厚为4.0至5.0mm,内层由棉与三层布缝合而成，车线为8-13条直线压线而成，压线直而顺。</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提供样品</w:t>
            </w:r>
            <w:r/>
          </w:p>
        </w:tc>
      </w:tr>
      <w:tr>
        <w:trPr>
          <w:trHeight w:val="611"/>
        </w:trPr>
        <w:tc>
          <w:tcPr>
            <w:tcBorders>
              <w:top w:val="single" w:color="000000" w:sz="4" w:space="0"/>
              <w:left w:val="single" w:color="000000" w:sz="4" w:space="0"/>
              <w:bottom w:val="single" w:color="auto"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4</w:t>
            </w:r>
            <w:r/>
          </w:p>
        </w:tc>
        <w:tc>
          <w:tcPr>
            <w:tcBorders>
              <w:left w:val="single" w:color="000000" w:sz="4" w:space="0"/>
              <w:bottom w:val="single" w:color="auto"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降体重服</w:t>
            </w:r>
            <w:r/>
          </w:p>
        </w:tc>
        <w:tc>
          <w:tcPr>
            <w:tcBorders>
              <w:top w:val="single" w:color="000000" w:sz="4" w:space="0"/>
              <w:left w:val="single" w:color="000000" w:sz="4" w:space="0"/>
              <w:bottom w:val="single" w:color="auto" w:sz="4" w:space="0"/>
              <w:right w:val="single" w:color="000000" w:sz="4" w:space="0"/>
            </w:tcBorders>
            <w:tcW w:w="262"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套</w:t>
            </w:r>
            <w:r/>
          </w:p>
        </w:tc>
        <w:tc>
          <w:tcPr>
            <w:tcBorders>
              <w:top w:val="single" w:color="000000" w:sz="4" w:space="0"/>
              <w:left w:val="single" w:color="000000" w:sz="4" w:space="0"/>
              <w:bottom w:val="single" w:color="auto" w:sz="4" w:space="0"/>
              <w:right w:val="single" w:color="000000" w:sz="4" w:space="0"/>
            </w:tcBorders>
            <w:tcW w:w="284"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2951" w:type="pct"/>
            <w:vAlign w:val="center"/>
            <w:textDirection w:val="lrTb"/>
            <w:noWrap/>
          </w:tcPr>
          <w:p>
            <w:pPr>
              <w:jc w:val="left"/>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聚酯纤维加弹力纤维加涂硅胶涂层，不分层，排汗，不粘皮肤,量身定做</w:t>
            </w:r>
            <w:r/>
          </w:p>
        </w:tc>
        <w:tc>
          <w:tcPr>
            <w:tcBorders>
              <w:top w:val="single" w:color="000000" w:sz="4" w:space="0"/>
              <w:left w:val="single" w:color="000000" w:sz="4" w:space="0"/>
              <w:bottom w:val="single" w:color="auto" w:sz="4" w:space="0"/>
              <w:right w:val="single" w:color="000000" w:sz="4" w:space="0"/>
            </w:tcBorders>
            <w:tcW w:w="28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提供样品</w:t>
            </w:r>
            <w:r/>
          </w:p>
        </w:tc>
      </w:tr>
      <w:tr>
        <w:trPr>
          <w:trHeight w:val="783"/>
        </w:trPr>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5</w:t>
            </w:r>
            <w:r/>
          </w:p>
        </w:tc>
        <w:tc>
          <w:tcPr>
            <w:tcBorders>
              <w:top w:val="single" w:color="auto" w:sz="4" w:space="0"/>
              <w:left w:val="single" w:color="auto" w:sz="4" w:space="0"/>
              <w:right w:val="single" w:color="auto" w:sz="4" w:space="0"/>
            </w:tcBorders>
            <w:tcW w:w="337" w:type="pct"/>
            <w:vAlign w:val="center"/>
            <w:vMerge w:val="restart"/>
            <w:textDirection w:val="lrTb"/>
            <w:noWrap w:val="false"/>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举重</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举重鞋</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双</w:t>
            </w:r>
            <w:r/>
          </w:p>
        </w:tc>
        <w:tc>
          <w:tcPr>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41</w:t>
            </w:r>
            <w:r/>
          </w:p>
        </w:tc>
        <w:tc>
          <w:tcPr>
            <w:tcBorders>
              <w:top w:val="single" w:color="auto" w:sz="4" w:space="0"/>
              <w:left w:val="single" w:color="auto" w:sz="4" w:space="0"/>
              <w:bottom w:val="single" w:color="auto" w:sz="4" w:space="0"/>
              <w:right w:val="single" w:color="auto" w:sz="4" w:space="0"/>
            </w:tcBorders>
            <w:tcW w:w="2951"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红色环保超纤、中低95度TPU、天然橡胶耐磨防滑橡胶大底，鞋带眼为黄铜材质，邦迪线缝制，针对高强度大重量训练，需保证稳定性和防滑透气性。</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lang w:bidi="ar"/>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621"/>
        </w:trPr>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6</w:t>
            </w:r>
            <w:r/>
          </w:p>
        </w:tc>
        <w:tc>
          <w:tcPr>
            <w:tcBorders>
              <w:left w:val="single" w:color="auto" w:sz="4" w:space="0"/>
              <w:right w:val="single" w:color="auto"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举重服</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41</w:t>
            </w:r>
            <w:r/>
          </w:p>
        </w:tc>
        <w:tc>
          <w:tcPr>
            <w:tcBorders>
              <w:top w:val="single" w:color="auto" w:sz="4" w:space="0"/>
              <w:left w:val="single" w:color="auto" w:sz="4" w:space="0"/>
              <w:bottom w:val="single" w:color="auto" w:sz="4" w:space="0"/>
              <w:right w:val="single" w:color="auto" w:sz="4" w:space="0"/>
            </w:tcBorders>
            <w:tcW w:w="2951"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82%锦氨氨纶加18%杜邦氨纶，克重220，四针六线邦迪线缝制，量身定做</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lang w:bidi="ar"/>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90"/>
        </w:trPr>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7</w:t>
            </w:r>
            <w:r/>
          </w:p>
        </w:tc>
        <w:tc>
          <w:tcPr>
            <w:tcBorders>
              <w:left w:val="single" w:color="auto" w:sz="4" w:space="0"/>
              <w:right w:val="single" w:color="auto"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短袖</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41</w:t>
            </w:r>
            <w:r/>
          </w:p>
        </w:tc>
        <w:tc>
          <w:tcPr>
            <w:tcBorders>
              <w:top w:val="single" w:color="auto" w:sz="4" w:space="0"/>
              <w:left w:val="single" w:color="auto" w:sz="4" w:space="0"/>
              <w:bottom w:val="single" w:color="auto" w:sz="4" w:space="0"/>
              <w:right w:val="single" w:color="auto" w:sz="4" w:space="0"/>
            </w:tcBorders>
            <w:tcW w:w="2951"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采用新型莫代尔面料，拥有速干透气特性</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lang w:bidi="ar"/>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868"/>
        </w:trPr>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8</w:t>
            </w:r>
            <w:r/>
          </w:p>
        </w:tc>
        <w:tc>
          <w:tcPr>
            <w:tcBorders>
              <w:left w:val="single" w:color="auto" w:sz="4" w:space="0"/>
              <w:right w:val="single" w:color="auto"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护腕</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副</w:t>
            </w:r>
            <w:r/>
          </w:p>
        </w:tc>
        <w:tc>
          <w:tcPr>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41</w:t>
            </w:r>
            <w:r/>
          </w:p>
        </w:tc>
        <w:tc>
          <w:tcPr>
            <w:tcBorders>
              <w:top w:val="single" w:color="auto" w:sz="4" w:space="0"/>
              <w:left w:val="single" w:color="auto" w:sz="4" w:space="0"/>
              <w:bottom w:val="single" w:color="auto" w:sz="4" w:space="0"/>
              <w:right w:val="single" w:color="auto" w:sz="4" w:space="0"/>
            </w:tcBorders>
            <w:tcW w:w="2951"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环锭纺精梳21支全棉纱，12根21支单纱合为一股，加强拉带撕拉，面料为900克重，面料经处理，环保，防污，抗皱，不变形，不起球，全棉无缩水，使用进口邦迪缝纫线缝制，耐磨，有弹力。宝蓝不掉色。</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lang w:bidi="ar"/>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868"/>
        </w:trPr>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9</w:t>
            </w:r>
            <w:r/>
          </w:p>
        </w:tc>
        <w:tc>
          <w:tcPr>
            <w:tcBorders>
              <w:left w:val="single" w:color="auto" w:sz="4" w:space="0"/>
              <w:right w:val="single" w:color="auto"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拉力带</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副</w:t>
            </w:r>
            <w:r/>
          </w:p>
        </w:tc>
        <w:tc>
          <w:tcPr>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41</w:t>
            </w:r>
            <w:r/>
          </w:p>
        </w:tc>
        <w:tc>
          <w:tcPr>
            <w:tcBorders>
              <w:top w:val="single" w:color="auto" w:sz="4" w:space="0"/>
              <w:left w:val="single" w:color="auto" w:sz="4" w:space="0"/>
              <w:bottom w:val="single" w:color="auto" w:sz="4" w:space="0"/>
              <w:right w:val="single" w:color="auto" w:sz="4" w:space="0"/>
            </w:tcBorders>
            <w:tcW w:w="2951"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环锭纺精梳21支全棉纱，12根21支单纱合为一股，加强拉带撕拉，面料为900克重，面料经处理，环保，防污，抗皱，不变形，不起球，全棉无缩水，使用进口邦迪缝纫线缝制，耐磨，有弹力。</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lang w:bidi="ar"/>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406"/>
        </w:trPr>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10</w:t>
            </w:r>
            <w:r/>
          </w:p>
        </w:tc>
        <w:tc>
          <w:tcPr>
            <w:tcBorders>
              <w:left w:val="single" w:color="auto" w:sz="4" w:space="0"/>
              <w:right w:val="single" w:color="auto"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男子杠铃</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w:t>
            </w:r>
            <w:r/>
          </w:p>
        </w:tc>
        <w:tc>
          <w:tcPr>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2951"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i w:val="0"/>
                <w:iCs w:val="0"/>
                <w:caps w:val="0"/>
                <w:color w:val="auto"/>
                <w:spacing w:val="0"/>
                <w:sz w:val="24"/>
                <w:szCs w:val="24"/>
                <w:highlight w:val="none"/>
                <w:shd w:val="clear" w:color="auto" w:fill="ffffff"/>
              </w:rPr>
              <w:t xml:space="preserve">GB/T 23177-2008</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标准 总长度2200mm，杠杆直径28mm，套筒长度415mm，抓握处长度1310mm，直径50mm。杠铃杆质量在19.990-20.020千克之间；五段滚花，两端宽度为195mm、245mm，中间滚花纹为120mm，花纹斜切口，花纹宽1.15mm，深度0.2mm，花纹细腻，防滑；中间滚花纹两侧无滚花镀层宽度150mm；8轴进口滚针轴承，转动灵活，表面镀铬处理，；杠铃杆轴线最大弯度＜1mm，残余变形（3500N）＜1mm； </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lang w:bidi="ar"/>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868"/>
        </w:trPr>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11</w:t>
            </w:r>
            <w:r/>
          </w:p>
        </w:tc>
        <w:tc>
          <w:tcPr>
            <w:tcBorders>
              <w:left w:val="single" w:color="auto" w:sz="4" w:space="0"/>
              <w:right w:val="single" w:color="auto"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女子杠铃</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w:t>
            </w:r>
            <w:r/>
          </w:p>
        </w:tc>
        <w:tc>
          <w:tcPr>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951"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 </w:t>
            </w:r>
            <w:r>
              <w:rPr>
                <w:rFonts w:hint="eastAsia" w:asciiTheme="minorEastAsia" w:hAnsiTheme="minorEastAsia" w:eastAsiaTheme="minorEastAsia" w:cstheme="minorEastAsia"/>
                <w:b/>
                <w:bCs/>
                <w:i w:val="0"/>
                <w:iCs w:val="0"/>
                <w:caps w:val="0"/>
                <w:color w:val="auto"/>
                <w:spacing w:val="0"/>
                <w:sz w:val="24"/>
                <w:szCs w:val="24"/>
                <w:highlight w:val="none"/>
                <w:shd w:val="clear" w:color="auto" w:fill="ffffff"/>
              </w:rPr>
              <w:t xml:space="preserve">GB/T 23177-2008</w:t>
            </w:r>
            <w:r>
              <w:rPr>
                <w:rFonts w:hint="eastAsia" w:asciiTheme="minorEastAsia" w:hAnsiTheme="minorEastAsia" w:eastAsiaTheme="minorEastAsia" w:cstheme="minorEastAsia"/>
                <w:b/>
                <w:bCs/>
                <w:i w:val="0"/>
                <w:iCs w:val="0"/>
                <w:caps w:val="0"/>
                <w:color w:val="auto"/>
                <w:spacing w:val="0"/>
                <w:sz w:val="24"/>
                <w:szCs w:val="24"/>
                <w:highlight w:val="none"/>
                <w:shd w:val="clear" w:color="auto" w:fill="ffffff"/>
                <w:lang w:val="en-US" w:eastAsia="zh-CN"/>
              </w:rPr>
              <w:t xml:space="preserve">标准</w:t>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总长度2010mm，抓握处长度1310mm，杠杆直径25mm，套筒长度320mm，直径50mm。杠铃杆质量在14.990-15.020千克之间；四段滚花宽度为195mm、245mm，花纹斜切口，花纹宽1.15mm，深度0.2mm，花纹细腻，防滑；中间无滚花镀层宽度420mm；8轴进口滚针轴承，转动灵活，表面镀铬处理，；杠铃杆轴线最大弯度＜1mm，残余变形（3500N）＜1mm；                                  </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lang w:bidi="ar"/>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868"/>
        </w:trPr>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12</w:t>
            </w:r>
            <w:r/>
          </w:p>
        </w:tc>
        <w:tc>
          <w:tcPr>
            <w:tcBorders>
              <w:left w:val="single" w:color="auto" w:sz="4" w:space="0"/>
              <w:bottom w:val="single" w:color="auto" w:sz="4" w:space="0"/>
              <w:right w:val="single" w:color="auto"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举重专用镁粉</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箱</w:t>
            </w:r>
            <w:r/>
          </w:p>
        </w:tc>
        <w:tc>
          <w:tcPr>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951"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块状碳酸镁粉，长度90mm，宽度90mm，高度45mm，重56g/块。吸汗防滑，无异味。装箱标准288块/重22kg。</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lang w:bidi="ar"/>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bl>
    <w:p>
      <w:pPr>
        <w:spacing w:line="360" w:lineRule="auto"/>
        <w:rPr>
          <w:rStyle w:val="1031"/>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spacing w:line="360" w:lineRule="auto"/>
        <w:rPr>
          <w:rStyle w:val="1031"/>
          <w:rFonts w:hint="eastAsia" w:asciiTheme="minorEastAsia" w:hAnsiTheme="minorEastAsia" w:eastAsiaTheme="minorEastAsia" w:cstheme="minorEastAsia"/>
          <w:b/>
          <w:bCs/>
          <w:sz w:val="24"/>
          <w:szCs w:val="24"/>
          <w:highlight w:val="none"/>
          <w:lang w:val="en-US"/>
        </w:rPr>
      </w:pPr>
      <w:r>
        <w:rPr>
          <w:rStyle w:val="1031"/>
          <w:rFonts w:hint="eastAsia" w:asciiTheme="minorEastAsia" w:hAnsiTheme="minorEastAsia" w:eastAsiaTheme="minorEastAsia" w:cstheme="minorEastAsia"/>
          <w:b/>
          <w:bCs/>
          <w:sz w:val="24"/>
          <w:szCs w:val="24"/>
          <w:highlight w:val="none"/>
        </w:rPr>
        <w:t xml:space="preserve">采购包</w:t>
      </w:r>
      <w:r>
        <w:rPr>
          <w:rStyle w:val="1031"/>
          <w:rFonts w:hint="eastAsia" w:asciiTheme="minorEastAsia" w:hAnsiTheme="minorEastAsia" w:eastAsiaTheme="minorEastAsia" w:cstheme="minorEastAsia"/>
          <w:b/>
          <w:bCs/>
          <w:sz w:val="24"/>
          <w:szCs w:val="24"/>
          <w:highlight w:val="none"/>
          <w:lang w:val="en-US"/>
        </w:rPr>
        <w:t xml:space="preserve">2</w:t>
      </w:r>
      <w:r>
        <w:rPr>
          <w:rStyle w:val="1031"/>
          <w:rFonts w:hint="eastAsia" w:asciiTheme="minorEastAsia" w:hAnsiTheme="minorEastAsia" w:eastAsiaTheme="minorEastAsia" w:cstheme="minorEastAsia"/>
          <w:b/>
          <w:bCs/>
          <w:sz w:val="24"/>
          <w:szCs w:val="24"/>
          <w:highlight w:val="none"/>
        </w:rPr>
        <w:t xml:space="preserve">：</w:t>
      </w:r>
      <w:r>
        <w:rPr>
          <w:rStyle w:val="1031"/>
          <w:rFonts w:hint="eastAsia" w:asciiTheme="minorEastAsia" w:hAnsiTheme="minorEastAsia" w:eastAsiaTheme="minorEastAsia" w:cstheme="minorEastAsia"/>
          <w:b/>
          <w:bCs/>
          <w:sz w:val="24"/>
          <w:szCs w:val="24"/>
          <w:highlight w:val="none"/>
          <w:lang w:val="en-US"/>
        </w:rPr>
        <w:t xml:space="preserve">橄榄球、足球、篮球、手球、乒乓球</w:t>
      </w:r>
      <w:r/>
    </w:p>
    <w:tbl>
      <w:tblPr>
        <w:tblStyle w:val="805"/>
        <w:tblW w:w="5190" w:type="pct"/>
        <w:tblInd w:w="-328" w:type="dxa"/>
        <w:tblLayout w:type="fixed"/>
        <w:tblCellMar>
          <w:left w:w="108" w:type="dxa"/>
          <w:top w:w="0" w:type="dxa"/>
          <w:right w:w="108" w:type="dxa"/>
          <w:bottom w:w="0" w:type="dxa"/>
        </w:tblCellMar>
        <w:tblLook w:val="04A0" w:firstRow="1" w:lastRow="0" w:firstColumn="1" w:lastColumn="0" w:noHBand="0" w:noVBand="1"/>
      </w:tblPr>
      <w:tblGrid>
        <w:gridCol w:w="737"/>
        <w:gridCol w:w="994"/>
        <w:gridCol w:w="1849"/>
        <w:gridCol w:w="771"/>
        <w:gridCol w:w="857"/>
        <w:gridCol w:w="8665"/>
        <w:gridCol w:w="840"/>
      </w:tblGrid>
      <w:tr>
        <w:trPr>
          <w:trHeight w:val="386"/>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备注</w:t>
            </w:r>
            <w:r/>
          </w:p>
        </w:tc>
      </w:tr>
      <w:tr>
        <w:trPr>
          <w:trHeight w:val="698"/>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1</w:t>
            </w:r>
            <w:r/>
          </w:p>
        </w:tc>
        <w:tc>
          <w:tcPr>
            <w:shd w:val="clear" w:color="auto" w:fill="auto"/>
            <w:tcBorders>
              <w:top w:val="single" w:color="000000" w:sz="4" w:space="0"/>
              <w:left w:val="single" w:color="000000" w:sz="4" w:space="0"/>
              <w:right w:val="single" w:color="000000" w:sz="4" w:space="0"/>
            </w:tcBorders>
            <w:tcW w:w="337" w:type="pct"/>
            <w:vAlign w:val="center"/>
            <w:vMerge w:val="restart"/>
            <w:textDirection w:val="lrTb"/>
            <w:noWrap w:val="false"/>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橄榄球</w:t>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橄榄球比赛服</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rPr>
                <w:rFonts w:hint="eastAsia" w:asciiTheme="minorEastAsia" w:hAnsiTheme="minorEastAsia" w:eastAsiaTheme="minorEastAsia" w:cstheme="minorEastAsia"/>
                <w:sz w:val="24"/>
                <w:szCs w:val="24"/>
                <w:highlight w:val="none"/>
                <w:lang w:val="en-US" w:eastAsia="zh-CN"/>
              </w:rPr>
              <w:t xml:space="preserve">“超强尼龙面料抗拉30公斤厚3毫米领口袖口加强线拼接。”</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sz w:val="24"/>
                <w:szCs w:val="24"/>
                <w:highlight w:val="none"/>
                <w:lang w:val="en-US" w:eastAsia="zh-CN"/>
              </w:rPr>
              <w:t xml:space="preserve">符合中国橄榄球协会比赛要求。</w:t>
            </w:r>
            <w:r/>
          </w:p>
        </w:tc>
        <w:tc>
          <w:tcPr>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612"/>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2</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橄榄球护肩</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rPr>
                <w:rFonts w:hint="eastAsia" w:asciiTheme="minorEastAsia" w:hAnsiTheme="minorEastAsia" w:eastAsiaTheme="minorEastAsia" w:cstheme="minorEastAsia"/>
                <w:sz w:val="24"/>
                <w:szCs w:val="24"/>
                <w:highlight w:val="none"/>
                <w:lang w:val="en-US" w:eastAsia="zh-CN"/>
              </w:rPr>
              <w:t xml:space="preserve">“内置七块超密制海绵护具透气防摔。”</w:t>
            </w:r>
            <w:r/>
          </w:p>
          <w:p>
            <w:pPr>
              <w:jc w:val="left"/>
              <w:keepLines w:val="0"/>
              <w:keepNext w:val="0"/>
              <w:spacing w:line="240" w:lineRule="auto"/>
              <w:widowControl/>
              <w:rPr>
                <w:rFonts w:hint="eastAsia" w:asciiTheme="minorEastAsia" w:hAnsiTheme="minorEastAsia" w:eastAsiaTheme="minorEastAsia" w:cstheme="minorEastAsia"/>
                <w:sz w:val="24"/>
                <w:szCs w:val="24"/>
                <w:highlight w:val="none"/>
                <w:lang w:val="en-US" w:eastAsia="zh-CN" w:bidi="ar-SA"/>
              </w:rPr>
              <w:suppressLineNumbers w:val="0"/>
            </w:pPr>
            <w:r>
              <w:rPr>
                <w:rFonts w:hint="eastAsia" w:asciiTheme="minorEastAsia" w:hAnsiTheme="minorEastAsia" w:eastAsiaTheme="minorEastAsia" w:cstheme="minorEastAsia"/>
                <w:sz w:val="24"/>
                <w:szCs w:val="24"/>
                <w:highlight w:val="none"/>
                <w:lang w:val="en-US" w:eastAsia="zh-CN"/>
              </w:rPr>
              <w:t xml:space="preserve">符合中国橄榄球协会比赛要求。</w:t>
            </w:r>
            <w:r/>
          </w:p>
        </w:tc>
        <w:tc>
          <w:tcPr>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3</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橄榄球护头</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rPr>
                <w:rFonts w:hint="eastAsia" w:asciiTheme="minorEastAsia" w:hAnsiTheme="minorEastAsia" w:eastAsiaTheme="minorEastAsia" w:cstheme="minorEastAsia"/>
                <w:sz w:val="24"/>
                <w:szCs w:val="24"/>
                <w:highlight w:val="none"/>
                <w:lang w:val="en-US" w:eastAsia="zh-CN"/>
              </w:rPr>
              <w:t xml:space="preserve">“透气防摔内置高密度海绵12块。”</w:t>
            </w:r>
            <w:r/>
          </w:p>
          <w:p>
            <w:pPr>
              <w:jc w:val="left"/>
              <w:keepLines w:val="0"/>
              <w:keepNext w:val="0"/>
              <w:spacing w:line="240" w:lineRule="auto"/>
              <w:widowControl/>
              <w:rPr>
                <w:rFonts w:hint="eastAsia" w:asciiTheme="minorEastAsia" w:hAnsiTheme="minorEastAsia" w:eastAsiaTheme="minorEastAsia" w:cstheme="minorEastAsia"/>
                <w:sz w:val="24"/>
                <w:szCs w:val="24"/>
                <w:highlight w:val="none"/>
                <w:lang w:val="en-US" w:eastAsia="zh-CN" w:bidi="ar-SA"/>
              </w:rPr>
              <w:suppressLineNumbers w:val="0"/>
            </w:pPr>
            <w:r>
              <w:rPr>
                <w:rFonts w:hint="eastAsia" w:asciiTheme="minorEastAsia" w:hAnsiTheme="minorEastAsia" w:eastAsiaTheme="minorEastAsia" w:cstheme="minorEastAsia"/>
                <w:sz w:val="24"/>
                <w:szCs w:val="24"/>
                <w:highlight w:val="none"/>
                <w:lang w:val="en-US" w:eastAsia="zh-CN"/>
              </w:rPr>
              <w:t xml:space="preserve">符合中国橄榄球协会比赛要求。</w:t>
            </w:r>
            <w:r/>
          </w:p>
        </w:tc>
        <w:tc>
          <w:tcPr>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4</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足球袜</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100%纯棉。</w:t>
            </w:r>
            <w:r/>
          </w:p>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sz w:val="24"/>
                <w:szCs w:val="24"/>
                <w:highlight w:val="none"/>
                <w:lang w:val="en-US" w:eastAsia="zh-CN"/>
              </w:rPr>
              <w:t xml:space="preserve">符合中国橄榄球协会比赛要求。</w:t>
            </w:r>
            <w:r/>
          </w:p>
        </w:tc>
        <w:tc>
          <w:tcPr>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795"/>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5</w:t>
            </w:r>
            <w:r/>
          </w:p>
        </w:tc>
        <w:tc>
          <w:tcPr>
            <w:tcBorders>
              <w:left w:val="single" w:color="000000" w:sz="4" w:space="0"/>
              <w:bottom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橄榄球比赛钉鞋</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人造皮革FG长钉。</w:t>
            </w:r>
            <w:r/>
          </w:p>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sz w:val="24"/>
                <w:szCs w:val="24"/>
                <w:highlight w:val="none"/>
                <w:lang w:val="en-US" w:eastAsia="zh-CN"/>
              </w:rPr>
              <w:t xml:space="preserve">符合中国橄榄球协会比赛要求。</w:t>
            </w:r>
            <w:r/>
          </w:p>
        </w:tc>
        <w:tc>
          <w:tcPr>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795"/>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6</w:t>
            </w:r>
            <w:r/>
          </w:p>
        </w:tc>
        <w:tc>
          <w:tcPr>
            <w:tcBorders>
              <w:top w:val="single" w:color="000000" w:sz="4" w:space="0"/>
              <w:left w:val="single" w:color="000000" w:sz="4" w:space="0"/>
              <w:right w:val="single" w:color="000000" w:sz="4" w:space="0"/>
            </w:tcBorders>
            <w:tcW w:w="337" w:type="pct"/>
            <w:vAlign w:val="center"/>
            <w:vMerge w:val="restart"/>
            <w:textDirection w:val="lrTb"/>
            <w:noWrap w:val="false"/>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足球</w:t>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足球比赛服</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材质：100％聚酯纤维全涤足球网格布  。                                            ▲</w:t>
            </w: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符合中国足协青少年比赛相关要求和江苏省足球协会比赛相关要求，并在投标文件中提供相关证明材料。</w:t>
            </w:r>
            <w:r/>
          </w:p>
        </w:tc>
        <w:tc>
          <w:tcPr>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rPr>
              <w:t xml:space="preserve">提供样品</w:t>
            </w:r>
            <w:r/>
          </w:p>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trHeight w:val="795"/>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7</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足球比赛球袜</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材质：81棉％17％聚酯纤维2氨纶％                                           ▲</w:t>
            </w: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符合中国足协青少年比赛相关要求和江苏省足球协会比赛相关要求，并在投标文件中提供相关证明材料。</w:t>
            </w:r>
            <w:r/>
          </w:p>
        </w:tc>
        <w:tc>
          <w:tcPr>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trHeight w:val="795"/>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8</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足球比赛护腿板</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材质：PP壳+EVA                                                          </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符合中国足协青少年比赛相关要求和江苏省足球协会比赛相关要求，并在投标文件中提供相关证明材料。</w:t>
            </w:r>
            <w:r/>
          </w:p>
        </w:tc>
        <w:tc>
          <w:tcPr>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trHeight w:val="795"/>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9</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足球比赛守门员服</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材质：100％聚酯纤维全涤针眼布                                          ▲▲</w:t>
            </w: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符合中国足协青少年比赛相关要求和江苏省足球协会比赛相关要求，并在投标文件中提供相关证明材料。</w:t>
            </w:r>
            <w:r/>
          </w:p>
        </w:tc>
        <w:tc>
          <w:tcPr>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trHeight w:val="795"/>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10</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守门员手套</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手背SBR网布、手掌3MM乳胶+3MM泡棉，手腕松紧带                                ▲</w:t>
            </w: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符合中国足协青少年比赛相关要求和江苏省足球协会比赛相关要求，并在投标文件中提供相关证明材料。</w:t>
            </w:r>
            <w:r/>
          </w:p>
        </w:tc>
        <w:tc>
          <w:tcPr>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trHeight w:val="795"/>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11</w:t>
            </w:r>
            <w:r/>
          </w:p>
        </w:tc>
        <w:tc>
          <w:tcPr>
            <w:tcBorders>
              <w:left w:val="single" w:color="000000" w:sz="4" w:space="0"/>
              <w:bottom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t恤衫</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strike/>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95％聚酯纤维、5％氨纶                                             </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符合中国足协青少年比赛相关要求和江苏省足球协会比赛相关要求，并在投标文件中提供相关证明材料。</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trHeight w:val="795"/>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12</w:t>
            </w:r>
            <w:r/>
          </w:p>
        </w:tc>
        <w:tc>
          <w:tcPr>
            <w:tcBorders>
              <w:top w:val="single" w:color="000000" w:sz="4" w:space="0"/>
              <w:left w:val="single" w:color="000000" w:sz="4" w:space="0"/>
              <w:right w:val="single" w:color="000000" w:sz="4" w:space="0"/>
            </w:tcBorders>
            <w:tcW w:w="337" w:type="pct"/>
            <w:vAlign w:val="center"/>
            <w:vMerge w:val="restart"/>
            <w:textDirection w:val="lrTb"/>
            <w:noWrap w:val="false"/>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篮球</w:t>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男篮甲组比赛服</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聚酯纤维篮球比赛服，服装深、浅各15套。                            </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▲适合范围：专业篮球比赛使用。</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795"/>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13</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男篮乙组比赛服</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聚酯纤维篮球比赛服，服装深、浅各15套。                             </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▲适合范围：专业篮球比赛使用。</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795"/>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14</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男篮丙组比赛服</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聚酯纤维篮球比赛服，服装深、浅各15套。                              </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▲适合范围：专业篮球比赛使用。</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795"/>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15</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女篮丙组比赛服</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聚酯纤维比赛服，服装深、浅各15套。                              </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▲适合范围：专业篮球比赛使用。</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9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16</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护腰</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强力加压带支撑条    网眼布：90％尼龙／10％莱卡（弹性纤维）</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面板：62％聚酯纤维／38％橡胶</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527"/>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17</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肌贴</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棉、氨纶丝、丙烯酸压敏胶  5cm*5m</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18</w:t>
            </w:r>
            <w:r/>
          </w:p>
        </w:tc>
        <w:tc>
          <w:tcPr>
            <w:tcBorders>
              <w:left w:val="single" w:color="000000" w:sz="4" w:space="0"/>
              <w:bottom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弹力绷带</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棉布基材，热熔胶  5cm*6 .9m</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795"/>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19</w:t>
            </w:r>
            <w:r/>
          </w:p>
        </w:tc>
        <w:tc>
          <w:tcPr>
            <w:shd w:val="clear" w:color="auto" w:fill="auto"/>
            <w:tcBorders>
              <w:top w:val="single" w:color="000000" w:sz="4" w:space="0"/>
              <w:left w:val="single" w:color="000000" w:sz="4" w:space="0"/>
              <w:right w:val="single" w:color="000000" w:sz="4" w:space="0"/>
            </w:tcBorders>
            <w:tcW w:w="337" w:type="pct"/>
            <w:vAlign w:val="center"/>
            <w:vMerge w:val="restart"/>
            <w:textDirection w:val="lrTb"/>
            <w:noWrap w:val="false"/>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手球</w:t>
            </w:r>
            <w:r/>
          </w:p>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手球比赛服                      （72人每人三件）</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spacing w:line="240" w:lineRule="auto"/>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颜色要求：彩兰、黑、白、红四色可选,                                              ▲面料：100%聚酯纤维。无异味。顶破强力≥250，耐干摩擦色牢度≥3， 甲醛含量≤75.需</w:t>
            </w:r>
            <w:r>
              <w:rPr>
                <w:rFonts w:hint="eastAsia" w:asciiTheme="minorEastAsia" w:hAnsiTheme="minorEastAsia" w:eastAsiaTheme="minorEastAsia" w:cstheme="minorEastAsia"/>
                <w:color w:val="000000"/>
                <w:sz w:val="24"/>
                <w:szCs w:val="24"/>
                <w:highlight w:val="none"/>
              </w:rPr>
              <w:t xml:space="preserve">提供具备CMA或CNAS资质的检测机构出具的检测报告。</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000000"/>
                <w:sz w:val="24"/>
                <w:szCs w:val="24"/>
                <w:highlight w:val="none"/>
                <w:lang w:bidi="ar"/>
              </w:rPr>
              <w:t xml:space="preserve">▲比赛服需按要求印制，符合省运会比赛要求。其中上衣胸口处印徐州及小号码，高均为10厘米，后背大号码高为25厘米，短裤左侧印小号码高为10厘米。所供样品中需体现以上要求。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795"/>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20</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手球比赛鞋                     （72人每人一双）</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both"/>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抗冲击,防滑,轻便,透气,耐磨；后掌boost缓冲。</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922"/>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21</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手球训练T桖                   （72人每人两件））</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both"/>
              <w:spacing w:line="240" w:lineRule="auto"/>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bidi="ar"/>
              </w:rPr>
              <w:t xml:space="preserve">颜色要求：藏青色/白色/黑色/红色/蓝色供选择；</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面料成分：100%聚酯纤维</w:t>
            </w:r>
            <w:r>
              <w:rPr>
                <w:rFonts w:hint="eastAsia" w:asciiTheme="minorEastAsia" w:hAnsiTheme="minorEastAsia" w:eastAsiaTheme="minorEastAsia" w:cstheme="minorEastAsia"/>
                <w:color w:val="000000"/>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rPr>
                <w:rFonts w:hint="eastAsia" w:asciiTheme="minorEastAsia" w:hAnsiTheme="minorEastAsia" w:eastAsiaTheme="minorEastAsia" w:cstheme="minorEastAsia"/>
                <w:b/>
                <w:bCs/>
                <w:i w:val="0"/>
                <w:iCs w:val="0"/>
                <w:color w:val="000000"/>
                <w:sz w:val="24"/>
                <w:szCs w:val="24"/>
                <w:highlight w:val="none"/>
                <w:u w:val="none"/>
                <w:lang w:val="en-US" w:eastAsia="zh-CN" w:bidi="ar"/>
              </w:rPr>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r>
            <w:r/>
          </w:p>
        </w:tc>
      </w:tr>
      <w:tr>
        <w:trPr>
          <w:trHeight w:val="29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22</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手球守门员服装（10人专用服装每人三套）</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spacing w:line="240" w:lineRule="auto"/>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颜色要求：天兰、黑、粉、黄四色可选                                                          ▲面料：100%聚酯纤维。无异味。耐干摩擦色牢度≥3，耐水色牢度变色≥3， 沾色≥3，甲醛含量≤75.（起球级≥3，PH值4.0-8.5。裤子主面料）。需</w:t>
            </w:r>
            <w:r>
              <w:rPr>
                <w:rFonts w:hint="eastAsia" w:asciiTheme="minorEastAsia" w:hAnsiTheme="minorEastAsia" w:eastAsiaTheme="minorEastAsia" w:cstheme="minorEastAsia"/>
                <w:color w:val="000000"/>
                <w:sz w:val="24"/>
                <w:szCs w:val="24"/>
                <w:highlight w:val="none"/>
              </w:rPr>
              <w:t xml:space="preserve">提供具备CMA或CNAS资质的检测机构出具的检测报告</w:t>
            </w:r>
            <w:r>
              <w:rPr>
                <w:rFonts w:hint="eastAsia" w:asciiTheme="minorEastAsia" w:hAnsiTheme="minorEastAsia" w:eastAsiaTheme="minorEastAsia" w:cstheme="minorEastAsia"/>
                <w:color w:val="000000"/>
                <w:sz w:val="24"/>
                <w:szCs w:val="24"/>
                <w:highlight w:val="none"/>
                <w:lang w:bidi="ar"/>
              </w:rPr>
              <w:t xml:space="preserve">。</w:t>
            </w:r>
            <w:r/>
          </w:p>
          <w:p>
            <w:pPr>
              <w:jc w:val="left"/>
              <w:spacing w:line="240" w:lineRule="auto"/>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bidi="ar"/>
              </w:rPr>
              <w:t xml:space="preserve">▲比赛服需按要求印制，符合省运会比赛要求。其中上衣胸口处印徐州及小号码，高均为10厘米，后背大号码高为25厘米，短裤左侧印小号码高为10厘米。所供样品中需体现以上要求。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81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23</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医用冷喷（冷凝剂）四组队伍各5罐</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spacing w:line="240" w:lineRule="auto"/>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bidi="ar"/>
              </w:rPr>
              <w:t xml:space="preserve">无刺激剂、麻醉剂。蛋白同化制剂等兴奋剂。安全不刺激，规格：450ML.                                                                </w:t>
            </w:r>
            <w:r>
              <w:rPr>
                <w:rFonts w:hint="eastAsia" w:asciiTheme="minorEastAsia" w:hAnsiTheme="minorEastAsia" w:eastAsiaTheme="minorEastAsia" w:cstheme="minorEastAsia"/>
                <w:b/>
                <w:bCs/>
                <w:color w:val="000000"/>
                <w:sz w:val="24"/>
                <w:szCs w:val="24"/>
                <w:highlight w:val="none"/>
                <w:lang w:bidi="ar"/>
              </w:rPr>
              <w:t xml:space="preserve">▲</w:t>
            </w:r>
            <w:r>
              <w:rPr>
                <w:rFonts w:hint="eastAsia" w:asciiTheme="minorEastAsia" w:hAnsiTheme="minorEastAsia" w:eastAsiaTheme="minorEastAsia" w:cstheme="minorEastAsia"/>
                <w:b/>
                <w:bCs/>
                <w:color w:val="000000"/>
                <w:sz w:val="24"/>
                <w:szCs w:val="24"/>
                <w:highlight w:val="none"/>
                <w:lang w:val="en-US" w:eastAsia="zh-CN" w:bidi="ar"/>
              </w:rPr>
              <w:t xml:space="preserve">投标文件中</w:t>
            </w:r>
            <w:r>
              <w:rPr>
                <w:rFonts w:hint="eastAsia" w:asciiTheme="minorEastAsia" w:hAnsiTheme="minorEastAsia" w:eastAsiaTheme="minorEastAsia" w:cstheme="minorEastAsia"/>
                <w:b/>
                <w:bCs/>
                <w:color w:val="000000"/>
                <w:sz w:val="24"/>
                <w:szCs w:val="24"/>
                <w:highlight w:val="none"/>
                <w:lang w:bidi="ar"/>
              </w:rPr>
              <w:t xml:space="preserve">提供无兴奋剂检测报告</w:t>
            </w:r>
            <w:r>
              <w:rPr>
                <w:rFonts w:hint="eastAsia" w:asciiTheme="minorEastAsia" w:hAnsiTheme="minorEastAsia" w:eastAsiaTheme="minorEastAsia" w:cstheme="minorEastAsia"/>
                <w:b/>
                <w:bCs/>
                <w:color w:val="000000"/>
                <w:sz w:val="24"/>
                <w:szCs w:val="24"/>
                <w:highlight w:val="none"/>
                <w:lang w:val="en-US" w:eastAsia="zh-CN" w:bidi="ar"/>
              </w:rPr>
              <w:t xml:space="preserve">扫描件</w:t>
            </w:r>
            <w:r>
              <w:rPr>
                <w:rFonts w:hint="eastAsia" w:asciiTheme="minorEastAsia" w:hAnsiTheme="minorEastAsia" w:eastAsiaTheme="minorEastAsia" w:cstheme="minorEastAsia"/>
                <w:b/>
                <w:bCs/>
                <w:color w:val="000000"/>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457"/>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24</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守门员护具</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spacing w:line="240" w:lineRule="auto"/>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bidi="ar"/>
              </w:rPr>
              <w:t xml:space="preserve">面料成分：聚酯纤维、海绵。护膝、护肘、护踝</w:t>
            </w:r>
            <w:r>
              <w:rPr>
                <w:rFonts w:hint="eastAsia" w:asciiTheme="minorEastAsia" w:hAnsiTheme="minorEastAsia" w:eastAsiaTheme="minorEastAsia" w:cstheme="minorEastAsia"/>
                <w:color w:val="000000"/>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rPr>
                <w:rFonts w:hint="eastAsia" w:asciiTheme="minorEastAsia" w:hAnsiTheme="minorEastAsia" w:eastAsiaTheme="minorEastAsia" w:cstheme="minorEastAsia"/>
                <w:b/>
                <w:bCs/>
                <w:i w:val="0"/>
                <w:iCs w:val="0"/>
                <w:color w:val="000000"/>
                <w:sz w:val="24"/>
                <w:szCs w:val="24"/>
                <w:highlight w:val="none"/>
                <w:u w:val="none"/>
                <w:lang w:val="en-US" w:eastAsia="zh-CN" w:bidi="ar"/>
              </w:rPr>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25</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医用胶带</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spacing w:line="240" w:lineRule="auto"/>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bidi="ar"/>
              </w:rPr>
              <w:t xml:space="preserve">白色，规格：50*200M</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rPr>
                <w:rFonts w:hint="eastAsia" w:asciiTheme="minorEastAsia" w:hAnsiTheme="minorEastAsia" w:eastAsiaTheme="minorEastAsia" w:cstheme="minorEastAsia"/>
                <w:b/>
                <w:bCs/>
                <w:i w:val="0"/>
                <w:iCs w:val="0"/>
                <w:color w:val="000000"/>
                <w:sz w:val="24"/>
                <w:szCs w:val="24"/>
                <w:highlight w:val="none"/>
                <w:u w:val="none"/>
                <w:lang w:val="en-US" w:eastAsia="zh-CN" w:bidi="ar"/>
              </w:rPr>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r>
            <w:r/>
          </w:p>
        </w:tc>
      </w:tr>
      <w:tr>
        <w:trPr>
          <w:trHeight w:val="569"/>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26</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冰袋</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spacing w:line="240" w:lineRule="auto"/>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bidi="ar"/>
              </w:rPr>
              <w:t xml:space="preserve">100ML规格。缓解运动后或受伤后疼痛</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rPr>
                <w:rFonts w:hint="eastAsia" w:asciiTheme="minorEastAsia" w:hAnsiTheme="minorEastAsia" w:eastAsiaTheme="minorEastAsia" w:cstheme="minorEastAsia"/>
                <w:b/>
                <w:bCs/>
                <w:i w:val="0"/>
                <w:iCs w:val="0"/>
                <w:color w:val="000000"/>
                <w:sz w:val="24"/>
                <w:szCs w:val="24"/>
                <w:highlight w:val="none"/>
                <w:u w:val="none"/>
                <w:lang w:val="en-US" w:eastAsia="zh-CN" w:bidi="ar"/>
              </w:rPr>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r>
            <w:r/>
          </w:p>
        </w:tc>
      </w:tr>
      <w:tr>
        <w:trPr>
          <w:trHeight w:val="633"/>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27</w:t>
            </w:r>
            <w:r/>
          </w:p>
        </w:tc>
        <w:tc>
          <w:tcPr>
            <w:tcBorders>
              <w:left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便携保温冰箱</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spacing w:line="240" w:lineRule="auto"/>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bidi="ar"/>
              </w:rPr>
              <w:t xml:space="preserve">加厚PP注塑箱体，二代PU一体发泡，加厚弹性密封条，冷热二用。</w:t>
            </w:r>
            <w:r>
              <w:rPr>
                <w:rFonts w:hint="eastAsia" w:asciiTheme="minorEastAsia" w:hAnsiTheme="minorEastAsia" w:eastAsiaTheme="minorEastAsia" w:cstheme="minorEastAsia"/>
                <w:i/>
                <w:iCs/>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外观：46mm*32mm*32mm。</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rPr>
                <w:rFonts w:hint="eastAsia" w:asciiTheme="minorEastAsia" w:hAnsiTheme="minorEastAsia" w:eastAsiaTheme="minorEastAsia" w:cstheme="minorEastAsia"/>
                <w:b/>
                <w:bCs/>
                <w:i w:val="0"/>
                <w:iCs w:val="0"/>
                <w:color w:val="000000"/>
                <w:sz w:val="24"/>
                <w:szCs w:val="24"/>
                <w:highlight w:val="none"/>
                <w:u w:val="none"/>
                <w:lang w:val="en-US" w:eastAsia="zh-CN" w:bidi="ar"/>
              </w:rPr>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r>
            <w:r/>
          </w:p>
        </w:tc>
      </w:tr>
      <w:tr>
        <w:trPr>
          <w:trHeight w:val="516"/>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28</w:t>
            </w:r>
            <w:r/>
          </w:p>
        </w:tc>
        <w:tc>
          <w:tcPr>
            <w:tcBorders>
              <w:left w:val="single" w:color="000000" w:sz="4" w:space="0"/>
              <w:bottom w:val="single" w:color="000000" w:sz="4" w:space="0"/>
              <w:right w:val="single" w:color="000000" w:sz="4" w:space="0"/>
            </w:tcBorders>
            <w:tcW w:w="337"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球包</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spacing w:line="24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bidi="ar"/>
              </w:rPr>
              <w:t xml:space="preserve">成分：纺织织物。规格：50*50*90CM</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highlight w:val="none"/>
                <w:lang w:val="en-US" w:eastAsia="zh-CN" w:bidi="ar-SA"/>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提供样品</w:t>
            </w:r>
            <w:r/>
          </w:p>
        </w:tc>
      </w:tr>
      <w:tr>
        <w:trPr>
          <w:trHeight w:val="42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参赛服装          （短袖、短裤）</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left"/>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乒乓球参赛服装面料：聚酯纤维。具有速干特点，面料超薄、轻盈透气、性好、颜色鲜艳、亮丽不掉色，上衣重量不超80克</w:t>
            </w:r>
            <w:r/>
          </w:p>
          <w:p>
            <w:pPr>
              <w:jc w:val="left"/>
              <w:spacing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▲适合范围：专业乒乓球比赛使用</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bidi="ar"/>
              </w:rPr>
              <w:t xml:space="preserve">提供样品</w:t>
            </w:r>
            <w:r/>
          </w:p>
        </w:tc>
      </w:tr>
    </w:tbl>
    <w:p>
      <w:pPr>
        <w:spacing w:line="360" w:lineRule="auto"/>
        <w:rPr>
          <w:rStyle w:val="1031"/>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spacing w:line="360" w:lineRule="auto"/>
        <w:rPr>
          <w:rStyle w:val="1031"/>
          <w:rFonts w:hint="eastAsia" w:asciiTheme="minorEastAsia" w:hAnsiTheme="minorEastAsia" w:eastAsiaTheme="minorEastAsia" w:cstheme="minorEastAsia"/>
          <w:b/>
          <w:bCs/>
          <w:sz w:val="24"/>
          <w:szCs w:val="24"/>
          <w:highlight w:val="none"/>
          <w:lang w:val="en-US"/>
        </w:rPr>
      </w:pPr>
      <w:r>
        <w:rPr>
          <w:rStyle w:val="1031"/>
          <w:rFonts w:hint="eastAsia" w:asciiTheme="minorEastAsia" w:hAnsiTheme="minorEastAsia" w:eastAsiaTheme="minorEastAsia" w:cstheme="minorEastAsia"/>
          <w:b/>
          <w:bCs/>
          <w:sz w:val="24"/>
          <w:szCs w:val="24"/>
          <w:highlight w:val="none"/>
        </w:rPr>
        <w:t xml:space="preserve">采购包</w:t>
      </w:r>
      <w:r>
        <w:rPr>
          <w:rStyle w:val="1031"/>
          <w:rFonts w:hint="eastAsia" w:asciiTheme="minorEastAsia" w:hAnsiTheme="minorEastAsia" w:eastAsiaTheme="minorEastAsia" w:cstheme="minorEastAsia"/>
          <w:b/>
          <w:bCs/>
          <w:sz w:val="24"/>
          <w:szCs w:val="24"/>
          <w:highlight w:val="none"/>
          <w:lang w:val="en-US"/>
        </w:rPr>
        <w:t xml:space="preserve">3</w:t>
      </w:r>
      <w:r>
        <w:rPr>
          <w:rStyle w:val="1031"/>
          <w:rFonts w:hint="eastAsia" w:asciiTheme="minorEastAsia" w:hAnsiTheme="minorEastAsia" w:eastAsiaTheme="minorEastAsia" w:cstheme="minorEastAsia"/>
          <w:b/>
          <w:bCs/>
          <w:sz w:val="24"/>
          <w:szCs w:val="24"/>
          <w:highlight w:val="none"/>
        </w:rPr>
        <w:t xml:space="preserve">：</w:t>
      </w:r>
      <w:r>
        <w:rPr>
          <w:rStyle w:val="1031"/>
          <w:rFonts w:hint="eastAsia" w:asciiTheme="minorEastAsia" w:hAnsiTheme="minorEastAsia" w:eastAsiaTheme="minorEastAsia" w:cstheme="minorEastAsia"/>
          <w:b/>
          <w:bCs/>
          <w:sz w:val="24"/>
          <w:szCs w:val="24"/>
          <w:highlight w:val="none"/>
          <w:lang w:val="en-US"/>
        </w:rPr>
        <w:t xml:space="preserve">田径</w:t>
      </w:r>
      <w:r/>
    </w:p>
    <w:tbl>
      <w:tblPr>
        <w:tblStyle w:val="805"/>
        <w:tblW w:w="5190" w:type="pct"/>
        <w:tblInd w:w="-328" w:type="dxa"/>
        <w:tblLayout w:type="fixed"/>
        <w:tblCellMar>
          <w:left w:w="108" w:type="dxa"/>
          <w:top w:w="0" w:type="dxa"/>
          <w:right w:w="108" w:type="dxa"/>
          <w:bottom w:w="0" w:type="dxa"/>
        </w:tblCellMar>
        <w:tblLook w:val="04A0" w:firstRow="1" w:lastRow="0" w:firstColumn="1" w:lastColumn="0" w:noHBand="0" w:noVBand="1"/>
      </w:tblPr>
      <w:tblGrid>
        <w:gridCol w:w="738"/>
        <w:gridCol w:w="958"/>
        <w:gridCol w:w="1673"/>
        <w:gridCol w:w="827"/>
        <w:gridCol w:w="776"/>
        <w:gridCol w:w="8901"/>
        <w:gridCol w:w="840"/>
      </w:tblGrid>
      <w:tr>
        <w:trPr>
          <w:trHeight w:val="429"/>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024"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备注</w:t>
            </w:r>
            <w:r/>
          </w:p>
        </w:tc>
      </w:tr>
      <w:tr>
        <w:trPr>
          <w:trHeight w:val="596"/>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8" w:type="dxa"/>
            <w:vAlign w:val="center"/>
            <w:vMerge w:val="restart"/>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田 径</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比赛服</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8901" w:type="dxa"/>
            <w:vAlign w:val="center"/>
            <w:textDirection w:val="lrTb"/>
            <w:noWrap/>
          </w:tcPr>
          <w:p>
            <w:p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专业田径比赛服：</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采用酷爽冰肤轻质速干面料，吸湿速干、冰爽透气</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领圈、夹面使用压胶工艺，持久耐穿不变形</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质感印花，简约大气，轻薄不闷热。采用93%涤纶、7%氨纶</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（投标文件中提供由有资质的第三方检测机构</w:t>
            </w:r>
            <w:r>
              <w:rPr>
                <w:rFonts w:hint="eastAsia" w:ascii="宋体" w:hAnsi="宋体" w:cs="宋体"/>
                <w:b/>
                <w:bCs/>
                <w:color w:val="auto"/>
                <w:sz w:val="24"/>
                <w:szCs w:val="24"/>
                <w:highlight w:val="none"/>
                <w:lang w:val="en-US" w:eastAsia="zh-CN"/>
              </w:rPr>
              <w:t xml:space="preserve">出具的</w:t>
            </w:r>
            <w:r>
              <w:rPr>
                <w:rFonts w:hint="eastAsia" w:ascii="宋体" w:hAnsi="宋体" w:eastAsia="宋体" w:cs="宋体"/>
                <w:b/>
                <w:bCs/>
                <w:color w:val="auto"/>
                <w:sz w:val="24"/>
                <w:szCs w:val="24"/>
                <w:highlight w:val="none"/>
                <w:lang w:eastAsia="zh-CN"/>
              </w:rPr>
              <w:t xml:space="preserve">检测报告扫描件</w:t>
            </w:r>
            <w:r>
              <w:rPr>
                <w:rFonts w:hint="eastAsia" w:ascii="宋体" w:hAnsi="宋体" w:cs="宋体"/>
                <w:b/>
                <w:bCs/>
                <w:color w:val="auto"/>
                <w:sz w:val="24"/>
                <w:szCs w:val="24"/>
                <w:highlight w:val="none"/>
                <w:lang w:eastAsia="zh-CN"/>
              </w:rPr>
              <w:t xml:space="preserve">）</w:t>
            </w:r>
            <w:r/>
          </w:p>
          <w:p>
            <w:p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▲适合范围：专业田径比赛使用</w:t>
            </w:r>
            <w:r>
              <w:rPr>
                <w:rFonts w:hint="eastAsia" w:ascii="宋体" w:hAnsi="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提供样品</w:t>
            </w:r>
            <w:r/>
          </w:p>
        </w:tc>
      </w:tr>
      <w:tr>
        <w:trPr>
          <w:trHeight w:val="647"/>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专业田径钉鞋</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8901" w:type="dxa"/>
            <w:vAlign w:val="center"/>
            <w:textDirection w:val="lrTb"/>
            <w:noWrap/>
          </w:tcPr>
          <w:p>
            <w:p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专业级长跑、短跑钉鞋</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鞋面采用梭织面料，包裹性和抗拉性</w:t>
            </w:r>
            <w:r>
              <w:rPr>
                <w:rFonts w:hint="eastAsia" w:ascii="宋体" w:hAnsi="宋体" w:cs="宋体"/>
                <w:color w:val="auto"/>
                <w:sz w:val="24"/>
                <w:szCs w:val="24"/>
                <w:highlight w:val="none"/>
                <w:lang w:val="en-US" w:eastAsia="zh-CN"/>
              </w:rPr>
              <w:t xml:space="preserve">好</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采用超临界材质鞋垫，提升回弹</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全掌碳板，推动强，滚动流畅</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反弹发泡中底，能量回馈及抗衰稳定性</w:t>
            </w:r>
            <w:r>
              <w:rPr>
                <w:rFonts w:hint="eastAsia" w:ascii="宋体" w:hAnsi="宋体" w:cs="宋体"/>
                <w:color w:val="auto"/>
                <w:sz w:val="24"/>
                <w:szCs w:val="24"/>
                <w:highlight w:val="none"/>
                <w:lang w:val="en-US" w:eastAsia="zh-CN"/>
              </w:rPr>
              <w:t xml:space="preserve">好</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科技七钉分布，闪电纹路设计，推进力</w:t>
            </w:r>
            <w:r>
              <w:rPr>
                <w:rFonts w:hint="eastAsia" w:ascii="宋体" w:hAnsi="宋体" w:cs="宋体"/>
                <w:color w:val="auto"/>
                <w:sz w:val="24"/>
                <w:szCs w:val="24"/>
                <w:highlight w:val="none"/>
                <w:lang w:val="en-US" w:eastAsia="zh-CN"/>
              </w:rPr>
              <w:t xml:space="preserve">好</w:t>
            </w:r>
            <w:r>
              <w:rPr>
                <w:rFonts w:hint="eastAsia" w:ascii="宋体" w:hAnsi="宋体" w:eastAsia="宋体" w:cs="宋体"/>
                <w:color w:val="auto"/>
                <w:sz w:val="24"/>
                <w:szCs w:val="24"/>
                <w:highlight w:val="none"/>
              </w:rPr>
              <w:t xml:space="preserve">，耐磨</w:t>
            </w:r>
            <w:r>
              <w:rPr>
                <w:rFonts w:hint="eastAsia" w:ascii="宋体" w:hAnsi="宋体" w:cs="宋体"/>
                <w:color w:val="auto"/>
                <w:sz w:val="24"/>
                <w:szCs w:val="24"/>
                <w:highlight w:val="none"/>
                <w:lang w:val="en-US" w:eastAsia="zh-CN"/>
              </w:rPr>
              <w:t xml:space="preserve">性好</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超大气垫，澎湃回弹、脚感柔软</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▲适合范围：专业田径比赛使用</w:t>
            </w:r>
            <w:r>
              <w:rPr>
                <w:rFonts w:hint="eastAsia" w:ascii="宋体" w:hAnsi="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提供样品</w:t>
            </w:r>
            <w:r/>
          </w:p>
        </w:tc>
      </w:tr>
      <w:tr>
        <w:trPr>
          <w:trHeight w:val="696"/>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田径投掷鞋</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901" w:type="dxa"/>
            <w:vAlign w:val="center"/>
            <w:textDirection w:val="lrTb"/>
            <w:noWrap/>
          </w:tcPr>
          <w:p>
            <w:pPr>
              <w:jc w:val="left"/>
              <w:keepLines w:val="0"/>
              <w:keepNext w:val="0"/>
              <w:spacing w:line="24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专业投掷鞋</w:t>
            </w:r>
            <w:r>
              <w:rPr>
                <w:rFonts w:hint="eastAsia" w:ascii="宋体" w:hAnsi="宋体" w:cs="宋体"/>
                <w:color w:val="auto"/>
                <w:sz w:val="24"/>
                <w:szCs w:val="24"/>
                <w:highlight w:val="none"/>
                <w:lang w:val="en-US"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优质网面与PU相结合鞋面，透气舒适</w:t>
            </w:r>
            <w:r>
              <w:rPr>
                <w:rFonts w:hint="eastAsia" w:ascii="宋体" w:hAnsi="宋体" w:cs="宋体"/>
                <w:color w:val="auto"/>
                <w:sz w:val="24"/>
                <w:szCs w:val="24"/>
                <w:highlight w:val="none"/>
                <w:lang w:val="en-US"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尼龙鞋带+固定魔术贴，安全性和稳定性</w:t>
            </w:r>
            <w:r>
              <w:rPr>
                <w:rFonts w:hint="eastAsia" w:ascii="宋体" w:hAnsi="宋体" w:cs="宋体"/>
                <w:color w:val="auto"/>
                <w:sz w:val="24"/>
                <w:szCs w:val="24"/>
                <w:highlight w:val="none"/>
                <w:lang w:val="en-US" w:eastAsia="zh-CN"/>
              </w:rPr>
              <w:t xml:space="preserve">好；</w:t>
            </w:r>
            <w:r/>
          </w:p>
          <w:p>
            <w:pPr>
              <w:numPr>
                <w:ilvl w:val="0"/>
                <w:numId w:val="0"/>
              </w:numPr>
              <w:jc w:val="left"/>
              <w:keepLines w:val="0"/>
              <w:keepNext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、黑色橡胶加固鞋头，防扭功能，有效保护足弓</w:t>
            </w:r>
            <w:r>
              <w:rPr>
                <w:rFonts w:hint="eastAsia" w:ascii="宋体" w:hAnsi="宋体" w:cs="宋体"/>
                <w:color w:val="auto"/>
                <w:sz w:val="24"/>
                <w:szCs w:val="24"/>
                <w:highlight w:val="none"/>
                <w:lang w:val="en-US" w:eastAsia="zh-CN"/>
              </w:rPr>
              <w:t xml:space="preserve">；</w:t>
            </w:r>
            <w:r/>
          </w:p>
          <w:p>
            <w:pPr>
              <w:jc w:val="left"/>
              <w:keepLines w:val="0"/>
              <w:keepNext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▲适合范围：专业田径比赛使用</w:t>
            </w:r>
            <w:r>
              <w:rPr>
                <w:rFonts w:hint="eastAsia" w:ascii="宋体" w:hAnsi="宋体" w:cs="宋体"/>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提供样品</w:t>
            </w:r>
            <w:r/>
          </w:p>
        </w:tc>
      </w:tr>
    </w:tbl>
    <w:p>
      <w:pPr>
        <w:spacing w:line="360" w:lineRule="auto"/>
        <w:rPr>
          <w:rStyle w:val="1031"/>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spacing w:line="360" w:lineRule="auto"/>
        <w:rPr>
          <w:rStyle w:val="1031"/>
          <w:rFonts w:hint="eastAsia" w:asciiTheme="minorEastAsia" w:hAnsiTheme="minorEastAsia" w:eastAsiaTheme="minorEastAsia" w:cstheme="minorEastAsia"/>
          <w:b/>
          <w:bCs/>
          <w:sz w:val="24"/>
          <w:szCs w:val="24"/>
          <w:highlight w:val="none"/>
          <w:lang w:val="en-US"/>
        </w:rPr>
      </w:pPr>
      <w:r>
        <w:rPr>
          <w:rStyle w:val="1031"/>
          <w:rFonts w:hint="eastAsia" w:asciiTheme="minorEastAsia" w:hAnsiTheme="minorEastAsia" w:eastAsiaTheme="minorEastAsia" w:cstheme="minorEastAsia"/>
          <w:b/>
          <w:bCs/>
          <w:sz w:val="24"/>
          <w:szCs w:val="24"/>
          <w:highlight w:val="none"/>
        </w:rPr>
        <w:t xml:space="preserve">采购包</w:t>
      </w:r>
      <w:r>
        <w:rPr>
          <w:rStyle w:val="1031"/>
          <w:rFonts w:hint="eastAsia" w:asciiTheme="minorEastAsia" w:hAnsiTheme="minorEastAsia" w:eastAsiaTheme="minorEastAsia" w:cstheme="minorEastAsia"/>
          <w:b/>
          <w:bCs/>
          <w:sz w:val="24"/>
          <w:szCs w:val="24"/>
          <w:highlight w:val="none"/>
          <w:lang w:val="en-US"/>
        </w:rPr>
        <w:t xml:space="preserve">4</w:t>
      </w:r>
      <w:r>
        <w:rPr>
          <w:rStyle w:val="1031"/>
          <w:rFonts w:hint="eastAsia" w:asciiTheme="minorEastAsia" w:hAnsiTheme="minorEastAsia" w:eastAsiaTheme="minorEastAsia" w:cstheme="minorEastAsia"/>
          <w:b/>
          <w:bCs/>
          <w:sz w:val="24"/>
          <w:szCs w:val="24"/>
          <w:highlight w:val="none"/>
        </w:rPr>
        <w:t xml:space="preserve">：</w:t>
      </w:r>
      <w:r>
        <w:rPr>
          <w:rStyle w:val="1031"/>
          <w:rFonts w:hint="eastAsia" w:asciiTheme="minorEastAsia" w:hAnsiTheme="minorEastAsia" w:eastAsiaTheme="minorEastAsia" w:cstheme="minorEastAsia"/>
          <w:b/>
          <w:bCs/>
          <w:sz w:val="24"/>
          <w:szCs w:val="24"/>
          <w:highlight w:val="none"/>
          <w:lang w:val="en-US"/>
        </w:rPr>
        <w:t xml:space="preserve">赛艇</w:t>
      </w:r>
      <w:r/>
    </w:p>
    <w:tbl>
      <w:tblPr>
        <w:tblStyle w:val="805"/>
        <w:tblW w:w="5190" w:type="pct"/>
        <w:tblInd w:w="-328" w:type="dxa"/>
        <w:tblLayout w:type="fixed"/>
        <w:tblCellMar>
          <w:left w:w="108" w:type="dxa"/>
          <w:top w:w="0" w:type="dxa"/>
          <w:right w:w="108" w:type="dxa"/>
          <w:bottom w:w="0" w:type="dxa"/>
        </w:tblCellMar>
        <w:tblLook w:val="04A0" w:firstRow="1" w:lastRow="0" w:firstColumn="1" w:lastColumn="0" w:noHBand="0" w:noVBand="1"/>
      </w:tblPr>
      <w:tblGrid>
        <w:gridCol w:w="738"/>
        <w:gridCol w:w="941"/>
        <w:gridCol w:w="1672"/>
        <w:gridCol w:w="811"/>
        <w:gridCol w:w="810"/>
        <w:gridCol w:w="8901"/>
        <w:gridCol w:w="840"/>
      </w:tblGrid>
      <w:tr>
        <w:trPr>
          <w:trHeight w:val="408"/>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024"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技术参数</w:t>
            </w:r>
            <w:r/>
          </w:p>
        </w:tc>
        <w:tc>
          <w:tcPr>
            <w:tcBorders>
              <w:top w:val="single" w:color="000000" w:sz="4" w:space="0"/>
              <w:left w:val="single" w:color="000000" w:sz="4" w:space="0"/>
              <w:bottom w:val="single" w:color="auto" w:sz="4" w:space="0"/>
              <w:right w:val="single" w:color="000000" w:sz="4" w:space="0"/>
            </w:tcBorders>
            <w:tcW w:w="28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备注</w:t>
            </w:r>
            <w:r/>
          </w:p>
        </w:tc>
      </w:tr>
      <w:tr>
        <w:trPr>
          <w:trHeight w:val="519"/>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赛艇</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男子单人双桨赛艇1</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8901" w:type="dxa"/>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A+级 P型正机翼桨架  85-100公斤级。</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622"/>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双桨（C2超细型）1</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8901" w:type="dxa"/>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C2 超细型。</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868"/>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男子单人双桨赛艇2</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8901" w:type="dxa"/>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A+级艇 85-90kg</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艇壳：采用航天级复合材料，真空袋工艺，在模具中高温固化成型； </w:t>
            </w:r>
            <w:r/>
          </w:p>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线型：最新款。</w:t>
            </w:r>
            <w:r/>
          </w:p>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内仓：高强度预浸料碳纤维外层、高强度预浸料碳纤维夹层、蜂窝平板：碳布+PVC泡沫</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尾鳍：镁合金翼型鳍。</w:t>
            </w:r>
            <w:r/>
          </w:p>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总长：8440mm，最宽处60mm ，翻边最宽处440mm ,最深235mm ，切水处宽300mm，配新型铝合金可调节扇形支架式桨架，每个座位设计有水杯专用放置架并配好专用水杯。</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868"/>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男子四人双桨赛艇</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8901" w:type="dxa"/>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A+级艇 85-90kg</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艇壳：采用航天级复合材料，真空袋工艺，在模具中高温固化成型； </w:t>
            </w:r>
            <w:r/>
          </w:p>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线型：最新款。</w:t>
            </w:r>
            <w:r/>
          </w:p>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内仓：高强度预浸料碳纤维外层、高强度预浸料碳纤维夹层、蜂窝平板：碳布+PVC泡沫</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尾鳍：镁合金翼型鳍。</w:t>
            </w:r>
            <w:r/>
          </w:p>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总长：12000mm，最宽处505mm ，翻边最宽处575mm ,最深325mm ，切水处宽437mm，配新型铝合金可调节扇形支架式桨架，每个座位设计有水杯专用放置架并配好专用水杯。</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687"/>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双桨（C2超细型）2</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auto" w:sz="4" w:space="0"/>
            </w:tcBorders>
            <w:tcW w:w="8901" w:type="dxa"/>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碳纤维纤细桨杆，桨长287-292cm，合成手柄可调节5cm，角度0°，手柄套（中等厚度）34.5mm，内柄79-91cm。</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868"/>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女子单人双桨赛艇</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01" w:type="dxa"/>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 + 级艇 70-80kg</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艇壳：采用航天级复合材料，真空袋工艺，在模具中高温固化成型； </w:t>
            </w:r>
            <w:r/>
          </w:p>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线型：最新款。</w:t>
            </w:r>
            <w:r/>
          </w:p>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内仓：高强度预浸料碳纤维外层、高强度预浸料碳纤维夹层、蜂窝平板：碳布+PVC泡沫</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尾鳍：镁合金翼型鳍。</w:t>
            </w:r>
            <w:r/>
          </w:p>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总长：12000mm，最宽处505mm ，翻边最宽处575mm ,最深325mm ，切水处宽437mm，配新型铝合金可调节扇形支架式桨架，座位设计有水杯专用放置架并配好专用水杯。</w:t>
            </w:r>
            <w:r/>
          </w:p>
        </w:tc>
        <w:tc>
          <w:tcPr>
            <w:tcBorders>
              <w:top w:val="single" w:color="auto" w:sz="4" w:space="0"/>
              <w:left w:val="single" w:color="000000" w:sz="4" w:space="0"/>
              <w:bottom w:val="single" w:color="000000" w:sz="4" w:space="0"/>
              <w:right w:val="single" w:color="000000" w:sz="4" w:space="0"/>
            </w:tcBorders>
            <w:tcW w:w="840" w:type="dxa"/>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718"/>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双桨（C2超细型）3</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01" w:type="dxa"/>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碳纤维纤细桨杆，桨长287-292cm，合成手柄可调节5cm，角度0°，手柄套（中等厚度）34.5mm，内柄79-91cm。</w:t>
            </w:r>
            <w:r/>
          </w:p>
        </w:tc>
        <w:tc>
          <w:tcPr>
            <w:tcBorders>
              <w:left w:val="single" w:color="000000" w:sz="4" w:space="0"/>
              <w:bottom w:val="single" w:color="000000" w:sz="4" w:space="0"/>
              <w:right w:val="single" w:color="000000" w:sz="4" w:space="0"/>
            </w:tcBorders>
            <w:tcW w:w="840" w:type="dxa"/>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trHeight w:val="59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赛艇比赛服</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8901" w:type="dxa"/>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比赛服高弹力不褪色</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cstheme="minorEastAsia"/>
                <w:i w:val="0"/>
                <w:iCs w:val="0"/>
                <w:color w:val="000000"/>
                <w:sz w:val="24"/>
                <w:szCs w:val="24"/>
                <w:u w:val="none"/>
                <w:lang w:val="en-US" w:eastAsia="zh-CN" w:bidi="ar"/>
              </w:rPr>
              <w:t xml:space="preserve">适合赛艇比赛专用</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bl>
    <w:p>
      <w:pPr>
        <w:spacing w:line="360" w:lineRule="auto"/>
        <w:rPr>
          <w:rStyle w:val="1031"/>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spacing w:line="360" w:lineRule="auto"/>
        <w:rPr>
          <w:rStyle w:val="1031"/>
          <w:rFonts w:hint="eastAsia" w:asciiTheme="minorEastAsia" w:hAnsiTheme="minorEastAsia" w:eastAsiaTheme="minorEastAsia" w:cstheme="minorEastAsia"/>
          <w:b/>
          <w:bCs/>
          <w:sz w:val="24"/>
          <w:szCs w:val="24"/>
          <w:highlight w:val="none"/>
          <w:lang w:val="en-US"/>
        </w:rPr>
      </w:pPr>
      <w:r>
        <w:rPr>
          <w:rStyle w:val="1031"/>
          <w:rFonts w:hint="eastAsia" w:asciiTheme="minorEastAsia" w:hAnsiTheme="minorEastAsia" w:eastAsiaTheme="minorEastAsia" w:cstheme="minorEastAsia"/>
          <w:b/>
          <w:bCs/>
          <w:sz w:val="24"/>
          <w:szCs w:val="24"/>
          <w:highlight w:val="none"/>
        </w:rPr>
        <w:t xml:space="preserve">采购包</w:t>
      </w:r>
      <w:r>
        <w:rPr>
          <w:rStyle w:val="1031"/>
          <w:rFonts w:hint="eastAsia" w:asciiTheme="minorEastAsia" w:hAnsiTheme="minorEastAsia" w:eastAsiaTheme="minorEastAsia" w:cstheme="minorEastAsia"/>
          <w:b/>
          <w:bCs/>
          <w:sz w:val="24"/>
          <w:szCs w:val="24"/>
          <w:highlight w:val="none"/>
          <w:lang w:val="en-US"/>
        </w:rPr>
        <w:t xml:space="preserve">5</w:t>
      </w:r>
      <w:r>
        <w:rPr>
          <w:rStyle w:val="1031"/>
          <w:rFonts w:hint="eastAsia" w:asciiTheme="minorEastAsia" w:hAnsiTheme="minorEastAsia" w:eastAsiaTheme="minorEastAsia" w:cstheme="minorEastAsia"/>
          <w:b/>
          <w:bCs/>
          <w:sz w:val="24"/>
          <w:szCs w:val="24"/>
          <w:highlight w:val="none"/>
        </w:rPr>
        <w:t xml:space="preserve">：</w:t>
      </w:r>
      <w:r>
        <w:rPr>
          <w:rStyle w:val="1031"/>
          <w:rFonts w:hint="eastAsia" w:asciiTheme="minorEastAsia" w:hAnsiTheme="minorEastAsia" w:eastAsiaTheme="minorEastAsia" w:cstheme="minorEastAsia"/>
          <w:b/>
          <w:bCs/>
          <w:sz w:val="24"/>
          <w:szCs w:val="24"/>
          <w:highlight w:val="none"/>
          <w:lang w:val="en-US"/>
        </w:rPr>
        <w:t xml:space="preserve">击剑</w:t>
      </w:r>
      <w:r/>
    </w:p>
    <w:tbl>
      <w:tblPr>
        <w:tblStyle w:val="805"/>
        <w:tblW w:w="5190" w:type="pct"/>
        <w:tblInd w:w="-328" w:type="dxa"/>
        <w:tblLayout w:type="fixed"/>
        <w:tblCellMar>
          <w:left w:w="108" w:type="dxa"/>
          <w:top w:w="0" w:type="dxa"/>
          <w:right w:w="108" w:type="dxa"/>
          <w:bottom w:w="0" w:type="dxa"/>
        </w:tblCellMar>
        <w:tblLook w:val="04A0" w:firstRow="1" w:lastRow="0" w:firstColumn="1" w:lastColumn="0" w:noHBand="0" w:noVBand="1"/>
      </w:tblPr>
      <w:tblGrid>
        <w:gridCol w:w="738"/>
        <w:gridCol w:w="958"/>
        <w:gridCol w:w="1219"/>
        <w:gridCol w:w="836"/>
        <w:gridCol w:w="793"/>
        <w:gridCol w:w="9329"/>
        <w:gridCol w:w="840"/>
      </w:tblGrid>
      <w:tr>
        <w:trPr>
          <w:trHeight w:val="567"/>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170"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技术参数</w:t>
            </w:r>
            <w:r/>
          </w:p>
        </w:tc>
        <w:tc>
          <w:tcPr>
            <w:tcBorders>
              <w:top w:val="single" w:color="000000" w:sz="4" w:space="0"/>
              <w:left w:val="single" w:color="000000" w:sz="4" w:space="0"/>
              <w:bottom w:val="single" w:color="auto" w:sz="4" w:space="0"/>
              <w:right w:val="single" w:color="000000" w:sz="4" w:space="0"/>
            </w:tcBorders>
            <w:tcW w:w="28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val="false"/>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击剑</w:t>
            </w:r>
            <w:r/>
          </w:p>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FIE1600N佩剑面罩</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1、通过国际剑联认证，并符合中国击剑协会和国际剑联标准，抗压能力≥1600N；</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2、面罩由金属网制成，表面不喷漆，网眼（金属丝之间的孔）≤2.1毫米，金属丝直径≥1毫米；</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3、护舌部分由金属织物制成，内垫海绵，外表金属导电层覆盖，电阻≤5欧姆。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lang w:val="en-US" w:eastAsia="zh-CN" w:bidi="ar-SA"/>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r>
        <w:trPr>
          <w:trHeight w:val="9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FIE800N保护服套装</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1、通过国际剑联认证，并符合中国击剑协会和国际剑联标准，抗压能力≥800N；</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2、主料：高分子聚乙烯纤维+强力化纤+尼龙丝；辅料：YKK拉链 、高强度尼龙织带。</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技术要求：符合CE2级标准，符合国际比赛标准，符合保护区域验证标准，符合人体工程学验证标，全弹性抗菌材料制作，吸湿排汗，全拉伸，排除异味，具有超透气功能。袖口有松紧带，上衣收腰，颈部有保护设计。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 </w:t>
            </w:r>
            <w:r>
              <w:rPr>
                <w:rFonts w:hint="eastAsia" w:asciiTheme="minorEastAsia" w:hAnsiTheme="minorEastAsia" w:eastAsiaTheme="minorEastAsia" w:cstheme="minorEastAsia"/>
                <w:i w:val="0"/>
                <w:iCs w:val="0"/>
                <w:color w:val="000000"/>
                <w:sz w:val="24"/>
                <w:szCs w:val="24"/>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r>
        <w:trPr>
          <w:trHeight w:val="868"/>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FIE1600N花剑面罩</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numPr>
                <w:ilvl w:val="0"/>
                <w:numId w:val="4"/>
              </w:num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通过国际剑联认证，并符合中国击剑协会和国际剑联标准，抗压能力≥1600N；</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2、面罩由金属网制成，表面喷漆，网眼（金属丝之间的孔）≤2.1毫米，金属丝直径≥1毫米；</w:t>
            </w:r>
            <w:r/>
          </w:p>
          <w:p>
            <w:pPr>
              <w:numPr>
                <w:ilvl w:val="0"/>
                <w:numId w:val="0"/>
              </w:num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3、护舌部分由白色帆布制成，内垫海绵；护舌内部两侧距金属导电层1厘米下方各有一个金属布夹片，尺寸：2厘米x1厘米（允许误差0.5厘米），用来连接花剑头夹线。                                      </w:t>
            </w:r>
            <w:r/>
          </w:p>
          <w:p>
            <w:pPr>
              <w:numPr>
                <w:ilvl w:val="0"/>
                <w:numId w:val="0"/>
              </w:numPr>
              <w:ind w:left="0" w:firstLine="0"/>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        </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r>
        <w:trPr>
          <w:trHeight w:val="1833"/>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FIE1600N重剑面罩</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1、通过国际剑联认证，并符合中国击剑协会和国际剑联标准，抗压能力≥1600N；</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2、面罩由金属网制成，表面不喷漆，网眼（金属丝之间的孔）≤2.1毫米，金属丝直径≥1毫米；</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3、护舌部分由白色帆布制成，内垫海绵。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                                       </w:t>
            </w:r>
            <w:r>
              <w:rPr>
                <w:rFonts w:hint="eastAsia" w:asciiTheme="minorEastAsia" w:hAnsiTheme="minorEastAsia" w:eastAsiaTheme="minorEastAsia" w:cstheme="minorEastAsia"/>
                <w:i w:val="0"/>
                <w:iCs w:val="0"/>
                <w:color w:val="000000"/>
                <w:sz w:val="24"/>
                <w:szCs w:val="24"/>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r>
        <w:trPr>
          <w:trHeight w:val="16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金属衣</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1、符合中国击剑协会和国际剑联标准；</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2、面料：优质不锈钢金属丝。</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3、符合保护区域验证标准，符合人体工程学验证标，整体导电性≤5欧姆。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bl>
    <w:p>
      <w:pPr>
        <w:spacing w:line="360" w:lineRule="auto"/>
        <w:rPr>
          <w:rFonts w:hint="eastAsia" w:asciiTheme="minorEastAsia" w:hAnsiTheme="minorEastAsia" w:eastAsiaTheme="minorEastAsia" w:cstheme="minorEastAsia"/>
          <w:b/>
          <w:bCs/>
          <w:sz w:val="24"/>
          <w:szCs w:val="24"/>
          <w:lang w:val="en-US" w:eastAsia="zh-CN"/>
        </w:rPr>
        <w:sectPr>
          <w:headerReference w:type="default" r:id="rId11"/>
          <w:footerReference w:type="default" r:id="rId15"/>
          <w:footnotePr/>
          <w:endnotePr/>
          <w:type w:val="nextPage"/>
          <w:pgSz w:w="16838" w:h="11906" w:orient="landscape"/>
          <w:pgMar w:top="1803" w:right="1440" w:bottom="1803" w:left="1440" w:header="851" w:footer="992" w:gutter="0"/>
          <w:cols w:num="1" w:sep="0" w:space="720" w:equalWidth="1"/>
          <w:docGrid w:linePitch="360"/>
        </w:sectPr>
      </w:pPr>
      <w:r>
        <w:rPr>
          <w:rFonts w:hint="eastAsia" w:asciiTheme="minorEastAsia" w:hAnsiTheme="minorEastAsia" w:eastAsiaTheme="minorEastAsia" w:cstheme="minorEastAsia"/>
          <w:b/>
          <w:bCs/>
          <w:sz w:val="24"/>
          <w:szCs w:val="24"/>
          <w:lang w:val="en-US" w:eastAsia="zh-CN"/>
        </w:rPr>
      </w:r>
      <w:r/>
    </w:p>
    <w:p>
      <w:pPr>
        <w:spacing w:line="360" w:lineRule="auto"/>
        <w:rPr>
          <w:rStyle w:val="1031"/>
          <w:rFonts w:hint="eastAsia" w:asciiTheme="minorEastAsia" w:hAnsiTheme="minorEastAsia" w:eastAsiaTheme="minorEastAsia" w:cstheme="minorEastAsia"/>
          <w:b/>
          <w:bCs/>
          <w:color w:val="auto"/>
          <w:sz w:val="24"/>
          <w:szCs w:val="24"/>
        </w:rPr>
      </w:pPr>
      <w:r>
        <w:rPr>
          <w:rStyle w:val="1031"/>
          <w:rFonts w:hint="eastAsia" w:asciiTheme="minorEastAsia" w:hAnsiTheme="minorEastAsia" w:eastAsiaTheme="minorEastAsia" w:cstheme="minorEastAsia"/>
          <w:b/>
          <w:bCs/>
          <w:color w:val="auto"/>
          <w:sz w:val="24"/>
          <w:szCs w:val="24"/>
          <w:lang w:val="en-US"/>
        </w:rPr>
        <w:t xml:space="preserve">五</w:t>
      </w:r>
      <w:r>
        <w:rPr>
          <w:rStyle w:val="1031"/>
          <w:rFonts w:hint="eastAsia" w:asciiTheme="minorEastAsia" w:hAnsiTheme="minorEastAsia" w:eastAsiaTheme="minorEastAsia" w:cstheme="minorEastAsia"/>
          <w:b/>
          <w:bCs/>
          <w:color w:val="auto"/>
          <w:sz w:val="24"/>
          <w:szCs w:val="24"/>
        </w:rPr>
        <w:t xml:space="preserve">、</w:t>
      </w:r>
      <w:r>
        <w:rPr>
          <w:rStyle w:val="1031"/>
          <w:rFonts w:hint="eastAsia" w:asciiTheme="minorEastAsia" w:hAnsiTheme="minorEastAsia" w:eastAsiaTheme="minorEastAsia" w:cstheme="minorEastAsia"/>
          <w:b/>
          <w:bCs/>
          <w:color w:val="auto"/>
          <w:sz w:val="24"/>
          <w:szCs w:val="24"/>
          <w:lang w:val="en-US"/>
        </w:rPr>
        <w:t xml:space="preserve">项目</w:t>
      </w:r>
      <w:r>
        <w:rPr>
          <w:rStyle w:val="1031"/>
          <w:rFonts w:hint="eastAsia" w:asciiTheme="minorEastAsia" w:hAnsiTheme="minorEastAsia" w:eastAsiaTheme="minorEastAsia" w:cstheme="minorEastAsia"/>
          <w:b/>
          <w:bCs/>
          <w:color w:val="auto"/>
          <w:sz w:val="24"/>
          <w:szCs w:val="24"/>
        </w:rPr>
        <w:t xml:space="preserve">实施要求</w:t>
      </w:r>
      <w:r/>
    </w:p>
    <w:p>
      <w:pPr>
        <w:spacing w:line="360" w:lineRule="auto"/>
        <w:rPr>
          <w:rStyle w:val="1031"/>
          <w:rFonts w:hint="eastAsia" w:asciiTheme="minorEastAsia" w:hAnsiTheme="minorEastAsia" w:eastAsiaTheme="minorEastAsia" w:cstheme="minorEastAsia"/>
          <w:color w:val="auto"/>
          <w:sz w:val="24"/>
          <w:szCs w:val="24"/>
        </w:rPr>
      </w:pPr>
      <w:r>
        <w:rPr>
          <w:rStyle w:val="1031"/>
          <w:rFonts w:hint="eastAsia" w:asciiTheme="minorEastAsia" w:hAnsiTheme="minorEastAsia" w:eastAsiaTheme="minorEastAsia" w:cstheme="minorEastAsia"/>
          <w:color w:val="auto"/>
          <w:sz w:val="24"/>
          <w:szCs w:val="24"/>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1031"/>
          <w:rFonts w:hint="eastAsia" w:asciiTheme="minorEastAsia" w:hAnsiTheme="minorEastAsia" w:eastAsiaTheme="minorEastAsia" w:cstheme="minorEastAsia"/>
          <w:color w:val="auto"/>
          <w:sz w:val="24"/>
          <w:szCs w:val="24"/>
        </w:rPr>
      </w:pPr>
      <w:r>
        <w:rPr>
          <w:rStyle w:val="1031"/>
          <w:rFonts w:hint="eastAsia" w:asciiTheme="minorEastAsia" w:hAnsiTheme="minorEastAsia" w:eastAsiaTheme="minorEastAsia" w:cstheme="minorEastAsia"/>
          <w:color w:val="auto"/>
          <w:sz w:val="24"/>
          <w:szCs w:val="24"/>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送至在采购人的指定位置。</w:t>
      </w:r>
      <w:r/>
    </w:p>
    <w:p>
      <w:pPr>
        <w:spacing w:line="360" w:lineRule="auto"/>
        <w:rPr>
          <w:rStyle w:val="1031"/>
          <w:rFonts w:hint="eastAsia" w:asciiTheme="minorEastAsia" w:hAnsiTheme="minorEastAsia" w:eastAsiaTheme="minorEastAsia" w:cstheme="minorEastAsia"/>
          <w:color w:val="auto"/>
          <w:sz w:val="24"/>
          <w:szCs w:val="24"/>
        </w:rPr>
      </w:pPr>
      <w:r>
        <w:rPr>
          <w:rStyle w:val="1031"/>
          <w:rFonts w:hint="eastAsia" w:asciiTheme="minorEastAsia" w:hAnsiTheme="minorEastAsia" w:eastAsiaTheme="minorEastAsia" w:cstheme="minorEastAsia"/>
          <w:color w:val="auto"/>
          <w:sz w:val="24"/>
          <w:szCs w:val="24"/>
        </w:rPr>
        <w:t xml:space="preserve">3、投标人必须承诺招标文件中提出的全部技术规格与要求，如果以其中某些条款不响应时，应在文件中逐条列出，未列出的视同响应。</w:t>
      </w:r>
      <w:r/>
    </w:p>
    <w:p>
      <w:pPr>
        <w:spacing w:line="360" w:lineRule="auto"/>
        <w:rPr>
          <w:rStyle w:val="1031"/>
          <w:rFonts w:hint="eastAsia" w:asciiTheme="minorEastAsia" w:hAnsiTheme="minorEastAsia" w:eastAsiaTheme="minorEastAsia" w:cstheme="minorEastAsia"/>
          <w:b/>
          <w:bCs/>
          <w:color w:val="auto"/>
          <w:sz w:val="24"/>
          <w:szCs w:val="24"/>
        </w:rPr>
      </w:pPr>
      <w:r>
        <w:rPr>
          <w:rStyle w:val="1031"/>
          <w:rFonts w:hint="eastAsia" w:asciiTheme="minorEastAsia" w:hAnsiTheme="minorEastAsia" w:eastAsiaTheme="minorEastAsia" w:cstheme="minorEastAsia"/>
          <w:b/>
          <w:bCs/>
          <w:color w:val="auto"/>
          <w:sz w:val="24"/>
          <w:szCs w:val="24"/>
        </w:rPr>
        <w:t xml:space="preserve">4、交付时间：合同生效日后，</w:t>
      </w:r>
      <w:r>
        <w:rPr>
          <w:rStyle w:val="1031"/>
          <w:rFonts w:hint="eastAsia" w:asciiTheme="minorEastAsia" w:hAnsiTheme="minorEastAsia" w:eastAsiaTheme="minorEastAsia" w:cstheme="minorEastAsia"/>
          <w:b/>
          <w:bCs/>
          <w:color w:val="auto"/>
          <w:sz w:val="24"/>
          <w:szCs w:val="24"/>
          <w:u w:val="single"/>
          <w:lang w:val="en-US"/>
        </w:rPr>
        <w:t xml:space="preserve">10</w:t>
      </w:r>
      <w:r>
        <w:rPr>
          <w:rStyle w:val="1031"/>
          <w:rFonts w:hint="eastAsia" w:asciiTheme="minorEastAsia" w:hAnsiTheme="minorEastAsia" w:eastAsiaTheme="minorEastAsia" w:cstheme="minorEastAsia"/>
          <w:b/>
          <w:bCs/>
          <w:color w:val="auto"/>
          <w:sz w:val="24"/>
          <w:szCs w:val="24"/>
        </w:rPr>
        <w:t xml:space="preserve">日内将合同标的全部交付并安装调试完毕。</w:t>
      </w:r>
      <w:r/>
    </w:p>
    <w:p>
      <w:pPr>
        <w:spacing w:line="360" w:lineRule="auto"/>
        <w:rPr>
          <w:rStyle w:val="1031"/>
          <w:rFonts w:hint="eastAsia" w:asciiTheme="minorEastAsia" w:hAnsiTheme="minorEastAsia" w:eastAsiaTheme="minorEastAsia" w:cstheme="minorEastAsia"/>
          <w:color w:val="auto"/>
          <w:sz w:val="24"/>
          <w:szCs w:val="24"/>
        </w:rPr>
      </w:pPr>
      <w:r>
        <w:rPr>
          <w:rStyle w:val="1031"/>
          <w:rFonts w:hint="eastAsia" w:asciiTheme="minorEastAsia" w:hAnsiTheme="minorEastAsia" w:eastAsiaTheme="minorEastAsia" w:cstheme="minorEastAsia"/>
          <w:color w:val="auto"/>
          <w:sz w:val="24"/>
          <w:szCs w:val="24"/>
        </w:rPr>
        <w:t xml:space="preserve">5、验收时需提供全部的技术资料（产品中/英文说明书、中文操作手册和产品合格证书）。</w:t>
      </w:r>
      <w:r/>
    </w:p>
    <w:p>
      <w:pPr>
        <w:spacing w:line="360" w:lineRule="auto"/>
        <w:rPr>
          <w:rStyle w:val="1031"/>
          <w:rFonts w:hint="eastAsia" w:asciiTheme="minorEastAsia" w:hAnsiTheme="minorEastAsia" w:eastAsiaTheme="minorEastAsia" w:cstheme="minorEastAsia"/>
          <w:color w:val="auto"/>
          <w:sz w:val="24"/>
          <w:szCs w:val="24"/>
        </w:rPr>
      </w:pPr>
      <w:r>
        <w:rPr>
          <w:rStyle w:val="1031"/>
          <w:rFonts w:hint="eastAsia" w:asciiTheme="minorEastAsia" w:hAnsiTheme="minorEastAsia" w:eastAsiaTheme="minorEastAsia" w:cstheme="minorEastAsia"/>
          <w:color w:val="auto"/>
          <w:sz w:val="24"/>
          <w:szCs w:val="24"/>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1031"/>
          <w:rFonts w:hint="eastAsia" w:asciiTheme="minorEastAsia" w:hAnsiTheme="minorEastAsia" w:eastAsiaTheme="minorEastAsia" w:cstheme="minorEastAsia"/>
          <w:color w:val="auto"/>
          <w:sz w:val="24"/>
          <w:szCs w:val="24"/>
        </w:rPr>
      </w:pPr>
      <w:r>
        <w:rPr>
          <w:rStyle w:val="1031"/>
          <w:rFonts w:hint="eastAsia" w:asciiTheme="minorEastAsia" w:hAnsiTheme="minorEastAsia" w:eastAsiaTheme="minorEastAsia" w:cstheme="minorEastAsia"/>
          <w:color w:val="auto"/>
          <w:sz w:val="24"/>
          <w:szCs w:val="24"/>
        </w:rPr>
        <w:t xml:space="preserve">7、投标人安装调试时采取必要的安全措施，如有意外或事故发生，由中标人（合同卖方）负全部责任。</w:t>
      </w:r>
      <w:r/>
    </w:p>
    <w:p>
      <w:pPr>
        <w:spacing w:line="360" w:lineRule="auto"/>
        <w:rPr>
          <w:rStyle w:val="1031"/>
          <w:rFonts w:hint="eastAsia" w:asciiTheme="minorEastAsia" w:hAnsiTheme="minorEastAsia" w:eastAsiaTheme="minorEastAsia" w:cstheme="minorEastAsia"/>
          <w:color w:val="auto"/>
          <w:sz w:val="24"/>
          <w:szCs w:val="24"/>
        </w:rPr>
      </w:pPr>
      <w:r>
        <w:rPr>
          <w:rStyle w:val="1031"/>
          <w:rFonts w:hint="eastAsia" w:asciiTheme="minorEastAsia" w:hAnsiTheme="minorEastAsia" w:eastAsiaTheme="minorEastAsia" w:cstheme="minorEastAsia"/>
          <w:color w:val="auto"/>
          <w:sz w:val="24"/>
          <w:szCs w:val="24"/>
        </w:rPr>
        <w:t xml:space="preserve">8、投标人应指派专人全面负责项目的管理、项目协调、项目控制、质量监督等各项管理工作。</w:t>
      </w:r>
      <w:r/>
    </w:p>
    <w:p>
      <w:pPr>
        <w:spacing w:line="360" w:lineRule="auto"/>
        <w:rPr>
          <w:rStyle w:val="1031"/>
          <w:rFonts w:hint="eastAsia" w:asciiTheme="minorEastAsia" w:hAnsiTheme="minorEastAsia" w:eastAsiaTheme="minorEastAsia" w:cstheme="minorEastAsia"/>
          <w:b/>
          <w:color w:val="auto"/>
          <w:sz w:val="24"/>
          <w:szCs w:val="24"/>
        </w:rPr>
      </w:pPr>
      <w:r>
        <w:rPr>
          <w:rStyle w:val="1031"/>
          <w:rFonts w:hint="eastAsia" w:asciiTheme="minorEastAsia" w:hAnsiTheme="minorEastAsia" w:eastAsiaTheme="minorEastAsia" w:cstheme="minorEastAsia"/>
          <w:b/>
          <w:color w:val="auto"/>
          <w:sz w:val="24"/>
          <w:szCs w:val="24"/>
          <w:lang w:val="en-US"/>
        </w:rPr>
        <w:t xml:space="preserve">六</w:t>
      </w:r>
      <w:r>
        <w:rPr>
          <w:rStyle w:val="1031"/>
          <w:rFonts w:hint="eastAsia" w:asciiTheme="minorEastAsia" w:hAnsiTheme="minorEastAsia" w:eastAsiaTheme="minorEastAsia" w:cstheme="minorEastAsia"/>
          <w:b/>
          <w:color w:val="auto"/>
          <w:sz w:val="24"/>
          <w:szCs w:val="24"/>
        </w:rPr>
        <w:t xml:space="preserve">、验收标准</w:t>
      </w:r>
      <w:r/>
    </w:p>
    <w:p>
      <w:pPr>
        <w:ind w:right="-153"/>
        <w:jc w:val="left"/>
        <w:spacing w:line="360" w:lineRule="auto"/>
        <w:rPr>
          <w:rStyle w:val="1031"/>
          <w:rFonts w:hint="eastAsia" w:asciiTheme="minorEastAsia" w:hAnsiTheme="minorEastAsia" w:eastAsiaTheme="minorEastAsia" w:cstheme="minorEastAsia"/>
          <w:color w:val="auto"/>
          <w:sz w:val="24"/>
          <w:szCs w:val="24"/>
        </w:rPr>
      </w:pPr>
      <w:r>
        <w:rPr>
          <w:rStyle w:val="1031"/>
          <w:rFonts w:hint="eastAsia" w:asciiTheme="minorEastAsia" w:hAnsiTheme="minorEastAsia" w:eastAsiaTheme="minorEastAsia" w:cstheme="minorEastAsia"/>
          <w:color w:val="auto"/>
          <w:sz w:val="24"/>
          <w:szCs w:val="24"/>
        </w:rPr>
        <w:t xml:space="preserve">1、验收依据：相关国家标准、行业标准。</w:t>
      </w:r>
      <w:r/>
    </w:p>
    <w:p>
      <w:pPr>
        <w:ind w:right="-153"/>
        <w:spacing w:line="360" w:lineRule="auto"/>
        <w:rPr>
          <w:rStyle w:val="1031"/>
          <w:rFonts w:hint="eastAsia" w:asciiTheme="minorEastAsia" w:hAnsiTheme="minorEastAsia" w:eastAsiaTheme="minorEastAsia" w:cstheme="minorEastAsia"/>
          <w:bCs/>
          <w:color w:val="auto"/>
          <w:sz w:val="24"/>
          <w:szCs w:val="24"/>
        </w:rPr>
      </w:pPr>
      <w:r>
        <w:rPr>
          <w:rStyle w:val="1031"/>
          <w:rFonts w:hint="eastAsia" w:asciiTheme="minorEastAsia" w:hAnsiTheme="minorEastAsia" w:eastAsiaTheme="minorEastAsia" w:cstheme="minorEastAsia"/>
          <w:bCs/>
          <w:color w:val="auto"/>
          <w:sz w:val="24"/>
          <w:szCs w:val="24"/>
        </w:rPr>
        <w:t xml:space="preserve">2、验收的时间、方式、程序要求：见招标文件第五章《拟签订的合同文本》。</w:t>
      </w:r>
      <w:r/>
    </w:p>
    <w:p>
      <w:pPr>
        <w:ind w:right="-153"/>
        <w:spacing w:line="360" w:lineRule="auto"/>
        <w:rPr>
          <w:rStyle w:val="1031"/>
          <w:rFonts w:hint="eastAsia" w:asciiTheme="minorEastAsia" w:hAnsiTheme="minorEastAsia" w:eastAsiaTheme="minorEastAsia" w:cstheme="minorEastAsia"/>
          <w:bCs/>
          <w:color w:val="auto"/>
          <w:sz w:val="24"/>
          <w:szCs w:val="24"/>
        </w:rPr>
      </w:pPr>
      <w:r>
        <w:rPr>
          <w:rStyle w:val="1031"/>
          <w:rFonts w:hint="eastAsia" w:asciiTheme="minorEastAsia" w:hAnsiTheme="minorEastAsia" w:eastAsiaTheme="minorEastAsia" w:cstheme="minorEastAsia"/>
          <w:bCs/>
          <w:color w:val="auto"/>
          <w:sz w:val="24"/>
          <w:szCs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1031"/>
          <w:rFonts w:hint="eastAsia" w:asciiTheme="minorEastAsia" w:hAnsiTheme="minorEastAsia" w:eastAsiaTheme="minorEastAsia" w:cstheme="minorEastAsia"/>
          <w:bCs/>
          <w:color w:val="auto"/>
          <w:sz w:val="24"/>
          <w:szCs w:val="24"/>
        </w:rPr>
      </w:pPr>
      <w:r>
        <w:rPr>
          <w:rStyle w:val="1031"/>
          <w:rFonts w:hint="eastAsia" w:asciiTheme="minorEastAsia" w:hAnsiTheme="minorEastAsia" w:eastAsiaTheme="minorEastAsia" w:cstheme="minorEastAsia"/>
          <w:bCs/>
          <w:color w:val="auto"/>
          <w:sz w:val="24"/>
          <w:szCs w:val="24"/>
        </w:rPr>
        <w:t xml:space="preserve">4、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spacing w:line="360" w:lineRule="auto"/>
        <w:rPr>
          <w:rStyle w:val="1031"/>
          <w:rFonts w:hint="eastAsia" w:asciiTheme="minorEastAsia" w:hAnsiTheme="minorEastAsia" w:eastAsiaTheme="minorEastAsia" w:cstheme="minorEastAsia"/>
          <w:b/>
          <w:color w:val="auto"/>
          <w:sz w:val="24"/>
          <w:szCs w:val="24"/>
        </w:rPr>
      </w:pPr>
      <w:r>
        <w:rPr>
          <w:rStyle w:val="1031"/>
          <w:rFonts w:hint="eastAsia" w:asciiTheme="minorEastAsia" w:hAnsiTheme="minorEastAsia" w:eastAsiaTheme="minorEastAsia" w:cstheme="minorEastAsia"/>
          <w:b/>
          <w:color w:val="auto"/>
          <w:sz w:val="24"/>
          <w:szCs w:val="24"/>
          <w:lang w:val="en-US"/>
        </w:rPr>
        <w:t xml:space="preserve">七</w:t>
      </w:r>
      <w:r>
        <w:rPr>
          <w:rStyle w:val="1031"/>
          <w:rFonts w:hint="eastAsia" w:asciiTheme="minorEastAsia" w:hAnsiTheme="minorEastAsia" w:eastAsiaTheme="minorEastAsia" w:cstheme="minorEastAsia"/>
          <w:b/>
          <w:color w:val="auto"/>
          <w:sz w:val="24"/>
          <w:szCs w:val="24"/>
        </w:rPr>
        <w:t xml:space="preserve">、售后服务要求</w:t>
      </w:r>
      <w:r/>
    </w:p>
    <w:p>
      <w:pPr>
        <w:ind w:right="-153"/>
        <w:spacing w:line="360" w:lineRule="auto"/>
        <w:rPr>
          <w:rStyle w:val="1031"/>
          <w:rFonts w:hint="eastAsia" w:asciiTheme="minorEastAsia" w:hAnsiTheme="minorEastAsia" w:eastAsiaTheme="minorEastAsia" w:cstheme="minorEastAsia"/>
          <w:b/>
          <w:color w:val="auto"/>
          <w:sz w:val="24"/>
          <w:szCs w:val="24"/>
        </w:rPr>
      </w:pPr>
      <w:r>
        <w:rPr>
          <w:rStyle w:val="1031"/>
          <w:rFonts w:hint="eastAsia" w:asciiTheme="minorEastAsia" w:hAnsiTheme="minorEastAsia" w:eastAsiaTheme="minorEastAsia" w:cstheme="minorEastAsia"/>
          <w:b/>
          <w:color w:val="auto"/>
          <w:sz w:val="24"/>
          <w:szCs w:val="24"/>
        </w:rPr>
        <w:t xml:space="preserve">1、项目验收合格后，中标人提供不少于1年的免费质保并提供免费上门服务（自验收合格之日起算）。</w:t>
      </w:r>
      <w:r/>
    </w:p>
    <w:p>
      <w:pPr>
        <w:ind w:right="-153"/>
        <w:spacing w:line="360" w:lineRule="auto"/>
        <w:rPr>
          <w:rStyle w:val="1031"/>
          <w:rFonts w:hint="eastAsia" w:asciiTheme="minorEastAsia" w:hAnsiTheme="minorEastAsia" w:eastAsiaTheme="minorEastAsia" w:cstheme="minorEastAsia"/>
          <w:bCs/>
          <w:color w:val="auto"/>
          <w:sz w:val="24"/>
          <w:szCs w:val="24"/>
        </w:rPr>
      </w:pPr>
      <w:r>
        <w:rPr>
          <w:rStyle w:val="1031"/>
          <w:rFonts w:hint="eastAsia" w:asciiTheme="minorEastAsia" w:hAnsiTheme="minorEastAsia" w:eastAsiaTheme="minorEastAsia" w:cstheme="minorEastAsia"/>
          <w:bCs/>
          <w:color w:val="auto"/>
          <w:sz w:val="24"/>
          <w:szCs w:val="24"/>
        </w:rPr>
        <w:t xml:space="preserve">2、在质保期内，对采购人所提出的维修要求做出实质性响应，并提供应急策略；如出现设备故障，在</w:t>
      </w:r>
      <w:r>
        <w:rPr>
          <w:rStyle w:val="1031"/>
          <w:rFonts w:hint="eastAsia" w:asciiTheme="minorEastAsia" w:hAnsiTheme="minorEastAsia" w:eastAsiaTheme="minorEastAsia" w:cstheme="minorEastAsia"/>
          <w:bCs/>
          <w:color w:val="auto"/>
          <w:sz w:val="24"/>
          <w:szCs w:val="24"/>
          <w:lang w:val="en-US"/>
        </w:rPr>
        <w:t xml:space="preserve">24</w:t>
      </w:r>
      <w:r>
        <w:rPr>
          <w:rStyle w:val="1031"/>
          <w:rFonts w:hint="eastAsia" w:asciiTheme="minorEastAsia" w:hAnsiTheme="minorEastAsia" w:eastAsiaTheme="minorEastAsia" w:cstheme="minorEastAsia"/>
          <w:bCs/>
          <w:color w:val="auto"/>
          <w:sz w:val="24"/>
          <w:szCs w:val="24"/>
        </w:rPr>
        <w:t xml:space="preserve">小时内不能解决问题，应免费在7天内用同样的品牌、规格或更高的部件更换到位，保修服务由原厂家提供。</w:t>
      </w:r>
      <w:r/>
    </w:p>
    <w:p>
      <w:pPr>
        <w:ind w:right="-153"/>
        <w:spacing w:line="360" w:lineRule="auto"/>
        <w:rPr>
          <w:rStyle w:val="1031"/>
          <w:rFonts w:hint="eastAsia" w:asciiTheme="minorEastAsia" w:hAnsiTheme="minorEastAsia" w:eastAsiaTheme="minorEastAsia" w:cstheme="minorEastAsia"/>
          <w:bCs/>
          <w:color w:val="auto"/>
          <w:sz w:val="24"/>
          <w:szCs w:val="24"/>
        </w:rPr>
      </w:pPr>
      <w:r>
        <w:rPr>
          <w:rStyle w:val="1031"/>
          <w:rFonts w:hint="eastAsia" w:asciiTheme="minorEastAsia" w:hAnsiTheme="minorEastAsia" w:eastAsiaTheme="minorEastAsia" w:cstheme="minorEastAsia"/>
          <w:bCs/>
          <w:color w:val="auto"/>
          <w:sz w:val="24"/>
          <w:szCs w:val="24"/>
        </w:rPr>
        <w:t xml:space="preserve">3、为采购人提供全面的技术支持，帮助采购人及时解决使用中遇到的技术问题。</w:t>
      </w:r>
      <w:r/>
    </w:p>
    <w:p>
      <w:pPr>
        <w:pStyle w:val="1054"/>
        <w:ind w:left="0"/>
        <w:spacing w:after="0" w:line="360" w:lineRule="auto"/>
        <w:rPr>
          <w:rStyle w:val="1031"/>
          <w:rFonts w:hint="eastAsia" w:asciiTheme="minorEastAsia" w:hAnsiTheme="minorEastAsia" w:eastAsiaTheme="minorEastAsia" w:cstheme="minorEastAsia"/>
          <w:bCs/>
          <w:color w:val="auto"/>
          <w:sz w:val="24"/>
          <w:szCs w:val="24"/>
        </w:rPr>
      </w:pPr>
      <w:r>
        <w:rPr>
          <w:rStyle w:val="1031"/>
          <w:rFonts w:hint="eastAsia" w:asciiTheme="minorEastAsia" w:hAnsiTheme="minorEastAsia" w:eastAsiaTheme="minorEastAsia" w:cstheme="minorEastAsia"/>
          <w:b/>
          <w:color w:val="auto"/>
          <w:sz w:val="24"/>
          <w:szCs w:val="24"/>
        </w:rPr>
        <w:t xml:space="preserve">5、培训要求：中标人提供免费培训服务</w:t>
      </w:r>
      <w:r>
        <w:rPr>
          <w:rStyle w:val="1031"/>
          <w:rFonts w:hint="eastAsia" w:asciiTheme="minorEastAsia" w:hAnsiTheme="minorEastAsia" w:eastAsiaTheme="minorEastAsia" w:cstheme="minorEastAsia"/>
          <w:bCs/>
          <w:color w:val="auto"/>
          <w:sz w:val="24"/>
          <w:szCs w:val="24"/>
        </w:rPr>
        <w:t xml:space="preserve">。</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八</w:t>
      </w:r>
      <w:r>
        <w:rPr>
          <w:rFonts w:hint="eastAsia" w:asciiTheme="minorEastAsia" w:hAnsiTheme="minorEastAsia" w:eastAsiaTheme="minorEastAsia" w:cstheme="minorEastAsia"/>
          <w:b/>
          <w:color w:val="auto"/>
          <w:sz w:val="24"/>
          <w:szCs w:val="24"/>
        </w:rPr>
        <w:t xml:space="preserve">、样品要求：</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本项目采购人认为需要对样品进行主观判断以确认是否满足采购需求，要求供应商按采购清单及技术参数要求中备注栏中要求提供样品的产品。</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各提供样品1个（套/把/台</w:t>
      </w:r>
      <w:r>
        <w:rPr>
          <w:rFonts w:hint="eastAsia" w:asciiTheme="minorEastAsia" w:hAnsiTheme="minorEastAsia" w:eastAsiaTheme="minorEastAsia" w:cstheme="minorEastAsia"/>
          <w:b/>
          <w:color w:val="auto"/>
          <w:sz w:val="24"/>
          <w:szCs w:val="24"/>
          <w:lang w:val="en-US" w:eastAsia="zh-CN"/>
        </w:rPr>
        <w:t xml:space="preserve">/件</w:t>
      </w:r>
      <w:r>
        <w:rPr>
          <w:rFonts w:hint="eastAsia" w:asciiTheme="minorEastAsia" w:hAnsiTheme="minorEastAsia" w:eastAsiaTheme="minorEastAsia" w:cstheme="minorEastAsia"/>
          <w:b/>
          <w:color w:val="auto"/>
          <w:sz w:val="24"/>
          <w:szCs w:val="24"/>
        </w:rPr>
        <w:t xml:space="preserve">）。</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样品应当注明供应商名称、样品名称。</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样品递交方式：</w:t>
      </w:r>
      <w:r/>
    </w:p>
    <w:p>
      <w:pPr>
        <w:numPr>
          <w:ilvl w:val="0"/>
          <w:numId w:val="0"/>
        </w:num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lang w:val="en-US" w:eastAsia="zh-CN"/>
        </w:rPr>
        <w:t xml:space="preserve">1</w:t>
      </w: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rPr>
        <w:t xml:space="preserve">采用邮寄方式的：</w:t>
      </w:r>
      <w:r/>
    </w:p>
    <w:p>
      <w:pPr>
        <w:numPr>
          <w:ilvl w:val="0"/>
          <w:numId w:val="0"/>
        </w:numPr>
        <w:spacing w:line="360" w:lineRule="auto"/>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在投标文件递交截止时间前一日17点30分截止，递交或邮寄至采购代理机构（江苏省徐州市泉山区金山东路北侧徐州软件园C-11号楼1011室），密封，接收截止时间一到，不再接收任何样品。（注：采用邮寄方式的，请各投标单位自行考虑各自地区距离及物流等影响因素，提前邮寄样品以保证样品及时到达，样品递交截止时间后不再接受任何样品）</w:t>
      </w:r>
      <w:r/>
    </w:p>
    <w:p>
      <w:pPr>
        <w:numPr>
          <w:ilvl w:val="0"/>
          <w:numId w:val="0"/>
        </w:num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lang w:val="en-US" w:eastAsia="zh-CN"/>
        </w:rPr>
        <w:t xml:space="preserve">2</w:t>
      </w: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rPr>
        <w:t xml:space="preserve">采用现场递交方式的：</w:t>
      </w:r>
      <w:r/>
    </w:p>
    <w:p>
      <w:pPr>
        <w:numPr>
          <w:ilvl w:val="0"/>
          <w:numId w:val="0"/>
        </w:numPr>
        <w:spacing w:line="360" w:lineRule="auto"/>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请投标人在开标当日，开标时间前送至徐州市新城区新安路5号（市规划馆南侧），徐州市公共资源交易中心3楼样品室。</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rPr>
        <w:t xml:space="preserve">样品递交联系人：</w:t>
      </w:r>
      <w:r>
        <w:rPr>
          <w:rFonts w:hint="eastAsia" w:asciiTheme="minorEastAsia" w:hAnsiTheme="minorEastAsia" w:eastAsiaTheme="minorEastAsia" w:cstheme="minorEastAsia"/>
          <w:b/>
          <w:bCs w:val="0"/>
          <w:color w:val="auto"/>
          <w:sz w:val="24"/>
          <w:szCs w:val="24"/>
          <w:lang w:val="en-US" w:eastAsia="zh-CN"/>
        </w:rPr>
        <w:t xml:space="preserve">赵丽梅  </w:t>
      </w:r>
      <w:r>
        <w:rPr>
          <w:rFonts w:hint="eastAsia" w:asciiTheme="minorEastAsia" w:hAnsiTheme="minorEastAsia" w:eastAsiaTheme="minorEastAsia" w:cstheme="minorEastAsia"/>
          <w:b/>
          <w:bCs w:val="0"/>
          <w:color w:val="auto"/>
          <w:sz w:val="24"/>
          <w:szCs w:val="24"/>
        </w:rPr>
        <w:t xml:space="preserve">联系方式：15</w:t>
      </w:r>
      <w:r>
        <w:rPr>
          <w:rFonts w:hint="eastAsia" w:asciiTheme="minorEastAsia" w:hAnsiTheme="minorEastAsia" w:eastAsiaTheme="minorEastAsia" w:cstheme="minorEastAsia"/>
          <w:b/>
          <w:bCs w:val="0"/>
          <w:color w:val="auto"/>
          <w:sz w:val="24"/>
          <w:szCs w:val="24"/>
          <w:lang w:val="en-US" w:eastAsia="zh-CN"/>
        </w:rPr>
        <w:t xml:space="preserve">852488944</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Cs/>
          <w:color w:val="auto"/>
          <w:sz w:val="24"/>
          <w:szCs w:val="24"/>
        </w:rPr>
        <w:t xml:space="preserve">中标人的所有样品由采购人封存。未中标的供应商提供的样品应在宣布评标结果后从采购代理机构处取回，否则由采购人自行处理。</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九</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spacing w:line="360" w:lineRule="auto"/>
        <w:rPr>
          <w:rStyle w:val="1031"/>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jc w:val="center"/>
        <w:spacing w:line="239" w:lineRule="atLeast"/>
        <w:rPr>
          <w:rFonts w:hint="eastAsia" w:asciiTheme="minorEastAsia" w:hAnsiTheme="minorEastAsia" w:eastAsiaTheme="minorEastAsia" w:cstheme="minorEastAsia"/>
          <w:b/>
          <w:sz w:val="30"/>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30"/>
        </w:rPr>
      </w:r>
      <w:r/>
    </w:p>
    <w:p>
      <w:pPr>
        <w:jc w:val="center"/>
        <w:spacing w:line="360" w:lineRule="auto"/>
        <w:rPr>
          <w:rFonts w:hint="eastAsia"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rPr>
        <w:t xml:space="preserve">第七章</w:t>
      </w:r>
      <w:r>
        <w:rPr>
          <w:rFonts w:hint="eastAsia" w:asciiTheme="minorEastAsia" w:hAnsiTheme="minorEastAsia" w:eastAsiaTheme="minorEastAsia" w:cstheme="minorEastAsia"/>
          <w:b/>
          <w:sz w:val="30"/>
          <w:lang w:val="en-US" w:eastAsia="zh-CN"/>
        </w:rPr>
        <w:t xml:space="preserve"> </w:t>
      </w:r>
      <w:r>
        <w:rPr>
          <w:rFonts w:hint="eastAsia" w:asciiTheme="minorEastAsia" w:hAnsiTheme="minorEastAsia" w:eastAsiaTheme="minorEastAsia" w:cstheme="minorEastAsia"/>
          <w:b/>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rPr>
        <w:t xml:space="preserve">徐州市体育运动学校</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项目[项目编号：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]招标文件，</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(姓名)代表我方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40"/>
        <w:jc w:val="center"/>
        <w:spacing w:line="360" w:lineRule="auto"/>
        <w:rPr>
          <w:rFonts w:hint="eastAsia" w:asciiTheme="minorEastAsia" w:hAnsiTheme="minorEastAsia" w:eastAsiaTheme="minorEastAsia" w:cstheme="minorEastAsia"/>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二、开标一览表格式</w:t>
      </w:r>
      <w:r>
        <w:rPr>
          <w:rFonts w:hint="eastAsia" w:asciiTheme="minorEastAsia" w:hAnsiTheme="minorEastAsia" w:eastAsiaTheme="minorEastAsia" w:cstheme="minorEastAsia"/>
          <w:b/>
          <w:bCs/>
          <w:sz w:val="32"/>
          <w:szCs w:val="32"/>
          <w:lang w:val="en-US" w:eastAsia="zh-CN"/>
        </w:rPr>
        <w:t xml:space="preserve"> </w:t>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三、分项价格表格式</w:t>
      </w:r>
      <w:r/>
    </w:p>
    <w:p>
      <w:pPr>
        <w:ind w:firstLine="600"/>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货币单位：人民币元</w:t>
      </w:r>
      <w:r/>
    </w:p>
    <w:p>
      <w:pPr>
        <w:ind w:firstLine="3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805"/>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shd w:val="clear" w:color="auto" w:fill="c0c0c0"/>
            <w:tcW w:w="80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64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6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投标人对以上数据的真实性负责。</w:t>
      </w:r>
      <w:r/>
    </w:p>
    <w:p>
      <w:pPr>
        <w:numPr>
          <w:ilvl w:val="0"/>
          <w:numId w:val="0"/>
        </w:numPr>
        <w:jc w:val="left"/>
        <w:widowControl/>
        <w:rPr>
          <w:rFonts w:hint="eastAsia" w:asciiTheme="minorEastAsia" w:hAnsiTheme="minorEastAsia" w:eastAsiaTheme="minorEastAsia" w:cstheme="minorEastAsia"/>
          <w:b/>
          <w:bCs/>
          <w:color w:val="ff0000"/>
          <w:sz w:val="24"/>
          <w:szCs w:val="24"/>
          <w:lang w:val="en-US" w:eastAsia="zh-CN"/>
        </w:rPr>
      </w:pPr>
      <w:r>
        <w:rPr>
          <w:rFonts w:hint="eastAsia" w:asciiTheme="minorEastAsia" w:hAnsiTheme="minorEastAsia" w:eastAsiaTheme="minorEastAsia" w:cstheme="minorEastAsia"/>
          <w:b/>
          <w:bCs/>
          <w:color w:val="ff0000"/>
          <w:sz w:val="24"/>
          <w:szCs w:val="24"/>
          <w:lang w:val="en-US" w:eastAsia="zh-CN"/>
        </w:rPr>
        <w:t xml:space="preserve">3、各采购包分别填写。</w:t>
      </w:r>
      <w:r/>
    </w:p>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四、偏离表格式</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项目编号：</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w:t>
      </w:r>
      <w:r/>
    </w:p>
    <w:tbl>
      <w:tblPr>
        <w:tblStyle w:val="837"/>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注</w:t>
      </w:r>
      <w:r>
        <w:rPr>
          <w:rFonts w:hint="eastAsia" w:asciiTheme="minorEastAsia" w:hAnsiTheme="minorEastAsia" w:eastAsiaTheme="minorEastAsia" w:cstheme="minorEastAsia"/>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900"/>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               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814"/>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 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六、中小企业声明函格式</w:t>
      </w:r>
      <w:r/>
    </w:p>
    <w:p>
      <w:pPr>
        <w:jc w:val="center"/>
        <w:spacing w:before="100" w:after="100"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中小企业声明函格式</w:t>
      </w:r>
      <w:r>
        <w:rPr>
          <w:rFonts w:hint="eastAsia" w:asciiTheme="minorEastAsia" w:hAnsiTheme="minorEastAsia" w:eastAsiaTheme="minorEastAsia" w:cstheme="minorEastAsia"/>
          <w:b/>
          <w:bCs/>
          <w:color w:val="auto"/>
          <w:sz w:val="32"/>
          <w:szCs w:val="32"/>
          <w:lang w:eastAsia="zh-CN"/>
        </w:rPr>
        <w:t xml:space="preserve">（</w:t>
      </w:r>
      <w:r>
        <w:rPr>
          <w:rFonts w:hint="eastAsia" w:asciiTheme="minorEastAsia" w:hAnsiTheme="minorEastAsia" w:eastAsiaTheme="minorEastAsia" w:cstheme="minorEastAsia"/>
          <w:b/>
          <w:bCs/>
          <w:color w:val="auto"/>
          <w:sz w:val="32"/>
          <w:szCs w:val="32"/>
          <w:lang w:val="en-US" w:eastAsia="zh-CN"/>
        </w:rPr>
        <w:t xml:space="preserve">采购包1</w:t>
      </w:r>
      <w:r>
        <w:rPr>
          <w:rFonts w:hint="eastAsia" w:asciiTheme="minorEastAsia" w:hAnsiTheme="minorEastAsia" w:eastAsiaTheme="minorEastAsia" w:cstheme="minorEastAsia"/>
          <w:b/>
          <w:bCs/>
          <w:color w:val="auto"/>
          <w:sz w:val="32"/>
          <w:szCs w:val="32"/>
          <w:lang w:eastAsia="zh-CN"/>
        </w:rPr>
        <w:t xml:space="preserve">）</w:t>
      </w:r>
      <w:r/>
    </w:p>
    <w:p>
      <w:pPr>
        <w:spacing w:before="100" w:after="100"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spacing w:before="100" w:after="100"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firstLine="48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rPr>
        <w:t xml:space="preserve">徐州市体育运动学校</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2026年训练参赛器材、服装采购</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rPr>
        <w:t xml:space="preserve">摔跤</w:t>
      </w:r>
      <w:r>
        <w:rPr>
          <w:rFonts w:hint="eastAsia" w:asciiTheme="minorEastAsia" w:hAnsiTheme="minorEastAsia" w:eastAsiaTheme="minorEastAsia" w:cstheme="minorEastAsia"/>
          <w:sz w:val="28"/>
          <w:szCs w:val="28"/>
          <w:u w:val="single"/>
          <w:lang w:val="en-US" w:eastAsia="zh-CN"/>
        </w:rPr>
        <w:t xml:space="preserve">-摔跤比赛装备</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摔跤</w:t>
      </w:r>
      <w:r>
        <w:rPr>
          <w:rFonts w:hint="eastAsia" w:asciiTheme="minorEastAsia" w:hAnsiTheme="minorEastAsia" w:eastAsiaTheme="minorEastAsia" w:cstheme="minorEastAsia"/>
          <w:sz w:val="28"/>
          <w:szCs w:val="28"/>
          <w:u w:val="single"/>
          <w:lang w:val="en-US" w:eastAsia="zh-CN"/>
        </w:rPr>
        <w:t xml:space="preserve">-降体重服</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lang w:val="en-US" w:eastAsia="zh-CN"/>
        </w:rPr>
        <w:t xml:space="preserve">柔道-柔道比赛装备</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4</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柔道</w:t>
      </w:r>
      <w:r>
        <w:rPr>
          <w:rFonts w:hint="eastAsia" w:asciiTheme="minorEastAsia" w:hAnsiTheme="minorEastAsia" w:eastAsiaTheme="minorEastAsia" w:cstheme="minorEastAsia"/>
          <w:sz w:val="28"/>
          <w:szCs w:val="28"/>
          <w:u w:val="single"/>
          <w:lang w:val="en-US" w:eastAsia="zh-CN"/>
        </w:rPr>
        <w:t xml:space="preserve">-降体重服 </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5</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lang w:val="en-US" w:eastAsia="zh-CN"/>
        </w:rPr>
        <w:t xml:space="preserve">举重-举重鞋</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6</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lang w:val="en-US" w:eastAsia="zh-CN"/>
        </w:rPr>
        <w:t xml:space="preserve">举重-举重服</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7</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lang w:val="en-US" w:eastAsia="zh-CN"/>
        </w:rPr>
        <w:t xml:space="preserve">举重-短袖</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8</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lang w:val="en-US" w:eastAsia="zh-CN"/>
        </w:rPr>
        <w:t xml:space="preserve">举重-护</w:t>
      </w:r>
      <w:bookmarkStart w:id="2" w:name="_GoBack"/>
      <w:r/>
      <w:bookmarkEnd w:id="2"/>
      <w:r>
        <w:rPr>
          <w:rFonts w:hint="eastAsia" w:asciiTheme="minorEastAsia" w:hAnsiTheme="minorEastAsia" w:eastAsiaTheme="minorEastAsia" w:cstheme="minorEastAsia"/>
          <w:sz w:val="28"/>
          <w:szCs w:val="28"/>
          <w:u w:val="single"/>
          <w:lang w:val="en-US" w:eastAsia="zh-CN"/>
        </w:rPr>
        <w:t xml:space="preserve">腕</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9</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lang w:val="en-US" w:eastAsia="zh-CN"/>
        </w:rPr>
        <w:t xml:space="preserve">举重-拉力带</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val="en-US" w:eastAsia="zh-CN"/>
        </w:rPr>
        <w:t xml:space="preserve">0</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lang w:val="en-US" w:eastAsia="zh-CN"/>
        </w:rPr>
        <w:t xml:space="preserve">举重-男子杠铃</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11</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lang w:val="en-US" w:eastAsia="zh-CN"/>
        </w:rPr>
        <w:t xml:space="preserve">举重-女子杠铃</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12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lang w:val="en-US" w:eastAsia="zh-CN"/>
        </w:rPr>
        <w:t xml:space="preserve">举重-举重专用镁粉</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w:t>
      </w:r>
      <w:r/>
    </w:p>
    <w:p>
      <w:pPr>
        <w:pStyle w:val="807"/>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07"/>
        <w:ind w:left="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07"/>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07"/>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07"/>
        <w:ind w:left="0"/>
        <w:jc w:val="left"/>
        <w:spacing w:after="0" w:line="240" w:lineRule="auto"/>
        <w:rPr>
          <w:rFonts w:hint="eastAsia" w:asciiTheme="minorEastAsia" w:hAnsiTheme="minorEastAsia" w:eastAsiaTheme="minorEastAsia" w:cstheme="minorEastAsia"/>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pStyle w:val="807"/>
        <w:ind w:left="0" w:firstLine="560"/>
        <w:jc w:val="center"/>
        <w:spacing w:line="240" w:lineRule="auto"/>
        <w:rPr>
          <w:rFonts w:hint="eastAsia" w:asciiTheme="minorEastAsia" w:hAnsiTheme="minorEastAsia" w:eastAsiaTheme="minorEastAsia" w:cstheme="minorEastAsia"/>
          <w:b/>
          <w:bCs/>
          <w:color w:val="auto"/>
          <w:sz w:val="32"/>
          <w:szCs w:val="32"/>
          <w:lang w:eastAsia="zh-CN"/>
        </w:rPr>
      </w:pPr>
      <w:r>
        <w:rPr>
          <w:rFonts w:hint="eastAsia" w:asciiTheme="minorEastAsia" w:hAnsiTheme="minorEastAsia" w:eastAsiaTheme="minorEastAsia" w:cstheme="minorEastAsia"/>
          <w:b/>
          <w:bCs/>
          <w:color w:val="auto"/>
          <w:sz w:val="32"/>
          <w:szCs w:val="32"/>
        </w:rPr>
        <w:t xml:space="preserve">中小企业声明函格式</w:t>
      </w:r>
      <w:r>
        <w:rPr>
          <w:rFonts w:hint="eastAsia" w:asciiTheme="minorEastAsia" w:hAnsiTheme="minorEastAsia" w:eastAsiaTheme="minorEastAsia" w:cstheme="minorEastAsia"/>
          <w:b/>
          <w:bCs/>
          <w:color w:val="auto"/>
          <w:sz w:val="32"/>
          <w:szCs w:val="32"/>
          <w:lang w:eastAsia="zh-CN"/>
        </w:rPr>
        <w:t xml:space="preserve">（</w:t>
      </w:r>
      <w:r>
        <w:rPr>
          <w:rFonts w:hint="eastAsia" w:asciiTheme="minorEastAsia" w:hAnsiTheme="minorEastAsia" w:eastAsiaTheme="minorEastAsia" w:cstheme="minorEastAsia"/>
          <w:b/>
          <w:bCs/>
          <w:color w:val="auto"/>
          <w:sz w:val="32"/>
          <w:szCs w:val="32"/>
          <w:lang w:val="en-US" w:eastAsia="zh-CN"/>
        </w:rPr>
        <w:t xml:space="preserve">采购包2</w:t>
      </w:r>
      <w:r>
        <w:rPr>
          <w:rFonts w:hint="eastAsia" w:asciiTheme="minorEastAsia" w:hAnsiTheme="minorEastAsia" w:eastAsiaTheme="minorEastAsia" w:cstheme="minorEastAsia"/>
          <w:b/>
          <w:bCs/>
          <w:color w:val="auto"/>
          <w:sz w:val="32"/>
          <w:szCs w:val="32"/>
          <w:lang w:eastAsia="zh-CN"/>
        </w:rPr>
        <w:t xml:space="preserve">）</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firstLine="48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ff0000"/>
          <w:sz w:val="28"/>
          <w:szCs w:val="28"/>
          <w:u w:val="single"/>
          <w:lang w:eastAsia="zh-CN"/>
        </w:rPr>
        <w:t xml:space="preserve">徐州市体育运动学校</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ff0000"/>
          <w:sz w:val="28"/>
          <w:szCs w:val="28"/>
          <w:u w:val="single"/>
          <w:lang w:eastAsia="zh-CN"/>
        </w:rPr>
        <w:t xml:space="preserve">2026年训练参赛器材、服装采购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rPr>
        <w:t xml:space="preserve">橄榄球</w:t>
      </w:r>
      <w:r>
        <w:rPr>
          <w:rFonts w:hint="eastAsia" w:asciiTheme="minorEastAsia" w:hAnsiTheme="minorEastAsia" w:eastAsiaTheme="minorEastAsia" w:cstheme="minorEastAsia"/>
          <w:sz w:val="28"/>
          <w:szCs w:val="28"/>
          <w:u w:val="single"/>
          <w:lang w:val="en-US" w:eastAsia="zh-CN"/>
        </w:rPr>
        <w:t xml:space="preserve">-橄榄球比赛服</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橄榄球</w:t>
      </w:r>
      <w:r>
        <w:rPr>
          <w:rFonts w:hint="eastAsia" w:asciiTheme="minorEastAsia" w:hAnsiTheme="minorEastAsia" w:eastAsiaTheme="minorEastAsia" w:cstheme="minorEastAsia"/>
          <w:sz w:val="28"/>
          <w:szCs w:val="28"/>
          <w:u w:val="single"/>
          <w:lang w:val="en-US" w:eastAsia="zh-CN"/>
        </w:rPr>
        <w:t xml:space="preserve">-橄榄球护肩</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橄榄球</w:t>
      </w:r>
      <w:r>
        <w:rPr>
          <w:rFonts w:hint="eastAsia" w:asciiTheme="minorEastAsia" w:hAnsiTheme="minorEastAsia" w:eastAsiaTheme="minorEastAsia" w:cstheme="minorEastAsia"/>
          <w:sz w:val="28"/>
          <w:szCs w:val="28"/>
          <w:u w:val="single"/>
          <w:lang w:val="en-US" w:eastAsia="zh-CN"/>
        </w:rPr>
        <w:t xml:space="preserve">-橄榄球护头</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4</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橄榄球</w:t>
      </w:r>
      <w:r>
        <w:rPr>
          <w:rFonts w:hint="eastAsia" w:asciiTheme="minorEastAsia" w:hAnsiTheme="minorEastAsia" w:eastAsiaTheme="minorEastAsia" w:cstheme="minorEastAsia"/>
          <w:sz w:val="28"/>
          <w:szCs w:val="28"/>
          <w:u w:val="single"/>
          <w:lang w:val="en-US" w:eastAsia="zh-CN"/>
        </w:rPr>
        <w:t xml:space="preserve">-足球袜</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5</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橄榄球</w:t>
      </w:r>
      <w:r>
        <w:rPr>
          <w:rFonts w:hint="eastAsia" w:asciiTheme="minorEastAsia" w:hAnsiTheme="minorEastAsia" w:eastAsiaTheme="minorEastAsia" w:cstheme="minorEastAsia"/>
          <w:sz w:val="28"/>
          <w:szCs w:val="28"/>
          <w:u w:val="single"/>
          <w:lang w:val="en-US" w:eastAsia="zh-CN"/>
        </w:rPr>
        <w:t xml:space="preserve">-橄榄球比赛钉鞋</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6</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足球</w:t>
      </w:r>
      <w:r>
        <w:rPr>
          <w:rFonts w:hint="eastAsia" w:asciiTheme="minorEastAsia" w:hAnsiTheme="minorEastAsia" w:eastAsiaTheme="minorEastAsia" w:cstheme="minorEastAsia"/>
          <w:sz w:val="28"/>
          <w:szCs w:val="28"/>
          <w:u w:val="single"/>
          <w:lang w:val="en-US" w:eastAsia="zh-CN"/>
        </w:rPr>
        <w:t xml:space="preserve">-足球比赛服</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7</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足球</w:t>
      </w:r>
      <w:r>
        <w:rPr>
          <w:rFonts w:hint="eastAsia" w:asciiTheme="minorEastAsia" w:hAnsiTheme="minorEastAsia" w:eastAsiaTheme="minorEastAsia" w:cstheme="minorEastAsia"/>
          <w:sz w:val="28"/>
          <w:szCs w:val="28"/>
          <w:u w:val="single"/>
          <w:lang w:val="en-US" w:eastAsia="zh-CN"/>
        </w:rPr>
        <w:t xml:space="preserve">-足球比赛球袜</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8</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足球</w:t>
      </w:r>
      <w:r>
        <w:rPr>
          <w:rFonts w:hint="eastAsia" w:asciiTheme="minorEastAsia" w:hAnsiTheme="minorEastAsia" w:eastAsiaTheme="minorEastAsia" w:cstheme="minorEastAsia"/>
          <w:sz w:val="28"/>
          <w:szCs w:val="28"/>
          <w:u w:val="single"/>
          <w:lang w:val="en-US" w:eastAsia="zh-CN"/>
        </w:rPr>
        <w:t xml:space="preserve">-足球比赛护腿板</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9</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足球</w:t>
      </w:r>
      <w:r>
        <w:rPr>
          <w:rFonts w:hint="eastAsia" w:asciiTheme="minorEastAsia" w:hAnsiTheme="minorEastAsia" w:eastAsiaTheme="minorEastAsia" w:cstheme="minorEastAsia"/>
          <w:sz w:val="28"/>
          <w:szCs w:val="28"/>
          <w:u w:val="single"/>
          <w:lang w:val="en-US" w:eastAsia="zh-CN"/>
        </w:rPr>
        <w:t xml:space="preserve">-足球比赛守门员服</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val="en-US" w:eastAsia="zh-CN"/>
        </w:rPr>
        <w:t xml:space="preserve">0</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足球</w:t>
      </w:r>
      <w:r>
        <w:rPr>
          <w:rFonts w:hint="eastAsia" w:asciiTheme="minorEastAsia" w:hAnsiTheme="minorEastAsia" w:eastAsiaTheme="minorEastAsia" w:cstheme="minorEastAsia"/>
          <w:sz w:val="28"/>
          <w:szCs w:val="28"/>
          <w:u w:val="single"/>
          <w:lang w:val="en-US" w:eastAsia="zh-CN"/>
        </w:rPr>
        <w:t xml:space="preserve">-守门员手套</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11</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足球</w:t>
      </w:r>
      <w:r>
        <w:rPr>
          <w:rFonts w:hint="eastAsia" w:asciiTheme="minorEastAsia" w:hAnsiTheme="minorEastAsia" w:eastAsiaTheme="minorEastAsia" w:cstheme="minorEastAsia"/>
          <w:sz w:val="28"/>
          <w:szCs w:val="28"/>
          <w:u w:val="single"/>
          <w:lang w:val="en-US" w:eastAsia="zh-CN"/>
        </w:rPr>
        <w:t xml:space="preserve">-t恤衫</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12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篮球</w:t>
      </w:r>
      <w:r>
        <w:rPr>
          <w:rFonts w:hint="eastAsia" w:asciiTheme="minorEastAsia" w:hAnsiTheme="minorEastAsia" w:eastAsiaTheme="minorEastAsia" w:cstheme="minorEastAsia"/>
          <w:sz w:val="28"/>
          <w:szCs w:val="28"/>
          <w:u w:val="single"/>
          <w:lang w:val="en-US" w:eastAsia="zh-CN"/>
        </w:rPr>
        <w:t xml:space="preserve">-男篮甲组比赛服</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篮球</w:t>
      </w:r>
      <w:r>
        <w:rPr>
          <w:rFonts w:hint="eastAsia" w:asciiTheme="minorEastAsia" w:hAnsiTheme="minorEastAsia" w:eastAsiaTheme="minorEastAsia" w:cstheme="minorEastAsia"/>
          <w:sz w:val="28"/>
          <w:szCs w:val="28"/>
          <w:u w:val="single"/>
          <w:lang w:val="en-US" w:eastAsia="zh-CN"/>
        </w:rPr>
        <w:t xml:space="preserve">-男篮乙组比赛服</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14</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篮球</w:t>
      </w:r>
      <w:r>
        <w:rPr>
          <w:rFonts w:hint="eastAsia" w:asciiTheme="minorEastAsia" w:hAnsiTheme="minorEastAsia" w:eastAsiaTheme="minorEastAsia" w:cstheme="minorEastAsia"/>
          <w:sz w:val="28"/>
          <w:szCs w:val="28"/>
          <w:u w:val="single"/>
          <w:lang w:val="en-US" w:eastAsia="zh-CN"/>
        </w:rPr>
        <w:t xml:space="preserve">-男篮丙组比赛服</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15</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篮球</w:t>
      </w:r>
      <w:r>
        <w:rPr>
          <w:rFonts w:hint="eastAsia" w:asciiTheme="minorEastAsia" w:hAnsiTheme="minorEastAsia" w:eastAsiaTheme="minorEastAsia" w:cstheme="minorEastAsia"/>
          <w:sz w:val="28"/>
          <w:szCs w:val="28"/>
          <w:u w:val="single"/>
          <w:lang w:val="en-US" w:eastAsia="zh-CN"/>
        </w:rPr>
        <w:t xml:space="preserve">-女篮丙组比赛服</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val="en-US" w:eastAsia="zh-CN"/>
        </w:rPr>
        <w:t xml:space="preserve">6</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篮球</w:t>
      </w:r>
      <w:r>
        <w:rPr>
          <w:rFonts w:hint="eastAsia" w:asciiTheme="minorEastAsia" w:hAnsiTheme="minorEastAsia" w:eastAsiaTheme="minorEastAsia" w:cstheme="minorEastAsia"/>
          <w:sz w:val="28"/>
          <w:szCs w:val="28"/>
          <w:u w:val="single"/>
          <w:lang w:val="en-US" w:eastAsia="zh-CN"/>
        </w:rPr>
        <w:t xml:space="preserve">-护腰</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17</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篮球</w:t>
      </w:r>
      <w:r>
        <w:rPr>
          <w:rFonts w:hint="eastAsia" w:asciiTheme="minorEastAsia" w:hAnsiTheme="minorEastAsia" w:eastAsiaTheme="minorEastAsia" w:cstheme="minorEastAsia"/>
          <w:sz w:val="28"/>
          <w:szCs w:val="28"/>
          <w:u w:val="single"/>
          <w:lang w:val="en-US" w:eastAsia="zh-CN"/>
        </w:rPr>
        <w:t xml:space="preserve">-肌贴</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18</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篮球</w:t>
      </w:r>
      <w:r>
        <w:rPr>
          <w:rFonts w:hint="eastAsia" w:asciiTheme="minorEastAsia" w:hAnsiTheme="minorEastAsia" w:eastAsiaTheme="minorEastAsia" w:cstheme="minorEastAsia"/>
          <w:sz w:val="28"/>
          <w:szCs w:val="28"/>
          <w:u w:val="single"/>
          <w:lang w:val="en-US" w:eastAsia="zh-CN"/>
        </w:rPr>
        <w:t xml:space="preserve">-弹力绷带</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val="en-US" w:eastAsia="zh-CN"/>
        </w:rPr>
        <w:t xml:space="preserve">9</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手球</w:t>
      </w:r>
      <w:r>
        <w:rPr>
          <w:rFonts w:hint="eastAsia" w:asciiTheme="minorEastAsia" w:hAnsiTheme="minorEastAsia" w:eastAsiaTheme="minorEastAsia" w:cstheme="minorEastAsia"/>
          <w:sz w:val="28"/>
          <w:szCs w:val="28"/>
          <w:u w:val="single"/>
          <w:lang w:val="en-US" w:eastAsia="zh-CN"/>
        </w:rPr>
        <w:t xml:space="preserve">-手球比赛服</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20</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手球</w:t>
      </w:r>
      <w:r>
        <w:rPr>
          <w:rFonts w:hint="eastAsia" w:asciiTheme="minorEastAsia" w:hAnsiTheme="minorEastAsia" w:eastAsiaTheme="minorEastAsia" w:cstheme="minorEastAsia"/>
          <w:sz w:val="28"/>
          <w:szCs w:val="28"/>
          <w:u w:val="single"/>
          <w:lang w:val="en-US" w:eastAsia="zh-CN"/>
        </w:rPr>
        <w:t xml:space="preserve">-手球比赛鞋</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21</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手球</w:t>
      </w:r>
      <w:r>
        <w:rPr>
          <w:rFonts w:hint="eastAsia" w:asciiTheme="minorEastAsia" w:hAnsiTheme="minorEastAsia" w:eastAsiaTheme="minorEastAsia" w:cstheme="minorEastAsia"/>
          <w:sz w:val="28"/>
          <w:szCs w:val="28"/>
          <w:u w:val="single"/>
          <w:lang w:val="en-US" w:eastAsia="zh-CN"/>
        </w:rPr>
        <w:t xml:space="preserve">-手球训练T桖</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手球</w:t>
      </w:r>
      <w:r>
        <w:rPr>
          <w:rFonts w:hint="eastAsia" w:asciiTheme="minorEastAsia" w:hAnsiTheme="minorEastAsia" w:eastAsiaTheme="minorEastAsia" w:cstheme="minorEastAsia"/>
          <w:sz w:val="28"/>
          <w:szCs w:val="28"/>
          <w:u w:val="single"/>
          <w:lang w:val="en-US" w:eastAsia="zh-CN"/>
        </w:rPr>
        <w:t xml:space="preserve">-手球守门员服装</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23</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手球</w:t>
      </w:r>
      <w:r>
        <w:rPr>
          <w:rFonts w:hint="eastAsia" w:asciiTheme="minorEastAsia" w:hAnsiTheme="minorEastAsia" w:eastAsiaTheme="minorEastAsia" w:cstheme="minorEastAsia"/>
          <w:sz w:val="28"/>
          <w:szCs w:val="28"/>
          <w:u w:val="single"/>
          <w:lang w:val="en-US" w:eastAsia="zh-CN"/>
        </w:rPr>
        <w:t xml:space="preserve">-医用冷喷（冷凝剂）</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24</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手球</w:t>
      </w:r>
      <w:r>
        <w:rPr>
          <w:rFonts w:hint="eastAsia" w:asciiTheme="minorEastAsia" w:hAnsiTheme="minorEastAsia" w:eastAsiaTheme="minorEastAsia" w:cstheme="minorEastAsia"/>
          <w:sz w:val="28"/>
          <w:szCs w:val="28"/>
          <w:u w:val="single"/>
          <w:lang w:val="en-US" w:eastAsia="zh-CN"/>
        </w:rPr>
        <w:t xml:space="preserve">-守门员护具</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25</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手球</w:t>
      </w:r>
      <w:r>
        <w:rPr>
          <w:rFonts w:hint="eastAsia" w:asciiTheme="minorEastAsia" w:hAnsiTheme="minorEastAsia" w:eastAsiaTheme="minorEastAsia" w:cstheme="minorEastAsia"/>
          <w:sz w:val="28"/>
          <w:szCs w:val="28"/>
          <w:u w:val="single"/>
          <w:lang w:val="en-US" w:eastAsia="zh-CN"/>
        </w:rPr>
        <w:t xml:space="preserve">-医用胶带</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26</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手球</w:t>
      </w:r>
      <w:r>
        <w:rPr>
          <w:rFonts w:hint="eastAsia" w:asciiTheme="minorEastAsia" w:hAnsiTheme="minorEastAsia" w:eastAsiaTheme="minorEastAsia" w:cstheme="minorEastAsia"/>
          <w:sz w:val="28"/>
          <w:szCs w:val="28"/>
          <w:u w:val="single"/>
          <w:lang w:val="en-US" w:eastAsia="zh-CN"/>
        </w:rPr>
        <w:t xml:space="preserve">-冰袋</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27</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手球</w:t>
      </w:r>
      <w:r>
        <w:rPr>
          <w:rFonts w:hint="eastAsia" w:asciiTheme="minorEastAsia" w:hAnsiTheme="minorEastAsia" w:eastAsiaTheme="minorEastAsia" w:cstheme="minorEastAsia"/>
          <w:sz w:val="28"/>
          <w:szCs w:val="28"/>
          <w:u w:val="single"/>
          <w:lang w:val="en-US" w:eastAsia="zh-CN"/>
        </w:rPr>
        <w:t xml:space="preserve">-便携保温冰箱</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28</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手球</w:t>
      </w:r>
      <w:r>
        <w:rPr>
          <w:rFonts w:hint="eastAsia" w:asciiTheme="minorEastAsia" w:hAnsiTheme="minorEastAsia" w:eastAsiaTheme="minorEastAsia" w:cstheme="minorEastAsia"/>
          <w:sz w:val="28"/>
          <w:szCs w:val="28"/>
          <w:u w:val="single"/>
          <w:lang w:val="en-US" w:eastAsia="zh-CN"/>
        </w:rPr>
        <w:t xml:space="preserve">-球包</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29</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乒乓球</w:t>
      </w:r>
      <w:r>
        <w:rPr>
          <w:rFonts w:hint="eastAsia" w:asciiTheme="minorEastAsia" w:hAnsiTheme="minorEastAsia" w:eastAsiaTheme="minorEastAsia" w:cstheme="minorEastAsia"/>
          <w:sz w:val="28"/>
          <w:szCs w:val="28"/>
          <w:u w:val="single"/>
          <w:lang w:val="en-US" w:eastAsia="zh-CN"/>
        </w:rPr>
        <w:t xml:space="preserve">-参赛服装</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pStyle w:val="807"/>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07"/>
        <w:ind w:left="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07"/>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07"/>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07"/>
        <w:ind w:left="0"/>
        <w:jc w:val="left"/>
        <w:spacing w:after="0" w:line="240" w:lineRule="auto"/>
        <w:rPr>
          <w:rFonts w:hint="eastAsia" w:asciiTheme="minorEastAsia" w:hAnsiTheme="minorEastAsia" w:eastAsiaTheme="minorEastAsia" w:cstheme="minorEastAsia"/>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中小企业声明函格式</w:t>
      </w:r>
      <w:r>
        <w:rPr>
          <w:rFonts w:hint="eastAsia" w:asciiTheme="minorEastAsia" w:hAnsiTheme="minorEastAsia" w:eastAsiaTheme="minorEastAsia" w:cstheme="minorEastAsia"/>
          <w:b/>
          <w:bCs/>
          <w:color w:val="auto"/>
          <w:sz w:val="32"/>
          <w:szCs w:val="32"/>
          <w:lang w:eastAsia="zh-CN"/>
        </w:rPr>
        <w:t xml:space="preserve">（</w:t>
      </w:r>
      <w:r>
        <w:rPr>
          <w:rFonts w:hint="eastAsia" w:asciiTheme="minorEastAsia" w:hAnsiTheme="minorEastAsia" w:eastAsiaTheme="minorEastAsia" w:cstheme="minorEastAsia"/>
          <w:b/>
          <w:bCs/>
          <w:color w:val="auto"/>
          <w:sz w:val="32"/>
          <w:szCs w:val="32"/>
          <w:lang w:val="en-US" w:eastAsia="zh-CN"/>
        </w:rPr>
        <w:t xml:space="preserve">采购包3</w:t>
      </w:r>
      <w:r>
        <w:rPr>
          <w:rFonts w:hint="eastAsia" w:asciiTheme="minorEastAsia" w:hAnsiTheme="minorEastAsia" w:eastAsiaTheme="minorEastAsia" w:cstheme="minorEastAsia"/>
          <w:b/>
          <w:bCs/>
          <w:color w:val="auto"/>
          <w:sz w:val="32"/>
          <w:szCs w:val="32"/>
          <w:lang w:eastAsia="zh-CN"/>
        </w:rPr>
        <w:t xml:space="preserve">）</w:t>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firstLine="48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ff0000"/>
          <w:sz w:val="28"/>
          <w:szCs w:val="28"/>
          <w:u w:val="single"/>
          <w:lang w:eastAsia="zh-CN"/>
        </w:rPr>
        <w:t xml:space="preserve">徐州市体育运动学校</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ff0000"/>
          <w:sz w:val="28"/>
          <w:szCs w:val="28"/>
          <w:u w:val="single"/>
          <w:lang w:eastAsia="zh-CN"/>
        </w:rPr>
        <w:t xml:space="preserve">2026年训练参赛器材、服装采购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rPr>
        <w:t xml:space="preserve">田径</w:t>
      </w:r>
      <w:r>
        <w:rPr>
          <w:rFonts w:hint="eastAsia" w:asciiTheme="minorEastAsia" w:hAnsiTheme="minorEastAsia" w:eastAsiaTheme="minorEastAsia" w:cstheme="minorEastAsia"/>
          <w:sz w:val="28"/>
          <w:szCs w:val="28"/>
          <w:u w:val="single"/>
          <w:lang w:val="en-US" w:eastAsia="zh-CN"/>
        </w:rPr>
        <w:t xml:space="preserve">-比赛服</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田径</w:t>
      </w:r>
      <w:r>
        <w:rPr>
          <w:rFonts w:hint="eastAsia" w:asciiTheme="minorEastAsia" w:hAnsiTheme="minorEastAsia" w:eastAsiaTheme="minorEastAsia" w:cstheme="minorEastAsia"/>
          <w:sz w:val="28"/>
          <w:szCs w:val="28"/>
          <w:u w:val="single"/>
          <w:lang w:val="en-US" w:eastAsia="zh-CN"/>
        </w:rPr>
        <w:t xml:space="preserve">-专业田径钉鞋</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田径</w:t>
      </w:r>
      <w:r>
        <w:rPr>
          <w:rFonts w:hint="eastAsia" w:asciiTheme="minorEastAsia" w:hAnsiTheme="minorEastAsia" w:eastAsiaTheme="minorEastAsia" w:cstheme="minorEastAsia"/>
          <w:sz w:val="28"/>
          <w:szCs w:val="28"/>
          <w:u w:val="single"/>
          <w:lang w:val="en-US" w:eastAsia="zh-CN"/>
        </w:rPr>
        <w:t xml:space="preserve">-田径投掷鞋</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pStyle w:val="807"/>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07"/>
        <w:ind w:left="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07"/>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07"/>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07"/>
        <w:ind w:left="0"/>
        <w:jc w:val="left"/>
        <w:spacing w:after="0" w:line="240" w:lineRule="auto"/>
        <w:rPr>
          <w:rFonts w:hint="eastAsia" w:asciiTheme="minorEastAsia" w:hAnsiTheme="minorEastAsia" w:eastAsiaTheme="minorEastAsia" w:cstheme="minorEastAsia"/>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中小企业声明函格式</w:t>
      </w:r>
      <w:r>
        <w:rPr>
          <w:rFonts w:hint="eastAsia" w:asciiTheme="minorEastAsia" w:hAnsiTheme="minorEastAsia" w:eastAsiaTheme="minorEastAsia" w:cstheme="minorEastAsia"/>
          <w:b/>
          <w:bCs/>
          <w:color w:val="auto"/>
          <w:sz w:val="32"/>
          <w:szCs w:val="32"/>
          <w:lang w:eastAsia="zh-CN"/>
        </w:rPr>
        <w:t xml:space="preserve">（</w:t>
      </w:r>
      <w:r>
        <w:rPr>
          <w:rFonts w:hint="eastAsia" w:asciiTheme="minorEastAsia" w:hAnsiTheme="minorEastAsia" w:eastAsiaTheme="minorEastAsia" w:cstheme="minorEastAsia"/>
          <w:b/>
          <w:bCs/>
          <w:color w:val="auto"/>
          <w:sz w:val="32"/>
          <w:szCs w:val="32"/>
          <w:lang w:val="en-US" w:eastAsia="zh-CN"/>
        </w:rPr>
        <w:t xml:space="preserve">采购包4</w:t>
      </w:r>
      <w:r>
        <w:rPr>
          <w:rFonts w:hint="eastAsia" w:asciiTheme="minorEastAsia" w:hAnsiTheme="minorEastAsia" w:eastAsiaTheme="minorEastAsia" w:cstheme="minorEastAsia"/>
          <w:b/>
          <w:bCs/>
          <w:color w:val="auto"/>
          <w:sz w:val="32"/>
          <w:szCs w:val="32"/>
          <w:lang w:eastAsia="zh-CN"/>
        </w:rPr>
        <w:t xml:space="preserve">）</w:t>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firstLine="48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ff0000"/>
          <w:sz w:val="28"/>
          <w:szCs w:val="28"/>
          <w:u w:val="single"/>
          <w:lang w:eastAsia="zh-CN"/>
        </w:rPr>
        <w:t xml:space="preserve">徐州市体育运动学校</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ff0000"/>
          <w:sz w:val="28"/>
          <w:szCs w:val="28"/>
          <w:u w:val="single"/>
          <w:lang w:eastAsia="zh-CN"/>
        </w:rPr>
        <w:t xml:space="preserve">2026年训练参赛器材、服装采购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rPr>
        <w:t xml:space="preserve">赛艇</w:t>
      </w:r>
      <w:r>
        <w:rPr>
          <w:rFonts w:hint="eastAsia" w:asciiTheme="minorEastAsia" w:hAnsiTheme="minorEastAsia" w:eastAsiaTheme="minorEastAsia" w:cstheme="minorEastAsia"/>
          <w:sz w:val="28"/>
          <w:szCs w:val="28"/>
          <w:u w:val="single"/>
          <w:lang w:val="en-US" w:eastAsia="zh-CN"/>
        </w:rPr>
        <w:t xml:space="preserve">-男子单人双桨赛艇1</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赛艇</w:t>
      </w:r>
      <w:r>
        <w:rPr>
          <w:rFonts w:hint="eastAsia" w:asciiTheme="minorEastAsia" w:hAnsiTheme="minorEastAsia" w:eastAsiaTheme="minorEastAsia" w:cstheme="minorEastAsia"/>
          <w:sz w:val="28"/>
          <w:szCs w:val="28"/>
          <w:u w:val="single"/>
          <w:lang w:val="en-US" w:eastAsia="zh-CN"/>
        </w:rPr>
        <w:t xml:space="preserve">-双桨（C2超细型）1</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赛艇</w:t>
      </w:r>
      <w:r>
        <w:rPr>
          <w:rFonts w:hint="eastAsia" w:asciiTheme="minorEastAsia" w:hAnsiTheme="minorEastAsia" w:eastAsiaTheme="minorEastAsia" w:cstheme="minorEastAsia"/>
          <w:sz w:val="28"/>
          <w:szCs w:val="28"/>
          <w:u w:val="single"/>
          <w:lang w:val="en-US" w:eastAsia="zh-CN"/>
        </w:rPr>
        <w:t xml:space="preserve">-男子单人双桨赛艇2</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4</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赛艇</w:t>
      </w:r>
      <w:r>
        <w:rPr>
          <w:rFonts w:hint="eastAsia" w:asciiTheme="minorEastAsia" w:hAnsiTheme="minorEastAsia" w:eastAsiaTheme="minorEastAsia" w:cstheme="minorEastAsia"/>
          <w:sz w:val="28"/>
          <w:szCs w:val="28"/>
          <w:u w:val="single"/>
          <w:lang w:val="en-US" w:eastAsia="zh-CN"/>
        </w:rPr>
        <w:t xml:space="preserve">-男子四人双桨赛艇</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5</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赛艇</w:t>
      </w:r>
      <w:r>
        <w:rPr>
          <w:rFonts w:hint="eastAsia" w:asciiTheme="minorEastAsia" w:hAnsiTheme="minorEastAsia" w:eastAsiaTheme="minorEastAsia" w:cstheme="minorEastAsia"/>
          <w:sz w:val="28"/>
          <w:szCs w:val="28"/>
          <w:u w:val="single"/>
          <w:lang w:val="en-US" w:eastAsia="zh-CN"/>
        </w:rPr>
        <w:t xml:space="preserve">-双桨（C2超细型）2</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6</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赛艇</w:t>
      </w:r>
      <w:r>
        <w:rPr>
          <w:rFonts w:hint="eastAsia" w:asciiTheme="minorEastAsia" w:hAnsiTheme="minorEastAsia" w:eastAsiaTheme="minorEastAsia" w:cstheme="minorEastAsia"/>
          <w:sz w:val="28"/>
          <w:szCs w:val="28"/>
          <w:u w:val="single"/>
          <w:lang w:val="en-US" w:eastAsia="zh-CN"/>
        </w:rPr>
        <w:t xml:space="preserve">-女子单人双桨赛艇</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7</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赛艇</w:t>
      </w:r>
      <w:r>
        <w:rPr>
          <w:rFonts w:hint="eastAsia" w:asciiTheme="minorEastAsia" w:hAnsiTheme="minorEastAsia" w:eastAsiaTheme="minorEastAsia" w:cstheme="minorEastAsia"/>
          <w:sz w:val="28"/>
          <w:szCs w:val="28"/>
          <w:u w:val="single"/>
          <w:lang w:val="en-US" w:eastAsia="zh-CN"/>
        </w:rPr>
        <w:t xml:space="preserve">-双桨（C2超细型）3</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8</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赛艇</w:t>
      </w:r>
      <w:r>
        <w:rPr>
          <w:rFonts w:hint="eastAsia" w:asciiTheme="minorEastAsia" w:hAnsiTheme="minorEastAsia" w:eastAsiaTheme="minorEastAsia" w:cstheme="minorEastAsia"/>
          <w:sz w:val="28"/>
          <w:szCs w:val="28"/>
          <w:u w:val="single"/>
          <w:lang w:val="en-US" w:eastAsia="zh-CN"/>
        </w:rPr>
        <w:t xml:space="preserve">-赛艇比赛服</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pStyle w:val="807"/>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07"/>
        <w:ind w:left="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07"/>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07"/>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07"/>
        <w:ind w:left="0"/>
        <w:jc w:val="left"/>
        <w:spacing w:after="0" w:line="240" w:lineRule="auto"/>
        <w:rPr>
          <w:rFonts w:hint="eastAsia" w:asciiTheme="minorEastAsia" w:hAnsiTheme="minorEastAsia" w:eastAsiaTheme="minorEastAsia" w:cstheme="minorEastAsia"/>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中小企业声明函格式</w:t>
      </w:r>
      <w:r>
        <w:rPr>
          <w:rFonts w:hint="eastAsia" w:asciiTheme="minorEastAsia" w:hAnsiTheme="minorEastAsia" w:eastAsiaTheme="minorEastAsia" w:cstheme="minorEastAsia"/>
          <w:b/>
          <w:bCs/>
          <w:color w:val="auto"/>
          <w:sz w:val="32"/>
          <w:szCs w:val="32"/>
          <w:lang w:eastAsia="zh-CN"/>
        </w:rPr>
        <w:t xml:space="preserve">（</w:t>
      </w:r>
      <w:r>
        <w:rPr>
          <w:rFonts w:hint="eastAsia" w:asciiTheme="minorEastAsia" w:hAnsiTheme="minorEastAsia" w:eastAsiaTheme="minorEastAsia" w:cstheme="minorEastAsia"/>
          <w:b/>
          <w:bCs/>
          <w:color w:val="auto"/>
          <w:sz w:val="32"/>
          <w:szCs w:val="32"/>
          <w:lang w:val="en-US" w:eastAsia="zh-CN"/>
        </w:rPr>
        <w:t xml:space="preserve">采购包5</w:t>
      </w:r>
      <w:r>
        <w:rPr>
          <w:rFonts w:hint="eastAsia" w:asciiTheme="minorEastAsia" w:hAnsiTheme="minorEastAsia" w:eastAsiaTheme="minorEastAsia" w:cstheme="minorEastAsia"/>
          <w:b/>
          <w:bCs/>
          <w:color w:val="auto"/>
          <w:sz w:val="32"/>
          <w:szCs w:val="32"/>
          <w:lang w:eastAsia="zh-CN"/>
        </w:rPr>
        <w:t xml:space="preserve">）</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pStyle w:val="807"/>
        <w:ind w:left="420" w:firstLine="561"/>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ff0000"/>
          <w:sz w:val="28"/>
          <w:szCs w:val="28"/>
          <w:u w:val="single"/>
          <w:lang w:eastAsia="zh-CN"/>
        </w:rPr>
        <w:t xml:space="preserve">徐州市体育运动学校</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ff0000"/>
          <w:sz w:val="28"/>
          <w:szCs w:val="28"/>
          <w:u w:val="single"/>
          <w:lang w:eastAsia="zh-CN"/>
        </w:rPr>
        <w:t xml:space="preserve">2026年训练参赛器材、服装采购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07"/>
        <w:ind w:left="0" w:firstLine="561"/>
        <w:keepLines w:val="0"/>
        <w:keepNext w:val="0"/>
        <w:pageBreakBefore w:val="0"/>
        <w:spacing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-FIE1600N佩剑面罩</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-FIE800N保护服套装</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-FIE1600N花剑面罩</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4</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-FIE1600N重剑面罩</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5</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-金属衣</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7"/>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w:t>
      </w:r>
      <w:r/>
    </w:p>
    <w:p>
      <w:pPr>
        <w:pStyle w:val="807"/>
        <w:ind w:left="0" w:firstLine="560"/>
        <w:keepLines w:val="0"/>
        <w:keepNext w:val="0"/>
        <w:pageBreakBefore w:val="0"/>
        <w:spacing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本企业对上述声明内容的真实性负责。如有虚假，将依法承担相应责任。</w:t>
      </w:r>
      <w:r/>
    </w:p>
    <w:p>
      <w:pPr>
        <w:pStyle w:val="807"/>
        <w:ind w:left="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807"/>
        <w:spacing w:line="24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企业名称（电子签章）：</w:t>
      </w:r>
      <w:r/>
    </w:p>
    <w:p>
      <w:pPr>
        <w:pStyle w:val="807"/>
        <w:spacing w:line="24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日期：  年  月  日</w:t>
      </w:r>
      <w:r/>
    </w:p>
    <w:p>
      <w:pPr>
        <w:pStyle w:val="807"/>
        <w:ind w:left="0"/>
        <w:jc w:val="left"/>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07"/>
        <w:ind w:left="0"/>
        <w:jc w:val="left"/>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说明：</w:t>
      </w:r>
      <w:r/>
    </w:p>
    <w:p>
      <w:pPr>
        <w:pStyle w:val="807"/>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7"/>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2、从业人员、营业收入、资产总额填报供应商上一年度数据，无上一年度数据的新成立企业可不填报。</w:t>
      </w:r>
      <w:r/>
    </w:p>
    <w:p>
      <w:pPr>
        <w:pStyle w:val="807"/>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3、中标、成交供应商为小型、微型企业的，采购人或者其委托的采购代理机构有权随中标、成交结果同时公告其《中小企业声明函》，接受社会监督。</w:t>
      </w:r>
      <w:r/>
    </w:p>
    <w:p>
      <w:pPr>
        <w:pStyle w:val="807"/>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4、执行江苏省财政厅关于进一步加大政府采购支持中小企业力度的通知（苏财购〔2022〕45号）的规定。</w:t>
      </w:r>
      <w:r/>
    </w:p>
    <w:p>
      <w:pPr>
        <w:pStyle w:val="807"/>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5、供应商提供的《中小企业声明函》与事实不符的，依照《政府采购法》第七十七条第一款的规定追究法律责任。</w:t>
      </w:r>
      <w:r/>
    </w:p>
    <w:p>
      <w:pPr>
        <w:jc w:val="left"/>
        <w:spacing w:line="240" w:lineRule="auto"/>
        <w:widowControl/>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0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1431925" cy="2432050"/>
                <wp:effectExtent l="0" t="0" r="15875" b="635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22"/>
                        <a:stretch/>
                      </pic:blipFill>
                      <pic:spPr bwMode="auto">
                        <a:xfrm>
                          <a:off x="0" y="0"/>
                          <a:ext cx="1431925" cy="243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2.8pt;height:191.5pt;mso-wrap-distance-left:0.0pt;mso-wrap-distance-top:0.0pt;mso-wrap-distance-right:0.0pt;mso-wrap-distance-bottom:0.0pt;" stroked="f">
                <v:path textboxrect="0,0,0,0"/>
                <v:imagedata r:id="rId22" o:title=""/>
              </v:shape>
            </w:pict>
          </mc:Fallback>
        </mc:AlternateConten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七、残疾人福利性单位声明函格式</w:t>
      </w:r>
      <w:r/>
    </w:p>
    <w:p>
      <w:pPr>
        <w:spacing w:line="479" w:lineRule="atLeast"/>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项目编号：</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项目名称：</w:t>
      </w:r>
      <w:r/>
    </w:p>
    <w:p>
      <w:pPr>
        <w:ind w:firstLine="624"/>
        <w:spacing w:line="360" w:lineRule="auto"/>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8"/>
          <w:szCs w:val="28"/>
        </w:rPr>
        <w:t xml:space="preserve">〔2017〕 141</w:t>
      </w:r>
      <w:r>
        <w:rPr>
          <w:rFonts w:hint="eastAsia" w:asciiTheme="minorEastAsia" w:hAnsiTheme="minorEastAsia" w:eastAsiaTheme="minorEastAsia" w:cstheme="minorEastAsia"/>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单位的</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ind w:firstLine="45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我单位在参加</w:t>
      </w:r>
      <w:r>
        <w:rPr>
          <w:rFonts w:hint="eastAsia" w:asciiTheme="minorEastAsia" w:hAnsiTheme="minorEastAsia" w:eastAsiaTheme="minorEastAsia" w:cstheme="minorEastAsia"/>
          <w:sz w:val="28"/>
          <w:szCs w:val="28"/>
          <w:u w:val="single"/>
          <w:lang w:eastAsia="zh-CN"/>
        </w:rPr>
        <w:t xml:space="preserve">2026年训练参赛器材、服装采购</w:t>
      </w:r>
      <w:r>
        <w:rPr>
          <w:rFonts w:hint="eastAsia" w:asciiTheme="minorEastAsia" w:hAnsiTheme="minorEastAsia" w:eastAsiaTheme="minorEastAsia" w:cstheme="minorEastAsia"/>
          <w:sz w:val="28"/>
          <w:szCs w:val="28"/>
          <w:u w:val="none"/>
        </w:rPr>
        <w:t xml:space="preserve">项目</w:t>
      </w: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ind w:firstLine="600"/>
        <w:jc w:val="center"/>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rPr>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九、具备履行合同所必需的设备和专业技术能力的书面声明（附证明材料扫描件）格式（投标人可自行拟定）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项目编号：</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供应商郑重声明：投标人具备履行合同（项目名称：</w:t>
      </w:r>
      <w:r>
        <w:rPr>
          <w:rFonts w:hint="eastAsia" w:asciiTheme="minorEastAsia" w:hAnsiTheme="minorEastAsia" w:eastAsiaTheme="minorEastAsia" w:cstheme="minorEastAsia"/>
          <w:sz w:val="28"/>
          <w:szCs w:val="28"/>
          <w:u w:val="single"/>
          <w:lang w:eastAsia="zh-CN"/>
        </w:rPr>
        <w:t xml:space="preserve">2026年训练参赛器材、服装采购</w:t>
      </w:r>
      <w:r>
        <w:rPr>
          <w:rFonts w:hint="eastAsia" w:asciiTheme="minorEastAsia" w:hAnsiTheme="minorEastAsia" w:eastAsiaTheme="minorEastAsia" w:cstheme="minorEastAsia"/>
          <w:sz w:val="28"/>
          <w:szCs w:val="28"/>
        </w:rPr>
        <w:t xml:space="preserve">，</w:t>
      </w:r>
      <w:r/>
    </w:p>
    <w:p>
      <w:pPr>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 所必需的设备和专业技术能力， 具体为：</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设备：</w:t>
      </w:r>
      <w:r/>
    </w:p>
    <w:p>
      <w:pPr>
        <w:numPr>
          <w:ilvl w:val="0"/>
          <w:numId w:val="5"/>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专业技术能力：</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特此声明。</w:t>
      </w:r>
      <w:r/>
    </w:p>
    <w:p>
      <w:pPr>
        <w:spacing w:line="360" w:lineRule="auto"/>
        <w:rPr>
          <w:rFonts w:hint="eastAsia" w:asciiTheme="minorEastAsia" w:hAnsiTheme="minorEastAsia" w:eastAsiaTheme="minorEastAsia" w:cstheme="minorEastAsia"/>
          <w:spacing w:val="6"/>
          <w:sz w:val="28"/>
          <w:szCs w:val="28"/>
        </w:rPr>
      </w:pPr>
      <w:r>
        <w:rPr>
          <w:rFonts w:hint="eastAsia" w:asciiTheme="minorEastAsia" w:hAnsiTheme="minorEastAsia" w:eastAsiaTheme="minorEastAsia" w:cstheme="minorEastAsia"/>
          <w:sz w:val="28"/>
          <w:szCs w:val="28"/>
        </w:rPr>
        <w:t xml:space="preserve">供应商对上述声明的真实性负责。如有虚假，将依法承担相应责任。</w:t>
      </w:r>
      <w:r/>
    </w:p>
    <w:p>
      <w:pPr>
        <w:jc w:val="left"/>
        <w:spacing w:line="3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81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29"/>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投标人（电子签章）：</w:t>
      </w:r>
      <w:r/>
    </w:p>
    <w:p>
      <w:pPr>
        <w:ind w:right="29"/>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日期：  年  月  日</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十、预付款保函支付条款模板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sz w:val="24"/>
          <w:szCs w:val="24"/>
        </w:rPr>
        <w:t xml:space="preserve"> </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2"/>
        </w:rPr>
        <w:t xml:space="preserve">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十一、关于符合本国产品标准的声明函</w:t>
      </w:r>
      <w:r>
        <w:rPr>
          <w:rFonts w:hint="eastAsia"/>
        </w:rPr>
        <w:t xml:space="preserve"> </w:t>
      </w:r>
      <w:r/>
    </w:p>
    <w:p>
      <w:pPr>
        <w:ind w:firstLine="600"/>
        <w:jc w:val="center"/>
        <w:spacing w:before="100" w:after="100" w:line="360" w:lineRule="auto"/>
        <w:rPr>
          <w:rFonts w:hint="default"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符合本国产品标准的声明函（采购包1）</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摔跤-摔跤比赛装备</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（摔跤-降体重服）</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（柔道-柔道比赛装备）</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4.</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（柔道-降体重服）</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5.</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（举重-举重鞋）</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6.</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（举重-举重服）</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7.</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（举重-短袖）</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8.</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（举重-护腕）</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9.</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（举重-拉力带）</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10.</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（举重-男子杠铃）</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11.</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（举重-女子杠铃）</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12.</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（举重-举重专用镁粉）</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3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3"/>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3"/>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p>
    <w:p>
      <w:pPr>
        <w:pStyle w:val="83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ascii="宋体" w:hAnsi="宋体" w:eastAsia="宋体" w:cs="宋体"/>
          <w:color w:val="ff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b/>
          <w:bCs/>
          <w:color w:val="auto"/>
          <w:sz w:val="32"/>
          <w:szCs w:val="32"/>
          <w:lang w:val="en-US" w:eastAsia="zh-CN"/>
        </w:rPr>
      </w:pPr>
      <w:r>
        <w:rPr>
          <w:rFonts w:hint="eastAsia" w:asciiTheme="minorEastAsia" w:hAnsiTheme="minorEastAsia" w:eastAsiaTheme="minorEastAsia" w:cstheme="minorEastAsia"/>
          <w:b/>
          <w:bCs/>
          <w:color w:val="auto"/>
          <w:sz w:val="32"/>
          <w:szCs w:val="32"/>
          <w:lang w:val="en-US" w:eastAsia="zh-CN"/>
        </w:rPr>
        <w:br w:type="page" w:clear="all"/>
      </w:r>
      <w:r/>
    </w:p>
    <w:p>
      <w:pPr>
        <w:ind w:firstLine="600"/>
        <w:jc w:val="center"/>
        <w:keepLines w:val="0"/>
        <w:keepNext w:val="0"/>
        <w:pageBreakBefore w:val="0"/>
        <w:spacing w:line="360" w:lineRule="auto"/>
        <w:rPr>
          <w:rFonts w:hint="default"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符合本国产品标准的声明函（采购包2）</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橄榄球-橄榄球比赛服</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（橄榄球-橄榄球护肩）</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（橄榄球-橄榄球护头）</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4.</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（橄榄球-足球袜）</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5.</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（橄榄球-橄榄球比赛钉鞋）</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6.</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（足球-足球比赛服）</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7.</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（足球-足球比赛球袜）</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8.</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（足球-足球比赛护腿板）</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9.</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（足球-足球比赛守门员服）</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10.</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（足球-守门员手套）</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11.</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（足球-t恤衫）</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12.</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（篮球-男篮甲组比赛服）</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13.</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（篮球-男篮乙组比赛服）</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14.</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（篮球-男篮丙组比赛服）</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15.</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（篮球-女篮丙组比赛服）</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16.</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（篮球-护腰）</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17.</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（篮球-肌贴）</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18.</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（篮球-弹力绷带）</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19.</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（手球-手球比赛服）</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20.</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（手球-手球比赛鞋）</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21.</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（手球-手球训练T桖）</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22.</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（手球-手球守门员服装）</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23.</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（手球-医用冷喷（冷凝剂））</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24.</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（手球-守门员护具）</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25.</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（手球-医用胶带）</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26.</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（手球-冰袋）</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27.</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（手球-便携保温冰箱）</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28.</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（手球-球包）</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29.</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（乒乓球-参赛服装）</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3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3"/>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3"/>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p>
    <w:p>
      <w:pPr>
        <w:pStyle w:val="83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ascii="宋体" w:hAnsi="宋体" w:eastAsia="宋体" w:cs="宋体"/>
          <w:color w:val="ff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b/>
          <w:bCs/>
          <w:color w:val="auto"/>
          <w:sz w:val="32"/>
          <w:szCs w:val="32"/>
          <w:lang w:val="en-US" w:eastAsia="zh-CN"/>
        </w:rPr>
      </w:pPr>
      <w:r>
        <w:rPr>
          <w:rFonts w:hint="eastAsia" w:asciiTheme="minorEastAsia" w:hAnsiTheme="minorEastAsia" w:eastAsiaTheme="minorEastAsia" w:cstheme="minorEastAsia"/>
          <w:b/>
          <w:bCs/>
          <w:color w:val="auto"/>
          <w:sz w:val="32"/>
          <w:szCs w:val="32"/>
          <w:lang w:val="en-US" w:eastAsia="zh-CN"/>
        </w:rPr>
        <w:br w:type="page" w:clear="all"/>
      </w:r>
      <w:r/>
    </w:p>
    <w:p>
      <w:pPr>
        <w:ind w:firstLine="600"/>
        <w:jc w:val="center"/>
        <w:keepLines w:val="0"/>
        <w:keepNext w:val="0"/>
        <w:pageBreakBefore w:val="0"/>
        <w:spacing w:line="360" w:lineRule="auto"/>
        <w:rPr>
          <w:rFonts w:hint="default"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符合本国产品标准的声明函（采购包3）</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田径-比赛服</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（田径-专业田径钉鞋）</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（田径-田径投掷鞋）</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3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3"/>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3"/>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p>
    <w:p>
      <w:pPr>
        <w:pStyle w:val="83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b/>
          <w:bCs/>
          <w:color w:val="auto"/>
          <w:sz w:val="32"/>
          <w:szCs w:val="32"/>
          <w:lang w:val="en-US" w:eastAsia="zh-CN"/>
        </w:rPr>
      </w:pPr>
      <w:r>
        <w:rPr>
          <w:rFonts w:hint="eastAsia" w:asciiTheme="minorEastAsia" w:hAnsiTheme="minorEastAsia" w:eastAsiaTheme="minorEastAsia" w:cstheme="minorEastAsia"/>
          <w:b/>
          <w:bCs/>
          <w:color w:val="auto"/>
          <w:sz w:val="32"/>
          <w:szCs w:val="32"/>
          <w:lang w:val="en-US" w:eastAsia="zh-CN"/>
        </w:rPr>
        <w:br w:type="page" w:clear="all"/>
      </w:r>
      <w:r/>
    </w:p>
    <w:p>
      <w:pPr>
        <w:ind w:firstLine="600"/>
        <w:jc w:val="center"/>
        <w:keepLines w:val="0"/>
        <w:keepNext w:val="0"/>
        <w:pageBreakBefore w:val="0"/>
        <w:spacing w:line="360" w:lineRule="auto"/>
        <w:rPr>
          <w:rFonts w:hint="default"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符合本国产品标准的声明函（采购包4）</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赛艇-男子单人双桨赛艇</w:t>
      </w:r>
      <w:r>
        <w:rPr>
          <w:rFonts w:hint="eastAsia" w:cs="宋体"/>
          <w:b/>
          <w:bCs/>
          <w:color w:val="auto"/>
          <w:sz w:val="24"/>
          <w:szCs w:val="24"/>
          <w:highlight w:val="none"/>
          <w:u w:val="single"/>
          <w:lang w:val="en-US" w:eastAsia="zh-CN"/>
        </w:rPr>
        <w:t xml:space="preserve">1</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（赛艇-双桨（C2超细型）</w:t>
      </w:r>
      <w:r>
        <w:rPr>
          <w:rStyle w:val="842"/>
          <w:rFonts w:hint="eastAsia" w:cs="宋体"/>
          <w:i w:val="0"/>
          <w:iCs w:val="0"/>
          <w:caps w:val="0"/>
          <w:color w:val="000000"/>
          <w:spacing w:val="0"/>
          <w:sz w:val="24"/>
          <w:szCs w:val="24"/>
          <w:u w:val="single"/>
          <w:shd w:val="clear" w:color="auto" w:fill="ffffff"/>
          <w:vertAlign w:val="baseline"/>
          <w:lang w:val="en-US" w:eastAsia="zh-CN"/>
        </w:rPr>
        <w:t xml:space="preserve">1</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（赛艇-男子单人双桨赛艇</w:t>
      </w:r>
      <w:r>
        <w:rPr>
          <w:rStyle w:val="842"/>
          <w:rFonts w:hint="eastAsia" w:cs="宋体"/>
          <w:i w:val="0"/>
          <w:iCs w:val="0"/>
          <w:caps w:val="0"/>
          <w:color w:val="000000"/>
          <w:spacing w:val="0"/>
          <w:sz w:val="24"/>
          <w:szCs w:val="24"/>
          <w:u w:val="single"/>
          <w:shd w:val="clear" w:color="auto" w:fill="ffffff"/>
          <w:vertAlign w:val="baseline"/>
          <w:lang w:val="en-US" w:eastAsia="zh-CN"/>
        </w:rPr>
        <w:t xml:space="preserve">2</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4.</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（赛艇-男子四人双桨赛艇）</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5.</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（赛艇-双桨（C2超细型）</w:t>
      </w:r>
      <w:r>
        <w:rPr>
          <w:rStyle w:val="842"/>
          <w:rFonts w:hint="eastAsia" w:cs="宋体"/>
          <w:i w:val="0"/>
          <w:iCs w:val="0"/>
          <w:caps w:val="0"/>
          <w:color w:val="000000"/>
          <w:spacing w:val="0"/>
          <w:sz w:val="24"/>
          <w:szCs w:val="24"/>
          <w:u w:val="single"/>
          <w:shd w:val="clear" w:color="auto" w:fill="ffffff"/>
          <w:vertAlign w:val="baseline"/>
          <w:lang w:val="en-US" w:eastAsia="zh-CN"/>
        </w:rPr>
        <w:t xml:space="preserve">2</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6.</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（赛艇-女子单人双桨赛艇）</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7.</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（赛艇-双桨（C2超细型）</w:t>
      </w:r>
      <w:r>
        <w:rPr>
          <w:rStyle w:val="842"/>
          <w:rFonts w:hint="eastAsia" w:cs="宋体"/>
          <w:i w:val="0"/>
          <w:iCs w:val="0"/>
          <w:caps w:val="0"/>
          <w:color w:val="000000"/>
          <w:spacing w:val="0"/>
          <w:sz w:val="24"/>
          <w:szCs w:val="24"/>
          <w:u w:val="single"/>
          <w:shd w:val="clear" w:color="auto" w:fill="ffffff"/>
          <w:vertAlign w:val="baseline"/>
          <w:lang w:val="en-US" w:eastAsia="zh-CN"/>
        </w:rPr>
        <w:t xml:space="preserve">3</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8.</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（赛艇-赛艇比赛服）</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3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3"/>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3"/>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p>
    <w:p>
      <w:pPr>
        <w:pStyle w:val="83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ascii="宋体" w:hAnsi="宋体" w:eastAsia="宋体" w:cs="宋体"/>
          <w:color w:val="ff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b/>
          <w:bCs/>
          <w:color w:val="auto"/>
          <w:sz w:val="32"/>
          <w:szCs w:val="32"/>
          <w:lang w:val="en-US" w:eastAsia="zh-CN"/>
        </w:rPr>
      </w:pPr>
      <w:r>
        <w:rPr>
          <w:rFonts w:hint="eastAsia" w:asciiTheme="minorEastAsia" w:hAnsiTheme="minorEastAsia" w:eastAsiaTheme="minorEastAsia" w:cstheme="minorEastAsia"/>
          <w:b/>
          <w:bCs/>
          <w:color w:val="auto"/>
          <w:sz w:val="32"/>
          <w:szCs w:val="32"/>
          <w:lang w:val="en-US" w:eastAsia="zh-CN"/>
        </w:rPr>
        <w:br w:type="page" w:clear="all"/>
      </w:r>
      <w:r/>
    </w:p>
    <w:p>
      <w:pPr>
        <w:ind w:firstLine="600"/>
        <w:jc w:val="center"/>
        <w:keepLines w:val="0"/>
        <w:keepNext w:val="0"/>
        <w:pageBreakBefore w:val="0"/>
        <w:spacing w:line="360" w:lineRule="auto"/>
        <w:rPr>
          <w:rFonts w:hint="default"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符合本国产品标准的声明函（采购包5）</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击剑-FIE1600N佩剑面罩</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（击剑-FIE800N保护服套装）</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（击剑-FIE1600N花剑面罩）</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4.</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（击剑-FIE1600N重剑面罩）</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5.</w:t>
      </w:r>
      <w:r>
        <w:rPr>
          <w:rStyle w:val="842"/>
          <w:rFonts w:hint="eastAsia" w:ascii="宋体" w:hAnsi="宋体" w:eastAsia="宋体" w:cs="宋体"/>
          <w:i w:val="0"/>
          <w:iCs w:val="0"/>
          <w:caps w:val="0"/>
          <w:color w:val="000000"/>
          <w:spacing w:val="0"/>
          <w:sz w:val="24"/>
          <w:szCs w:val="24"/>
          <w:u w:val="single"/>
          <w:shd w:val="clear" w:color="auto" w:fill="ffffff"/>
          <w:vertAlign w:val="baseline"/>
        </w:rPr>
        <w:t xml:space="preserve">（击剑-金属衣）</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3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3"/>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3"/>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p>
    <w:p>
      <w:pPr>
        <w:pStyle w:val="83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right"/>
      <w:pBdr>
        <w:bottom w:val="single" w:color="auto" w:sz="4" w:space="0"/>
      </w:pBdr>
    </w:pPr>
    <w:r>
      <w:rPr>
        <w:rFonts w:hint="eastAsia" w:ascii="宋体" w:hAnsi="宋体" w:cs="宋体"/>
        <w:color w:val="auto"/>
        <w:sz w:val="18"/>
        <w:szCs w:val="18"/>
        <w:lang w:eastAsia="zh-CN"/>
      </w:rPr>
      <w:t xml:space="preserve">2026年训练参赛器材、服装采购</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ascii="宋体" w:hAnsi="宋体" w:cs="宋体"/>
        <w:color w:val="auto"/>
        <w:sz w:val="18"/>
        <w:szCs w:val="18"/>
        <w:lang w:eastAsia="zh-CN"/>
      </w:rPr>
      <w:t xml:space="preserve">2026年训练参赛器材、服装采购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2026年训练参赛器材、服装采购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eastAsia="宋体" w:cs="宋体"/>
        <w:color w:val="auto"/>
        <w:sz w:val="18"/>
        <w:szCs w:val="18"/>
      </w:rPr>
      <w:t xml:space="preserve">2026年训练参赛器材、服装采购项目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50"/>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next w:val="806"/>
    <w:link w:val="10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5">
    <w:name w:val="Heading 1"/>
    <w:basedOn w:val="794"/>
    <w:next w:val="794"/>
    <w:link w:val="1039"/>
    <w:uiPriority w:val="0"/>
    <w:qFormat/>
    <w:pPr>
      <w:jc w:val="center"/>
      <w:keepLines/>
      <w:keepNext/>
      <w:spacing w:line="578" w:lineRule="auto"/>
      <w:outlineLvl w:val="0"/>
    </w:pPr>
    <w:rPr>
      <w:rFonts w:eastAsia="新宋体"/>
      <w:b/>
      <w:bCs/>
      <w:sz w:val="30"/>
      <w:szCs w:val="44"/>
    </w:rPr>
  </w:style>
  <w:style w:type="paragraph" w:styleId="796">
    <w:name w:val="Heading 2"/>
    <w:basedOn w:val="794"/>
    <w:next w:val="794"/>
    <w:link w:val="103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97">
    <w:name w:val="Heading 3"/>
    <w:basedOn w:val="794"/>
    <w:next w:val="794"/>
    <w:link w:val="1038"/>
    <w:uiPriority w:val="9"/>
    <w:unhideWhenUsed/>
    <w:qFormat/>
    <w:pPr>
      <w:keepLines/>
      <w:keepNext/>
      <w:spacing w:before="260" w:after="260" w:line="416" w:lineRule="auto"/>
      <w:outlineLvl w:val="2"/>
    </w:pPr>
    <w:rPr>
      <w:b/>
      <w:bCs/>
      <w:sz w:val="32"/>
      <w:szCs w:val="32"/>
    </w:rPr>
  </w:style>
  <w:style w:type="paragraph" w:styleId="798">
    <w:name w:val="Heading 4"/>
    <w:basedOn w:val="794"/>
    <w:next w:val="794"/>
    <w:link w:val="882"/>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794"/>
    <w:next w:val="794"/>
    <w:link w:val="883"/>
    <w:uiPriority w:val="9"/>
    <w:unhideWhenUsed/>
    <w:qFormat/>
    <w:pPr>
      <w:keepLines/>
      <w:keepNext/>
      <w:spacing w:before="320" w:after="200"/>
      <w:outlineLvl w:val="4"/>
    </w:pPr>
    <w:rPr>
      <w:rFonts w:ascii="Arial" w:hAnsi="Arial" w:eastAsia="Arial" w:cs="Arial"/>
      <w:b/>
      <w:bCs/>
      <w:sz w:val="24"/>
    </w:rPr>
  </w:style>
  <w:style w:type="paragraph" w:styleId="800">
    <w:name w:val="Heading 6"/>
    <w:basedOn w:val="794"/>
    <w:next w:val="794"/>
    <w:link w:val="884"/>
    <w:uiPriority w:val="9"/>
    <w:unhideWhenUsed/>
    <w:qFormat/>
    <w:pPr>
      <w:keepLines/>
      <w:keepNext/>
      <w:spacing w:before="320" w:after="200"/>
      <w:outlineLvl w:val="5"/>
    </w:pPr>
    <w:rPr>
      <w:rFonts w:ascii="Arial" w:hAnsi="Arial" w:eastAsia="Arial" w:cs="Arial"/>
      <w:b/>
      <w:bCs/>
      <w:sz w:val="22"/>
      <w:szCs w:val="22"/>
    </w:rPr>
  </w:style>
  <w:style w:type="paragraph" w:styleId="801">
    <w:name w:val="Heading 7"/>
    <w:basedOn w:val="794"/>
    <w:next w:val="794"/>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794"/>
    <w:next w:val="794"/>
    <w:link w:val="886"/>
    <w:uiPriority w:val="9"/>
    <w:unhideWhenUsed/>
    <w:qFormat/>
    <w:pPr>
      <w:keepLines/>
      <w:keepNext/>
      <w:spacing w:before="320" w:after="200"/>
      <w:outlineLvl w:val="7"/>
    </w:pPr>
    <w:rPr>
      <w:rFonts w:ascii="Arial" w:hAnsi="Arial" w:eastAsia="Arial" w:cs="Arial"/>
      <w:i/>
      <w:iCs/>
      <w:sz w:val="22"/>
      <w:szCs w:val="22"/>
    </w:rPr>
  </w:style>
  <w:style w:type="paragraph" w:styleId="803">
    <w:name w:val="Heading 9"/>
    <w:basedOn w:val="794"/>
    <w:next w:val="794"/>
    <w:link w:val="887"/>
    <w:uiPriority w:val="9"/>
    <w:unhideWhenUsed/>
    <w:qFormat/>
    <w:pPr>
      <w:keepLines/>
      <w:keepNext/>
      <w:spacing w:before="320" w:after="200"/>
      <w:outlineLvl w:val="8"/>
    </w:pPr>
    <w:rPr>
      <w:rFonts w:ascii="Arial" w:hAnsi="Arial" w:eastAsia="Arial" w:cs="Arial"/>
      <w:i/>
      <w:iCs/>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Body Text First Indent 2"/>
    <w:basedOn w:val="807"/>
    <w:next w:val="794"/>
    <w:uiPriority w:val="0"/>
    <w:qFormat/>
    <w:pPr>
      <w:ind w:firstLine="420"/>
      <w:spacing w:line="360" w:lineRule="auto"/>
    </w:pPr>
    <w:rPr>
      <w:color w:val="000000"/>
      <w:sz w:val="20"/>
    </w:rPr>
  </w:style>
  <w:style w:type="paragraph" w:styleId="807">
    <w:name w:val="Body Text Indent"/>
    <w:basedOn w:val="794"/>
    <w:uiPriority w:val="0"/>
    <w:qFormat/>
    <w:pPr>
      <w:ind w:left="420"/>
      <w:spacing w:after="120"/>
    </w:pPr>
    <w:rPr>
      <w:rFonts w:ascii="Calibri" w:hAnsi="Calibri"/>
    </w:rPr>
  </w:style>
  <w:style w:type="paragraph" w:styleId="808">
    <w:name w:val="toc 7"/>
    <w:basedOn w:val="794"/>
    <w:next w:val="794"/>
    <w:uiPriority w:val="39"/>
    <w:unhideWhenUsed/>
    <w:qFormat/>
    <w:pPr>
      <w:ind w:left="1701"/>
      <w:spacing w:after="57"/>
    </w:pPr>
  </w:style>
  <w:style w:type="paragraph" w:styleId="809">
    <w:name w:val="Normal Indent"/>
    <w:basedOn w:val="794"/>
    <w:uiPriority w:val="0"/>
    <w:qFormat/>
    <w:pPr>
      <w:ind w:firstLine="420"/>
    </w:pPr>
  </w:style>
  <w:style w:type="paragraph" w:styleId="810">
    <w:name w:val="Caption"/>
    <w:basedOn w:val="794"/>
    <w:next w:val="79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1">
    <w:name w:val="index 5"/>
    <w:basedOn w:val="794"/>
    <w:next w:val="794"/>
    <w:uiPriority w:val="0"/>
    <w:qFormat/>
    <w:pPr>
      <w:ind w:left="798"/>
      <w:jc w:val="left"/>
    </w:pPr>
    <w:rPr>
      <w:rFonts w:ascii="Calibri" w:hAnsi="Calibri"/>
    </w:rPr>
  </w:style>
  <w:style w:type="paragraph" w:styleId="812">
    <w:name w:val="annotation text"/>
    <w:basedOn w:val="794"/>
    <w:link w:val="1035"/>
    <w:uiPriority w:val="0"/>
    <w:semiHidden/>
    <w:unhideWhenUsed/>
    <w:qFormat/>
    <w:pPr>
      <w:jc w:val="left"/>
    </w:pPr>
  </w:style>
  <w:style w:type="paragraph" w:styleId="813">
    <w:name w:val="Body Text"/>
    <w:basedOn w:val="794"/>
    <w:next w:val="794"/>
    <w:link w:val="1041"/>
    <w:uiPriority w:val="99"/>
    <w:qFormat/>
    <w:pPr>
      <w:spacing w:after="120"/>
    </w:pPr>
    <w:rPr>
      <w:rFonts w:ascii="Calibri" w:hAnsi="Calibri"/>
    </w:rPr>
  </w:style>
  <w:style w:type="paragraph" w:styleId="814">
    <w:name w:val="Block Text"/>
    <w:basedOn w:val="794"/>
    <w:uiPriority w:val="99"/>
    <w:unhideWhenUsed/>
    <w:qFormat/>
    <w:pPr>
      <w:ind w:left="1440" w:right="1440"/>
      <w:spacing w:after="120"/>
    </w:pPr>
  </w:style>
  <w:style w:type="paragraph" w:styleId="815">
    <w:name w:val="index 4"/>
    <w:basedOn w:val="794"/>
    <w:next w:val="794"/>
    <w:uiPriority w:val="99"/>
    <w:qFormat/>
    <w:pPr>
      <w:ind w:left="600"/>
    </w:pPr>
    <w:rPr>
      <w:rFonts w:ascii="Calibri" w:hAnsi="Calibri"/>
    </w:rPr>
  </w:style>
  <w:style w:type="paragraph" w:styleId="816">
    <w:name w:val="toc 5"/>
    <w:basedOn w:val="794"/>
    <w:next w:val="794"/>
    <w:uiPriority w:val="39"/>
    <w:unhideWhenUsed/>
    <w:qFormat/>
    <w:pPr>
      <w:ind w:left="1134"/>
      <w:spacing w:after="57"/>
    </w:pPr>
  </w:style>
  <w:style w:type="paragraph" w:styleId="817">
    <w:name w:val="toc 3"/>
    <w:basedOn w:val="794"/>
    <w:next w:val="794"/>
    <w:uiPriority w:val="39"/>
    <w:unhideWhenUsed/>
    <w:qFormat/>
    <w:pPr>
      <w:ind w:left="567"/>
      <w:spacing w:after="57"/>
    </w:pPr>
  </w:style>
  <w:style w:type="paragraph" w:styleId="818">
    <w:name w:val="Plain Text"/>
    <w:basedOn w:val="794"/>
    <w:link w:val="1065"/>
    <w:uiPriority w:val="0"/>
    <w:qFormat/>
    <w:rPr>
      <w:rFonts w:ascii="宋体" w:hAnsi="Courier New"/>
      <w:sz w:val="20"/>
      <w:szCs w:val="20"/>
    </w:rPr>
  </w:style>
  <w:style w:type="paragraph" w:styleId="819">
    <w:name w:val="toc 8"/>
    <w:basedOn w:val="794"/>
    <w:next w:val="794"/>
    <w:uiPriority w:val="39"/>
    <w:unhideWhenUsed/>
    <w:qFormat/>
    <w:pPr>
      <w:ind w:left="1984"/>
      <w:spacing w:after="57"/>
    </w:pPr>
  </w:style>
  <w:style w:type="paragraph" w:styleId="820">
    <w:name w:val="Date"/>
    <w:basedOn w:val="794"/>
    <w:next w:val="794"/>
    <w:uiPriority w:val="0"/>
    <w:qFormat/>
    <w:rPr>
      <w:rFonts w:eastAsia="仿宋_GB2312"/>
      <w:sz w:val="28"/>
      <w:szCs w:val="20"/>
    </w:rPr>
  </w:style>
  <w:style w:type="paragraph" w:styleId="821">
    <w:name w:val="endnote text"/>
    <w:basedOn w:val="794"/>
    <w:link w:val="1024"/>
    <w:uiPriority w:val="99"/>
    <w:semiHidden/>
    <w:unhideWhenUsed/>
    <w:qFormat/>
    <w:rPr>
      <w:sz w:val="20"/>
    </w:rPr>
  </w:style>
  <w:style w:type="paragraph" w:styleId="822">
    <w:name w:val="Balloon Text"/>
    <w:basedOn w:val="794"/>
    <w:link w:val="1028"/>
    <w:uiPriority w:val="0"/>
    <w:qFormat/>
    <w:rPr>
      <w:sz w:val="18"/>
      <w:szCs w:val="18"/>
    </w:rPr>
  </w:style>
  <w:style w:type="paragraph" w:styleId="823">
    <w:name w:val="Footer"/>
    <w:basedOn w:val="794"/>
    <w:link w:val="1030"/>
    <w:uiPriority w:val="99"/>
    <w:qFormat/>
    <w:pPr>
      <w:jc w:val="left"/>
      <w:tabs>
        <w:tab w:val="center" w:pos="4153" w:leader="none"/>
        <w:tab w:val="right" w:pos="8306" w:leader="none"/>
      </w:tabs>
    </w:pPr>
    <w:rPr>
      <w:sz w:val="18"/>
      <w:szCs w:val="18"/>
    </w:rPr>
  </w:style>
  <w:style w:type="paragraph" w:styleId="824">
    <w:name w:val="Header"/>
    <w:basedOn w:val="794"/>
    <w:link w:val="1040"/>
    <w:uiPriority w:val="99"/>
    <w:qFormat/>
    <w:pPr>
      <w:jc w:val="center"/>
      <w:tabs>
        <w:tab w:val="center" w:pos="4153" w:leader="none"/>
        <w:tab w:val="right" w:pos="8306" w:leader="none"/>
      </w:tabs>
      <w:pBdr>
        <w:bottom w:val="single" w:color="auto" w:sz="6" w:space="1"/>
      </w:pBdr>
    </w:pPr>
    <w:rPr>
      <w:sz w:val="18"/>
      <w:szCs w:val="18"/>
    </w:rPr>
  </w:style>
  <w:style w:type="paragraph" w:styleId="825">
    <w:name w:val="toc 1"/>
    <w:basedOn w:val="794"/>
    <w:next w:val="794"/>
    <w:uiPriority w:val="39"/>
    <w:qFormat/>
  </w:style>
  <w:style w:type="paragraph" w:styleId="826">
    <w:name w:val="toc 4"/>
    <w:basedOn w:val="794"/>
    <w:next w:val="794"/>
    <w:uiPriority w:val="39"/>
    <w:unhideWhenUsed/>
    <w:qFormat/>
    <w:pPr>
      <w:ind w:left="850"/>
      <w:spacing w:after="57"/>
    </w:pPr>
  </w:style>
  <w:style w:type="paragraph" w:styleId="827">
    <w:name w:val="Subtitle"/>
    <w:basedOn w:val="794"/>
    <w:next w:val="794"/>
    <w:link w:val="890"/>
    <w:uiPriority w:val="11"/>
    <w:qFormat/>
    <w:pPr>
      <w:spacing w:before="200" w:after="200"/>
    </w:pPr>
    <w:rPr>
      <w:sz w:val="24"/>
    </w:rPr>
  </w:style>
  <w:style w:type="paragraph" w:styleId="828">
    <w:name w:val="footnote text"/>
    <w:basedOn w:val="794"/>
    <w:next w:val="811"/>
    <w:uiPriority w:val="0"/>
    <w:qFormat/>
    <w:pPr>
      <w:jc w:val="left"/>
    </w:pPr>
    <w:rPr>
      <w:rFonts w:ascii="宋体" w:eastAsia="Times New Roman"/>
      <w:sz w:val="18"/>
      <w:szCs w:val="18"/>
    </w:rPr>
  </w:style>
  <w:style w:type="paragraph" w:styleId="829">
    <w:name w:val="toc 6"/>
    <w:basedOn w:val="794"/>
    <w:next w:val="794"/>
    <w:uiPriority w:val="39"/>
    <w:unhideWhenUsed/>
    <w:qFormat/>
    <w:pPr>
      <w:ind w:left="1417"/>
      <w:spacing w:after="57"/>
    </w:pPr>
  </w:style>
  <w:style w:type="paragraph" w:styleId="830">
    <w:name w:val="table of figures"/>
    <w:basedOn w:val="794"/>
    <w:next w:val="794"/>
    <w:uiPriority w:val="99"/>
    <w:unhideWhenUsed/>
    <w:qFormat/>
  </w:style>
  <w:style w:type="paragraph" w:styleId="831">
    <w:name w:val="toc 2"/>
    <w:basedOn w:val="794"/>
    <w:next w:val="794"/>
    <w:uiPriority w:val="39"/>
    <w:unhideWhenUsed/>
    <w:qFormat/>
    <w:pPr>
      <w:ind w:left="283"/>
      <w:spacing w:after="57"/>
    </w:pPr>
  </w:style>
  <w:style w:type="paragraph" w:styleId="832">
    <w:name w:val="toc 9"/>
    <w:basedOn w:val="794"/>
    <w:next w:val="794"/>
    <w:uiPriority w:val="39"/>
    <w:unhideWhenUsed/>
    <w:qFormat/>
    <w:pPr>
      <w:ind w:left="2268"/>
      <w:spacing w:after="57"/>
    </w:pPr>
  </w:style>
  <w:style w:type="paragraph" w:styleId="833">
    <w:name w:val="Normal (Web)"/>
    <w:basedOn w:val="794"/>
    <w:uiPriority w:val="0"/>
    <w:qFormat/>
    <w:pPr>
      <w:jc w:val="left"/>
      <w:spacing w:before="100" w:beforeAutospacing="1" w:after="100" w:afterAutospacing="1"/>
      <w:widowControl/>
    </w:pPr>
    <w:rPr>
      <w:rFonts w:ascii="宋体" w:hAnsi="宋体" w:cs="宋体"/>
      <w:sz w:val="24"/>
    </w:rPr>
  </w:style>
  <w:style w:type="paragraph" w:styleId="834">
    <w:name w:val="Title"/>
    <w:basedOn w:val="794"/>
    <w:next w:val="794"/>
    <w:link w:val="889"/>
    <w:uiPriority w:val="10"/>
    <w:qFormat/>
    <w:pPr>
      <w:contextualSpacing/>
      <w:spacing w:before="300" w:after="200"/>
    </w:pPr>
    <w:rPr>
      <w:sz w:val="48"/>
      <w:szCs w:val="48"/>
    </w:rPr>
  </w:style>
  <w:style w:type="paragraph" w:styleId="835">
    <w:name w:val="annotation subject"/>
    <w:basedOn w:val="812"/>
    <w:next w:val="812"/>
    <w:link w:val="1036"/>
    <w:uiPriority w:val="0"/>
    <w:semiHidden/>
    <w:unhideWhenUsed/>
    <w:qFormat/>
    <w:rPr>
      <w:b/>
      <w:bCs/>
    </w:rPr>
  </w:style>
  <w:style w:type="paragraph" w:styleId="836">
    <w:name w:val="Body Text First Indent"/>
    <w:basedOn w:val="813"/>
    <w:next w:val="806"/>
    <w:uiPriority w:val="0"/>
    <w:qFormat/>
    <w:pPr>
      <w:ind w:firstLine="420"/>
    </w:pPr>
  </w:style>
  <w:style w:type="table" w:styleId="837">
    <w:name w:val="Table Grid"/>
    <w:basedOn w:val="80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Strong"/>
    <w:basedOn w:val="804"/>
    <w:uiPriority w:val="22"/>
    <w:qFormat/>
    <w:rPr>
      <w:b/>
      <w:vanish/>
    </w:rPr>
  </w:style>
  <w:style w:type="character" w:styleId="839">
    <w:name w:val="endnote reference"/>
    <w:basedOn w:val="804"/>
    <w:uiPriority w:val="99"/>
    <w:semiHidden/>
    <w:unhideWhenUsed/>
    <w:qFormat/>
    <w:rPr>
      <w:vertAlign w:val="superscript"/>
    </w:rPr>
  </w:style>
  <w:style w:type="character" w:styleId="840">
    <w:name w:val="page number"/>
    <w:basedOn w:val="804"/>
    <w:uiPriority w:val="0"/>
    <w:qFormat/>
  </w:style>
  <w:style w:type="character" w:styleId="841">
    <w:name w:val="FollowedHyperlink"/>
    <w:basedOn w:val="804"/>
    <w:uiPriority w:val="99"/>
    <w:semiHidden/>
    <w:unhideWhenUsed/>
    <w:qFormat/>
    <w:rPr>
      <w:color w:val="800080"/>
      <w:u w:val="none"/>
    </w:rPr>
  </w:style>
  <w:style w:type="character" w:styleId="842">
    <w:name w:val="Emphasis"/>
    <w:basedOn w:val="804"/>
    <w:uiPriority w:val="20"/>
    <w:qFormat/>
    <w:rPr>
      <w:b/>
    </w:rPr>
  </w:style>
  <w:style w:type="character" w:styleId="843">
    <w:name w:val="HTML Definition"/>
    <w:basedOn w:val="804"/>
    <w:uiPriority w:val="99"/>
    <w:semiHidden/>
    <w:unhideWhenUsed/>
    <w:qFormat/>
  </w:style>
  <w:style w:type="character" w:styleId="844">
    <w:name w:val="HTML Typewriter"/>
    <w:basedOn w:val="804"/>
    <w:uiPriority w:val="99"/>
    <w:semiHidden/>
    <w:unhideWhenUsed/>
    <w:qFormat/>
    <w:rPr>
      <w:rFonts w:hint="default" w:ascii="monospace" w:hAnsi="monospace" w:eastAsia="monospace" w:cs="monospace"/>
      <w:sz w:val="20"/>
    </w:rPr>
  </w:style>
  <w:style w:type="character" w:styleId="845">
    <w:name w:val="HTML Acronym"/>
    <w:basedOn w:val="804"/>
    <w:uiPriority w:val="99"/>
    <w:semiHidden/>
    <w:unhideWhenUsed/>
    <w:qFormat/>
  </w:style>
  <w:style w:type="character" w:styleId="846">
    <w:name w:val="HTML Variable"/>
    <w:basedOn w:val="804"/>
    <w:uiPriority w:val="99"/>
    <w:semiHidden/>
    <w:unhideWhenUsed/>
    <w:qFormat/>
  </w:style>
  <w:style w:type="character" w:styleId="847">
    <w:name w:val="Hyperlink"/>
    <w:basedOn w:val="804"/>
    <w:uiPriority w:val="99"/>
    <w:unhideWhenUsed/>
    <w:qFormat/>
    <w:rPr>
      <w:color w:val="0000ff"/>
      <w:u w:val="none"/>
    </w:rPr>
  </w:style>
  <w:style w:type="character" w:styleId="848">
    <w:name w:val="HTML Code"/>
    <w:basedOn w:val="804"/>
    <w:uiPriority w:val="99"/>
    <w:semiHidden/>
    <w:unhideWhenUsed/>
    <w:qFormat/>
    <w:rPr>
      <w:rFonts w:hint="default" w:ascii="monospace" w:hAnsi="monospace" w:eastAsia="monospace" w:cs="monospace"/>
      <w:sz w:val="20"/>
    </w:rPr>
  </w:style>
  <w:style w:type="character" w:styleId="849">
    <w:name w:val="annotation reference"/>
    <w:basedOn w:val="804"/>
    <w:uiPriority w:val="0"/>
    <w:semiHidden/>
    <w:unhideWhenUsed/>
    <w:qFormat/>
    <w:rPr>
      <w:sz w:val="21"/>
      <w:szCs w:val="21"/>
    </w:rPr>
  </w:style>
  <w:style w:type="character" w:styleId="850">
    <w:name w:val="HTML Cite"/>
    <w:basedOn w:val="804"/>
    <w:uiPriority w:val="99"/>
    <w:semiHidden/>
    <w:unhideWhenUsed/>
    <w:qFormat/>
  </w:style>
  <w:style w:type="character" w:styleId="851">
    <w:name w:val="footnote reference"/>
    <w:basedOn w:val="804"/>
    <w:uiPriority w:val="99"/>
    <w:unhideWhenUsed/>
    <w:qFormat/>
    <w:rPr>
      <w:vertAlign w:val="superscript"/>
    </w:rPr>
  </w:style>
  <w:style w:type="character" w:styleId="852">
    <w:name w:val="HTML Keyboard"/>
    <w:basedOn w:val="804"/>
    <w:uiPriority w:val="99"/>
    <w:semiHidden/>
    <w:unhideWhenUsed/>
    <w:qFormat/>
    <w:rPr>
      <w:rFonts w:hint="default" w:ascii="monospace" w:hAnsi="monospace" w:eastAsia="monospace" w:cs="monospace"/>
      <w:sz w:val="20"/>
    </w:rPr>
  </w:style>
  <w:style w:type="character" w:styleId="853">
    <w:name w:val="HTML Sample"/>
    <w:basedOn w:val="804"/>
    <w:uiPriority w:val="99"/>
    <w:semiHidden/>
    <w:unhideWhenUsed/>
    <w:qFormat/>
    <w:rPr>
      <w:rFonts w:ascii="monospace" w:hAnsi="monospace" w:eastAsia="monospace" w:cs="monospace"/>
    </w:rPr>
  </w:style>
  <w:style w:type="paragraph" w:styleId="854" w:customStyle="1">
    <w:name w:val="正文缩进1"/>
    <w:basedOn w:val="794"/>
    <w:uiPriority w:val="0"/>
    <w:qFormat/>
    <w:pPr>
      <w:ind w:firstLine="420"/>
    </w:pPr>
  </w:style>
  <w:style w:type="character" w:styleId="855" w:customStyle="1">
    <w:name w:val="Heading 4 Char"/>
    <w:basedOn w:val="804"/>
    <w:uiPriority w:val="9"/>
    <w:qFormat/>
    <w:rPr>
      <w:rFonts w:ascii="Arial" w:hAnsi="Arial" w:eastAsia="Arial" w:cs="Arial"/>
      <w:b/>
      <w:bCs/>
      <w:sz w:val="26"/>
      <w:szCs w:val="26"/>
    </w:rPr>
  </w:style>
  <w:style w:type="character" w:styleId="856" w:customStyle="1">
    <w:name w:val="Heading 5 Char"/>
    <w:basedOn w:val="804"/>
    <w:uiPriority w:val="9"/>
    <w:qFormat/>
    <w:rPr>
      <w:rFonts w:ascii="Arial" w:hAnsi="Arial" w:eastAsia="Arial" w:cs="Arial"/>
      <w:b/>
      <w:bCs/>
      <w:sz w:val="24"/>
      <w:szCs w:val="24"/>
    </w:rPr>
  </w:style>
  <w:style w:type="character" w:styleId="857" w:customStyle="1">
    <w:name w:val="Heading 6 Char"/>
    <w:basedOn w:val="804"/>
    <w:uiPriority w:val="9"/>
    <w:qFormat/>
    <w:rPr>
      <w:rFonts w:ascii="Arial" w:hAnsi="Arial" w:eastAsia="Arial" w:cs="Arial"/>
      <w:b/>
      <w:bCs/>
      <w:sz w:val="22"/>
      <w:szCs w:val="22"/>
    </w:rPr>
  </w:style>
  <w:style w:type="character" w:styleId="858" w:customStyle="1">
    <w:name w:val="Heading 7 Char"/>
    <w:basedOn w:val="804"/>
    <w:uiPriority w:val="9"/>
    <w:qFormat/>
    <w:rPr>
      <w:rFonts w:ascii="Arial" w:hAnsi="Arial" w:eastAsia="Arial" w:cs="Arial"/>
      <w:b/>
      <w:bCs/>
      <w:i/>
      <w:iCs/>
      <w:sz w:val="22"/>
      <w:szCs w:val="22"/>
    </w:rPr>
  </w:style>
  <w:style w:type="character" w:styleId="859" w:customStyle="1">
    <w:name w:val="Heading 8 Char"/>
    <w:basedOn w:val="804"/>
    <w:uiPriority w:val="9"/>
    <w:qFormat/>
    <w:rPr>
      <w:rFonts w:ascii="Arial" w:hAnsi="Arial" w:eastAsia="Arial" w:cs="Arial"/>
      <w:i/>
      <w:iCs/>
      <w:sz w:val="22"/>
      <w:szCs w:val="22"/>
    </w:rPr>
  </w:style>
  <w:style w:type="character" w:styleId="860" w:customStyle="1">
    <w:name w:val="Heading 9 Char"/>
    <w:basedOn w:val="804"/>
    <w:uiPriority w:val="9"/>
    <w:qFormat/>
    <w:rPr>
      <w:rFonts w:ascii="Arial" w:hAnsi="Arial" w:eastAsia="Arial" w:cs="Arial"/>
      <w:i/>
      <w:iCs/>
      <w:sz w:val="21"/>
      <w:szCs w:val="21"/>
    </w:rPr>
  </w:style>
  <w:style w:type="character" w:styleId="861" w:customStyle="1">
    <w:name w:val="Title Char"/>
    <w:basedOn w:val="804"/>
    <w:uiPriority w:val="10"/>
    <w:qFormat/>
    <w:rPr>
      <w:sz w:val="48"/>
      <w:szCs w:val="48"/>
    </w:rPr>
  </w:style>
  <w:style w:type="character" w:styleId="862" w:customStyle="1">
    <w:name w:val="Subtitle Char"/>
    <w:basedOn w:val="804"/>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Endnote Text Char"/>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paragraph" w:styleId="867" w:customStyle="1">
    <w:name w:val="一级条标题"/>
    <w:basedOn w:val="868"/>
    <w:next w:val="8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8" w:customStyle="1">
    <w:name w:val="章标题"/>
    <w:next w:val="86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9" w:customStyle="1">
    <w:name w:val="正文1"/>
    <w:basedOn w:val="870"/>
    <w:next w:val="875"/>
    <w:uiPriority w:val="0"/>
    <w:qFormat/>
    <w:pPr>
      <w:jc w:val="left"/>
      <w:spacing w:line="360" w:lineRule="atLeast"/>
    </w:pPr>
    <w:rPr>
      <w:rFonts w:ascii="宋体" w:hAnsiTheme="minorHAnsi" w:eastAsiaTheme="minorEastAsia" w:cstheme="minorBidi"/>
      <w:sz w:val="24"/>
      <w:szCs w:val="20"/>
    </w:rPr>
  </w:style>
  <w:style w:type="paragraph" w:styleId="870" w:customStyle="1">
    <w:name w:val="正文11"/>
    <w:next w:val="8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customStyle="1">
    <w:name w:val="目录 11"/>
    <w:basedOn w:val="872"/>
    <w:next w:val="870"/>
    <w:uiPriority w:val="0"/>
    <w:qFormat/>
    <w:pPr>
      <w:jc w:val="left"/>
      <w:spacing w:before="120" w:after="120"/>
      <w:widowControl/>
    </w:pPr>
    <w:rPr>
      <w:rFonts w:ascii="Calibri" w:hAnsi="Calibri" w:cs="Calibri"/>
      <w:b/>
      <w:bCs/>
      <w:caps/>
      <w:sz w:val="20"/>
      <w:szCs w:val="20"/>
    </w:rPr>
  </w:style>
  <w:style w:type="paragraph" w:styleId="872" w:customStyle="1">
    <w:name w:val="正文12"/>
    <w:next w:val="8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customStyle="1">
    <w:name w:val="正文文本11"/>
    <w:basedOn w:val="874"/>
    <w:next w:val="867"/>
    <w:uiPriority w:val="0"/>
    <w:qFormat/>
    <w:pPr>
      <w:spacing w:after="120"/>
    </w:pPr>
  </w:style>
  <w:style w:type="paragraph" w:styleId="874" w:customStyle="1">
    <w:name w:val="正文112"/>
    <w:next w:val="8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正文文本1"/>
    <w:basedOn w:val="869"/>
    <w:next w:val="869"/>
    <w:uiPriority w:val="0"/>
    <w:qFormat/>
    <w:pPr>
      <w:spacing w:after="120"/>
    </w:pPr>
    <w:rPr>
      <w:lang w:eastAsia="en-US"/>
    </w:rPr>
  </w:style>
  <w:style w:type="paragraph" w:styleId="876" w:customStyle="1">
    <w:name w:val="段"/>
    <w:basedOn w:val="869"/>
    <w:next w:val="794"/>
    <w:uiPriority w:val="0"/>
    <w:qFormat/>
    <w:pPr>
      <w:ind w:firstLine="200"/>
      <w:widowControl/>
    </w:pPr>
    <w:rPr>
      <w:sz w:val="20"/>
    </w:rPr>
  </w:style>
  <w:style w:type="paragraph" w:styleId="877" w:customStyle="1">
    <w:name w:val="脚注文本1"/>
    <w:basedOn w:val="869"/>
    <w:next w:val="878"/>
    <w:uiPriority w:val="0"/>
    <w:qFormat/>
    <w:rPr>
      <w:rFonts w:eastAsia="Times New Roman"/>
      <w:sz w:val="18"/>
      <w:szCs w:val="18"/>
    </w:rPr>
  </w:style>
  <w:style w:type="paragraph" w:styleId="878" w:customStyle="1">
    <w:name w:val="索引 51"/>
    <w:basedOn w:val="869"/>
    <w:next w:val="869"/>
    <w:uiPriority w:val="0"/>
    <w:qFormat/>
    <w:pPr>
      <w:ind w:left="798"/>
    </w:pPr>
    <w:rPr>
      <w:rFonts w:ascii="Calibri" w:hAnsi="Calibri"/>
    </w:rPr>
  </w:style>
  <w:style w:type="character" w:styleId="879" w:customStyle="1">
    <w:name w:val="Heading 1 Char"/>
    <w:basedOn w:val="804"/>
    <w:uiPriority w:val="9"/>
    <w:qFormat/>
    <w:rPr>
      <w:rFonts w:ascii="Arial" w:hAnsi="Arial" w:eastAsia="Arial" w:cs="Arial"/>
      <w:sz w:val="40"/>
      <w:szCs w:val="40"/>
    </w:rPr>
  </w:style>
  <w:style w:type="character" w:styleId="880" w:customStyle="1">
    <w:name w:val="Heading 2 Char"/>
    <w:basedOn w:val="804"/>
    <w:uiPriority w:val="9"/>
    <w:qFormat/>
    <w:rPr>
      <w:rFonts w:ascii="Arial" w:hAnsi="Arial" w:eastAsia="Arial" w:cs="Arial"/>
      <w:sz w:val="34"/>
    </w:rPr>
  </w:style>
  <w:style w:type="character" w:styleId="881" w:customStyle="1">
    <w:name w:val="Heading 3 Char"/>
    <w:basedOn w:val="804"/>
    <w:uiPriority w:val="9"/>
    <w:qFormat/>
    <w:rPr>
      <w:rFonts w:ascii="Arial" w:hAnsi="Arial" w:eastAsia="Arial" w:cs="Arial"/>
      <w:sz w:val="30"/>
      <w:szCs w:val="30"/>
    </w:rPr>
  </w:style>
  <w:style w:type="character" w:styleId="882" w:customStyle="1">
    <w:name w:val="标题 4 Char"/>
    <w:basedOn w:val="804"/>
    <w:link w:val="798"/>
    <w:uiPriority w:val="9"/>
    <w:qFormat/>
    <w:rPr>
      <w:rFonts w:ascii="Arial" w:hAnsi="Arial" w:eastAsia="Arial" w:cs="Arial"/>
      <w:b/>
      <w:bCs/>
      <w:sz w:val="26"/>
      <w:szCs w:val="26"/>
    </w:rPr>
  </w:style>
  <w:style w:type="character" w:styleId="883" w:customStyle="1">
    <w:name w:val="标题 5 Char"/>
    <w:basedOn w:val="804"/>
    <w:link w:val="799"/>
    <w:uiPriority w:val="9"/>
    <w:qFormat/>
    <w:rPr>
      <w:rFonts w:ascii="Arial" w:hAnsi="Arial" w:eastAsia="Arial" w:cs="Arial"/>
      <w:b/>
      <w:bCs/>
      <w:sz w:val="24"/>
      <w:szCs w:val="24"/>
    </w:rPr>
  </w:style>
  <w:style w:type="character" w:styleId="884" w:customStyle="1">
    <w:name w:val="标题 6 Char"/>
    <w:basedOn w:val="804"/>
    <w:link w:val="800"/>
    <w:uiPriority w:val="9"/>
    <w:qFormat/>
    <w:rPr>
      <w:rFonts w:ascii="Arial" w:hAnsi="Arial" w:eastAsia="Arial" w:cs="Arial"/>
      <w:b/>
      <w:bCs/>
      <w:sz w:val="22"/>
      <w:szCs w:val="22"/>
    </w:rPr>
  </w:style>
  <w:style w:type="character" w:styleId="885" w:customStyle="1">
    <w:name w:val="标题 7 Char"/>
    <w:basedOn w:val="804"/>
    <w:link w:val="801"/>
    <w:uiPriority w:val="9"/>
    <w:qFormat/>
    <w:rPr>
      <w:rFonts w:ascii="Arial" w:hAnsi="Arial" w:eastAsia="Arial" w:cs="Arial"/>
      <w:b/>
      <w:bCs/>
      <w:i/>
      <w:iCs/>
      <w:sz w:val="22"/>
      <w:szCs w:val="22"/>
    </w:rPr>
  </w:style>
  <w:style w:type="character" w:styleId="886" w:customStyle="1">
    <w:name w:val="标题 8 Char"/>
    <w:basedOn w:val="804"/>
    <w:link w:val="802"/>
    <w:uiPriority w:val="9"/>
    <w:qFormat/>
    <w:rPr>
      <w:rFonts w:ascii="Arial" w:hAnsi="Arial" w:eastAsia="Arial" w:cs="Arial"/>
      <w:i/>
      <w:iCs/>
      <w:sz w:val="22"/>
      <w:szCs w:val="22"/>
    </w:rPr>
  </w:style>
  <w:style w:type="character" w:styleId="887" w:customStyle="1">
    <w:name w:val="标题 9 Char"/>
    <w:basedOn w:val="804"/>
    <w:link w:val="803"/>
    <w:uiPriority w:val="9"/>
    <w:qFormat/>
    <w:rPr>
      <w:rFonts w:ascii="Arial" w:hAnsi="Arial" w:eastAsia="Arial" w:cs="Arial"/>
      <w:i/>
      <w:iCs/>
      <w:sz w:val="21"/>
      <w:szCs w:val="21"/>
    </w:rPr>
  </w:style>
  <w:style w:type="paragraph" w:styleId="888">
    <w:name w:val="No Spacing"/>
    <w:uiPriority w:val="1"/>
    <w:qFormat/>
    <w:rPr>
      <w:rFonts w:hint="default" w:ascii="Times New Roman" w:hAnsi="Times New Roman" w:eastAsia="宋体" w:cs="Times New Roman"/>
      <w:lang w:val="en-US" w:eastAsia="zh-CN" w:bidi="ar-SA"/>
    </w:rPr>
  </w:style>
  <w:style w:type="character" w:styleId="889" w:customStyle="1">
    <w:name w:val="标题 Char"/>
    <w:basedOn w:val="804"/>
    <w:link w:val="834"/>
    <w:uiPriority w:val="10"/>
    <w:qFormat/>
    <w:rPr>
      <w:sz w:val="48"/>
      <w:szCs w:val="48"/>
    </w:rPr>
  </w:style>
  <w:style w:type="character" w:styleId="890" w:customStyle="1">
    <w:name w:val="副标题 Char"/>
    <w:basedOn w:val="804"/>
    <w:link w:val="827"/>
    <w:uiPriority w:val="11"/>
    <w:qFormat/>
    <w:rPr>
      <w:sz w:val="24"/>
      <w:szCs w:val="24"/>
    </w:rPr>
  </w:style>
  <w:style w:type="paragraph" w:styleId="891">
    <w:name w:val="Quote"/>
    <w:basedOn w:val="794"/>
    <w:next w:val="794"/>
    <w:link w:val="892"/>
    <w:uiPriority w:val="29"/>
    <w:qFormat/>
    <w:pPr>
      <w:ind w:left="720" w:right="720"/>
    </w:pPr>
    <w:rPr>
      <w:i/>
    </w:rPr>
  </w:style>
  <w:style w:type="character" w:styleId="892" w:customStyle="1">
    <w:name w:val="引用 Char"/>
    <w:link w:val="891"/>
    <w:uiPriority w:val="29"/>
    <w:qFormat/>
    <w:rPr>
      <w:i/>
    </w:rPr>
  </w:style>
  <w:style w:type="paragraph" w:styleId="893">
    <w:name w:val="Intense Quote"/>
    <w:basedOn w:val="794"/>
    <w:next w:val="794"/>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Char"/>
    <w:link w:val="893"/>
    <w:uiPriority w:val="30"/>
    <w:qFormat/>
    <w:rPr>
      <w:i/>
    </w:rPr>
  </w:style>
  <w:style w:type="character" w:styleId="895" w:customStyle="1">
    <w:name w:val="Header Char"/>
    <w:basedOn w:val="804"/>
    <w:uiPriority w:val="99"/>
    <w:qFormat/>
  </w:style>
  <w:style w:type="character" w:styleId="896" w:customStyle="1">
    <w:name w:val="Footer Char"/>
    <w:basedOn w:val="804"/>
    <w:uiPriority w:val="99"/>
    <w:qFormat/>
  </w:style>
  <w:style w:type="character" w:styleId="897" w:customStyle="1">
    <w:name w:val="Caption Char"/>
    <w:uiPriority w:val="99"/>
    <w:qFormat/>
  </w:style>
  <w:style w:type="table" w:styleId="898" w:customStyle="1">
    <w:name w:val="Table Grid Light"/>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9" w:customStyle="1">
    <w:name w:val="Plain Table 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2"/>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3"/>
    <w:basedOn w:val="8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Plain Table 4"/>
    <w:basedOn w:val="8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Plain Table 5"/>
    <w:basedOn w:val="8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Grid Table 1 Light"/>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1"/>
    <w:basedOn w:val="8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basedOn w:val="8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basedOn w:val="8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basedOn w:val="8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basedOn w:val="8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basedOn w:val="8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1" w:customStyle="1">
    <w:name w:val="Grid Table 2"/>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2" w:customStyle="1">
    <w:name w:val="Grid Table 2 - Accent 1"/>
    <w:basedOn w:val="8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basedOn w:val="8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basedOn w:val="8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basedOn w:val="8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basedOn w:val="80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7" w:customStyle="1">
    <w:name w:val="Grid Table 2 - Accent 6"/>
    <w:basedOn w:val="80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Grid Table 3"/>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1"/>
    <w:basedOn w:val="8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basedOn w:val="8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basedOn w:val="8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basedOn w:val="8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basedOn w:val="80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basedOn w:val="80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Grid Table 4 - Accent 1"/>
    <w:basedOn w:val="80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7" w:customStyle="1">
    <w:name w:val="Grid Table 4 - Accent 2"/>
    <w:basedOn w:val="80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8" w:customStyle="1">
    <w:name w:val="Grid Table 4 - Accent 3"/>
    <w:basedOn w:val="80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9" w:customStyle="1">
    <w:name w:val="Grid Table 4 - Accent 4"/>
    <w:basedOn w:val="80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0" w:customStyle="1">
    <w:name w:val="Grid Table 4 - Accent 5"/>
    <w:basedOn w:val="80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1" w:customStyle="1">
    <w:name w:val="Grid Table 4 - Accent 6"/>
    <w:basedOn w:val="80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2" w:customStyle="1">
    <w:name w:val="Grid Table 5 Dark"/>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3" w:customStyle="1">
    <w:name w:val="Grid Table 5 Dark- Accent 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4" w:customStyle="1">
    <w:name w:val="Grid Table 5 Dark - Accent 2"/>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5" w:customStyle="1">
    <w:name w:val="Grid Table 5 Dark - Accent 3"/>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6" w:customStyle="1">
    <w:name w:val="Grid Table 5 Dark- Accent 4"/>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7" w:customStyle="1">
    <w:name w:val="Grid Table 5 Dark - Accent 5"/>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8" w:customStyle="1">
    <w:name w:val="Grid Table 5 Dark - Accent 6"/>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9" w:customStyle="1">
    <w:name w:val="Grid Table 6 Colorful"/>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0" w:customStyle="1">
    <w:name w:val="Grid Table 6 Colorful - Accent 1"/>
    <w:basedOn w:val="80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1" w:customStyle="1">
    <w:name w:val="Grid Table 6 Colorful - Accent 2"/>
    <w:basedOn w:val="8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2" w:customStyle="1">
    <w:name w:val="Grid Table 6 Colorful - Accent 3"/>
    <w:basedOn w:val="80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3" w:customStyle="1">
    <w:name w:val="Grid Table 6 Colorful - Accent 4"/>
    <w:basedOn w:val="8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4" w:customStyle="1">
    <w:name w:val="Grid Table 6 Colorful - Accent 5"/>
    <w:basedOn w:val="80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5" w:customStyle="1">
    <w:name w:val="Grid Table 6 Colorful - Accent 6"/>
    <w:basedOn w:val="80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6" w:customStyle="1">
    <w:name w:val="Grid Table 7 Colorful"/>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Grid Table 7 Colorful - Accent 1"/>
    <w:basedOn w:val="80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8" w:customStyle="1">
    <w:name w:val="Grid Table 7 Colorful - Accent 2"/>
    <w:basedOn w:val="80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9" w:customStyle="1">
    <w:name w:val="Grid Table 7 Colorful - Accent 3"/>
    <w:basedOn w:val="80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0" w:customStyle="1">
    <w:name w:val="Grid Table 7 Colorful - Accent 4"/>
    <w:basedOn w:val="80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1" w:customStyle="1">
    <w:name w:val="Grid Table 7 Colorful - Accent 5"/>
    <w:basedOn w:val="80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2" w:customStyle="1">
    <w:name w:val="Grid Table 7 Colorful - Accent 6"/>
    <w:basedOn w:val="80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3" w:customStyle="1">
    <w:name w:val="List Table 1 Light"/>
    <w:basedOn w:val="80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List Table 1 Light - Accent 1"/>
    <w:basedOn w:val="80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5" w:customStyle="1">
    <w:name w:val="List Table 1 Light - Accent 2"/>
    <w:basedOn w:val="80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6" w:customStyle="1">
    <w:name w:val="List Table 1 Light - Accent 3"/>
    <w:basedOn w:val="80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7" w:customStyle="1">
    <w:name w:val="List Table 1 Light - Accent 4"/>
    <w:basedOn w:val="80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8" w:customStyle="1">
    <w:name w:val="List Table 1 Light - Accent 5"/>
    <w:basedOn w:val="80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9" w:customStyle="1">
    <w:name w:val="List Table 1 Light - Accent 6"/>
    <w:basedOn w:val="80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0" w:customStyle="1">
    <w:name w:val="List Table 2"/>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1" w:customStyle="1">
    <w:name w:val="List Table 2 - Accent 1"/>
    <w:basedOn w:val="80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2" w:customStyle="1">
    <w:name w:val="List Table 2 - Accent 2"/>
    <w:basedOn w:val="80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3" w:customStyle="1">
    <w:name w:val="List Table 2 - Accent 3"/>
    <w:basedOn w:val="80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4" w:customStyle="1">
    <w:name w:val="List Table 2 - Accent 4"/>
    <w:basedOn w:val="80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5" w:customStyle="1">
    <w:name w:val="List Table 2 - Accent 5"/>
    <w:basedOn w:val="80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6" w:customStyle="1">
    <w:name w:val="List Table 2 - Accent 6"/>
    <w:basedOn w:val="80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7" w:customStyle="1">
    <w:name w:val="List Table 3"/>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3 - Accent 1"/>
    <w:basedOn w:val="80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9" w:customStyle="1">
    <w:name w:val="List Table 3 - Accent 2"/>
    <w:basedOn w:val="8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0" w:customStyle="1">
    <w:name w:val="List Table 3 - Accent 3"/>
    <w:basedOn w:val="80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1" w:customStyle="1">
    <w:name w:val="List Table 3 - Accent 4"/>
    <w:basedOn w:val="8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2" w:customStyle="1">
    <w:name w:val="List Table 3 - Accent 5"/>
    <w:basedOn w:val="80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3" w:customStyle="1">
    <w:name w:val="List Table 3 - Accent 6"/>
    <w:basedOn w:val="80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4" w:customStyle="1">
    <w:name w:val="List Table 4"/>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4 - Accent 1"/>
    <w:basedOn w:val="80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6" w:customStyle="1">
    <w:name w:val="List Table 4 - Accent 2"/>
    <w:basedOn w:val="80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7" w:customStyle="1">
    <w:name w:val="List Table 4 - Accent 3"/>
    <w:basedOn w:val="80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8" w:customStyle="1">
    <w:name w:val="List Table 4 - Accent 4"/>
    <w:basedOn w:val="80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9" w:customStyle="1">
    <w:name w:val="List Table 4 - Accent 5"/>
    <w:basedOn w:val="80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0" w:customStyle="1">
    <w:name w:val="List Table 4 - Accent 6"/>
    <w:basedOn w:val="80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1" w:customStyle="1">
    <w:name w:val="List Table 5 Dark"/>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1"/>
    <w:basedOn w:val="80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2"/>
    <w:basedOn w:val="80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3"/>
    <w:basedOn w:val="80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4"/>
    <w:basedOn w:val="80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5"/>
    <w:basedOn w:val="80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6"/>
    <w:basedOn w:val="80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6 Colorful"/>
    <w:basedOn w:val="80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9" w:customStyle="1">
    <w:name w:val="List Table 6 Colorful - Accent 1"/>
    <w:basedOn w:val="80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0" w:customStyle="1">
    <w:name w:val="List Table 6 Colorful - Accent 2"/>
    <w:basedOn w:val="80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1" w:customStyle="1">
    <w:name w:val="List Table 6 Colorful - Accent 3"/>
    <w:basedOn w:val="80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2" w:customStyle="1">
    <w:name w:val="List Table 6 Colorful - Accent 4"/>
    <w:basedOn w:val="80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3" w:customStyle="1">
    <w:name w:val="List Table 6 Colorful - Accent 5"/>
    <w:basedOn w:val="80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4" w:customStyle="1">
    <w:name w:val="List Table 6 Colorful - Accent 6"/>
    <w:basedOn w:val="80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5" w:customStyle="1">
    <w:name w:val="List Table 7 Colorful"/>
    <w:basedOn w:val="80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List Table 7 Colorful - Accent 1"/>
    <w:basedOn w:val="80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80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80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80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80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80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8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8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4" w:customStyle="1">
    <w:name w:val="Lined - Accent 2"/>
    <w:basedOn w:val="8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Lined - Accent 3"/>
    <w:basedOn w:val="8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Lined - Accent 4"/>
    <w:basedOn w:val="8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Lined - Accent 5"/>
    <w:basedOn w:val="8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8" w:customStyle="1">
    <w:name w:val="Lined - Accent 6"/>
    <w:basedOn w:val="8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amp; Lined - Accent"/>
    <w:basedOn w:val="8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80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1" w:customStyle="1">
    <w:name w:val="Bordered &amp; Lined - Accent 2"/>
    <w:basedOn w:val="80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Bordered &amp; Lined - Accent 3"/>
    <w:basedOn w:val="80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Bordered &amp; Lined - Accent 4"/>
    <w:basedOn w:val="80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Bordered &amp; Lined - Accent 5"/>
    <w:basedOn w:val="80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5" w:customStyle="1">
    <w:name w:val="Bordered &amp; Lined - Accent 6"/>
    <w:basedOn w:val="80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w:basedOn w:val="8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8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8" w:customStyle="1">
    <w:name w:val="Bordered - Accent 2"/>
    <w:basedOn w:val="8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9" w:customStyle="1">
    <w:name w:val="Bordered - Accent 3"/>
    <w:basedOn w:val="8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0" w:customStyle="1">
    <w:name w:val="Bordered - Accent 4"/>
    <w:basedOn w:val="8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1" w:customStyle="1">
    <w:name w:val="Bordered - Accent 5"/>
    <w:basedOn w:val="8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2" w:customStyle="1">
    <w:name w:val="Bordered - Accent 6"/>
    <w:basedOn w:val="8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3" w:customStyle="1">
    <w:name w:val="Footnote Text Char"/>
    <w:uiPriority w:val="99"/>
    <w:qFormat/>
    <w:rPr>
      <w:sz w:val="18"/>
    </w:rPr>
  </w:style>
  <w:style w:type="character" w:styleId="1024" w:customStyle="1">
    <w:name w:val="尾注文本 Char"/>
    <w:link w:val="821"/>
    <w:uiPriority w:val="99"/>
    <w:qFormat/>
    <w:rPr>
      <w:sz w:val="20"/>
    </w:rPr>
  </w:style>
  <w:style w:type="paragraph" w:styleId="1025" w:customStyle="1">
    <w:name w:val="TOC 标题1"/>
    <w:uiPriority w:val="39"/>
    <w:unhideWhenUsed/>
    <w:qFormat/>
    <w:rPr>
      <w:rFonts w:hint="default" w:ascii="Times New Roman" w:hAnsi="Times New Roman" w:eastAsia="宋体" w:cs="Times New Roman"/>
      <w:lang w:val="en-US" w:eastAsia="zh-CN" w:bidi="ar-SA"/>
    </w:rPr>
  </w:style>
  <w:style w:type="paragraph" w:styleId="1026" w:customStyle="1">
    <w:name w:val="p0"/>
    <w:basedOn w:val="794"/>
    <w:uiPriority w:val="0"/>
    <w:qFormat/>
    <w:pPr>
      <w:widowControl/>
    </w:pPr>
    <w:rPr>
      <w:szCs w:val="21"/>
    </w:rPr>
  </w:style>
  <w:style w:type="paragraph" w:styleId="1027">
    <w:name w:val="List Paragraph"/>
    <w:basedOn w:val="794"/>
    <w:uiPriority w:val="1"/>
    <w:qFormat/>
    <w:pPr>
      <w:ind w:firstLine="420"/>
    </w:pPr>
  </w:style>
  <w:style w:type="character" w:styleId="1028" w:customStyle="1">
    <w:name w:val="批注框文本 Char"/>
    <w:basedOn w:val="804"/>
    <w:link w:val="822"/>
    <w:uiPriority w:val="0"/>
    <w:qFormat/>
    <w:rPr>
      <w:rFonts w:ascii="Times New Roman" w:hAnsi="Times New Roman" w:eastAsia="宋体" w:cs="Times New Roman"/>
      <w:sz w:val="18"/>
      <w:szCs w:val="18"/>
    </w:rPr>
  </w:style>
  <w:style w:type="paragraph" w:styleId="102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30" w:customStyle="1">
    <w:name w:val="页脚 Char"/>
    <w:basedOn w:val="804"/>
    <w:link w:val="823"/>
    <w:uiPriority w:val="99"/>
    <w:qFormat/>
    <w:rPr>
      <w:rFonts w:ascii="Times New Roman" w:hAnsi="Times New Roman" w:eastAsia="宋体" w:cs="Times New Roman"/>
      <w:sz w:val="18"/>
      <w:szCs w:val="18"/>
    </w:rPr>
  </w:style>
  <w:style w:type="character" w:styleId="1031" w:customStyle="1">
    <w:name w:val="NormalCharacter"/>
    <w:uiPriority w:val="0"/>
    <w:semiHidden/>
    <w:qFormat/>
    <w:rPr>
      <w:sz w:val="28"/>
      <w:lang w:val="en-US" w:eastAsia="zh-CN" w:bidi="ar-SA"/>
    </w:rPr>
  </w:style>
  <w:style w:type="paragraph" w:styleId="1032" w:customStyle="1">
    <w:name w:val="179"/>
    <w:basedOn w:val="794"/>
    <w:uiPriority w:val="0"/>
    <w:qFormat/>
    <w:pPr>
      <w:ind w:firstLine="420"/>
      <w:jc w:val="left"/>
      <w:widowControl/>
    </w:pPr>
    <w:rPr>
      <w:rFonts w:ascii="宋体" w:hAnsi="宋体"/>
      <w:sz w:val="24"/>
    </w:rPr>
  </w:style>
  <w:style w:type="paragraph" w:styleId="103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34" w:customStyle="1">
    <w:name w:val="标准"/>
    <w:basedOn w:val="794"/>
    <w:uiPriority w:val="0"/>
    <w:qFormat/>
    <w:pPr>
      <w:ind w:firstLine="200"/>
      <w:spacing w:line="360" w:lineRule="auto"/>
    </w:pPr>
    <w:rPr>
      <w:rFonts w:cs="宋体"/>
      <w:sz w:val="20"/>
      <w:szCs w:val="20"/>
    </w:rPr>
  </w:style>
  <w:style w:type="character" w:styleId="1035" w:customStyle="1">
    <w:name w:val="批注文字 Char"/>
    <w:basedOn w:val="804"/>
    <w:link w:val="812"/>
    <w:uiPriority w:val="0"/>
    <w:semiHidden/>
    <w:qFormat/>
    <w:rPr>
      <w:rFonts w:ascii="Times New Roman" w:hAnsi="Times New Roman" w:eastAsia="宋体" w:cs="Times New Roman"/>
      <w:sz w:val="21"/>
      <w:szCs w:val="24"/>
    </w:rPr>
  </w:style>
  <w:style w:type="character" w:styleId="1036" w:customStyle="1">
    <w:name w:val="批注主题 Char"/>
    <w:basedOn w:val="1035"/>
    <w:link w:val="835"/>
    <w:uiPriority w:val="0"/>
    <w:semiHidden/>
    <w:qFormat/>
    <w:rPr>
      <w:rFonts w:ascii="Times New Roman" w:hAnsi="Times New Roman" w:eastAsia="宋体" w:cs="Times New Roman"/>
      <w:b/>
      <w:bCs/>
      <w:sz w:val="21"/>
      <w:szCs w:val="24"/>
    </w:rPr>
  </w:style>
  <w:style w:type="character" w:styleId="1037" w:customStyle="1">
    <w:name w:val="标题 2 Char"/>
    <w:basedOn w:val="804"/>
    <w:link w:val="796"/>
    <w:uiPriority w:val="9"/>
    <w:qFormat/>
    <w:rPr>
      <w:rFonts w:asciiTheme="majorHAnsi" w:hAnsiTheme="majorHAnsi" w:eastAsiaTheme="majorEastAsia" w:cstheme="majorBidi"/>
      <w:b/>
      <w:bCs/>
      <w:sz w:val="32"/>
      <w:szCs w:val="32"/>
    </w:rPr>
  </w:style>
  <w:style w:type="character" w:styleId="1038" w:customStyle="1">
    <w:name w:val="标题 3 Char"/>
    <w:basedOn w:val="804"/>
    <w:link w:val="797"/>
    <w:uiPriority w:val="9"/>
    <w:qFormat/>
    <w:rPr>
      <w:rFonts w:ascii="Times New Roman" w:hAnsi="Times New Roman" w:eastAsia="宋体" w:cs="Times New Roman"/>
      <w:b/>
      <w:bCs/>
      <w:sz w:val="32"/>
      <w:szCs w:val="32"/>
    </w:rPr>
  </w:style>
  <w:style w:type="character" w:styleId="1039" w:customStyle="1">
    <w:name w:val="标题 1 Char"/>
    <w:basedOn w:val="804"/>
    <w:link w:val="795"/>
    <w:uiPriority w:val="0"/>
    <w:qFormat/>
    <w:rPr>
      <w:rFonts w:ascii="Times New Roman" w:hAnsi="Times New Roman" w:eastAsia="新宋体" w:cs="Times New Roman"/>
      <w:b/>
      <w:bCs/>
      <w:sz w:val="30"/>
      <w:szCs w:val="44"/>
    </w:rPr>
  </w:style>
  <w:style w:type="character" w:styleId="1040" w:customStyle="1">
    <w:name w:val="页眉 Char"/>
    <w:basedOn w:val="804"/>
    <w:link w:val="824"/>
    <w:uiPriority w:val="99"/>
    <w:qFormat/>
    <w:rPr>
      <w:rFonts w:ascii="Times New Roman" w:hAnsi="Times New Roman" w:eastAsia="宋体" w:cs="Times New Roman"/>
      <w:sz w:val="18"/>
      <w:szCs w:val="18"/>
    </w:rPr>
  </w:style>
  <w:style w:type="character" w:styleId="1041" w:customStyle="1">
    <w:name w:val="正文文本 Char"/>
    <w:basedOn w:val="804"/>
    <w:link w:val="813"/>
    <w:uiPriority w:val="99"/>
    <w:qFormat/>
    <w:rPr>
      <w:rFonts w:ascii="Calibri" w:hAnsi="Calibri" w:eastAsia="宋体" w:cs="Times New Roman"/>
      <w:sz w:val="21"/>
      <w:szCs w:val="24"/>
    </w:rPr>
  </w:style>
  <w:style w:type="paragraph" w:styleId="1042" w:customStyle="1">
    <w:name w:val="_Style 11"/>
    <w:basedOn w:val="794"/>
    <w:next w:val="1027"/>
    <w:uiPriority w:val="34"/>
    <w:qFormat/>
    <w:pPr>
      <w:ind w:firstLine="420"/>
    </w:pPr>
    <w:rPr>
      <w:color w:val="000000"/>
      <w:szCs w:val="21"/>
    </w:rPr>
  </w:style>
  <w:style w:type="paragraph" w:styleId="1043" w:customStyle="1">
    <w:name w:val="BodyText1I2"/>
    <w:basedOn w:val="794"/>
    <w:uiPriority w:val="0"/>
    <w:qFormat/>
    <w:pPr>
      <w:ind w:firstLine="420"/>
      <w:spacing w:line="360" w:lineRule="auto"/>
      <w:widowControl/>
    </w:pPr>
    <w:rPr>
      <w:rFonts w:ascii="宋体" w:hAnsi="宋体" w:cstheme="minorBidi"/>
      <w:sz w:val="20"/>
      <w:szCs w:val="20"/>
    </w:rPr>
  </w:style>
  <w:style w:type="paragraph" w:styleId="1044" w:customStyle="1">
    <w:name w:val="UserStyle_133"/>
    <w:basedOn w:val="794"/>
    <w:uiPriority w:val="0"/>
    <w:qFormat/>
    <w:pPr>
      <w:widowControl/>
    </w:pPr>
    <w:rPr>
      <w:rFonts w:ascii="Tahoma" w:hAnsi="Tahoma" w:cstheme="minorBidi"/>
      <w:sz w:val="24"/>
    </w:rPr>
  </w:style>
  <w:style w:type="paragraph" w:styleId="1045" w:customStyle="1">
    <w:name w:val="AnnotationText"/>
    <w:basedOn w:val="794"/>
    <w:link w:val="1046"/>
    <w:uiPriority w:val="0"/>
    <w:qFormat/>
    <w:pPr>
      <w:jc w:val="left"/>
      <w:widowControl/>
    </w:pPr>
    <w:rPr>
      <w:rFonts w:cstheme="minorBidi"/>
    </w:rPr>
  </w:style>
  <w:style w:type="character" w:styleId="1046" w:customStyle="1">
    <w:name w:val="UserStyle_12"/>
    <w:link w:val="1045"/>
    <w:uiPriority w:val="0"/>
    <w:qFormat/>
    <w:rPr>
      <w:rFonts w:ascii="Times New Roman" w:hAnsi="Times New Roman" w:eastAsia="宋体"/>
      <w:sz w:val="21"/>
      <w:szCs w:val="24"/>
    </w:rPr>
  </w:style>
  <w:style w:type="paragraph" w:styleId="1047"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48" w:customStyle="1">
    <w:name w:val="*正文-表格"/>
    <w:basedOn w:val="794"/>
    <w:uiPriority w:val="0"/>
    <w:qFormat/>
    <w:rPr>
      <w:sz w:val="24"/>
      <w:szCs w:val="20"/>
    </w:rPr>
  </w:style>
  <w:style w:type="character" w:styleId="1049" w:customStyle="1">
    <w:name w:val="font21"/>
    <w:basedOn w:val="804"/>
    <w:uiPriority w:val="0"/>
    <w:qFormat/>
    <w:rPr>
      <w:rFonts w:hint="eastAsia" w:ascii="宋体" w:hAnsi="宋体" w:eastAsia="宋体" w:cs="宋体"/>
      <w:b/>
      <w:bCs/>
      <w:color w:val="000000"/>
      <w:sz w:val="28"/>
      <w:szCs w:val="28"/>
      <w:u w:val="none"/>
    </w:rPr>
  </w:style>
  <w:style w:type="paragraph" w:styleId="1050" w:customStyle="1">
    <w:name w:val="标题 5（有编号）（绿盟科技）"/>
    <w:basedOn w:val="794"/>
    <w:next w:val="105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51"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52" w:customStyle="1">
    <w:name w:val="投标文件正文"/>
    <w:basedOn w:val="794"/>
    <w:uiPriority w:val="0"/>
    <w:qFormat/>
    <w:pPr>
      <w:ind w:firstLine="200"/>
      <w:spacing w:before="40" w:after="40" w:line="400" w:lineRule="exact"/>
    </w:pPr>
    <w:rPr>
      <w:sz w:val="24"/>
    </w:rPr>
  </w:style>
  <w:style w:type="paragraph" w:styleId="1053" w:customStyle="1">
    <w:name w:val="标题 21"/>
    <w:basedOn w:val="794"/>
    <w:next w:val="794"/>
    <w:uiPriority w:val="0"/>
    <w:qFormat/>
    <w:pPr>
      <w:jc w:val="left"/>
      <w:keepLines/>
      <w:keepNext/>
      <w:spacing w:before="50"/>
      <w:tabs>
        <w:tab w:val="left" w:pos="0" w:leader="none"/>
      </w:tabs>
    </w:pPr>
    <w:rPr>
      <w:rFonts w:ascii="Arial" w:hAnsi="Arial" w:eastAsia="黑体"/>
      <w:sz w:val="32"/>
      <w:szCs w:val="20"/>
    </w:rPr>
  </w:style>
  <w:style w:type="paragraph" w:styleId="1054" w:customStyle="1">
    <w:name w:val="BodyTextIndent"/>
    <w:basedOn w:val="794"/>
    <w:next w:val="1055"/>
    <w:uiPriority w:val="0"/>
    <w:qFormat/>
    <w:pPr>
      <w:ind w:left="420"/>
      <w:spacing w:after="120"/>
    </w:pPr>
  </w:style>
  <w:style w:type="paragraph" w:styleId="1055" w:customStyle="1">
    <w:name w:val="EnvelopeReturn"/>
    <w:basedOn w:val="794"/>
    <w:uiPriority w:val="0"/>
    <w:qFormat/>
    <w:rPr>
      <w:rFonts w:ascii="Arial" w:hAnsi="Arial"/>
    </w:rPr>
  </w:style>
  <w:style w:type="paragraph" w:styleId="1056" w:customStyle="1">
    <w:name w:val="Table Paragraph"/>
    <w:basedOn w:val="794"/>
    <w:uiPriority w:val="1"/>
    <w:qFormat/>
    <w:pPr>
      <w:ind w:left="107"/>
    </w:pPr>
    <w:rPr>
      <w:rFonts w:ascii="宋体" w:hAnsi="宋体" w:cs="宋体"/>
    </w:rPr>
  </w:style>
  <w:style w:type="paragraph" w:styleId="1057" w:customStyle="1">
    <w:name w:val="列出段落1"/>
    <w:basedOn w:val="794"/>
    <w:uiPriority w:val="34"/>
    <w:qFormat/>
    <w:pPr>
      <w:ind w:left="480"/>
      <w:jc w:val="left"/>
    </w:pPr>
    <w:rPr>
      <w:rFonts w:ascii="Calibri" w:hAnsi="Calibri" w:eastAsia="PMingLiU"/>
      <w:sz w:val="24"/>
      <w:szCs w:val="20"/>
      <w:lang w:eastAsia="zh-TW"/>
    </w:rPr>
  </w:style>
  <w:style w:type="paragraph" w:styleId="1058"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59" w:customStyle="1">
    <w:name w:val="font51"/>
    <w:basedOn w:val="804"/>
    <w:uiPriority w:val="0"/>
    <w:qFormat/>
    <w:rPr>
      <w:rFonts w:hint="eastAsia" w:ascii="微软雅黑" w:hAnsi="微软雅黑" w:eastAsia="微软雅黑" w:cs="微软雅黑"/>
      <w:color w:val="000000"/>
      <w:sz w:val="16"/>
      <w:szCs w:val="16"/>
      <w:u w:val="none"/>
    </w:rPr>
  </w:style>
  <w:style w:type="character" w:styleId="1060" w:customStyle="1">
    <w:name w:val="font01"/>
    <w:basedOn w:val="804"/>
    <w:uiPriority w:val="0"/>
    <w:qFormat/>
    <w:rPr>
      <w:rFonts w:hint="eastAsia" w:ascii="微软雅黑" w:hAnsi="微软雅黑" w:eastAsia="微软雅黑" w:cs="微软雅黑"/>
      <w:color w:val="000000"/>
      <w:sz w:val="16"/>
      <w:szCs w:val="16"/>
      <w:u w:val="none"/>
    </w:rPr>
  </w:style>
  <w:style w:type="character" w:styleId="1061" w:customStyle="1">
    <w:name w:val="font31"/>
    <w:basedOn w:val="804"/>
    <w:uiPriority w:val="0"/>
    <w:qFormat/>
    <w:rPr>
      <w:rFonts w:hint="eastAsia" w:ascii="微软雅黑" w:hAnsi="微软雅黑" w:eastAsia="微软雅黑" w:cs="微软雅黑"/>
      <w:color w:val="000000"/>
      <w:sz w:val="16"/>
      <w:szCs w:val="16"/>
      <w:u w:val="none"/>
    </w:rPr>
  </w:style>
  <w:style w:type="character" w:styleId="1062" w:customStyle="1">
    <w:name w:val="font41"/>
    <w:basedOn w:val="804"/>
    <w:uiPriority w:val="0"/>
    <w:qFormat/>
    <w:rPr>
      <w:rFonts w:hint="eastAsia" w:ascii="宋体" w:hAnsi="宋体" w:eastAsia="宋体" w:cs="宋体"/>
      <w:color w:val="000000"/>
      <w:sz w:val="22"/>
      <w:szCs w:val="22"/>
      <w:u w:val="none"/>
    </w:rPr>
  </w:style>
  <w:style w:type="character" w:styleId="1063" w:customStyle="1">
    <w:name w:val="font61"/>
    <w:basedOn w:val="804"/>
    <w:uiPriority w:val="0"/>
    <w:qFormat/>
    <w:rPr>
      <w:rFonts w:hint="eastAsia" w:ascii="宋体" w:hAnsi="宋体" w:eastAsia="宋体" w:cs="宋体"/>
      <w:color w:val="000000"/>
      <w:sz w:val="20"/>
      <w:szCs w:val="20"/>
      <w:u w:val="none"/>
    </w:rPr>
  </w:style>
  <w:style w:type="character" w:styleId="1064" w:customStyle="1">
    <w:name w:val="font11"/>
    <w:basedOn w:val="804"/>
    <w:uiPriority w:val="0"/>
    <w:qFormat/>
    <w:rPr>
      <w:rFonts w:hint="eastAsia" w:ascii="宋体" w:hAnsi="宋体" w:eastAsia="宋体" w:cs="宋体"/>
      <w:color w:val="000000"/>
      <w:sz w:val="20"/>
      <w:szCs w:val="20"/>
      <w:u w:val="none"/>
    </w:rPr>
  </w:style>
  <w:style w:type="character" w:styleId="1065" w:customStyle="1">
    <w:name w:val="纯文本 Char"/>
    <w:basedOn w:val="804"/>
    <w:link w:val="818"/>
    <w:uiPriority w:val="0"/>
    <w:qFormat/>
    <w:rPr>
      <w:rFonts w:ascii="宋体" w:hAnsi="Courier New"/>
      <w:sz w:val="20"/>
      <w:szCs w:val="20"/>
    </w:rPr>
  </w:style>
  <w:style w:type="paragraph" w:styleId="1066" w:customStyle="1">
    <w:name w:val="正文111"/>
    <w:next w:val="794"/>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67" w:customStyle="1">
    <w:name w:val="目录 111"/>
    <w:basedOn w:val="1066"/>
    <w:next w:val="1066"/>
    <w:uiPriority w:val="0"/>
    <w:qFormat/>
    <w:pPr>
      <w:jc w:val="left"/>
      <w:spacing w:after="100" w:line="259" w:lineRule="auto"/>
      <w:widowControl/>
    </w:pPr>
    <w:rPr>
      <w:rFonts w:ascii="Calibri" w:hAnsi="Calibri"/>
      <w:sz w:val="22"/>
      <w:szCs w:val="22"/>
    </w:rPr>
  </w:style>
  <w:style w:type="character" w:styleId="1068" w:customStyle="1">
    <w:name w:val="NormalCharacter1"/>
    <w:link w:val="794"/>
    <w:uiPriority w:val="0"/>
    <w:semiHidden/>
    <w:qFormat/>
    <w:rPr>
      <w:rFonts w:ascii="Times New Roman" w:hAnsi="Times New Roman" w:eastAsia="宋体" w:cs="Times New Roman"/>
      <w:sz w:val="21"/>
      <w:szCs w:val="24"/>
      <w:lang w:val="en-US" w:eastAsia="zh-CN" w:bidi="ar-SA"/>
    </w:rPr>
  </w:style>
  <w:style w:type="character" w:styleId="1069" w:customStyle="1">
    <w:name w:val="font71"/>
    <w:basedOn w:val="804"/>
    <w:uiPriority w:val="0"/>
    <w:qFormat/>
    <w:rPr>
      <w:rFonts w:hint="eastAsia" w:ascii="宋体" w:hAnsi="宋体" w:eastAsia="宋体" w:cs="宋体"/>
      <w:color w:val="000000"/>
      <w:sz w:val="21"/>
      <w:szCs w:val="21"/>
      <w:u w:val="none"/>
    </w:rPr>
  </w:style>
  <w:style w:type="character" w:styleId="1070" w:customStyle="1">
    <w:name w:val="font81"/>
    <w:basedOn w:val="804"/>
    <w:uiPriority w:val="0"/>
    <w:qFormat/>
    <w:rPr>
      <w:rFonts w:hint="default" w:ascii="Times New Roman" w:hAnsi="Times New Roman" w:cs="Times New Roman"/>
      <w:color w:val="000000"/>
      <w:sz w:val="21"/>
      <w:szCs w:val="21"/>
      <w:u w:val="none"/>
    </w:rPr>
  </w:style>
  <w:style w:type="character" w:styleId="1071" w:customStyle="1">
    <w:name w:val="font91"/>
    <w:basedOn w:val="804"/>
    <w:uiPriority w:val="0"/>
    <w:qFormat/>
    <w:rPr>
      <w:rFonts w:hint="eastAsia" w:ascii="宋体" w:hAnsi="宋体" w:eastAsia="宋体" w:cs="宋体"/>
      <w:color w:val="000000"/>
      <w:sz w:val="21"/>
      <w:szCs w:val="21"/>
      <w:u w:val="none"/>
    </w:rPr>
  </w:style>
  <w:style w:type="paragraph" w:styleId="1072" w:customStyle="1">
    <w:name w:val="页脚1"/>
    <w:basedOn w:val="794"/>
    <w:uiPriority w:val="0"/>
    <w:qFormat/>
    <w:pPr>
      <w:jc w:val="left"/>
      <w:tabs>
        <w:tab w:val="center" w:pos="4153" w:leader="none"/>
        <w:tab w:val="right" w:pos="8306" w:leader="none"/>
      </w:tabs>
    </w:pPr>
    <w:rPr>
      <w:sz w:val="18"/>
      <w:szCs w:val="18"/>
    </w:rPr>
  </w:style>
  <w:style w:type="paragraph" w:styleId="1073" w:customStyle="1">
    <w:name w:val="列表段落1"/>
    <w:basedOn w:val="869"/>
    <w:next w:val="794"/>
    <w:uiPriority w:val="99"/>
    <w:qFormat/>
    <w:pPr>
      <w:ind w:firstLine="420"/>
    </w:pPr>
  </w:style>
  <w:style w:type="numbering" w:styleId="16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259</cp:revision>
  <dcterms:created xsi:type="dcterms:W3CDTF">2021-06-29T14:28:00Z</dcterms:created>
  <dcterms:modified xsi:type="dcterms:W3CDTF">2026-03-16T03:04:24Z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1C5D15D76FAA4A53BFE1CAC85B4103EA_13</vt:lpwstr>
  </property>
  <property fmtid="{D5CDD505-2E9C-101B-9397-08002B2CF9AE}" pid="4" name="KSOTemplateDocerSaveRecord">
    <vt:lpwstr>eyJoZGlkIjoiNTVjYjM4NTU1NzQ3Nzk2MWVkZWVlZjU5YWM1ZGEwMDYiLCJ1c2VySWQiOiI2MjAyNjAwNDcifQ==</vt:lpwstr>
  </property>
</Properties>
</file>