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ind w:firstLine="0"/>
        <w:jc w:val="center"/>
        <w:rPr>
          <w:b/>
          <w:spacing w:val="76"/>
          <w:sz w:val="156"/>
        </w:rPr>
      </w:pPr>
      <w:r>
        <w:rPr>
          <w:rFonts w:hint="eastAsia" w:ascii="仿宋" w:hAnsi="仿宋" w:eastAsia="仿宋" w:cs="仿宋"/>
          <w:b/>
          <w:spacing w:val="76"/>
          <w:sz w:val="112"/>
          <w:szCs w:val="112"/>
        </w:rPr>
        <w:t xml:space="preserve">招标文件</w:t>
      </w:r>
      <w:r/>
    </w:p>
    <w:p>
      <w:pPr>
        <w:pStyle w:val="877"/>
        <w:ind w:firstLine="0"/>
        <w:jc w:val="center"/>
        <w:rPr>
          <w:sz w:val="3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1452245</wp:posOffset>
                </wp:positionH>
                <wp:positionV relativeFrom="paragraph">
                  <wp:posOffset>227330</wp:posOffset>
                </wp:positionV>
                <wp:extent cx="2106930" cy="2009775"/>
                <wp:effectExtent l="0" t="0" r="7620" b="952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20"/>
                        <a:stretch/>
                      </pic:blipFill>
                      <pic:spPr bwMode="auto">
                        <a:xfrm>
                          <a:off x="0" y="0"/>
                          <a:ext cx="2106930" cy="2009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4.3pt;mso-position-horizontal:absolute;mso-position-vertical-relative:text;margin-top:17.9pt;mso-position-vertical:absolute;width:165.9pt;height:158.2pt;mso-wrap-distance-left:9.0pt;mso-wrap-distance-top:0.0pt;mso-wrap-distance-right:9.0pt;mso-wrap-distance-bottom:0.0pt;" stroked="f">
                <v:path textboxrect="0,0,0,0"/>
                <w10:wrap type="square"/>
                <v:imagedata r:id="rId20" o:title=""/>
              </v:shape>
            </w:pict>
          </mc:Fallback>
        </mc:AlternateContent>
      </w:r>
      <w:r/>
    </w:p>
    <w:p>
      <w:pPr>
        <w:pStyle w:val="877"/>
        <w:ind w:firstLine="0"/>
        <w:jc w:val="center"/>
        <w:rPr>
          <w:sz w:val="32"/>
        </w:rPr>
      </w:pPr>
      <w:r>
        <w:rPr>
          <w:sz w:val="32"/>
        </w:rPr>
      </w:r>
      <w:r/>
    </w:p>
    <w:p>
      <w:pPr>
        <w:pStyle w:val="877"/>
        <w:ind w:firstLine="0"/>
        <w:jc w:val="center"/>
        <w:rPr>
          <w:sz w:val="32"/>
        </w:rPr>
      </w:pPr>
      <w:r>
        <w:rPr>
          <w:sz w:val="32"/>
        </w:rPr>
      </w:r>
      <w:r/>
    </w:p>
    <w:p>
      <w:pPr>
        <w:pStyle w:val="877"/>
        <w:ind w:firstLine="0"/>
        <w:jc w:val="center"/>
        <w:rPr>
          <w:sz w:val="32"/>
        </w:rPr>
      </w:pPr>
      <w:r>
        <w:rPr>
          <w:sz w:val="32"/>
        </w:rPr>
      </w:r>
      <w:r/>
    </w:p>
    <w:p>
      <w:pPr>
        <w:pStyle w:val="877"/>
        <w:ind w:firstLine="0"/>
        <w:jc w:val="center"/>
        <w:rPr>
          <w:sz w:val="32"/>
        </w:rPr>
      </w:pPr>
      <w:r>
        <w:rPr>
          <w:sz w:val="32"/>
        </w:rPr>
      </w:r>
      <w:r/>
    </w:p>
    <w:p>
      <w:pPr>
        <w:pStyle w:val="877"/>
        <w:ind w:firstLine="0"/>
        <w:jc w:val="center"/>
        <w:rPr>
          <w:sz w:val="32"/>
        </w:rPr>
      </w:pPr>
      <w:r>
        <w:rPr>
          <w:sz w:val="32"/>
        </w:rPr>
      </w:r>
      <w:r/>
    </w:p>
    <w:p>
      <w:pPr>
        <w:pStyle w:val="877"/>
        <w:ind w:firstLine="0"/>
        <w:jc w:val="center"/>
        <w:rPr>
          <w:sz w:val="32"/>
        </w:rPr>
      </w:pPr>
      <w:r>
        <w:rPr>
          <w:sz w:val="32"/>
        </w:rPr>
      </w:r>
      <w:r/>
    </w:p>
    <w:p>
      <w:pPr>
        <w:pStyle w:val="877"/>
        <w:ind w:firstLine="960"/>
        <w:rPr>
          <w:sz w:val="32"/>
        </w:rPr>
      </w:pPr>
      <w:r>
        <w:rPr>
          <w:sz w:val="32"/>
        </w:rPr>
      </w:r>
      <w:r/>
    </w:p>
    <w:p>
      <w:pPr>
        <w:pStyle w:val="877"/>
        <w:ind w:firstLine="960"/>
        <w:rPr>
          <w:rFonts w:hint="eastAsia" w:ascii="仿宋" w:hAnsi="仿宋" w:eastAsia="仿宋" w:cs="仿宋"/>
          <w:sz w:val="32"/>
        </w:rPr>
      </w:pPr>
      <w:r>
        <w:rPr>
          <w:rFonts w:hint="eastAsia" w:ascii="仿宋" w:hAnsi="仿宋" w:eastAsia="仿宋" w:cs="仿宋"/>
          <w:sz w:val="32"/>
        </w:rPr>
      </w:r>
      <w:r/>
    </w:p>
    <w:p>
      <w:pPr>
        <w:pStyle w:val="877"/>
        <w:ind w:firstLine="960"/>
        <w:rPr>
          <w:rFonts w:hint="eastAsia" w:ascii="仿宋" w:hAnsi="仿宋" w:eastAsia="仿宋" w:cs="仿宋"/>
          <w:sz w:val="32"/>
          <w:lang w:eastAsia="zh-CN"/>
        </w:rPr>
      </w:pPr>
      <w:r>
        <w:rPr>
          <w:rFonts w:hint="eastAsia" w:ascii="仿宋" w:hAnsi="仿宋" w:eastAsia="仿宋" w:cs="仿宋"/>
          <w:sz w:val="32"/>
        </w:rPr>
        <w:t xml:space="preserve">项目编号：</w:t>
      </w:r>
      <w:r>
        <w:rPr>
          <w:rFonts w:hint="eastAsia" w:ascii="仿宋" w:hAnsi="仿宋" w:eastAsia="仿宋" w:cs="仿宋"/>
          <w:sz w:val="32"/>
          <w:lang w:eastAsia="zh-CN"/>
        </w:rPr>
        <w:t xml:space="preserve">JSZC-320324-ZYJS-G2026-0002</w:t>
      </w:r>
      <w:r/>
    </w:p>
    <w:p>
      <w:pPr>
        <w:pStyle w:val="877"/>
        <w:ind w:left="2550" w:right="367" w:hanging="1590"/>
        <w:rPr>
          <w:rFonts w:hint="eastAsia" w:ascii="仿宋" w:hAnsi="仿宋" w:eastAsia="仿宋" w:cs="仿宋"/>
          <w:sz w:val="32"/>
          <w:lang w:eastAsia="zh-CN"/>
        </w:rPr>
      </w:pPr>
      <w:r>
        <w:rPr>
          <w:rFonts w:hint="eastAsia" w:ascii="仿宋" w:hAnsi="仿宋" w:eastAsia="仿宋" w:cs="仿宋"/>
          <w:sz w:val="32"/>
        </w:rPr>
        <w:t xml:space="preserve">项目名称：</w:t>
      </w:r>
      <w:r>
        <w:rPr>
          <w:rFonts w:hint="eastAsia" w:ascii="仿宋" w:hAnsi="仿宋" w:eastAsia="仿宋" w:cs="仿宋"/>
          <w:sz w:val="32"/>
          <w:lang w:eastAsia="zh-CN"/>
        </w:rPr>
        <w:t xml:space="preserve">睢宁县城镇污水处理厂污泥处置服务项目</w:t>
      </w:r>
      <w:r/>
    </w:p>
    <w:p>
      <w:pPr>
        <w:pStyle w:val="877"/>
        <w:ind w:firstLine="960"/>
        <w:rPr>
          <w:rFonts w:hint="eastAsia" w:ascii="仿宋" w:hAnsi="仿宋" w:eastAsia="仿宋" w:cs="仿宋"/>
          <w:sz w:val="32"/>
        </w:rPr>
      </w:pPr>
      <w:r>
        <w:rPr>
          <w:rFonts w:hint="eastAsia" w:ascii="仿宋" w:hAnsi="仿宋" w:eastAsia="仿宋" w:cs="仿宋"/>
          <w:sz w:val="32"/>
        </w:rPr>
        <w:t xml:space="preserve">采 购 人：睢宁县水务局</w:t>
      </w:r>
      <w:r/>
    </w:p>
    <w:p>
      <w:pPr>
        <w:pStyle w:val="877"/>
        <w:ind w:firstLine="0"/>
        <w:jc w:val="center"/>
        <w:rPr>
          <w:rFonts w:hint="eastAsia" w:ascii="仿宋" w:hAnsi="仿宋" w:eastAsia="仿宋" w:cs="仿宋"/>
          <w:sz w:val="32"/>
          <w:szCs w:val="32"/>
        </w:rPr>
      </w:pPr>
      <w:r>
        <w:rPr>
          <w:rFonts w:hint="eastAsia" w:ascii="仿宋" w:hAnsi="仿宋" w:eastAsia="仿宋" w:cs="仿宋"/>
          <w:sz w:val="32"/>
          <w:szCs w:val="32"/>
        </w:rPr>
        <w:t xml:space="preserve">招标代理机构：江苏卓越建设项目管理有限公司</w:t>
      </w:r>
      <w:r/>
    </w:p>
    <w:p>
      <w:pPr>
        <w:pStyle w:val="877"/>
        <w:ind w:firstLine="0"/>
        <w:jc w:val="center"/>
        <w:rPr>
          <w:rFonts w:hint="eastAsia" w:ascii="仿宋" w:hAnsi="仿宋" w:eastAsia="仿宋" w:cs="仿宋"/>
          <w:sz w:val="32"/>
          <w:szCs w:val="32"/>
        </w:rPr>
      </w:pPr>
      <w:r>
        <w:rPr>
          <w:rFonts w:hint="eastAsia" w:ascii="仿宋" w:hAnsi="仿宋" w:eastAsia="仿宋" w:cs="仿宋"/>
          <w:sz w:val="32"/>
          <w:szCs w:val="32"/>
        </w:rPr>
        <w:t xml:space="preserve">二O二六年</w:t>
      </w:r>
      <w:r>
        <w:rPr>
          <w:rFonts w:hint="eastAsia" w:ascii="仿宋" w:hAnsi="仿宋" w:eastAsia="仿宋" w:cs="仿宋"/>
          <w:sz w:val="32"/>
          <w:szCs w:val="32"/>
          <w:lang w:val="en-US" w:eastAsia="zh-CN"/>
        </w:rPr>
        <w:t xml:space="preserve">四</w:t>
      </w:r>
      <w:r>
        <w:rPr>
          <w:rFonts w:hint="eastAsia" w:ascii="仿宋" w:hAnsi="仿宋" w:eastAsia="仿宋" w:cs="仿宋"/>
          <w:sz w:val="32"/>
          <w:szCs w:val="32"/>
        </w:rPr>
        <w:t xml:space="preserve">月</w:t>
      </w:r>
      <w:r/>
    </w:p>
    <w:p>
      <w:pPr>
        <w:pStyle w:val="1107"/>
        <w:ind w:firstLine="0"/>
        <w:jc w:val="center"/>
        <w:rPr>
          <w:rFonts w:hint="eastAsia" w:ascii="仿宋" w:hAnsi="仿宋" w:eastAsia="仿宋" w:cs="仿宋"/>
          <w:sz w:val="44"/>
          <w:szCs w:val="4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仿宋" w:hAnsi="仿宋" w:eastAsia="仿宋" w:cs="仿宋"/>
          <w:sz w:val="44"/>
          <w:szCs w:val="44"/>
        </w:rPr>
      </w:r>
      <w:r/>
    </w:p>
    <w:p>
      <w:pPr>
        <w:pStyle w:val="1107"/>
        <w:ind w:firstLine="0"/>
        <w:jc w:val="center"/>
        <w:rPr>
          <w:rFonts w:hint="eastAsia" w:ascii="仿宋" w:hAnsi="仿宋" w:eastAsia="仿宋" w:cs="仿宋"/>
          <w:sz w:val="44"/>
          <w:szCs w:val="44"/>
        </w:rPr>
      </w:pPr>
      <w:r>
        <w:rPr>
          <w:rFonts w:hint="eastAsia" w:ascii="仿宋" w:hAnsi="仿宋" w:eastAsia="仿宋" w:cs="仿宋"/>
          <w:sz w:val="44"/>
          <w:szCs w:val="44"/>
        </w:rPr>
        <w:t xml:space="preserve">目 录</w:t>
      </w:r>
      <w:r/>
    </w:p>
    <w:p>
      <w:pPr>
        <w:pStyle w:val="877"/>
        <w:ind w:firstLine="480"/>
        <w:rPr>
          <w:rFonts w:hint="eastAsia" w:ascii="仿宋" w:hAnsi="仿宋" w:eastAsia="仿宋" w:cs="仿宋"/>
        </w:rPr>
      </w:pPr>
      <w:r>
        <w:rPr>
          <w:rFonts w:hint="eastAsia" w:ascii="仿宋" w:hAnsi="仿宋" w:eastAsia="仿宋" w:cs="仿宋"/>
        </w:rPr>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第一章 投标邀请</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第二章 投标人须知</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第三章 投标资料表</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第四章 评标标准</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第五章 拟签订的合同文本</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第六章 采购需求</w:t>
      </w:r>
      <w:r/>
    </w:p>
    <w:p>
      <w:pPr>
        <w:pStyle w:val="877"/>
        <w:ind w:firstLine="600"/>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r/>
    </w:p>
    <w:p>
      <w:pPr>
        <w:pStyle w:val="1051"/>
        <w:rPr>
          <w:rFonts w:hint="eastAsia" w:ascii="仿宋" w:hAnsi="仿宋" w:eastAsia="仿宋" w:cs="仿宋"/>
        </w:rPr>
        <w:sectPr>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rPr>
      </w:r>
      <w:r/>
    </w:p>
    <w:p>
      <w:pPr>
        <w:pStyle w:val="1051"/>
        <w:numPr>
          <w:ilvl w:val="0"/>
          <w:numId w:val="0"/>
        </w:numPr>
        <w:ind w:left="902"/>
        <w:jc w:val="both"/>
        <w:rPr>
          <w:rFonts w:hint="eastAsia" w:ascii="仿宋" w:hAnsi="仿宋" w:eastAsia="仿宋" w:cs="仿宋"/>
        </w:rPr>
      </w:pPr>
      <w:r>
        <w:rPr>
          <w:rFonts w:hint="eastAsia" w:ascii="仿宋" w:hAnsi="仿宋" w:eastAsia="仿宋" w:cs="仿宋"/>
        </w:rPr>
        <w:t xml:space="preserve">          第一章  投标邀请书</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江苏卓越建设项目管理有限公司对</w:t>
      </w:r>
      <w:r>
        <w:rPr>
          <w:rFonts w:hint="eastAsia" w:ascii="仿宋" w:hAnsi="仿宋" w:eastAsia="仿宋" w:cs="仿宋"/>
          <w:sz w:val="28"/>
          <w:szCs w:val="28"/>
          <w:lang w:eastAsia="zh-CN"/>
        </w:rPr>
        <w:t xml:space="preserve">睢宁县城镇污水处理厂污泥处置服务项目</w:t>
      </w:r>
      <w:r>
        <w:rPr>
          <w:rFonts w:hint="eastAsia" w:ascii="仿宋" w:hAnsi="仿宋" w:eastAsia="仿宋" w:cs="仿宋"/>
          <w:sz w:val="28"/>
          <w:szCs w:val="28"/>
        </w:rPr>
        <w:t xml:space="preserve">进行公开招标采购，现欢迎符合相关条件的供应商投标。</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一、项目名称和项目编号</w:t>
      </w:r>
      <w:r/>
    </w:p>
    <w:p>
      <w:pPr>
        <w:pStyle w:val="877"/>
        <w:ind w:firstLine="480"/>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睢宁县城镇污水处理厂污泥处置服务项目</w:t>
      </w:r>
      <w:r/>
    </w:p>
    <w:p>
      <w:pPr>
        <w:pStyle w:val="877"/>
        <w:ind w:firstLine="480"/>
        <w:rPr>
          <w:rFonts w:hint="eastAsia" w:ascii="仿宋" w:hAnsi="仿宋" w:eastAsia="仿宋" w:cs="仿宋"/>
          <w:sz w:val="28"/>
          <w:szCs w:val="28"/>
          <w:lang w:eastAsia="zh-CN"/>
        </w:rPr>
      </w:pPr>
      <w:r>
        <w:rPr>
          <w:rFonts w:hint="eastAsia" w:ascii="仿宋" w:hAnsi="仿宋" w:eastAsia="仿宋" w:cs="仿宋"/>
          <w:sz w:val="28"/>
          <w:szCs w:val="28"/>
        </w:rPr>
        <w:t xml:space="preserve">项目编号： </w:t>
      </w:r>
      <w:r>
        <w:rPr>
          <w:rFonts w:hint="eastAsia" w:ascii="仿宋" w:hAnsi="仿宋" w:eastAsia="仿宋" w:cs="仿宋"/>
          <w:sz w:val="28"/>
          <w:szCs w:val="28"/>
          <w:lang w:eastAsia="zh-CN"/>
        </w:rPr>
        <w:t xml:space="preserve">JSZC-320324-ZYJS-G2026-0002</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二、投标人的资格要求：</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见本项目公开招标公告。</w:t>
      </w:r>
      <w:r/>
    </w:p>
    <w:p>
      <w:pPr>
        <w:ind w:firstLine="40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三、获取招标文件的时间期限、地点、方式及招标文件售价</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详见招标公告。</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特别说明：</w:t>
      </w:r>
      <w:r>
        <w:rPr>
          <w:rFonts w:hint="eastAsia" w:ascii="仿宋" w:hAnsi="仿宋" w:eastAsia="仿宋" w:cs="仿宋"/>
          <w:color w:val="000000"/>
          <w:sz w:val="28"/>
          <w:szCs w:val="28"/>
        </w:rPr>
        <w:t xml:space="preserve">2026年</w:t>
      </w:r>
      <w:r>
        <w:rPr>
          <w:rFonts w:hint="eastAsia" w:ascii="仿宋" w:hAnsi="仿宋" w:eastAsia="仿宋" w:cs="仿宋"/>
          <w:color w:val="000000"/>
          <w:sz w:val="28"/>
          <w:szCs w:val="28"/>
          <w:lang w:eastAsia="zh-CN"/>
        </w:rPr>
        <w:t xml:space="preserve">4月21日</w:t>
      </w:r>
      <w:r>
        <w:rPr>
          <w:rFonts w:hint="eastAsia" w:ascii="仿宋" w:hAnsi="仿宋" w:eastAsia="仿宋" w:cs="仿宋"/>
          <w:color w:val="000000"/>
          <w:sz w:val="28"/>
          <w:szCs w:val="28"/>
        </w:rPr>
        <w:t xml:space="preserve">17:00</w:t>
      </w:r>
      <w:r>
        <w:rPr>
          <w:rFonts w:hint="eastAsia" w:ascii="仿宋" w:hAnsi="仿宋" w:eastAsia="仿宋" w:cs="仿宋"/>
          <w:sz w:val="28"/>
          <w:szCs w:val="28"/>
        </w:rPr>
        <w:t xml:space="preserve">后仍可以下载招标文件，</w:t>
      </w:r>
      <w:r>
        <w:rPr>
          <w:rFonts w:hint="eastAsia" w:ascii="仿宋" w:hAnsi="仿宋" w:eastAsia="仿宋" w:cs="仿宋"/>
          <w:color w:val="000000"/>
          <w:sz w:val="28"/>
          <w:szCs w:val="28"/>
        </w:rPr>
        <w:t xml:space="preserve">2026年</w:t>
      </w:r>
      <w:r>
        <w:rPr>
          <w:rFonts w:hint="eastAsia" w:ascii="仿宋" w:hAnsi="仿宋" w:eastAsia="仿宋" w:cs="仿宋"/>
          <w:color w:val="000000"/>
          <w:sz w:val="28"/>
          <w:szCs w:val="28"/>
          <w:lang w:eastAsia="zh-CN"/>
        </w:rPr>
        <w:t xml:space="preserve">4月21日</w:t>
      </w:r>
      <w:r>
        <w:rPr>
          <w:rFonts w:hint="eastAsia" w:ascii="仿宋" w:hAnsi="仿宋" w:eastAsia="仿宋" w:cs="仿宋"/>
          <w:color w:val="000000"/>
          <w:sz w:val="28"/>
          <w:szCs w:val="28"/>
        </w:rPr>
        <w:t xml:space="preserve">17:00</w:t>
      </w:r>
      <w:r>
        <w:rPr>
          <w:rFonts w:hint="eastAsia" w:ascii="仿宋" w:hAnsi="仿宋" w:eastAsia="仿宋" w:cs="仿宋"/>
          <w:sz w:val="28"/>
          <w:szCs w:val="28"/>
        </w:rPr>
        <w:t xml:space="preserve">后下载的招标文件，视为非有效方式且不做为供应商权益受到损害的证明材料和依据。</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四、投标有关信息：</w:t>
      </w:r>
      <w:r/>
    </w:p>
    <w:p>
      <w:pPr>
        <w:pStyle w:val="877"/>
        <w:ind w:firstLine="480"/>
        <w:rPr>
          <w:rFonts w:hint="eastAsia" w:ascii="仿宋" w:hAnsi="仿宋" w:eastAsia="仿宋" w:cs="仿宋"/>
          <w:color w:val="000000"/>
          <w:sz w:val="28"/>
          <w:szCs w:val="28"/>
        </w:rPr>
      </w:pPr>
      <w:r>
        <w:rPr>
          <w:rFonts w:hint="eastAsia" w:ascii="仿宋" w:hAnsi="仿宋" w:eastAsia="仿宋" w:cs="仿宋"/>
          <w:sz w:val="28"/>
          <w:szCs w:val="28"/>
        </w:rPr>
        <w:t xml:space="preserve">1.投标截止时间：</w:t>
      </w:r>
      <w:r>
        <w:rPr>
          <w:rFonts w:hint="eastAsia" w:ascii="仿宋" w:hAnsi="仿宋" w:eastAsia="仿宋" w:cs="仿宋"/>
          <w:color w:val="000000"/>
          <w:sz w:val="28"/>
          <w:szCs w:val="28"/>
        </w:rPr>
        <w:t xml:space="preserve">2026年</w:t>
      </w:r>
      <w:r>
        <w:rPr>
          <w:rFonts w:hint="eastAsia" w:ascii="仿宋" w:hAnsi="仿宋" w:eastAsia="仿宋" w:cs="仿宋"/>
          <w:color w:val="000000"/>
          <w:sz w:val="28"/>
          <w:szCs w:val="28"/>
          <w:lang w:eastAsia="zh-CN"/>
        </w:rPr>
        <w:t xml:space="preserve">5月7日</w:t>
      </w:r>
      <w:r>
        <w:rPr>
          <w:rFonts w:hint="eastAsia" w:ascii="仿宋" w:hAnsi="仿宋" w:eastAsia="仿宋" w:cs="仿宋"/>
          <w:color w:val="000000"/>
          <w:sz w:val="28"/>
          <w:szCs w:val="28"/>
        </w:rPr>
        <w:t xml:space="preserve">北京时间</w:t>
      </w:r>
      <w:r>
        <w:rPr>
          <w:rFonts w:hint="eastAsia" w:ascii="仿宋" w:hAnsi="仿宋" w:eastAsia="仿宋" w:cs="仿宋"/>
          <w:color w:val="000000"/>
          <w:sz w:val="28"/>
          <w:szCs w:val="28"/>
          <w:u w:val="single"/>
        </w:rPr>
        <w:t xml:space="preserve">09:10</w:t>
      </w:r>
      <w:r>
        <w:rPr>
          <w:rFonts w:hint="eastAsia" w:ascii="仿宋" w:hAnsi="仿宋" w:eastAsia="仿宋" w:cs="仿宋"/>
          <w:color w:val="000000"/>
          <w:sz w:val="28"/>
          <w:szCs w:val="28"/>
        </w:rPr>
        <w:t xml:space="preserve">。</w:t>
      </w:r>
      <w:r/>
    </w:p>
    <w:p>
      <w:pPr>
        <w:pStyle w:val="877"/>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2.开标时间：2026年</w:t>
      </w:r>
      <w:r>
        <w:rPr>
          <w:rFonts w:hint="eastAsia" w:ascii="仿宋" w:hAnsi="仿宋" w:eastAsia="仿宋" w:cs="仿宋"/>
          <w:color w:val="000000"/>
          <w:sz w:val="28"/>
          <w:szCs w:val="28"/>
          <w:lang w:eastAsia="zh-CN"/>
        </w:rPr>
        <w:t xml:space="preserve">5月7日</w:t>
      </w:r>
      <w:r>
        <w:rPr>
          <w:rFonts w:hint="eastAsia" w:ascii="仿宋" w:hAnsi="仿宋" w:eastAsia="仿宋" w:cs="仿宋"/>
          <w:color w:val="000000"/>
          <w:sz w:val="28"/>
          <w:szCs w:val="28"/>
        </w:rPr>
        <w:t xml:space="preserve">北京时间</w:t>
      </w:r>
      <w:r>
        <w:rPr>
          <w:rFonts w:hint="eastAsia" w:ascii="仿宋" w:hAnsi="仿宋" w:eastAsia="仿宋" w:cs="仿宋"/>
          <w:color w:val="000000"/>
          <w:sz w:val="28"/>
          <w:szCs w:val="28"/>
          <w:u w:val="single"/>
        </w:rPr>
        <w:t xml:space="preserve">09:10</w:t>
      </w:r>
      <w:r>
        <w:rPr>
          <w:rFonts w:hint="eastAsia" w:ascii="仿宋" w:hAnsi="仿宋" w:eastAsia="仿宋" w:cs="仿宋"/>
          <w:color w:val="000000"/>
          <w:sz w:val="28"/>
          <w:szCs w:val="28"/>
        </w:rPr>
        <w:t xml:space="preserve">。</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3.开标地点：“苏采云”系统（网址：</w:t>
      </w:r>
      <w:r>
        <w:rPr>
          <w:rFonts w:hint="eastAsia" w:ascii="仿宋" w:hAnsi="仿宋" w:eastAsia="仿宋" w:cs="仿宋"/>
          <w:sz w:val="28"/>
          <w:szCs w:val="28"/>
          <w:lang w:eastAsia="zh-CN"/>
        </w:rPr>
        <w:t xml:space="preserve">http://jszfcg.jsczt.cn/jszc/login</w:t>
      </w:r>
      <w:r>
        <w:rPr>
          <w:rFonts w:hint="eastAsia" w:ascii="仿宋" w:hAnsi="仿宋" w:eastAsia="仿宋" w:cs="仿宋"/>
          <w:sz w:val="28"/>
          <w:szCs w:val="28"/>
        </w:rPr>
        <w:t xml:space="preserve">）“开标大厅”或进入徐州政府采购网（网址：</w:t>
      </w:r>
      <w:r>
        <w:rPr>
          <w:rFonts w:hint="eastAsia" w:ascii="仿宋" w:hAnsi="仿宋" w:eastAsia="仿宋" w:cs="仿宋"/>
          <w:sz w:val="28"/>
          <w:szCs w:val="28"/>
        </w:rPr>
        <w:t xml:space="preserve">https://czj.xz.gov.cn/zfcg/</w:t>
      </w:r>
      <w:r>
        <w:rPr>
          <w:rFonts w:hint="eastAsia" w:ascii="仿宋" w:hAnsi="仿宋" w:eastAsia="仿宋" w:cs="仿宋"/>
          <w:sz w:val="28"/>
          <w:szCs w:val="28"/>
        </w:rPr>
        <w:t xml:space="preserve">）-</w:t>
      </w:r>
      <w:r>
        <w:rPr>
          <w:rFonts w:hint="eastAsia" w:ascii="仿宋" w:hAnsi="仿宋" w:eastAsia="仿宋" w:cs="仿宋"/>
          <w:sz w:val="28"/>
          <w:szCs w:val="28"/>
        </w:rPr>
        <w:t xml:space="preserve">苏采云</w:t>
      </w:r>
      <w:r>
        <w:rPr>
          <w:rFonts w:hint="eastAsia" w:ascii="仿宋" w:hAnsi="仿宋" w:eastAsia="仿宋" w:cs="仿宋"/>
          <w:sz w:val="28"/>
          <w:szCs w:val="28"/>
        </w:rPr>
        <w:t xml:space="preserve">-用户登录，点击“苏采云”进入系统“开标大厅”。</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五、质疑</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1.供应商认为采购文件、采购过程和中标、成交结果使自己的权益受到损害的，可以在知道或者应知其权益受到损害之日起七个工作日内，以书面形式向我公司提出质疑。</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2.供应商应在法定质疑期内一次性提出针对同一采购程序环节的质疑。</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质疑部门：江苏卓越建设项目管理有限公司</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质疑接收人：赵伟        联系电话：0516-88116006</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联系方法：</w:t>
      </w:r>
      <w:r>
        <w:fldChar w:fldCharType="begin"/>
      </w:r>
      <w:r>
        <w:instrText xml:space="preserve">HYPERLINK "mailto:jszy88116006@163.com"</w:instrText>
      </w:r>
      <w:r>
        <w:fldChar w:fldCharType="separate"/>
      </w:r>
      <w:r>
        <w:rPr>
          <w:rFonts w:hint="eastAsia" w:ascii="仿宋" w:hAnsi="仿宋" w:eastAsia="仿宋" w:cs="仿宋"/>
          <w:sz w:val="28"/>
          <w:szCs w:val="28"/>
        </w:rPr>
        <w:t xml:space="preserve">jszy88116006@163.com</w:t>
      </w:r>
      <w:r>
        <w:fldChar w:fldCharType="end"/>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地址：睢宁县宁江工业园北环路60号</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六、采购人</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（一）名称：睢宁县水务局</w:t>
      </w:r>
      <w:r/>
    </w:p>
    <w:p>
      <w:pPr>
        <w:pStyle w:val="877"/>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（二）地址：睢宁县商务服务中心11楼</w:t>
      </w:r>
      <w:r/>
    </w:p>
    <w:p>
      <w:pPr>
        <w:pStyle w:val="877"/>
        <w:ind w:firstLine="480"/>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（三）联系人：张  伟</w:t>
      </w:r>
      <w:r/>
    </w:p>
    <w:p>
      <w:pPr>
        <w:pStyle w:val="877"/>
        <w:ind w:firstLine="480"/>
      </w:pPr>
      <w:r>
        <w:rPr>
          <w:rFonts w:hint="eastAsia" w:ascii="仿宋" w:hAnsi="仿宋" w:eastAsia="仿宋" w:cs="仿宋"/>
          <w:sz w:val="28"/>
          <w:szCs w:val="28"/>
        </w:rPr>
        <w:t xml:space="preserve">（四）</w:t>
      </w:r>
      <w:r>
        <w:rPr>
          <w:rFonts w:hint="eastAsia" w:ascii="仿宋" w:hAnsi="仿宋" w:eastAsia="仿宋" w:cs="仿宋"/>
          <w:color w:val="000000"/>
          <w:sz w:val="28"/>
          <w:szCs w:val="28"/>
        </w:rPr>
        <w:t xml:space="preserve">联系电话：0516-80375587</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七、采购代理机构</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（一）名称：江苏卓越建设项目管理有限公司。</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（二）地址：睢宁县宁江工业园北环路60号</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（三）联系方法：</w:t>
      </w:r>
      <w:r>
        <w:fldChar w:fldCharType="begin"/>
      </w:r>
      <w:r>
        <w:instrText xml:space="preserve">HYPERLINK "mailto:jszy88116006@163.com"</w:instrText>
      </w:r>
      <w:r>
        <w:fldChar w:fldCharType="separate"/>
      </w:r>
      <w:r>
        <w:rPr>
          <w:rFonts w:hint="eastAsia" w:ascii="仿宋" w:hAnsi="仿宋" w:eastAsia="仿宋" w:cs="仿宋"/>
          <w:sz w:val="28"/>
          <w:szCs w:val="28"/>
        </w:rPr>
        <w:t xml:space="preserve">jszy88116006@163.com</w:t>
      </w:r>
      <w:r>
        <w:fldChar w:fldCharType="end"/>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（四）采购项目联系人：赵伟 </w:t>
      </w:r>
      <w:r>
        <w:rPr>
          <w:rFonts w:hint="eastAsia" w:ascii="仿宋" w:hAnsi="仿宋" w:eastAsia="仿宋" w:cs="仿宋"/>
          <w:sz w:val="28"/>
          <w:szCs w:val="28"/>
          <w:lang w:val="en-US" w:eastAsia="zh-CN"/>
        </w:rPr>
        <w:t xml:space="preserve">  180252215326</w:t>
      </w:r>
      <w:r>
        <w:rPr>
          <w:rFonts w:hint="eastAsia" w:ascii="仿宋" w:hAnsi="仿宋" w:eastAsia="仿宋" w:cs="仿宋"/>
          <w:sz w:val="28"/>
          <w:szCs w:val="28"/>
        </w:rPr>
        <w:t xml:space="preserve">  </w:t>
      </w:r>
      <w:r/>
    </w:p>
    <w:p>
      <w:pPr>
        <w:pStyle w:val="877"/>
        <w:ind w:firstLine="1290"/>
        <w:rPr>
          <w:rFonts w:hint="eastAsia"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lang w:val="en-US" w:eastAsia="zh-CN"/>
        </w:rPr>
        <w:t xml:space="preserve">0516-88116006    </w:t>
      </w:r>
      <w:r>
        <w:rPr>
          <w:rFonts w:hint="eastAsia" w:ascii="仿宋" w:hAnsi="仿宋" w:eastAsia="仿宋" w:cs="仿宋"/>
          <w:sz w:val="28"/>
          <w:szCs w:val="28"/>
        </w:rPr>
        <w:t xml:space="preserve"> </w:t>
      </w:r>
      <w:r/>
    </w:p>
    <w:p>
      <w:pPr>
        <w:jc w:val="center"/>
        <w:spacing w:line="500" w:lineRule="exact"/>
        <w:rPr>
          <w:rFonts w:hint="eastAsia" w:ascii="仿宋" w:hAnsi="仿宋" w:eastAsia="仿宋"/>
          <w:sz w:val="32"/>
          <w:szCs w:val="28"/>
        </w:rPr>
        <w:pBdr>
          <w:top w:val="none" w:color="000000" w:sz="0" w:space="0"/>
          <w:left w:val="none" w:color="000000" w:sz="0" w:space="0"/>
          <w:bottom w:val="none" w:color="000000" w:sz="0" w:space="0"/>
          <w:right w:val="none" w:color="000000" w:sz="0" w:space="0"/>
        </w:pBdr>
      </w:pPr>
      <w:r>
        <w:rPr>
          <w:rFonts w:ascii="仿宋" w:hAnsi="仿宋" w:eastAsia="仿宋" w:cs="宋体"/>
          <w:b/>
          <w:sz w:val="32"/>
          <w:szCs w:val="28"/>
        </w:rPr>
        <w:t xml:space="preserve">第二章</w:t>
      </w:r>
      <w:r>
        <w:rPr>
          <w:rFonts w:hint="eastAsia" w:ascii="仿宋" w:hAnsi="仿宋" w:eastAsia="仿宋" w:cs="宋体"/>
          <w:b/>
          <w:sz w:val="32"/>
          <w:szCs w:val="28"/>
        </w:rPr>
        <w:t xml:space="preserve"> </w:t>
      </w:r>
      <w:r>
        <w:rPr>
          <w:rFonts w:ascii="仿宋" w:hAnsi="仿宋" w:eastAsia="仿宋" w:cs="宋体"/>
          <w:b/>
          <w:sz w:val="32"/>
          <w:szCs w:val="28"/>
        </w:rPr>
        <w:t xml:space="preserve">投标人须知</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一、总则</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（一）采购人。采购人即指依法进行政府采购的国家机关、事业单位和团体组织。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（二）政府招标采购方式。政府采购货物或服务（以下简称“货物或服务”）的招标方式，分为公开招标和邀请招标。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（五）采购人委托采购代理机构代理招标的，采购代理机构必须在采购人委托的范围内依法开展采购活动。</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（六）投标人的资格条件：</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投标人是指响应招标、参加投标竞争的法人、其他组织或者自然人。</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2.投标人授权代表系指法定代表人或受法人委托的受托人。</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二、招标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（八）招标文件应包括以下内容：</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第一章，投标邀请；</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第二章，投标人须知；</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第三章，投标资料表；</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第四章，评标标准；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第五章，拟签订的合同文本；</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第六章，采购需求；</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第七章，投标文件相关格式。</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（九）招标文件澄清或者修改：</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2.现场考察以本文件第三章《投标资料表》中的要求为准。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3.开标前答疑会以本文件第三章《投标资料表》中的要求为准。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三、投标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（十）投标人应当按照招标文件的要求编制投标文件。投标文件应对招标文件提出的要求和条件作出实质性响应。</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（十二）投标文件的构成：</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1.投标文件的构成以本文件第三章《投标资料表》中的要求为准。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2.投标人应当提交的资格、资信证明文件，以本文件第三章《投标资料表》中的所提要求为准。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（十三）投标函和价格表、商务条件、交货和提供服务的时间：</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1.投标函和价格表的要求见本章（十二）、（十三），格式见本文件第七章《投标文件相关格式》中《投标函》和《开标一览表》。</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2.商务条件以本文件第三章《投标资料表》中的要求为准。</w:t>
      </w:r>
      <w:r/>
    </w:p>
    <w:p>
      <w:pPr>
        <w:ind w:firstLine="600"/>
        <w:jc w:val="both"/>
        <w:spacing w:line="360" w:lineRule="auto"/>
        <w:rPr>
          <w:rFonts w:hint="eastAsia"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3.交货和提供服务的时间，以本文件第三章《投标资料表》中所提要求为准。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4</w:t>
      </w:r>
      <w:r>
        <w:rPr>
          <w:rFonts w:ascii="仿宋" w:hAnsi="仿宋" w:eastAsia="仿宋" w:cs="宋体"/>
          <w:sz w:val="28"/>
          <w:szCs w:val="28"/>
        </w:rPr>
        <w:t xml:space="preserve">.</w:t>
      </w:r>
      <w:r>
        <w:rPr>
          <w:rFonts w:hint="eastAsia"/>
        </w:rPr>
        <w:t xml:space="preserve"> </w:t>
      </w:r>
      <w:r>
        <w:rPr>
          <w:rFonts w:hint="eastAsia" w:ascii="仿宋" w:hAnsi="仿宋" w:eastAsia="仿宋" w:cs="宋体"/>
          <w:sz w:val="28"/>
          <w:szCs w:val="28"/>
        </w:rPr>
        <w:t xml:space="preserve">样品要求，以本文件第三章《投标资料表》中所提要求为准。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（十四）投标报价要求：</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1.投标人应按照招标文件的要求报出分项价格和总价。</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2.投标人应按照招标文件的要求进行报价，如投标人作出偏离，应在《偏离表》中列出。</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3.采购人不支付报价以外的任何费用。</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5.投标人只能提交一个投标价格，投标人提交多个价格的投标文件，在资格性、符合性检查时按照无效投标处理。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（十五）投标货币。以本文件第三章《投标资料表》中所提要求为准。</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（十六）投标有效期：</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1.投标有效期为开标之日后90天。采购人可以要求对投标有效期延长一次，但该延长期最长不得超过30天。</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（十七）投标文件的编制要求和签署要求：</w:t>
      </w:r>
      <w:r/>
    </w:p>
    <w:p>
      <w:pPr>
        <w:ind w:firstLine="602"/>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sz w:val="28"/>
          <w:szCs w:val="28"/>
        </w:rPr>
        <w:t xml:space="preserve">1.电子投标文件要求</w:t>
      </w:r>
      <w:r/>
    </w:p>
    <w:p>
      <w:pPr>
        <w:ind w:firstLine="48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（1）电子招标投标交易平台（即“苏采云”系统）相关要求是本招标文件的组成部分。</w:t>
      </w:r>
      <w:r/>
    </w:p>
    <w:p>
      <w:pPr>
        <w:ind w:firstLine="48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（2）投标人应对 CA证书妥善保管，如被他人盗用投标，因此带来的结果均由投标人自行承担。</w:t>
      </w:r>
      <w:r/>
    </w:p>
    <w:p>
      <w:pPr>
        <w:ind w:firstLine="48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w:t>
      </w:r>
      <w:r>
        <w:rPr>
          <w:rFonts w:ascii="仿宋" w:hAnsi="仿宋" w:eastAsia="仿宋" w:cs="宋体"/>
          <w:b/>
          <w:sz w:val="28"/>
          <w:szCs w:val="28"/>
        </w:rPr>
        <w:t xml:space="preserve">投标人应带好 CA证书进行解密，因此带来的结果均由投标人自行承担。</w:t>
      </w:r>
      <w:r/>
    </w:p>
    <w:p>
      <w:pPr>
        <w:ind w:firstLine="48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（4）投标人应当对招标文件提出的要求和条件作出实质性响应，并在电子投标系统逐条应答。</w:t>
      </w:r>
      <w:r/>
    </w:p>
    <w:p>
      <w:pPr>
        <w:ind w:firstLine="48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（5）投标人应对要求提供的资格证明文件（如资质证书、资格证书）、技术资料（如白皮书、彩页、手册、检测报告等）扫描上传至投标系统。</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（十</w:t>
      </w:r>
      <w:r>
        <w:rPr>
          <w:rFonts w:hint="eastAsia" w:ascii="仿宋" w:hAnsi="仿宋" w:eastAsia="仿宋" w:cs="宋体"/>
          <w:sz w:val="28"/>
          <w:szCs w:val="28"/>
        </w:rPr>
        <w:t xml:space="preserve">八</w:t>
      </w:r>
      <w:r>
        <w:rPr>
          <w:rFonts w:ascii="仿宋" w:hAnsi="仿宋" w:eastAsia="仿宋" w:cs="宋体"/>
          <w:sz w:val="28"/>
          <w:szCs w:val="28"/>
        </w:rPr>
        <w:t xml:space="preserve">）提交投标文件的截止时间和收到投标文件后注意事项。</w:t>
      </w:r>
      <w:r>
        <w:rPr>
          <w:rFonts w:ascii="仿宋" w:hAnsi="仿宋" w:eastAsia="仿宋" w:cs="宋体"/>
          <w:b/>
          <w:sz w:val="28"/>
          <w:szCs w:val="28"/>
        </w:rPr>
        <w:t xml:space="preserve">投标人应在招标文件要求的提交投标文件的截止时间</w:t>
      </w:r>
      <w:r>
        <w:rPr>
          <w:rFonts w:hint="eastAsia" w:ascii="仿宋" w:hAnsi="仿宋" w:eastAsia="仿宋" w:cs="宋体"/>
          <w:b/>
          <w:sz w:val="28"/>
          <w:szCs w:val="28"/>
        </w:rPr>
        <w:t xml:space="preserve">前，将电子投标文件上传</w:t>
      </w:r>
      <w:r>
        <w:rPr>
          <w:rFonts w:ascii="仿宋" w:hAnsi="仿宋" w:eastAsia="仿宋" w:cs="宋体"/>
          <w:b/>
          <w:sz w:val="28"/>
          <w:szCs w:val="28"/>
        </w:rPr>
        <w:t xml:space="preserve">。</w:t>
      </w:r>
      <w:r>
        <w:rPr>
          <w:rFonts w:ascii="仿宋" w:hAnsi="仿宋" w:eastAsia="仿宋" w:cs="宋体"/>
          <w:sz w:val="28"/>
          <w:szCs w:val="28"/>
        </w:rPr>
        <w:t xml:space="preserve">采购代理机构收到投标文件后，应当签收保存，任何单位和个人不得在开标前开启投标文件。</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（二十）凡在招标文件要求提交投标文件的截止时间之后送达的投标文件，均为无效投标文件，采购代理机构应当拒收。</w:t>
      </w:r>
      <w:r>
        <w:rPr>
          <w:rFonts w:ascii="仿宋" w:hAnsi="仿宋" w:eastAsia="仿宋" w:cs="宋体"/>
          <w:b/>
          <w:sz w:val="28"/>
          <w:szCs w:val="28"/>
        </w:rPr>
        <w:t xml:space="preserve">在规定时间内各投标人CA锁进行网上解密。</w:t>
      </w:r>
      <w:r/>
    </w:p>
    <w:p>
      <w:pPr>
        <w:ind w:firstLine="56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（二十一）</w:t>
      </w:r>
      <w:r>
        <w:rPr>
          <w:rFonts w:hint="eastAsia" w:ascii="仿宋" w:hAnsi="仿宋" w:eastAsia="仿宋" w:cs="宋体"/>
          <w:sz w:val="28"/>
          <w:szCs w:val="28"/>
        </w:rPr>
        <w:t xml:space="preserve">投标人应当在招标文件要求提交投标文件的截止时间前，将投标文件提交至“苏采云”系统，逾期提交的投标文件，“苏采云”系统将自动拒收。各投标人应在规定时间内通过CA证书进行网上解密。”</w:t>
      </w:r>
      <w:r>
        <w:rPr>
          <w:rFonts w:ascii="仿宋" w:hAnsi="仿宋" w:eastAsia="仿宋" w:cs="宋体"/>
          <w:sz w:val="28"/>
          <w:szCs w:val="28"/>
        </w:rPr>
        <w:t xml:space="preserve">。</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（二十二）本项目不允许分包。</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（二十三）投标人应当遵循公平竞争的原则，不得恶意串通，不得妨碍其他投标人的竞争行为，不得损害采购人或者其他投标人的合法权益。</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在评标过程中发现投标人有上述情形的，评标委员会应当认定其投标无效，并书面报告本级财政部门。</w:t>
      </w:r>
      <w:r/>
    </w:p>
    <w:p>
      <w:pPr>
        <w:ind w:firstLine="60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b/>
          <w:sz w:val="28"/>
          <w:szCs w:val="28"/>
        </w:rPr>
        <w:t xml:space="preserve">（二十四）有下列情形之一的，其投标无效。</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1.不同投标人的投标文件，由同一单位或者个人编制；</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2.不同投标人委托同一单位或者个人办理投标事宜；</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3.不同投标人的投标文件中，所载明的项目管理成员或联系人为同一人；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4.不同投标人的投标文件，异常一致或者投标报价呈规律性差异；</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5.不同投标人的投标文件相互混装；</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7.电子投标文件未按规定期限投标的；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8.电子投标文件未按招标文件要求签章的；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9.投标人未在规定时间内解密电子投标文件的；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10.投标文件未按招标文件规定的内容和要求填写的；没有在投标系统指定位置上传对应文件、材料的。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11.投标文件未按招标文件要求签署、盖章的；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12.不具备招标文件中规定的资格要求的；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13.报价超过招标文件中规定的预算金额或者最高限价的；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14.投标文件含有采购人不能接受的附加条件的；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15.法律、法规和招标文件规定的其他无效情形。</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四、开标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（二十五）开标：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1.开标时间及地点。开标应当在招标文件确定的提交投标文件截止时间的同一时间公开进行；开标地点应当为招标文件中预先确定的地点。</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2.开标由采购代理机构主持，邀请投标人参加。</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3.所有投标单位</w:t>
      </w:r>
      <w:r>
        <w:rPr>
          <w:rFonts w:hint="eastAsia" w:ascii="仿宋" w:hAnsi="仿宋" w:eastAsia="仿宋" w:cs="宋体"/>
          <w:sz w:val="28"/>
          <w:szCs w:val="28"/>
        </w:rPr>
        <w:t xml:space="preserve">在规定时间在网上进行</w:t>
      </w:r>
      <w:r>
        <w:rPr>
          <w:rFonts w:ascii="仿宋" w:hAnsi="仿宋" w:eastAsia="仿宋" w:cs="宋体"/>
          <w:sz w:val="28"/>
          <w:szCs w:val="28"/>
        </w:rPr>
        <w:t xml:space="preserve">CA</w:t>
      </w:r>
      <w:r>
        <w:rPr>
          <w:rFonts w:hint="eastAsia" w:ascii="仿宋" w:hAnsi="仿宋" w:eastAsia="仿宋" w:cs="宋体"/>
          <w:sz w:val="28"/>
          <w:szCs w:val="28"/>
        </w:rPr>
        <w:t xml:space="preserve">解密</w:t>
      </w:r>
      <w:r>
        <w:rPr>
          <w:rFonts w:ascii="仿宋" w:hAnsi="仿宋" w:eastAsia="仿宋" w:cs="宋体"/>
          <w:sz w:val="28"/>
          <w:szCs w:val="28"/>
        </w:rPr>
        <w:t xml:space="preserve">，解密各自投标文件，由工作人员操作系统进行开标。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投标人不足3家的，不得开标。</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开标过程由采购代理机构负责记录，由参加开标的各投标人代表和相关工作人员签字确认。投标人代表对开标过程和开标记录有疑义的，或者认为采购人、采购代理机构相关工作人员有需要回避情形的，应当场提出询问或者提出回避申请。</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投标人未参加开标的，视同认可开标结果。</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五、评标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（二十六）公开招标采购项目开标结束后，采购人依法对投标人的资格进行审查。合格投标人不足3家的，不得评标。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1.评标工作由采购代理机构负责组织，并履行下列职责：</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（1）核对评审专家身份和采购人代表授权函，对评审专家在政府采购活动中的职责履行情况予以记录，并及时将有关违法违规行为向财政部门报告；</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（2）宣布评标纪律；</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（3）公布投标人名单，告知评审专家应当回避的情形；</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（4）组织评标委员会推选评标组长（采购人代表不得担任组长）；</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（5）在评标期间采取必要的通讯管理措施，保证评标活动不受外界干扰；</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（6）根据评标委员会的要求介绍政府采购相关政策法规、招标文件；</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（8）核对评标结果，对有《</w:t>
      </w:r>
      <w:r>
        <w:fldChar w:fldCharType="begin"/>
      </w:r>
      <w:r>
        <w:instrText xml:space="preserve">HYPERLINK "http://www.caigou2003.com/" \o "http://www.caigou2003.com/"</w:instrText>
      </w:r>
      <w:r>
        <w:fldChar w:fldCharType="separate"/>
      </w:r>
      <w:r>
        <w:rPr>
          <w:rStyle w:val="914"/>
          <w:rFonts w:ascii="仿宋" w:hAnsi="仿宋" w:eastAsia="仿宋" w:cs="宋体"/>
          <w:color w:val="000000"/>
          <w:sz w:val="28"/>
          <w:szCs w:val="28"/>
          <w:u w:val="none"/>
        </w:rPr>
        <w:t xml:space="preserve">政府采购</w:t>
      </w:r>
      <w:r>
        <w:fldChar w:fldCharType="end"/>
      </w:r>
      <w:r>
        <w:rPr>
          <w:rFonts w:ascii="仿宋" w:hAnsi="仿宋" w:eastAsia="仿宋" w:cs="宋体"/>
          <w:sz w:val="28"/>
          <w:szCs w:val="28"/>
        </w:rPr>
        <w:t xml:space="preserve">货物和服务招标投标管理办法》第六十四条规定情形的，应要求评标委员会复核或者书面说明理由，评标委员会拒绝的，应予记录并向本级财政部门报告；</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（9）评审工作完成后，按照规定向评审专家支付劳务报酬和异地评审差旅费，不得向评审专家以外的其他人员支付评审劳务报酬； </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（10）处理与评标有关的其他事项。</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2.评标委员会负责具体评标事务，并独立履行下列职责：</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（1）审查、评价投标文件是否符合招标文件的商务、技术等实质性要求；</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（2）要求投标人对投标文件有关事项作出澄清或者说明；</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（3）对投标文件进行比较和评价；</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（4）确定中标候选人名单，以及根据采购人委托直接确定中标人；</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（5）向采购人、采购代理机构或有关部门报告评标中发现的违法行为。</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（二十七）评标方法分为最低评标价法和综合评分法。</w:t>
      </w:r>
      <w:r/>
    </w:p>
    <w:p>
      <w:pPr>
        <w:ind w:firstLine="45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（二十八）评标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1.评标工作程序：</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（1）投标文件初审。</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①资格性审查。</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②符合性审查。</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（2）澄清有关问题。</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（3）比较与评价。</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（4）推荐中标候选供应商名单。</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（5）编写评审报告（评标报告）。</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3.采用</w:t>
      </w:r>
      <w:r>
        <w:fldChar w:fldCharType="begin"/>
      </w:r>
      <w:r>
        <w:instrText xml:space="preserve">HYPERLINK "http://lilun.caigou2003.com/recijiedu/2365668.html" \o "http://lilun.caigou2003.com/recijiedu/2365668.html"</w:instrText>
      </w:r>
      <w:r>
        <w:fldChar w:fldCharType="separate"/>
      </w:r>
      <w:r>
        <w:rPr>
          <w:rStyle w:val="914"/>
          <w:rFonts w:ascii="仿宋" w:hAnsi="仿宋" w:eastAsia="仿宋" w:cs="宋体"/>
          <w:color w:val="000000"/>
          <w:sz w:val="28"/>
          <w:szCs w:val="28"/>
          <w:u w:val="none"/>
        </w:rPr>
        <w:t xml:space="preserve">最低评标价法</w:t>
      </w:r>
      <w:r>
        <w:fldChar w:fldCharType="end"/>
      </w:r>
      <w:r>
        <w:rPr>
          <w:rFonts w:ascii="仿宋" w:hAnsi="仿宋" w:eastAsia="仿宋" w:cs="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采用</w:t>
      </w:r>
      <w:r>
        <w:fldChar w:fldCharType="begin"/>
      </w:r>
      <w:r>
        <w:instrText xml:space="preserve"> HYPERLINK "http://lilun.caigou2003.com/recijiedu/2365667.html" \o "http://lilun.caigou2003.com/recijiedu/2365667.html" </w:instrText>
      </w:r>
      <w:r>
        <w:fldChar w:fldCharType="separate"/>
      </w:r>
      <w:r>
        <w:rPr>
          <w:rStyle w:val="914"/>
          <w:rFonts w:ascii="仿宋" w:hAnsi="仿宋" w:eastAsia="仿宋" w:cs="宋体"/>
          <w:color w:val="000000"/>
          <w:sz w:val="28"/>
          <w:szCs w:val="28"/>
          <w:u w:val="none"/>
        </w:rPr>
        <w:t xml:space="preserve">综合评分法</w:t>
      </w:r>
      <w:r>
        <w:rPr>
          <w:rStyle w:val="914"/>
          <w:rFonts w:ascii="仿宋" w:hAnsi="仿宋" w:eastAsia="仿宋" w:cs="宋体"/>
          <w:color w:val="000000"/>
          <w:sz w:val="28"/>
          <w:szCs w:val="28"/>
          <w:u w:val="none"/>
        </w:rPr>
        <w:fldChar w:fldCharType="end"/>
      </w:r>
      <w:r>
        <w:rPr>
          <w:rFonts w:ascii="仿宋" w:hAnsi="仿宋" w:eastAsia="仿宋" w:cs="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非单一产品采购项目，多家投标人提供的核心产品品牌相同的，按前两款规定处理。</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（二十九）投标文件报价出现前后不一致的，按照下列规定修正：</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1.投标文件中开标一览表（报价表）内容与投标文件中相应内容不一致的，以开标一览表（报价表）为准；</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2.大写金额和小写金额不一致的，以大写金额为准；</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3.单价金额小数点或者百分比有明显错位的，以开标一览表的总价为准，并修改单价；</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4.总价金额与按单价合计金额不一致的，以单价金额计算结果为准。</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w:t>
      </w:r>
      <w:r>
        <w:rPr>
          <w:rFonts w:hint="eastAsia" w:ascii="仿宋" w:hAnsi="仿宋" w:eastAsia="仿宋" w:cs="宋体"/>
          <w:sz w:val="28"/>
          <w:szCs w:val="28"/>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仿宋" w:hAnsi="仿宋" w:eastAsia="仿宋" w:cs="宋体"/>
          <w:sz w:val="28"/>
          <w:szCs w:val="28"/>
        </w:rPr>
        <w:t xml:space="preserve">。</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（三十二）废标条款：</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出现下列情形之一的，应予废标。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1.符合专业条件的供应商或者对招标文件作实质响应的供应商不足三家的；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2.出现影响采购公正的违法、违规行为的；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3.投标人的报价均超过了采购预算，采购人不能支付的；</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4.因重大变故，采购任务取消的。</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六、定标</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（三十三）采购代理机构应当在评标结束后2个工作日内将评标报告送采购人。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（三十四）采购人应当自收到评标报告之日起5个工作日内，在评标报告确定的中标候选人名单中按顺序确定中标人。</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七、政府采购合同</w:t>
      </w:r>
      <w:r/>
    </w:p>
    <w:p>
      <w:pPr>
        <w:ind w:firstLine="600"/>
        <w:jc w:val="both"/>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（三十六）签订政府采购合同（合同签订方式）：</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采购人不得向中标人提出任何不合理的要求作为签订合同的条件。</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（三十八）履约保证金：</w:t>
      </w:r>
      <w:r/>
    </w:p>
    <w:p>
      <w:pPr>
        <w:ind w:firstLine="60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1.中标人应在政府采购合同签订前，向采购人提交本文件第三章《投标资料表》中规定金额的履约保证金。</w:t>
      </w:r>
      <w:r/>
    </w:p>
    <w:p>
      <w:pPr>
        <w:ind w:firstLine="60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2"/>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3.中标人凭采购人出具验收书的复印件及收款收据办理履约保证金退付手续。履约保证金在采购人处存放期间，不计利息。</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（三十九）腐败和欺诈行为：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1.采购代理机构、采购人、投标人等参与招投标的各方，均应在招标、采购、合同执行等过程中保持廉洁和最高的道德水准。</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（1）腐败和欺诈行为的含义：</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②“欺诈行为”系指为了影响招标、采购和合同执行等过程，隐瞒事实真象，给买方、卖方、采购代理机构及他人造成损害的行为，其中包括投标人之间的串通行为。</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（2）如果被推荐的中标人有腐败和欺诈行为，将取消其中标资格。</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（3）如果投标人在任何时候，被法院及政府有关管理部门认定为有腐败和欺诈行为，采购代理机构有权拒绝其投标、取消其中标资格和撤消其已签署的合同。</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八、询问和质疑</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（四十）询问和质疑</w:t>
      </w:r>
      <w:r/>
    </w:p>
    <w:p>
      <w:pPr>
        <w:ind w:firstLine="600"/>
        <w:spacing w:line="360" w:lineRule="auto"/>
        <w:rPr>
          <w:rFonts w:hint="eastAsia" w:ascii="仿宋" w:hAnsi="仿宋" w:eastAsia="仿宋"/>
          <w:sz w:val="28"/>
          <w:szCs w:val="28"/>
        </w:rPr>
        <w:pBdr>
          <w:top w:val="none" w:color="000000" w:sz="0" w:space="0"/>
          <w:left w:val="none" w:color="000000" w:sz="0" w:space="0"/>
          <w:bottom w:val="none" w:color="000000" w:sz="0" w:space="0"/>
          <w:right w:val="none" w:color="000000" w:sz="0" w:space="0"/>
        </w:pBdr>
      </w:pPr>
      <w:r>
        <w:rPr>
          <w:rFonts w:ascii="仿宋" w:hAnsi="仿宋" w:eastAsia="仿宋"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rPr>
          <w:rFonts w:hint="eastAsia" w:ascii="仿宋" w:hAnsi="仿宋" w:eastAsia="仿宋" w:cs="仿宋"/>
          <w:sz w:val="30"/>
          <w:szCs w:val="30"/>
        </w:rPr>
      </w:pPr>
      <w:r>
        <w:rPr>
          <w:rFonts w:ascii="Calibri" w:hAnsi="Calibri" w:eastAsia="仿宋" w:cs="Calibri"/>
          <w:b/>
          <w:sz w:val="28"/>
          <w:szCs w:val="28"/>
        </w:rPr>
        <w:br w:type="page" w:clear="all"/>
      </w:r>
      <w:r>
        <w:rPr>
          <w:rFonts w:hint="eastAsia" w:ascii="仿宋" w:hAnsi="仿宋" w:eastAsia="仿宋" w:cs="仿宋"/>
          <w:sz w:val="30"/>
          <w:szCs w:val="30"/>
        </w:rPr>
        <w:t xml:space="preserve">                   </w:t>
      </w:r>
      <w:r>
        <w:rPr>
          <w:rFonts w:hint="eastAsia" w:ascii="仿宋" w:hAnsi="仿宋" w:eastAsia="仿宋" w:cs="仿宋"/>
          <w:b/>
          <w:bCs/>
          <w:sz w:val="30"/>
          <w:szCs w:val="30"/>
        </w:rPr>
        <w:t xml:space="preserve">第三章  投标资料表</w:t>
      </w:r>
      <w:r/>
    </w:p>
    <w:p>
      <w:pPr>
        <w:pStyle w:val="1171"/>
        <w:ind w:firstLine="480"/>
        <w:spacing w:line="240" w:lineRule="auto"/>
        <w:rPr>
          <w:rFonts w:hint="eastAsia" w:ascii="仿宋" w:hAnsi="仿宋" w:eastAsia="仿宋" w:cs="仿宋"/>
          <w:szCs w:val="28"/>
        </w:rPr>
      </w:pPr>
      <w:r>
        <w:rPr>
          <w:rFonts w:hint="eastAsia" w:ascii="仿宋" w:hAnsi="仿宋" w:eastAsia="仿宋" w:cs="仿宋"/>
          <w:szCs w:val="28"/>
        </w:rPr>
        <w:t xml:space="preserve">该资料表的条款项号是与《投标人须知》中条款项号对应的，或增加的条款，是对《投标人须知》的补充、修改和完善，如果有矛盾的话，应以本资料表为准。</w:t>
      </w:r>
      <w:r/>
    </w:p>
    <w:tbl>
      <w:tblPr>
        <w:tblStyle w:val="870"/>
        <w:tblW w:w="90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7702"/>
      </w:tblGrid>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条款项号</w:t>
            </w:r>
            <w:r/>
          </w:p>
        </w:tc>
        <w:tc>
          <w:tcPr>
            <w:tcW w:w="7702"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内  容</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一、总 则</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1.1</w:t>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本项目采购人：睢宁县水务局</w:t>
            </w:r>
            <w:r/>
          </w:p>
        </w:tc>
      </w:tr>
      <w:tr>
        <w:trPr>
          <w:jc w:val="center"/>
          <w:trHeight w:val="90"/>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2.1</w:t>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本次采购采用的招标方式：公开招标。</w:t>
            </w:r>
            <w:r/>
          </w:p>
        </w:tc>
      </w:tr>
      <w:tr>
        <w:trPr>
          <w:jc w:val="center"/>
          <w:trHeight w:val="90"/>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3.</w:t>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采购人确定的采购项目属性：服务</w:t>
            </w:r>
            <w:r/>
          </w:p>
        </w:tc>
      </w:tr>
      <w:tr>
        <w:trPr>
          <w:jc w:val="center"/>
          <w:trHeight w:val="90"/>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4.</w:t>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本项目采购代理机构：江苏卓越建设项目管理有限公司</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5.</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本项目为政府采购服务电子招标投标。</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5.1</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潜在投标人访问“苏采云”系统的网络地址和方法：见本项目招标公告。</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5.2</w:t>
            </w:r>
            <w:r/>
          </w:p>
        </w:tc>
        <w:tc>
          <w:tcPr>
            <w:tcW w:w="7702" w:type="dxa"/>
            <w:textDirection w:val="lrTb"/>
            <w:noWrap w:val="false"/>
          </w:tcPr>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投标人的资格条件：</w:t>
            </w:r>
            <w:r/>
          </w:p>
          <w:p>
            <w:pPr>
              <w:numPr>
                <w:ilvl w:val="0"/>
                <w:numId w:val="30"/>
              </w:numPr>
              <w:jc w:val="both"/>
              <w:spacing w:line="400" w:lineRule="exact"/>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符合《中华人民共和国政府采购法》第二十二条的规定。</w:t>
            </w:r>
            <w:r/>
          </w:p>
          <w:p>
            <w:pPr>
              <w:pStyle w:val="953"/>
              <w:numPr>
                <w:ilvl w:val="0"/>
                <w:numId w:val="30"/>
              </w:numPr>
              <w:ind w:firstLine="0"/>
              <w:spacing w:line="24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本项目特定资格条件：无</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同时明确相关事项如下：</w:t>
            </w:r>
            <w:r/>
          </w:p>
          <w:p>
            <w:pPr>
              <w:numPr>
                <w:ilvl w:val="0"/>
                <w:numId w:val="31"/>
              </w:numPr>
              <w:jc w:val="both"/>
              <w:spacing w:line="400" w:lineRule="exact"/>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此项目属于专门面向中小微企业采购的项目。</w:t>
            </w:r>
            <w:r/>
          </w:p>
          <w:p>
            <w:pPr>
              <w:numPr>
                <w:ilvl w:val="0"/>
                <w:numId w:val="31"/>
              </w:numPr>
              <w:jc w:val="both"/>
              <w:spacing w:line="400" w:lineRule="exact"/>
              <w:widowControl w:val="off"/>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本项目不接受联合体参与采购活动。</w:t>
            </w:r>
            <w:r/>
          </w:p>
          <w:p>
            <w:pPr>
              <w:ind w:left="560" w:hanging="560"/>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三、单位负责人为同一人或者存在直接控股、管理关系的不</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同供应商，不得参加同一合同项下的政府采购活动。</w:t>
            </w:r>
            <w:r/>
          </w:p>
          <w:p>
            <w:pPr>
              <w:ind w:left="560" w:hanging="560"/>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四、为本采购项目提供整体设计、规范编制或者项目管理、</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监理、检测等服务的供应商，不得再参加本采购项目的采购活动。</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五、查询及使用供应商信用记录：</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(一)由采购人查询信用信息。</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(二)查询渠道包括：</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1.“信用中国”网（</w:t>
            </w:r>
            <w:r>
              <w:fldChar w:fldCharType="begin"/>
            </w:r>
            <w:r>
              <w:instrText xml:space="preserve">HYPERLINK "http://www.creditchina.gov.cn/" \o "http://www.creditchina.gov.cn/"</w:instrText>
            </w:r>
            <w:r>
              <w:fldChar w:fldCharType="separate"/>
            </w:r>
            <w:r>
              <w:rPr>
                <w:rFonts w:hint="eastAsia" w:ascii="仿宋" w:hAnsi="仿宋" w:eastAsia="仿宋" w:cs="仿宋"/>
                <w:color w:val="000000" w:themeColor="text1"/>
                <w:sz w:val="28"/>
                <w:szCs w:val="28"/>
                <w14:textFill>
                  <w14:solidFill>
                    <w14:schemeClr w14:val="tx1"/>
                  </w14:solidFill>
                </w14:textFill>
              </w:rPr>
              <w:t xml:space="preserve">www.creditchina.gov.cn</w:t>
            </w:r>
            <w:r>
              <w:fldChar w:fldCharType="end"/>
            </w:r>
            <w:r>
              <w:rPr>
                <w:rFonts w:hint="eastAsia" w:ascii="仿宋" w:hAnsi="仿宋" w:eastAsia="仿宋" w:cs="仿宋"/>
                <w:color w:val="000000" w:themeColor="text1"/>
                <w:sz w:val="28"/>
                <w:szCs w:val="28"/>
                <w14:textFill>
                  <w14:solidFill>
                    <w14:schemeClr w14:val="tx1"/>
                  </w14:solidFill>
                </w14:textFill>
              </w:rPr>
              <w:t xml:space="preserve">）；</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2.中国政府采购网（</w:t>
            </w:r>
            <w:r>
              <w:fldChar w:fldCharType="begin"/>
            </w:r>
            <w:r>
              <w:instrText xml:space="preserve">HYPERLINK "http://www.ccgp.gov.cn/" \o "http://www.ccgp.gov.cn/"</w:instrText>
            </w:r>
            <w:r>
              <w:fldChar w:fldCharType="separate"/>
            </w:r>
            <w:r>
              <w:rPr>
                <w:rFonts w:hint="eastAsia" w:ascii="仿宋" w:hAnsi="仿宋" w:eastAsia="仿宋" w:cs="仿宋"/>
                <w:color w:val="000000" w:themeColor="text1"/>
                <w:sz w:val="28"/>
                <w:szCs w:val="28"/>
                <w14:textFill>
                  <w14:solidFill>
                    <w14:schemeClr w14:val="tx1"/>
                  </w14:solidFill>
                </w14:textFill>
              </w:rPr>
              <w:t xml:space="preserve">www.ccgp.gov.cn</w:t>
            </w:r>
            <w:r>
              <w:fldChar w:fldCharType="end"/>
            </w:r>
            <w:r>
              <w:rPr>
                <w:rFonts w:hint="eastAsia" w:ascii="仿宋" w:hAnsi="仿宋" w:eastAsia="仿宋" w:cs="仿宋"/>
                <w:color w:val="000000" w:themeColor="text1"/>
                <w:sz w:val="28"/>
                <w:szCs w:val="28"/>
                <w14:textFill>
                  <w14:solidFill>
                    <w14:schemeClr w14:val="tx1"/>
                  </w14:solidFill>
                </w14:textFill>
              </w:rPr>
              <w:t xml:space="preserve">）；</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3.“诚信江苏”网（www.jiangsu.gov.cn/jsxy/index.htm）</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或“信用江苏”网（http://credit.jiangsu.gov.cn/）；</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4.“信用中国（江苏徐州）”网</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 </w:t>
            </w:r>
            <w:r>
              <w:fldChar w:fldCharType="begin"/>
            </w:r>
            <w:r>
              <w:instrText xml:space="preserve"> HYPERLINK "http://www.xuzhoucredit.gov.cn/" \o "http://www.xuzhoucredit.gov.cn/" </w:instrText>
            </w:r>
            <w:r>
              <w:fldChar w:fldCharType="separate"/>
            </w:r>
            <w:r>
              <w:rPr>
                <w:rFonts w:hint="eastAsia" w:ascii="仿宋" w:hAnsi="仿宋" w:eastAsia="仿宋" w:cs="仿宋"/>
                <w:color w:val="000000" w:themeColor="text1"/>
                <w:sz w:val="28"/>
                <w:szCs w:val="28"/>
                <w14:textFill>
                  <w14:solidFill>
                    <w14:schemeClr w14:val="tx1"/>
                  </w14:solidFill>
                </w14:textFill>
              </w:rPr>
              <w:t xml:space="preserve">http://www.xuzhoucredit.gov.cn</w:t>
            </w:r>
            <w:r>
              <w:rPr>
                <w:rFonts w:hint="eastAsia" w:ascii="仿宋" w:hAnsi="仿宋" w:eastAsia="仿宋" w:cs="仿宋"/>
                <w:color w:val="000000" w:themeColor="text1"/>
                <w:sz w:val="28"/>
                <w:szCs w:val="28"/>
                <w14:textFill>
                  <w14:solidFill>
                    <w14:schemeClr w14:val="tx1"/>
                  </w14:solidFill>
                </w14:textFill>
              </w:rPr>
              <w:fldChar w:fldCharType="end"/>
            </w:r>
            <w:r>
              <w:rPr>
                <w:rFonts w:hint="eastAsia" w:ascii="仿宋" w:hAnsi="仿宋" w:eastAsia="仿宋" w:cs="仿宋"/>
                <w:color w:val="000000" w:themeColor="text1"/>
                <w:sz w:val="28"/>
                <w:szCs w:val="28"/>
                <w14:textFill>
                  <w14:solidFill>
                    <w14:schemeClr w14:val="tx1"/>
                  </w14:solidFill>
                </w14:textFill>
              </w:rPr>
              <w:t xml:space="preserve">）；</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(三)截止时点（查询环节）：开标后资格审查结束前。</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(四)信用信息查询记录和证据留存的具体方式：网页截屏打印，与其他采购文件一并保存。</w:t>
            </w:r>
            <w:r/>
          </w:p>
          <w:p>
            <w:pPr>
              <w:spacing w:line="40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(五)信用信息的使用规则：</w:t>
            </w:r>
            <w:r/>
          </w:p>
          <w:p>
            <w:pPr>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r>
            <w:r/>
          </w:p>
        </w:tc>
        <w:tc>
          <w:tcPr>
            <w:tcW w:w="7702"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二、招标</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6</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采购项目预算金额：</w:t>
            </w:r>
            <w:r>
              <w:rPr>
                <w:rFonts w:hint="eastAsia" w:ascii="仿宋" w:hAnsi="仿宋" w:eastAsia="仿宋" w:cs="仿宋"/>
                <w:color w:val="000000"/>
                <w:sz w:val="28"/>
                <w:szCs w:val="28"/>
              </w:rPr>
              <w:t xml:space="preserve">427.00万元</w:t>
            </w:r>
            <w:r>
              <w:rPr>
                <w:rFonts w:hint="eastAsia" w:ascii="仿宋" w:hAnsi="仿宋" w:eastAsia="仿宋" w:cs="仿宋"/>
                <w:sz w:val="28"/>
                <w:szCs w:val="28"/>
              </w:rPr>
              <w:t xml:space="preserve">。（分为两个采购包，采购包1为164.20万元，采购包2为262.80万元）。</w:t>
            </w:r>
            <w:r>
              <w:rPr>
                <w:rFonts w:ascii="仿宋" w:hAnsi="仿宋" w:eastAsia="仿宋" w:cs="宋体"/>
                <w:sz w:val="28"/>
                <w:szCs w:val="28"/>
              </w:rPr>
              <w:t xml:space="preserve">本项目不接受</w:t>
            </w:r>
            <w:r>
              <w:rPr>
                <w:rFonts w:hint="eastAsia" w:ascii="仿宋" w:hAnsi="仿宋" w:eastAsia="仿宋" w:cs="宋体"/>
                <w:sz w:val="28"/>
                <w:szCs w:val="28"/>
              </w:rPr>
              <w:t xml:space="preserve">单价</w:t>
            </w:r>
            <w:r>
              <w:rPr>
                <w:rFonts w:ascii="仿宋" w:hAnsi="仿宋" w:eastAsia="仿宋" w:cs="宋体"/>
                <w:sz w:val="28"/>
                <w:szCs w:val="28"/>
              </w:rPr>
              <w:t xml:space="preserve">超过180</w:t>
            </w:r>
            <w:r>
              <w:rPr>
                <w:rFonts w:hint="eastAsia" w:ascii="仿宋" w:hAnsi="仿宋" w:eastAsia="仿宋" w:cs="宋体"/>
                <w:sz w:val="28"/>
                <w:szCs w:val="28"/>
              </w:rPr>
              <w:t xml:space="preserve">元/吨</w:t>
            </w:r>
            <w:r>
              <w:rPr>
                <w:rFonts w:ascii="仿宋" w:hAnsi="仿宋" w:eastAsia="仿宋" w:cs="宋体"/>
                <w:sz w:val="28"/>
                <w:szCs w:val="28"/>
              </w:rPr>
              <w:t xml:space="preserve">的投标报价。</w:t>
            </w:r>
            <w:r>
              <w:rPr>
                <w:rFonts w:hint="eastAsia" w:ascii="仿宋" w:hAnsi="仿宋" w:eastAsia="仿宋" w:cs="宋体"/>
                <w:sz w:val="28"/>
                <w:szCs w:val="28"/>
              </w:rPr>
              <w:t xml:space="preserve">报价包括完成项目涉及的一切税、费、投标人利润等全部费用。采购人</w:t>
            </w:r>
            <w:r>
              <w:rPr>
                <w:rFonts w:ascii="仿宋" w:hAnsi="仿宋" w:eastAsia="仿宋" w:cs="宋体"/>
                <w:sz w:val="28"/>
                <w:szCs w:val="28"/>
              </w:rPr>
              <w:t xml:space="preserve">不再支付报价以外的任何费用</w:t>
            </w:r>
            <w:r>
              <w:rPr>
                <w:rFonts w:hint="eastAsia" w:ascii="仿宋" w:hAnsi="仿宋" w:eastAsia="仿宋" w:cs="宋体"/>
                <w:sz w:val="28"/>
                <w:szCs w:val="28"/>
              </w:rPr>
              <w:t xml:space="preserve">。</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7</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本项目对样品的要求：/。</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8</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投标有效期:90天。</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9</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招标文件售价：免费。</w:t>
            </w:r>
            <w:r/>
          </w:p>
        </w:tc>
      </w:tr>
      <w:tr>
        <w:trPr>
          <w:jc w:val="center"/>
          <w:trHeight w:val="1100"/>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10</w:t>
            </w:r>
            <w:r/>
          </w:p>
        </w:tc>
        <w:tc>
          <w:tcPr>
            <w:tcW w:w="7702" w:type="dxa"/>
            <w:textDirection w:val="lrTb"/>
            <w:noWrap w:val="false"/>
          </w:tcPr>
          <w:p>
            <w:pPr>
              <w:rPr>
                <w:rFonts w:hint="eastAsia" w:ascii="仿宋" w:hAnsi="仿宋" w:eastAsia="仿宋" w:cs="仿宋"/>
                <w:b/>
                <w:sz w:val="28"/>
                <w:szCs w:val="28"/>
              </w:rPr>
            </w:pPr>
            <w:r>
              <w:rPr>
                <w:rFonts w:hint="eastAsia" w:ascii="仿宋" w:hAnsi="仿宋" w:eastAsia="仿宋" w:cs="仿宋"/>
                <w:sz w:val="28"/>
                <w:szCs w:val="28"/>
              </w:rPr>
              <w:t xml:space="preserve">采购代理机构代理费用的收取标准和方式：</w:t>
            </w:r>
            <w:r>
              <w:rPr>
                <w:rFonts w:hint="eastAsia" w:ascii="仿宋" w:hAnsi="仿宋" w:eastAsia="仿宋" w:cs="仿宋"/>
                <w:b/>
                <w:sz w:val="28"/>
                <w:szCs w:val="28"/>
              </w:rPr>
              <w:t xml:space="preserve">招标代理服务费由中标人支付，按《招标代理服务收费标准》执行（见附件）。 </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11.1</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现场考察：不组织现场考察。</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11.2</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开标前答疑会：不召开开标前答疑会。</w:t>
            </w:r>
            <w:r/>
          </w:p>
        </w:tc>
      </w:tr>
      <w:tr>
        <w:trPr>
          <w:jc w:val="center"/>
        </w:trPr>
        <w:tc>
          <w:tcPr>
            <w:tcW w:w="1344" w:type="dxa"/>
            <w:vAlign w:val="center"/>
            <w:textDirection w:val="lrTb"/>
            <w:noWrap w:val="false"/>
          </w:tcPr>
          <w:p>
            <w:pPr>
              <w:pStyle w:val="877"/>
              <w:ind w:firstLine="0"/>
              <w:jc w:val="center"/>
              <w:spacing w:line="240" w:lineRule="auto"/>
              <w:rPr>
                <w:rFonts w:hint="eastAsia" w:ascii="仿宋" w:hAnsi="仿宋" w:eastAsia="仿宋" w:cs="仿宋"/>
                <w:sz w:val="28"/>
                <w:szCs w:val="28"/>
              </w:rPr>
            </w:pPr>
            <w:r>
              <w:rPr>
                <w:rFonts w:hint="eastAsia" w:ascii="仿宋" w:hAnsi="仿宋" w:eastAsia="仿宋" w:cs="仿宋"/>
                <w:sz w:val="28"/>
                <w:szCs w:val="28"/>
              </w:rPr>
              <w:t xml:space="preserve">12</w:t>
            </w:r>
            <w:r/>
          </w:p>
        </w:tc>
        <w:tc>
          <w:tcPr>
            <w:tcW w:w="7702" w:type="dxa"/>
            <w:vAlign w:val="center"/>
            <w:textDirection w:val="lrTb"/>
            <w:noWrap w:val="false"/>
          </w:tcPr>
          <w:p>
            <w:pPr>
              <w:pStyle w:val="877"/>
              <w:ind w:firstLine="0"/>
              <w:spacing w:line="240" w:lineRule="auto"/>
              <w:rPr>
                <w:rFonts w:hint="eastAsia" w:ascii="仿宋" w:hAnsi="仿宋" w:eastAsia="仿宋" w:cs="仿宋"/>
                <w:sz w:val="28"/>
                <w:szCs w:val="28"/>
              </w:rPr>
            </w:pPr>
            <w:r>
              <w:rPr>
                <w:rFonts w:hint="eastAsia" w:ascii="仿宋" w:hAnsi="仿宋" w:eastAsia="仿宋" w:cs="仿宋"/>
                <w:bCs/>
                <w:sz w:val="28"/>
                <w:szCs w:val="28"/>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13</w:t>
            </w:r>
            <w:r/>
          </w:p>
        </w:tc>
        <w:tc>
          <w:tcPr>
            <w:tcW w:w="7702" w:type="dxa"/>
            <w:textDirection w:val="lrTb"/>
            <w:noWrap w:val="false"/>
          </w:tcPr>
          <w:p>
            <w:pPr>
              <w:ind w:firstLine="480"/>
              <w:rPr>
                <w:rFonts w:hint="eastAsia" w:ascii="仿宋" w:hAnsi="仿宋" w:eastAsia="仿宋" w:cs="仿宋"/>
                <w:bCs/>
                <w:sz w:val="28"/>
                <w:szCs w:val="28"/>
              </w:rPr>
            </w:pPr>
            <w:r>
              <w:rPr>
                <w:rFonts w:hint="eastAsia" w:ascii="仿宋" w:hAnsi="仿宋" w:eastAsia="仿宋" w:cs="仿宋"/>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仿宋"/>
                <w:bCs/>
                <w:sz w:val="28"/>
                <w:szCs w:val="28"/>
              </w:rPr>
              <w:t xml:space="preserve">并通过“苏采云”系统重新下载更正（澄清）后的采购文件（后缀名为“.kedt”），离线编制投标文件，</w:t>
            </w:r>
            <w:r>
              <w:rPr>
                <w:rFonts w:hint="eastAsia" w:ascii="仿宋" w:hAnsi="仿宋" w:eastAsia="仿宋" w:cs="仿宋"/>
                <w:sz w:val="28"/>
                <w:szCs w:val="28"/>
              </w:rPr>
              <w:t xml:space="preserve">否则，将自行承担相应的风险。</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14</w:t>
            </w:r>
            <w:r/>
          </w:p>
        </w:tc>
        <w:tc>
          <w:tcPr>
            <w:tcW w:w="7702" w:type="dxa"/>
            <w:textDirection w:val="lrTb"/>
            <w:noWrap w:val="false"/>
          </w:tcPr>
          <w:p>
            <w:pPr>
              <w:ind w:firstLine="480"/>
              <w:rPr>
                <w:rFonts w:hint="eastAsia" w:ascii="仿宋" w:hAnsi="仿宋" w:eastAsia="仿宋" w:cs="仿宋"/>
                <w:bCs/>
                <w:sz w:val="28"/>
                <w:szCs w:val="28"/>
              </w:rPr>
            </w:pPr>
            <w:r>
              <w:rPr>
                <w:rFonts w:hint="eastAsia" w:ascii="仿宋" w:hAnsi="仿宋" w:eastAsia="仿宋" w:cs="仿宋"/>
                <w:sz w:val="28"/>
                <w:szCs w:val="28"/>
              </w:rPr>
              <w:t xml:space="preserve">终止招标的，采购代理机构应当及时在原公告发布媒体上发布终止公告，以“终止公告”的形式通知已经获取招标文件的潜在投标人，</w:t>
            </w:r>
            <w:r>
              <w:rPr>
                <w:rFonts w:hint="eastAsia" w:ascii="仿宋" w:hAnsi="仿宋" w:eastAsia="仿宋" w:cs="仿宋"/>
                <w:bCs/>
                <w:sz w:val="28"/>
                <w:szCs w:val="28"/>
              </w:rPr>
              <w:t xml:space="preserve">发布本项目的“</w:t>
            </w:r>
            <w:r>
              <w:rPr>
                <w:rFonts w:hint="eastAsia" w:ascii="仿宋" w:hAnsi="仿宋" w:eastAsia="仿宋" w:cs="仿宋"/>
                <w:sz w:val="28"/>
                <w:szCs w:val="28"/>
              </w:rPr>
              <w:t xml:space="preserve">终止公告</w:t>
            </w:r>
            <w:r>
              <w:rPr>
                <w:rFonts w:hint="eastAsia" w:ascii="仿宋" w:hAnsi="仿宋" w:eastAsia="仿宋" w:cs="仿宋"/>
                <w:bCs/>
                <w:sz w:val="28"/>
                <w:szCs w:val="28"/>
              </w:rPr>
              <w:t xml:space="preserve">”后采购代理机构已尽通知义务。敬请各潜在投标人关注本项目的“</w:t>
            </w:r>
            <w:r>
              <w:rPr>
                <w:rFonts w:hint="eastAsia" w:ascii="仿宋" w:hAnsi="仿宋" w:eastAsia="仿宋" w:cs="仿宋"/>
                <w:sz w:val="28"/>
                <w:szCs w:val="28"/>
              </w:rPr>
              <w:t xml:space="preserve">终止公告</w:t>
            </w:r>
            <w:r>
              <w:rPr>
                <w:rFonts w:hint="eastAsia" w:ascii="仿宋" w:hAnsi="仿宋" w:eastAsia="仿宋" w:cs="仿宋"/>
                <w:bCs/>
                <w:sz w:val="28"/>
                <w:szCs w:val="28"/>
              </w:rPr>
              <w:t xml:space="preserve">”，否则，将自行承担相应的风险。</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15</w:t>
            </w:r>
            <w:r/>
          </w:p>
        </w:tc>
        <w:tc>
          <w:tcPr>
            <w:tcW w:w="7702" w:type="dxa"/>
            <w:textDirection w:val="lrTb"/>
            <w:noWrap w:val="false"/>
          </w:tcPr>
          <w:p>
            <w:pPr>
              <w:ind w:firstLine="480"/>
              <w:rPr>
                <w:rFonts w:hint="eastAsia" w:ascii="仿宋" w:hAnsi="仿宋" w:eastAsia="仿宋" w:cs="仿宋"/>
                <w:bCs/>
                <w:sz w:val="28"/>
                <w:szCs w:val="28"/>
              </w:rPr>
            </w:pPr>
            <w:r>
              <w:rPr>
                <w:rFonts w:hint="eastAsia" w:ascii="仿宋" w:hAnsi="仿宋" w:eastAsia="仿宋" w:cs="仿宋"/>
                <w:sz w:val="28"/>
                <w:szCs w:val="28"/>
              </w:rPr>
              <w:t xml:space="preserve">投标人信用信息查询渠道及截止时点、信用信息查询记录和证据留存的具体方式、信用信息的使用规则等：</w:t>
            </w:r>
            <w:r/>
          </w:p>
          <w:p>
            <w:pPr>
              <w:ind w:firstLine="480"/>
              <w:rPr>
                <w:rFonts w:hint="eastAsia" w:ascii="仿宋" w:hAnsi="仿宋" w:eastAsia="仿宋" w:cs="仿宋"/>
                <w:sz w:val="28"/>
                <w:szCs w:val="28"/>
              </w:rPr>
            </w:pPr>
            <w:r>
              <w:rPr>
                <w:rFonts w:hint="eastAsia" w:ascii="仿宋" w:hAnsi="仿宋" w:eastAsia="仿宋" w:cs="仿宋"/>
                <w:bCs/>
                <w:sz w:val="28"/>
                <w:szCs w:val="28"/>
              </w:rPr>
              <w:t xml:space="preserve">一、</w:t>
            </w:r>
            <w:r>
              <w:rPr>
                <w:rFonts w:hint="eastAsia" w:ascii="仿宋" w:hAnsi="仿宋" w:eastAsia="仿宋" w:cs="仿宋"/>
                <w:sz w:val="28"/>
                <w:szCs w:val="28"/>
              </w:rPr>
              <w:t xml:space="preserve">由采购人查询信用信息。</w:t>
            </w:r>
            <w:r/>
          </w:p>
          <w:p>
            <w:pPr>
              <w:ind w:firstLine="480"/>
              <w:rPr>
                <w:rFonts w:hint="eastAsia" w:ascii="仿宋" w:hAnsi="仿宋" w:eastAsia="仿宋" w:cs="仿宋"/>
                <w:bCs/>
                <w:sz w:val="28"/>
                <w:szCs w:val="28"/>
              </w:rPr>
            </w:pPr>
            <w:r>
              <w:rPr>
                <w:rFonts w:hint="eastAsia" w:ascii="仿宋" w:hAnsi="仿宋" w:eastAsia="仿宋" w:cs="仿宋"/>
                <w:sz w:val="28"/>
                <w:szCs w:val="28"/>
              </w:rPr>
              <w:t xml:space="preserve">二、查询渠道：“信用中国”网（</w:t>
            </w:r>
            <w:r>
              <w:fldChar w:fldCharType="begin"/>
            </w:r>
            <w:r>
              <w:instrText xml:space="preserve">HYPERLINK "http://www.creditchina.gov.cn/"</w:instrText>
            </w:r>
            <w:r>
              <w:fldChar w:fldCharType="separate"/>
            </w:r>
            <w:r>
              <w:rPr>
                <w:rFonts w:hint="eastAsia" w:ascii="仿宋" w:hAnsi="仿宋" w:eastAsia="仿宋" w:cs="仿宋"/>
                <w:sz w:val="28"/>
                <w:szCs w:val="28"/>
              </w:rPr>
              <w:t xml:space="preserve">www.creditchina.gov.cn</w:t>
            </w:r>
            <w:r>
              <w:fldChar w:fldCharType="end"/>
            </w:r>
            <w:r>
              <w:rPr>
                <w:rFonts w:hint="eastAsia" w:ascii="仿宋" w:hAnsi="仿宋" w:eastAsia="仿宋" w:cs="仿宋"/>
                <w:sz w:val="28"/>
                <w:szCs w:val="28"/>
              </w:rPr>
              <w:t xml:space="preserve">）；</w:t>
            </w:r>
            <w:r/>
          </w:p>
          <w:p>
            <w:pPr>
              <w:ind w:firstLine="480"/>
              <w:rPr>
                <w:rFonts w:hint="eastAsia" w:ascii="仿宋" w:hAnsi="仿宋" w:eastAsia="仿宋" w:cs="仿宋"/>
                <w:bCs/>
                <w:sz w:val="28"/>
                <w:szCs w:val="28"/>
              </w:rPr>
            </w:pPr>
            <w:r>
              <w:rPr>
                <w:rFonts w:hint="eastAsia" w:ascii="仿宋" w:hAnsi="仿宋" w:eastAsia="仿宋" w:cs="仿宋"/>
                <w:bCs/>
                <w:sz w:val="28"/>
                <w:szCs w:val="28"/>
              </w:rPr>
              <w:t xml:space="preserve">三、截止时点（查询环节）：开标后资格审查结束前。</w:t>
            </w:r>
            <w:r/>
          </w:p>
          <w:p>
            <w:pPr>
              <w:ind w:firstLine="480"/>
              <w:rPr>
                <w:rFonts w:hint="eastAsia" w:ascii="仿宋" w:hAnsi="仿宋" w:eastAsia="仿宋" w:cs="仿宋"/>
                <w:bCs/>
                <w:sz w:val="28"/>
                <w:szCs w:val="28"/>
              </w:rPr>
            </w:pPr>
            <w:r>
              <w:rPr>
                <w:rFonts w:hint="eastAsia" w:ascii="仿宋" w:hAnsi="仿宋" w:eastAsia="仿宋" w:cs="仿宋"/>
                <w:bCs/>
                <w:sz w:val="28"/>
                <w:szCs w:val="28"/>
              </w:rPr>
              <w:t xml:space="preserve">四、信用信息查询记录和证据留存的具体方式：</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网页截屏打印，与其他采购文件一并保存。</w:t>
            </w:r>
            <w:r/>
          </w:p>
          <w:p>
            <w:pPr>
              <w:ind w:firstLine="480"/>
              <w:rPr>
                <w:rFonts w:hint="eastAsia" w:ascii="仿宋" w:hAnsi="仿宋" w:eastAsia="仿宋" w:cs="仿宋"/>
                <w:bCs/>
                <w:sz w:val="28"/>
                <w:szCs w:val="28"/>
              </w:rPr>
            </w:pPr>
            <w:r>
              <w:rPr>
                <w:rFonts w:hint="eastAsia" w:ascii="仿宋" w:hAnsi="仿宋" w:eastAsia="仿宋" w:cs="仿宋"/>
                <w:bCs/>
                <w:sz w:val="28"/>
                <w:szCs w:val="28"/>
              </w:rPr>
              <w:t xml:space="preserve">五、信用信息的使用规则：</w:t>
            </w:r>
            <w:r/>
          </w:p>
          <w:p>
            <w:pPr>
              <w:ind w:firstLine="480"/>
              <w:rPr>
                <w:rFonts w:hint="eastAsia" w:ascii="仿宋" w:hAnsi="仿宋" w:eastAsia="仿宋" w:cs="仿宋"/>
                <w:bCs/>
                <w:sz w:val="28"/>
                <w:szCs w:val="28"/>
              </w:rPr>
            </w:pPr>
            <w:r>
              <w:rPr>
                <w:rFonts w:hint="eastAsia" w:ascii="仿宋" w:hAnsi="仿宋" w:eastAsia="仿宋" w:cs="仿宋"/>
                <w:bCs/>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560"/>
              <w:rPr>
                <w:rFonts w:hint="eastAsia" w:ascii="仿宋" w:hAnsi="仿宋" w:eastAsia="仿宋" w:cs="仿宋"/>
                <w:sz w:val="28"/>
                <w:szCs w:val="28"/>
              </w:rPr>
            </w:pPr>
            <w:r>
              <w:rPr>
                <w:rFonts w:hint="eastAsia" w:ascii="仿宋" w:hAnsi="仿宋" w:eastAsia="仿宋" w:cs="仿宋"/>
                <w:bCs/>
                <w:sz w:val="28"/>
                <w:szCs w:val="28"/>
              </w:rPr>
              <w:t xml:space="preserve">六、</w:t>
            </w:r>
            <w:r>
              <w:rPr>
                <w:rFonts w:hint="eastAsia" w:ascii="仿宋" w:hAnsi="仿宋" w:eastAsia="仿宋" w:cs="仿宋"/>
                <w:sz w:val="28"/>
                <w:szCs w:val="28"/>
              </w:rPr>
              <w:t xml:space="preserve">信用评价结果查询：见招标文件</w:t>
            </w:r>
            <w:r>
              <w:rPr>
                <w:rFonts w:hint="eastAsia" w:ascii="仿宋" w:hAnsi="仿宋" w:eastAsia="仿宋" w:cs="仿宋"/>
                <w:bCs/>
                <w:sz w:val="28"/>
                <w:szCs w:val="28"/>
              </w:rPr>
              <w:t xml:space="preserve">第四章</w:t>
            </w:r>
            <w:r>
              <w:rPr>
                <w:rFonts w:hint="eastAsia" w:ascii="仿宋" w:hAnsi="仿宋" w:eastAsia="仿宋" w:cs="仿宋"/>
                <w:sz w:val="28"/>
                <w:szCs w:val="28"/>
              </w:rPr>
              <w:t xml:space="preserve">《</w:t>
            </w:r>
            <w:r>
              <w:rPr>
                <w:rFonts w:hint="eastAsia" w:ascii="仿宋" w:hAnsi="仿宋" w:eastAsia="仿宋" w:cs="仿宋"/>
                <w:bCs/>
                <w:sz w:val="28"/>
                <w:szCs w:val="28"/>
              </w:rPr>
              <w:t xml:space="preserve">评标标准</w:t>
            </w:r>
            <w:r>
              <w:rPr>
                <w:rFonts w:hint="eastAsia" w:ascii="仿宋" w:hAnsi="仿宋" w:eastAsia="仿宋" w:cs="仿宋"/>
                <w:sz w:val="28"/>
                <w:szCs w:val="28"/>
              </w:rPr>
              <w:t xml:space="preserve">》。</w:t>
            </w:r>
            <w:r/>
          </w:p>
        </w:tc>
      </w:tr>
      <w:tr>
        <w:trPr>
          <w:jc w:val="center"/>
        </w:trPr>
        <w:tc>
          <w:tcPr>
            <w:tcW w:w="1344" w:type="dxa"/>
            <w:vAlign w:val="center"/>
            <w:textDirection w:val="lrTb"/>
            <w:noWrap w:val="false"/>
          </w:tcPr>
          <w:p>
            <w:pPr>
              <w:ind w:firstLine="480"/>
              <w:rPr>
                <w:rFonts w:hint="eastAsia" w:ascii="仿宋" w:hAnsi="仿宋" w:eastAsia="仿宋" w:cs="仿宋"/>
                <w:bCs/>
                <w:sz w:val="28"/>
                <w:szCs w:val="28"/>
              </w:rPr>
            </w:pPr>
            <w:r>
              <w:rPr>
                <w:rFonts w:hint="eastAsia" w:ascii="仿宋" w:hAnsi="仿宋" w:eastAsia="仿宋" w:cs="仿宋"/>
                <w:bCs/>
                <w:sz w:val="28"/>
                <w:szCs w:val="28"/>
              </w:rPr>
            </w:r>
            <w:r/>
          </w:p>
        </w:tc>
        <w:tc>
          <w:tcPr>
            <w:tcW w:w="7702" w:type="dxa"/>
            <w:vAlign w:val="center"/>
            <w:textDirection w:val="lrTb"/>
            <w:noWrap w:val="false"/>
          </w:tcPr>
          <w:p>
            <w:pPr>
              <w:rPr>
                <w:rFonts w:hint="eastAsia" w:ascii="仿宋" w:hAnsi="仿宋" w:eastAsia="仿宋" w:cs="仿宋"/>
                <w:bCs/>
                <w:sz w:val="28"/>
                <w:szCs w:val="28"/>
              </w:rPr>
            </w:pPr>
            <w:r>
              <w:rPr>
                <w:rFonts w:hint="eastAsia" w:ascii="仿宋" w:hAnsi="仿宋" w:eastAsia="仿宋" w:cs="仿宋"/>
                <w:bCs/>
                <w:sz w:val="28"/>
                <w:szCs w:val="28"/>
              </w:rPr>
              <w:t xml:space="preserve">三、投标</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16</w:t>
            </w:r>
            <w:r/>
          </w:p>
        </w:tc>
        <w:tc>
          <w:tcPr>
            <w:tcW w:w="7702" w:type="dxa"/>
            <w:textDirection w:val="lrTb"/>
            <w:noWrap w:val="false"/>
          </w:tcPr>
          <w:p>
            <w:pPr>
              <w:rPr>
                <w:rFonts w:hint="eastAsia" w:ascii="仿宋" w:hAnsi="仿宋" w:eastAsia="仿宋" w:cs="仿宋"/>
                <w:bCs/>
                <w:sz w:val="28"/>
                <w:szCs w:val="28"/>
              </w:rPr>
            </w:pPr>
            <w:r>
              <w:rPr>
                <w:rFonts w:hint="eastAsia" w:ascii="仿宋" w:hAnsi="仿宋" w:eastAsia="仿宋" w:cs="仿宋"/>
                <w:sz w:val="28"/>
                <w:szCs w:val="28"/>
              </w:rPr>
              <w:t xml:space="preserve">投标人的资格要求：见本项目公开招标公告。</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17.1</w:t>
            </w:r>
            <w:r/>
          </w:p>
        </w:tc>
        <w:tc>
          <w:tcPr>
            <w:tcW w:w="7702" w:type="dxa"/>
            <w:textDirection w:val="lrTb"/>
            <w:noWrap w:val="false"/>
          </w:tcPr>
          <w:p>
            <w:pPr>
              <w:ind w:firstLine="480"/>
              <w:rPr>
                <w:rFonts w:hint="eastAsia" w:ascii="仿宋" w:hAnsi="仿宋" w:eastAsia="仿宋" w:cs="仿宋"/>
                <w:bCs/>
                <w:sz w:val="28"/>
                <w:szCs w:val="28"/>
                <w:lang w:eastAsia="zh-CN"/>
              </w:rPr>
            </w:pPr>
            <w:r>
              <w:rPr>
                <w:rFonts w:hint="eastAsia" w:ascii="仿宋" w:hAnsi="仿宋" w:eastAsia="仿宋" w:cs="仿宋"/>
                <w:bCs/>
                <w:sz w:val="28"/>
                <w:szCs w:val="28"/>
              </w:rPr>
              <w:t xml:space="preserve">投标人须用政府采购客户端工具导入“苏采云”系统下载的采购文件（后缀名为“.kedt”）后，离线编制投标文件。采购文件（后缀名为“.kedt”）、供应商操作手册及政府采购客户端工具可通过“苏采云”系统（网址：</w:t>
            </w:r>
            <w:r>
              <w:fldChar w:fldCharType="begin"/>
            </w:r>
            <w:r>
              <w:instrText xml:space="preserve">HYPERLINK "http://jszfcg.jsczt.cn/"</w:instrText>
            </w:r>
            <w:r>
              <w:fldChar w:fldCharType="separate"/>
            </w:r>
            <w:r>
              <w:rPr>
                <w:rFonts w:hint="eastAsia" w:ascii="仿宋" w:hAnsi="仿宋" w:eastAsia="仿宋" w:cs="仿宋"/>
                <w:bCs/>
                <w:sz w:val="28"/>
                <w:szCs w:val="28"/>
                <w:lang w:eastAsia="zh-CN"/>
              </w:rPr>
              <w:t xml:space="preserve">http://jszfcg.jsczt.cn/jszc/login</w:t>
            </w:r>
            <w:r>
              <w:fldChar w:fldCharType="end"/>
            </w:r>
            <w:r>
              <w:rPr>
                <w:rFonts w:hint="eastAsia" w:ascii="仿宋" w:hAnsi="仿宋" w:eastAsia="仿宋" w:cs="仿宋"/>
                <w:bCs/>
                <w:sz w:val="28"/>
                <w:szCs w:val="28"/>
              </w:rPr>
              <w:t xml:space="preserve">）--已报名项目--报名详情页面内相应链接进行下载</w:t>
            </w:r>
            <w:r>
              <w:rPr>
                <w:rFonts w:hint="eastAsia" w:ascii="仿宋" w:hAnsi="仿宋" w:eastAsia="仿宋" w:cs="仿宋"/>
                <w:bCs/>
                <w:sz w:val="28"/>
                <w:szCs w:val="28"/>
                <w:lang w:eastAsia="zh-CN"/>
              </w:rPr>
              <w:t xml:space="preserve">。</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特别说明：政府采购客户端工具需要导出加密的投标文件（后缀名为zip）。</w:t>
            </w:r>
            <w:r>
              <w:rPr>
                <w:rFonts w:hint="eastAsia" w:ascii="仿宋" w:hAnsi="仿宋" w:eastAsia="仿宋" w:cs="仿宋"/>
                <w:b/>
                <w:bCs/>
                <w:sz w:val="28"/>
                <w:szCs w:val="28"/>
              </w:rPr>
              <w:t xml:space="preserve">投标文件不得超过150M！</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17.2</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b/>
                <w:bCs/>
                <w:sz w:val="28"/>
                <w:szCs w:val="28"/>
              </w:rPr>
              <w:t xml:space="preserve">投标文件编制要求</w:t>
            </w:r>
            <w:r>
              <w:rPr>
                <w:rFonts w:hint="eastAsia" w:ascii="仿宋" w:hAnsi="仿宋" w:eastAsia="仿宋" w:cs="仿宋"/>
                <w:sz w:val="28"/>
                <w:szCs w:val="28"/>
              </w:rPr>
              <w:t xml:space="preserve">：</w:t>
            </w:r>
            <w:r/>
          </w:p>
          <w:p>
            <w:pPr>
              <w:rPr>
                <w:rFonts w:hint="eastAsia" w:ascii="仿宋" w:hAnsi="仿宋" w:eastAsia="仿宋" w:cs="仿宋"/>
                <w:sz w:val="28"/>
                <w:szCs w:val="28"/>
              </w:rPr>
            </w:pPr>
            <w:r>
              <w:rPr>
                <w:rFonts w:hint="eastAsia" w:ascii="仿宋" w:hAnsi="仿宋" w:eastAsia="仿宋" w:cs="仿宋"/>
                <w:sz w:val="28"/>
                <w:szCs w:val="28"/>
              </w:rPr>
              <w:t xml:space="preserve">请按照以下要求（包括但不限于以下要求）制作：</w:t>
            </w:r>
            <w:r/>
          </w:p>
          <w:p>
            <w:pPr>
              <w:rPr>
                <w:rFonts w:hint="eastAsia" w:ascii="仿宋" w:hAnsi="仿宋" w:eastAsia="仿宋" w:cs="仿宋"/>
                <w:b/>
                <w:sz w:val="28"/>
                <w:szCs w:val="28"/>
              </w:rPr>
            </w:pPr>
            <w:r>
              <w:rPr>
                <w:rFonts w:hint="eastAsia" w:ascii="仿宋" w:hAnsi="仿宋" w:eastAsia="仿宋" w:cs="仿宋"/>
                <w:b/>
                <w:sz w:val="28"/>
                <w:szCs w:val="28"/>
              </w:rPr>
              <w:t xml:space="preserve">一、基本目录</w:t>
            </w:r>
            <w:r/>
          </w:p>
          <w:p>
            <w:pPr>
              <w:rPr>
                <w:rFonts w:hint="eastAsia" w:ascii="仿宋" w:hAnsi="仿宋" w:eastAsia="仿宋" w:cs="仿宋"/>
                <w:sz w:val="28"/>
                <w:szCs w:val="28"/>
              </w:rPr>
            </w:pPr>
            <w:r>
              <w:rPr>
                <w:rFonts w:hint="eastAsia" w:ascii="仿宋" w:hAnsi="仿宋" w:eastAsia="仿宋" w:cs="仿宋"/>
                <w:sz w:val="28"/>
                <w:szCs w:val="28"/>
              </w:rPr>
              <w:t xml:space="preserve">1.《开标一览表》（加盖电子签章，政府采购客户端工具输入报价自动生成）；</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2.《授权委托书》（提供原件的扫描件，格式见招标文件第七章《投标文件相关格式》）；</w:t>
            </w:r>
            <w:r/>
          </w:p>
          <w:p>
            <w:pPr>
              <w:rPr>
                <w:rFonts w:hint="eastAsia" w:ascii="仿宋" w:hAnsi="仿宋" w:eastAsia="仿宋" w:cs="仿宋"/>
                <w:sz w:val="28"/>
                <w:szCs w:val="28"/>
              </w:rPr>
            </w:pPr>
            <w:r>
              <w:rPr>
                <w:rFonts w:hint="eastAsia" w:ascii="仿宋" w:hAnsi="仿宋" w:eastAsia="仿宋" w:cs="仿宋"/>
                <w:b/>
                <w:sz w:val="28"/>
                <w:szCs w:val="28"/>
              </w:rPr>
              <w:t xml:space="preserve">二、资格条件</w:t>
            </w:r>
            <w:r>
              <w:rPr>
                <w:rFonts w:hint="eastAsia" w:ascii="仿宋" w:hAnsi="仿宋" w:eastAsia="仿宋" w:cs="仿宋"/>
                <w:sz w:val="28"/>
                <w:szCs w:val="28"/>
              </w:rPr>
              <w:t xml:space="preserve">（1-6</w:t>
            </w:r>
            <w:r>
              <w:rPr>
                <w:rFonts w:hint="eastAsia" w:ascii="仿宋" w:hAnsi="仿宋" w:eastAsia="仿宋" w:cs="仿宋"/>
                <w:b/>
                <w:sz w:val="28"/>
                <w:szCs w:val="28"/>
              </w:rPr>
              <w:t xml:space="preserve">必须提供，否则投标无效</w:t>
            </w:r>
            <w:r>
              <w:rPr>
                <w:rFonts w:hint="eastAsia" w:ascii="仿宋" w:hAnsi="仿宋" w:eastAsia="仿宋" w:cs="仿宋"/>
                <w:sz w:val="28"/>
                <w:szCs w:val="28"/>
              </w:rPr>
              <w:t xml:space="preserve">）</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1.供应商合法有效的营业执照扫描件</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加盖电子签章。</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2.财务状况报告</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加盖电子签章（不含开标当月），至少提供：</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（1）供应商的本项目开标时间前6个月</w:t>
            </w:r>
            <w:r>
              <w:rPr>
                <w:rFonts w:hint="eastAsia" w:ascii="仿宋" w:hAnsi="仿宋" w:eastAsia="仿宋" w:cs="仿宋"/>
                <w:color w:val="000000"/>
                <w:sz w:val="28"/>
                <w:szCs w:val="28"/>
              </w:rPr>
              <w:t xml:space="preserve">内任何1个月</w:t>
            </w:r>
            <w:r>
              <w:rPr>
                <w:rFonts w:hint="eastAsia" w:ascii="仿宋" w:hAnsi="仿宋" w:eastAsia="仿宋" w:cs="仿宋"/>
                <w:sz w:val="28"/>
                <w:szCs w:val="28"/>
              </w:rPr>
              <w:t xml:space="preserve">的资产负债表扫描件1份；</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（2）供应商的本项目开标时间前6个月内任何1个月利润表月报表扫描件1份。</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3.供应商的本项目开标时间前6个月内任何1个月（不含开标当月）的依法缴纳税收和社会保障资金的相关材料扫描件</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加盖电子签章；</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4.具备履行合同所必需的设备和专业技术能力的书面声明（加盖电子签章，格式见招标文件第七章《投标文件相关格式》）。</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5.供应商参加政府采购活动前3年内在经营活动中没有重大违法记录的书面声明(加盖电子签章，格式见招标文件第七章《投标文件相关格式》)。</w:t>
            </w:r>
            <w:r/>
          </w:p>
          <w:p>
            <w:r>
              <w:rPr>
                <w:rFonts w:hint="eastAsia" w:ascii="仿宋" w:hAnsi="仿宋" w:eastAsia="仿宋" w:cs="仿宋"/>
                <w:sz w:val="28"/>
                <w:szCs w:val="28"/>
              </w:rPr>
              <w:t xml:space="preserve">6.中小企业声明函（加盖电子签章，格式见招标文件第七章《投标文件相关格式》)。</w:t>
            </w:r>
            <w:r/>
          </w:p>
          <w:p>
            <w:pPr>
              <w:rPr>
                <w:rFonts w:hint="eastAsia" w:ascii="仿宋" w:hAnsi="仿宋" w:eastAsia="仿宋" w:cs="仿宋"/>
                <w:sz w:val="28"/>
                <w:szCs w:val="28"/>
              </w:rPr>
            </w:pPr>
            <w:r>
              <w:rPr>
                <w:rFonts w:hint="eastAsia" w:ascii="仿宋" w:hAnsi="仿宋" w:eastAsia="仿宋" w:cs="仿宋"/>
                <w:sz w:val="28"/>
                <w:szCs w:val="28"/>
              </w:rPr>
              <w:t xml:space="preserve">（1）《中小企业声明函》（加盖电子签章，格式见招标文件第七章《投标文件相关格式》）。</w:t>
            </w:r>
            <w:r/>
          </w:p>
          <w:p>
            <w:pPr>
              <w:rPr>
                <w:rFonts w:hint="eastAsia" w:ascii="仿宋" w:hAnsi="仿宋" w:eastAsia="仿宋" w:cs="仿宋"/>
                <w:sz w:val="28"/>
                <w:szCs w:val="28"/>
              </w:rPr>
            </w:pPr>
            <w:r>
              <w:rPr>
                <w:rFonts w:hint="eastAsia" w:ascii="仿宋" w:hAnsi="仿宋" w:eastAsia="仿宋" w:cs="仿宋"/>
                <w:sz w:val="28"/>
                <w:szCs w:val="28"/>
              </w:rPr>
              <w:t xml:space="preserve">注：具体以《政府采购促进中小企业发展管理办法》（财库[2020]46号）和《关于印发中小企业划型标准规定的通知》（工信部联企业[2011]300号）的规定为准。</w:t>
            </w:r>
            <w:r/>
          </w:p>
          <w:p>
            <w:pPr>
              <w:rPr>
                <w:rFonts w:hint="eastAsia" w:ascii="仿宋" w:hAnsi="仿宋" w:eastAsia="仿宋" w:cs="仿宋"/>
                <w:sz w:val="28"/>
                <w:szCs w:val="28"/>
              </w:rPr>
            </w:pPr>
            <w:r>
              <w:rPr>
                <w:rFonts w:hint="eastAsia" w:ascii="仿宋" w:hAnsi="仿宋" w:eastAsia="仿宋" w:cs="仿宋"/>
                <w:sz w:val="28"/>
                <w:szCs w:val="28"/>
              </w:rPr>
              <w:t xml:space="preserve">（2）.投标人为监狱企业的，提供省级以上监狱管理局、戒毒管理局（含新疆生产建设兵团）出具的属于监狱企业的证明文件原件的扫描件。</w:t>
            </w:r>
            <w:r/>
          </w:p>
          <w:p>
            <w:pPr>
              <w:rPr>
                <w:rFonts w:hint="eastAsia" w:ascii="仿宋" w:hAnsi="仿宋" w:eastAsia="仿宋" w:cs="仿宋"/>
                <w:sz w:val="28"/>
                <w:szCs w:val="28"/>
              </w:rPr>
            </w:pPr>
            <w:r>
              <w:rPr>
                <w:rFonts w:hint="eastAsia" w:ascii="仿宋" w:hAnsi="仿宋" w:eastAsia="仿宋" w:cs="仿宋"/>
                <w:sz w:val="28"/>
                <w:szCs w:val="28"/>
              </w:rPr>
              <w:t xml:space="preserve">注：具体以《财政部 司法部关于政府采购支持监狱企业发展有关问题的通知》（财库〔2014〕68号）的规定为准。</w:t>
            </w:r>
            <w:r/>
          </w:p>
          <w:p>
            <w:pPr>
              <w:rPr>
                <w:rFonts w:hint="eastAsia" w:ascii="仿宋" w:hAnsi="仿宋" w:eastAsia="仿宋" w:cs="仿宋"/>
                <w:sz w:val="28"/>
                <w:szCs w:val="28"/>
              </w:rPr>
            </w:pPr>
            <w:r>
              <w:rPr>
                <w:rFonts w:hint="eastAsia" w:ascii="仿宋" w:hAnsi="仿宋" w:eastAsia="仿宋" w:cs="仿宋"/>
                <w:sz w:val="28"/>
                <w:szCs w:val="28"/>
              </w:rPr>
              <w:t xml:space="preserve">（3）.投标人为享受政府采购支持政策的残疾人福利性单位的，提供《残疾人福利性单位声明函》（加盖电子签章，格式见招标文件第七章《投标文件相关格式》）。</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享受政府采购支持政策的残疾人福利性单位应当同时满足以下条件：</w:t>
            </w:r>
            <w:r/>
          </w:p>
          <w:p>
            <w:pPr>
              <w:rPr>
                <w:rFonts w:hint="eastAsia" w:ascii="仿宋" w:hAnsi="仿宋" w:eastAsia="仿宋" w:cs="仿宋"/>
                <w:sz w:val="28"/>
                <w:szCs w:val="28"/>
              </w:rPr>
            </w:pPr>
            <w:r>
              <w:rPr>
                <w:rFonts w:hint="eastAsia" w:ascii="仿宋" w:hAnsi="仿宋" w:eastAsia="仿宋" w:cs="仿宋"/>
                <w:sz w:val="28"/>
                <w:szCs w:val="28"/>
              </w:rPr>
              <w:t xml:space="preserve">　　①安置的残疾人占本单位在职职工人数的比例不低于25%（含25%），并且安置的残疾人人数不少于10人（含10人）；</w:t>
            </w:r>
            <w:r/>
          </w:p>
          <w:p>
            <w:pPr>
              <w:rPr>
                <w:rFonts w:hint="eastAsia" w:ascii="仿宋" w:hAnsi="仿宋" w:eastAsia="仿宋" w:cs="仿宋"/>
                <w:sz w:val="28"/>
                <w:szCs w:val="28"/>
              </w:rPr>
            </w:pPr>
            <w:r>
              <w:rPr>
                <w:rFonts w:hint="eastAsia" w:ascii="仿宋" w:hAnsi="仿宋" w:eastAsia="仿宋" w:cs="仿宋"/>
                <w:sz w:val="28"/>
                <w:szCs w:val="28"/>
              </w:rPr>
              <w:t xml:space="preserve">　　②依法与安置的每位残疾人签订了一年以上（含一年）的劳动合同或服务协议；</w:t>
            </w:r>
            <w:r/>
          </w:p>
          <w:p>
            <w:pPr>
              <w:rPr>
                <w:rFonts w:hint="eastAsia" w:ascii="仿宋" w:hAnsi="仿宋" w:eastAsia="仿宋" w:cs="仿宋"/>
                <w:sz w:val="28"/>
                <w:szCs w:val="28"/>
              </w:rPr>
            </w:pPr>
            <w:r>
              <w:rPr>
                <w:rFonts w:hint="eastAsia" w:ascii="仿宋" w:hAnsi="仿宋" w:eastAsia="仿宋" w:cs="仿宋"/>
                <w:sz w:val="28"/>
                <w:szCs w:val="28"/>
              </w:rPr>
              <w:t xml:space="preserve">　　③为安置的每位残疾人按月足额缴纳了基本养老保险、基本医疗保险、失业保险、工伤保险和生育保险等社会保险费；</w:t>
            </w:r>
            <w:r/>
          </w:p>
          <w:p>
            <w:pPr>
              <w:rPr>
                <w:rFonts w:hint="eastAsia" w:ascii="仿宋" w:hAnsi="仿宋" w:eastAsia="仿宋" w:cs="仿宋"/>
                <w:sz w:val="28"/>
                <w:szCs w:val="28"/>
              </w:rPr>
            </w:pPr>
            <w:r>
              <w:rPr>
                <w:rFonts w:hint="eastAsia" w:ascii="仿宋" w:hAnsi="仿宋" w:eastAsia="仿宋" w:cs="仿宋"/>
                <w:sz w:val="28"/>
                <w:szCs w:val="28"/>
              </w:rPr>
              <w:t xml:space="preserve">　　④通过银行等金融机构向安置的每位残疾人，按月支付了不低于单位所在区县适用的经省级人民政府批准的月最低工资标准的工资；</w:t>
            </w:r>
            <w:r/>
          </w:p>
          <w:p>
            <w:pPr>
              <w:rPr>
                <w:rFonts w:hint="eastAsia" w:ascii="仿宋" w:hAnsi="仿宋" w:eastAsia="仿宋" w:cs="仿宋"/>
                <w:sz w:val="28"/>
                <w:szCs w:val="28"/>
              </w:rPr>
            </w:pPr>
            <w:r>
              <w:rPr>
                <w:rFonts w:hint="eastAsia" w:ascii="仿宋" w:hAnsi="仿宋" w:eastAsia="仿宋" w:cs="仿宋"/>
                <w:sz w:val="28"/>
                <w:szCs w:val="28"/>
              </w:rPr>
              <w:t xml:space="preserve">　　⑤提供本单位制造的货物、承担的工程或者服务（以下简称产品），或者提供其他残疾人福利性单位制造的货物（不包括使用非残疾人福利性单位注册商标的货物）。</w:t>
            </w:r>
            <w:r/>
          </w:p>
          <w:p>
            <w:pPr>
              <w:rPr>
                <w:rFonts w:hint="eastAsia" w:ascii="仿宋" w:hAnsi="仿宋" w:eastAsia="仿宋" w:cs="仿宋"/>
                <w:sz w:val="28"/>
                <w:szCs w:val="28"/>
              </w:rPr>
            </w:pPr>
            <w:r>
              <w:rPr>
                <w:rFonts w:hint="eastAsia" w:ascii="仿宋" w:hAnsi="仿宋" w:eastAsia="仿宋" w:cs="仿宋"/>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outlineLvl w:val="2"/>
            </w:pPr>
            <w:r>
              <w:rPr>
                <w:rFonts w:hint="eastAsia" w:ascii="仿宋" w:hAnsi="仿宋" w:eastAsia="仿宋" w:cs="仿宋"/>
                <w:sz w:val="28"/>
                <w:szCs w:val="28"/>
              </w:rPr>
              <w:t xml:space="preserve">   具体以《三部门联合发布关于促进残疾人就业政府采购政策的通知》（财库〔2017〕141号）规定为准。</w:t>
            </w:r>
            <w:r/>
          </w:p>
          <w:p>
            <w:pPr>
              <w:rPr>
                <w:rFonts w:hint="eastAsia" w:ascii="仿宋" w:hAnsi="仿宋" w:eastAsia="仿宋" w:cs="仿宋"/>
                <w:sz w:val="28"/>
                <w:szCs w:val="28"/>
              </w:rPr>
            </w:pPr>
            <w:r>
              <w:rPr>
                <w:rFonts w:hint="eastAsia" w:ascii="仿宋" w:hAnsi="仿宋" w:eastAsia="仿宋" w:cs="仿宋"/>
                <w:b/>
                <w:sz w:val="28"/>
                <w:szCs w:val="28"/>
              </w:rPr>
              <w:t xml:space="preserve">三、符合条件</w:t>
            </w:r>
            <w:r>
              <w:rPr>
                <w:rFonts w:hint="eastAsia" w:ascii="仿宋" w:hAnsi="仿宋" w:eastAsia="仿宋" w:cs="仿宋"/>
                <w:sz w:val="28"/>
                <w:szCs w:val="28"/>
              </w:rPr>
              <w:t xml:space="preserve">（</w:t>
            </w:r>
            <w:r>
              <w:rPr>
                <w:rFonts w:hint="eastAsia" w:ascii="仿宋" w:hAnsi="仿宋" w:eastAsia="仿宋" w:cs="仿宋"/>
                <w:b/>
                <w:sz w:val="28"/>
                <w:szCs w:val="28"/>
              </w:rPr>
              <w:t xml:space="preserve">必须提供，否则投标无效</w:t>
            </w:r>
            <w:r>
              <w:rPr>
                <w:rFonts w:hint="eastAsia" w:ascii="仿宋" w:hAnsi="仿宋" w:eastAsia="仿宋" w:cs="仿宋"/>
                <w:sz w:val="28"/>
                <w:szCs w:val="28"/>
              </w:rPr>
              <w:t xml:space="preserve">）</w:t>
            </w:r>
            <w:r/>
          </w:p>
          <w:p>
            <w:pPr>
              <w:rPr>
                <w:rFonts w:hint="eastAsia" w:ascii="仿宋" w:hAnsi="仿宋" w:eastAsia="仿宋" w:cs="仿宋"/>
                <w:sz w:val="28"/>
                <w:szCs w:val="28"/>
              </w:rPr>
            </w:pPr>
            <w:r>
              <w:rPr>
                <w:rFonts w:hint="eastAsia" w:ascii="仿宋" w:hAnsi="仿宋" w:eastAsia="仿宋" w:cs="仿宋"/>
                <w:sz w:val="28"/>
                <w:szCs w:val="28"/>
              </w:rPr>
              <w:t xml:space="preserve">（一）报价</w:t>
            </w:r>
            <w:r/>
          </w:p>
          <w:p>
            <w:pPr>
              <w:rPr>
                <w:rFonts w:hint="eastAsia" w:ascii="仿宋" w:hAnsi="仿宋" w:eastAsia="仿宋" w:cs="仿宋"/>
                <w:sz w:val="28"/>
                <w:szCs w:val="28"/>
              </w:rPr>
            </w:pPr>
            <w:r>
              <w:rPr>
                <w:rFonts w:hint="eastAsia" w:ascii="仿宋" w:hAnsi="仿宋" w:eastAsia="仿宋" w:cs="仿宋"/>
                <w:sz w:val="28"/>
                <w:szCs w:val="28"/>
              </w:rPr>
              <w:t xml:space="preserve">1.《分项价格表》（加盖电子签章，格式见招标文件第七章《投标文件相关格式》）；</w:t>
            </w:r>
            <w:r/>
          </w:p>
          <w:p>
            <w:pPr>
              <w:rPr>
                <w:rFonts w:hint="eastAsia" w:ascii="仿宋" w:hAnsi="仿宋" w:eastAsia="仿宋" w:cs="仿宋"/>
                <w:sz w:val="28"/>
                <w:szCs w:val="28"/>
              </w:rPr>
            </w:pPr>
            <w:r>
              <w:rPr>
                <w:rFonts w:hint="eastAsia" w:ascii="仿宋" w:hAnsi="仿宋" w:eastAsia="仿宋" w:cs="仿宋"/>
                <w:sz w:val="28"/>
                <w:szCs w:val="28"/>
              </w:rPr>
              <w:t xml:space="preserve">（二）商务资信</w:t>
            </w:r>
            <w:r/>
          </w:p>
          <w:p>
            <w:pPr>
              <w:rPr>
                <w:rFonts w:hint="eastAsia" w:ascii="仿宋" w:hAnsi="仿宋" w:eastAsia="仿宋" w:cs="仿宋"/>
                <w:sz w:val="28"/>
                <w:szCs w:val="28"/>
              </w:rPr>
            </w:pPr>
            <w:r>
              <w:rPr>
                <w:rFonts w:hint="eastAsia" w:ascii="仿宋" w:hAnsi="仿宋" w:eastAsia="仿宋" w:cs="仿宋"/>
                <w:sz w:val="28"/>
                <w:szCs w:val="28"/>
              </w:rPr>
              <w:t xml:space="preserve">1.《投标函</w:t>
            </w:r>
            <w:bookmarkStart w:id="0" w:name="OLE_LINK6"/>
            <w:r>
              <w:rPr>
                <w:rFonts w:hint="eastAsia" w:ascii="仿宋" w:hAnsi="仿宋" w:eastAsia="仿宋" w:cs="仿宋"/>
                <w:sz w:val="28"/>
                <w:szCs w:val="28"/>
              </w:rPr>
              <w:t xml:space="preserve">》</w:t>
            </w:r>
            <w:bookmarkEnd w:id="0"/>
            <w:r>
              <w:rPr>
                <w:rFonts w:hint="eastAsia" w:ascii="仿宋" w:hAnsi="仿宋" w:eastAsia="仿宋" w:cs="仿宋"/>
                <w:sz w:val="28"/>
                <w:szCs w:val="28"/>
              </w:rPr>
              <w:t xml:space="preserve">（加盖电子签章，格式见招标文件第七章《投标文件相关格式》。）</w:t>
            </w:r>
            <w:r/>
          </w:p>
          <w:p>
            <w:pPr>
              <w:rPr>
                <w:rFonts w:hint="eastAsia" w:ascii="仿宋" w:hAnsi="仿宋" w:eastAsia="仿宋" w:cs="仿宋"/>
                <w:sz w:val="28"/>
                <w:szCs w:val="28"/>
              </w:rPr>
            </w:pPr>
            <w:r>
              <w:rPr>
                <w:rFonts w:hint="eastAsia" w:ascii="仿宋" w:hAnsi="仿宋" w:eastAsia="仿宋" w:cs="仿宋"/>
                <w:sz w:val="28"/>
                <w:szCs w:val="28"/>
              </w:rPr>
              <w:t xml:space="preserve">（三）技术响应</w:t>
            </w:r>
            <w:r/>
          </w:p>
          <w:p>
            <w:pPr>
              <w:rPr>
                <w:rFonts w:hint="eastAsia" w:ascii="仿宋" w:hAnsi="仿宋" w:eastAsia="仿宋" w:cs="仿宋"/>
                <w:sz w:val="28"/>
                <w:szCs w:val="28"/>
              </w:rPr>
            </w:pPr>
            <w:r>
              <w:rPr>
                <w:rFonts w:hint="eastAsia" w:ascii="仿宋" w:hAnsi="仿宋" w:eastAsia="仿宋" w:cs="仿宋"/>
                <w:sz w:val="28"/>
                <w:szCs w:val="28"/>
              </w:rPr>
              <w:t xml:space="preserve">1.《偏离表》（加盖电子签章，格式见招标文件第七章《投标文件相关格式》）；</w:t>
            </w:r>
            <w:r/>
          </w:p>
          <w:p>
            <w:p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2.招标文件中要求提交的和投标人认为需要提供的其它说明和资料。</w:t>
            </w:r>
            <w:r/>
          </w:p>
          <w:p>
            <w:pPr>
              <w:rPr>
                <w:rFonts w:hint="eastAsia" w:ascii="仿宋" w:hAnsi="仿宋" w:eastAsia="仿宋" w:cs="仿宋"/>
                <w:b/>
                <w:sz w:val="28"/>
                <w:szCs w:val="28"/>
              </w:rPr>
            </w:pPr>
            <w:r>
              <w:rPr>
                <w:rFonts w:hint="eastAsia" w:ascii="仿宋" w:hAnsi="仿宋" w:eastAsia="仿宋" w:cs="仿宋"/>
                <w:b/>
                <w:sz w:val="28"/>
                <w:szCs w:val="28"/>
              </w:rPr>
              <w:t xml:space="preserve">四、综合评审评分项</w:t>
            </w:r>
            <w:r/>
          </w:p>
          <w:p>
            <w:pPr>
              <w:jc w:val="both"/>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color w:val="000000"/>
                <w:sz w:val="28"/>
                <w:szCs w:val="28"/>
              </w:rPr>
              <w:t xml:space="preserve">类似业绩</w:t>
            </w:r>
            <w:r>
              <w:rPr>
                <w:rFonts w:hint="eastAsia" w:ascii="仿宋" w:hAnsi="仿宋" w:eastAsia="仿宋" w:cs="仿宋"/>
                <w:sz w:val="28"/>
                <w:szCs w:val="28"/>
              </w:rPr>
              <w:t xml:space="preserve">（要求见招标文件第四章《评标标准》）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2.污泥处置方案（要求见招标文件第四章《评标标准》）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3.应急处理方案（要求见招标文件第四章《评标标准》）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4.人员配合方案（要求见招标文件第四章《评标标准》）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5.安全、文明措施、制度（要求见招标文件第四章《评标标准》）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6.生产设备、设施、处置情况（要求见招标文件第四章《评标标准》）</w:t>
            </w:r>
            <w:r/>
          </w:p>
          <w:p>
            <w:pPr>
              <w:jc w:val="both"/>
              <w:rPr>
                <w:rFonts w:hint="eastAsia" w:ascii="仿宋" w:hAnsi="仿宋" w:eastAsia="仿宋" w:cs="仿宋"/>
                <w:sz w:val="28"/>
                <w:szCs w:val="28"/>
              </w:rPr>
            </w:pPr>
            <w:r>
              <w:rPr>
                <w:rFonts w:hint="eastAsia" w:ascii="仿宋" w:hAnsi="仿宋" w:eastAsia="仿宋" w:cs="仿宋"/>
                <w:sz w:val="28"/>
                <w:szCs w:val="28"/>
              </w:rPr>
              <w:t xml:space="preserve">7.项目数据管理及核对处理方案（要求见招标文件第四章《评标标准》）</w:t>
            </w:r>
            <w:r/>
          </w:p>
          <w:p>
            <w:pPr>
              <w:rPr>
                <w:rFonts w:hint="eastAsia" w:ascii="仿宋" w:hAnsi="仿宋" w:eastAsia="仿宋" w:cs="仿宋"/>
                <w:b/>
                <w:color w:val="ff0000"/>
                <w:sz w:val="28"/>
                <w:szCs w:val="28"/>
              </w:rPr>
            </w:pPr>
            <w:r>
              <w:rPr>
                <w:rFonts w:hint="eastAsia" w:ascii="仿宋" w:hAnsi="仿宋" w:eastAsia="仿宋" w:cs="仿宋"/>
                <w:b/>
                <w:sz w:val="28"/>
                <w:szCs w:val="28"/>
              </w:rPr>
              <w:t xml:space="preserve">五、价格折扣文件格式：无</w:t>
            </w:r>
            <w:r/>
          </w:p>
          <w:p>
            <w:pPr>
              <w:pStyle w:val="953"/>
              <w:ind w:firstLine="0"/>
              <w:spacing w:line="276" w:lineRule="auto"/>
              <w:rPr>
                <w:rFonts w:hint="eastAsia" w:ascii="仿宋" w:hAnsi="仿宋" w:eastAsia="仿宋" w:cs="仿宋"/>
                <w:sz w:val="28"/>
                <w:szCs w:val="28"/>
              </w:rPr>
              <w:outlineLvl w:val="2"/>
            </w:pPr>
            <w:r>
              <w:rPr>
                <w:rFonts w:hint="eastAsia" w:ascii="仿宋" w:hAnsi="仿宋" w:eastAsia="仿宋" w:cs="仿宋"/>
                <w:sz w:val="28"/>
                <w:szCs w:val="28"/>
              </w:rPr>
              <w:t xml:space="preserve">六、1.所投产品的环境标志产品认证证书扫描件（如有）。</w:t>
            </w:r>
            <w:r/>
          </w:p>
          <w:p>
            <w:pPr>
              <w:pStyle w:val="953"/>
              <w:ind w:firstLine="0"/>
              <w:spacing w:line="276" w:lineRule="auto"/>
              <w:rPr>
                <w:rFonts w:hint="eastAsia" w:ascii="仿宋" w:hAnsi="仿宋" w:eastAsia="仿宋" w:cs="仿宋"/>
                <w:sz w:val="28"/>
                <w:szCs w:val="28"/>
              </w:rPr>
              <w:outlineLvl w:val="2"/>
            </w:pPr>
            <w:r>
              <w:rPr>
                <w:rFonts w:hint="eastAsia" w:ascii="仿宋" w:hAnsi="仿宋" w:eastAsia="仿宋" w:cs="仿宋"/>
                <w:sz w:val="28"/>
                <w:szCs w:val="28"/>
              </w:rPr>
              <w:t xml:space="preserve">注：（1）所投产品属于《环境标志产品政府采购品目清单》（由财政部生态环境部印发）范围的，投标文件中提供（如有）所投产品的国家确定的认证机构出具的、处于有效期之内（即“开标时间”当天在有效期之内）的环境标志产品认证证书扫描件。</w:t>
            </w:r>
            <w:r/>
          </w:p>
          <w:p>
            <w:pPr>
              <w:pStyle w:val="953"/>
              <w:ind w:firstLine="0"/>
              <w:spacing w:line="276" w:lineRule="auto"/>
              <w:rPr>
                <w:rFonts w:hint="eastAsia" w:ascii="仿宋" w:hAnsi="仿宋" w:eastAsia="仿宋" w:cs="仿宋"/>
                <w:sz w:val="28"/>
                <w:szCs w:val="28"/>
              </w:rPr>
              <w:outlineLvl w:val="2"/>
            </w:pPr>
            <w:r>
              <w:rPr>
                <w:rFonts w:hint="eastAsia" w:ascii="仿宋" w:hAnsi="仿宋" w:eastAsia="仿宋" w:cs="仿宋"/>
                <w:sz w:val="28"/>
                <w:szCs w:val="28"/>
              </w:rPr>
              <w:t xml:space="preserve">（2）环境标志产品认证证书扫描件是否符合要求，采购人评标时查询中国政府采购网（www.ccgp.gov.cn）相关内容后确定</w:t>
            </w:r>
            <w:r/>
          </w:p>
        </w:tc>
      </w:tr>
      <w:tr>
        <w:trPr>
          <w:jc w:val="center"/>
          <w:trHeight w:val="411"/>
        </w:trPr>
        <w:tc>
          <w:tcPr>
            <w:tcW w:w="1344" w:type="dxa"/>
            <w:vAlign w:val="center"/>
            <w:textDirection w:val="lrTb"/>
            <w:noWrap w:val="false"/>
          </w:tcPr>
          <w:p>
            <w:pPr>
              <w:ind w:firstLine="480"/>
              <w:jc w:val="center"/>
              <w:rPr>
                <w:rFonts w:hint="eastAsia" w:ascii="仿宋" w:hAnsi="仿宋" w:eastAsia="仿宋" w:cs="仿宋"/>
                <w:sz w:val="28"/>
                <w:szCs w:val="28"/>
              </w:rPr>
            </w:pPr>
            <w:r>
              <w:rPr>
                <w:rFonts w:hint="eastAsia" w:ascii="仿宋" w:hAnsi="仿宋" w:eastAsia="仿宋" w:cs="仿宋"/>
                <w:sz w:val="28"/>
                <w:szCs w:val="28"/>
              </w:rPr>
              <w:t xml:space="preserve">17.3</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要求：</w:t>
            </w:r>
            <w:r/>
          </w:p>
          <w:p>
            <w:pPr>
              <w:rPr>
                <w:rFonts w:hint="eastAsia" w:ascii="仿宋" w:hAnsi="仿宋" w:eastAsia="仿宋" w:cs="仿宋"/>
                <w:sz w:val="28"/>
                <w:szCs w:val="28"/>
              </w:rPr>
            </w:pPr>
            <w:r>
              <w:rPr>
                <w:rFonts w:hint="eastAsia" w:ascii="仿宋" w:hAnsi="仿宋" w:eastAsia="仿宋" w:cs="仿宋"/>
                <w:sz w:val="28"/>
                <w:szCs w:val="28"/>
              </w:rPr>
              <w:t xml:space="preserve">投标人应当通过“苏采云”系统提交数据电文形式的投标文件（即电子投标）。</w:t>
            </w:r>
            <w:r/>
          </w:p>
          <w:p>
            <w:pPr>
              <w:rPr>
                <w:rFonts w:hint="eastAsia" w:ascii="仿宋" w:hAnsi="仿宋" w:eastAsia="仿宋" w:cs="仿宋"/>
                <w:sz w:val="28"/>
                <w:szCs w:val="28"/>
              </w:rPr>
            </w:pPr>
            <w:r>
              <w:rPr>
                <w:rFonts w:hint="eastAsia" w:ascii="仿宋" w:hAnsi="仿宋" w:eastAsia="仿宋" w:cs="仿宋"/>
                <w:sz w:val="28"/>
                <w:szCs w:val="28"/>
              </w:rPr>
              <w:t xml:space="preserve">特别说明：通过“苏采云”系统提交政府采购客户端工具导出加密的投标文件（后缀名为zip）。投标文件不得超过</w:t>
            </w:r>
            <w:r>
              <w:rPr>
                <w:rFonts w:hint="eastAsia" w:ascii="仿宋" w:hAnsi="仿宋" w:eastAsia="仿宋" w:cs="仿宋"/>
                <w:b/>
                <w:bCs/>
                <w:sz w:val="28"/>
                <w:szCs w:val="28"/>
              </w:rPr>
              <w:t xml:space="preserve">150M</w:t>
            </w:r>
            <w:r>
              <w:rPr>
                <w:rFonts w:hint="eastAsia" w:ascii="仿宋" w:hAnsi="仿宋" w:eastAsia="仿宋" w:cs="仿宋"/>
                <w:sz w:val="28"/>
                <w:szCs w:val="28"/>
              </w:rPr>
              <w:t xml:space="preserve">！</w:t>
            </w:r>
            <w:r/>
          </w:p>
          <w:p>
            <w:pPr>
              <w:rPr>
                <w:rFonts w:hint="eastAsia" w:ascii="仿宋" w:hAnsi="仿宋" w:eastAsia="仿宋" w:cs="仿宋"/>
                <w:sz w:val="28"/>
                <w:szCs w:val="28"/>
              </w:rPr>
            </w:pPr>
            <w:r>
              <w:rPr>
                <w:rFonts w:hint="eastAsia" w:ascii="仿宋" w:hAnsi="仿宋" w:eastAsia="仿宋" w:cs="仿宋"/>
                <w:b/>
                <w:sz w:val="28"/>
                <w:szCs w:val="28"/>
              </w:rPr>
              <w:t xml:space="preserve">注：中标后，中标供应商提供投标文件正本一份及副本一份。每份投标文件须清楚地标明“正本” 或“副本”。如正本与副本不符，以正本为准。投标文件的副本可以是正本的复印件。</w:t>
            </w:r>
            <w:r/>
          </w:p>
        </w:tc>
      </w:tr>
      <w:tr>
        <w:trPr>
          <w:jc w:val="center"/>
        </w:trPr>
        <w:tc>
          <w:tcPr>
            <w:tcW w:w="1344" w:type="dxa"/>
            <w:vAlign w:val="center"/>
            <w:textDirection w:val="lrTb"/>
            <w:noWrap w:val="false"/>
          </w:tcPr>
          <w:p>
            <w:pPr>
              <w:ind w:firstLine="480"/>
              <w:jc w:val="center"/>
              <w:rPr>
                <w:rFonts w:hint="eastAsia" w:ascii="仿宋" w:hAnsi="仿宋" w:eastAsia="仿宋" w:cs="仿宋"/>
                <w:sz w:val="28"/>
                <w:szCs w:val="28"/>
              </w:rPr>
            </w:pPr>
            <w:r>
              <w:rPr>
                <w:rFonts w:hint="eastAsia" w:ascii="仿宋" w:hAnsi="仿宋" w:eastAsia="仿宋" w:cs="仿宋"/>
                <w:sz w:val="28"/>
                <w:szCs w:val="28"/>
              </w:rPr>
              <w:t xml:space="preserve">17.4</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线上投标文件的密封、签署、盖章要求：</w:t>
            </w:r>
            <w:r/>
          </w:p>
          <w:p>
            <w:pPr>
              <w:rPr>
                <w:rFonts w:hint="eastAsia" w:ascii="仿宋" w:hAnsi="仿宋" w:eastAsia="仿宋" w:cs="仿宋"/>
                <w:sz w:val="28"/>
                <w:szCs w:val="28"/>
              </w:rPr>
            </w:pPr>
            <w:r>
              <w:rPr>
                <w:rFonts w:hint="eastAsia" w:ascii="仿宋" w:hAnsi="仿宋" w:eastAsia="仿宋" w:cs="仿宋"/>
                <w:sz w:val="28"/>
                <w:szCs w:val="28"/>
              </w:rPr>
              <w:t xml:space="preserve">一、投标文件的密封（加密）要求：</w:t>
            </w:r>
            <w:r/>
          </w:p>
          <w:p>
            <w:pPr>
              <w:rPr>
                <w:rFonts w:hint="eastAsia" w:ascii="仿宋" w:hAnsi="仿宋" w:eastAsia="仿宋" w:cs="仿宋"/>
                <w:sz w:val="28"/>
                <w:szCs w:val="28"/>
              </w:rPr>
            </w:pPr>
            <w:r>
              <w:rPr>
                <w:rFonts w:hint="eastAsia" w:ascii="仿宋" w:hAnsi="仿宋" w:eastAsia="仿宋" w:cs="仿宋"/>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rPr>
                <w:rFonts w:hint="eastAsia" w:ascii="仿宋" w:hAnsi="仿宋" w:eastAsia="仿宋" w:cs="仿宋"/>
                <w:sz w:val="28"/>
                <w:szCs w:val="28"/>
              </w:rPr>
            </w:pPr>
            <w:r>
              <w:rPr>
                <w:rFonts w:hint="eastAsia" w:ascii="仿宋" w:hAnsi="仿宋" w:eastAsia="仿宋" w:cs="仿宋"/>
                <w:sz w:val="28"/>
                <w:szCs w:val="28"/>
              </w:rPr>
              <w:t xml:space="preserve">二、投标文件的签署要求：见招标文件第七章《投标文件相关格式》。</w:t>
            </w:r>
            <w:r/>
          </w:p>
          <w:p>
            <w:pPr>
              <w:rPr>
                <w:rFonts w:hint="eastAsia" w:ascii="仿宋" w:hAnsi="仿宋" w:eastAsia="仿宋" w:cs="仿宋"/>
                <w:sz w:val="28"/>
                <w:szCs w:val="28"/>
              </w:rPr>
            </w:pPr>
            <w:r>
              <w:rPr>
                <w:rFonts w:hint="eastAsia" w:ascii="仿宋" w:hAnsi="仿宋" w:eastAsia="仿宋" w:cs="仿宋"/>
                <w:sz w:val="28"/>
                <w:szCs w:val="28"/>
              </w:rPr>
              <w:t xml:space="preserve">三、投标文件的盖章要求：见招标文件第三章《投标资料表》19.2和招标文件第七章《投标文件相关格式》。投标人须通过“苏采云”系统提供的政府采购客户端工具（使用“CA数字证书”）加盖电子签章。</w:t>
            </w:r>
            <w:r/>
          </w:p>
          <w:p>
            <w:pPr>
              <w:rPr>
                <w:rFonts w:hint="eastAsia" w:ascii="仿宋" w:hAnsi="仿宋" w:eastAsia="仿宋" w:cs="仿宋"/>
                <w:sz w:val="28"/>
                <w:szCs w:val="28"/>
              </w:rPr>
            </w:pPr>
            <w:r>
              <w:rPr>
                <w:rFonts w:hint="eastAsia" w:ascii="仿宋" w:hAnsi="仿宋" w:eastAsia="仿宋" w:cs="仿宋"/>
                <w:sz w:val="28"/>
                <w:szCs w:val="28"/>
              </w:rPr>
              <w:t xml:space="preserve">说明：</w:t>
            </w:r>
            <w:r/>
          </w:p>
          <w:p>
            <w:pPr>
              <w:rPr>
                <w:rFonts w:hint="eastAsia" w:ascii="仿宋" w:hAnsi="仿宋" w:eastAsia="仿宋" w:cs="仿宋"/>
                <w:sz w:val="28"/>
                <w:szCs w:val="28"/>
              </w:rPr>
            </w:pPr>
            <w:r>
              <w:rPr>
                <w:rFonts w:hint="eastAsia" w:ascii="仿宋" w:hAnsi="仿宋" w:eastAsia="仿宋" w:cs="仿宋"/>
                <w:sz w:val="28"/>
                <w:szCs w:val="28"/>
              </w:rPr>
              <w:t xml:space="preserve">1.未按照招标文件要求</w:t>
            </w:r>
            <w:r>
              <w:rPr>
                <w:rFonts w:hint="eastAsia" w:ascii="仿宋" w:hAnsi="仿宋" w:eastAsia="仿宋" w:cs="仿宋"/>
                <w:b/>
                <w:bCs/>
                <w:sz w:val="28"/>
                <w:szCs w:val="28"/>
              </w:rPr>
              <w:t xml:space="preserve">进行线上投标并解密(因“苏采云”系统导致解密失败的除外)的投标人的投标文件，采购代理机构退回拒收。</w:t>
            </w:r>
            <w:r/>
          </w:p>
          <w:p>
            <w:pPr>
              <w:rPr>
                <w:rFonts w:hint="eastAsia" w:ascii="仿宋" w:hAnsi="仿宋" w:eastAsia="仿宋" w:cs="仿宋"/>
                <w:sz w:val="28"/>
                <w:szCs w:val="28"/>
              </w:rPr>
            </w:pPr>
            <w:r>
              <w:rPr>
                <w:rFonts w:hint="eastAsia" w:ascii="仿宋" w:hAnsi="仿宋" w:eastAsia="仿宋" w:cs="仿宋"/>
                <w:sz w:val="28"/>
                <w:szCs w:val="28"/>
              </w:rPr>
              <w:t xml:space="preserve">说明：</w:t>
            </w:r>
            <w:r>
              <w:rPr>
                <w:rFonts w:hint="eastAsia" w:ascii="仿宋" w:hAnsi="仿宋" w:eastAsia="仿宋" w:cs="仿宋"/>
                <w:b/>
                <w:bCs/>
                <w:sz w:val="28"/>
                <w:szCs w:val="28"/>
              </w:rPr>
              <w:t xml:space="preserve">投标人应登录“苏采云”系统在达到开标时间后，使用CA数字证书解密各自投标文件。</w:t>
            </w:r>
            <w:r/>
          </w:p>
        </w:tc>
      </w:tr>
      <w:tr>
        <w:trPr>
          <w:jc w:val="center"/>
          <w:trHeight w:val="90"/>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17.5</w:t>
            </w:r>
            <w:r/>
          </w:p>
        </w:tc>
        <w:tc>
          <w:tcPr>
            <w:tcW w:w="7702" w:type="dxa"/>
            <w:textDirection w:val="lrTb"/>
            <w:noWrap w:val="false"/>
          </w:tcPr>
          <w:p>
            <w:pPr>
              <w:pStyle w:val="909"/>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投标人未按规定加密的投标文件，“苏采云”系统应当拒收并提示。</w:t>
            </w:r>
            <w:r/>
          </w:p>
        </w:tc>
      </w:tr>
      <w:tr>
        <w:trPr>
          <w:jc w:val="center"/>
          <w:trHeight w:val="90"/>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17.6</w:t>
            </w:r>
            <w:r/>
          </w:p>
        </w:tc>
        <w:tc>
          <w:tcPr>
            <w:tcW w:w="7702" w:type="dxa"/>
            <w:textDirection w:val="lrTb"/>
            <w:noWrap w:val="false"/>
          </w:tcPr>
          <w:p>
            <w:pPr>
              <w:pStyle w:val="909"/>
              <w:ind w:firstLine="480"/>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投标人应当在投标截止时间前完成投标文件的传输提交，并可以补充、修改或者撤回投标文件。</w:t>
            </w:r>
            <w:r/>
          </w:p>
          <w:p>
            <w:pPr>
              <w:pStyle w:val="909"/>
              <w:ind w:firstLine="480"/>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补充、修改投标文件的，须先撤回投标文件，重新编制（即补充、修改）投标文件，在投标截止时间前完成投标文件的传输提交。</w:t>
            </w:r>
            <w:r/>
          </w:p>
          <w:p>
            <w:pPr>
              <w:pStyle w:val="909"/>
              <w:ind w:firstLine="480"/>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投标截止时间前未完成投标文件传输的，视为撤回投标文件。投标截止时间后送达的投标文件，“苏采云”系统应当拒收。</w:t>
            </w:r>
            <w:r/>
          </w:p>
          <w:p>
            <w:pPr>
              <w:pStyle w:val="909"/>
              <w:ind w:firstLine="480"/>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b/>
                <w:sz w:val="28"/>
                <w:szCs w:val="28"/>
              </w:rPr>
              <w:t xml:space="preserve">“苏采云”系统收到投标人送达的投标文件，即时向投标人发出确认回执通知（提示），</w:t>
            </w:r>
            <w:r>
              <w:rPr>
                <w:rFonts w:hint="eastAsia" w:ascii="仿宋" w:hAnsi="仿宋" w:eastAsia="仿宋" w:cs="仿宋"/>
                <w:sz w:val="28"/>
                <w:szCs w:val="28"/>
              </w:rPr>
              <w:t xml:space="preserve">并妥善保存投标文件。在投标截止时间前，除投标人补充、修改或者撤回投标文件外，任何单位和个人不得解密、提取投标文件。</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18</w:t>
            </w:r>
            <w:r/>
          </w:p>
        </w:tc>
        <w:tc>
          <w:tcPr>
            <w:tcW w:w="7702" w:type="dxa"/>
            <w:textDirection w:val="lrTb"/>
            <w:noWrap w:val="false"/>
          </w:tcPr>
          <w:p>
            <w:pPr>
              <w:pStyle w:val="889"/>
              <w:rPr>
                <w:rFonts w:hint="eastAsia" w:ascii="仿宋" w:hAnsi="仿宋" w:eastAsia="仿宋" w:cs="仿宋"/>
                <w:b/>
                <w:sz w:val="28"/>
                <w:szCs w:val="28"/>
              </w:rPr>
            </w:pPr>
            <w:r>
              <w:rPr>
                <w:rFonts w:hint="eastAsia" w:ascii="仿宋" w:hAnsi="仿宋" w:eastAsia="仿宋" w:cs="仿宋"/>
                <w:b/>
                <w:sz w:val="28"/>
                <w:szCs w:val="28"/>
              </w:rPr>
              <w:t xml:space="preserve">采购项目预算金额：</w:t>
            </w:r>
            <w:r>
              <w:rPr>
                <w:rFonts w:hint="eastAsia" w:ascii="仿宋" w:hAnsi="仿宋" w:eastAsia="仿宋" w:cs="仿宋"/>
                <w:b/>
                <w:color w:val="000000"/>
                <w:sz w:val="28"/>
                <w:szCs w:val="28"/>
              </w:rPr>
              <w:t xml:space="preserve">427.00万</w:t>
            </w:r>
            <w:r>
              <w:rPr>
                <w:rFonts w:hint="eastAsia" w:ascii="仿宋" w:hAnsi="仿宋" w:eastAsia="仿宋" w:cs="仿宋"/>
                <w:b/>
                <w:bCs/>
                <w:sz w:val="28"/>
                <w:szCs w:val="28"/>
              </w:rPr>
              <w:t xml:space="preserve">元，分为两个采购包，采购包1约164.20万元，采购包2约262.80万元。</w:t>
            </w:r>
            <w:r>
              <w:rPr>
                <w:rFonts w:ascii="仿宋" w:hAnsi="仿宋" w:eastAsia="仿宋" w:cs="仿宋"/>
                <w:b/>
                <w:sz w:val="28"/>
                <w:szCs w:val="28"/>
              </w:rPr>
              <w:t xml:space="preserve">本项目不接受</w:t>
            </w:r>
            <w:r>
              <w:rPr>
                <w:rFonts w:hint="eastAsia" w:ascii="仿宋" w:hAnsi="仿宋" w:eastAsia="仿宋" w:cs="仿宋"/>
                <w:b/>
                <w:sz w:val="28"/>
                <w:szCs w:val="28"/>
              </w:rPr>
              <w:t xml:space="preserve">单价</w:t>
            </w:r>
            <w:r>
              <w:rPr>
                <w:rFonts w:ascii="仿宋" w:hAnsi="仿宋" w:eastAsia="仿宋" w:cs="仿宋"/>
                <w:b/>
                <w:sz w:val="28"/>
                <w:szCs w:val="28"/>
              </w:rPr>
              <w:t xml:space="preserve">超过180</w:t>
            </w:r>
            <w:r>
              <w:rPr>
                <w:rFonts w:hint="eastAsia" w:ascii="仿宋" w:hAnsi="仿宋" w:eastAsia="仿宋" w:cs="仿宋"/>
                <w:b/>
                <w:sz w:val="28"/>
                <w:szCs w:val="28"/>
              </w:rPr>
              <w:t xml:space="preserve">元/吨</w:t>
            </w:r>
            <w:r>
              <w:rPr>
                <w:rFonts w:ascii="仿宋" w:hAnsi="仿宋" w:eastAsia="仿宋" w:cs="仿宋"/>
                <w:b/>
                <w:sz w:val="28"/>
                <w:szCs w:val="28"/>
              </w:rPr>
              <w:t xml:space="preserve">的投标报价。</w:t>
            </w:r>
            <w:r>
              <w:rPr>
                <w:rFonts w:hint="eastAsia" w:ascii="仿宋" w:hAnsi="仿宋" w:eastAsia="仿宋" w:cs="仿宋"/>
                <w:b/>
                <w:sz w:val="28"/>
                <w:szCs w:val="28"/>
              </w:rPr>
              <w:t xml:space="preserve">报价包括完成项目涉及的一切税、费、投标人利润等全部费用。采购人</w:t>
            </w:r>
            <w:r>
              <w:rPr>
                <w:rFonts w:ascii="仿宋" w:hAnsi="仿宋" w:eastAsia="仿宋" w:cs="仿宋"/>
                <w:b/>
                <w:sz w:val="28"/>
                <w:szCs w:val="28"/>
              </w:rPr>
              <w:t xml:space="preserve">不再支付报价以外的任何费用</w:t>
            </w:r>
            <w:r>
              <w:rPr>
                <w:rFonts w:hint="eastAsia" w:ascii="仿宋" w:hAnsi="仿宋" w:eastAsia="仿宋" w:cs="仿宋"/>
                <w:b/>
                <w:sz w:val="28"/>
                <w:szCs w:val="28"/>
              </w:rPr>
              <w:t xml:space="preserve">。</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19.1</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投标截止时间：</w:t>
            </w:r>
            <w:r>
              <w:rPr>
                <w:rFonts w:hint="eastAsia" w:ascii="仿宋" w:hAnsi="仿宋" w:eastAsia="仿宋" w:cs="仿宋"/>
                <w:color w:val="000000"/>
                <w:sz w:val="28"/>
                <w:szCs w:val="28"/>
              </w:rPr>
              <w:t xml:space="preserve">2026年</w:t>
            </w:r>
            <w:r>
              <w:rPr>
                <w:rFonts w:hint="eastAsia" w:ascii="仿宋" w:hAnsi="仿宋" w:eastAsia="仿宋" w:cs="仿宋"/>
                <w:color w:val="000000"/>
                <w:sz w:val="28"/>
                <w:szCs w:val="28"/>
                <w:lang w:eastAsia="zh-CN"/>
              </w:rPr>
              <w:t xml:space="preserve">5月7日</w:t>
            </w:r>
            <w:r>
              <w:rPr>
                <w:rFonts w:hint="eastAsia" w:ascii="仿宋" w:hAnsi="仿宋" w:eastAsia="仿宋" w:cs="仿宋"/>
                <w:color w:val="000000"/>
                <w:sz w:val="28"/>
                <w:szCs w:val="28"/>
              </w:rPr>
              <w:t xml:space="preserve">09:10</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19.2</w:t>
            </w:r>
            <w:r/>
          </w:p>
        </w:tc>
        <w:tc>
          <w:tcPr>
            <w:tcW w:w="7702" w:type="dxa"/>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投标文件的提交与接收： </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1.提交与接收时间：提交投标文件截止时间（2026年</w:t>
            </w:r>
            <w:r>
              <w:rPr>
                <w:rFonts w:hint="eastAsia" w:ascii="仿宋" w:hAnsi="仿宋" w:eastAsia="仿宋" w:cs="仿宋"/>
                <w:color w:val="000000"/>
                <w:sz w:val="28"/>
                <w:szCs w:val="28"/>
                <w:lang w:eastAsia="zh-CN"/>
              </w:rPr>
              <w:t xml:space="preserve">5月7日</w:t>
            </w:r>
            <w:r>
              <w:rPr>
                <w:rFonts w:hint="eastAsia" w:ascii="仿宋" w:hAnsi="仿宋" w:eastAsia="仿宋" w:cs="仿宋"/>
                <w:color w:val="000000"/>
                <w:sz w:val="28"/>
                <w:szCs w:val="28"/>
              </w:rPr>
              <w:t xml:space="preserve">09:10前。</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2.线上提交与接收地点：投标人应当通过“苏采云”系统提交数据电文形式的投标文件（即电子投标），“苏采云”系统自动接收。</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20</w:t>
            </w:r>
            <w:r/>
          </w:p>
        </w:tc>
        <w:tc>
          <w:tcPr>
            <w:tcW w:w="7702" w:type="dxa"/>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招标文件对本项目分包的规定：采购人不允许采用分包方式履行合同。</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7702" w:type="dxa"/>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四、开标、评标</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21.1</w:t>
            </w:r>
            <w:r/>
          </w:p>
        </w:tc>
        <w:tc>
          <w:tcPr>
            <w:tcW w:w="7702" w:type="dxa"/>
            <w:textDirection w:val="lrTb"/>
            <w:noWrap w:val="false"/>
          </w:tcPr>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开标时间及地点：</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1.开标时间：2026年</w:t>
            </w:r>
            <w:r>
              <w:rPr>
                <w:rFonts w:hint="eastAsia" w:ascii="仿宋" w:hAnsi="仿宋" w:eastAsia="仿宋" w:cs="仿宋"/>
                <w:color w:val="000000"/>
                <w:sz w:val="28"/>
                <w:szCs w:val="28"/>
                <w:lang w:eastAsia="zh-CN"/>
              </w:rPr>
              <w:t xml:space="preserve">5月7日</w:t>
            </w:r>
            <w:r>
              <w:rPr>
                <w:rFonts w:hint="eastAsia" w:ascii="仿宋" w:hAnsi="仿宋" w:eastAsia="仿宋" w:cs="仿宋"/>
                <w:color w:val="000000"/>
                <w:sz w:val="28"/>
                <w:szCs w:val="28"/>
              </w:rPr>
              <w:t xml:space="preserve">09:10（标准时间）</w:t>
            </w:r>
            <w:r/>
          </w:p>
          <w:p>
            <w:p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2.开标地点：登录：“苏采云”系统（网址： </w:t>
            </w:r>
            <w:r>
              <w:rPr>
                <w:rFonts w:hint="eastAsia" w:ascii="仿宋" w:hAnsi="仿宋" w:eastAsia="仿宋" w:cs="仿宋"/>
                <w:color w:val="000000"/>
                <w:sz w:val="28"/>
                <w:szCs w:val="28"/>
                <w:lang w:eastAsia="zh-CN"/>
              </w:rPr>
              <w:t xml:space="preserve">http://jszfcg.jsczt.cn/jszc/login</w:t>
            </w:r>
            <w:r>
              <w:rPr>
                <w:rFonts w:hint="eastAsia" w:ascii="仿宋" w:hAnsi="仿宋" w:eastAsia="仿宋" w:cs="仿宋"/>
                <w:color w:val="000000"/>
                <w:sz w:val="28"/>
                <w:szCs w:val="28"/>
              </w:rPr>
              <w:t xml:space="preserve">）“开标大厅”</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21.2</w:t>
            </w:r>
            <w:r/>
          </w:p>
        </w:tc>
        <w:tc>
          <w:tcPr>
            <w:tcW w:w="7702"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开标时，“苏采云”系统自动提取所有投标文件，投标人按招标文件规定方式按时在线解密。本项目招标文件规定的投标人按时在线解密方式：</w:t>
            </w:r>
            <w:r>
              <w:rPr>
                <w:rFonts w:hint="eastAsia" w:ascii="仿宋" w:hAnsi="仿宋" w:eastAsia="仿宋" w:cs="仿宋"/>
                <w:b/>
                <w:bCs/>
                <w:sz w:val="28"/>
                <w:szCs w:val="28"/>
              </w:rPr>
              <w:t xml:space="preserve">开标时间后30分钟内</w:t>
            </w:r>
            <w:r>
              <w:rPr>
                <w:rFonts w:hint="eastAsia" w:ascii="仿宋" w:hAnsi="仿宋" w:eastAsia="仿宋" w:cs="仿宋"/>
                <w:sz w:val="28"/>
                <w:szCs w:val="28"/>
              </w:rPr>
              <w:t xml:space="preserve">，通过“苏采云”系统（使用“CA数字证书”）解密。</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rPr>
                <w:rFonts w:hint="eastAsia" w:ascii="仿宋" w:hAnsi="仿宋" w:eastAsia="仿宋" w:cs="仿宋"/>
                <w:sz w:val="28"/>
                <w:szCs w:val="28"/>
              </w:rPr>
            </w:pPr>
            <w:r>
              <w:rPr>
                <w:rFonts w:hint="eastAsia" w:ascii="仿宋" w:hAnsi="仿宋" w:eastAsia="仿宋" w:cs="仿宋"/>
                <w:bCs/>
                <w:sz w:val="28"/>
                <w:szCs w:val="28"/>
              </w:rPr>
              <w:t xml:space="preserve">“苏采云”系统生成开标记录并向社会公众公布，但依法应当保密的除外。</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21.3</w:t>
            </w:r>
            <w:r/>
          </w:p>
        </w:tc>
        <w:tc>
          <w:tcPr>
            <w:tcW w:w="7702"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投标人通过“苏采云”系统（使用“CA数字证书”）</w:t>
            </w:r>
            <w:r>
              <w:rPr>
                <w:rFonts w:hint="eastAsia" w:ascii="仿宋" w:hAnsi="仿宋" w:eastAsia="仿宋" w:cs="仿宋"/>
                <w:b/>
                <w:bCs/>
                <w:sz w:val="28"/>
                <w:szCs w:val="28"/>
              </w:rPr>
              <w:t xml:space="preserve">确认开标过程</w:t>
            </w:r>
            <w:r>
              <w:rPr>
                <w:rFonts w:hint="eastAsia" w:ascii="仿宋" w:hAnsi="仿宋" w:eastAsia="仿宋" w:cs="仿宋"/>
                <w:sz w:val="28"/>
                <w:szCs w:val="28"/>
              </w:rPr>
              <w:t xml:space="preserve">。在以上时间内投标人没有确认的，视同该投标人认可开标结果。</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21.4</w:t>
            </w:r>
            <w:r/>
          </w:p>
        </w:tc>
        <w:tc>
          <w:tcPr>
            <w:tcW w:w="7702"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21.5</w:t>
            </w:r>
            <w:r/>
          </w:p>
        </w:tc>
        <w:tc>
          <w:tcPr>
            <w:tcW w:w="7702" w:type="dxa"/>
            <w:textDirection w:val="lrTb"/>
            <w:noWrap w:val="false"/>
          </w:tcPr>
          <w:p>
            <w:pPr>
              <w:pStyle w:val="909"/>
              <w:ind w:firstLine="480"/>
              <w:spacing w:before="0" w:beforeAutospacing="0" w:after="0" w:afterAutospacing="0"/>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投标文件解密失败的补救方案:无。</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22</w:t>
            </w:r>
            <w:r/>
          </w:p>
        </w:tc>
        <w:tc>
          <w:tcPr>
            <w:tcW w:w="7702"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1.评标中需要投标人对投标文件澄清或者说明的，应当通过“苏采云”系统交换数据电文。</w:t>
            </w:r>
            <w:r>
              <w:rPr>
                <w:rFonts w:hint="eastAsia" w:ascii="仿宋" w:hAnsi="仿宋" w:eastAsia="仿宋" w:cs="仿宋"/>
                <w:b/>
                <w:bCs/>
                <w:sz w:val="28"/>
                <w:szCs w:val="28"/>
              </w:rPr>
              <w:t xml:space="preserve">在评标期间，请投标人保持在线</w:t>
            </w:r>
            <w:r>
              <w:rPr>
                <w:rFonts w:hint="eastAsia" w:ascii="仿宋" w:hAnsi="仿宋" w:eastAsia="仿宋" w:cs="仿宋"/>
                <w:sz w:val="28"/>
                <w:szCs w:val="28"/>
              </w:rPr>
              <w:t xml:space="preserve">。</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hint="eastAsia" w:ascii="仿宋" w:hAnsi="仿宋" w:eastAsia="仿宋" w:cs="仿宋"/>
                <w:b/>
                <w:sz w:val="28"/>
                <w:szCs w:val="28"/>
              </w:rPr>
            </w:pPr>
            <w:r>
              <w:rPr>
                <w:rFonts w:hint="eastAsia" w:ascii="仿宋" w:hAnsi="仿宋" w:eastAsia="仿宋" w:cs="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23</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本项目的评标方法：综合评分法。</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24</w:t>
            </w:r>
            <w:r/>
          </w:p>
        </w:tc>
        <w:tc>
          <w:tcPr>
            <w:tcW w:w="7702" w:type="dxa"/>
            <w:textDirection w:val="lrTb"/>
            <w:noWrap w:val="false"/>
          </w:tcPr>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根据徐财购（2025）17号文，(一)评审过程中出现下列情形之一的，评审委员会应当启动异常低价投标(响应)审查程序:</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投标(响应)报价低于全部通过符合性审查供应商投标(响应)报价平均值50%的，即投标(响应)报价&lt;全部通过符合性审查供应商投标(响应)报价平均值X50%；</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2.投标(响应)报价低于通过符合性审查的次低报价供应商投标(响应)报价50%的，即投标(响应)报价&lt;通过符合性审查的次低报价供应商投标(响应)报价x50%；</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3.投标(响应)报价低于采购项目最高限价45%的，即投标(响应)报价&lt;采购项目最高限价x45%；</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4.评审委员会基于专业判断，认为供应商报价过低，有可能影响产品质量或者不能诚信履约的其他情形。</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采购人可以结合具体项目实际情况，提高上述第1项至第3项中启动异常低价投标(响应)审查的数值标准，但是最高不得超过65%。</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相关法律法规对供应商报价有规定的，从其规定。</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sz w:val="28"/>
                <w:szCs w:val="28"/>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rPr>
                <w:rFonts w:hint="eastAsia" w:ascii="仿宋" w:hAnsi="仿宋" w:eastAsia="仿宋" w:cs="仿宋"/>
                <w:b/>
                <w:sz w:val="28"/>
                <w:szCs w:val="28"/>
              </w:rPr>
            </w:pPr>
            <w:r>
              <w:rPr>
                <w:rFonts w:hint="eastAsia" w:ascii="仿宋" w:hAnsi="仿宋" w:eastAsia="仿宋" w:cs="仿宋"/>
                <w:b/>
                <w:sz w:val="28"/>
                <w:szCs w:val="28"/>
              </w:rPr>
              <w:t xml:space="preserve">特别说明：“苏采云”系统通过“江苏省政府采购一体化不见面开标大厅</w:t>
            </w:r>
            <w:r>
              <w:rPr>
                <w:rFonts w:hint="eastAsia" w:ascii="仿宋" w:hAnsi="仿宋" w:eastAsia="仿宋" w:cs="仿宋"/>
                <w:b/>
                <w:bCs/>
                <w:sz w:val="28"/>
                <w:szCs w:val="28"/>
              </w:rPr>
              <w:t xml:space="preserve">”</w:t>
            </w:r>
            <w:r>
              <w:rPr>
                <w:rFonts w:hint="eastAsia" w:ascii="仿宋" w:hAnsi="仿宋" w:eastAsia="仿宋" w:cs="仿宋"/>
                <w:b/>
                <w:sz w:val="28"/>
                <w:szCs w:val="28"/>
              </w:rPr>
              <w:t xml:space="preserve">提醒投标人。投标人自行查看，投标人因自身原因不及时查看导致没收到信息，“苏采云”系统不承担任何责任。</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7702" w:type="dxa"/>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五、中标和合同</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25</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中标候选人并列的，招标文件规定的确定中标人方式：</w:t>
            </w:r>
            <w:r/>
          </w:p>
          <w:p>
            <w:pPr>
              <w:rPr>
                <w:rFonts w:hint="eastAsia" w:ascii="仿宋" w:hAnsi="仿宋" w:eastAsia="仿宋" w:cs="仿宋"/>
                <w:sz w:val="28"/>
                <w:szCs w:val="28"/>
              </w:rPr>
            </w:pPr>
            <w:r>
              <w:rPr>
                <w:rFonts w:hint="eastAsia" w:ascii="仿宋" w:hAnsi="仿宋" w:eastAsia="仿宋" w:cs="仿宋"/>
                <w:sz w:val="28"/>
                <w:szCs w:val="28"/>
              </w:rPr>
              <w:t xml:space="preserve">一、确定人：采购人。</w:t>
            </w:r>
            <w:r/>
          </w:p>
          <w:p>
            <w:pPr>
              <w:rPr>
                <w:rFonts w:hint="eastAsia" w:ascii="仿宋" w:hAnsi="仿宋" w:eastAsia="仿宋" w:cs="仿宋"/>
                <w:sz w:val="28"/>
                <w:szCs w:val="28"/>
              </w:rPr>
            </w:pPr>
            <w:r>
              <w:rPr>
                <w:rFonts w:hint="eastAsia" w:ascii="仿宋" w:hAnsi="仿宋" w:eastAsia="仿宋" w:cs="仿宋"/>
                <w:sz w:val="28"/>
                <w:szCs w:val="28"/>
              </w:rPr>
              <w:t xml:space="preserve">二、确定中标人方式：</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按照以下顺序确定中标人：</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1.投标文件中提供所投产品的节能产品认证证书（不包括强制采购要求（如有），要求见招标文件第六章《采购需求》，下同）的；或所投产品的环境标志产品认证证书的，被确定为中标人。</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2.都符合第1种情况的，投标文件中提供所投产品的节能产品认证证书和所投产品的环境标志产品认证证书的，被确定为中标人。</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3.都符合第2种情况的，投标文件中提供所投产品的节能产品认证证书和所投产品的环境标志产品认证证书份数最多的，被确定为中标人。</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4.第3种情况无法确定的，由采购人确定。</w:t>
            </w:r>
            <w:r/>
          </w:p>
          <w:p>
            <w:pPr>
              <w:rPr>
                <w:rFonts w:hint="eastAsia" w:ascii="仿宋" w:hAnsi="仿宋" w:eastAsia="仿宋" w:cs="仿宋"/>
                <w:sz w:val="28"/>
                <w:szCs w:val="28"/>
              </w:rPr>
            </w:pPr>
            <w:r>
              <w:rPr>
                <w:rFonts w:hint="eastAsia" w:ascii="仿宋" w:hAnsi="仿宋" w:eastAsia="仿宋" w:cs="仿宋"/>
                <w:sz w:val="28"/>
                <w:szCs w:val="28"/>
              </w:rPr>
              <w:t xml:space="preserve">说明：所投产品的环境标志产品认证证书、所投产品的节能产品认证证书要求：见招标文件第三章《投标资料表》中19.2。</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26.1</w:t>
            </w:r>
            <w:r/>
          </w:p>
        </w:tc>
        <w:tc>
          <w:tcPr>
            <w:tcW w:w="7702" w:type="dxa"/>
            <w:textDirection w:val="lrTb"/>
            <w:noWrap w:val="false"/>
          </w:tcPr>
          <w:p>
            <w:pPr>
              <w:ind w:firstLine="482"/>
              <w:rPr>
                <w:rFonts w:hint="eastAsia" w:ascii="仿宋" w:hAnsi="仿宋" w:eastAsia="仿宋" w:cs="仿宋"/>
                <w:b/>
                <w:sz w:val="28"/>
                <w:szCs w:val="28"/>
              </w:rPr>
            </w:pPr>
            <w:r>
              <w:rPr>
                <w:rFonts w:hint="eastAsia" w:ascii="仿宋" w:hAnsi="仿宋" w:eastAsia="仿宋" w:cs="仿宋"/>
                <w:b/>
                <w:sz w:val="28"/>
                <w:szCs w:val="28"/>
              </w:rPr>
              <w:t xml:space="preserve">确定中标人后，通过“苏采云”系统以数据电文形式向未中标人发出中标结果通知书或通过其他必要的方式以其他形式告知未中标人其评审结果。</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26.2</w:t>
            </w:r>
            <w:r/>
          </w:p>
        </w:tc>
        <w:tc>
          <w:tcPr>
            <w:tcW w:w="7702" w:type="dxa"/>
            <w:textDirection w:val="lrTb"/>
            <w:noWrap w:val="false"/>
          </w:tcPr>
          <w:p>
            <w:pPr>
              <w:ind w:firstLine="480"/>
              <w:rPr>
                <w:rFonts w:hint="eastAsia" w:ascii="仿宋" w:hAnsi="仿宋" w:eastAsia="仿宋" w:cs="仿宋"/>
                <w:sz w:val="28"/>
                <w:szCs w:val="28"/>
              </w:rPr>
            </w:pPr>
            <w:r>
              <w:rPr>
                <w:rFonts w:hint="eastAsia" w:ascii="仿宋" w:hAnsi="仿宋" w:eastAsia="仿宋" w:cs="仿宋"/>
                <w:sz w:val="28"/>
                <w:szCs w:val="28"/>
              </w:rPr>
              <w:t xml:space="preserve">在公告中标结果的同时，依法必须进行招标的项目中标结果在“苏采云”系统进行公示和公布。</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27</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特别说明：</w:t>
            </w:r>
            <w:r/>
          </w:p>
          <w:p>
            <w:pPr>
              <w:ind w:firstLine="480"/>
              <w:rPr>
                <w:rFonts w:hint="eastAsia" w:ascii="仿宋" w:hAnsi="仿宋" w:eastAsia="仿宋" w:cs="仿宋"/>
                <w:sz w:val="28"/>
                <w:szCs w:val="28"/>
              </w:rPr>
            </w:pPr>
            <w:r>
              <w:rPr>
                <w:rFonts w:hint="eastAsia" w:ascii="仿宋" w:hAnsi="仿宋" w:eastAsia="仿宋" w:cs="仿宋"/>
                <w:sz w:val="28"/>
                <w:szCs w:val="28"/>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W w:w="1344" w:type="dxa"/>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7702" w:type="dxa"/>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六、询问和质疑</w:t>
            </w:r>
            <w:r/>
          </w:p>
        </w:tc>
      </w:tr>
      <w:tr>
        <w:trPr>
          <w:jc w:val="center"/>
        </w:trPr>
        <w:tc>
          <w:tcPr>
            <w:tcW w:w="134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28</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rPr>
                <w:rFonts w:hint="eastAsia" w:ascii="仿宋" w:hAnsi="仿宋" w:eastAsia="仿宋" w:cs="仿宋"/>
                <w:sz w:val="28"/>
                <w:szCs w:val="28"/>
              </w:rPr>
            </w:pPr>
            <w:r>
              <w:rPr>
                <w:rFonts w:hint="eastAsia" w:ascii="仿宋" w:hAnsi="仿宋" w:eastAsia="仿宋" w:cs="仿宋"/>
                <w:sz w:val="28"/>
                <w:szCs w:val="28"/>
              </w:rPr>
              <w:t xml:space="preserve">2、质疑和投诉按《政府采购质疑和投诉办法》执行。</w:t>
            </w:r>
            <w:r/>
          </w:p>
          <w:p>
            <w:pPr>
              <w:rPr>
                <w:rFonts w:hint="eastAsia" w:ascii="仿宋" w:hAnsi="仿宋" w:eastAsia="仿宋" w:cs="仿宋"/>
                <w:sz w:val="28"/>
                <w:szCs w:val="28"/>
              </w:rPr>
            </w:pPr>
            <w:r>
              <w:rPr>
                <w:rFonts w:hint="eastAsia" w:ascii="仿宋" w:hAnsi="仿宋" w:eastAsia="仿宋" w:cs="仿宋"/>
                <w:sz w:val="28"/>
                <w:szCs w:val="28"/>
              </w:rPr>
              <w:t xml:space="preserve">3、供应商对同一采购程序环节的质疑应在质疑期内一次性提出。</w:t>
            </w:r>
            <w:r/>
          </w:p>
          <w:p>
            <w:pPr>
              <w:rPr>
                <w:rFonts w:hint="eastAsia" w:ascii="仿宋" w:hAnsi="仿宋" w:eastAsia="仿宋" w:cs="仿宋"/>
                <w:sz w:val="28"/>
                <w:szCs w:val="28"/>
              </w:rPr>
            </w:pPr>
            <w:r>
              <w:rPr>
                <w:rFonts w:hint="eastAsia" w:ascii="仿宋" w:hAnsi="仿宋" w:eastAsia="仿宋" w:cs="仿宋"/>
                <w:sz w:val="28"/>
                <w:szCs w:val="28"/>
              </w:rPr>
              <w:t xml:space="preserve">接收质疑函的方式：供应商直接送交或邮寄。</w:t>
            </w:r>
            <w:r/>
          </w:p>
          <w:p>
            <w:pPr>
              <w:rPr>
                <w:rFonts w:hint="eastAsia" w:ascii="仿宋" w:hAnsi="仿宋" w:eastAsia="仿宋" w:cs="仿宋"/>
                <w:sz w:val="28"/>
                <w:szCs w:val="28"/>
              </w:rPr>
            </w:pPr>
            <w:r>
              <w:rPr>
                <w:rFonts w:hint="eastAsia" w:ascii="仿宋" w:hAnsi="仿宋" w:eastAsia="仿宋" w:cs="仿宋"/>
                <w:sz w:val="28"/>
                <w:szCs w:val="28"/>
              </w:rPr>
              <w:t xml:space="preserve">联系部门：江苏卓越建设项目管理有限公司</w:t>
            </w:r>
            <w:r/>
          </w:p>
          <w:p>
            <w:pPr>
              <w:rPr>
                <w:rFonts w:hint="eastAsia" w:ascii="仿宋" w:hAnsi="仿宋" w:eastAsia="仿宋" w:cs="仿宋"/>
                <w:sz w:val="28"/>
                <w:szCs w:val="28"/>
              </w:rPr>
            </w:pPr>
            <w:r>
              <w:rPr>
                <w:rFonts w:hint="eastAsia" w:ascii="仿宋" w:hAnsi="仿宋" w:eastAsia="仿宋" w:cs="仿宋"/>
                <w:sz w:val="28"/>
                <w:szCs w:val="28"/>
              </w:rPr>
              <w:t xml:space="preserve">联系电话： </w:t>
            </w:r>
            <w:r>
              <w:fldChar w:fldCharType="begin"/>
            </w:r>
            <w:r>
              <w:instrText xml:space="preserve"> HYPERLINK "mailto:jszy88116006@163.com" </w:instrText>
            </w:r>
            <w:r>
              <w:fldChar w:fldCharType="separate"/>
            </w:r>
            <w:r>
              <w:rPr>
                <w:rFonts w:hint="eastAsia" w:ascii="仿宋" w:hAnsi="仿宋" w:eastAsia="仿宋" w:cs="仿宋"/>
                <w:sz w:val="28"/>
                <w:szCs w:val="28"/>
                <w:lang w:val="zh-CN"/>
              </w:rPr>
              <w:t xml:space="preserve">jszy88116006@163.com</w:t>
            </w:r>
            <w:r>
              <w:rPr>
                <w:rFonts w:hint="eastAsia" w:ascii="仿宋" w:hAnsi="仿宋" w:eastAsia="仿宋" w:cs="仿宋"/>
                <w:sz w:val="28"/>
                <w:szCs w:val="28"/>
                <w:lang w:val="zh-CN"/>
              </w:rPr>
              <w:fldChar w:fldCharType="end"/>
            </w:r>
            <w:r/>
          </w:p>
          <w:p>
            <w:pPr>
              <w:rPr>
                <w:rFonts w:hint="eastAsia" w:ascii="仿宋" w:hAnsi="仿宋" w:eastAsia="仿宋" w:cs="仿宋"/>
                <w:sz w:val="28"/>
                <w:szCs w:val="28"/>
              </w:rPr>
            </w:pPr>
            <w:r>
              <w:rPr>
                <w:rFonts w:hint="eastAsia" w:ascii="仿宋" w:hAnsi="仿宋" w:eastAsia="仿宋" w:cs="仿宋"/>
                <w:sz w:val="28"/>
                <w:szCs w:val="28"/>
              </w:rPr>
              <w:t xml:space="preserve">通讯地址：睢宁县宁江工业园北环路60号</w:t>
            </w:r>
            <w:r/>
          </w:p>
        </w:tc>
      </w:tr>
      <w:tr>
        <w:trPr>
          <w:jc w:val="center"/>
          <w:trHeight w:val="90"/>
        </w:trPr>
        <w:tc>
          <w:tcPr>
            <w:tcW w:w="1344" w:type="dxa"/>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附加说明</w:t>
            </w:r>
            <w:r/>
          </w:p>
        </w:tc>
        <w:tc>
          <w:tcPr>
            <w:tcW w:w="7702" w:type="dxa"/>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无。</w:t>
            </w:r>
            <w:r/>
          </w:p>
        </w:tc>
      </w:tr>
    </w:tbl>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875"/>
        <w:rPr>
          <w:rFonts w:hint="eastAsia"/>
        </w:rPr>
      </w:pPr>
      <w:r>
        <w:rPr>
          <w:rFonts w:hint="eastAsia"/>
        </w:rPr>
      </w:r>
      <w:r/>
    </w:p>
    <w:p>
      <w:pPr>
        <w:pStyle w:val="876"/>
        <w:rPr>
          <w:rFonts w:hint="eastAsia"/>
        </w:rPr>
      </w:pPr>
      <w:r>
        <w:rPr>
          <w:rFonts w:hint="eastAsia"/>
        </w:rPr>
      </w:r>
      <w:r/>
    </w:p>
    <w:p>
      <w:pPr>
        <w:pStyle w:val="1051"/>
        <w:numPr>
          <w:ilvl w:val="0"/>
          <w:numId w:val="0"/>
        </w:numPr>
        <w:ind w:firstLine="3213"/>
        <w:jc w:val="both"/>
        <w:spacing w:line="400" w:lineRule="exact"/>
        <w:rPr>
          <w:rFonts w:hint="eastAsia" w:ascii="仿宋" w:hAnsi="仿宋" w:eastAsia="仿宋" w:cs="仿宋"/>
          <w:sz w:val="32"/>
          <w:szCs w:val="32"/>
        </w:rPr>
      </w:pPr>
      <w:r>
        <w:rPr>
          <w:rFonts w:hint="eastAsia" w:ascii="仿宋" w:hAnsi="仿宋" w:eastAsia="仿宋" w:cs="仿宋"/>
          <w:sz w:val="32"/>
          <w:szCs w:val="32"/>
        </w:rPr>
        <w:t xml:space="preserve">代理服务收费标准</w:t>
      </w:r>
      <w:r/>
    </w:p>
    <w:p>
      <w:pPr>
        <w:pStyle w:val="875"/>
        <w:numPr>
          <w:ilvl w:val="0"/>
          <w:numId w:val="0"/>
        </w:numPr>
        <w:ind w:left="1462"/>
        <w:spacing w:line="0" w:lineRule="atLeas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870"/>
        <w:tblW w:w="90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4"/>
        <w:gridCol w:w="2569"/>
      </w:tblGrid>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中标或者成交金额</w:t>
            </w:r>
            <w:r/>
          </w:p>
        </w:tc>
        <w:tc>
          <w:tcPr>
            <w:shd w:val="clear" w:color="auto" w:fill="auto"/>
            <w:tcW w:w="2569" w:type="dxa"/>
            <w:vAlign w:val="center"/>
            <w:textDirection w:val="lrTb"/>
            <w:noWrap w:val="false"/>
          </w:tcPr>
          <w:p>
            <w:pPr>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费率</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最低收费金额（每个委托项目）</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5000元</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50万元以下（含50万元）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50-400万元（含400万元）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400-1000万元（含1000万元）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1000-5000万元（含5000万元）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5000-1亿元（含1亿元）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1-10亿元（含10亿元）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r>
      <w:tr>
        <w:trPr>
          <w:jc w:val="center"/>
          <w:trHeight w:val="475"/>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10-50亿元（含50亿元）</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0.01%</w:t>
            </w:r>
            <w:r/>
          </w:p>
        </w:tc>
      </w:tr>
      <w:tr>
        <w:trPr>
          <w:jc w:val="center"/>
          <w:trHeight w:val="487"/>
        </w:trPr>
        <w:tc>
          <w:tcPr>
            <w:shd w:val="clear" w:color="auto" w:fill="auto"/>
            <w:tcW w:w="6504"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50亿元以上</w:t>
            </w:r>
            <w:r/>
          </w:p>
        </w:tc>
        <w:tc>
          <w:tcPr>
            <w:shd w:val="clear" w:color="auto" w:fill="auto"/>
            <w:tcW w:w="2569" w:type="dxa"/>
            <w:vAlign w:val="center"/>
            <w:textDirection w:val="lrTb"/>
            <w:noWrap w:val="false"/>
          </w:tcPr>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0.005%</w:t>
            </w:r>
            <w:r/>
          </w:p>
        </w:tc>
      </w:tr>
    </w:tbl>
    <w:p>
      <w:pPr>
        <w:pStyle w:val="881"/>
        <w:numPr>
          <w:ilvl w:val="0"/>
          <w:numId w:val="0"/>
        </w:numPr>
        <w:jc w:val="left"/>
        <w:spacing w:line="560" w:lineRule="exact"/>
        <w:rPr>
          <w:rFonts w:hint="eastAsia" w:ascii="仿宋" w:hAnsi="仿宋" w:eastAsia="仿宋" w:cs="仿宋"/>
          <w:bCs/>
          <w:lang w:val="zh-CN"/>
        </w:rPr>
      </w:pPr>
      <w:r>
        <w:rPr>
          <w:rFonts w:hint="eastAsia" w:ascii="仿宋" w:hAnsi="仿宋" w:eastAsia="仿宋" w:cs="仿宋"/>
          <w:bCs/>
          <w:lang w:val="zh-CN"/>
        </w:rPr>
        <w:t xml:space="preserve">说明：</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1.按上表计算的收费为代理服务全过程的收费金额。各社会代理机构不再收取采购文件制作售卖费用。</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2.代理服务费按差额定率累进法计算。</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3.代理服务费基准金额（按差额定率累进法计算的）=中标金额（按差额定率累进法计算的） * 费率（%）。</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4.代理服务费应收取金额=代理服务费基准金额（按差额定率累进法计算的）的合计数。</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5.定点类等无金额或事先不能计算出价格总额的项目，按中标（成交）金额100万元计算。</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6.有分包（分标段）的按一个项目计算。</w:t>
      </w:r>
      <w:r/>
    </w:p>
    <w:p>
      <w:pPr>
        <w:pStyle w:val="861"/>
        <w:rPr>
          <w:rFonts w:hint="default" w:eastAsia="仿宋"/>
          <w:lang w:val="en-US" w:eastAsia="zh-CN"/>
        </w:rPr>
      </w:pPr>
      <w:r>
        <w:rPr>
          <w:rFonts w:hint="eastAsia" w:ascii="仿宋" w:hAnsi="仿宋" w:eastAsia="仿宋" w:cs="仿宋"/>
          <w:color w:val="000000"/>
          <w:sz w:val="28"/>
          <w:szCs w:val="28"/>
          <w:lang w:val="en-US" w:eastAsia="zh-CN"/>
        </w:rPr>
        <w:t xml:space="preserve">    </w:t>
      </w:r>
      <w:r>
        <w:rPr>
          <w:rFonts w:hint="eastAsia" w:ascii="仿宋" w:hAnsi="仿宋" w:eastAsia="仿宋" w:cs="仿宋"/>
          <w:color w:val="ff0000"/>
          <w:sz w:val="28"/>
          <w:szCs w:val="28"/>
          <w:lang w:val="en-US" w:eastAsia="zh-CN"/>
        </w:rPr>
        <w:t xml:space="preserve">7.本项目的代理服务费按照上表中收费标准的48%进行收取。</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.账户信息：</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收款人：江苏卓越建设项目管理有限公司睢宁分公司 </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开户银行：中国工商银行睢宁支行 </w:t>
      </w:r>
      <w:r/>
    </w:p>
    <w:p>
      <w:pPr>
        <w:ind w:firstLine="560"/>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账号：1106026309210180947</w:t>
      </w:r>
      <w:r/>
    </w:p>
    <w:p>
      <w:pPr>
        <w:jc w:val="center"/>
        <w:rPr>
          <w:rFonts w:hint="default" w:ascii="仿宋" w:hAnsi="仿宋" w:eastAsia="仿宋" w:cs="仿宋"/>
          <w:sz w:val="24"/>
          <w:szCs w:val="22"/>
          <w:lang w:val="en-US" w:eastAsia="zh-CN"/>
        </w:rPr>
      </w:pPr>
      <w:r>
        <w:rPr>
          <w:rFonts w:hint="eastAsia" w:ascii="仿宋" w:hAnsi="仿宋" w:eastAsia="仿宋" w:cs="仿宋"/>
          <w:sz w:val="24"/>
          <w:szCs w:val="22"/>
          <w:lang w:val="zh-CN"/>
        </w:rPr>
        <w:br w:type="page" w:clear="all"/>
      </w:r>
      <w:r>
        <w:rPr>
          <w:rFonts w:hint="eastAsia" w:ascii="仿宋" w:hAnsi="仿宋" w:eastAsia="仿宋"/>
          <w:b/>
          <w:bCs/>
          <w:sz w:val="30"/>
          <w:szCs w:val="30"/>
        </w:rPr>
        <w:t xml:space="preserve">第四章 </w:t>
      </w:r>
      <w:r>
        <w:rPr>
          <w:rFonts w:ascii="仿宋" w:hAnsi="仿宋" w:eastAsia="仿宋"/>
          <w:b/>
          <w:bCs/>
          <w:sz w:val="30"/>
          <w:szCs w:val="30"/>
        </w:rPr>
        <w:t xml:space="preserve">评标标准</w:t>
      </w:r>
      <w:r>
        <w:rPr>
          <w:rFonts w:hint="eastAsia" w:ascii="仿宋" w:hAnsi="仿宋" w:eastAsia="仿宋"/>
          <w:b/>
          <w:bCs/>
          <w:sz w:val="30"/>
          <w:szCs w:val="30"/>
          <w:lang w:eastAsia="zh-CN"/>
        </w:rPr>
        <w:t xml:space="preserve">（</w:t>
      </w:r>
      <w:r>
        <w:rPr>
          <w:rFonts w:hint="eastAsia" w:ascii="仿宋" w:hAnsi="仿宋" w:eastAsia="仿宋"/>
          <w:b/>
          <w:bCs/>
          <w:sz w:val="30"/>
          <w:szCs w:val="30"/>
          <w:lang w:val="en-US" w:eastAsia="zh-CN"/>
        </w:rPr>
        <w:t xml:space="preserve">采购包1、2）</w:t>
      </w:r>
      <w:r/>
    </w:p>
    <w:tbl>
      <w:tblPr>
        <w:tblStyle w:val="870"/>
        <w:tblW w:w="94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296"/>
        <w:gridCol w:w="6443"/>
        <w:gridCol w:w="903"/>
      </w:tblGrid>
      <w:tr>
        <w:trPr>
          <w:jc w:val="center"/>
          <w:trHeight w:val="567"/>
        </w:trPr>
        <w:tc>
          <w:tcPr>
            <w:gridSpan w:val="2"/>
            <w:tcW w:w="2096" w:type="dxa"/>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评审因素</w:t>
            </w:r>
            <w:r/>
          </w:p>
        </w:tc>
        <w:tc>
          <w:tcPr>
            <w:tcW w:w="6443" w:type="dxa"/>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评审办法</w:t>
            </w:r>
            <w:r/>
          </w:p>
        </w:tc>
        <w:tc>
          <w:tcPr>
            <w:tcW w:w="903" w:type="dxa"/>
            <w:vAlign w:val="center"/>
            <w:textDirection w:val="lrTb"/>
            <w:noWrap w:val="false"/>
          </w:tcPr>
          <w:p>
            <w:pPr>
              <w:jc w:val="cente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分值</w:t>
            </w:r>
            <w:r/>
          </w:p>
        </w:tc>
      </w:tr>
      <w:tr>
        <w:trPr>
          <w:jc w:val="center"/>
          <w:trHeight w:val="567"/>
        </w:trPr>
        <w:tc>
          <w:tcPr>
            <w:gridSpan w:val="2"/>
            <w:tcW w:w="2096" w:type="dxa"/>
            <w:vAlign w:val="center"/>
            <w:textDirection w:val="lrTb"/>
            <w:noWrap w:val="false"/>
          </w:tcPr>
          <w:p>
            <w:pPr>
              <w:contextualSpacing/>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价格分</w:t>
            </w:r>
            <w:r/>
          </w:p>
        </w:tc>
        <w:tc>
          <w:tcPr>
            <w:tcW w:w="6443" w:type="dxa"/>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投标报价分采用最低价优先法计算，即满足招标文件要求且投标报价的最低评审报价为评标基准价，其报价分为满分，其他投标人的报价分按照下列公式计算：报价得分=(评标基准价/投标评审报价)×3</w:t>
            </w:r>
            <w:bookmarkStart w:id="8" w:name="_GoBack"/>
            <w:r/>
            <w:bookmarkEnd w:id="8"/>
            <w:r>
              <w:rPr>
                <w:rFonts w:hint="eastAsia" w:ascii="仿宋" w:hAnsi="仿宋" w:eastAsia="仿宋" w:cs="仿宋"/>
                <w:color w:val="000000"/>
                <w:sz w:val="24"/>
                <w:szCs w:val="24"/>
              </w:rPr>
              <w:t xml:space="preserve">0(保留小数点后两位)。</w:t>
            </w:r>
            <w:r/>
          </w:p>
          <w:p>
            <w:pPr>
              <w:rPr>
                <w:color w:val="000000"/>
                <w:sz w:val="24"/>
                <w:szCs w:val="24"/>
              </w:rPr>
            </w:pPr>
            <w:r>
              <w:rPr>
                <w:rFonts w:hint="eastAsia" w:ascii="仿宋" w:hAnsi="仿宋" w:eastAsia="仿宋" w:cs="仿宋"/>
                <w:color w:val="000000"/>
                <w:sz w:val="24"/>
                <w:szCs w:val="24"/>
              </w:rPr>
              <w:t xml:space="preserve">注：得分四舍五入保留小数点后2位。</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30分</w:t>
            </w:r>
            <w:r/>
          </w:p>
        </w:tc>
      </w:tr>
      <w:tr>
        <w:trPr>
          <w:jc w:val="center"/>
          <w:trHeight w:val="567"/>
        </w:trPr>
        <w:tc>
          <w:tcPr>
            <w:gridSpan w:val="2"/>
            <w:tcW w:w="2096" w:type="dxa"/>
            <w:vAlign w:val="center"/>
            <w:textDirection w:val="lrTb"/>
            <w:noWrap w:val="false"/>
          </w:tcPr>
          <w:p>
            <w:pPr>
              <w:jc w:val="center"/>
              <w:rPr>
                <w:rFonts w:hint="eastAsia" w:ascii="仿宋" w:hAnsi="仿宋" w:eastAsia="仿宋" w:cs="仿宋"/>
                <w:color w:val="000000"/>
                <w:sz w:val="24"/>
                <w:szCs w:val="24"/>
              </w:rPr>
            </w:pPr>
            <w:r/>
            <w:bookmarkStart w:id="1" w:name="_Hlk71622306"/>
            <w:r>
              <w:rPr>
                <w:rFonts w:hint="eastAsia" w:ascii="仿宋" w:hAnsi="仿宋" w:eastAsia="仿宋" w:cs="仿宋"/>
                <w:color w:val="000000"/>
                <w:sz w:val="24"/>
                <w:szCs w:val="24"/>
              </w:rPr>
              <w:t xml:space="preserve">类似业绩</w:t>
            </w:r>
            <w:r/>
          </w:p>
        </w:tc>
        <w:tc>
          <w:tcPr>
            <w:tcW w:w="6443" w:type="dxa"/>
            <w:vAlign w:val="center"/>
            <w:textDirection w:val="lrTb"/>
            <w:noWrap w:val="false"/>
          </w:tcPr>
          <w:p>
            <w:pPr>
              <w:ind w:right="100"/>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投标人自202</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月1日（时间以合同签订时间为准）以来承接过相关项目的，每有一个得2分，本项最高得4分。注：投标文件中须提供合同原件扫描件，不提供的不得分。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4分</w:t>
            </w:r>
            <w:r/>
          </w:p>
        </w:tc>
      </w:tr>
      <w:tr>
        <w:trPr>
          <w:jc w:val="center"/>
          <w:trHeight w:val="2771"/>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技术方案</w:t>
            </w:r>
            <w:r/>
          </w:p>
        </w:tc>
        <w:tc>
          <w:tcPr>
            <w:tcW w:w="129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sz w:val="24"/>
                <w:szCs w:val="24"/>
              </w:rPr>
              <w:t xml:space="preserve">污泥处置方案</w:t>
            </w:r>
            <w:r/>
          </w:p>
        </w:tc>
        <w:tc>
          <w:tcPr>
            <w:tcW w:w="6443" w:type="dxa"/>
            <w:textDirection w:val="lrTb"/>
            <w:noWrap w:val="false"/>
          </w:tcPr>
          <w:p>
            <w:pPr>
              <w:ind w:left="100" w:right="100"/>
              <w:spacing w:line="340" w:lineRule="exact"/>
              <w:rPr>
                <w:rFonts w:hint="eastAsia" w:ascii="仿宋" w:hAnsi="仿宋" w:eastAsia="仿宋"/>
                <w:sz w:val="24"/>
              </w:rPr>
            </w:pPr>
            <w:r>
              <w:rPr>
                <w:rFonts w:hint="eastAsia" w:ascii="仿宋" w:hAnsi="仿宋" w:eastAsia="仿宋"/>
                <w:sz w:val="24"/>
                <w:szCs w:val="24"/>
              </w:rPr>
              <w:t xml:space="preserve">根据投标文件中提供的污泥处置方案进行综合评价，包括对处置方式、处置特点、处置结果、处置影响等内容：</w:t>
            </w:r>
            <w:r/>
          </w:p>
          <w:p>
            <w:pPr>
              <w:ind w:left="100" w:right="100"/>
              <w:spacing w:line="340" w:lineRule="exact"/>
              <w:rPr>
                <w:rFonts w:hint="eastAsia" w:ascii="仿宋" w:hAnsi="仿宋" w:eastAsia="仿宋"/>
                <w:sz w:val="24"/>
              </w:rPr>
            </w:pPr>
            <w:r>
              <w:rPr>
                <w:rFonts w:hint="eastAsia" w:ascii="仿宋" w:hAnsi="仿宋" w:eastAsia="仿宋"/>
                <w:sz w:val="24"/>
                <w:szCs w:val="24"/>
              </w:rPr>
              <w:t xml:space="preserve">全面性（4分）：全面具体详实得4分；较全面得2分；存在较大漏项或缺陷得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spacing w:line="340" w:lineRule="exact"/>
              <w:rPr>
                <w:rFonts w:hint="eastAsia" w:ascii="仿宋" w:hAnsi="仿宋" w:eastAsia="仿宋"/>
                <w:sz w:val="24"/>
              </w:rPr>
            </w:pPr>
            <w:r>
              <w:rPr>
                <w:rFonts w:hint="eastAsia" w:ascii="仿宋" w:hAnsi="仿宋" w:eastAsia="仿宋"/>
                <w:sz w:val="24"/>
                <w:szCs w:val="24"/>
              </w:rPr>
              <w:t xml:space="preserve">可行性（4分）：切实可行得4分；较切实可行得2分；可行性欠缺得1分。</w:t>
            </w:r>
            <w:r/>
          </w:p>
          <w:p>
            <w:pPr>
              <w:ind w:left="100" w:right="100"/>
              <w:spacing w:line="340" w:lineRule="exact"/>
              <w:rPr>
                <w:rFonts w:hint="eastAsia" w:ascii="仿宋" w:hAnsi="仿宋" w:eastAsia="仿宋"/>
                <w:sz w:val="24"/>
              </w:rPr>
            </w:pPr>
            <w:r>
              <w:rPr>
                <w:rFonts w:hint="eastAsia" w:ascii="仿宋" w:hAnsi="仿宋" w:eastAsia="仿宋"/>
                <w:sz w:val="24"/>
                <w:szCs w:val="24"/>
              </w:rPr>
              <w:t xml:space="preserve">针对性（4分）：针对性强得4分；针对性较强得2分；针对性不强得1分。</w:t>
            </w:r>
            <w:r/>
          </w:p>
          <w:p>
            <w:pPr>
              <w:spacing w:line="340" w:lineRule="exact"/>
              <w:rPr>
                <w:rFonts w:hint="eastAsia" w:ascii="仿宋" w:hAnsi="仿宋" w:eastAsia="仿宋" w:cs="仿宋"/>
                <w:color w:val="000000"/>
                <w:sz w:val="24"/>
                <w:szCs w:val="24"/>
                <w:lang w:bidi="ar"/>
              </w:rPr>
            </w:pPr>
            <w:r>
              <w:rPr>
                <w:rFonts w:hint="eastAsia" w:ascii="仿宋" w:hAnsi="仿宋" w:eastAsia="仿宋"/>
                <w:sz w:val="24"/>
                <w:szCs w:val="24"/>
              </w:rPr>
              <w:t xml:space="preserve">未提供的得0分，本项最高得12分，最低得0分。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12分</w:t>
            </w:r>
            <w:r/>
          </w:p>
        </w:tc>
      </w:tr>
      <w:tr>
        <w:trPr>
          <w:jc w:val="center"/>
          <w:trHeight w:val="567"/>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sz w:val="24"/>
                <w:szCs w:val="24"/>
              </w:rPr>
              <w:t xml:space="preserve">应急处理方案</w:t>
            </w:r>
            <w:r/>
          </w:p>
        </w:tc>
        <w:tc>
          <w:tcPr>
            <w:tcW w:w="6443" w:type="dxa"/>
            <w:textDirection w:val="lrTb"/>
            <w:noWrap w:val="false"/>
          </w:tcPr>
          <w:p>
            <w:pPr>
              <w:ind w:left="100" w:right="100"/>
              <w:rPr>
                <w:rFonts w:hint="eastAsia" w:ascii="仿宋" w:hAnsi="仿宋" w:eastAsia="仿宋"/>
                <w:sz w:val="24"/>
              </w:rPr>
            </w:pPr>
            <w:r>
              <w:rPr>
                <w:rFonts w:hint="eastAsia" w:ascii="仿宋" w:hAnsi="仿宋" w:eastAsia="仿宋"/>
                <w:sz w:val="24"/>
                <w:szCs w:val="24"/>
              </w:rPr>
              <w:t xml:space="preserve">根据投标文件中突发事件的处理措施和应急预案、响应速度（突发事件发生后几小时到场处理）等内容进行综合评价。</w:t>
            </w:r>
            <w:r/>
          </w:p>
          <w:p>
            <w:pPr>
              <w:ind w:left="100" w:right="100"/>
              <w:rPr>
                <w:rFonts w:hint="eastAsia" w:ascii="仿宋" w:hAnsi="仿宋" w:eastAsia="仿宋"/>
                <w:sz w:val="24"/>
              </w:rPr>
            </w:pPr>
            <w:r>
              <w:rPr>
                <w:rFonts w:hint="eastAsia" w:ascii="仿宋" w:hAnsi="仿宋" w:eastAsia="仿宋"/>
                <w:sz w:val="24"/>
                <w:szCs w:val="24"/>
              </w:rPr>
              <w:t xml:space="preserve">全面性（4分）：全面具体详实得4分；较全面得</w:t>
            </w:r>
            <w:r>
              <w:rPr>
                <w:rFonts w:ascii="仿宋" w:hAnsi="仿宋" w:eastAsia="仿宋"/>
                <w:sz w:val="24"/>
                <w:szCs w:val="24"/>
              </w:rPr>
              <w:t xml:space="preserve">2</w:t>
            </w:r>
            <w:r>
              <w:rPr>
                <w:rFonts w:hint="eastAsia" w:ascii="仿宋" w:hAnsi="仿宋" w:eastAsia="仿宋"/>
                <w:sz w:val="24"/>
                <w:szCs w:val="24"/>
              </w:rPr>
              <w:t xml:space="preserve">分；存在较大漏项或缺陷得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rPr>
                <w:rFonts w:hint="eastAsia" w:ascii="仿宋" w:hAnsi="仿宋" w:eastAsia="仿宋"/>
                <w:sz w:val="24"/>
              </w:rPr>
            </w:pPr>
            <w:r>
              <w:rPr>
                <w:rFonts w:hint="eastAsia" w:ascii="仿宋" w:hAnsi="仿宋" w:eastAsia="仿宋"/>
                <w:sz w:val="24"/>
                <w:szCs w:val="24"/>
              </w:rPr>
              <w:t xml:space="preserve">可行性（4分）：切实可行得4分；较切实可行得</w:t>
            </w:r>
            <w:r>
              <w:rPr>
                <w:rFonts w:ascii="仿宋" w:hAnsi="仿宋" w:eastAsia="仿宋"/>
                <w:sz w:val="24"/>
                <w:szCs w:val="24"/>
              </w:rPr>
              <w:t xml:space="preserve">2</w:t>
            </w:r>
            <w:r>
              <w:rPr>
                <w:rFonts w:hint="eastAsia" w:ascii="仿宋" w:hAnsi="仿宋" w:eastAsia="仿宋"/>
                <w:sz w:val="24"/>
                <w:szCs w:val="24"/>
              </w:rPr>
              <w:t xml:space="preserve">分；可行性欠缺得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rPr>
                <w:rFonts w:hint="eastAsia" w:ascii="仿宋" w:hAnsi="仿宋" w:eastAsia="仿宋"/>
                <w:sz w:val="24"/>
              </w:rPr>
            </w:pPr>
            <w:r>
              <w:rPr>
                <w:rFonts w:hint="eastAsia" w:ascii="仿宋" w:hAnsi="仿宋" w:eastAsia="仿宋"/>
                <w:sz w:val="24"/>
                <w:szCs w:val="24"/>
              </w:rPr>
              <w:t xml:space="preserve">针对性（4分）：针对性强得4分；针对性较强得</w:t>
            </w:r>
            <w:r>
              <w:rPr>
                <w:rFonts w:ascii="仿宋" w:hAnsi="仿宋" w:eastAsia="仿宋"/>
                <w:sz w:val="24"/>
                <w:szCs w:val="24"/>
              </w:rPr>
              <w:t xml:space="preserve">2</w:t>
            </w:r>
            <w:r>
              <w:rPr>
                <w:rFonts w:hint="eastAsia" w:ascii="仿宋" w:hAnsi="仿宋" w:eastAsia="仿宋"/>
                <w:sz w:val="24"/>
                <w:szCs w:val="24"/>
              </w:rPr>
              <w:t xml:space="preserve">分；针对性不强得</w:t>
            </w:r>
            <w:r>
              <w:rPr>
                <w:rFonts w:ascii="仿宋" w:hAnsi="仿宋" w:eastAsia="仿宋"/>
                <w:sz w:val="24"/>
                <w:szCs w:val="24"/>
              </w:rPr>
              <w:t xml:space="preserve">1</w:t>
            </w:r>
            <w:r>
              <w:rPr>
                <w:rFonts w:hint="eastAsia" w:ascii="仿宋" w:hAnsi="仿宋" w:eastAsia="仿宋"/>
                <w:sz w:val="24"/>
                <w:szCs w:val="24"/>
              </w:rPr>
              <w:t xml:space="preserve">分。</w:t>
            </w:r>
            <w:r/>
          </w:p>
          <w:p>
            <w:pPr>
              <w:rPr>
                <w:rFonts w:hint="eastAsia" w:ascii="仿宋" w:hAnsi="仿宋" w:eastAsia="仿宋" w:cs="仿宋"/>
                <w:color w:val="000000"/>
                <w:sz w:val="24"/>
                <w:szCs w:val="24"/>
                <w:lang w:bidi="ar"/>
              </w:rPr>
            </w:pPr>
            <w:r>
              <w:rPr>
                <w:rFonts w:hint="eastAsia" w:ascii="仿宋" w:hAnsi="仿宋" w:eastAsia="仿宋"/>
                <w:sz w:val="24"/>
                <w:szCs w:val="24"/>
              </w:rPr>
              <w:t xml:space="preserve">未提供的得0分，本项最高得</w:t>
            </w:r>
            <w:r>
              <w:rPr>
                <w:rFonts w:ascii="仿宋" w:hAnsi="仿宋" w:eastAsia="仿宋"/>
                <w:sz w:val="24"/>
                <w:szCs w:val="24"/>
              </w:rPr>
              <w:t xml:space="preserve">1</w:t>
            </w:r>
            <w:r>
              <w:rPr>
                <w:rFonts w:hint="eastAsia" w:ascii="仿宋" w:hAnsi="仿宋" w:eastAsia="仿宋"/>
                <w:sz w:val="24"/>
                <w:szCs w:val="24"/>
              </w:rPr>
              <w:t xml:space="preserve">2分，最低得0分。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12分</w:t>
            </w:r>
            <w:r/>
          </w:p>
        </w:tc>
      </w:tr>
      <w:tr>
        <w:trPr>
          <w:jc w:val="center"/>
          <w:trHeight w:val="567"/>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sz w:val="24"/>
                <w:szCs w:val="24"/>
              </w:rPr>
              <w:t xml:space="preserve">人员配合方案</w:t>
            </w:r>
            <w:r/>
          </w:p>
        </w:tc>
        <w:tc>
          <w:tcPr>
            <w:tcW w:w="6443" w:type="dxa"/>
            <w:textDirection w:val="lrTb"/>
            <w:noWrap w:val="false"/>
          </w:tcPr>
          <w:p>
            <w:pPr>
              <w:ind w:left="100" w:right="100"/>
              <w:rPr>
                <w:rFonts w:hint="eastAsia" w:ascii="仿宋" w:hAnsi="仿宋" w:eastAsia="仿宋"/>
                <w:sz w:val="24"/>
              </w:rPr>
            </w:pPr>
            <w:r>
              <w:rPr>
                <w:rFonts w:hint="eastAsia" w:ascii="仿宋" w:hAnsi="仿宋" w:eastAsia="仿宋"/>
                <w:sz w:val="24"/>
                <w:szCs w:val="24"/>
              </w:rPr>
              <w:t xml:space="preserve">根据投标文件中提供的人员配合方案进行综合评价，包括人员调度安排、人员现场与采购人的配合方案、对采购人临时指令响应及时性等内容；</w:t>
            </w:r>
            <w:r/>
          </w:p>
          <w:p>
            <w:pPr>
              <w:ind w:left="100" w:right="100"/>
              <w:rPr>
                <w:rFonts w:hint="eastAsia" w:ascii="仿宋" w:hAnsi="仿宋" w:eastAsia="仿宋"/>
                <w:sz w:val="24"/>
              </w:rPr>
            </w:pPr>
            <w:r>
              <w:rPr>
                <w:rFonts w:hint="eastAsia" w:ascii="仿宋" w:hAnsi="仿宋" w:eastAsia="仿宋"/>
                <w:sz w:val="24"/>
                <w:szCs w:val="24"/>
              </w:rPr>
              <w:t xml:space="preserve">全面性（3分）：全面具体详实得3分；较全面得2分；存在较大漏项或缺陷得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rPr>
                <w:rFonts w:hint="eastAsia" w:ascii="仿宋" w:hAnsi="仿宋" w:eastAsia="仿宋"/>
                <w:sz w:val="24"/>
              </w:rPr>
            </w:pPr>
            <w:r>
              <w:rPr>
                <w:rFonts w:hint="eastAsia" w:ascii="仿宋" w:hAnsi="仿宋" w:eastAsia="仿宋"/>
                <w:sz w:val="24"/>
                <w:szCs w:val="24"/>
              </w:rPr>
              <w:t xml:space="preserve">可行性（4分）：切实可行得4分；较切实可行得2分；可行性欠缺得1分。</w:t>
            </w:r>
            <w:r/>
          </w:p>
          <w:p>
            <w:pPr>
              <w:ind w:left="100" w:right="100"/>
              <w:rPr>
                <w:rFonts w:hint="eastAsia" w:ascii="仿宋" w:hAnsi="仿宋" w:eastAsia="仿宋"/>
                <w:sz w:val="24"/>
              </w:rPr>
            </w:pPr>
            <w:r>
              <w:rPr>
                <w:rFonts w:hint="eastAsia" w:ascii="仿宋" w:hAnsi="仿宋" w:eastAsia="仿宋"/>
                <w:sz w:val="24"/>
                <w:szCs w:val="24"/>
              </w:rPr>
              <w:t xml:space="preserve">针对性（3分）：针对性强得3分；针对性较强得2分；针对性不强得1分。</w:t>
            </w:r>
            <w:r/>
          </w:p>
          <w:p>
            <w:pPr>
              <w:rPr>
                <w:rFonts w:hint="eastAsia" w:ascii="仿宋" w:hAnsi="仿宋" w:eastAsia="仿宋" w:cs="仿宋"/>
                <w:b/>
                <w:bCs/>
                <w:color w:val="000000"/>
                <w:sz w:val="24"/>
                <w:szCs w:val="24"/>
              </w:rPr>
            </w:pPr>
            <w:r>
              <w:rPr>
                <w:rFonts w:hint="eastAsia" w:ascii="仿宋" w:hAnsi="仿宋" w:eastAsia="仿宋"/>
                <w:sz w:val="24"/>
                <w:szCs w:val="24"/>
              </w:rPr>
              <w:t xml:space="preserve">未提供的得0分，本项最高得10分，最低得0分。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10分</w:t>
            </w:r>
            <w:r/>
          </w:p>
        </w:tc>
      </w:tr>
      <w:tr>
        <w:trPr>
          <w:jc w:val="center"/>
          <w:trHeight w:val="567"/>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sz w:val="24"/>
                <w:szCs w:val="24"/>
              </w:rPr>
              <w:t xml:space="preserve">安全、文明措施、制度</w:t>
            </w:r>
            <w:r/>
          </w:p>
        </w:tc>
        <w:tc>
          <w:tcPr>
            <w:tcW w:w="6443" w:type="dxa"/>
            <w:textDirection w:val="lrTb"/>
            <w:noWrap w:val="false"/>
          </w:tcPr>
          <w:p>
            <w:pPr>
              <w:ind w:left="100" w:right="100"/>
              <w:rPr>
                <w:rFonts w:hint="eastAsia" w:ascii="仿宋" w:hAnsi="仿宋" w:eastAsia="仿宋"/>
                <w:sz w:val="24"/>
              </w:rPr>
            </w:pPr>
            <w:r>
              <w:rPr>
                <w:rFonts w:hint="eastAsia" w:ascii="仿宋" w:hAnsi="仿宋" w:eastAsia="仿宋"/>
                <w:sz w:val="24"/>
                <w:szCs w:val="24"/>
              </w:rPr>
              <w:t xml:space="preserve">根据投标文件中的安全、文明措施、制度进行综合评价：</w:t>
            </w:r>
            <w:r/>
          </w:p>
          <w:p>
            <w:pPr>
              <w:ind w:left="100" w:right="100"/>
              <w:rPr>
                <w:rFonts w:hint="eastAsia" w:ascii="仿宋" w:hAnsi="仿宋" w:eastAsia="仿宋"/>
                <w:sz w:val="24"/>
              </w:rPr>
            </w:pPr>
            <w:r>
              <w:rPr>
                <w:rFonts w:hint="eastAsia" w:ascii="仿宋" w:hAnsi="仿宋" w:eastAsia="仿宋"/>
                <w:sz w:val="24"/>
                <w:szCs w:val="24"/>
              </w:rPr>
              <w:t xml:space="preserve">全面性（3分）：全面具体详实得3分；较全面得2分；存在较大漏项或缺陷得</w:t>
            </w:r>
            <w:r>
              <w:rPr>
                <w:rFonts w:ascii="仿宋" w:hAnsi="仿宋" w:eastAsia="仿宋"/>
                <w:sz w:val="24"/>
                <w:szCs w:val="24"/>
              </w:rPr>
              <w:t xml:space="preserve">1</w:t>
            </w:r>
            <w:r>
              <w:rPr>
                <w:rFonts w:hint="eastAsia" w:ascii="仿宋" w:hAnsi="仿宋" w:eastAsia="仿宋"/>
                <w:sz w:val="24"/>
                <w:szCs w:val="24"/>
              </w:rPr>
              <w:t xml:space="preserve">分。</w:t>
            </w:r>
            <w:r/>
          </w:p>
          <w:p>
            <w:pPr>
              <w:ind w:left="100" w:right="100"/>
              <w:rPr>
                <w:rFonts w:hint="eastAsia" w:ascii="仿宋" w:hAnsi="仿宋" w:eastAsia="仿宋"/>
                <w:sz w:val="24"/>
              </w:rPr>
            </w:pPr>
            <w:r>
              <w:rPr>
                <w:rFonts w:hint="eastAsia" w:ascii="仿宋" w:hAnsi="仿宋" w:eastAsia="仿宋"/>
                <w:sz w:val="24"/>
                <w:szCs w:val="24"/>
              </w:rPr>
              <w:t xml:space="preserve">可行性（4分）：切实可行得4分；较切实可行得2分；可行性欠缺得1分。</w:t>
            </w:r>
            <w:r/>
          </w:p>
          <w:p>
            <w:pPr>
              <w:ind w:left="100" w:right="100"/>
              <w:rPr>
                <w:rFonts w:hint="eastAsia" w:ascii="仿宋" w:hAnsi="仿宋" w:eastAsia="仿宋"/>
                <w:sz w:val="24"/>
              </w:rPr>
            </w:pPr>
            <w:r>
              <w:rPr>
                <w:rFonts w:hint="eastAsia" w:ascii="仿宋" w:hAnsi="仿宋" w:eastAsia="仿宋"/>
                <w:sz w:val="24"/>
                <w:szCs w:val="24"/>
              </w:rPr>
              <w:t xml:space="preserve">针对性（3分）：针对性强得3分；针对性较强得2分；针对性不强得1分。</w:t>
            </w:r>
            <w:r/>
          </w:p>
          <w:p>
            <w:pPr>
              <w:rPr>
                <w:rFonts w:hint="eastAsia" w:ascii="仿宋" w:hAnsi="仿宋" w:eastAsia="仿宋" w:cs="仿宋"/>
                <w:color w:val="000000"/>
                <w:sz w:val="24"/>
                <w:szCs w:val="24"/>
              </w:rPr>
            </w:pPr>
            <w:r>
              <w:rPr>
                <w:rFonts w:hint="eastAsia" w:ascii="仿宋" w:hAnsi="仿宋" w:eastAsia="仿宋"/>
                <w:sz w:val="24"/>
                <w:szCs w:val="24"/>
              </w:rPr>
              <w:t xml:space="preserve">未提供的得0分，本项最高得10分，最低得0分。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10分</w:t>
            </w:r>
            <w:r/>
          </w:p>
        </w:tc>
      </w:tr>
      <w:tr>
        <w:trPr>
          <w:jc w:val="center"/>
          <w:trHeight w:val="567"/>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6" w:type="dxa"/>
            <w:vAlign w:val="center"/>
            <w:textDirection w:val="lrTb"/>
            <w:noWrap w:val="false"/>
          </w:tcPr>
          <w:p>
            <w:pPr>
              <w:jc w:val="center"/>
              <w:rPr>
                <w:rFonts w:hint="eastAsia" w:ascii="仿宋" w:hAnsi="仿宋" w:eastAsia="仿宋"/>
                <w:sz w:val="24"/>
                <w:szCs w:val="24"/>
              </w:rPr>
            </w:pPr>
            <w:r>
              <w:rPr>
                <w:rStyle w:val="1930"/>
                <w:rFonts w:hint="eastAsia" w:ascii="仿宋" w:hAnsi="仿宋" w:eastAsia="仿宋" w:cs="宋体"/>
                <w:sz w:val="24"/>
                <w:szCs w:val="24"/>
              </w:rPr>
              <w:t xml:space="preserve">生产设备、设施、处置情况</w:t>
            </w:r>
            <w:r/>
          </w:p>
        </w:tc>
        <w:tc>
          <w:tcPr>
            <w:tcW w:w="6443" w:type="dxa"/>
            <w:textDirection w:val="lrTb"/>
            <w:noWrap w:val="false"/>
          </w:tcPr>
          <w:p>
            <w:pPr>
              <w:rPr>
                <w:rFonts w:hint="eastAsia" w:ascii="仿宋" w:hAnsi="仿宋" w:eastAsia="仿宋" w:cs="宋体"/>
                <w:spacing w:val="-2"/>
                <w:sz w:val="24"/>
                <w:szCs w:val="24"/>
              </w:rPr>
            </w:pPr>
            <w:r>
              <w:rPr>
                <w:rFonts w:hint="eastAsia" w:ascii="仿宋" w:hAnsi="仿宋" w:eastAsia="仿宋" w:cs="宋体"/>
                <w:spacing w:val="-2"/>
                <w:sz w:val="24"/>
                <w:szCs w:val="24"/>
              </w:rPr>
              <w:t xml:space="preserve">对</w:t>
            </w:r>
            <w:r>
              <w:rPr>
                <w:rFonts w:hint="eastAsia" w:ascii="仿宋" w:hAnsi="仿宋" w:eastAsia="仿宋" w:cs="宋体"/>
                <w:spacing w:val="-2"/>
                <w:sz w:val="24"/>
                <w:szCs w:val="24"/>
                <w:lang w:bidi="ar"/>
              </w:rPr>
              <w:t xml:space="preserve">供应商</w:t>
            </w:r>
            <w:r>
              <w:rPr>
                <w:rFonts w:hint="eastAsia" w:ascii="仿宋" w:hAnsi="仿宋" w:eastAsia="仿宋" w:cs="宋体"/>
                <w:spacing w:val="-2"/>
                <w:sz w:val="24"/>
                <w:szCs w:val="24"/>
              </w:rPr>
              <w:t xml:space="preserve">拟投入的生产设备、处置情况进行评价，为保证项目顺利进行，主要针对处置单位暂存场地的规范性、容量及设备的先进性、稳定性、安全性、处置能力、处置情况（提供“省危险废物全生命周期监控系统”上年度接收及处置报表）等方面</w:t>
            </w:r>
            <w:r>
              <w:rPr>
                <w:rFonts w:hint="eastAsia" w:ascii="仿宋" w:hAnsi="仿宋" w:eastAsia="仿宋" w:cs="宋体"/>
                <w:sz w:val="24"/>
                <w:szCs w:val="24"/>
              </w:rPr>
              <w:t xml:space="preserve">方案内容的全面性、针对性、可行性进行评价</w:t>
            </w:r>
            <w:r>
              <w:rPr>
                <w:rFonts w:hint="eastAsia" w:ascii="仿宋" w:hAnsi="仿宋" w:eastAsia="仿宋" w:cs="宋体"/>
                <w:spacing w:val="-2"/>
                <w:sz w:val="24"/>
                <w:szCs w:val="24"/>
              </w:rPr>
              <w:t xml:space="preserve">。</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全面性（</w:t>
            </w:r>
            <w:r>
              <w:rPr>
                <w:rFonts w:hint="eastAsia" w:ascii="仿宋" w:hAnsi="仿宋" w:eastAsia="仿宋" w:cs="宋体"/>
                <w:sz w:val="24"/>
                <w:szCs w:val="24"/>
                <w:lang w:val="en-US" w:eastAsia="zh-CN"/>
              </w:rPr>
              <w:t xml:space="preserve">3</w:t>
            </w:r>
            <w:r>
              <w:rPr>
                <w:rFonts w:hint="eastAsia" w:ascii="仿宋" w:hAnsi="仿宋" w:eastAsia="仿宋" w:cs="宋体"/>
                <w:sz w:val="24"/>
                <w:szCs w:val="24"/>
              </w:rPr>
              <w:t xml:space="preserve">分）：全面具体详实得</w:t>
            </w:r>
            <w:r>
              <w:rPr>
                <w:rFonts w:hint="eastAsia" w:ascii="仿宋" w:hAnsi="仿宋" w:eastAsia="仿宋" w:cs="宋体"/>
                <w:sz w:val="24"/>
                <w:szCs w:val="24"/>
                <w:lang w:val="en-US" w:eastAsia="zh-CN"/>
              </w:rPr>
              <w:t xml:space="preserve">3</w:t>
            </w:r>
            <w:r>
              <w:rPr>
                <w:rFonts w:hint="eastAsia" w:ascii="仿宋" w:hAnsi="仿宋" w:eastAsia="仿宋" w:cs="宋体"/>
                <w:sz w:val="24"/>
                <w:szCs w:val="24"/>
              </w:rPr>
              <w:t xml:space="preserve">分；较全面具体详实得2分；内容全面性一般得1分。</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可行性（</w:t>
            </w:r>
            <w:r>
              <w:rPr>
                <w:rFonts w:hint="eastAsia" w:ascii="仿宋" w:hAnsi="仿宋" w:eastAsia="仿宋" w:cs="宋体"/>
                <w:sz w:val="24"/>
                <w:szCs w:val="24"/>
                <w:lang w:val="en-US" w:eastAsia="zh-CN"/>
              </w:rPr>
              <w:t xml:space="preserve">4</w:t>
            </w:r>
            <w:r>
              <w:rPr>
                <w:rFonts w:hint="eastAsia" w:ascii="仿宋" w:hAnsi="仿宋" w:eastAsia="仿宋" w:cs="宋体"/>
                <w:sz w:val="24"/>
                <w:szCs w:val="24"/>
              </w:rPr>
              <w:t xml:space="preserve">分）：符合实际切实可行得</w:t>
            </w:r>
            <w:r>
              <w:rPr>
                <w:rFonts w:hint="eastAsia" w:ascii="仿宋" w:hAnsi="仿宋" w:eastAsia="仿宋" w:cs="宋体"/>
                <w:sz w:val="24"/>
                <w:szCs w:val="24"/>
                <w:lang w:val="en-US" w:eastAsia="zh-CN"/>
              </w:rPr>
              <w:t xml:space="preserve">4</w:t>
            </w:r>
            <w:r>
              <w:rPr>
                <w:rFonts w:hint="eastAsia" w:ascii="仿宋" w:hAnsi="仿宋" w:eastAsia="仿宋" w:cs="宋体"/>
                <w:sz w:val="24"/>
                <w:szCs w:val="24"/>
              </w:rPr>
              <w:t xml:space="preserve">分；可行性一般得2分；可行性欠缺得1分。</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针对性（</w:t>
            </w:r>
            <w:r>
              <w:rPr>
                <w:rFonts w:hint="eastAsia" w:ascii="仿宋" w:hAnsi="仿宋" w:eastAsia="仿宋" w:cs="宋体"/>
                <w:sz w:val="24"/>
                <w:szCs w:val="24"/>
                <w:lang w:val="en-US" w:eastAsia="zh-CN"/>
              </w:rPr>
              <w:t xml:space="preserve">3</w:t>
            </w:r>
            <w:r>
              <w:rPr>
                <w:rFonts w:hint="eastAsia" w:ascii="仿宋" w:hAnsi="仿宋" w:eastAsia="仿宋" w:cs="宋体"/>
                <w:sz w:val="24"/>
                <w:szCs w:val="24"/>
              </w:rPr>
              <w:t xml:space="preserve">分）：针对性强得</w:t>
            </w:r>
            <w:r>
              <w:rPr>
                <w:rFonts w:hint="eastAsia" w:ascii="仿宋" w:hAnsi="仿宋" w:eastAsia="仿宋" w:cs="宋体"/>
                <w:sz w:val="24"/>
                <w:szCs w:val="24"/>
                <w:lang w:val="en-US" w:eastAsia="zh-CN"/>
              </w:rPr>
              <w:t xml:space="preserve">3</w:t>
            </w:r>
            <w:r>
              <w:rPr>
                <w:rFonts w:hint="eastAsia" w:ascii="仿宋" w:hAnsi="仿宋" w:eastAsia="仿宋" w:cs="宋体"/>
                <w:sz w:val="24"/>
                <w:szCs w:val="24"/>
              </w:rPr>
              <w:t xml:space="preserve">分；针对性较强得2分；针对性不强得1分。</w:t>
            </w:r>
            <w:r/>
          </w:p>
          <w:p>
            <w:pPr>
              <w:ind w:right="100"/>
              <w:rPr>
                <w:rFonts w:hint="eastAsia" w:ascii="仿宋" w:hAnsi="仿宋" w:eastAsia="仿宋"/>
                <w:sz w:val="24"/>
                <w:szCs w:val="24"/>
              </w:rPr>
            </w:pPr>
            <w:r>
              <w:rPr>
                <w:rFonts w:hint="eastAsia" w:ascii="仿宋" w:hAnsi="仿宋" w:eastAsia="仿宋" w:cs="宋体"/>
                <w:sz w:val="24"/>
                <w:szCs w:val="24"/>
              </w:rPr>
              <w:t xml:space="preserve">未提供的不得分，本项最高得10分，最低得0分。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10分</w:t>
            </w:r>
            <w:r/>
          </w:p>
        </w:tc>
      </w:tr>
      <w:tr>
        <w:trPr>
          <w:jc w:val="center"/>
          <w:trHeight w:val="567"/>
        </w:trPr>
        <w:tc>
          <w:tcPr>
            <w:tcW w:w="80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96" w:type="dxa"/>
            <w:vAlign w:val="center"/>
            <w:textDirection w:val="lrTb"/>
            <w:noWrap w:val="false"/>
          </w:tcPr>
          <w:p>
            <w:pPr>
              <w:jc w:val="center"/>
              <w:widowControl w:val="off"/>
            </w:pPr>
            <w:r>
              <w:rPr>
                <w:rFonts w:hint="eastAsia" w:ascii="仿宋" w:hAnsi="仿宋" w:eastAsia="仿宋" w:cs="宋体"/>
                <w:sz w:val="24"/>
                <w:szCs w:val="24"/>
              </w:rPr>
              <w:t xml:space="preserve">项目数据管理及核对处理方案</w:t>
            </w:r>
            <w:r/>
          </w:p>
        </w:tc>
        <w:tc>
          <w:tcPr>
            <w:tcW w:w="6443" w:type="dxa"/>
            <w:textDirection w:val="lrTb"/>
            <w:noWrap w:val="false"/>
          </w:tcPr>
          <w:p>
            <w:pPr>
              <w:ind w:left="100" w:right="100"/>
              <w:jc w:val="both"/>
              <w:widowControl w:val="off"/>
              <w:rPr>
                <w:rFonts w:hint="eastAsia" w:ascii="仿宋" w:hAnsi="仿宋" w:eastAsia="仿宋" w:cs="宋体"/>
                <w:sz w:val="24"/>
                <w:szCs w:val="24"/>
              </w:rPr>
            </w:pPr>
            <w:r>
              <w:rPr>
                <w:rFonts w:hint="eastAsia" w:ascii="仿宋" w:hAnsi="仿宋" w:eastAsia="仿宋" w:cs="宋体"/>
                <w:sz w:val="24"/>
                <w:szCs w:val="24"/>
              </w:rPr>
              <w:t xml:space="preserve">根据投标文件中的项目数据管理及核对处理方案进行综合评价，包括污泥处置点及应急处置点的污泥转运过磅计量、过磅签单确认、月（年）报汇总、台帐记录、污泥处置全过程监管、信息报送等的准确性、及时性、完整性等内容：</w:t>
            </w:r>
            <w:r/>
          </w:p>
          <w:p>
            <w:pPr>
              <w:ind w:left="100" w:right="100"/>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全面性（4分）：全面具体详实得4分；较全面得2分；存在较大漏项或缺陷得</w:t>
            </w:r>
            <w:r>
              <w:rPr>
                <w:rFonts w:ascii="仿宋" w:hAnsi="仿宋" w:eastAsia="仿宋" w:cs="宋体"/>
                <w:sz w:val="24"/>
                <w:szCs w:val="24"/>
              </w:rPr>
              <w:t xml:space="preserve">1</w:t>
            </w:r>
            <w:r>
              <w:rPr>
                <w:rFonts w:hint="eastAsia" w:ascii="仿宋" w:hAnsi="仿宋" w:eastAsia="仿宋" w:cs="宋体"/>
                <w:sz w:val="24"/>
                <w:szCs w:val="24"/>
              </w:rPr>
              <w:t xml:space="preserve">分。</w:t>
            </w:r>
            <w:r/>
          </w:p>
          <w:p>
            <w:pPr>
              <w:ind w:left="100" w:right="100"/>
              <w:jc w:val="both"/>
              <w:widowControl w:val="off"/>
              <w:rPr>
                <w:rFonts w:hint="eastAsia" w:ascii="仿宋" w:hAnsi="仿宋" w:eastAsia="仿宋" w:cs="宋体"/>
                <w:sz w:val="24"/>
                <w:szCs w:val="24"/>
              </w:rPr>
            </w:pPr>
            <w:r>
              <w:rPr>
                <w:rFonts w:hint="eastAsia" w:ascii="仿宋" w:hAnsi="仿宋" w:eastAsia="仿宋" w:cs="宋体"/>
                <w:sz w:val="24"/>
                <w:szCs w:val="24"/>
              </w:rPr>
              <w:t xml:space="preserve">可行性（4分）：切实可行得4分；较切实可行得</w:t>
            </w:r>
            <w:r>
              <w:rPr>
                <w:rFonts w:ascii="仿宋" w:hAnsi="仿宋" w:eastAsia="仿宋" w:cs="宋体"/>
                <w:sz w:val="24"/>
                <w:szCs w:val="24"/>
              </w:rPr>
              <w:t xml:space="preserve">2</w:t>
            </w:r>
            <w:r>
              <w:rPr>
                <w:rFonts w:hint="eastAsia" w:ascii="仿宋" w:hAnsi="仿宋" w:eastAsia="仿宋" w:cs="宋体"/>
                <w:sz w:val="24"/>
                <w:szCs w:val="24"/>
              </w:rPr>
              <w:t xml:space="preserve">分；可行性欠缺得</w:t>
            </w:r>
            <w:r>
              <w:rPr>
                <w:rFonts w:ascii="仿宋" w:hAnsi="仿宋" w:eastAsia="仿宋" w:cs="宋体"/>
                <w:sz w:val="24"/>
                <w:szCs w:val="24"/>
              </w:rPr>
              <w:t xml:space="preserve">1</w:t>
            </w:r>
            <w:r>
              <w:rPr>
                <w:rFonts w:hint="eastAsia" w:ascii="仿宋" w:hAnsi="仿宋" w:eastAsia="仿宋" w:cs="宋体"/>
                <w:sz w:val="24"/>
                <w:szCs w:val="24"/>
              </w:rPr>
              <w:t xml:space="preserve">分。</w:t>
            </w:r>
            <w:r/>
          </w:p>
          <w:p>
            <w:pPr>
              <w:ind w:left="100" w:right="100"/>
              <w:jc w:val="both"/>
              <w:widowControl w:val="off"/>
              <w:rPr>
                <w:rFonts w:hint="eastAsia" w:ascii="仿宋" w:hAnsi="仿宋" w:eastAsia="仿宋" w:cs="宋体"/>
                <w:sz w:val="24"/>
                <w:szCs w:val="24"/>
              </w:rPr>
            </w:pPr>
            <w:r>
              <w:rPr>
                <w:rFonts w:hint="eastAsia" w:ascii="仿宋" w:hAnsi="仿宋" w:eastAsia="仿宋" w:cs="宋体"/>
                <w:sz w:val="24"/>
                <w:szCs w:val="24"/>
              </w:rPr>
              <w:t xml:space="preserve">针对性（4分）：针对性强得4分；针对性较强得2分；针对性不强得</w:t>
            </w:r>
            <w:r>
              <w:rPr>
                <w:rFonts w:ascii="仿宋" w:hAnsi="仿宋" w:eastAsia="仿宋" w:cs="宋体"/>
                <w:sz w:val="24"/>
                <w:szCs w:val="24"/>
              </w:rPr>
              <w:t xml:space="preserve">1</w:t>
            </w:r>
            <w:r>
              <w:rPr>
                <w:rFonts w:hint="eastAsia" w:ascii="仿宋" w:hAnsi="仿宋" w:eastAsia="仿宋" w:cs="宋体"/>
                <w:sz w:val="24"/>
                <w:szCs w:val="24"/>
              </w:rPr>
              <w:t xml:space="preserve">分。</w:t>
            </w:r>
            <w:r/>
          </w:p>
          <w:p>
            <w:pPr>
              <w:jc w:val="both"/>
              <w:widowControl w:val="off"/>
              <w:rPr>
                <w:rFonts w:hint="eastAsia" w:ascii="仿宋" w:hAnsi="仿宋" w:eastAsia="仿宋" w:cs="宋体"/>
                <w:sz w:val="24"/>
                <w:szCs w:val="24"/>
              </w:rPr>
            </w:pPr>
            <w:r>
              <w:rPr>
                <w:rFonts w:hint="eastAsia" w:ascii="仿宋" w:hAnsi="仿宋" w:eastAsia="仿宋" w:cs="宋体"/>
                <w:sz w:val="24"/>
                <w:szCs w:val="24"/>
              </w:rPr>
              <w:t xml:space="preserve">未提供的得0分，本项最高得12分，最低得0分。</w:t>
            </w:r>
            <w:r/>
          </w:p>
        </w:tc>
        <w:tc>
          <w:tcPr>
            <w:tcW w:w="903"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12分</w:t>
            </w:r>
            <w:bookmarkEnd w:id="1"/>
            <w:r/>
            <w:r/>
          </w:p>
        </w:tc>
      </w:tr>
    </w:tbl>
    <w:p>
      <w:pPr>
        <w:ind w:firstLine="2209"/>
        <w:jc w:val="both"/>
        <w:rPr>
          <w:rFonts w:eastAsia="仿宋"/>
          <w:b/>
          <w:bCs/>
        </w:rPr>
      </w:pPr>
      <w:r>
        <w:rPr>
          <w:rFonts w:eastAsia="仿宋"/>
          <w:b/>
          <w:bCs/>
        </w:rPr>
      </w:r>
      <w:r/>
    </w:p>
    <w:p>
      <w:pPr>
        <w:pStyle w:val="875"/>
        <w:numPr>
          <w:ilvl w:val="0"/>
          <w:numId w:val="0"/>
        </w:numPr>
        <w:widowControl/>
        <w:rPr>
          <w:rFonts w:hint="eastAsia" w:ascii="仿宋" w:hAnsi="仿宋" w:eastAsia="仿宋"/>
        </w:rPr>
      </w:pPr>
      <w:r>
        <w:rPr>
          <w:rFonts w:ascii="仿宋" w:hAnsi="仿宋" w:eastAsia="仿宋"/>
        </w:rPr>
        <w:t xml:space="preserve">注：评分结果精确到小数点后两位。</w:t>
      </w:r>
      <w:r/>
    </w:p>
    <w:p>
      <w:pPr>
        <w:pStyle w:val="875"/>
        <w:numPr>
          <w:ilvl w:val="0"/>
          <w:numId w:val="0"/>
        </w:numPr>
        <w:widowControl/>
        <w:rPr>
          <w:rFonts w:hint="eastAsia"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备注：以投标文件中技术偏离表为评审依据及技术参数中要求提供的有关证明材料为佐证依据。</w:t>
      </w:r>
      <w:r/>
    </w:p>
    <w:p>
      <w:pPr>
        <w:pStyle w:val="875"/>
        <w:numPr>
          <w:ilvl w:val="0"/>
          <w:numId w:val="0"/>
        </w:numPr>
        <w:widowControl/>
        <w:rPr>
          <w:rFonts w:hint="eastAsia" w:ascii="仿宋" w:hAnsi="仿宋" w:eastAsia="仿宋" w:cs="仿宋"/>
          <w:sz w:val="28"/>
          <w:szCs w:val="28"/>
        </w:rPr>
      </w:pPr>
      <w:r>
        <w:rPr>
          <w:rFonts w:hint="eastAsia" w:ascii="仿宋" w:hAnsi="仿宋" w:eastAsia="仿宋" w:cs="仿宋"/>
          <w:sz w:val="28"/>
          <w:szCs w:val="28"/>
        </w:rPr>
        <w:t xml:space="preserve">本项目采用综合评分法。</w:t>
      </w:r>
      <w:r/>
    </w:p>
    <w:p>
      <w:pPr>
        <w:pStyle w:val="876"/>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861"/>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861"/>
        <w:rPr>
          <w:rFonts w:hint="eastAsia" w:ascii="仿宋" w:hAnsi="仿宋" w:eastAsia="仿宋" w:cs="仿宋"/>
          <w:sz w:val="28"/>
          <w:szCs w:val="28"/>
        </w:rPr>
      </w:pPr>
      <w:r>
        <w:rPr>
          <w:rFonts w:hint="eastAsia" w:ascii="仿宋" w:hAnsi="仿宋" w:eastAsia="仿宋" w:cs="仿宋"/>
          <w:sz w:val="28"/>
          <w:szCs w:val="28"/>
        </w:rPr>
      </w:r>
      <w:r/>
    </w:p>
    <w:p>
      <w:pPr>
        <w:rPr>
          <w:rFonts w:hint="eastAsia"/>
        </w:rPr>
      </w:pPr>
      <w:r>
        <w:rPr>
          <w:rFonts w:hint="eastAsia"/>
        </w:rPr>
      </w:r>
      <w:r/>
    </w:p>
    <w:p>
      <w:pPr>
        <w:pStyle w:val="1051"/>
        <w:jc w:val="both"/>
        <w:rPr>
          <w:rFonts w:hint="eastAsia" w:ascii="仿宋" w:hAnsi="仿宋" w:eastAsia="仿宋" w:cs="仿宋"/>
        </w:rPr>
      </w:pPr>
      <w:r>
        <w:rPr>
          <w:rFonts w:hint="eastAsia" w:ascii="仿宋" w:hAnsi="仿宋" w:eastAsia="仿宋" w:cs="仿宋"/>
          <w:lang w:val="en-US" w:eastAsia="zh-CN"/>
        </w:rPr>
        <w:t xml:space="preserve">       </w:t>
      </w:r>
      <w:r>
        <w:rPr>
          <w:rFonts w:hint="eastAsia" w:ascii="仿宋" w:hAnsi="仿宋" w:eastAsia="仿宋" w:cs="仿宋"/>
        </w:rPr>
        <w:t xml:space="preserve">第五章 拟签订的合同文本</w:t>
      </w:r>
      <w:r/>
    </w:p>
    <w:p>
      <w:pPr>
        <w:pStyle w:val="1253"/>
        <w:numPr>
          <w:ilvl w:val="0"/>
          <w:numId w:val="0"/>
        </w:numPr>
        <w:ind w:left="420"/>
        <w:rPr>
          <w:rFonts w:hint="eastAsia"/>
        </w:rPr>
      </w:pPr>
      <w:r>
        <w:rPr>
          <w:rFonts w:hint="eastAsia"/>
        </w:rPr>
      </w:r>
      <w:r/>
    </w:p>
    <w:p>
      <w:pPr>
        <w:pStyle w:val="1253"/>
        <w:rPr>
          <w:rFonts w:hint="eastAsia" w:ascii="仿宋" w:hAnsi="仿宋" w:eastAsia="仿宋"/>
        </w:rPr>
      </w:pPr>
      <w:r>
        <w:rPr>
          <w:rFonts w:hint="eastAsia" w:ascii="仿宋" w:hAnsi="仿宋" w:eastAsia="仿宋"/>
        </w:rPr>
      </w:r>
      <w:r/>
    </w:p>
    <w:p>
      <w:pPr>
        <w:ind w:firstLine="480"/>
        <w:jc w:val="both"/>
        <w:spacing w:after="120"/>
        <w:widowControl w:val="off"/>
        <w:rPr>
          <w:rFonts w:hint="eastAsia" w:ascii="仿宋" w:hAnsi="仿宋" w:eastAsia="仿宋"/>
          <w:sz w:val="28"/>
          <w:szCs w:val="28"/>
          <w:lang w:eastAsia="zh-CN"/>
        </w:rPr>
      </w:pPr>
      <w:r>
        <w:rPr>
          <w:rFonts w:ascii="仿宋" w:hAnsi="仿宋" w:eastAsia="仿宋"/>
          <w:sz w:val="28"/>
          <w:szCs w:val="28"/>
        </w:rPr>
        <w:t xml:space="preserve">项目名称：</w:t>
      </w:r>
      <w:r>
        <w:rPr>
          <w:rFonts w:hint="eastAsia" w:ascii="仿宋" w:hAnsi="仿宋" w:eastAsia="仿宋"/>
          <w:bCs/>
          <w:sz w:val="28"/>
          <w:szCs w:val="28"/>
          <w:lang w:eastAsia="zh-CN"/>
        </w:rPr>
        <w:t xml:space="preserve">睢宁县城镇污水处理厂污泥处置服务项目</w:t>
      </w:r>
      <w:r/>
    </w:p>
    <w:p>
      <w:pPr>
        <w:ind w:firstLine="480"/>
        <w:jc w:val="both"/>
        <w:spacing w:after="120"/>
        <w:widowControl w:val="off"/>
        <w:rPr>
          <w:rFonts w:hint="eastAsia" w:ascii="仿宋" w:hAnsi="仿宋" w:eastAsia="仿宋"/>
          <w:sz w:val="28"/>
          <w:szCs w:val="28"/>
          <w:lang w:eastAsia="zh-CN"/>
        </w:rPr>
      </w:pPr>
      <w:r>
        <w:rPr>
          <w:rFonts w:ascii="仿宋" w:hAnsi="仿宋" w:eastAsia="仿宋"/>
          <w:sz w:val="28"/>
          <w:szCs w:val="28"/>
        </w:rPr>
        <w:t xml:space="preserve">项目编号：</w:t>
      </w:r>
      <w:r>
        <w:rPr>
          <w:rFonts w:hint="eastAsia" w:ascii="仿宋" w:hAnsi="仿宋" w:eastAsia="仿宋"/>
          <w:sz w:val="28"/>
          <w:szCs w:val="28"/>
          <w:lang w:eastAsia="zh-CN"/>
        </w:rPr>
        <w:t xml:space="preserve">JSZC-320324-ZYJS-G2026-0002</w:t>
      </w:r>
      <w:r/>
    </w:p>
    <w:p>
      <w:pPr>
        <w:ind w:firstLine="1044"/>
        <w:jc w:val="center"/>
        <w:spacing w:after="120"/>
        <w:widowControl w:val="off"/>
        <w:rPr>
          <w:rFonts w:hint="eastAsia" w:ascii="仿宋" w:hAnsi="仿宋" w:eastAsia="仿宋"/>
          <w:b/>
          <w:bCs/>
          <w:sz w:val="52"/>
          <w:szCs w:val="52"/>
        </w:rPr>
      </w:pPr>
      <w:r>
        <w:rPr>
          <w:rFonts w:hint="eastAsia" w:ascii="仿宋" w:hAnsi="仿宋" w:eastAsia="仿宋"/>
          <w:b/>
          <w:bCs/>
          <w:sz w:val="52"/>
          <w:szCs w:val="52"/>
        </w:rPr>
      </w:r>
      <w:r/>
    </w:p>
    <w:p>
      <w:pPr>
        <w:ind w:firstLine="1044"/>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政</w:t>
      </w:r>
      <w:r/>
    </w:p>
    <w:p>
      <w:pPr>
        <w:ind w:firstLine="1044"/>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府</w:t>
      </w:r>
      <w:r/>
    </w:p>
    <w:p>
      <w:pPr>
        <w:ind w:firstLine="1044"/>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采</w:t>
      </w:r>
      <w:r/>
    </w:p>
    <w:p>
      <w:pPr>
        <w:ind w:firstLine="1044"/>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购</w:t>
      </w:r>
      <w:r/>
    </w:p>
    <w:p>
      <w:pPr>
        <w:ind w:firstLine="1044"/>
        <w:jc w:val="center"/>
        <w:spacing w:after="120"/>
        <w:widowControl w:val="off"/>
        <w:rPr>
          <w:rFonts w:hint="eastAsia" w:ascii="仿宋" w:hAnsi="仿宋" w:eastAsia="仿宋"/>
          <w:b/>
          <w:bCs/>
          <w:sz w:val="52"/>
          <w:szCs w:val="52"/>
        </w:rPr>
      </w:pPr>
      <w:r>
        <w:rPr>
          <w:rFonts w:ascii="仿宋" w:hAnsi="仿宋" w:eastAsia="仿宋"/>
          <w:b/>
          <w:bCs/>
          <w:sz w:val="52"/>
          <w:szCs w:val="52"/>
        </w:rPr>
        <w:t xml:space="preserve">合</w:t>
      </w:r>
      <w:r/>
    </w:p>
    <w:p>
      <w:pPr>
        <w:ind w:firstLine="1044"/>
        <w:jc w:val="center"/>
        <w:spacing w:after="120"/>
        <w:widowControl w:val="off"/>
        <w:rPr>
          <w:rFonts w:hint="eastAsia" w:ascii="仿宋" w:hAnsi="仿宋" w:eastAsia="仿宋"/>
          <w:sz w:val="40"/>
          <w:szCs w:val="40"/>
        </w:rPr>
      </w:pPr>
      <w:r>
        <w:rPr>
          <w:rFonts w:ascii="仿宋" w:hAnsi="仿宋" w:eastAsia="仿宋"/>
          <w:b/>
          <w:bCs/>
          <w:sz w:val="52"/>
          <w:szCs w:val="52"/>
        </w:rPr>
        <w:t xml:space="preserve">同</w:t>
      </w:r>
      <w:r/>
    </w:p>
    <w:p>
      <w:pPr>
        <w:ind w:firstLine="480"/>
        <w:jc w:val="both"/>
        <w:spacing w:after="120"/>
        <w:widowControl w:val="off"/>
        <w:rPr>
          <w:rFonts w:hint="eastAsia" w:ascii="仿宋" w:hAnsi="仿宋" w:eastAsia="仿宋"/>
          <w:sz w:val="24"/>
          <w:szCs w:val="24"/>
        </w:rPr>
      </w:pPr>
      <w:r>
        <w:rPr>
          <w:rFonts w:hint="eastAsia" w:ascii="仿宋" w:hAnsi="仿宋" w:eastAsia="仿宋"/>
          <w:sz w:val="24"/>
          <w:szCs w:val="24"/>
        </w:rPr>
      </w:r>
      <w:r/>
    </w:p>
    <w:p>
      <w:pPr>
        <w:contextualSpacing/>
        <w:ind w:left="720"/>
        <w:spacing w:line="312" w:lineRule="auto"/>
        <w:rPr>
          <w:rFonts w:hint="eastAsia" w:ascii="仿宋" w:hAnsi="仿宋" w:eastAsia="仿宋"/>
          <w:sz w:val="24"/>
        </w:rPr>
      </w:pPr>
      <w:r>
        <w:rPr>
          <w:rFonts w:hint="eastAsia" w:ascii="仿宋" w:hAnsi="仿宋" w:eastAsia="仿宋"/>
          <w:sz w:val="24"/>
        </w:rPr>
      </w:r>
      <w:r/>
    </w:p>
    <w:p>
      <w:pPr>
        <w:ind w:firstLine="562"/>
        <w:spacing w:line="600" w:lineRule="exact"/>
        <w:rPr>
          <w:rFonts w:hint="eastAsia" w:ascii="仿宋" w:hAnsi="仿宋" w:eastAsia="仿宋"/>
          <w:b/>
          <w:sz w:val="28"/>
          <w:szCs w:val="28"/>
          <w:u w:val="single"/>
        </w:rPr>
      </w:pPr>
      <w:r>
        <w:rPr>
          <w:rFonts w:ascii="仿宋" w:hAnsi="仿宋" w:eastAsia="仿宋"/>
          <w:b/>
          <w:sz w:val="28"/>
          <w:szCs w:val="28"/>
        </w:rPr>
        <w:t xml:space="preserve">项目编号：</w:t>
      </w:r>
      <w:r>
        <w:rPr>
          <w:rFonts w:hint="eastAsia" w:ascii="仿宋" w:hAnsi="仿宋" w:eastAsia="仿宋"/>
          <w:sz w:val="28"/>
          <w:szCs w:val="28"/>
          <w:u w:val="single"/>
          <w:shd w:val="clear" w:color="auto" w:fill="ffffff"/>
        </w:rPr>
        <w:t xml:space="preserve">         </w:t>
      </w:r>
      <w:r>
        <w:rPr>
          <w:rFonts w:hint="eastAsia" w:ascii="仿宋" w:hAnsi="仿宋" w:eastAsia="仿宋"/>
          <w:sz w:val="28"/>
          <w:szCs w:val="28"/>
          <w:u w:val="single"/>
          <w:shd w:val="clear" w:color="auto" w:fill="ffffff"/>
          <w:lang w:eastAsia="zh-CN"/>
        </w:rPr>
        <w:t xml:space="preserve">JSZC-320324-ZYJS-G2026-0002</w:t>
      </w:r>
      <w:r>
        <w:rPr>
          <w:rFonts w:hint="eastAsia" w:ascii="仿宋" w:hAnsi="仿宋" w:eastAsia="仿宋"/>
          <w:sz w:val="28"/>
          <w:szCs w:val="28"/>
          <w:u w:val="single"/>
          <w:shd w:val="clear" w:color="auto" w:fill="ffffff"/>
        </w:rPr>
        <w:tab/>
      </w:r>
      <w:r>
        <w:rPr>
          <w:rFonts w:hint="eastAsia" w:ascii="仿宋" w:hAnsi="仿宋" w:eastAsia="仿宋"/>
          <w:sz w:val="28"/>
          <w:szCs w:val="28"/>
          <w:u w:val="single"/>
          <w:shd w:val="clear" w:color="auto" w:fill="ffffff"/>
        </w:rPr>
        <w:tab/>
      </w:r>
      <w:r>
        <w:rPr>
          <w:rFonts w:hint="eastAsia" w:ascii="仿宋" w:hAnsi="仿宋" w:eastAsia="仿宋"/>
          <w:sz w:val="28"/>
          <w:szCs w:val="28"/>
          <w:u w:val="single"/>
          <w:shd w:val="clear" w:color="auto" w:fill="ffffff"/>
        </w:rPr>
        <w:t xml:space="preserve">       </w:t>
      </w:r>
      <w:r/>
    </w:p>
    <w:p>
      <w:pPr>
        <w:ind w:firstLine="562"/>
        <w:spacing w:line="600" w:lineRule="exact"/>
        <w:rPr>
          <w:rFonts w:hint="eastAsia" w:ascii="仿宋" w:hAnsi="仿宋" w:eastAsia="仿宋"/>
          <w:b/>
          <w:sz w:val="28"/>
          <w:szCs w:val="28"/>
          <w:u w:val="single"/>
        </w:rPr>
      </w:pPr>
      <w:r>
        <w:rPr>
          <w:rFonts w:ascii="仿宋" w:hAnsi="仿宋" w:eastAsia="仿宋"/>
          <w:b/>
          <w:sz w:val="28"/>
          <w:szCs w:val="28"/>
        </w:rPr>
        <w:t xml:space="preserve">项目名称：</w:t>
      </w:r>
      <w:r>
        <w:rPr>
          <w:rFonts w:hint="eastAsia" w:ascii="仿宋" w:hAnsi="仿宋" w:eastAsia="仿宋"/>
          <w:sz w:val="28"/>
          <w:szCs w:val="28"/>
          <w:u w:val="single"/>
          <w:shd w:val="clear" w:color="auto" w:fill="ffffff"/>
        </w:rPr>
        <w:t xml:space="preserve">      </w:t>
      </w:r>
      <w:r>
        <w:rPr>
          <w:rFonts w:hint="eastAsia" w:ascii="仿宋" w:hAnsi="仿宋" w:eastAsia="仿宋"/>
          <w:bCs/>
          <w:sz w:val="28"/>
          <w:szCs w:val="28"/>
          <w:u w:val="single"/>
          <w:lang w:eastAsia="zh-CN"/>
        </w:rPr>
        <w:t xml:space="preserve">睢宁县城镇污水处理厂污泥处置服务项目</w:t>
      </w:r>
      <w:r>
        <w:rPr>
          <w:rFonts w:hint="eastAsia" w:ascii="仿宋" w:hAnsi="仿宋" w:eastAsia="仿宋"/>
          <w:sz w:val="28"/>
          <w:szCs w:val="28"/>
          <w:u w:val="single"/>
        </w:rPr>
        <w:t xml:space="preserve">     </w:t>
      </w:r>
      <w:r/>
    </w:p>
    <w:p>
      <w:pPr>
        <w:ind w:firstLine="562"/>
        <w:spacing w:line="600" w:lineRule="exact"/>
        <w:rPr>
          <w:rFonts w:hint="eastAsia" w:ascii="仿宋" w:hAnsi="仿宋" w:eastAsia="仿宋"/>
          <w:b/>
          <w:sz w:val="28"/>
          <w:szCs w:val="28"/>
        </w:rPr>
      </w:pPr>
      <w:r>
        <w:rPr>
          <w:rFonts w:ascii="仿宋" w:hAnsi="仿宋" w:eastAsia="仿宋"/>
          <w:b/>
          <w:sz w:val="28"/>
          <w:szCs w:val="28"/>
        </w:rPr>
        <w:t xml:space="preserve">采 购 人：</w:t>
      </w:r>
      <w:r>
        <w:rPr>
          <w:rFonts w:hint="eastAsia" w:ascii="仿宋" w:hAnsi="仿宋" w:eastAsia="仿宋"/>
          <w:sz w:val="28"/>
          <w:szCs w:val="28"/>
          <w:u w:val="single"/>
          <w:shd w:val="clear" w:color="auto" w:fill="ffffff"/>
        </w:rPr>
        <w:t xml:space="preserve">                                               </w:t>
      </w:r>
      <w:r>
        <w:rPr>
          <w:rFonts w:hint="eastAsia" w:ascii="仿宋" w:hAnsi="仿宋" w:eastAsia="仿宋"/>
          <w:sz w:val="28"/>
          <w:szCs w:val="28"/>
          <w:u w:val="single"/>
        </w:rPr>
        <w:t xml:space="preserve">  </w:t>
      </w:r>
      <w:r/>
    </w:p>
    <w:p>
      <w:pPr>
        <w:ind w:firstLine="562"/>
        <w:jc w:val="center"/>
        <w:spacing w:line="600" w:lineRule="exact"/>
        <w:rPr>
          <w:rFonts w:hint="eastAsia" w:ascii="仿宋" w:hAnsi="仿宋" w:eastAsia="仿宋"/>
          <w:b/>
          <w:sz w:val="28"/>
          <w:szCs w:val="28"/>
        </w:rPr>
      </w:pPr>
      <w:r>
        <w:rPr>
          <w:rFonts w:ascii="仿宋" w:hAnsi="仿宋" w:eastAsia="仿宋"/>
          <w:b/>
          <w:sz w:val="28"/>
          <w:szCs w:val="28"/>
        </w:rPr>
        <w:t xml:space="preserve">签订日期：</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rPr>
          <w:rFonts w:ascii="仿宋" w:hAnsi="仿宋" w:eastAsia="仿宋"/>
          <w:b/>
          <w:sz w:val="28"/>
          <w:szCs w:val="28"/>
        </w:rPr>
        <w:t xml:space="preserve">年</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rPr>
        <w:t xml:space="preserve"> 月</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rPr>
        <w:t xml:space="preserve">日</w:t>
      </w:r>
      <w:r/>
    </w:p>
    <w:p>
      <w:pPr>
        <w:pStyle w:val="861"/>
        <w:jc w:val="center"/>
        <w:spacing w:line="400" w:lineRule="exact"/>
        <w:tabs>
          <w:tab w:val="left" w:pos="720" w:leader="none"/>
        </w:tabs>
        <w:rPr>
          <w:rFonts w:hint="eastAsia" w:ascii="仿宋" w:hAnsi="仿宋" w:eastAsia="仿宋" w:cs="仿宋"/>
          <w:sz w:val="36"/>
          <w:szCs w:val="36"/>
        </w:rPr>
      </w:pPr>
      <w:r>
        <w:rPr>
          <w:rFonts w:hint="eastAsia" w:ascii="仿宋" w:hAnsi="仿宋" w:eastAsia="仿宋" w:cs="仿宋"/>
          <w:sz w:val="36"/>
          <w:szCs w:val="36"/>
        </w:rPr>
        <w:t xml:space="preserve">政府采购合同协议书</w:t>
      </w:r>
      <w:r/>
    </w:p>
    <w:p>
      <w:pPr>
        <w:rPr>
          <w:rFonts w:hint="eastAsia" w:ascii="仿宋" w:hAnsi="仿宋" w:eastAsia="仿宋" w:cs="仿宋"/>
          <w:sz w:val="24"/>
          <w:szCs w:val="32"/>
        </w:rPr>
      </w:pPr>
      <w:r>
        <w:rPr>
          <w:rFonts w:hint="eastAsia" w:ascii="仿宋" w:hAnsi="仿宋" w:eastAsia="仿宋" w:cs="仿宋"/>
          <w:sz w:val="24"/>
          <w:szCs w:val="32"/>
        </w:rPr>
      </w:r>
      <w:r/>
    </w:p>
    <w:p>
      <w:pPr>
        <w:ind w:firstLine="600"/>
        <w:spacing w:line="500" w:lineRule="exact"/>
        <w:rPr>
          <w:rFonts w:hint="eastAsia" w:ascii="仿宋" w:hAnsi="仿宋" w:eastAsia="仿宋" w:cs="宋体"/>
          <w:sz w:val="28"/>
          <w:szCs w:val="28"/>
        </w:rPr>
      </w:pPr>
      <w:r>
        <w:rPr>
          <w:rFonts w:hint="eastAsia" w:ascii="仿宋" w:hAnsi="仿宋" w:eastAsia="仿宋" w:cs="宋体"/>
          <w:sz w:val="28"/>
          <w:szCs w:val="28"/>
        </w:rPr>
        <w:t xml:space="preserve">采购方（甲方）：</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         </w:t>
      </w:r>
      <w:r/>
    </w:p>
    <w:p>
      <w:pPr>
        <w:ind w:firstLine="600"/>
        <w:spacing w:line="500" w:lineRule="exact"/>
        <w:rPr>
          <w:rFonts w:hint="eastAsia" w:ascii="仿宋" w:hAnsi="仿宋" w:eastAsia="仿宋" w:cs="宋体"/>
          <w:sz w:val="28"/>
          <w:szCs w:val="28"/>
        </w:rPr>
      </w:pPr>
      <w:r>
        <w:rPr>
          <w:rFonts w:hint="eastAsia" w:ascii="仿宋" w:hAnsi="仿宋" w:eastAsia="仿宋" w:cs="宋体"/>
          <w:sz w:val="28"/>
          <w:szCs w:val="28"/>
        </w:rPr>
        <w:t xml:space="preserve">承包方（乙方）：</w:t>
      </w:r>
      <w:r>
        <w:rPr>
          <w:rFonts w:hint="eastAsia" w:ascii="仿宋" w:hAnsi="仿宋" w:eastAsia="仿宋" w:cs="宋体"/>
          <w:sz w:val="28"/>
          <w:szCs w:val="28"/>
          <w:u w:val="single"/>
        </w:rPr>
        <w:t xml:space="preserve">              </w:t>
      </w:r>
      <w:r>
        <w:rPr>
          <w:rFonts w:hint="eastAsia" w:ascii="仿宋" w:hAnsi="仿宋" w:eastAsia="仿宋" w:cs="宋体"/>
          <w:sz w:val="28"/>
          <w:szCs w:val="28"/>
        </w:rPr>
        <w:t xml:space="preserve">      </w:t>
      </w:r>
      <w:r/>
    </w:p>
    <w:p>
      <w:pPr>
        <w:ind w:firstLine="600"/>
        <w:spacing w:line="500" w:lineRule="exact"/>
        <w:rPr>
          <w:rFonts w:hint="eastAsia" w:ascii="仿宋" w:hAnsi="仿宋" w:eastAsia="仿宋" w:cs="宋体"/>
          <w:sz w:val="28"/>
          <w:szCs w:val="28"/>
        </w:rPr>
      </w:pPr>
      <w:r>
        <w:rPr>
          <w:rFonts w:hint="eastAsia" w:ascii="仿宋" w:hAnsi="仿宋" w:eastAsia="仿宋" w:cs="宋体"/>
          <w:sz w:val="28"/>
          <w:szCs w:val="28"/>
        </w:rPr>
        <w:t xml:space="preserve">甲、乙双方根据《中华人民共和国政府采购法》及《中华人民共和国民法典》等相关法律法规，按照中标（成交）通知书及本项目的招标文件，遵循平等、自愿的原则，经友好协商，签订本合同。</w:t>
      </w:r>
      <w:r/>
    </w:p>
    <w:p>
      <w:pPr>
        <w:ind w:right="314" w:firstLine="480"/>
        <w:spacing w:line="500" w:lineRule="exact"/>
        <w:rPr>
          <w:rFonts w:hint="eastAsia" w:ascii="仿宋" w:hAnsi="仿宋" w:eastAsia="仿宋" w:cs="黑体"/>
          <w:sz w:val="28"/>
          <w:szCs w:val="28"/>
        </w:rPr>
      </w:pPr>
      <w:r>
        <w:rPr>
          <w:rFonts w:hint="eastAsia" w:ascii="仿宋" w:hAnsi="仿宋" w:eastAsia="仿宋" w:cs="宋体"/>
          <w:sz w:val="28"/>
          <w:szCs w:val="28"/>
        </w:rPr>
        <w:t xml:space="preserve">为实现睢宁县城镇污水处理厂污泥减量化、稳定化、无害化处理处置的目标，改善睢宁县生态环境，服务和促进生态文明建设，根据《中华人民共和国政府采购法》、《中华人民共和国合同法》等国家有关法律、法规的规定，甲、乙双方经友好协商，达成如下协议</w:t>
      </w:r>
      <w:r>
        <w:rPr>
          <w:rFonts w:hint="eastAsia" w:ascii="仿宋" w:hAnsi="仿宋" w:eastAsia="仿宋" w:cs="黑体"/>
          <w:sz w:val="28"/>
          <w:szCs w:val="28"/>
        </w:rPr>
        <w:t xml:space="preserve">：</w:t>
      </w:r>
      <w:r/>
    </w:p>
    <w:p>
      <w:pPr>
        <w:ind w:right="314"/>
        <w:spacing w:line="500" w:lineRule="exact"/>
        <w:rPr>
          <w:rFonts w:hint="eastAsia" w:ascii="仿宋" w:hAnsi="仿宋" w:eastAsia="仿宋" w:cs="黑体"/>
          <w:sz w:val="28"/>
          <w:szCs w:val="28"/>
        </w:rPr>
      </w:pPr>
      <w:r>
        <w:rPr>
          <w:rFonts w:hint="eastAsia" w:ascii="仿宋" w:hAnsi="仿宋" w:eastAsia="仿宋" w:cs="黑体"/>
          <w:sz w:val="28"/>
          <w:szCs w:val="28"/>
        </w:rPr>
        <w:t xml:space="preserve">一、工程概况</w:t>
      </w:r>
      <w:r/>
    </w:p>
    <w:p>
      <w:pPr>
        <w:ind w:right="314" w:firstLine="480"/>
        <w:spacing w:line="500" w:lineRule="exact"/>
        <w:rPr>
          <w:rFonts w:hint="eastAsia" w:ascii="仿宋" w:hAnsi="仿宋" w:eastAsia="仿宋" w:cs="宋体"/>
          <w:sz w:val="28"/>
          <w:szCs w:val="28"/>
          <w:lang w:eastAsia="zh-CN"/>
        </w:rPr>
      </w:pPr>
      <w:r>
        <w:rPr>
          <w:rFonts w:hint="eastAsia" w:ascii="仿宋" w:hAnsi="仿宋" w:eastAsia="仿宋" w:cs="宋体"/>
          <w:sz w:val="28"/>
          <w:szCs w:val="28"/>
        </w:rPr>
        <w:t xml:space="preserve">项目名称：</w:t>
      </w:r>
      <w:r>
        <w:rPr>
          <w:rFonts w:hint="eastAsia" w:ascii="仿宋" w:hAnsi="仿宋" w:eastAsia="仿宋" w:cs="宋体"/>
          <w:sz w:val="28"/>
          <w:szCs w:val="28"/>
          <w:lang w:eastAsia="zh-CN"/>
        </w:rPr>
        <w:t xml:space="preserve">睢宁县城镇污水处理厂污泥处置服务项目</w:t>
      </w:r>
      <w:r/>
    </w:p>
    <w:p>
      <w:pPr>
        <w:ind w:right="314" w:firstLine="480"/>
        <w:spacing w:line="500" w:lineRule="exact"/>
        <w:rPr>
          <w:rFonts w:hint="eastAsia" w:ascii="仿宋" w:hAnsi="仿宋" w:eastAsia="仿宋" w:cs="宋体"/>
          <w:sz w:val="28"/>
          <w:szCs w:val="28"/>
        </w:rPr>
      </w:pPr>
      <w:r>
        <w:rPr>
          <w:rFonts w:hint="eastAsia" w:ascii="仿宋" w:hAnsi="仿宋" w:eastAsia="仿宋" w:cs="宋体"/>
          <w:sz w:val="28"/>
          <w:szCs w:val="28"/>
        </w:rPr>
        <w:t xml:space="preserve">处置地点：</w:t>
      </w:r>
      <w:r/>
    </w:p>
    <w:p>
      <w:pPr>
        <w:ind w:right="314" w:firstLine="480"/>
        <w:spacing w:line="500" w:lineRule="exact"/>
        <w:rPr>
          <w:rFonts w:hint="eastAsia" w:ascii="仿宋" w:hAnsi="仿宋" w:eastAsia="仿宋" w:cs="宋体"/>
          <w:sz w:val="28"/>
          <w:szCs w:val="28"/>
        </w:rPr>
      </w:pPr>
      <w:r>
        <w:rPr>
          <w:rFonts w:hint="eastAsia" w:ascii="仿宋" w:hAnsi="仿宋" w:eastAsia="仿宋" w:cs="宋体"/>
          <w:sz w:val="28"/>
          <w:szCs w:val="28"/>
        </w:rPr>
        <w:t xml:space="preserve">处置方式：                </w:t>
      </w:r>
      <w:r/>
    </w:p>
    <w:p>
      <w:pPr>
        <w:ind w:right="314" w:firstLine="480"/>
        <w:spacing w:line="500" w:lineRule="exact"/>
        <w:rPr>
          <w:rFonts w:hint="eastAsia" w:ascii="仿宋" w:hAnsi="仿宋" w:eastAsia="仿宋" w:cs="黑体"/>
          <w:sz w:val="28"/>
          <w:szCs w:val="28"/>
        </w:rPr>
      </w:pPr>
      <w:r>
        <w:rPr>
          <w:rFonts w:hint="eastAsia" w:ascii="仿宋" w:hAnsi="仿宋" w:eastAsia="仿宋" w:cs="宋体"/>
          <w:sz w:val="28"/>
          <w:szCs w:val="28"/>
        </w:rPr>
        <w:t xml:space="preserve">处置期限：12个月（以    年  月  日为起始日）</w:t>
      </w:r>
      <w:r/>
    </w:p>
    <w:p>
      <w:pPr>
        <w:ind w:right="314"/>
        <w:spacing w:line="500" w:lineRule="exact"/>
        <w:rPr>
          <w:rFonts w:hint="eastAsia" w:ascii="仿宋" w:hAnsi="仿宋" w:eastAsia="仿宋" w:cs="黑体"/>
          <w:sz w:val="28"/>
          <w:szCs w:val="28"/>
        </w:rPr>
      </w:pPr>
      <w:r>
        <w:rPr>
          <w:rFonts w:hint="eastAsia" w:ascii="仿宋" w:hAnsi="仿宋" w:eastAsia="仿宋" w:cs="黑体"/>
          <w:sz w:val="28"/>
          <w:szCs w:val="28"/>
        </w:rPr>
        <w:t xml:space="preserve">二、甲方的责任和义务</w:t>
      </w:r>
      <w:r/>
    </w:p>
    <w:p>
      <w:pPr>
        <w:ind w:firstLine="480"/>
        <w:jc w:val="both"/>
        <w:spacing w:line="500" w:lineRule="exact"/>
        <w:rPr>
          <w:rFonts w:hint="eastAsia" w:ascii="仿宋" w:hAnsi="仿宋" w:eastAsia="仿宋" w:cs="宋体"/>
          <w:sz w:val="28"/>
          <w:szCs w:val="28"/>
        </w:rPr>
      </w:pPr>
      <w:r>
        <w:rPr>
          <w:rFonts w:hint="eastAsia" w:ascii="仿宋" w:hAnsi="仿宋" w:eastAsia="仿宋" w:cs="宋体"/>
          <w:sz w:val="28"/>
          <w:szCs w:val="28"/>
        </w:rPr>
        <w:t xml:space="preserve">1、污泥含水率不高于80%。</w:t>
      </w:r>
      <w:r/>
    </w:p>
    <w:p>
      <w:pPr>
        <w:ind w:firstLine="480"/>
        <w:jc w:val="both"/>
        <w:spacing w:line="500" w:lineRule="exact"/>
        <w:rPr>
          <w:rFonts w:hint="eastAsia" w:ascii="仿宋" w:hAnsi="仿宋" w:eastAsia="仿宋" w:cs="宋体"/>
          <w:sz w:val="28"/>
          <w:szCs w:val="28"/>
        </w:rPr>
      </w:pPr>
      <w:r>
        <w:rPr>
          <w:rFonts w:hint="eastAsia" w:ascii="仿宋" w:hAnsi="仿宋" w:eastAsia="仿宋" w:cs="宋体"/>
          <w:sz w:val="28"/>
          <w:szCs w:val="28"/>
        </w:rPr>
        <w:t xml:space="preserve">2、甲方做好污泥处置相关服务、协调工作。</w:t>
      </w:r>
      <w:r/>
    </w:p>
    <w:p>
      <w:pPr>
        <w:ind w:firstLine="480"/>
        <w:jc w:val="both"/>
        <w:spacing w:line="500" w:lineRule="exact"/>
        <w:rPr>
          <w:rFonts w:hint="eastAsia" w:ascii="仿宋" w:hAnsi="仿宋" w:eastAsia="仿宋" w:cs="宋体"/>
          <w:sz w:val="28"/>
          <w:szCs w:val="28"/>
        </w:rPr>
      </w:pPr>
      <w:r>
        <w:rPr>
          <w:rFonts w:hint="eastAsia" w:ascii="仿宋" w:hAnsi="仿宋" w:eastAsia="仿宋" w:cs="宋体"/>
          <w:sz w:val="28"/>
          <w:szCs w:val="28"/>
        </w:rPr>
        <w:t xml:space="preserve">3、甲方负责污泥处置费用的支付。</w:t>
      </w:r>
      <w:r/>
    </w:p>
    <w:p>
      <w:pPr>
        <w:ind w:firstLine="480"/>
        <w:jc w:val="both"/>
        <w:spacing w:line="500" w:lineRule="exact"/>
        <w:rPr>
          <w:rFonts w:hint="eastAsia" w:ascii="仿宋" w:hAnsi="仿宋" w:eastAsia="仿宋" w:cs="仿宋_GB2312"/>
          <w:sz w:val="28"/>
          <w:szCs w:val="28"/>
          <w:lang w:bidi="ar"/>
        </w:rPr>
      </w:pPr>
      <w:r>
        <w:rPr>
          <w:rFonts w:hint="eastAsia" w:ascii="仿宋" w:hAnsi="仿宋" w:eastAsia="仿宋" w:cs="宋体"/>
          <w:sz w:val="28"/>
          <w:szCs w:val="28"/>
        </w:rPr>
        <w:t xml:space="preserve">4、甲方有权对污泥处置情况进行监督和数量校核。</w:t>
      </w:r>
      <w:r/>
    </w:p>
    <w:p>
      <w:pPr>
        <w:ind w:right="314"/>
        <w:spacing w:line="500" w:lineRule="exact"/>
        <w:rPr>
          <w:rFonts w:hint="eastAsia" w:ascii="仿宋" w:hAnsi="仿宋" w:eastAsia="仿宋" w:cs="黑体"/>
          <w:sz w:val="28"/>
          <w:szCs w:val="28"/>
        </w:rPr>
      </w:pPr>
      <w:r>
        <w:rPr>
          <w:rFonts w:hint="eastAsia" w:ascii="仿宋" w:hAnsi="仿宋" w:eastAsia="仿宋" w:cs="黑体"/>
          <w:sz w:val="28"/>
          <w:szCs w:val="28"/>
        </w:rPr>
        <w:t xml:space="preserve">三、乙方的责任和义务</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rPr>
        <w:t xml:space="preserve">1、乙方作为污泥处置项目执行主体，全权负责污泥处置项目的投</w:t>
      </w:r>
      <w:r>
        <w:rPr>
          <w:rFonts w:hint="eastAsia" w:ascii="仿宋" w:hAnsi="仿宋" w:eastAsia="仿宋" w:cs="宋体"/>
          <w:sz w:val="28"/>
          <w:szCs w:val="28"/>
          <w:lang w:bidi="ar"/>
        </w:rPr>
        <w:t xml:space="preserve">资、建设与运营。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2、污泥处置工艺及生产现场应符合环保要求，处置过程中所产生的污染物必须达标排放。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3、污泥处置设备应具有一定的技术先进性和良好的运行稳定性。</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4、乙方应充分考虑应对突发状况，如设施设备检修、节假日、极端天气等因素，制定科学合理的应急预案，不得影响污水处理厂的正常生产。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5、乙方应建有临时硬化贮存污泥场所，库容量满足应急需求，不能造成二次污染。</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6、若甲方污泥量有较大变化时，乙方应尽可能满足甲方需求。</w:t>
      </w:r>
      <w:r/>
    </w:p>
    <w:p>
      <w:pPr>
        <w:ind w:right="314" w:firstLine="480"/>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7、乙方应做好污泥进场后的现场调度工作。</w:t>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四、基本要求 </w:t>
      </w:r>
      <w:r/>
    </w:p>
    <w:p>
      <w:pPr>
        <w:ind w:firstLine="480"/>
        <w:jc w:val="both"/>
        <w:spacing w:line="520" w:lineRule="exact"/>
        <w:widowControl w:val="off"/>
        <w:rPr>
          <w:rFonts w:hint="eastAsia" w:ascii="仿宋" w:hAnsi="仿宋" w:eastAsia="仿宋" w:cs="宋体"/>
          <w:sz w:val="28"/>
          <w:szCs w:val="28"/>
          <w:lang w:bidi="ar"/>
        </w:rPr>
      </w:pPr>
      <w:r/>
      <w:bookmarkStart w:id="2" w:name="OLE_LINK1"/>
      <w:r>
        <w:rPr>
          <w:rFonts w:hint="eastAsia" w:ascii="仿宋" w:hAnsi="仿宋" w:eastAsia="仿宋" w:cs="宋体"/>
          <w:sz w:val="28"/>
          <w:szCs w:val="28"/>
          <w:lang w:bidi="ar"/>
        </w:rPr>
        <w:t xml:space="preserve">1.处置方式及标准要求：无害化处置污泥。污泥处置工艺及生产现场应符合国家或行业相关保准及环保要求，处置过程中所产生的污染物必须达标排放。</w:t>
      </w:r>
      <w:r/>
    </w:p>
    <w:p>
      <w:pPr>
        <w:ind w:firstLine="480"/>
        <w:jc w:val="both"/>
        <w:spacing w:line="52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2.运输要求：</w:t>
      </w:r>
      <w:r>
        <w:rPr>
          <w:rFonts w:hint="eastAsia" w:ascii="仿宋" w:hAnsi="仿宋" w:eastAsia="仿宋" w:cs="仿宋_GB2312"/>
          <w:sz w:val="28"/>
          <w:szCs w:val="28"/>
          <w:lang w:bidi="ar"/>
        </w:rPr>
        <w:t xml:space="preserve">考虑运输成本，原则上运距不超过40公里，</w:t>
      </w:r>
      <w:r>
        <w:rPr>
          <w:rFonts w:hint="eastAsia" w:ascii="仿宋" w:hAnsi="仿宋" w:eastAsia="仿宋" w:cs="宋体"/>
          <w:sz w:val="28"/>
          <w:szCs w:val="28"/>
          <w:lang w:bidi="ar"/>
        </w:rPr>
        <w:t xml:space="preserve">由睢宁县各污水处理厂送达并承担运费。超过40公里以外的运输费用由中标单位承担，车辆由中标方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p>
    <w:p>
      <w:pPr>
        <w:ind w:firstLine="480"/>
        <w:jc w:val="both"/>
        <w:spacing w:line="52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3.计量要求：以污水处理厂或成交方通过有权机构检验合格的电子地磅过磅数量净重为准。需定期鉴定设备是否准确无误，出具鉴定合格报告。</w:t>
      </w:r>
      <w:r/>
    </w:p>
    <w:p>
      <w:pPr>
        <w:ind w:firstLine="480"/>
        <w:jc w:val="both"/>
        <w:spacing w:line="52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4.管理要求：污泥产生单位、运输单位及污泥处置单位对污泥量进行污泥处置联单（污泥处置三联单）确认，各方留存相应联单信息。同时根据江苏省固废管理规定，对污泥的产生、转移及处置利用等信息需成交单位协助登录江苏省污染源“一企一档”管理系统、全国城镇污水处理管理信息系统进行网上申报登记，动态管理。</w:t>
      </w:r>
      <w:bookmarkEnd w:id="2"/>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五、费用支付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（一）根据甲乙双方共同计量认可的污泥处置数量，甲方按</w:t>
      </w:r>
      <w:r>
        <w:rPr>
          <w:rFonts w:hint="eastAsia" w:ascii="仿宋" w:hAnsi="仿宋" w:eastAsia="仿宋" w:cs="宋体"/>
          <w:sz w:val="28"/>
          <w:szCs w:val="28"/>
          <w:u w:val="single"/>
          <w:lang w:bidi="ar"/>
        </w:rPr>
        <w:t xml:space="preserve">     </w:t>
      </w:r>
      <w:r>
        <w:rPr>
          <w:rFonts w:hint="eastAsia" w:ascii="仿宋" w:hAnsi="仿宋" w:eastAsia="仿宋" w:cs="宋体"/>
          <w:sz w:val="28"/>
          <w:szCs w:val="28"/>
          <w:lang w:bidi="ar"/>
        </w:rPr>
        <w:t xml:space="preserve">元/吨标准支付给乙方污泥处置费用。</w:t>
      </w:r>
      <w:r/>
    </w:p>
    <w:p>
      <w:pPr>
        <w:numPr>
          <w:ilvl w:val="255"/>
          <w:numId w:val="0"/>
        </w:numPr>
        <w:ind w:firstLine="56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（二）付款方式： </w:t>
      </w:r>
      <w:r/>
    </w:p>
    <w:p>
      <w:pPr>
        <w:numPr>
          <w:ilvl w:val="255"/>
          <w:numId w:val="0"/>
        </w:numPr>
        <w:ind w:firstLine="56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1、支付按照实际处置污泥量*中标单价结果计算，服务期内总支付价格不超过对应采购包预算金额；</w:t>
      </w:r>
      <w:r/>
    </w:p>
    <w:p>
      <w:pPr>
        <w:numPr>
          <w:ilvl w:val="255"/>
          <w:numId w:val="0"/>
        </w:numPr>
        <w:ind w:firstLine="560"/>
        <w:jc w:val="both"/>
        <w:spacing w:line="500" w:lineRule="exact"/>
        <w:widowControl w:val="off"/>
        <w:rPr>
          <w:rFonts w:hint="eastAsia" w:ascii="仿宋" w:hAnsi="仿宋" w:eastAsia="仿宋" w:cs="宋体"/>
          <w:color w:val="000000" w:themeColor="text1"/>
          <w:sz w:val="28"/>
          <w:szCs w:val="28"/>
          <w:lang w:bidi="ar"/>
          <w14:textFill>
            <w14:solidFill>
              <w14:schemeClr w14:val="tx1"/>
            </w14:solidFill>
          </w14:textFill>
        </w:rPr>
      </w:pPr>
      <w:r>
        <w:rPr>
          <w:rFonts w:hint="eastAsia" w:ascii="仿宋" w:hAnsi="仿宋" w:eastAsia="仿宋" w:cs="宋体"/>
          <w:sz w:val="28"/>
          <w:szCs w:val="28"/>
          <w:lang w:bidi="ar"/>
        </w:rPr>
        <w:t xml:space="preserve">2、付款按月结算，</w:t>
      </w:r>
      <w:r>
        <w:rPr>
          <w:rFonts w:hint="eastAsia" w:ascii="仿宋" w:hAnsi="仿宋" w:eastAsia="仿宋" w:cs="宋体"/>
          <w:color w:val="000000" w:themeColor="text1"/>
          <w:sz w:val="28"/>
          <w:szCs w:val="28"/>
          <w:lang w:bidi="ar"/>
          <w14:textFill>
            <w14:solidFill>
              <w14:schemeClr w14:val="tx1"/>
            </w14:solidFill>
          </w14:textFill>
        </w:rPr>
        <w:t xml:space="preserve">每个月25号之前，中标单位向水务局报送费用拨付审核单，确认无误后，一个月内完成结算。</w:t>
      </w:r>
      <w:r/>
    </w:p>
    <w:p>
      <w:pPr>
        <w:spacing w:line="500" w:lineRule="exact"/>
        <w:rPr>
          <w:rFonts w:hint="eastAsia" w:ascii="仿宋" w:hAnsi="仿宋" w:eastAsia="仿宋" w:cs="仿宋_GB2312"/>
          <w:color w:val="000000" w:themeColor="text1"/>
          <w:sz w:val="28"/>
          <w:szCs w:val="28"/>
          <w:lang w:bidi="ar"/>
          <w14:textFill>
            <w14:solidFill>
              <w14:schemeClr w14:val="tx1"/>
            </w14:solidFill>
          </w14:textFill>
        </w:rPr>
      </w:pPr>
      <w:r>
        <w:rPr>
          <w:rFonts w:hint="eastAsia" w:ascii="仿宋" w:hAnsi="仿宋" w:eastAsia="仿宋" w:cs="仿宋_GB2312"/>
          <w:color w:val="000000" w:themeColor="text1"/>
          <w:sz w:val="28"/>
          <w:szCs w:val="28"/>
          <w:lang w:bidi="ar"/>
          <w14:textFill>
            <w14:solidFill>
              <w14:schemeClr w14:val="tx1"/>
            </w14:solidFill>
          </w14:textFill>
        </w:rPr>
        <w:t xml:space="preserve">六、协议期限 </w:t>
      </w:r>
      <w:r/>
    </w:p>
    <w:p>
      <w:pPr>
        <w:ind w:right="314" w:firstLine="480"/>
        <w:spacing w:line="500" w:lineRule="exact"/>
        <w:rPr>
          <w:rFonts w:hint="eastAsia" w:ascii="仿宋" w:hAnsi="仿宋" w:eastAsia="仿宋"/>
          <w:sz w:val="28"/>
          <w:szCs w:val="28"/>
        </w:rPr>
      </w:pPr>
      <w:r>
        <w:rPr>
          <w:rFonts w:hint="eastAsia" w:ascii="仿宋" w:hAnsi="仿宋" w:eastAsia="仿宋" w:cs="仿宋_GB2312"/>
          <w:sz w:val="28"/>
          <w:szCs w:val="28"/>
          <w:lang w:bidi="ar"/>
        </w:rPr>
        <w:t xml:space="preserve">本协议期限为12个月，</w:t>
      </w:r>
      <w:r>
        <w:rPr>
          <w:rFonts w:hint="eastAsia" w:ascii="仿宋" w:hAnsi="仿宋" w:eastAsia="仿宋"/>
          <w:sz w:val="28"/>
          <w:szCs w:val="28"/>
        </w:rPr>
        <w:t xml:space="preserve">自签订之日起生效。</w:t>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七、违约责任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1、乙方确保污泥处置符合国家法律法规及相关规范，如甲方发现或第三方举报，经查实乙方未能按照协议约定进行污泥处置，乙方应无条件整改，并承担由此发生的相关费用。</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2、双方中一方无正当理由撤销或者解除协议，造成另一方损失的，应赔偿由此造成的实际损失。</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3、污泥产出单位及运输、处置单位若因经营不善，受环境保护行政主管部门命令停业、宣告破产，或因其它原因无法处理处置时，应提前5天以书面方式通知各方。 </w:t>
      </w:r>
      <w:r/>
    </w:p>
    <w:p>
      <w:pPr>
        <w:ind w:right="314" w:firstLine="480"/>
        <w:spacing w:line="500" w:lineRule="exact"/>
        <w:rPr>
          <w:rFonts w:hint="eastAsia" w:ascii="仿宋" w:hAnsi="仿宋" w:eastAsia="仿宋" w:cs="仿宋_GB2312"/>
          <w:sz w:val="28"/>
          <w:szCs w:val="28"/>
          <w:lang w:bidi="ar"/>
        </w:rPr>
      </w:pPr>
      <w:r>
        <w:rPr>
          <w:rFonts w:hint="eastAsia" w:ascii="仿宋" w:hAnsi="仿宋" w:eastAsia="仿宋" w:cs="宋体"/>
          <w:sz w:val="28"/>
          <w:szCs w:val="28"/>
          <w:lang w:bidi="ar"/>
        </w:rPr>
        <w:t xml:space="preserve">4、合同执行过程中，如有争议产生，双方应本着互惠互利的原则，协商解决。协商不成的向甲方所在地人民法院提请诉讼。</w:t>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八、合同终止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本合同应在下述任一事件最先发生之时终止：</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1、服务期限终止（包括延期）；</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2、若乙方12个月内超过3次不能按照甲方分配的污泥量进行处置，甲方有权终止本合同，并保留追求责任和要求赔偿损失的权利。 </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3、甲方未按合同约定及时向乙方支付污泥处理处置费用，双方未协商达成延期支付合同且已逾期超过90天，乙方有权终止本合同，并保留要求赔偿损失的权利。</w:t>
      </w:r>
      <w:r/>
    </w:p>
    <w:p>
      <w:pPr>
        <w:ind w:firstLine="480"/>
        <w:jc w:val="both"/>
        <w:spacing w:line="500" w:lineRule="exact"/>
        <w:rPr>
          <w:rFonts w:hint="eastAsia" w:ascii="仿宋" w:hAnsi="仿宋" w:eastAsia="仿宋" w:cs="宋体"/>
          <w:sz w:val="28"/>
          <w:szCs w:val="28"/>
          <w:lang w:bidi="ar"/>
        </w:rPr>
      </w:pPr>
      <w:r>
        <w:rPr>
          <w:rFonts w:hint="eastAsia" w:ascii="仿宋" w:hAnsi="仿宋" w:eastAsia="仿宋" w:cs="宋体"/>
          <w:sz w:val="28"/>
          <w:szCs w:val="28"/>
          <w:lang w:bidi="ar"/>
        </w:rPr>
        <w:t xml:space="preserve">4、因国家政策、不可抗力等因素变化，双方经协商可以终止本协议。</w:t>
      </w:r>
      <w:r/>
    </w:p>
    <w:p>
      <w:pPr>
        <w:ind w:right="314" w:firstLine="480"/>
        <w:spacing w:line="500" w:lineRule="exact"/>
        <w:rPr>
          <w:rFonts w:hint="eastAsia" w:ascii="仿宋" w:hAnsi="仿宋" w:eastAsia="仿宋" w:cs="仿宋_GB2312"/>
          <w:sz w:val="28"/>
          <w:szCs w:val="28"/>
          <w:lang w:bidi="ar"/>
        </w:rPr>
      </w:pPr>
      <w:r>
        <w:rPr>
          <w:rFonts w:hint="eastAsia" w:ascii="仿宋" w:hAnsi="仿宋" w:eastAsia="仿宋" w:cs="宋体"/>
          <w:sz w:val="28"/>
          <w:szCs w:val="28"/>
          <w:lang w:bidi="ar"/>
        </w:rPr>
        <w:t xml:space="preserve">5、项目合同执行期间若污泥处置量及污泥外运处置量将增加至超出采购项目预算金额的，投标人必须提前90日向采购人作出书面预警，采购人收到书面预警90日后有权提前终止合同。</w:t>
      </w:r>
      <w:r>
        <w:rPr>
          <w:rFonts w:hint="eastAsia" w:ascii="仿宋" w:hAnsi="仿宋" w:eastAsia="仿宋" w:cs="仿宋_GB2312"/>
          <w:sz w:val="28"/>
          <w:szCs w:val="28"/>
          <w:lang w:bidi="ar"/>
        </w:rPr>
        <w:t xml:space="preserve"> </w:t>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九、未尽事宜，双方友好协商解决。</w:t>
      </w:r>
      <w:r/>
    </w:p>
    <w:p>
      <w:pPr>
        <w:ind w:right="314"/>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十、合同一式陆份，具有同等法律效力，甲乙双方各执叁份。</w:t>
      </w:r>
      <w:r/>
    </w:p>
    <w:p>
      <w:pPr>
        <w:spacing w:line="500" w:lineRule="exact"/>
        <w:rPr>
          <w:rFonts w:hint="eastAsia" w:ascii="仿宋" w:hAnsi="仿宋" w:eastAsia="仿宋" w:cs="宋体"/>
          <w:b/>
          <w:sz w:val="28"/>
          <w:szCs w:val="28"/>
          <w:lang w:val="zh-CN"/>
        </w:rPr>
      </w:pPr>
      <w:r>
        <w:rPr>
          <w:rFonts w:hint="eastAsia" w:ascii="仿宋" w:hAnsi="仿宋" w:eastAsia="仿宋" w:cs="宋体"/>
          <w:sz w:val="28"/>
          <w:szCs w:val="28"/>
        </w:rPr>
        <w:t xml:space="preserve">十一、本合同自双方加盖公章或合同专用章且甲方收到履约保证金后生效。</w:t>
      </w:r>
      <w:r/>
    </w:p>
    <w:p>
      <w:pPr>
        <w:spacing w:line="500" w:lineRule="exact"/>
        <w:rPr>
          <w:rFonts w:hint="eastAsia" w:ascii="仿宋" w:hAnsi="仿宋" w:eastAsia="仿宋" w:cs="宋体"/>
          <w:sz w:val="28"/>
          <w:szCs w:val="28"/>
        </w:rPr>
      </w:pPr>
      <w:r>
        <w:rPr>
          <w:rFonts w:hint="eastAsia" w:ascii="仿宋" w:hAnsi="仿宋" w:eastAsia="仿宋" w:cs="宋体"/>
          <w:sz w:val="28"/>
          <w:szCs w:val="28"/>
        </w:rPr>
      </w:r>
      <w:r/>
    </w:p>
    <w:p>
      <w:pPr>
        <w:spacing w:line="500" w:lineRule="exact"/>
        <w:rPr>
          <w:rFonts w:hint="eastAsia" w:ascii="仿宋" w:hAnsi="仿宋" w:eastAsia="仿宋" w:cs="宋体"/>
          <w:sz w:val="28"/>
          <w:szCs w:val="28"/>
        </w:rPr>
      </w:pPr>
      <w:r>
        <w:rPr>
          <w:rFonts w:hint="eastAsia" w:ascii="仿宋" w:hAnsi="仿宋" w:eastAsia="仿宋" w:cs="宋体"/>
          <w:sz w:val="28"/>
          <w:szCs w:val="28"/>
        </w:rPr>
        <w:t xml:space="preserve">甲 </w:t>
      </w:r>
      <w:r>
        <w:rPr>
          <w:rFonts w:ascii="Calibri" w:hAnsi="Calibri" w:eastAsia="仿宋" w:cs="Calibri"/>
          <w:sz w:val="28"/>
          <w:szCs w:val="28"/>
        </w:rPr>
        <w:t xml:space="preserve"> </w:t>
      </w:r>
      <w:r>
        <w:rPr>
          <w:rFonts w:hint="eastAsia" w:ascii="仿宋" w:hAnsi="仿宋" w:eastAsia="仿宋" w:cs="宋体"/>
          <w:sz w:val="28"/>
          <w:szCs w:val="28"/>
        </w:rPr>
        <w:t xml:space="preserve"> 方</w:t>
      </w:r>
      <w:r>
        <w:rPr>
          <w:rFonts w:hint="eastAsia" w:ascii="仿宋" w:hAnsi="仿宋" w:eastAsia="仿宋" w:cs="仿宋_GB2312"/>
          <w:sz w:val="28"/>
          <w:szCs w:val="28"/>
          <w:lang w:bidi="ar"/>
        </w:rPr>
        <w:t xml:space="preserve">（盖章）</w:t>
      </w:r>
      <w:r>
        <w:rPr>
          <w:rFonts w:ascii="仿宋" w:hAnsi="仿宋" w:eastAsia="仿宋" w:cs="仿宋_GB2312"/>
          <w:sz w:val="28"/>
          <w:szCs w:val="28"/>
          <w:lang w:bidi="ar"/>
        </w:rPr>
        <w:t xml:space="preserve">：</w:t>
      </w:r>
      <w:r>
        <w:rPr>
          <w:rFonts w:ascii="Calibri" w:hAnsi="Calibri" w:eastAsia="仿宋" w:cs="Calibri"/>
          <w:sz w:val="28"/>
          <w:szCs w:val="28"/>
        </w:rPr>
        <w:t xml:space="preserve">   </w:t>
      </w:r>
      <w:r>
        <w:rPr>
          <w:rFonts w:hint="eastAsia" w:ascii="仿宋" w:hAnsi="仿宋" w:eastAsia="仿宋" w:cs="宋体"/>
          <w:sz w:val="28"/>
          <w:szCs w:val="28"/>
        </w:rPr>
        <w:t xml:space="preserve">                      乙 </w:t>
      </w:r>
      <w:r>
        <w:rPr>
          <w:rFonts w:ascii="Calibri" w:hAnsi="Calibri" w:eastAsia="仿宋" w:cs="Calibri"/>
          <w:sz w:val="28"/>
          <w:szCs w:val="28"/>
        </w:rPr>
        <w:t xml:space="preserve"> </w:t>
      </w:r>
      <w:r>
        <w:rPr>
          <w:rFonts w:hint="eastAsia" w:ascii="仿宋" w:hAnsi="仿宋" w:eastAsia="仿宋" w:cs="宋体"/>
          <w:sz w:val="28"/>
          <w:szCs w:val="28"/>
        </w:rPr>
        <w:t xml:space="preserve"> 方 </w:t>
      </w:r>
      <w:r>
        <w:rPr>
          <w:rFonts w:hint="eastAsia" w:ascii="仿宋" w:hAnsi="仿宋" w:eastAsia="仿宋" w:cs="仿宋_GB2312"/>
          <w:sz w:val="28"/>
          <w:szCs w:val="28"/>
          <w:lang w:bidi="ar"/>
        </w:rPr>
        <w:t xml:space="preserve">（盖章）</w:t>
      </w:r>
      <w:r>
        <w:rPr>
          <w:rFonts w:ascii="仿宋" w:hAnsi="仿宋" w:eastAsia="仿宋" w:cs="仿宋_GB2312"/>
          <w:sz w:val="28"/>
          <w:szCs w:val="28"/>
          <w:lang w:bidi="ar"/>
        </w:rPr>
        <w:t xml:space="preserve">：</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单位签章： </w:t>
      </w:r>
      <w:r>
        <w:rPr>
          <w:rFonts w:hint="eastAsia" w:ascii="仿宋" w:hAnsi="仿宋" w:eastAsia="仿宋" w:cs="宋体"/>
          <w:sz w:val="28"/>
          <w:szCs w:val="28"/>
        </w:rPr>
        <w:tab/>
      </w:r>
      <w:r>
        <w:rPr>
          <w:rFonts w:hint="eastAsia" w:ascii="仿宋" w:hAnsi="仿宋" w:eastAsia="仿宋" w:cs="宋体"/>
          <w:sz w:val="28"/>
          <w:szCs w:val="28"/>
        </w:rPr>
        <w:t xml:space="preserve">                         单位签章：</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法人签章： </w:t>
      </w:r>
      <w:r>
        <w:rPr>
          <w:rFonts w:ascii="仿宋" w:hAnsi="仿宋" w:eastAsia="仿宋" w:cs="宋体"/>
          <w:sz w:val="28"/>
          <w:szCs w:val="28"/>
        </w:rPr>
        <w:t xml:space="preserve">                             </w:t>
      </w:r>
      <w:r>
        <w:rPr>
          <w:rFonts w:hint="eastAsia" w:ascii="仿宋" w:hAnsi="仿宋" w:eastAsia="仿宋" w:cs="宋体"/>
          <w:sz w:val="28"/>
          <w:szCs w:val="28"/>
        </w:rPr>
        <w:t xml:space="preserve">法人签章：</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签订日期：                              签订日期：</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单位地址：                              单位地址：</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开户银行： </w:t>
      </w:r>
      <w:r>
        <w:rPr>
          <w:rFonts w:hint="eastAsia" w:ascii="仿宋" w:hAnsi="仿宋" w:eastAsia="仿宋" w:cs="宋体"/>
          <w:sz w:val="28"/>
          <w:szCs w:val="28"/>
        </w:rPr>
        <w:tab/>
      </w:r>
      <w:r>
        <w:rPr>
          <w:rFonts w:hint="eastAsia" w:ascii="仿宋" w:hAnsi="仿宋" w:eastAsia="仿宋" w:cs="宋体"/>
          <w:sz w:val="28"/>
          <w:szCs w:val="28"/>
        </w:rPr>
        <w:t xml:space="preserve">                         开户银行：</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银行帐号：                              银行帐号：</w:t>
      </w:r>
      <w:r/>
    </w:p>
    <w:p>
      <w:pPr>
        <w:contextualSpacing/>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联 系 人：                              联 系 人：</w:t>
      </w:r>
      <w:r/>
    </w:p>
    <w:p>
      <w:pPr>
        <w:contextualSpacing/>
        <w:jc w:val="both"/>
        <w:spacing w:line="500" w:lineRule="exact"/>
        <w:widowControl w:val="off"/>
        <w:rPr>
          <w:rFonts w:hint="eastAsia" w:ascii="仿宋" w:hAnsi="仿宋" w:eastAsia="仿宋" w:cs="仿宋"/>
          <w:sz w:val="28"/>
          <w:szCs w:val="28"/>
        </w:rPr>
      </w:pPr>
      <w:r>
        <w:rPr>
          <w:rFonts w:hint="eastAsia" w:ascii="仿宋" w:hAnsi="仿宋" w:eastAsia="仿宋" w:cs="宋体"/>
          <w:sz w:val="28"/>
          <w:szCs w:val="28"/>
        </w:rPr>
        <w:t xml:space="preserve">联系电话：                              联系电话：</w:t>
      </w:r>
      <w:r>
        <w:rPr>
          <w:rFonts w:hint="eastAsia" w:ascii="仿宋" w:hAnsi="仿宋" w:eastAsia="仿宋" w:cs="仿宋"/>
          <w:sz w:val="28"/>
          <w:szCs w:val="28"/>
        </w:rPr>
        <w:t xml:space="preserve">             </w:t>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1051"/>
        <w:numPr>
          <w:ilvl w:val="0"/>
          <w:numId w:val="0"/>
        </w:numPr>
        <w:jc w:val="both"/>
        <w:rPr>
          <w:rFonts w:hint="eastAsia" w:ascii="仿宋" w:hAnsi="仿宋" w:eastAsia="仿宋" w:cs="仿宋"/>
          <w:sz w:val="32"/>
          <w:szCs w:val="32"/>
        </w:rPr>
      </w:pPr>
      <w:r>
        <w:rPr>
          <w:rFonts w:hint="eastAsia" w:ascii="仿宋" w:hAnsi="仿宋" w:eastAsia="仿宋" w:cs="仿宋"/>
          <w:sz w:val="32"/>
          <w:szCs w:val="32"/>
        </w:rPr>
      </w:r>
      <w:r/>
    </w:p>
    <w:p>
      <w:pPr>
        <w:pStyle w:val="875"/>
        <w:rPr>
          <w:rFonts w:hint="eastAsia"/>
        </w:rPr>
      </w:pPr>
      <w:r>
        <w:rPr>
          <w:rFonts w:hint="eastAsia"/>
        </w:rPr>
      </w:r>
      <w:r/>
    </w:p>
    <w:p>
      <w:pPr>
        <w:pStyle w:val="876"/>
      </w:pPr>
      <w:r/>
      <w:r/>
    </w:p>
    <w:p>
      <w:r/>
      <w:r/>
    </w:p>
    <w:p>
      <w:pPr>
        <w:pStyle w:val="861"/>
        <w:rPr>
          <w:rFonts w:eastAsiaTheme="minorEastAsia"/>
        </w:rPr>
      </w:pPr>
      <w:r>
        <w:rPr>
          <w:rFonts w:eastAsiaTheme="minorEastAsia"/>
        </w:rPr>
      </w:r>
      <w:r/>
    </w:p>
    <w:p>
      <w:pPr>
        <w:pStyle w:val="876"/>
      </w:pPr>
      <w:r/>
      <w:r/>
    </w:p>
    <w:p>
      <w:pPr>
        <w:pStyle w:val="1051"/>
        <w:numPr>
          <w:ilvl w:val="0"/>
          <w:numId w:val="0"/>
        </w:numPr>
        <w:ind w:firstLine="2891"/>
        <w:jc w:val="both"/>
        <w:rPr>
          <w:rFonts w:hint="eastAsia" w:ascii="仿宋" w:hAnsi="仿宋" w:eastAsia="仿宋" w:cs="仿宋"/>
          <w:sz w:val="28"/>
          <w:szCs w:val="28"/>
        </w:rPr>
      </w:pPr>
      <w:r>
        <w:rPr>
          <w:rFonts w:hint="eastAsia" w:ascii="仿宋" w:hAnsi="仿宋" w:eastAsia="仿宋" w:cs="仿宋"/>
          <w:sz w:val="32"/>
          <w:szCs w:val="32"/>
        </w:rPr>
        <w:t xml:space="preserve">第六章 采购需求</w:t>
      </w:r>
      <w:r/>
    </w:p>
    <w:p>
      <w:pPr>
        <w:jc w:val="both"/>
        <w:spacing w:line="500" w:lineRule="exact"/>
        <w:widowControl w:val="off"/>
        <w:rPr>
          <w:rFonts w:hint="eastAsia" w:ascii="仿宋" w:hAnsi="仿宋" w:eastAsia="仿宋" w:cs="宋体"/>
          <w:b/>
          <w:sz w:val="28"/>
          <w:szCs w:val="28"/>
        </w:rPr>
      </w:pPr>
      <w:r>
        <w:rPr>
          <w:rFonts w:hint="eastAsia" w:ascii="仿宋" w:hAnsi="仿宋" w:eastAsia="仿宋" w:cs="宋体"/>
          <w:b/>
          <w:sz w:val="28"/>
          <w:szCs w:val="28"/>
        </w:rPr>
        <w:t xml:space="preserve">一、采购标的</w:t>
      </w:r>
      <w:r/>
    </w:p>
    <w:p>
      <w:pPr>
        <w:ind w:firstLine="560"/>
        <w:spacing w:line="500" w:lineRule="exact"/>
        <w:rPr>
          <w:rFonts w:hint="eastAsia" w:ascii="仿宋" w:hAnsi="仿宋" w:eastAsia="仿宋" w:cs="宋体"/>
          <w:sz w:val="28"/>
          <w:szCs w:val="28"/>
          <w:lang w:eastAsia="zh-CN"/>
        </w:rPr>
      </w:pPr>
      <w:r>
        <w:rPr>
          <w:rFonts w:hint="eastAsia" w:ascii="仿宋" w:hAnsi="仿宋" w:eastAsia="仿宋" w:cs="宋体"/>
          <w:sz w:val="28"/>
          <w:szCs w:val="28"/>
        </w:rPr>
        <w:t xml:space="preserve">1、项目名称：</w:t>
      </w:r>
      <w:r>
        <w:rPr>
          <w:rFonts w:hint="eastAsia" w:ascii="仿宋" w:hAnsi="仿宋" w:eastAsia="仿宋" w:cs="宋体"/>
          <w:sz w:val="28"/>
          <w:szCs w:val="28"/>
          <w:lang w:eastAsia="zh-CN"/>
        </w:rPr>
        <w:t xml:space="preserve">睢宁县城镇污水处理厂污泥处置服务项目</w:t>
      </w:r>
      <w:r/>
    </w:p>
    <w:p>
      <w:pPr>
        <w:ind w:firstLine="560"/>
        <w:spacing w:line="500" w:lineRule="exact"/>
        <w:rPr>
          <w:rFonts w:hint="eastAsia" w:ascii="仿宋" w:hAnsi="仿宋" w:eastAsia="仿宋" w:cs="宋体"/>
          <w:sz w:val="28"/>
          <w:szCs w:val="28"/>
        </w:rPr>
      </w:pPr>
      <w:r>
        <w:rPr>
          <w:rFonts w:ascii="仿宋" w:hAnsi="仿宋" w:eastAsia="仿宋" w:cs="宋体"/>
          <w:sz w:val="28"/>
          <w:szCs w:val="28"/>
        </w:rPr>
        <w:t xml:space="preserve">2</w:t>
      </w:r>
      <w:r>
        <w:rPr>
          <w:rFonts w:hint="eastAsia" w:ascii="仿宋" w:hAnsi="仿宋" w:eastAsia="仿宋" w:cs="宋体"/>
          <w:sz w:val="28"/>
          <w:szCs w:val="28"/>
        </w:rPr>
        <w:t xml:space="preserve">、本项目最高限价：不接受单价超过180元/吨的投标报价。报价包括完成项目涉及的一切税、费、投标人利润等全部费用。采购人不再支付报价以外的任何费用。</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t xml:space="preserve">3、覆盖睢宁县城镇污水处理厂。包含城区城东污水处理厂、创源污水处理厂，镇区（街道）污水处理厂的污泥进行无害化处置。</w:t>
      </w:r>
      <w:r/>
    </w:p>
    <w:p>
      <w:pPr>
        <w:ind w:firstLine="560"/>
        <w:spacing w:line="500" w:lineRule="exact"/>
        <w:rPr>
          <w:rFonts w:hint="eastAsia" w:ascii="仿宋" w:hAnsi="仿宋" w:eastAsia="仿宋" w:cs="宋体"/>
          <w:sz w:val="28"/>
          <w:szCs w:val="28"/>
        </w:rPr>
      </w:pPr>
      <w:r>
        <w:rPr>
          <w:rFonts w:hint="eastAsia" w:ascii="仿宋" w:hAnsi="仿宋" w:eastAsia="仿宋" w:cs="宋体"/>
          <w:sz w:val="28"/>
          <w:szCs w:val="28"/>
        </w:rPr>
        <w:t xml:space="preserve">3、本项目分为2个采购包：</w:t>
      </w:r>
      <w:r/>
    </w:p>
    <w:p>
      <w:pPr>
        <w:ind w:firstLine="560"/>
        <w:spacing w:line="500" w:lineRule="exact"/>
        <w:rPr>
          <w:rFonts w:hint="eastAsia" w:ascii="仿宋" w:hAnsi="仿宋" w:eastAsia="仿宋" w:cs="宋体"/>
          <w:b w:val="0"/>
          <w:bCs w:val="0"/>
          <w:color w:val="auto"/>
          <w:sz w:val="28"/>
          <w:szCs w:val="28"/>
        </w:rPr>
      </w:pPr>
      <w:r>
        <w:rPr>
          <w:rFonts w:hint="eastAsia" w:ascii="仿宋" w:hAnsi="仿宋" w:eastAsia="仿宋" w:cs="宋体"/>
          <w:b w:val="0"/>
          <w:bCs w:val="0"/>
          <w:color w:val="auto"/>
          <w:sz w:val="28"/>
          <w:szCs w:val="28"/>
        </w:rPr>
        <w:t xml:space="preserve">采购包1：约9125吨/年，单价不超过180元/吨，涉及：城东污水处理厂、沙集镇、凌城镇、李集镇、岚山镇等污水处理厂；</w:t>
      </w:r>
      <w:r/>
    </w:p>
    <w:p>
      <w:pPr>
        <w:ind w:firstLine="560"/>
        <w:spacing w:line="500" w:lineRule="exact"/>
        <w:rPr>
          <w:rFonts w:hint="eastAsia" w:ascii="仿宋" w:hAnsi="仿宋" w:eastAsia="仿宋" w:cs="宋体"/>
          <w:b w:val="0"/>
          <w:bCs w:val="0"/>
          <w:color w:val="auto"/>
          <w:sz w:val="28"/>
          <w:szCs w:val="28"/>
        </w:rPr>
      </w:pPr>
      <w:r>
        <w:rPr>
          <w:rFonts w:hint="eastAsia" w:ascii="仿宋" w:hAnsi="仿宋" w:eastAsia="仿宋" w:cs="宋体"/>
          <w:b w:val="0"/>
          <w:bCs w:val="0"/>
          <w:color w:val="auto"/>
          <w:sz w:val="28"/>
          <w:szCs w:val="28"/>
        </w:rPr>
        <w:t xml:space="preserve">采购包2：约14600吨/年，单价不超过180元/吨，创源污水处理厂，庆安镇、古邳镇、魏集镇、王集镇等污水处理厂。</w:t>
      </w:r>
      <w:r/>
    </w:p>
    <w:p>
      <w:pPr>
        <w:ind w:firstLine="562"/>
        <w:spacing w:line="500" w:lineRule="exact"/>
        <w:rPr>
          <w:rFonts w:hint="eastAsia" w:ascii="仿宋" w:hAnsi="仿宋" w:eastAsia="仿宋" w:cs="宋体"/>
          <w:sz w:val="28"/>
          <w:szCs w:val="28"/>
        </w:rPr>
      </w:pPr>
      <w:r>
        <w:rPr>
          <w:rFonts w:hint="eastAsia" w:ascii="仿宋" w:hAnsi="仿宋" w:eastAsia="仿宋" w:cs="宋体"/>
          <w:b/>
          <w:bCs/>
          <w:sz w:val="28"/>
          <w:szCs w:val="28"/>
        </w:rPr>
        <w:t xml:space="preserve">4、中标条件</w:t>
      </w:r>
      <w:r>
        <w:rPr>
          <w:rFonts w:hint="eastAsia" w:ascii="仿宋" w:hAnsi="仿宋" w:eastAsia="仿宋" w:cs="宋体"/>
          <w:sz w:val="28"/>
          <w:szCs w:val="28"/>
        </w:rPr>
        <w:t xml:space="preserve">：符合招标文件实质性要求且综合评分最高的一名供应商为中标人（</w:t>
      </w:r>
      <w:r>
        <w:rPr>
          <w:rFonts w:hint="eastAsia" w:ascii="仿宋" w:hAnsi="仿宋" w:eastAsia="仿宋" w:cs="宋体"/>
          <w:b/>
          <w:bCs/>
          <w:sz w:val="28"/>
          <w:szCs w:val="28"/>
        </w:rPr>
        <w:t xml:space="preserve">苏采云投标工具中的开标一览表中填报的是单价</w:t>
      </w:r>
      <w:r>
        <w:rPr>
          <w:rFonts w:hint="eastAsia" w:ascii="仿宋" w:hAnsi="仿宋" w:eastAsia="仿宋" w:cs="宋体"/>
          <w:sz w:val="28"/>
          <w:szCs w:val="28"/>
        </w:rPr>
        <w:t xml:space="preserve">）。</w:t>
      </w:r>
      <w:r/>
    </w:p>
    <w:p>
      <w:pPr>
        <w:ind w:firstLine="562"/>
        <w:spacing w:line="500" w:lineRule="exact"/>
        <w:rPr>
          <w:rFonts w:hint="eastAsia" w:ascii="仿宋" w:hAnsi="仿宋" w:eastAsia="仿宋" w:cs="宋体"/>
          <w:b/>
          <w:bCs/>
          <w:color w:val="ff0000"/>
          <w:sz w:val="28"/>
          <w:szCs w:val="28"/>
        </w:rPr>
      </w:pPr>
      <w:r>
        <w:rPr>
          <w:rFonts w:hint="eastAsia" w:ascii="仿宋" w:hAnsi="仿宋" w:eastAsia="仿宋" w:cs="宋体"/>
          <w:b/>
          <w:bCs/>
          <w:color w:val="ff0000"/>
          <w:sz w:val="28"/>
          <w:szCs w:val="28"/>
        </w:rPr>
        <w:t xml:space="preserve">注：</w:t>
      </w:r>
      <w:r>
        <w:rPr>
          <w:rFonts w:hint="eastAsia" w:ascii="仿宋" w:hAnsi="仿宋" w:eastAsia="仿宋" w:cs="仿宋"/>
          <w:b/>
          <w:color w:val="ff0000"/>
          <w:sz w:val="28"/>
          <w:szCs w:val="28"/>
        </w:rPr>
        <w:t xml:space="preserve">各位投标人可同时报名上述两个采购包，但只能中标其中一个采购包，已中标的投标人不再参与剩余采购包的评标。</w:t>
      </w:r>
      <w:r/>
    </w:p>
    <w:p>
      <w:pPr>
        <w:spacing w:line="500" w:lineRule="exact"/>
        <w:rPr>
          <w:rFonts w:hint="eastAsia" w:ascii="仿宋" w:hAnsi="仿宋" w:eastAsia="仿宋" w:cs="宋体"/>
          <w:b/>
          <w:sz w:val="28"/>
          <w:szCs w:val="28"/>
        </w:rPr>
      </w:pPr>
      <w:r>
        <w:rPr>
          <w:rFonts w:hint="eastAsia" w:ascii="仿宋" w:hAnsi="仿宋" w:eastAsia="仿宋" w:cs="宋体"/>
          <w:b/>
          <w:sz w:val="28"/>
          <w:szCs w:val="28"/>
        </w:rPr>
        <w:t xml:space="preserve">二、项目概况</w:t>
      </w:r>
      <w:r/>
    </w:p>
    <w:p>
      <w:pPr>
        <w:ind w:firstLine="480"/>
        <w:spacing w:line="500" w:lineRule="exact"/>
        <w:rPr>
          <w:rFonts w:hint="eastAsia" w:ascii="仿宋" w:hAnsi="仿宋" w:eastAsia="仿宋"/>
          <w:sz w:val="28"/>
          <w:szCs w:val="28"/>
        </w:rPr>
      </w:pPr>
      <w:r>
        <w:rPr>
          <w:rFonts w:hint="eastAsia" w:ascii="仿宋" w:hAnsi="仿宋" w:eastAsia="仿宋" w:cs="仿宋_GB2312"/>
          <w:sz w:val="28"/>
          <w:szCs w:val="28"/>
          <w:lang w:bidi="ar"/>
        </w:rPr>
        <w:t xml:space="preserve">1、为保证</w:t>
      </w:r>
      <w:r>
        <w:rPr>
          <w:rFonts w:hint="eastAsia" w:ascii="仿宋" w:hAnsi="仿宋" w:eastAsia="仿宋" w:cs="宋体"/>
          <w:sz w:val="28"/>
          <w:szCs w:val="28"/>
        </w:rPr>
        <w:t xml:space="preserve">睢宁县城镇污水处理厂</w:t>
      </w:r>
      <w:r>
        <w:rPr>
          <w:rFonts w:hint="eastAsia" w:ascii="仿宋" w:hAnsi="仿宋" w:eastAsia="仿宋" w:cs="仿宋_GB2312"/>
          <w:sz w:val="28"/>
          <w:szCs w:val="28"/>
          <w:lang w:bidi="ar"/>
        </w:rPr>
        <w:t xml:space="preserve">污泥得到及时、规范处理，需确定符合资质的污泥处置单位进行污泥处置。</w:t>
      </w:r>
      <w:r/>
    </w:p>
    <w:p>
      <w:pPr>
        <w:ind w:firstLine="480"/>
        <w:spacing w:line="500" w:lineRule="exact"/>
        <w:rPr>
          <w:rFonts w:hint="eastAsia" w:ascii="仿宋" w:hAnsi="仿宋" w:eastAsia="仿宋"/>
          <w:sz w:val="28"/>
          <w:szCs w:val="28"/>
        </w:rPr>
      </w:pPr>
      <w:r>
        <w:rPr>
          <w:rFonts w:hint="eastAsia" w:ascii="仿宋" w:hAnsi="仿宋" w:eastAsia="仿宋" w:cs="仿宋_GB2312"/>
          <w:sz w:val="28"/>
          <w:szCs w:val="28"/>
          <w:lang w:bidi="ar"/>
        </w:rPr>
        <w:t xml:space="preserve">2、考虑运输成本，原则上运距不超过40公里（超过40公里的运输费用由中标单位承担）。</w:t>
      </w:r>
      <w:r/>
    </w:p>
    <w:p>
      <w:pPr>
        <w:ind w:firstLine="480"/>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3、投标单位应有污泥处置资质的环评验收，污泥处置工艺及生产现场应符合环保要求，处置过程中所产生的污染物必须达标排放。</w:t>
      </w:r>
      <w:r/>
    </w:p>
    <w:p>
      <w:pPr>
        <w:ind w:firstLine="480"/>
        <w:spacing w:line="500" w:lineRule="exact"/>
        <w:rPr>
          <w:rFonts w:hint="eastAsia" w:ascii="仿宋" w:hAnsi="仿宋" w:eastAsia="仿宋"/>
          <w:sz w:val="28"/>
          <w:szCs w:val="28"/>
        </w:rPr>
      </w:pPr>
      <w:r>
        <w:rPr>
          <w:rFonts w:hint="eastAsia" w:ascii="仿宋" w:hAnsi="仿宋" w:eastAsia="仿宋" w:cs="仿宋_GB2312"/>
          <w:sz w:val="28"/>
          <w:szCs w:val="28"/>
          <w:lang w:bidi="ar"/>
        </w:rPr>
        <w:t xml:space="preserve">4、污泥处置单位应安装污泥称重自动化系统及监控视频，并与监管单位联网。 </w:t>
      </w:r>
      <w:r/>
    </w:p>
    <w:p>
      <w:pPr>
        <w:ind w:firstLine="480"/>
        <w:spacing w:line="500" w:lineRule="exact"/>
        <w:rPr>
          <w:rFonts w:hint="eastAsia" w:ascii="仿宋" w:hAnsi="仿宋" w:eastAsia="仿宋" w:cs="仿宋_GB2312"/>
          <w:sz w:val="28"/>
          <w:szCs w:val="28"/>
          <w:lang w:bidi="ar"/>
        </w:rPr>
      </w:pPr>
      <w:r>
        <w:rPr>
          <w:rFonts w:hint="eastAsia" w:ascii="仿宋" w:hAnsi="仿宋" w:eastAsia="仿宋" w:cs="仿宋_GB2312"/>
          <w:sz w:val="28"/>
          <w:szCs w:val="28"/>
          <w:lang w:bidi="ar"/>
        </w:rPr>
        <w:t xml:space="preserve">5、投标单位为污泥处置项目执行主体，全权负责污泥处置项目的投资、建设与运营，合同签订后即可处置污泥。为保证进行污泥处置的相关厂房、设备等均由投标单位自行提供，采购人仅按投标单位所报单价支付污泥处置服务费用。污泥处置设备应具有一定的技术先进性和良好的运行稳定性。 </w:t>
      </w:r>
      <w:r/>
    </w:p>
    <w:p>
      <w:pPr>
        <w:ind w:firstLine="480"/>
        <w:spacing w:line="500" w:lineRule="exact"/>
        <w:rPr>
          <w:rFonts w:hint="eastAsia" w:ascii="仿宋" w:hAnsi="仿宋" w:eastAsia="仿宋" w:cs="仿宋_GB2312"/>
          <w:sz w:val="28"/>
          <w:szCs w:val="28"/>
          <w:lang w:bidi="ar"/>
        </w:rPr>
      </w:pPr>
      <w:r>
        <w:rPr>
          <w:rFonts w:ascii="仿宋" w:hAnsi="仿宋" w:eastAsia="仿宋" w:cs="仿宋_GB2312"/>
          <w:sz w:val="28"/>
          <w:szCs w:val="28"/>
          <w:lang w:bidi="ar"/>
        </w:rPr>
        <w:t xml:space="preserve">6</w:t>
      </w:r>
      <w:r>
        <w:rPr>
          <w:rFonts w:hint="eastAsia" w:ascii="仿宋" w:hAnsi="仿宋" w:eastAsia="仿宋" w:cs="仿宋_GB2312"/>
          <w:sz w:val="28"/>
          <w:szCs w:val="28"/>
          <w:lang w:bidi="ar"/>
        </w:rPr>
        <w:t xml:space="preserve">、服务期限：12个月。</w:t>
      </w:r>
      <w:r/>
    </w:p>
    <w:p>
      <w:pPr>
        <w:spacing w:line="500" w:lineRule="exact"/>
        <w:rPr>
          <w:rFonts w:hint="eastAsia" w:ascii="仿宋" w:hAnsi="仿宋" w:eastAsia="仿宋" w:cs="宋体"/>
          <w:b/>
          <w:sz w:val="28"/>
          <w:szCs w:val="28"/>
        </w:rPr>
      </w:pPr>
      <w:r>
        <w:rPr>
          <w:rFonts w:hint="eastAsia" w:ascii="仿宋" w:hAnsi="仿宋" w:eastAsia="仿宋" w:cs="宋体"/>
          <w:b/>
          <w:sz w:val="28"/>
          <w:szCs w:val="28"/>
        </w:rPr>
        <w:t xml:space="preserve">三、工作依据</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1、《中华人民共和国环境保护法》;</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2、《中华人民共和国固体废物污染环境防治法》；</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3、《中华人民共和国道路运输条例》；</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4、城镇污水处理厂污染物排放标准（GB18918-2002）;</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5、城镇污水处理厂污泥处理处置污染防治最佳可行技术指南；</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6、《GBT23486-2009城镇污水处理厂污泥处置园林绿化用泥质》；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7、城镇污水处理厂污泥处置混合填埋用泥质（GB/T23485-2009）；</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8、《CI-T309-2009 城镇污水处理厂污泥处置农用泥质》;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9、《GTB/T25031-2010 城镇污水处理厂污泥处置制砖用泥质》；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10、《GB24600-2009城镇污水处理厂污泥处置土地改良用泥质》；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11、《CTT314-2009 城镇污水处理厂污泥处置水泥熟料生产用泥质》；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12、《GBT24602-2009城镇污水处理污泥处置单独焚烧用泥质》;</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13、《关于加强城镇污水处理厂污泥污染防治工作的通知》（环办[2010]157号）；</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14、《危险废物转移联单管理办法》（国家环境保护总局令第5号）;</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15、国家及地方有关的固废处理的法规及要求。</w:t>
      </w:r>
      <w:r/>
    </w:p>
    <w:p>
      <w:pPr>
        <w:ind w:firstLine="56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包括但不限于以上文件，当有新文件时以最新文件要求的标准执行。</w:t>
      </w:r>
      <w:r/>
    </w:p>
    <w:p>
      <w:pPr>
        <w:jc w:val="both"/>
        <w:spacing w:line="500" w:lineRule="exact"/>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四、服务需求及标准质量</w:t>
      </w:r>
      <w:r/>
    </w:p>
    <w:p>
      <w:pPr>
        <w:ind w:firstLine="48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1、处置方式及标准要求：无害化处置污泥。污泥处置工艺及生产现场应符合国家或行业相关保准及环保要求，处置过程中所产生的污染物必须达标排放。</w:t>
      </w:r>
      <w:r/>
    </w:p>
    <w:p>
      <w:pPr>
        <w:ind w:firstLine="48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2、运输要求：</w:t>
      </w:r>
      <w:bookmarkStart w:id="3" w:name="OLE_LINK3"/>
      <w:r>
        <w:rPr>
          <w:rFonts w:hint="eastAsia" w:ascii="仿宋" w:hAnsi="仿宋" w:eastAsia="仿宋" w:cs="仿宋_GB2312"/>
          <w:sz w:val="28"/>
          <w:szCs w:val="28"/>
          <w:lang w:bidi="ar"/>
        </w:rPr>
        <w:t xml:space="preserve">考虑运输成本，原则上运距不超过40公里，</w:t>
      </w:r>
      <w:r>
        <w:rPr>
          <w:rFonts w:hint="eastAsia" w:ascii="仿宋" w:hAnsi="仿宋" w:eastAsia="仿宋" w:cs="宋体"/>
          <w:sz w:val="28"/>
          <w:szCs w:val="28"/>
          <w:lang w:bidi="ar"/>
        </w:rPr>
        <w:t xml:space="preserve">由睢宁县各污水处理厂送达并承担运费。超过40公里以外的运输费用由中标单位承担</w:t>
      </w:r>
      <w:bookmarkEnd w:id="3"/>
      <w:r>
        <w:rPr>
          <w:rFonts w:hint="eastAsia" w:ascii="仿宋" w:hAnsi="仿宋" w:eastAsia="仿宋" w:cs="宋体"/>
          <w:sz w:val="28"/>
          <w:szCs w:val="28"/>
          <w:lang w:bidi="ar"/>
        </w:rPr>
        <w:t xml:space="preserve">，车辆由中标方提供，且所有投入本项目的运输车辆须具备道路运输许可。运输车辆需安装定位，必须密封，无跑冒滴漏现象等相关部门关于运输污泥的要求。运输过程中应进行全过程监控和管理，防止因暴露、洒落或滴漏造成的环境二次污染；严禁随意倾倒、偷排污泥。</w:t>
      </w:r>
      <w:r/>
    </w:p>
    <w:p>
      <w:pPr>
        <w:ind w:firstLine="48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3、计量要求：以污水处理厂或成交方通过有权机构检验合格的电子地磅过磅数量净重为准。需定期鉴定设备是否准确无误，出具鉴定合格报告。</w:t>
      </w:r>
      <w:r/>
    </w:p>
    <w:p>
      <w:pPr>
        <w:ind w:firstLine="48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4、管理要求：污泥产生单位、运输单位及污泥处置单位对污泥量进行污泥处置联单（污泥处置三联单）确认，各方留存相应联单信息。同时根据江苏省固废管理规定，对污泥的产生、转移及处置利用等信息需成交单位协助登录江苏省污染源“一企一档”管理系统、全国城镇污水处理管理信息系统进行网上申报登记，动态管理。</w:t>
      </w:r>
      <w:r/>
    </w:p>
    <w:p>
      <w:pPr>
        <w:jc w:val="both"/>
        <w:spacing w:line="500" w:lineRule="exact"/>
        <w:widowControl w:val="off"/>
        <w:rPr>
          <w:rFonts w:hint="eastAsia" w:ascii="仿宋" w:hAnsi="仿宋" w:eastAsia="仿宋" w:cs="宋体"/>
          <w:b/>
          <w:bCs/>
          <w:sz w:val="28"/>
          <w:szCs w:val="28"/>
        </w:rPr>
      </w:pPr>
      <w:r>
        <w:rPr>
          <w:rFonts w:hint="eastAsia" w:ascii="仿宋" w:hAnsi="仿宋" w:eastAsia="仿宋" w:cs="宋体"/>
          <w:b/>
          <w:bCs/>
          <w:sz w:val="28"/>
          <w:szCs w:val="28"/>
        </w:rPr>
        <w:t xml:space="preserve">五、售后服务</w:t>
      </w:r>
      <w:r/>
    </w:p>
    <w:p>
      <w:pPr>
        <w:numPr>
          <w:ilvl w:val="255"/>
          <w:numId w:val="0"/>
        </w:numPr>
        <w:ind w:firstLine="56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涉及省、市等相关部门、单位考核检查，需提供必要相关材料文件，陪同现场查看。</w:t>
      </w:r>
      <w:r/>
    </w:p>
    <w:p>
      <w:pPr>
        <w:jc w:val="both"/>
        <w:spacing w:line="500" w:lineRule="exact"/>
        <w:widowControl w:val="off"/>
        <w:rPr>
          <w:rFonts w:hint="eastAsia" w:ascii="仿宋" w:hAnsi="仿宋" w:eastAsia="仿宋" w:cs="宋体"/>
          <w:b/>
          <w:bCs/>
          <w:sz w:val="28"/>
          <w:szCs w:val="28"/>
          <w:lang w:bidi="ar"/>
        </w:rPr>
      </w:pPr>
      <w:r>
        <w:rPr>
          <w:rFonts w:hint="eastAsia" w:ascii="仿宋" w:hAnsi="仿宋" w:eastAsia="仿宋" w:cs="宋体"/>
          <w:b/>
          <w:bCs/>
          <w:sz w:val="28"/>
          <w:szCs w:val="28"/>
          <w:lang w:bidi="ar"/>
        </w:rPr>
        <w:t xml:space="preserve">六、付款方式</w:t>
      </w:r>
      <w:r/>
    </w:p>
    <w:p>
      <w:pPr>
        <w:ind w:firstLine="56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详见拟签订的合同文本。</w:t>
      </w:r>
      <w:r/>
    </w:p>
    <w:p>
      <w:pPr>
        <w:jc w:val="both"/>
        <w:spacing w:line="500" w:lineRule="exact"/>
        <w:widowControl w:val="off"/>
        <w:rPr>
          <w:rFonts w:hint="eastAsia" w:ascii="仿宋" w:hAnsi="仿宋" w:eastAsia="仿宋" w:cs="宋体"/>
          <w:b/>
          <w:bCs/>
          <w:sz w:val="28"/>
          <w:szCs w:val="28"/>
          <w:lang w:bidi="ar"/>
        </w:rPr>
      </w:pPr>
      <w:r>
        <w:rPr>
          <w:rFonts w:hint="eastAsia" w:ascii="仿宋" w:hAnsi="仿宋" w:eastAsia="仿宋" w:cs="宋体"/>
          <w:b/>
          <w:bCs/>
          <w:sz w:val="28"/>
          <w:szCs w:val="28"/>
          <w:lang w:bidi="ar"/>
        </w:rPr>
        <w:t xml:space="preserve">七、服务周期</w:t>
      </w:r>
      <w:r/>
    </w:p>
    <w:p>
      <w:pPr>
        <w:numPr>
          <w:ilvl w:val="255"/>
          <w:numId w:val="0"/>
        </w:numPr>
        <w:ind w:firstLine="560"/>
        <w:jc w:val="both"/>
        <w:spacing w:line="500" w:lineRule="exact"/>
        <w:widowControl w:val="off"/>
        <w:rPr>
          <w:rFonts w:hint="eastAsia" w:ascii="仿宋" w:hAnsi="仿宋" w:eastAsia="仿宋" w:cs="宋体"/>
          <w:sz w:val="28"/>
          <w:szCs w:val="28"/>
          <w:lang w:bidi="ar"/>
        </w:rPr>
      </w:pPr>
      <w:r>
        <w:rPr>
          <w:rFonts w:hint="eastAsia" w:ascii="仿宋" w:hAnsi="仿宋" w:eastAsia="仿宋" w:cs="宋体"/>
          <w:sz w:val="28"/>
          <w:szCs w:val="28"/>
          <w:lang w:bidi="ar"/>
        </w:rPr>
        <w:t xml:space="preserve">服务周期12个月。具体服务时间以中标单位签订合同日起计算（如遇政策性调整则以具体发生服务时间为实际周期）。</w:t>
      </w:r>
      <w:r/>
    </w:p>
    <w:p>
      <w:pPr>
        <w:jc w:val="both"/>
        <w:spacing w:line="500" w:lineRule="exact"/>
        <w:widowControl w:val="off"/>
        <w:rPr>
          <w:rFonts w:hint="eastAsia" w:ascii="仿宋" w:hAnsi="仿宋" w:eastAsia="仿宋" w:cs="宋体"/>
          <w:b/>
          <w:bCs/>
          <w:sz w:val="28"/>
          <w:szCs w:val="28"/>
          <w:lang w:bidi="ar"/>
        </w:rPr>
      </w:pPr>
      <w:r>
        <w:rPr>
          <w:rFonts w:hint="eastAsia" w:ascii="仿宋" w:hAnsi="仿宋" w:eastAsia="仿宋" w:cs="宋体"/>
          <w:b/>
          <w:bCs/>
          <w:sz w:val="28"/>
          <w:szCs w:val="28"/>
          <w:lang w:bidi="ar"/>
        </w:rPr>
        <w:t xml:space="preserve">八、特别要求</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lang w:bidi="ar"/>
        </w:rPr>
        <w:t xml:space="preserve">1、项目合同执行</w:t>
      </w:r>
      <w:r>
        <w:rPr>
          <w:rFonts w:hint="eastAsia" w:ascii="仿宋" w:hAnsi="仿宋" w:eastAsia="仿宋" w:cs="宋体"/>
          <w:sz w:val="28"/>
          <w:szCs w:val="28"/>
        </w:rPr>
        <w:t xml:space="preserve">期间若污泥处置量及污泥外运处置量将增加至超出采购项目预算金额的，投标人必须提前90日向采购人作出书面预警，采购人收到书面预警90日后有权提前终止合同;</w:t>
      </w:r>
      <w:r/>
    </w:p>
    <w:p>
      <w:pPr>
        <w:ind w:firstLine="48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2、因政府关于污泥处置的政策调整、或因政策需要更改污水厂污泥处理处置责任主体，或因采购人的战略需要，采购人均有权提前终止合同;</w:t>
      </w:r>
      <w:r/>
    </w:p>
    <w:p>
      <w:pPr>
        <w:ind w:firstLine="56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3、污水厂可能因污泥处理处置技术的改变导致污泥处置量及污泥外运处置量的减少，投标人不得向采购人提出任何形式的索赔:</w:t>
      </w:r>
      <w:r/>
    </w:p>
    <w:p>
      <w:pPr>
        <w:ind w:firstLine="56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以上原因造成提前终止合同的，投标人不得向采购人提出任何形式的索赔。</w:t>
      </w:r>
      <w:r/>
    </w:p>
    <w:p>
      <w:pPr>
        <w:spacing w:line="500" w:lineRule="exact"/>
        <w:rPr>
          <w:rFonts w:hint="eastAsia" w:ascii="仿宋" w:hAnsi="仿宋" w:eastAsia="仿宋" w:cs="宋体"/>
          <w:b/>
          <w:sz w:val="28"/>
          <w:szCs w:val="28"/>
        </w:rPr>
      </w:pPr>
      <w:r>
        <w:rPr>
          <w:rFonts w:hint="eastAsia" w:ascii="仿宋" w:hAnsi="仿宋" w:eastAsia="仿宋" w:cs="宋体"/>
          <w:b/>
          <w:sz w:val="28"/>
          <w:szCs w:val="28"/>
        </w:rPr>
        <w:t xml:space="preserve">九、其他要求</w:t>
      </w:r>
      <w:r/>
    </w:p>
    <w:p>
      <w:pPr>
        <w:ind w:firstLine="600"/>
        <w:jc w:val="both"/>
        <w:spacing w:line="50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见招标文件第五章《拟签订的合同文本》。</w:t>
      </w:r>
      <w:r/>
    </w:p>
    <w:p>
      <w:pPr>
        <w:pStyle w:val="875"/>
        <w:numPr>
          <w:ilvl w:val="0"/>
          <w:numId w:val="0"/>
        </w:numPr>
        <w:spacing w:line="500" w:lineRule="exact"/>
        <w:rPr>
          <w:rFonts w:hint="eastAsia"/>
        </w:rPr>
      </w:pPr>
      <w:r>
        <w:rPr>
          <w:rFonts w:hint="eastAsia"/>
        </w:rPr>
      </w:r>
      <w:r/>
    </w:p>
    <w:p>
      <w:pPr>
        <w:pStyle w:val="1089"/>
        <w:ind w:firstLine="0"/>
        <w:rPr>
          <w:rFonts w:hint="eastAsia"/>
        </w:rPr>
      </w:pPr>
      <w:r>
        <w:rPr>
          <w:rFonts w:hint="eastAsia"/>
        </w:rPr>
      </w:r>
      <w:r/>
    </w:p>
    <w:p>
      <w:pPr>
        <w:pStyle w:val="1051"/>
        <w:jc w:val="both"/>
        <w:rPr>
          <w:rFonts w:hint="eastAsia" w:ascii="仿宋" w:hAnsi="仿宋" w:eastAsia="仿宋" w:cs="仿宋"/>
        </w:rPr>
      </w:pPr>
      <w:r>
        <w:rPr>
          <w:rFonts w:hint="eastAsia" w:ascii="仿宋" w:hAnsi="仿宋" w:eastAsia="仿宋" w:cs="仿宋"/>
        </w:rPr>
        <w:t xml:space="preserve">        第七章 投标文件相关格式</w:t>
      </w:r>
      <w:r/>
    </w:p>
    <w:p>
      <w:pPr>
        <w:pStyle w:val="877"/>
        <w:ind w:firstLine="600"/>
        <w:jc w:val="center"/>
        <w:rPr>
          <w:rFonts w:hint="eastAsia" w:ascii="仿宋" w:hAnsi="仿宋" w:eastAsia="仿宋" w:cs="仿宋"/>
          <w:sz w:val="28"/>
          <w:szCs w:val="28"/>
        </w:rPr>
      </w:pPr>
      <w:r>
        <w:rPr>
          <w:rFonts w:hint="eastAsia" w:ascii="仿宋" w:hAnsi="仿宋" w:eastAsia="仿宋" w:cs="仿宋"/>
          <w:sz w:val="28"/>
          <w:szCs w:val="28"/>
        </w:rPr>
      </w:r>
      <w:r/>
    </w:p>
    <w:p>
      <w:pPr>
        <w:pStyle w:val="877"/>
        <w:ind w:firstLine="3749"/>
        <w:rPr>
          <w:rFonts w:hint="eastAsia" w:ascii="仿宋" w:hAnsi="仿宋" w:eastAsia="仿宋" w:cs="仿宋"/>
          <w:sz w:val="28"/>
          <w:szCs w:val="28"/>
        </w:rPr>
      </w:pPr>
      <w:r>
        <w:rPr>
          <w:rFonts w:hint="eastAsia" w:ascii="仿宋" w:hAnsi="仿宋" w:eastAsia="仿宋" w:cs="仿宋"/>
          <w:sz w:val="28"/>
          <w:szCs w:val="28"/>
        </w:rPr>
        <w:t xml:space="preserve">目  录</w:t>
      </w:r>
      <w:r/>
    </w:p>
    <w:p>
      <w:pPr>
        <w:pStyle w:val="877"/>
        <w:ind w:firstLine="480"/>
        <w:rPr>
          <w:rFonts w:hint="eastAsia" w:ascii="仿宋" w:hAnsi="仿宋" w:eastAsia="仿宋" w:cs="仿宋"/>
        </w:rPr>
      </w:pPr>
      <w:r>
        <w:rPr>
          <w:rFonts w:hint="eastAsia" w:ascii="仿宋" w:hAnsi="仿宋" w:eastAsia="仿宋" w:cs="仿宋"/>
        </w:rPr>
      </w:r>
      <w:r/>
    </w:p>
    <w:p>
      <w:pPr>
        <w:pStyle w:val="877"/>
        <w:ind w:firstLine="480"/>
        <w:rPr>
          <w:rFonts w:hint="eastAsia" w:ascii="仿宋" w:hAnsi="仿宋" w:eastAsia="仿宋" w:cs="仿宋"/>
        </w:rPr>
      </w:pPr>
      <w:r>
        <w:rPr>
          <w:rFonts w:hint="eastAsia" w:ascii="仿宋" w:hAnsi="仿宋" w:eastAsia="仿宋" w:cs="仿宋"/>
        </w:rPr>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1、投标函</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2、开标一览表</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3、分项价格表</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4、偏离表</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5、法定代表人授权</w:t>
      </w:r>
      <w:r>
        <w:rPr>
          <w:rFonts w:hint="eastAsia" w:ascii="仿宋" w:hAnsi="仿宋" w:eastAsia="仿宋" w:cs="仿宋"/>
          <w:sz w:val="28"/>
          <w:szCs w:val="28"/>
        </w:rPr>
        <w:t xml:space="preserve">委托</w:t>
      </w:r>
      <w:r>
        <w:rPr>
          <w:rFonts w:hint="eastAsia" w:ascii="仿宋" w:hAnsi="仿宋" w:eastAsia="仿宋" w:cs="仿宋"/>
          <w:sz w:val="28"/>
          <w:szCs w:val="28"/>
        </w:rPr>
        <w:t xml:space="preserve">书</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6、供应商参加招标采购活动前3年内在经营活动中没有重大违法和失信记录的书面声明</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7、具备履行合同所必需的设备和专业技术能力的书面声明</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8、中小企业声明函</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9、残疾人福利性单位声明函</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10、联合体协议（本项目不接受联合体参与采购活动）</w:t>
      </w:r>
      <w:r/>
    </w:p>
    <w:p>
      <w:pPr>
        <w:pStyle w:val="1253"/>
        <w:rPr>
          <w:rFonts w:hint="eastAsia" w:ascii="仿宋" w:hAnsi="仿宋" w:eastAsia="仿宋" w:cs="仿宋"/>
          <w:sz w:val="28"/>
          <w:szCs w:val="28"/>
        </w:rPr>
      </w:pPr>
      <w:r>
        <w:rPr>
          <w:rFonts w:hint="eastAsia" w:ascii="仿宋" w:hAnsi="仿宋" w:eastAsia="仿宋" w:cs="仿宋"/>
          <w:sz w:val="28"/>
          <w:szCs w:val="28"/>
        </w:rPr>
      </w:r>
      <w:r/>
    </w:p>
    <w:p>
      <w:pPr>
        <w:pStyle w:val="877"/>
        <w:ind w:firstLine="600"/>
        <w:rPr>
          <w:rFonts w:hint="eastAsia" w:ascii="仿宋" w:hAnsi="仿宋" w:eastAsia="仿宋" w:cs="仿宋"/>
          <w:sz w:val="30"/>
          <w:szCs w:val="30"/>
        </w:rPr>
      </w:pPr>
      <w:r>
        <w:rPr>
          <w:rFonts w:hint="eastAsia" w:ascii="仿宋" w:hAnsi="仿宋" w:eastAsia="仿宋" w:cs="仿宋"/>
          <w:sz w:val="30"/>
          <w:szCs w:val="30"/>
        </w:rPr>
      </w:r>
      <w:r/>
    </w:p>
    <w:p>
      <w:pPr>
        <w:pStyle w:val="1089"/>
        <w:jc w:val="center"/>
        <w:rPr>
          <w:rFonts w:hint="eastAsia" w:ascii="仿宋" w:hAnsi="仿宋" w:eastAsia="仿宋"/>
          <w:b/>
          <w:bCs/>
          <w:sz w:val="30"/>
          <w:szCs w:val="30"/>
        </w:rPr>
      </w:pPr>
      <w:r>
        <w:rPr>
          <w:rFonts w:hint="eastAsia"/>
        </w:rPr>
        <w:br w:type="page" w:clear="all"/>
      </w:r>
      <w:r>
        <w:rPr>
          <w:rFonts w:hint="eastAsia" w:ascii="仿宋" w:hAnsi="仿宋" w:eastAsia="仿宋"/>
          <w:b/>
          <w:bCs/>
          <w:sz w:val="30"/>
          <w:szCs w:val="30"/>
        </w:rPr>
        <w:t xml:space="preserve">1.投标函</w:t>
      </w:r>
      <w:r/>
    </w:p>
    <w:p>
      <w:pPr>
        <w:pStyle w:val="939"/>
        <w:jc w:val="both"/>
        <w:spacing w:line="276" w:lineRule="auto"/>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致：</w:t>
      </w:r>
      <w:r>
        <w:rPr>
          <w:rFonts w:hint="eastAsia" w:ascii="仿宋" w:hAnsi="仿宋" w:eastAsia="仿宋" w:cs="仿宋"/>
          <w:b w:val="0"/>
          <w:bCs w:val="0"/>
          <w:sz w:val="28"/>
          <w:szCs w:val="28"/>
          <w:u w:val="single"/>
        </w:rPr>
        <w:t xml:space="preserve">江苏卓越建设项目管理有限公司</w:t>
      </w:r>
      <w:r/>
    </w:p>
    <w:p>
      <w:pPr>
        <w:pStyle w:val="877"/>
        <w:ind w:firstLine="480"/>
        <w:rPr>
          <w:rFonts w:hint="eastAsia" w:ascii="仿宋" w:hAnsi="仿宋" w:eastAsia="仿宋" w:cs="仿宋"/>
          <w:sz w:val="28"/>
          <w:szCs w:val="28"/>
        </w:rPr>
      </w:pPr>
      <w:r>
        <w:rPr>
          <w:rFonts w:hint="eastAsia" w:ascii="仿宋" w:hAnsi="仿宋" w:eastAsia="仿宋" w:cs="仿宋"/>
          <w:bCs/>
          <w:sz w:val="28"/>
          <w:szCs w:val="28"/>
        </w:rPr>
        <w:t xml:space="preserve">根据</w:t>
      </w:r>
      <w:r>
        <w:rPr>
          <w:rFonts w:hint="eastAsia" w:ascii="仿宋" w:hAnsi="仿宋" w:eastAsia="仿宋" w:cs="仿宋"/>
          <w:bCs/>
          <w:sz w:val="28"/>
          <w:szCs w:val="28"/>
          <w:u w:val="single"/>
          <w:lang w:eastAsia="zh-CN"/>
        </w:rPr>
        <w:t xml:space="preserve">睢宁县城镇污水处理厂污泥处置服务项目</w:t>
      </w:r>
      <w:r>
        <w:rPr>
          <w:rFonts w:hint="eastAsia" w:ascii="仿宋" w:hAnsi="仿宋" w:eastAsia="仿宋" w:cs="仿宋"/>
          <w:bCs/>
          <w:sz w:val="28"/>
          <w:szCs w:val="28"/>
        </w:rPr>
        <w:t xml:space="preserve">[项目编号：</w:t>
      </w:r>
      <w:r>
        <w:rPr>
          <w:rFonts w:hint="eastAsia" w:ascii="仿宋" w:hAnsi="仿宋" w:eastAsia="仿宋" w:cs="仿宋"/>
          <w:sz w:val="28"/>
          <w:szCs w:val="28"/>
          <w:u w:val="single"/>
          <w:lang w:eastAsia="zh-CN"/>
        </w:rPr>
        <w:t xml:space="preserve">JSZC-320324-ZYJS-G2026-0002</w:t>
      </w:r>
      <w:r>
        <w:rPr>
          <w:rFonts w:hint="eastAsia" w:ascii="仿宋" w:hAnsi="仿宋" w:eastAsia="仿宋" w:cs="仿宋"/>
          <w:sz w:val="28"/>
          <w:szCs w:val="28"/>
        </w:rPr>
        <w:t xml:space="preserve">招标文件，</w:t>
      </w:r>
      <w:r>
        <w:rPr>
          <w:rFonts w:hint="eastAsia" w:ascii="仿宋" w:hAnsi="仿宋" w:eastAsia="仿宋" w:cs="仿宋"/>
          <w:sz w:val="22"/>
          <w:szCs w:val="22"/>
        </w:rPr>
        <w:t xml:space="preserve">(</w:t>
      </w:r>
      <w:r>
        <w:rPr>
          <w:rFonts w:hint="eastAsia" w:ascii="仿宋" w:hAnsi="仿宋" w:eastAsia="仿宋" w:cs="仿宋"/>
          <w:sz w:val="28"/>
          <w:szCs w:val="28"/>
        </w:rPr>
        <w:t xml:space="preserve">姓名)代表我方（投标人的名称）全权处理本次投标的有关事宜。</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1.投标人唯一投标报价见《开标一览表》。</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2.投标人将按招标文件的规定履行合同责任和义务。</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3.投标人已详细审查全部招标文件，投标人完全理解并同意放弃对这方面有不明及误解的权力。</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4.投标有效期为开标之日后90天。</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5.投标人同意提供按照贵方可能要求的与其投标有关的一切数据资料，完全理解贵方不一定接受最低价投标或收到的任何投标。</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6.招标文件中关于“投标文件的密封要求”的规定由江苏卓越建设项目管理有限公司解释，投标人完全理解招标文件中关于“投标文件的密封要求”的规定。</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7.投标人同意在授予合同后，按照投标资料表中的有关规定支付招标代理服务费。</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8.江苏卓越建设项目管理有限公司有权将我单位本项目的《开标一览表》和《分项价格表》予以公示，公示的方式由江苏卓越建设项目管理有限公司确定。 </w:t>
      </w:r>
      <w:r/>
    </w:p>
    <w:p>
      <w:pPr>
        <w:pStyle w:val="877"/>
        <w:ind w:right="34" w:firstLine="560"/>
        <w:rPr>
          <w:rFonts w:hint="eastAsia" w:ascii="仿宋" w:hAnsi="仿宋" w:eastAsia="仿宋" w:cs="仿宋"/>
          <w:sz w:val="28"/>
          <w:szCs w:val="28"/>
        </w:rPr>
      </w:pPr>
      <w:r>
        <w:rPr>
          <w:rFonts w:hint="eastAsia" w:ascii="仿宋" w:hAnsi="仿宋" w:eastAsia="仿宋" w:cs="仿宋"/>
          <w:sz w:val="28"/>
          <w:szCs w:val="28"/>
        </w:rPr>
        <w:t xml:space="preserve">9.采购人有权对投标人投标文件的真实性进行核实，如投标人不能在采购人规定的时间内向采购人提供有效的证明文件，将被采购人认定为提供虚假材料谋取中标、成交的情形，并承担相应的法律责任。</w:t>
      </w:r>
      <w:r/>
    </w:p>
    <w:p>
      <w:pPr>
        <w:pStyle w:val="877"/>
        <w:ind w:right="34" w:firstLine="480"/>
        <w:rPr>
          <w:rFonts w:hint="eastAsia" w:ascii="仿宋" w:hAnsi="仿宋" w:eastAsia="仿宋" w:cs="仿宋"/>
          <w:sz w:val="28"/>
          <w:szCs w:val="28"/>
        </w:rPr>
      </w:pPr>
      <w:r>
        <w:rPr>
          <w:rFonts w:hint="eastAsia" w:ascii="仿宋" w:hAnsi="仿宋" w:eastAsia="仿宋" w:cs="仿宋"/>
          <w:sz w:val="28"/>
          <w:szCs w:val="28"/>
        </w:rPr>
        <w:t xml:space="preserve">10.与本投标有关的一切正式往来信函请寄 ：</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地址： </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电话： </w:t>
      </w:r>
      <w:r/>
    </w:p>
    <w:p>
      <w:pPr>
        <w:pStyle w:val="880"/>
        <w:ind w:left="765" w:hanging="305"/>
        <w:rPr>
          <w:rFonts w:hint="eastAsia"/>
        </w:rPr>
      </w:pPr>
      <w:r>
        <w:rPr>
          <w:rFonts w:hint="eastAsia" w:ascii="仿宋" w:hAnsi="仿宋" w:eastAsia="仿宋" w:cs="仿宋"/>
          <w:sz w:val="28"/>
          <w:szCs w:val="28"/>
        </w:rPr>
        <w:t xml:space="preserve">传真：</w:t>
      </w:r>
      <w:r/>
    </w:p>
    <w:p>
      <w:pPr>
        <w:pStyle w:val="877"/>
        <w:ind w:firstLine="480"/>
        <w:spacing w:line="276" w:lineRule="auto"/>
        <w:rPr>
          <w:rFonts w:hint="eastAsia" w:ascii="仿宋" w:hAnsi="仿宋" w:eastAsia="仿宋" w:cs="仿宋"/>
          <w:sz w:val="21"/>
          <w:szCs w:val="21"/>
        </w:rPr>
      </w:pPr>
      <w:r>
        <w:rPr>
          <w:rFonts w:hint="eastAsia" w:ascii="仿宋" w:hAnsi="仿宋" w:eastAsia="仿宋" w:cs="仿宋"/>
          <w:sz w:val="28"/>
          <w:szCs w:val="28"/>
        </w:rPr>
        <w:t xml:space="preserve"> </w:t>
      </w:r>
      <w:r/>
    </w:p>
    <w:p>
      <w:pPr>
        <w:ind w:firstLine="4760"/>
        <w:jc w:val="both"/>
        <w:spacing w:line="300" w:lineRule="auto"/>
        <w:rPr>
          <w:rFonts w:hint="eastAsia" w:ascii="仿宋" w:hAnsi="仿宋" w:eastAsia="仿宋" w:cs="仿宋"/>
          <w:sz w:val="28"/>
          <w:szCs w:val="28"/>
        </w:rPr>
      </w:pPr>
      <w:r>
        <w:rPr>
          <w:rFonts w:hint="eastAsia" w:ascii="仿宋" w:hAnsi="仿宋" w:eastAsia="仿宋" w:cs="仿宋"/>
          <w:sz w:val="28"/>
          <w:szCs w:val="28"/>
        </w:rPr>
        <w:t xml:space="preserve">投标人：（电子签章）</w:t>
      </w:r>
      <w:r/>
    </w:p>
    <w:p>
      <w:pPr>
        <w:ind w:firstLine="4760"/>
        <w:jc w:val="both"/>
        <w:spacing w:line="300" w:lineRule="auto"/>
        <w:rPr>
          <w:rFonts w:hint="eastAsia" w:ascii="仿宋" w:hAnsi="仿宋" w:eastAsia="仿宋" w:cs="仿宋"/>
        </w:rPr>
      </w:pPr>
      <w:r>
        <w:rPr>
          <w:rFonts w:hint="eastAsia" w:ascii="仿宋" w:hAnsi="仿宋" w:eastAsia="仿宋" w:cs="仿宋"/>
          <w:sz w:val="28"/>
          <w:szCs w:val="28"/>
        </w:rPr>
        <w:t xml:space="preserve">日期：   年  月  日</w:t>
      </w:r>
      <w:r/>
    </w:p>
    <w:p>
      <w:pPr>
        <w:pStyle w:val="880"/>
        <w:rPr>
          <w:rFonts w:hint="eastAsia"/>
        </w:rPr>
      </w:pPr>
      <w:r>
        <w:rPr>
          <w:rFonts w:hint="eastAsia"/>
        </w:rPr>
      </w:r>
      <w:r/>
    </w:p>
    <w:p>
      <w:pPr>
        <w:pStyle w:val="881"/>
        <w:rPr>
          <w:rFonts w:hint="eastAsia"/>
        </w:rPr>
      </w:pPr>
      <w:r>
        <w:rPr>
          <w:rFonts w:hint="eastAsia"/>
        </w:rPr>
      </w:r>
      <w:r/>
    </w:p>
    <w:p>
      <w:pPr>
        <w:pStyle w:val="882"/>
      </w:pPr>
      <w:r/>
      <w:r/>
    </w:p>
    <w:p>
      <w:pPr>
        <w:pStyle w:val="884"/>
      </w:pPr>
      <w:r/>
      <w:r/>
    </w:p>
    <w:p>
      <w:pPr>
        <w:pStyle w:val="875"/>
        <w:rPr>
          <w:rFonts w:hint="eastAsia"/>
        </w:rPr>
      </w:pPr>
      <w:r>
        <w:rPr>
          <w:rFonts w:hint="eastAsia"/>
        </w:rPr>
      </w:r>
      <w:r/>
    </w:p>
    <w:p>
      <w:pPr>
        <w:pStyle w:val="876"/>
      </w:pPr>
      <w:r/>
      <w:r/>
    </w:p>
    <w:p>
      <w:r/>
      <w:r/>
    </w:p>
    <w:p>
      <w:pPr>
        <w:pStyle w:val="861"/>
        <w:rPr>
          <w:rFonts w:eastAsiaTheme="minorEastAsia"/>
        </w:rPr>
      </w:pPr>
      <w:r>
        <w:rPr>
          <w:rFonts w:eastAsiaTheme="minorEastAsia"/>
        </w:rPr>
      </w:r>
      <w:r/>
    </w:p>
    <w:p>
      <w:r/>
      <w:r/>
    </w:p>
    <w:p>
      <w:pPr>
        <w:pStyle w:val="861"/>
        <w:rPr>
          <w:rFonts w:eastAsiaTheme="minorEastAsia"/>
        </w:rPr>
      </w:pPr>
      <w:r>
        <w:rPr>
          <w:rFonts w:eastAsiaTheme="minorEastAsia"/>
        </w:rPr>
      </w:r>
      <w:r/>
    </w:p>
    <w:p>
      <w:r/>
      <w:r/>
    </w:p>
    <w:p>
      <w:pPr>
        <w:pStyle w:val="939"/>
        <w:rPr>
          <w:rFonts w:hint="eastAsia" w:ascii="仿宋" w:hAnsi="仿宋" w:eastAsia="仿宋" w:cs="仿宋"/>
          <w:sz w:val="30"/>
          <w:szCs w:val="30"/>
        </w:rPr>
      </w:pPr>
      <w:r>
        <w:rPr>
          <w:rFonts w:hint="eastAsia" w:ascii="仿宋" w:hAnsi="仿宋" w:eastAsia="仿宋" w:cs="仿宋"/>
          <w:sz w:val="30"/>
          <w:szCs w:val="30"/>
        </w:rPr>
        <w:t xml:space="preserve">2.开标一览表</w:t>
      </w:r>
      <w:r/>
    </w:p>
    <w:p>
      <w:pPr>
        <w:pStyle w:val="876"/>
        <w:ind w:left="0" w:firstLine="0"/>
        <w:rPr>
          <w:rFonts w:hint="eastAsia" w:ascii="仿宋" w:hAnsi="仿宋" w:eastAsia="仿宋" w:cs="仿宋"/>
        </w:rPr>
      </w:pPr>
      <w:r>
        <w:rPr>
          <w:rFonts w:hint="eastAsia" w:ascii="仿宋" w:hAnsi="仿宋" w:eastAsia="仿宋" w:cs="仿宋"/>
        </w:rPr>
      </w:r>
      <w:r/>
    </w:p>
    <w:p>
      <w:pPr>
        <w:pStyle w:val="877"/>
        <w:ind w:firstLine="480"/>
        <w:rPr>
          <w:rFonts w:hint="eastAsia" w:ascii="仿宋" w:hAnsi="仿宋" w:eastAsia="仿宋" w:cs="仿宋"/>
          <w:bCs/>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bCs/>
          <w:sz w:val="28"/>
          <w:szCs w:val="28"/>
          <w:lang w:eastAsia="zh-CN"/>
        </w:rPr>
        <w:t xml:space="preserve">睢宁县城镇污水处理厂污泥处置服务项目</w:t>
      </w:r>
      <w:r/>
    </w:p>
    <w:p>
      <w:pPr>
        <w:pStyle w:val="877"/>
        <w:ind w:firstLine="480"/>
        <w:rPr>
          <w:rFonts w:hint="eastAsia" w:ascii="仿宋" w:hAnsi="仿宋" w:eastAsia="仿宋" w:cs="仿宋"/>
          <w:sz w:val="28"/>
          <w:szCs w:val="28"/>
          <w:lang w:eastAsia="zh-CN"/>
        </w:rPr>
      </w:pPr>
      <w:r>
        <w:rPr>
          <w:rFonts w:hint="eastAsia" w:ascii="仿宋" w:hAnsi="仿宋" w:eastAsia="仿宋" w:cs="仿宋"/>
          <w:bCs/>
          <w:sz w:val="28"/>
          <w:szCs w:val="28"/>
        </w:rPr>
        <w:t xml:space="preserve">项目编号：</w:t>
      </w:r>
      <w:r>
        <w:rPr>
          <w:rFonts w:hint="eastAsia" w:ascii="仿宋" w:hAnsi="仿宋" w:eastAsia="仿宋" w:cs="仿宋"/>
          <w:sz w:val="28"/>
          <w:szCs w:val="28"/>
        </w:rPr>
        <w:t xml:space="preserve"> </w:t>
      </w:r>
      <w:r>
        <w:rPr>
          <w:rFonts w:hint="eastAsia" w:ascii="仿宋" w:hAnsi="仿宋" w:eastAsia="仿宋" w:cs="仿宋"/>
          <w:sz w:val="28"/>
          <w:szCs w:val="28"/>
          <w:lang w:eastAsia="zh-CN"/>
        </w:rPr>
        <w:t xml:space="preserve">JSZC-320324-ZYJS-G2026-0002</w:t>
      </w:r>
      <w:r/>
    </w:p>
    <w:p>
      <w:pPr>
        <w:pStyle w:val="877"/>
        <w:ind w:firstLine="480"/>
        <w:rPr>
          <w:rFonts w:hint="eastAsia" w:ascii="仿宋" w:hAnsi="仿宋" w:eastAsia="仿宋" w:cs="仿宋"/>
          <w:bCs/>
          <w:sz w:val="28"/>
          <w:szCs w:val="28"/>
          <w:u w:val="single"/>
        </w:rPr>
      </w:pPr>
      <w:r>
        <w:rPr>
          <w:rFonts w:hint="eastAsia" w:ascii="仿宋" w:hAnsi="仿宋" w:eastAsia="仿宋" w:cs="仿宋"/>
          <w:bCs/>
          <w:sz w:val="28"/>
          <w:szCs w:val="28"/>
        </w:rPr>
        <w:t xml:space="preserve">采购包：</w:t>
      </w:r>
      <w:r>
        <w:rPr>
          <w:rFonts w:hint="eastAsia" w:ascii="仿宋" w:hAnsi="仿宋" w:eastAsia="仿宋" w:cs="仿宋"/>
          <w:bCs/>
          <w:sz w:val="28"/>
          <w:szCs w:val="28"/>
          <w:u w:val="single"/>
        </w:rPr>
        <w:t xml:space="preserve">      </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                                     货币单位：人民币元</w:t>
      </w:r>
      <w:r/>
    </w:p>
    <w:tbl>
      <w:tblPr>
        <w:tblStyle w:val="870"/>
        <w:tblW w:w="8351"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13"/>
        <w:gridCol w:w="7"/>
        <w:gridCol w:w="2257"/>
        <w:gridCol w:w="2967"/>
        <w:gridCol w:w="7"/>
      </w:tblGrid>
      <w:tr>
        <w:trPr>
          <w:cantSplit/>
          <w:gridAfter w:val="1"/>
          <w:jc w:val="center"/>
          <w:trHeight w:val="1152"/>
        </w:trPr>
        <w:tc>
          <w:tcPr>
            <w:tcW w:w="3113" w:type="dxa"/>
            <w:vAlign w:val="center"/>
            <w:textDirection w:val="lrTb"/>
            <w:noWrap w:val="false"/>
          </w:tcPr>
          <w:p>
            <w:pPr>
              <w:pStyle w:val="877"/>
              <w:ind w:firstLine="0"/>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gridSpan w:val="2"/>
            <w:tcW w:w="2264" w:type="dxa"/>
            <w:vAlign w:val="center"/>
            <w:textDirection w:val="lrTb"/>
            <w:noWrap w:val="false"/>
          </w:tcPr>
          <w:p>
            <w:pPr>
              <w:pStyle w:val="877"/>
              <w:ind w:firstLine="0"/>
              <w:jc w:val="center"/>
              <w:rPr>
                <w:rFonts w:hint="eastAsia" w:ascii="仿宋" w:hAnsi="仿宋" w:eastAsia="仿宋" w:cs="仿宋"/>
                <w:sz w:val="28"/>
                <w:szCs w:val="28"/>
              </w:rPr>
            </w:pPr>
            <w:r>
              <w:rPr>
                <w:rFonts w:hint="eastAsia" w:ascii="仿宋" w:hAnsi="仿宋" w:eastAsia="仿宋" w:cs="仿宋"/>
                <w:sz w:val="28"/>
                <w:szCs w:val="28"/>
              </w:rPr>
              <w:t xml:space="preserve">项目内容</w:t>
            </w:r>
            <w:r/>
          </w:p>
        </w:tc>
        <w:tc>
          <w:tcPr>
            <w:tcW w:w="2967" w:type="dxa"/>
            <w:vAlign w:val="center"/>
            <w:textDirection w:val="lrTb"/>
            <w:noWrap w:val="false"/>
          </w:tcPr>
          <w:p>
            <w:pPr>
              <w:pStyle w:val="877"/>
              <w:ind w:firstLine="0"/>
              <w:jc w:val="center"/>
              <w:rPr>
                <w:rFonts w:hint="eastAsia" w:ascii="仿宋" w:hAnsi="仿宋" w:eastAsia="仿宋" w:cs="仿宋"/>
                <w:sz w:val="28"/>
                <w:szCs w:val="28"/>
              </w:rPr>
            </w:pPr>
            <w:r>
              <w:rPr>
                <w:rFonts w:hint="eastAsia" w:ascii="仿宋" w:hAnsi="仿宋" w:eastAsia="仿宋" w:cs="仿宋"/>
                <w:sz w:val="28"/>
                <w:szCs w:val="28"/>
              </w:rPr>
              <w:t xml:space="preserve">单价（小写）</w:t>
            </w:r>
            <w:r/>
          </w:p>
        </w:tc>
      </w:tr>
      <w:tr>
        <w:trPr>
          <w:cantSplit/>
          <w:gridAfter w:val="1"/>
          <w:jc w:val="center"/>
          <w:trHeight w:val="1140"/>
        </w:trPr>
        <w:tc>
          <w:tcPr>
            <w:tcW w:w="3113" w:type="dxa"/>
            <w:vAlign w:val="center"/>
            <w:textDirection w:val="lrTb"/>
            <w:noWrap w:val="false"/>
          </w:tcPr>
          <w:p>
            <w:pPr>
              <w:pStyle w:val="877"/>
              <w:ind w:firstLine="0"/>
              <w:jc w:val="center"/>
              <w:rPr>
                <w:rFonts w:hint="eastAsia" w:ascii="仿宋" w:hAnsi="仿宋" w:eastAsia="仿宋" w:cs="仿宋"/>
                <w:bCs/>
                <w:sz w:val="28"/>
                <w:szCs w:val="28"/>
                <w:lang w:eastAsia="zh-CN"/>
              </w:rPr>
            </w:pPr>
            <w:r>
              <w:rPr>
                <w:rFonts w:hint="eastAsia" w:ascii="仿宋" w:hAnsi="仿宋" w:eastAsia="仿宋" w:cs="仿宋"/>
                <w:bCs/>
                <w:sz w:val="28"/>
                <w:szCs w:val="28"/>
                <w:lang w:eastAsia="zh-CN"/>
              </w:rPr>
              <w:t xml:space="preserve">睢宁县城镇污水处理厂污泥处置服务项目</w:t>
            </w:r>
            <w:r/>
          </w:p>
        </w:tc>
        <w:tc>
          <w:tcPr>
            <w:gridSpan w:val="2"/>
            <w:tcW w:w="2264" w:type="dxa"/>
            <w:vAlign w:val="center"/>
            <w:textDirection w:val="lrTb"/>
            <w:noWrap w:val="false"/>
          </w:tcPr>
          <w:p>
            <w:pPr>
              <w:pStyle w:val="877"/>
              <w:ind w:firstLine="0"/>
              <w:jc w:val="center"/>
              <w:rPr>
                <w:rFonts w:hint="eastAsia" w:ascii="仿宋" w:hAnsi="仿宋" w:eastAsia="仿宋" w:cs="仿宋"/>
                <w:bCs/>
                <w:sz w:val="28"/>
                <w:szCs w:val="28"/>
              </w:rPr>
            </w:pPr>
            <w:r>
              <w:rPr>
                <w:rFonts w:hint="eastAsia" w:ascii="仿宋" w:hAnsi="仿宋" w:eastAsia="仿宋" w:cs="仿宋"/>
                <w:bCs/>
                <w:sz w:val="28"/>
                <w:szCs w:val="28"/>
              </w:rPr>
              <w:t xml:space="preserve">详见招标文件采购需求</w:t>
            </w:r>
            <w:r/>
          </w:p>
        </w:tc>
        <w:tc>
          <w:tcPr>
            <w:tcW w:w="2967" w:type="dxa"/>
            <w:vAlign w:val="center"/>
            <w:textDirection w:val="lrTb"/>
            <w:noWrap w:val="false"/>
          </w:tcPr>
          <w:p>
            <w:pPr>
              <w:pStyle w:val="877"/>
              <w:ind w:firstLine="0"/>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1140"/>
        </w:trPr>
        <w:tc>
          <w:tcPr>
            <w:gridSpan w:val="2"/>
            <w:tcW w:w="3120" w:type="dxa"/>
            <w:vAlign w:val="center"/>
            <w:textDirection w:val="lrTb"/>
            <w:noWrap w:val="false"/>
          </w:tcPr>
          <w:p>
            <w:pPr>
              <w:pStyle w:val="877"/>
              <w:ind w:firstLine="0"/>
              <w:rPr>
                <w:rFonts w:hint="eastAsia" w:ascii="仿宋" w:hAnsi="仿宋" w:eastAsia="仿宋" w:cs="仿宋"/>
                <w:sz w:val="28"/>
                <w:szCs w:val="28"/>
              </w:rPr>
            </w:pPr>
            <w:r>
              <w:rPr>
                <w:rFonts w:hint="eastAsia" w:ascii="仿宋" w:hAnsi="仿宋" w:eastAsia="仿宋" w:cs="仿宋"/>
                <w:sz w:val="28"/>
                <w:szCs w:val="28"/>
              </w:rPr>
              <w:t xml:space="preserve">单价合计（大写）</w:t>
            </w:r>
            <w:r/>
          </w:p>
        </w:tc>
        <w:tc>
          <w:tcPr>
            <w:gridSpan w:val="3"/>
            <w:tcW w:w="5231" w:type="dxa"/>
            <w:vAlign w:val="center"/>
            <w:textDirection w:val="lrTb"/>
            <w:noWrap w:val="false"/>
          </w:tcPr>
          <w:p>
            <w:pPr>
              <w:pStyle w:val="877"/>
              <w:ind w:firstLine="0"/>
              <w:rPr>
                <w:rFonts w:hint="eastAsia" w:ascii="仿宋" w:hAnsi="仿宋" w:eastAsia="仿宋" w:cs="仿宋"/>
                <w:sz w:val="28"/>
                <w:szCs w:val="28"/>
              </w:rPr>
            </w:pPr>
            <w:r>
              <w:rPr>
                <w:rFonts w:hint="eastAsia" w:ascii="仿宋" w:hAnsi="仿宋" w:eastAsia="仿宋" w:cs="仿宋"/>
                <w:sz w:val="28"/>
                <w:szCs w:val="28"/>
              </w:rPr>
            </w:r>
            <w:r/>
          </w:p>
        </w:tc>
      </w:tr>
    </w:tbl>
    <w:p>
      <w:pPr>
        <w:pStyle w:val="877"/>
        <w:ind w:firstLine="480"/>
        <w:rPr>
          <w:rFonts w:hint="eastAsia" w:ascii="宋体" w:hAnsi="宋体"/>
          <w:b/>
          <w:bCs/>
        </w:rPr>
      </w:pPr>
      <w:r>
        <w:rPr>
          <w:rFonts w:hint="eastAsia" w:ascii="宋体" w:hAnsi="宋体"/>
          <w:b/>
          <w:bCs/>
        </w:rPr>
      </w:r>
      <w:r/>
    </w:p>
    <w:p>
      <w:pPr>
        <w:pStyle w:val="877"/>
        <w:ind w:firstLine="480"/>
        <w:rPr>
          <w:rFonts w:hint="eastAsia" w:ascii="仿宋" w:hAnsi="仿宋" w:eastAsia="仿宋" w:cs="仿宋"/>
          <w:sz w:val="28"/>
          <w:szCs w:val="28"/>
        </w:rPr>
      </w:pPr>
      <w:r>
        <w:rPr>
          <w:rFonts w:ascii="宋体" w:hAnsi="宋体"/>
          <w:b/>
          <w:bCs/>
        </w:rPr>
        <w:t xml:space="preserve">供应商承诺：本报价（总价）为供应商本企业提供的服务。</w:t>
      </w:r>
      <w:r/>
    </w:p>
    <w:p>
      <w:pPr>
        <w:pStyle w:val="877"/>
        <w:ind w:firstLine="480"/>
        <w:jc w:val="left"/>
        <w:rPr>
          <w:rFonts w:hint="eastAsia" w:ascii="仿宋" w:hAnsi="仿宋" w:eastAsia="仿宋" w:cs="仿宋"/>
          <w:sz w:val="28"/>
          <w:szCs w:val="28"/>
        </w:rPr>
      </w:pPr>
      <w:r>
        <w:rPr>
          <w:rFonts w:hint="eastAsia" w:ascii="仿宋" w:hAnsi="仿宋" w:eastAsia="仿宋" w:cs="仿宋"/>
          <w:sz w:val="28"/>
          <w:szCs w:val="28"/>
        </w:rPr>
        <w:t xml:space="preserve">注：</w:t>
      </w:r>
      <w:r>
        <w:rPr>
          <w:rFonts w:ascii="仿宋" w:hAnsi="仿宋" w:eastAsia="仿宋" w:cs="仿宋"/>
          <w:sz w:val="28"/>
          <w:szCs w:val="28"/>
        </w:rPr>
        <w:t xml:space="preserve">1、</w:t>
      </w:r>
      <w:r>
        <w:rPr>
          <w:rFonts w:hint="eastAsia" w:ascii="仿宋" w:hAnsi="仿宋" w:eastAsia="仿宋" w:cs="仿宋"/>
          <w:sz w:val="28"/>
          <w:szCs w:val="28"/>
        </w:rPr>
        <w:t xml:space="preserve">报价包括完成项目涉及的一切税、费、投标人利润等全部费用。采购人不再支付报价以外的任何费用。</w:t>
      </w:r>
      <w:r>
        <w:rPr>
          <w:rFonts w:ascii="仿宋" w:hAnsi="仿宋" w:eastAsia="仿宋" w:cs="仿宋"/>
          <w:sz w:val="28"/>
          <w:szCs w:val="28"/>
        </w:rPr>
        <w:br/>
      </w:r>
      <w:r>
        <w:rPr>
          <w:rFonts w:hint="eastAsia" w:ascii="仿宋" w:hAnsi="仿宋" w:eastAsia="仿宋" w:cs="仿宋"/>
          <w:sz w:val="28"/>
          <w:szCs w:val="28"/>
        </w:rPr>
        <w:t xml:space="preserve">        </w:t>
      </w:r>
      <w:r>
        <w:rPr>
          <w:rFonts w:ascii="仿宋" w:hAnsi="仿宋" w:eastAsia="仿宋" w:cs="仿宋"/>
          <w:sz w:val="28"/>
          <w:szCs w:val="28"/>
        </w:rPr>
        <w:t xml:space="preserve">2、报价以</w:t>
      </w:r>
      <w:r>
        <w:rPr>
          <w:rFonts w:hint="eastAsia" w:ascii="仿宋" w:hAnsi="仿宋" w:eastAsia="仿宋" w:cs="仿宋"/>
          <w:sz w:val="28"/>
          <w:szCs w:val="28"/>
        </w:rPr>
        <w:t xml:space="preserve">单</w:t>
      </w:r>
      <w:r>
        <w:rPr>
          <w:rFonts w:ascii="仿宋" w:hAnsi="仿宋" w:eastAsia="仿宋" w:cs="仿宋"/>
          <w:sz w:val="28"/>
          <w:szCs w:val="28"/>
        </w:rPr>
        <w:t xml:space="preserve">价为准，大小写不一致以大写为准；</w:t>
      </w:r>
      <w:r>
        <w:rPr>
          <w:rFonts w:ascii="仿宋" w:hAnsi="仿宋" w:eastAsia="仿宋" w:cs="仿宋"/>
          <w:sz w:val="28"/>
          <w:szCs w:val="28"/>
        </w:rPr>
        <w:br/>
      </w:r>
      <w:r>
        <w:rPr>
          <w:rFonts w:hint="eastAsia" w:ascii="仿宋" w:hAnsi="仿宋" w:eastAsia="仿宋" w:cs="仿宋"/>
          <w:sz w:val="28"/>
          <w:szCs w:val="28"/>
        </w:rPr>
        <w:t xml:space="preserve">        </w:t>
      </w:r>
      <w:r>
        <w:rPr>
          <w:rFonts w:ascii="仿宋" w:hAnsi="仿宋" w:eastAsia="仿宋" w:cs="仿宋"/>
          <w:sz w:val="28"/>
          <w:szCs w:val="28"/>
        </w:rPr>
        <w:t xml:space="preserve">3、偏离说明：详见《偏离表》</w:t>
      </w:r>
      <w:r>
        <w:rPr>
          <w:rFonts w:hint="eastAsia" w:ascii="仿宋" w:hAnsi="仿宋" w:eastAsia="仿宋" w:cs="仿宋"/>
          <w:sz w:val="28"/>
          <w:szCs w:val="28"/>
        </w:rPr>
        <w:t xml:space="preserve">。</w:t>
      </w:r>
      <w:r/>
    </w:p>
    <w:p>
      <w:pPr>
        <w:ind w:firstLine="3120"/>
        <w:jc w:val="right"/>
        <w:spacing w:line="300" w:lineRule="auto"/>
        <w:rPr>
          <w:rFonts w:hint="eastAsia" w:ascii="仿宋" w:hAnsi="仿宋" w:eastAsia="仿宋" w:cs="仿宋"/>
          <w:sz w:val="28"/>
          <w:szCs w:val="28"/>
        </w:rPr>
      </w:pPr>
      <w:r>
        <w:rPr>
          <w:rFonts w:hint="eastAsia" w:ascii="仿宋" w:hAnsi="仿宋" w:eastAsia="仿宋" w:cs="仿宋"/>
          <w:sz w:val="28"/>
          <w:szCs w:val="28"/>
        </w:rPr>
        <w:t xml:space="preserve">投标人：（电子签章）</w:t>
      </w:r>
      <w:r/>
    </w:p>
    <w:p>
      <w:pPr>
        <w:pStyle w:val="889"/>
        <w:rPr>
          <w:rFonts w:hint="eastAsia" w:ascii="仿宋" w:hAnsi="仿宋" w:eastAsia="仿宋" w:cs="仿宋"/>
          <w:sz w:val="28"/>
          <w:szCs w:val="28"/>
        </w:rPr>
      </w:pPr>
      <w:r>
        <w:rPr>
          <w:rFonts w:hint="eastAsia" w:ascii="仿宋" w:hAnsi="仿宋" w:eastAsia="仿宋" w:cs="仿宋"/>
          <w:sz w:val="28"/>
          <w:szCs w:val="28"/>
        </w:rPr>
      </w:r>
      <w:r/>
    </w:p>
    <w:p>
      <w:pPr>
        <w:ind w:right="120" w:firstLine="3120"/>
        <w:jc w:val="right"/>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pStyle w:val="939"/>
        <w:rPr>
          <w:rFonts w:hint="eastAsia" w:ascii="仿宋" w:hAnsi="仿宋" w:eastAsia="仿宋" w:cs="仿宋"/>
          <w:sz w:val="30"/>
          <w:szCs w:val="30"/>
        </w:rPr>
      </w:pPr>
      <w:r>
        <w:rPr>
          <w:rFonts w:hint="eastAsia" w:ascii="仿宋" w:hAnsi="仿宋" w:eastAsia="仿宋" w:cs="仿宋"/>
          <w:sz w:val="30"/>
          <w:szCs w:val="30"/>
        </w:rPr>
        <w:t xml:space="preserve">3.分项价格表</w:t>
      </w:r>
      <w:r/>
    </w:p>
    <w:p>
      <w:pPr>
        <w:spacing w:before="200" w:after="120" w:line="500" w:lineRule="exact"/>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bookmarkStart w:id="4" w:name="_Toc8735_WPSOffice_Level1"/>
      <w:r>
        <w:rPr>
          <w:rFonts w:hint="eastAsia" w:ascii="仿宋" w:hAnsi="仿宋" w:eastAsia="仿宋" w:cs="仿宋"/>
          <w:sz w:val="28"/>
          <w:szCs w:val="28"/>
        </w:rPr>
        <w:t xml:space="preserve">项目名称：</w:t>
      </w:r>
      <w:r>
        <w:rPr>
          <w:rFonts w:hint="eastAsia" w:ascii="仿宋" w:hAnsi="仿宋" w:eastAsia="仿宋" w:cs="仿宋"/>
          <w:bCs/>
          <w:sz w:val="28"/>
          <w:szCs w:val="28"/>
          <w:lang w:eastAsia="zh-CN"/>
        </w:rPr>
        <w:t xml:space="preserve">睢宁县城镇污水处理厂污泥处置服务项目</w:t>
      </w:r>
      <w:r/>
    </w:p>
    <w:p>
      <w:pPr>
        <w:ind w:left="6440" w:hanging="644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JSZC-320324-ZYJS-G2026-0002</w:t>
      </w:r>
      <w:r>
        <w:rPr>
          <w:rFonts w:hint="eastAsia" w:ascii="仿宋" w:hAnsi="仿宋" w:eastAsia="仿宋" w:cs="仿宋"/>
          <w:sz w:val="28"/>
          <w:szCs w:val="28"/>
        </w:rPr>
        <w:t xml:space="preserve">         </w:t>
      </w:r>
      <w:bookmarkStart w:id="5" w:name="OLE_LINK2"/>
      <w:r>
        <w:rPr>
          <w:rFonts w:hint="eastAsia" w:ascii="仿宋" w:hAnsi="仿宋" w:eastAsia="仿宋" w:cs="仿宋"/>
          <w:sz w:val="28"/>
          <w:szCs w:val="28"/>
        </w:rPr>
        <w:t xml:space="preserve">采购包：</w:t>
      </w:r>
      <w:r>
        <w:rPr>
          <w:rFonts w:hint="eastAsia" w:ascii="仿宋" w:hAnsi="仿宋" w:eastAsia="仿宋" w:cs="仿宋"/>
          <w:sz w:val="28"/>
          <w:szCs w:val="28"/>
          <w:u w:val="single"/>
        </w:rPr>
        <w:t xml:space="preserve">     </w:t>
      </w:r>
      <w:bookmarkEnd w:id="5"/>
      <w:r>
        <w:rPr>
          <w:rFonts w:hint="eastAsia" w:ascii="仿宋" w:hAnsi="仿宋" w:eastAsia="仿宋" w:cs="仿宋"/>
          <w:sz w:val="28"/>
          <w:szCs w:val="28"/>
        </w:rPr>
        <w:t xml:space="preserve">                                                                                          货币单位：人民币元</w:t>
      </w:r>
      <w:r/>
    </w:p>
    <w:p>
      <w:pPr>
        <w:jc w:val="center"/>
        <w:spacing w:after="120"/>
        <w:widowControl w:val="off"/>
        <w:rPr>
          <w:rFonts w:hint="eastAsia" w:ascii="仿宋" w:hAnsi="仿宋" w:eastAsia="仿宋" w:cs="仿宋"/>
          <w:bCs/>
          <w:sz w:val="28"/>
          <w:szCs w:val="28"/>
        </w:rPr>
      </w:pPr>
      <w:r>
        <w:rPr>
          <w:rFonts w:hint="eastAsia" w:ascii="仿宋" w:hAnsi="仿宋" w:eastAsia="仿宋" w:cs="仿宋"/>
          <w:bCs/>
          <w:sz w:val="28"/>
          <w:szCs w:val="28"/>
        </w:rPr>
      </w:r>
      <w:r/>
    </w:p>
    <w:p>
      <w:pPr>
        <w:jc w:val="center"/>
        <w:spacing w:after="120"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格式自拟（分项报价内容包含了项目涉及的一切税、费、投标人利润等全部费用。采购人不再支付报价以外的任何费用。）</w:t>
      </w:r>
      <w:r/>
    </w:p>
    <w:p>
      <w:pPr>
        <w:ind w:firstLine="392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投标人：（盖单位公章）</w:t>
      </w:r>
      <w:r/>
    </w:p>
    <w:p>
      <w:pPr>
        <w:ind w:firstLine="392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投标人授权代表：（签字或盖章）</w:t>
      </w:r>
      <w:r/>
    </w:p>
    <w:p>
      <w:pPr>
        <w:ind w:firstLine="3900"/>
        <w:spacing w:line="50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日期：    年  月  日</w:t>
      </w:r>
      <w:r/>
    </w:p>
    <w:p>
      <w:pPr>
        <w:rPr>
          <w:rFonts w:hint="eastAsia" w:ascii="仿宋" w:hAnsi="仿宋" w:eastAsia="仿宋" w:cs="仿宋"/>
          <w:sz w:val="28"/>
          <w:szCs w:val="28"/>
        </w:rPr>
        <w:outlineLvl w:val="2"/>
      </w:pPr>
      <w:r>
        <w:rPr>
          <w:rFonts w:hint="eastAsia" w:ascii="仿宋" w:hAnsi="仿宋" w:eastAsia="仿宋" w:cs="仿宋"/>
          <w:sz w:val="28"/>
          <w:szCs w:val="28"/>
        </w:rPr>
        <w:t xml:space="preserve">　</w:t>
      </w:r>
      <w:bookmarkEnd w:id="4"/>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说明：</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1、格式自拟，至少包含上述内容。</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4、享受政府采购支持政策的残疾人福利性单位的条件以《三部门联合发布关于促进残疾人就业政府采购政策的通知》（财库〔2017〕141号）规定为准。</w:t>
      </w:r>
      <w:r/>
    </w:p>
    <w:p>
      <w:pPr>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注：1、如果不提供详细分项报价将视为没有实质性响应招标文件。</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2、投标人对以上数据的真实性负责。</w:t>
      </w:r>
      <w:r/>
    </w:p>
    <w:p>
      <w:pPr>
        <w:ind w:firstLine="480"/>
        <w:jc w:val="both"/>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采购人或采购代理机构有权将以上内容进行公示。</w:t>
      </w:r>
      <w:r/>
    </w:p>
    <w:p>
      <w:pPr>
        <w:pStyle w:val="939"/>
        <w:keepNext w:val="0"/>
        <w:pageBreakBefore/>
        <w:rPr>
          <w:rFonts w:hint="eastAsia" w:ascii="仿宋" w:hAnsi="仿宋" w:eastAsia="仿宋" w:cs="仿宋"/>
          <w:sz w:val="30"/>
          <w:szCs w:val="30"/>
        </w:rPr>
      </w:pPr>
      <w:r>
        <w:rPr>
          <w:rFonts w:hint="eastAsia" w:ascii="仿宋" w:hAnsi="仿宋" w:eastAsia="仿宋" w:cs="仿宋"/>
          <w:sz w:val="30"/>
          <w:szCs w:val="30"/>
        </w:rPr>
        <w:t xml:space="preserve">4.偏离表</w:t>
      </w:r>
      <w:r/>
    </w:p>
    <w:p>
      <w:pPr>
        <w:pStyle w:val="877"/>
        <w:ind w:firstLine="480"/>
        <w:rPr>
          <w:rFonts w:hint="eastAsia" w:ascii="仿宋" w:hAnsi="仿宋" w:eastAsia="仿宋" w:cs="仿宋"/>
          <w:sz w:val="28"/>
          <w:szCs w:val="28"/>
          <w:lang w:eastAsia="zh-CN"/>
        </w:rPr>
      </w:pPr>
      <w:r>
        <w:rPr>
          <w:rFonts w:hint="eastAsia" w:ascii="仿宋" w:hAnsi="仿宋" w:eastAsia="仿宋" w:cs="仿宋"/>
          <w:sz w:val="28"/>
          <w:szCs w:val="28"/>
        </w:rPr>
        <w:t xml:space="preserve">项目编号： </w:t>
      </w:r>
      <w:r>
        <w:rPr>
          <w:rFonts w:hint="eastAsia" w:ascii="仿宋" w:hAnsi="仿宋" w:eastAsia="仿宋" w:cs="仿宋"/>
          <w:sz w:val="28"/>
          <w:szCs w:val="28"/>
          <w:lang w:eastAsia="zh-CN"/>
        </w:rPr>
        <w:t xml:space="preserve">JSZC-320324-ZYJS-G2026-0002</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睢宁县城镇污水处理厂污泥处置服务项目</w:t>
      </w:r>
      <w:r>
        <w:rPr>
          <w:rFonts w:hint="eastAsia" w:ascii="仿宋" w:hAnsi="仿宋" w:eastAsia="仿宋" w:cs="仿宋"/>
          <w:sz w:val="28"/>
          <w:szCs w:val="28"/>
        </w:rPr>
        <w:t xml:space="preserve">  采购包：</w:t>
      </w:r>
      <w:r>
        <w:rPr>
          <w:rFonts w:hint="eastAsia" w:ascii="仿宋" w:hAnsi="仿宋" w:eastAsia="仿宋" w:cs="仿宋"/>
          <w:sz w:val="28"/>
          <w:szCs w:val="28"/>
          <w:u w:val="single"/>
        </w:rPr>
        <w:t xml:space="preserve">   </w:t>
      </w:r>
      <w:r/>
    </w:p>
    <w:tbl>
      <w:tblPr>
        <w:tblStyle w:val="870"/>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339"/>
        <w:gridCol w:w="1295"/>
        <w:gridCol w:w="1652"/>
        <w:gridCol w:w="1222"/>
        <w:gridCol w:w="2211"/>
      </w:tblGrid>
      <w:tr>
        <w:trPr>
          <w:jc w:val="center"/>
          <w:trHeight w:val="41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序号</w:t>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偏离内容</w:t>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招标文件的要求</w:t>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投标文件中的内容</w:t>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（正/负/无）偏离</w:t>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t xml:space="preserve">说 明</w:t>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r>
        <w:trPr>
          <w:jc w:val="center"/>
          <w:trHeight w:val="794"/>
        </w:trPr>
        <w:tc>
          <w:tcPr>
            <w:tcW w:w="803"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339"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95"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65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1222"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c>
          <w:tcPr>
            <w:tcW w:w="2211" w:type="dxa"/>
            <w:vAlign w:val="center"/>
            <w:textDirection w:val="lrTb"/>
            <w:noWrap w:val="false"/>
          </w:tcPr>
          <w:p>
            <w:pPr>
              <w:pStyle w:val="877"/>
              <w:ind w:firstLine="0"/>
              <w:jc w:val="center"/>
              <w:rPr>
                <w:rFonts w:hint="eastAsia" w:ascii="仿宋" w:hAnsi="仿宋" w:eastAsia="仿宋" w:cs="仿宋"/>
              </w:rPr>
            </w:pPr>
            <w:r>
              <w:rPr>
                <w:rFonts w:hint="eastAsia" w:ascii="仿宋" w:hAnsi="仿宋" w:eastAsia="仿宋" w:cs="仿宋"/>
              </w:rPr>
            </w:r>
            <w:r/>
          </w:p>
        </w:tc>
      </w:tr>
    </w:tbl>
    <w:p>
      <w:pPr>
        <w:pStyle w:val="875"/>
        <w:numPr>
          <w:ilvl w:val="0"/>
          <w:numId w:val="0"/>
        </w:numPr>
        <w:ind w:left="902" w:hanging="420"/>
        <w:rPr>
          <w:rFonts w:hint="eastAsia" w:ascii="仿宋" w:hAnsi="仿宋" w:eastAsia="仿宋" w:cs="仿宋"/>
          <w:u w:val="single"/>
        </w:rPr>
      </w:pPr>
      <w:r>
        <w:rPr>
          <w:rFonts w:hint="eastAsia" w:ascii="仿宋" w:hAnsi="仿宋" w:eastAsia="仿宋" w:cs="仿宋"/>
          <w:u w:val="single"/>
        </w:rPr>
      </w:r>
      <w:r/>
    </w:p>
    <w:p>
      <w:pPr>
        <w:pStyle w:val="875"/>
        <w:numPr>
          <w:ilvl w:val="0"/>
          <w:numId w:val="0"/>
        </w:numPr>
        <w:ind w:left="902" w:hanging="420"/>
        <w:rPr>
          <w:rFonts w:hint="eastAsia" w:ascii="仿宋" w:hAnsi="仿宋" w:eastAsia="仿宋" w:cs="仿宋"/>
          <w:u w:val="single"/>
        </w:rPr>
      </w:pPr>
      <w:r>
        <w:rPr>
          <w:rFonts w:hint="eastAsia" w:ascii="仿宋" w:hAnsi="仿宋" w:eastAsia="仿宋" w:cs="仿宋"/>
          <w:u w:val="single"/>
        </w:rPr>
        <w:t xml:space="preserve">注：投标人的投标文件中的内容与招标文件（含招标文件的澄清或者修改的内容，下同）的要求不同时，逐条列在偏离表中，否则将认为投标人接受招标文件的要求。</w:t>
      </w:r>
      <w:r/>
    </w:p>
    <w:p>
      <w:pPr>
        <w:ind w:firstLine="3120"/>
        <w:jc w:val="right"/>
        <w:spacing w:line="300" w:lineRule="auto"/>
        <w:rPr>
          <w:rFonts w:hint="eastAsia" w:ascii="仿宋" w:hAnsi="仿宋" w:eastAsia="仿宋" w:cs="仿宋"/>
          <w:sz w:val="24"/>
          <w:szCs w:val="24"/>
        </w:rPr>
      </w:pPr>
      <w:r>
        <w:rPr>
          <w:rFonts w:hint="eastAsia" w:ascii="仿宋" w:hAnsi="仿宋" w:eastAsia="仿宋" w:cs="仿宋"/>
          <w:sz w:val="24"/>
          <w:szCs w:val="24"/>
        </w:rPr>
        <w:t xml:space="preserve">投标人：（电子签章）</w:t>
      </w:r>
      <w:r/>
    </w:p>
    <w:p>
      <w:pPr>
        <w:pStyle w:val="889"/>
        <w:rPr>
          <w:rFonts w:hint="eastAsia" w:ascii="仿宋" w:hAnsi="仿宋" w:eastAsia="仿宋" w:cs="仿宋"/>
        </w:rPr>
      </w:pPr>
      <w:r>
        <w:rPr>
          <w:rFonts w:hint="eastAsia" w:ascii="仿宋" w:hAnsi="仿宋" w:eastAsia="仿宋" w:cs="仿宋"/>
        </w:rPr>
      </w:r>
      <w:r/>
    </w:p>
    <w:p>
      <w:pPr>
        <w:ind w:right="120" w:firstLine="3120"/>
        <w:jc w:val="righ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w:t>
      </w:r>
      <w:r/>
    </w:p>
    <w:p>
      <w:pPr>
        <w:pStyle w:val="1106"/>
        <w:jc w:val="center"/>
        <w:rPr>
          <w:rFonts w:hint="eastAsia" w:ascii="仿宋" w:hAnsi="仿宋" w:eastAsia="仿宋" w:cs="仿宋"/>
          <w:sz w:val="30"/>
          <w:szCs w:val="30"/>
        </w:rPr>
      </w:pPr>
      <w:r>
        <w:rPr>
          <w:rFonts w:hint="eastAsia" w:ascii="仿宋" w:hAnsi="仿宋" w:eastAsia="仿宋" w:cs="仿宋"/>
        </w:rPr>
        <w:br w:type="page" w:clear="all"/>
      </w:r>
      <w:r>
        <w:rPr>
          <w:rFonts w:hint="eastAsia" w:ascii="仿宋" w:hAnsi="仿宋" w:eastAsia="仿宋" w:cs="仿宋"/>
          <w:sz w:val="30"/>
          <w:szCs w:val="30"/>
        </w:rPr>
        <w:t xml:space="preserve">5.法定代表人授权</w:t>
      </w:r>
      <w:r>
        <w:rPr>
          <w:rFonts w:hint="eastAsia" w:ascii="仿宋" w:hAnsi="仿宋" w:eastAsia="仿宋" w:cs="仿宋"/>
          <w:sz w:val="30"/>
          <w:szCs w:val="30"/>
        </w:rPr>
        <w:t xml:space="preserve">委托</w:t>
      </w:r>
      <w:r>
        <w:rPr>
          <w:rFonts w:hint="eastAsia" w:ascii="仿宋" w:hAnsi="仿宋" w:eastAsia="仿宋" w:cs="仿宋"/>
          <w:sz w:val="30"/>
          <w:szCs w:val="30"/>
        </w:rPr>
        <w:t xml:space="preserve">书</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委托人：</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地  址：</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法定代表人（负责人）：       职务：</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统一社会信用代码：</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受托人：                     性别：男（女）  </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年龄：  岁                   民族：   族</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职务：                       联系电话：</w:t>
      </w:r>
      <w:r/>
    </w:p>
    <w:p>
      <w:pPr>
        <w:pStyle w:val="877"/>
        <w:ind w:firstLine="480"/>
        <w:spacing w:line="276" w:lineRule="auto"/>
        <w:rPr>
          <w:rFonts w:hint="eastAsia" w:ascii="仿宋" w:hAnsi="仿宋" w:eastAsia="仿宋" w:cs="仿宋"/>
          <w:sz w:val="28"/>
          <w:szCs w:val="28"/>
        </w:rPr>
      </w:pPr>
      <w:r>
        <w:rPr>
          <w:rFonts w:hint="eastAsia" w:ascii="仿宋" w:hAnsi="仿宋" w:eastAsia="仿宋" w:cs="仿宋"/>
          <w:sz w:val="28"/>
          <w:szCs w:val="28"/>
        </w:rPr>
        <w:t xml:space="preserve">身份证号：</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兹委托（    ）全权代表我企业（公司）参与</w:t>
      </w:r>
      <w:r>
        <w:rPr>
          <w:rFonts w:hint="eastAsia" w:ascii="仿宋" w:hAnsi="仿宋" w:eastAsia="仿宋" w:cs="仿宋"/>
          <w:sz w:val="28"/>
          <w:szCs w:val="28"/>
          <w:u w:val="single"/>
          <w:lang w:eastAsia="zh-CN"/>
        </w:rPr>
        <w:t xml:space="preserve">睢宁县城镇污水处理厂污泥处置服务项目</w:t>
      </w: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JSZC-320324-ZYJS-G2026-0002</w:t>
      </w:r>
      <w:r>
        <w:rPr>
          <w:rFonts w:hint="eastAsia" w:ascii="仿宋" w:hAnsi="仿宋" w:eastAsia="仿宋" w:cs="仿宋"/>
          <w:sz w:val="28"/>
          <w:szCs w:val="28"/>
        </w:rPr>
        <w:t xml:space="preserve">）项目的招、投标活动及签订经济合同。（    ）以我企业（公司）名义所为的法律行为及签署的文件，我企业（公司）均予以认可。有关法律责任均由我企业（公司）承担。（     ）无转委托权。委托期限自年月日起至年月日止。</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特此授权委托。</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委托人（公章）：                          受托人（签字）：</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法定代表人（签字）： </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                                                年   月   日 </w:t>
      </w:r>
      <w:r/>
    </w:p>
    <w:p>
      <w:pPr>
        <w:pStyle w:val="877"/>
        <w:ind w:firstLine="2688"/>
        <w:rPr>
          <w:rFonts w:hint="eastAsia" w:ascii="仿宋" w:hAnsi="仿宋" w:eastAsia="仿宋" w:cs="仿宋"/>
          <w:sz w:val="28"/>
          <w:szCs w:val="28"/>
        </w:rPr>
      </w:pPr>
      <w:r>
        <w:rPr>
          <w:rFonts w:hint="eastAsia" w:ascii="仿宋" w:hAnsi="仿宋" w:eastAsia="仿宋" w:cs="仿宋"/>
          <w:sz w:val="28"/>
          <w:szCs w:val="28"/>
        </w:rPr>
        <w:t xml:space="preserve">(受托人身份</w:t>
      </w:r>
      <w:r>
        <w:rPr>
          <w:rFonts w:hint="eastAsia" w:ascii="仿宋" w:hAnsi="仿宋" w:eastAsia="仿宋" w:cs="仿宋"/>
          <w:color w:val="000000"/>
          <w:sz w:val="28"/>
          <w:szCs w:val="28"/>
        </w:rPr>
        <w:t xml:space="preserve">证扫描件</w:t>
      </w:r>
      <w:r>
        <w:rPr>
          <w:rFonts w:hint="eastAsia" w:ascii="仿宋" w:hAnsi="仿宋" w:eastAsia="仿宋" w:cs="仿宋"/>
          <w:sz w:val="28"/>
          <w:szCs w:val="28"/>
        </w:rPr>
        <w:t xml:space="preserve">附后)</w:t>
      </w:r>
      <w:r/>
    </w:p>
    <w:p>
      <w:pPr>
        <w:pStyle w:val="939"/>
        <w:jc w:val="both"/>
        <w:rPr>
          <w:rFonts w:hint="eastAsia" w:ascii="仿宋" w:hAnsi="仿宋" w:eastAsia="仿宋" w:cs="仿宋"/>
          <w:sz w:val="30"/>
          <w:szCs w:val="30"/>
        </w:rPr>
      </w:pPr>
      <w:r>
        <w:rPr>
          <w:rFonts w:hint="eastAsia" w:ascii="仿宋" w:hAnsi="仿宋" w:eastAsia="仿宋" w:cs="仿宋"/>
        </w:rPr>
        <w:br w:type="page" w:clear="all"/>
      </w:r>
      <w:r>
        <w:rPr>
          <w:rFonts w:hint="eastAsia" w:ascii="仿宋" w:hAnsi="仿宋" w:eastAsia="仿宋" w:cs="仿宋"/>
          <w:sz w:val="30"/>
          <w:szCs w:val="30"/>
        </w:rPr>
        <w:t xml:space="preserve">6.供应商参加招标采购活动前3年内在经营活动中没有重大违法和失信记录的书面声明</w:t>
      </w:r>
      <w:r/>
    </w:p>
    <w:p>
      <w:pPr>
        <w:pStyle w:val="877"/>
        <w:ind w:firstLine="480"/>
        <w:jc w:val="center"/>
        <w:rPr>
          <w:rFonts w:hint="eastAsia" w:ascii="仿宋" w:hAnsi="仿宋" w:eastAsia="仿宋" w:cs="仿宋"/>
        </w:rPr>
      </w:pPr>
      <w:r>
        <w:rPr>
          <w:rFonts w:hint="eastAsia" w:ascii="仿宋" w:hAnsi="仿宋" w:eastAsia="仿宋" w:cs="仿宋"/>
        </w:rPr>
      </w:r>
      <w:r/>
    </w:p>
    <w:p>
      <w:pPr>
        <w:pStyle w:val="877"/>
        <w:ind w:firstLine="480"/>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u w:val="single"/>
          <w:lang w:eastAsia="zh-CN"/>
        </w:rPr>
        <w:t xml:space="preserve">睢宁县城镇污水处理厂污泥处置服务项目</w:t>
      </w:r>
      <w:r>
        <w:rPr>
          <w:rFonts w:hint="eastAsia" w:ascii="仿宋" w:hAnsi="仿宋" w:eastAsia="仿宋" w:cs="仿宋"/>
          <w:sz w:val="28"/>
          <w:szCs w:val="28"/>
        </w:rPr>
        <w:t xml:space="preserve">（项目编号：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JSZC-320324-ZYJS-G2026-0002</w:t>
      </w:r>
      <w:r>
        <w:rPr>
          <w:rFonts w:hint="eastAsia" w:ascii="仿宋" w:hAnsi="仿宋" w:eastAsia="仿宋" w:cs="仿宋"/>
          <w:sz w:val="28"/>
          <w:szCs w:val="28"/>
        </w:rPr>
        <w:t xml:space="preserve">）项目招标采购活动前3年内在经营活动中没有重大违法和失信记录。重大违法记录是指因违法经营受到刑事处罚或者责令停产停业、吊销许可证或者执照、较大数额罚款等行政处罚。</w:t>
      </w:r>
      <w:r/>
    </w:p>
    <w:p>
      <w:pPr>
        <w:pStyle w:val="981"/>
        <w:ind w:firstLine="480"/>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pStyle w:val="877"/>
        <w:ind w:left="0" w:firstLine="0"/>
        <w:rPr>
          <w:rFonts w:hint="eastAsia" w:ascii="仿宋" w:hAnsi="仿宋" w:eastAsia="仿宋" w:cs="仿宋"/>
          <w:sz w:val="28"/>
          <w:szCs w:val="28"/>
        </w:rPr>
      </w:pPr>
      <w:r>
        <w:rPr>
          <w:rFonts w:hint="eastAsia" w:ascii="仿宋" w:hAnsi="仿宋" w:eastAsia="仿宋" w:cs="仿宋"/>
          <w:sz w:val="28"/>
          <w:szCs w:val="28"/>
        </w:rPr>
      </w:r>
      <w:r/>
    </w:p>
    <w:p>
      <w:pPr>
        <w:pStyle w:val="877"/>
        <w:ind w:firstLine="480"/>
        <w:rPr>
          <w:rFonts w:hint="eastAsia" w:ascii="仿宋" w:hAnsi="仿宋" w:eastAsia="仿宋" w:cs="仿宋"/>
          <w:sz w:val="28"/>
          <w:szCs w:val="28"/>
        </w:rPr>
      </w:pPr>
      <w:r>
        <w:rPr>
          <w:rFonts w:hint="eastAsia" w:ascii="仿宋" w:hAnsi="仿宋" w:eastAsia="仿宋" w:cs="仿宋"/>
          <w:sz w:val="28"/>
          <w:szCs w:val="28"/>
        </w:rPr>
      </w:r>
      <w:r/>
    </w:p>
    <w:p>
      <w:pPr>
        <w:pStyle w:val="967"/>
        <w:ind w:firstLine="480"/>
        <w:rPr>
          <w:rFonts w:hint="eastAsia" w:ascii="仿宋" w:hAnsi="仿宋" w:eastAsia="仿宋" w:cs="仿宋"/>
          <w:sz w:val="28"/>
          <w:szCs w:val="28"/>
        </w:rPr>
      </w:pPr>
      <w:r>
        <w:rPr>
          <w:rFonts w:hint="eastAsia" w:ascii="仿宋" w:hAnsi="仿宋" w:eastAsia="仿宋" w:cs="仿宋"/>
          <w:sz w:val="28"/>
          <w:szCs w:val="28"/>
        </w:rPr>
      </w:r>
      <w:r/>
    </w:p>
    <w:p>
      <w:pPr>
        <w:ind w:firstLine="3120"/>
        <w:jc w:val="center"/>
        <w:spacing w:line="300" w:lineRule="auto"/>
        <w:rPr>
          <w:rFonts w:hint="eastAsia" w:ascii="仿宋" w:hAnsi="仿宋" w:eastAsia="仿宋" w:cs="仿宋"/>
          <w:sz w:val="28"/>
          <w:szCs w:val="28"/>
        </w:rPr>
      </w:pPr>
      <w:r>
        <w:rPr>
          <w:rFonts w:hint="eastAsia" w:ascii="仿宋" w:hAnsi="仿宋" w:eastAsia="仿宋" w:cs="仿宋"/>
          <w:sz w:val="28"/>
          <w:szCs w:val="28"/>
        </w:rPr>
        <w:t xml:space="preserve">投标人：（电子签章）</w:t>
      </w:r>
      <w:r/>
    </w:p>
    <w:p>
      <w:pPr>
        <w:pStyle w:val="877"/>
        <w:ind w:firstLine="480"/>
        <w:jc w:val="right"/>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889"/>
        <w:rPr>
          <w:rFonts w:hint="eastAsia" w:ascii="仿宋" w:hAnsi="仿宋" w:eastAsia="仿宋" w:cs="仿宋"/>
          <w:sz w:val="28"/>
          <w:szCs w:val="28"/>
        </w:rPr>
      </w:pPr>
      <w:r>
        <w:rPr>
          <w:rFonts w:hint="eastAsia" w:ascii="仿宋" w:hAnsi="仿宋" w:eastAsia="仿宋" w:cs="仿宋"/>
          <w:sz w:val="28"/>
          <w:szCs w:val="28"/>
        </w:rPr>
      </w:r>
      <w:r/>
    </w:p>
    <w:p>
      <w:pPr>
        <w:ind w:right="120" w:firstLine="3120"/>
        <w:jc w:val="center"/>
        <w:spacing w:line="360" w:lineRule="auto"/>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pStyle w:val="877"/>
        <w:ind w:firstLine="480"/>
        <w:rPr>
          <w:rFonts w:hint="eastAsia" w:ascii="仿宋" w:hAnsi="仿宋" w:eastAsia="仿宋" w:cs="仿宋"/>
          <w:sz w:val="28"/>
          <w:szCs w:val="28"/>
        </w:rPr>
      </w:pPr>
      <w:r>
        <w:rPr>
          <w:rFonts w:hint="eastAsia" w:ascii="仿宋" w:hAnsi="仿宋" w:eastAsia="仿宋" w:cs="仿宋"/>
          <w:sz w:val="28"/>
          <w:szCs w:val="28"/>
        </w:rPr>
      </w:r>
      <w:r/>
    </w:p>
    <w:p>
      <w:pPr>
        <w:pStyle w:val="876"/>
        <w:ind w:firstLine="560"/>
        <w:rPr>
          <w:rFonts w:hint="eastAsia" w:ascii="仿宋" w:hAnsi="仿宋" w:eastAsia="仿宋" w:cs="仿宋"/>
          <w:szCs w:val="28"/>
        </w:rPr>
      </w:pPr>
      <w:r>
        <w:rPr>
          <w:rFonts w:hint="eastAsia" w:ascii="仿宋" w:hAnsi="仿宋" w:eastAsia="仿宋" w:cs="仿宋"/>
          <w:szCs w:val="28"/>
        </w:rPr>
      </w:r>
      <w:r/>
    </w:p>
    <w:p>
      <w:pPr>
        <w:pStyle w:val="876"/>
        <w:ind w:firstLine="560"/>
        <w:rPr>
          <w:rFonts w:hint="eastAsia" w:ascii="仿宋" w:hAnsi="仿宋" w:eastAsia="仿宋" w:cs="仿宋"/>
          <w:szCs w:val="28"/>
        </w:rPr>
      </w:pPr>
      <w:r>
        <w:rPr>
          <w:rFonts w:hint="eastAsia" w:ascii="仿宋" w:hAnsi="仿宋" w:eastAsia="仿宋" w:cs="仿宋"/>
          <w:szCs w:val="28"/>
        </w:rPr>
      </w:r>
      <w:r/>
    </w:p>
    <w:p>
      <w:pPr>
        <w:pStyle w:val="876"/>
        <w:ind w:firstLine="560"/>
        <w:rPr>
          <w:rFonts w:hint="eastAsia" w:ascii="仿宋" w:hAnsi="仿宋" w:eastAsia="仿宋" w:cs="仿宋"/>
          <w:szCs w:val="28"/>
        </w:rPr>
      </w:pPr>
      <w:r>
        <w:rPr>
          <w:rFonts w:hint="eastAsia" w:ascii="仿宋" w:hAnsi="仿宋" w:eastAsia="仿宋" w:cs="仿宋"/>
          <w:szCs w:val="28"/>
        </w:rPr>
      </w:r>
      <w:r/>
    </w:p>
    <w:p>
      <w:pPr>
        <w:pStyle w:val="940"/>
        <w:spacing w:line="360" w:lineRule="auto"/>
        <w:rPr>
          <w:rFonts w:hint="eastAsia" w:ascii="仿宋" w:hAnsi="仿宋" w:eastAsia="仿宋" w:cs="仿宋"/>
          <w:b/>
          <w:bCs/>
          <w:sz w:val="30"/>
          <w:szCs w:val="30"/>
        </w:rPr>
      </w:pPr>
      <w:r>
        <w:rPr>
          <w:rFonts w:hint="eastAsia" w:ascii="仿宋" w:hAnsi="仿宋" w:eastAsia="仿宋" w:cs="仿宋"/>
        </w:rPr>
        <w:br w:type="page" w:clear="all"/>
      </w:r>
      <w:r>
        <w:rPr>
          <w:rFonts w:hint="eastAsia" w:ascii="仿宋" w:hAnsi="仿宋" w:eastAsia="仿宋" w:cs="仿宋"/>
        </w:rPr>
        <w:t xml:space="preserve">    </w:t>
      </w:r>
      <w:r>
        <w:rPr>
          <w:rFonts w:hint="eastAsia" w:ascii="仿宋" w:hAnsi="仿宋" w:eastAsia="仿宋" w:cs="仿宋"/>
          <w:b/>
          <w:bCs/>
          <w:sz w:val="32"/>
          <w:szCs w:val="32"/>
        </w:rPr>
        <w:t xml:space="preserve">7.具</w:t>
      </w:r>
      <w:r>
        <w:rPr>
          <w:rFonts w:hint="eastAsia" w:ascii="仿宋" w:hAnsi="仿宋" w:eastAsia="仿宋" w:cs="仿宋"/>
          <w:b/>
          <w:bCs/>
          <w:sz w:val="30"/>
          <w:szCs w:val="30"/>
        </w:rPr>
        <w:t xml:space="preserve">备履行合同所必需的设备和专业技术能力的书面声明</w:t>
      </w:r>
      <w:r/>
    </w:p>
    <w:p>
      <w:pPr>
        <w:jc w:val="center"/>
        <w:spacing w:line="440" w:lineRule="exact"/>
        <w:widowControl w:val="off"/>
        <w:rPr>
          <w:rFonts w:hint="eastAsia" w:ascii="仿宋" w:hAnsi="仿宋" w:eastAsia="仿宋" w:cs="仿宋"/>
          <w:b/>
          <w:sz w:val="24"/>
          <w:szCs w:val="24"/>
        </w:rPr>
      </w:pPr>
      <w:r>
        <w:rPr>
          <w:rFonts w:hint="eastAsia" w:ascii="仿宋" w:hAnsi="仿宋" w:eastAsia="仿宋" w:cs="仿宋"/>
          <w:b/>
          <w:sz w:val="24"/>
          <w:szCs w:val="24"/>
        </w:rPr>
      </w:r>
      <w:r/>
    </w:p>
    <w:p>
      <w:pPr>
        <w:ind w:firstLine="480"/>
        <w:jc w:val="both"/>
        <w:spacing w:after="0" w:line="312" w:lineRule="auto"/>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睢宁县城镇污水处理厂污泥处置服务项目</w:t>
      </w:r>
      <w:r/>
    </w:p>
    <w:p>
      <w:pPr>
        <w:ind w:firstLine="480"/>
        <w:jc w:val="both"/>
        <w:spacing w:after="0" w:line="312" w:lineRule="auto"/>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lang w:eastAsia="zh-CN"/>
        </w:rPr>
        <w:t xml:space="preserve">JSZC-320324-ZYJS-G2026-0002</w:t>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ab/>
      </w:r>
      <w:r>
        <w:rPr>
          <w:rFonts w:hint="eastAsia" w:ascii="仿宋" w:hAnsi="仿宋" w:eastAsia="仿宋" w:cs="仿宋"/>
          <w:sz w:val="28"/>
          <w:szCs w:val="28"/>
        </w:rPr>
        <w:t xml:space="preserve"> </w:t>
      </w:r>
      <w:r/>
    </w:p>
    <w:p>
      <w:pPr>
        <w:ind w:firstLine="480"/>
        <w:jc w:val="both"/>
        <w:spacing w:after="0" w:line="312" w:lineRule="auto"/>
        <w:rPr>
          <w:rFonts w:hint="eastAsia" w:ascii="仿宋" w:hAnsi="仿宋" w:eastAsia="仿宋" w:cs="仿宋"/>
          <w:sz w:val="28"/>
          <w:szCs w:val="28"/>
        </w:rPr>
      </w:pPr>
      <w:r>
        <w:rPr>
          <w:rFonts w:hint="eastAsia" w:ascii="仿宋" w:hAnsi="仿宋" w:eastAsia="仿宋" w:cs="仿宋"/>
          <w:sz w:val="28"/>
          <w:szCs w:val="28"/>
        </w:rPr>
        <w:t xml:space="preserve">采购包（      ）</w:t>
      </w:r>
      <w:r/>
    </w:p>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56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供应商郑重声明：我单位具备履行合同（项目名称：</w:t>
      </w:r>
      <w:r>
        <w:rPr>
          <w:rFonts w:hint="eastAsia" w:ascii="仿宋" w:hAnsi="仿宋" w:eastAsia="仿宋" w:cs="仿宋"/>
          <w:sz w:val="28"/>
          <w:szCs w:val="28"/>
          <w:u w:val="single"/>
          <w:lang w:eastAsia="zh-CN"/>
        </w:rPr>
        <w:t xml:space="preserve">睢宁县城镇污水处理厂污泥处置服务项目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项目编号：</w:t>
      </w:r>
      <w:r>
        <w:rPr>
          <w:rFonts w:hint="eastAsia" w:ascii="仿宋" w:hAnsi="仿宋" w:eastAsia="仿宋" w:cs="仿宋"/>
          <w:sz w:val="28"/>
          <w:szCs w:val="28"/>
          <w:u w:val="single"/>
          <w:lang w:eastAsia="zh-CN"/>
        </w:rPr>
        <w:t xml:space="preserve">JSZC-320324-ZYJS-G2026-0002</w:t>
      </w:r>
      <w:r>
        <w:rPr>
          <w:rFonts w:hint="eastAsia" w:ascii="仿宋" w:hAnsi="仿宋" w:eastAsia="仿宋" w:cs="仿宋"/>
          <w:sz w:val="28"/>
          <w:szCs w:val="28"/>
        </w:rPr>
        <w:t xml:space="preserve">）项目所必需的设备和专业技术能力。</w:t>
      </w:r>
      <w:r/>
    </w:p>
    <w:p>
      <w:pPr>
        <w:ind w:firstLine="560"/>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1、污泥处置的环境影响评价文件（原件的扫描件附后）；</w:t>
      </w:r>
      <w:r/>
    </w:p>
    <w:p>
      <w:pPr>
        <w:ind w:firstLine="560"/>
        <w:spacing w:after="0" w:line="360" w:lineRule="auto"/>
        <w:rPr>
          <w:rFonts w:hint="eastAsia" w:ascii="仿宋" w:hAnsi="仿宋" w:eastAsia="仿宋" w:cs="仿宋"/>
          <w:sz w:val="28"/>
          <w:szCs w:val="28"/>
        </w:rPr>
      </w:pPr>
      <w:r>
        <w:rPr>
          <w:rFonts w:ascii="仿宋" w:hAnsi="仿宋" w:eastAsia="仿宋" w:cs="仿宋"/>
          <w:sz w:val="28"/>
          <w:szCs w:val="28"/>
        </w:rPr>
        <w:t xml:space="preserve">2</w:t>
      </w:r>
      <w:r>
        <w:rPr>
          <w:rFonts w:hint="eastAsia" w:ascii="仿宋" w:hAnsi="仿宋" w:eastAsia="仿宋" w:cs="仿宋"/>
          <w:sz w:val="28"/>
          <w:szCs w:val="28"/>
        </w:rPr>
        <w:t xml:space="preserve">、环保验收（原件扫描件附后）；</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560"/>
        <w:spacing w:line="440" w:lineRule="exact"/>
        <w:widowControl w:val="off"/>
        <w:rPr>
          <w:rFonts w:hint="eastAsia" w:ascii="仿宋" w:hAnsi="仿宋" w:eastAsia="仿宋" w:cs="仿宋"/>
          <w:b/>
          <w:sz w:val="28"/>
          <w:szCs w:val="28"/>
        </w:rPr>
      </w:pPr>
      <w:r>
        <w:rPr>
          <w:rFonts w:hint="eastAsia" w:ascii="仿宋" w:hAnsi="仿宋" w:eastAsia="仿宋" w:cs="仿宋"/>
          <w:sz w:val="28"/>
          <w:szCs w:val="28"/>
        </w:rPr>
        <w:t xml:space="preserve">我单位对上述声明的真实性负责。如有虚假，将依法承担相应责任。</w:t>
      </w:r>
      <w:r/>
    </w:p>
    <w:p>
      <w:pPr>
        <w:ind w:firstLine="476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3920"/>
        <w:spacing w:line="440" w:lineRule="exact"/>
        <w:rPr>
          <w:rFonts w:hint="eastAsia" w:ascii="仿宋" w:hAnsi="仿宋" w:eastAsia="仿宋" w:cs="仿宋"/>
          <w:sz w:val="28"/>
          <w:szCs w:val="28"/>
        </w:rPr>
      </w:pPr>
      <w:r>
        <w:rPr>
          <w:rFonts w:hint="eastAsia" w:ascii="仿宋" w:hAnsi="仿宋" w:eastAsia="仿宋" w:cs="仿宋"/>
          <w:sz w:val="28"/>
          <w:szCs w:val="28"/>
        </w:rPr>
        <w:t xml:space="preserve">供应商名称（加盖公章）：</w:t>
      </w:r>
      <w:r/>
    </w:p>
    <w:p>
      <w:pPr>
        <w:ind w:firstLine="560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3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法定代表人或授权代表（签字）：</w:t>
      </w:r>
      <w:r/>
    </w:p>
    <w:p>
      <w:pPr>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                                        年   月  日</w:t>
      </w:r>
      <w:r/>
    </w:p>
    <w:p>
      <w:pPr>
        <w:pStyle w:val="871"/>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871"/>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pStyle w:val="871"/>
      </w:pPr>
      <w:r/>
      <w:r/>
    </w:p>
    <w:p>
      <w:pPr>
        <w:ind w:firstLine="2942"/>
        <w:spacing w:line="360" w:lineRule="auto"/>
        <w:widowControl w:val="off"/>
        <w:rPr>
          <w:rFonts w:hint="eastAsia" w:ascii="仿宋" w:hAnsi="仿宋" w:eastAsia="仿宋" w:cs="仿宋"/>
          <w:b/>
          <w:bCs/>
          <w:sz w:val="30"/>
          <w:szCs w:val="30"/>
        </w:rPr>
      </w:pPr>
      <w:r>
        <w:rPr>
          <w:rFonts w:hint="eastAsia" w:ascii="仿宋" w:hAnsi="仿宋" w:eastAsia="仿宋" w:cs="仿宋"/>
          <w:b/>
          <w:bCs/>
          <w:sz w:val="30"/>
          <w:szCs w:val="30"/>
        </w:rPr>
        <w:t xml:space="preserve">8、中小企业声明函</w:t>
      </w:r>
      <w:r/>
    </w:p>
    <w:p>
      <w:pPr>
        <w:spacing w:line="276" w:lineRule="auto"/>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项目名称：</w:t>
      </w:r>
      <w:r>
        <w:rPr>
          <w:rFonts w:hint="eastAsia" w:ascii="仿宋" w:hAnsi="仿宋" w:eastAsia="仿宋" w:cs="仿宋"/>
          <w:sz w:val="28"/>
          <w:szCs w:val="28"/>
          <w:u w:val="single"/>
          <w:lang w:eastAsia="zh-CN"/>
        </w:rPr>
        <w:t xml:space="preserve">睢宁县城镇污水处理厂污泥处置服务项目</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项目编号：</w:t>
      </w:r>
      <w:r>
        <w:rPr>
          <w:rFonts w:hint="eastAsia" w:ascii="仿宋" w:hAnsi="仿宋" w:eastAsia="仿宋" w:cs="仿宋"/>
          <w:sz w:val="28"/>
          <w:szCs w:val="28"/>
          <w:u w:val="single"/>
          <w:lang w:eastAsia="zh-CN"/>
        </w:rPr>
        <w:t xml:space="preserve">JSZC-320324-ZYJS-G2026-0002</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采购包：</w:t>
      </w:r>
      <w:r>
        <w:rPr>
          <w:rFonts w:hint="eastAsia" w:ascii="仿宋" w:hAnsi="仿宋" w:eastAsia="仿宋" w:cs="仿宋"/>
          <w:sz w:val="28"/>
          <w:szCs w:val="28"/>
          <w:u w:val="single"/>
        </w:rPr>
        <w:t xml:space="preserve">   </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本公司郑重声明，根据《政府采购促进中小企业发展管理办法》（财库﹝2020﹞46 号）的规定，本公司参加（</w:t>
      </w:r>
      <w:r>
        <w:rPr>
          <w:rFonts w:hint="eastAsia" w:ascii="仿宋" w:hAnsi="仿宋" w:eastAsia="仿宋" w:cs="仿宋"/>
          <w:sz w:val="28"/>
          <w:szCs w:val="28"/>
        </w:rPr>
        <w:t xml:space="preserve">睢宁县水务局</w:t>
      </w:r>
      <w:r>
        <w:rPr>
          <w:rFonts w:ascii="仿宋" w:hAnsi="仿宋" w:eastAsia="仿宋" w:cs="仿宋"/>
          <w:sz w:val="28"/>
          <w:szCs w:val="28"/>
        </w:rPr>
        <w:t xml:space="preserve">）的（</w:t>
      </w:r>
      <w:r>
        <w:rPr>
          <w:rFonts w:hint="eastAsia" w:ascii="仿宋" w:hAnsi="仿宋" w:eastAsia="仿宋" w:cs="仿宋"/>
          <w:sz w:val="28"/>
          <w:szCs w:val="28"/>
        </w:rPr>
        <w:t xml:space="preserve">项目名称：</w:t>
      </w:r>
      <w:r>
        <w:rPr>
          <w:rFonts w:hint="eastAsia" w:ascii="仿宋" w:hAnsi="仿宋" w:eastAsia="仿宋" w:cs="仿宋"/>
          <w:sz w:val="28"/>
          <w:szCs w:val="28"/>
          <w:lang w:eastAsia="zh-CN"/>
        </w:rPr>
        <w:t xml:space="preserve">睢宁县城镇污水处理厂污泥处置服务项目</w:t>
      </w:r>
      <w:r>
        <w:rPr>
          <w:rFonts w:ascii="仿宋" w:hAnsi="仿宋" w:eastAsia="仿宋" w:cs="仿宋"/>
          <w:sz w:val="28"/>
          <w:szCs w:val="28"/>
        </w:rPr>
        <w:t xml:space="preserve">）采购活动，服务全部由符合政策要求的中小企业承接。相关企业的具体情况如下：</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本项目（</w:t>
      </w:r>
      <w:r>
        <w:rPr>
          <w:rFonts w:hint="eastAsia" w:ascii="仿宋" w:hAnsi="仿宋" w:eastAsia="仿宋" w:cs="仿宋"/>
          <w:sz w:val="28"/>
          <w:szCs w:val="28"/>
          <w:lang w:eastAsia="zh-CN"/>
        </w:rPr>
        <w:t xml:space="preserve">睢宁县城镇污水处理厂污泥处置服务项目</w:t>
      </w:r>
      <w:r>
        <w:rPr>
          <w:rFonts w:ascii="仿宋" w:hAnsi="仿宋" w:eastAsia="仿宋" w:cs="仿宋"/>
          <w:sz w:val="28"/>
          <w:szCs w:val="28"/>
        </w:rPr>
        <w:t xml:space="preserve">），属于（</w:t>
      </w:r>
      <w:bookmarkStart w:id="6" w:name="_Hlk223519741"/>
      <w:r>
        <w:rPr>
          <w:rFonts w:ascii="仿宋" w:hAnsi="仿宋" w:eastAsia="仿宋" w:cs="仿宋"/>
          <w:sz w:val="28"/>
          <w:szCs w:val="28"/>
          <w:u w:val="single"/>
        </w:rPr>
        <w:t xml:space="preserve">水利、环境和公共设施管理业</w:t>
      </w:r>
      <w:bookmarkEnd w:id="6"/>
      <w:r>
        <w:rPr>
          <w:rFonts w:ascii="仿宋" w:hAnsi="仿宋" w:eastAsia="仿宋" w:cs="仿宋"/>
          <w:sz w:val="28"/>
          <w:szCs w:val="28"/>
        </w:rPr>
        <w:t xml:space="preserve">）</w:t>
      </w:r>
      <w:r>
        <w:rPr>
          <w:rFonts w:hint="eastAsia" w:ascii="仿宋" w:hAnsi="仿宋" w:eastAsia="仿宋" w:cs="仿宋"/>
          <w:sz w:val="28"/>
          <w:szCs w:val="28"/>
        </w:rPr>
        <w:t xml:space="preserve">行业</w:t>
      </w:r>
      <w:r>
        <w:rPr>
          <w:rFonts w:ascii="仿宋" w:hAnsi="仿宋" w:eastAsia="仿宋" w:cs="仿宋"/>
          <w:sz w:val="28"/>
          <w:szCs w:val="28"/>
        </w:rPr>
        <w:t xml:space="preserve">； </w:t>
      </w:r>
      <w:bookmarkStart w:id="7" w:name="OLE_LINK4"/>
      <w:r>
        <w:rPr>
          <w:rFonts w:ascii="仿宋" w:hAnsi="仿宋" w:eastAsia="仿宋" w:cs="仿宋"/>
          <w:sz w:val="28"/>
          <w:szCs w:val="28"/>
        </w:rPr>
        <w:t xml:space="preserve">承建（承接）</w:t>
      </w:r>
      <w:bookmarkEnd w:id="7"/>
      <w:r>
        <w:rPr>
          <w:rFonts w:ascii="仿宋" w:hAnsi="仿宋" w:eastAsia="仿宋" w:cs="仿宋"/>
          <w:sz w:val="28"/>
          <w:szCs w:val="28"/>
        </w:rPr>
        <w:t xml:space="preserve">企业为（</w:t>
      </w:r>
      <w:r>
        <w:rPr>
          <w:rFonts w:ascii="仿宋" w:hAnsi="仿宋" w:eastAsia="仿宋" w:cs="仿宋"/>
          <w:sz w:val="28"/>
          <w:szCs w:val="28"/>
          <w:u w:val="single"/>
        </w:rPr>
        <w:t xml:space="preserve">企业名称</w:t>
      </w:r>
      <w:r>
        <w:rPr>
          <w:rFonts w:ascii="仿宋" w:hAnsi="仿宋" w:eastAsia="仿宋" w:cs="仿宋"/>
          <w:sz w:val="28"/>
          <w:szCs w:val="28"/>
        </w:rPr>
        <w:t xml:space="preserve">），从业人员</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ascii="仿宋" w:hAnsi="仿宋" w:eastAsia="仿宋" w:cs="仿宋"/>
          <w:sz w:val="28"/>
          <w:szCs w:val="28"/>
        </w:rPr>
        <w:t xml:space="preserve">人，营业收入为</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ascii="仿宋" w:hAnsi="仿宋" w:eastAsia="仿宋" w:cs="仿宋"/>
          <w:sz w:val="28"/>
          <w:szCs w:val="28"/>
        </w:rPr>
        <w:t xml:space="preserve">万元，资产总额为</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ascii="仿宋" w:hAnsi="仿宋" w:eastAsia="仿宋" w:cs="仿宋"/>
          <w:sz w:val="28"/>
          <w:szCs w:val="28"/>
        </w:rPr>
        <w:t xml:space="preserve">万元，属于（</w:t>
      </w:r>
      <w:r>
        <w:rPr>
          <w:rFonts w:ascii="仿宋" w:hAnsi="仿宋" w:eastAsia="仿宋" w:cs="仿宋"/>
          <w:sz w:val="28"/>
          <w:szCs w:val="28"/>
          <w:u w:val="single"/>
        </w:rPr>
        <w:t xml:space="preserve">□中型企业、□小型企业、□微型企业，请勾选！</w:t>
      </w:r>
      <w:r>
        <w:rPr>
          <w:rFonts w:ascii="仿宋" w:hAnsi="仿宋" w:eastAsia="仿宋" w:cs="仿宋"/>
          <w:sz w:val="28"/>
          <w:szCs w:val="28"/>
        </w:rPr>
        <w:t xml:space="preserve">）；</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以上企业，不属于大企业的分支机构，不存在控股股东为大企业的情形，也不存在与大企业的负责人为同一人的情形。</w:t>
      </w:r>
      <w:r/>
    </w:p>
    <w:p>
      <w:pPr>
        <w:ind w:firstLine="560"/>
        <w:spacing w:line="276" w:lineRule="auto"/>
        <w:widowControl w:val="off"/>
        <w:rPr>
          <w:rFonts w:hint="eastAsia" w:ascii="仿宋" w:hAnsi="仿宋" w:eastAsia="仿宋" w:cs="仿宋"/>
          <w:sz w:val="28"/>
          <w:szCs w:val="28"/>
        </w:rPr>
      </w:pPr>
      <w:r>
        <w:rPr>
          <w:rFonts w:ascii="仿宋" w:hAnsi="仿宋" w:eastAsia="仿宋" w:cs="仿宋"/>
          <w:sz w:val="28"/>
          <w:szCs w:val="28"/>
        </w:rPr>
        <w:t xml:space="preserve">本企业对上述声明内容的真实性负责。如有虚假，将依法承担相应责任。</w:t>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企业名称：           （电子签章）</w:t>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spacing w:line="36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备</w:t>
      </w:r>
      <w:r>
        <w:rPr>
          <w:rFonts w:ascii="仿宋" w:hAnsi="仿宋" w:eastAsia="仿宋" w:cs="仿宋"/>
          <w:sz w:val="28"/>
          <w:szCs w:val="28"/>
        </w:rPr>
        <w:t xml:space="preserve">注：</w:t>
      </w:r>
      <w:r/>
    </w:p>
    <w:p>
      <w:pPr>
        <w:ind w:firstLine="560"/>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t xml:space="preserve">本项目采购的服务属于</w:t>
      </w:r>
      <w:r>
        <w:rPr>
          <w:rFonts w:ascii="仿宋" w:hAnsi="仿宋" w:eastAsia="仿宋" w:cs="仿宋"/>
          <w:sz w:val="28"/>
          <w:szCs w:val="28"/>
          <w:u w:val="single"/>
        </w:rPr>
        <w:t xml:space="preserve">水利、环境和公共设施管理业</w:t>
      </w:r>
      <w:r>
        <w:rPr>
          <w:rFonts w:ascii="仿宋" w:hAnsi="仿宋" w:eastAsia="仿宋" w:cs="仿宋"/>
          <w:sz w:val="28"/>
          <w:szCs w:val="28"/>
        </w:rPr>
        <w:t xml:space="preserve">。</w:t>
      </w:r>
      <w:r/>
    </w:p>
    <w:p>
      <w:pPr>
        <w:ind w:firstLine="560"/>
        <w:spacing w:line="276" w:lineRule="auto"/>
        <w:rPr>
          <w:rFonts w:hint="eastAsia" w:ascii="仿宋" w:hAnsi="仿宋" w:eastAsia="仿宋" w:cs="仿宋"/>
          <w:sz w:val="28"/>
          <w:szCs w:val="28"/>
        </w:rPr>
      </w:pPr>
      <w:r>
        <w:rPr>
          <w:rFonts w:hint="eastAsia" w:ascii="仿宋" w:hAnsi="仿宋" w:eastAsia="仿宋" w:cs="仿宋"/>
          <w:sz w:val="28"/>
          <w:szCs w:val="28"/>
        </w:rPr>
        <w:t xml:space="preserve">2、从业人员,营业收入,债产总额填报上一年度数据,无上一年度数据的新成立企业可不填报。</w:t>
      </w:r>
      <w:r/>
    </w:p>
    <w:p>
      <w:pPr>
        <w:ind w:right="480" w:firstLine="560"/>
        <w:spacing w:line="276"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3、“中小企业声明函”查询渠道用微信搜索“中小企业规模类型自测小程序”，见下图。</w:t>
      </w:r>
      <w:r/>
    </w:p>
    <w:p>
      <w:pPr>
        <w:pStyle w:val="926"/>
        <w:numPr>
          <w:ilvl w:val="0"/>
          <w:numId w:val="0"/>
        </w:numPr>
        <w:jc w:val="both"/>
        <w:rPr>
          <w:rFonts w:hint="eastAsia" w:ascii="仿宋" w:hAnsi="仿宋" w:eastAsia="仿宋" w:cs="仿宋"/>
          <w:b w:val="0"/>
          <w:sz w:val="28"/>
          <w:szCs w:val="28"/>
        </w:rPr>
      </w:pPr>
      <w:r>
        <w:rPr>
          <w:rFonts w:hint="eastAsia" w:ascii="仿宋" w:hAnsi="仿宋" w:eastAsia="仿宋" w:cs="仿宋"/>
          <w:b w:val="0"/>
          <w:sz w:val="28"/>
          <w:szCs w:val="28"/>
        </w:rPr>
      </w:r>
      <w:r/>
    </w:p>
    <w:p>
      <w:pPr>
        <w:pStyle w:val="875"/>
        <w:jc w:val="center"/>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4143375" cy="8082915"/>
                <wp:effectExtent l="0" t="0" r="9525" b="1333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21"/>
                        <a:stretch/>
                      </pic:blipFill>
                      <pic:spPr bwMode="auto">
                        <a:xfrm>
                          <a:off x="0" y="0"/>
                          <a:ext cx="4143375" cy="8082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26.2pt;height:636.4pt;mso-wrap-distance-left:0.0pt;mso-wrap-distance-top:0.0pt;mso-wrap-distance-right:0.0pt;mso-wrap-distance-bottom:0.0pt;" stroked="f">
                <v:path textboxrect="0,0,0,0"/>
                <v:imagedata r:id="rId21" o:title=""/>
              </v:shape>
            </w:pict>
          </mc:Fallback>
        </mc:AlternateContent>
      </w:r>
      <w:r/>
    </w:p>
    <w:p>
      <w:pPr>
        <w:pStyle w:val="875"/>
        <w:numPr>
          <w:ilvl w:val="0"/>
          <w:numId w:val="0"/>
        </w:numPr>
        <w:rPr>
          <w:rFonts w:hint="eastAsia" w:ascii="仿宋" w:hAnsi="仿宋" w:eastAsia="仿宋" w:cs="仿宋"/>
        </w:rPr>
        <w:sectPr>
          <w:footerReference w:type="default" r:id="rId17"/>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仿宋" w:hAnsi="仿宋" w:eastAsia="仿宋" w:cs="仿宋"/>
        </w:rPr>
      </w:r>
      <w:r/>
    </w:p>
    <w:p>
      <w:pPr>
        <w:pStyle w:val="875"/>
        <w:spacing w:line="380" w:lineRule="exact"/>
        <w:widowControl/>
        <w:rPr>
          <w:rFonts w:hint="eastAsia" w:ascii="仿宋" w:hAnsi="仿宋" w:eastAsia="仿宋" w:cs="仿宋"/>
          <w:sz w:val="30"/>
          <w:szCs w:val="30"/>
        </w:rPr>
      </w:pPr>
      <w:r>
        <w:rPr>
          <w:rFonts w:hint="eastAsia" w:ascii="仿宋" w:hAnsi="仿宋" w:eastAsia="仿宋" w:cs="仿宋"/>
          <w:sz w:val="28"/>
          <w:szCs w:val="28"/>
        </w:rPr>
        <w:t xml:space="preserve">         </w:t>
      </w:r>
      <w:r>
        <w:rPr>
          <w:rFonts w:hint="eastAsia" w:ascii="仿宋" w:hAnsi="仿宋" w:eastAsia="仿宋" w:cs="仿宋"/>
          <w:sz w:val="30"/>
          <w:szCs w:val="30"/>
        </w:rPr>
        <w:t xml:space="preserve">   9、残疾人福利性单位声明函</w:t>
      </w:r>
      <w:r/>
    </w:p>
    <w:p>
      <w:pPr>
        <w:pStyle w:val="875"/>
        <w:rPr>
          <w:rFonts w:hint="eastAsia"/>
          <w:sz w:val="21"/>
        </w:rPr>
      </w:pPr>
      <w:r>
        <w:rPr>
          <w:rFonts w:hint="eastAsia"/>
          <w:sz w:val="21"/>
        </w:rPr>
      </w:r>
      <w:r/>
    </w:p>
    <w:p>
      <w:pPr>
        <w:pStyle w:val="875"/>
        <w:rPr>
          <w:rFonts w:hint="eastAsia" w:ascii="仿宋" w:hAnsi="仿宋" w:eastAsia="仿宋" w:cs="仿宋"/>
          <w:b w:val="0"/>
          <w:sz w:val="28"/>
          <w:szCs w:val="28"/>
        </w:rPr>
      </w:pPr>
      <w:r>
        <w:rPr>
          <w:rFonts w:hint="eastAsia" w:ascii="仿宋" w:hAnsi="仿宋" w:eastAsia="仿宋" w:cs="仿宋"/>
          <w:b w:val="0"/>
          <w:sz w:val="28"/>
          <w:szCs w:val="28"/>
        </w:rPr>
        <w:t xml:space="preserve">（如投标人不属于残疾人福利性单位不需要提供此声明函）</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项目名称：                </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项目编号：                </w:t>
      </w:r>
      <w:r/>
    </w:p>
    <w:p>
      <w:pPr>
        <w:spacing w:line="276"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采 购 包：</w:t>
      </w:r>
      <w:r/>
    </w:p>
    <w:p>
      <w:pPr>
        <w:ind w:firstLine="56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单位的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ind w:firstLine="308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供应商：</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（盖单位公章）</w:t>
      </w:r>
      <w:r/>
    </w:p>
    <w:p>
      <w:pPr>
        <w:ind w:firstLine="224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供应商授权代表：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（签字或盖章）</w:t>
      </w:r>
      <w:r/>
    </w:p>
    <w:p>
      <w:pPr>
        <w:ind w:firstLine="3640"/>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说明：</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中标、成交供应商为残疾人福利性单位的，采购人或者其委托的采购代理机构应当随中标、成交结果同时公告其《残疾人福利性单位声明函》，接受社会监督。</w:t>
      </w:r>
      <w:r/>
    </w:p>
    <w:p>
      <w:pPr>
        <w:ind w:firstLine="56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供应商提供的《残疾人福利性单位声明函》与事实不符的，依照《政府采购法》第七十七条第一款的规定追究法律责任。</w:t>
      </w:r>
      <w:r/>
    </w:p>
    <w:p>
      <w:pPr>
        <w:jc w:val="center"/>
        <w:keepLines/>
        <w:keepNext/>
        <w:spacing w:after="0" w:line="360" w:lineRule="auto"/>
        <w:rPr>
          <w:rFonts w:hint="eastAsia" w:ascii="仿宋" w:hAnsi="仿宋" w:eastAsia="仿宋" w:cs="Arial"/>
          <w:b/>
          <w:sz w:val="30"/>
        </w:rPr>
        <w:outlineLvl w:val="1"/>
      </w:pPr>
      <w:r>
        <w:rPr>
          <w:rFonts w:hint="eastAsia" w:ascii="仿宋" w:hAnsi="仿宋" w:eastAsia="仿宋" w:cs="Arial"/>
          <w:b/>
          <w:sz w:val="30"/>
        </w:rPr>
        <w:t xml:space="preserve">10、预付款保函支付条款模板</w:t>
      </w:r>
      <w:r/>
    </w:p>
    <w:p>
      <w:pPr>
        <w:ind w:firstLine="480"/>
        <w:jc w:val="both"/>
        <w:spacing w:after="0" w:line="312" w:lineRule="auto"/>
        <w:rPr>
          <w:sz w:val="24"/>
        </w:rPr>
      </w:pPr>
      <w:r>
        <w:rPr>
          <w:sz w:val="24"/>
        </w:rPr>
      </w:r>
      <w:r/>
    </w:p>
    <w:p>
      <w:pPr>
        <w:ind w:firstLine="482"/>
        <w:jc w:val="both"/>
        <w:spacing w:after="0" w:line="312" w:lineRule="auto"/>
        <w:rPr>
          <w:rFonts w:hint="eastAsia" w:ascii="仿宋" w:hAnsi="仿宋" w:eastAsia="仿宋"/>
          <w:b/>
          <w:bCs/>
          <w:sz w:val="28"/>
          <w:szCs w:val="28"/>
        </w:rPr>
      </w:pPr>
      <w:r>
        <w:rPr>
          <w:rFonts w:hint="eastAsia" w:ascii="仿宋" w:hAnsi="仿宋" w:eastAsia="仿宋"/>
          <w:b/>
          <w:bCs/>
          <w:sz w:val="28"/>
          <w:szCs w:val="28"/>
        </w:rPr>
        <w:t xml:space="preserve">符合条件一：提交预付款保函的</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（1）合同签订且乙方向甲方出具预付款保函后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        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乙方需提交的支付文件：乙方出具的全额正式发票。</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（2）验收合格后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2"/>
        <w:jc w:val="both"/>
        <w:spacing w:after="0" w:line="312" w:lineRule="auto"/>
        <w:rPr>
          <w:rFonts w:hint="eastAsia" w:ascii="仿宋" w:hAnsi="仿宋" w:eastAsia="仿宋"/>
          <w:b/>
          <w:bCs/>
          <w:sz w:val="28"/>
          <w:szCs w:val="28"/>
        </w:rPr>
      </w:pPr>
      <w:r>
        <w:rPr>
          <w:rFonts w:hint="eastAsia" w:ascii="仿宋" w:hAnsi="仿宋" w:eastAsia="仿宋"/>
          <w:b/>
          <w:bCs/>
          <w:sz w:val="28"/>
          <w:szCs w:val="28"/>
        </w:rPr>
      </w:r>
      <w:r/>
    </w:p>
    <w:p>
      <w:pPr>
        <w:ind w:firstLine="482"/>
        <w:jc w:val="both"/>
        <w:spacing w:after="0" w:line="312" w:lineRule="auto"/>
        <w:rPr>
          <w:rFonts w:hint="eastAsia" w:ascii="仿宋" w:hAnsi="仿宋" w:eastAsia="仿宋"/>
          <w:b/>
          <w:bCs/>
          <w:sz w:val="28"/>
          <w:szCs w:val="28"/>
        </w:rPr>
      </w:pPr>
      <w:r>
        <w:rPr>
          <w:rFonts w:hint="eastAsia" w:ascii="仿宋" w:hAnsi="仿宋" w:eastAsia="仿宋"/>
          <w:b/>
          <w:bCs/>
          <w:sz w:val="28"/>
          <w:szCs w:val="28"/>
        </w:rPr>
        <w:t xml:space="preserve">符合条件二：不提交预付款保函的</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（1）合同签订后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乙方需提交的支付文件：乙方出具的全额正式发票。</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（2）验收合格后</w:t>
      </w:r>
      <w:r>
        <w:rPr>
          <w:rFonts w:hint="eastAsia" w:ascii="仿宋" w:hAnsi="仿宋" w:eastAsia="仿宋"/>
          <w:sz w:val="28"/>
          <w:szCs w:val="28"/>
          <w:u w:val="single"/>
        </w:rPr>
        <w:t xml:space="preserve">   </w:t>
      </w:r>
      <w:r>
        <w:rPr>
          <w:rFonts w:hint="eastAsia" w:ascii="仿宋" w:hAnsi="仿宋" w:eastAsia="仿宋"/>
          <w:sz w:val="28"/>
          <w:szCs w:val="28"/>
        </w:rPr>
        <w:t xml:space="preserve">个工作日内，甲方应支付合同价款的百分之</w:t>
      </w:r>
      <w:r>
        <w:rPr>
          <w:rFonts w:hint="eastAsia" w:ascii="仿宋" w:hAnsi="仿宋" w:eastAsia="仿宋"/>
          <w:sz w:val="28"/>
          <w:szCs w:val="28"/>
          <w:u w:val="single"/>
        </w:rPr>
        <w:t xml:space="preserve">XX（    XX%）</w:t>
      </w:r>
      <w:r>
        <w:rPr>
          <w:rFonts w:hint="eastAsia" w:ascii="仿宋" w:hAnsi="仿宋" w:eastAsia="仿宋"/>
          <w:sz w:val="28"/>
          <w:szCs w:val="28"/>
        </w:rPr>
        <w:t xml:space="preserve">，小写￥</w:t>
      </w:r>
      <w:r>
        <w:rPr>
          <w:rFonts w:hint="eastAsia" w:ascii="仿宋" w:hAnsi="仿宋" w:eastAsia="仿宋"/>
          <w:sz w:val="28"/>
          <w:szCs w:val="28"/>
          <w:u w:val="single"/>
        </w:rPr>
        <w:t xml:space="preserve">      </w:t>
      </w: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注:</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1、付款条件一中，出具预付款保函后支付的合同款应当与保函金额一致。</w:t>
      </w:r>
      <w:r/>
    </w:p>
    <w:p>
      <w:pPr>
        <w:ind w:firstLine="480"/>
        <w:jc w:val="both"/>
        <w:spacing w:after="0" w:line="312" w:lineRule="auto"/>
        <w:rPr>
          <w:rFonts w:hint="eastAsia" w:ascii="仿宋" w:hAnsi="仿宋" w:eastAsia="仿宋"/>
          <w:sz w:val="28"/>
          <w:szCs w:val="28"/>
        </w:rPr>
      </w:pPr>
      <w:r>
        <w:rPr>
          <w:rFonts w:hint="eastAsia" w:ascii="仿宋" w:hAnsi="仿宋" w:eastAsia="仿宋"/>
          <w:sz w:val="28"/>
          <w:szCs w:val="28"/>
        </w:rPr>
        <w:t xml:space="preserve">2、付款条件二中，预付款比例设定应符合《关于做好政府采购支持企业发展有关事项的通知》(苏财购〔2020〕52号)要求。</w:t>
      </w:r>
      <w:r/>
    </w:p>
    <w:p>
      <w:pPr>
        <w:ind w:firstLine="420"/>
        <w:jc w:val="both"/>
        <w:spacing w:after="120" w:line="240" w:lineRule="auto"/>
        <w:widowControl w:val="off"/>
        <w:rPr>
          <w:sz w:val="21"/>
          <w:szCs w:val="24"/>
        </w:rPr>
      </w:pPr>
      <w:r>
        <w:rPr>
          <w:sz w:val="21"/>
          <w:szCs w:val="24"/>
        </w:rPr>
      </w:r>
      <w:r/>
    </w:p>
    <w:p>
      <w:pPr>
        <w:pStyle w:val="904"/>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sectPr>
      <w:head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Courier">
    <w:panose1 w:val="02070309020205020404"/>
  </w:font>
  <w:font w:name="华文细黑">
    <w:panose1 w:val="02010600040101010101"/>
  </w:font>
  <w:font w:name="PMingLiU">
    <w:panose1 w:val="02020500000000000000"/>
  </w:font>
  <w:font w:name="Book Antiqua">
    <w:panose1 w:val="02040602050305030304"/>
  </w:font>
  <w:font w:name="Tahoma">
    <w:panose1 w:val="020B0604030504040204"/>
  </w:font>
  <w:font w:name="宋体 (正文)">
    <w:panose1 w:val="02010600030101010101"/>
  </w:font>
  <w:font w:name="Garamond">
    <w:panose1 w:val="02020404030301010803"/>
  </w:font>
  <w:font w:name="MingLiU">
    <w:panose1 w:val="02020500000000000000"/>
  </w:font>
  <w:font w:name="Symbol">
    <w:panose1 w:val="05050102010706020507"/>
  </w:font>
  <w:font w:name="新宋体">
    <w:panose1 w:val="02010609030101010101"/>
  </w:font>
  <w:font w:name="ヒラギノ角ゴ pro w3">
    <w:panose1 w:val="020B0503020202020204"/>
  </w:font>
  <w:font w:name="Cambria">
    <w:panose1 w:val="02040503050406030204"/>
  </w:font>
  <w:font w:name="ˎ̥">
    <w:panose1 w:val="020B0503020202020204"/>
  </w:font>
  <w:font w:name="楷体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黑体">
    <w:panose1 w:val="02010609060101010101"/>
  </w:font>
  <w:font w:name="Tms Rmn">
    <w:panose1 w:val="020B0503020202020204"/>
  </w:font>
  <w:font w:name="汉仪中等线简">
    <w:panose1 w:val="020B0503020202020204"/>
  </w:font>
  <w:font w:name="Century Gothic">
    <w:panose1 w:val="020B0502020202020204"/>
  </w:font>
  <w:font w:name="仿宋_GB2312">
    <w:panose1 w:val="02010609060101010101"/>
  </w:font>
  <w:font w:name="Verdana">
    <w:panose1 w:val="020B0604030504040204"/>
  </w:font>
  <w:font w:name="Helv">
    <w:panose1 w:val="020B0503020202020204"/>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jc w:val="center"/>
    </w:pPr>
    <w:r>
      <w:fldChar w:fldCharType="begin"/>
    </w:r>
    <w:r>
      <w:instrText xml:space="preserve">PAGE   \* MERGEFORMAT</w:instrText>
    </w:r>
    <w:r>
      <w:fldChar w:fldCharType="separate"/>
    </w:r>
    <w:r>
      <w:rPr>
        <w:lang w:val="zh-CN"/>
      </w:rPr>
      <w:t xml:space="preserve">15</w:t>
    </w:r>
    <w:r>
      <w:rPr>
        <w:lang w:val="zh-CN"/>
      </w:rPr>
      <w:fldChar w:fldCharType="end"/>
    </w:r>
    <w:r/>
  </w:p>
  <w:p>
    <w:pPr>
      <w:pStyle w:val="1116"/>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pPr>
    <w:r/>
    <w:r/>
  </w:p>
  <w:p>
    <w:pPr>
      <w:pStyle w:val="111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w:t>
                          </w:r>
                          <w:r>
                            <w:rPr>
                              <w:rFonts w:hint="eastAsia"/>
                            </w:rPr>
                            <w:fldChar w:fldCharType="end"/>
                          </w:r>
                          <w:r/>
                        </w:p>
                        <w:p>
                          <w:r/>
                          <w:r/>
                        </w:p>
                      </w:txbxContent>
                    </wps:txbx>
                    <wps:bodyPr wrap="none" lIns="0" tIns="0" rIns="0" bIns="0" anchor="t"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w:t>
                    </w:r>
                    <w:r>
                      <w:rPr>
                        <w:rFonts w:hint="eastAsia"/>
                      </w:rPr>
                      <w:fldChar w:fldCharType="end"/>
                    </w:r>
                    <w:r/>
                  </w:p>
                  <w:p>
                    <w:r/>
                    <w:r/>
                  </w:p>
                </w:txbxContent>
              </v:textbox>
            </v:shape>
          </w:pict>
        </mc:Fallback>
      </mc:AlternateContent>
    </w:r>
    <w:r/>
  </w:p>
  <w:p>
    <w:pPr>
      <w:pStyle w:val="111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left="480"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ind w:firstLine="360"/>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left="480" w:firstLine="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62"/>
      <w:isLgl w:val="false"/>
      <w:suff w:val="tab"/>
      <w:lvlText w:val="%1)"/>
      <w:lvlJc w:val="left"/>
      <w:pPr>
        <w:ind w:left="794" w:hanging="397"/>
        <w:tabs>
          <w:tab w:val="left" w:pos="794"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272"/>
      <w:isLgl w:val="false"/>
      <w:suff w:val="tab"/>
      <w:lvlText w:val="%1."/>
      <w:lvlJc w:val="left"/>
      <w:pPr>
        <w:ind w:left="425" w:hanging="425"/>
        <w:tabs>
          <w:tab w:val="left" w:pos="425" w:leader="none"/>
        </w:tabs>
      </w:pPr>
    </w:lvl>
    <w:lvl w:ilvl="1">
      <w:start w:val="0"/>
      <w:numFmt w:val="decimal"/>
      <w:pStyle w:val="1480"/>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2">
    <w:multiLevelType w:val="hybridMultilevel"/>
    <w:lvl w:ilvl="0">
      <w:start w:val="1"/>
      <w:numFmt w:val="decimal"/>
      <w:pStyle w:val="1511"/>
      <w:isLgl w:val="false"/>
      <w:suff w:val="space"/>
      <w:lvlText w:val="第%1章"/>
      <w:lvlJc w:val="center"/>
      <w:pPr>
        <w:ind w:left="0" w:firstLine="288"/>
      </w:pPr>
      <w:rPr>
        <w:rFonts w:ascii="黑体" w:hAnsi="黑体" w:eastAsia="黑体"/>
        <w:sz w:val="36"/>
      </w:rPr>
    </w:lvl>
    <w:lvl w:ilvl="1">
      <w:start w:val="0"/>
      <w:numFmt w:val="decimal"/>
      <w:pStyle w:val="1179"/>
      <w:isLgl w:val="false"/>
      <w:suff w:val="tab"/>
      <w:lvlText w:val=""/>
      <w:lvlJc w:val="left"/>
      <w:pPr>
        <w:tabs>
          <w:tab w:val="left" w:pos="360" w:leader="none"/>
        </w:tabs>
      </w:pPr>
    </w:lvl>
    <w:lvl w:ilvl="2">
      <w:start w:val="0"/>
      <w:numFmt w:val="decimal"/>
      <w:pStyle w:val="952"/>
      <w:isLgl w:val="false"/>
      <w:suff w:val="tab"/>
      <w:lvlText w:val=""/>
      <w:lvlJc w:val="left"/>
      <w:pPr>
        <w:tabs>
          <w:tab w:val="left" w:pos="360" w:leader="none"/>
        </w:tabs>
      </w:pPr>
    </w:lvl>
    <w:lvl w:ilvl="3">
      <w:start w:val="0"/>
      <w:numFmt w:val="decimal"/>
      <w:pStyle w:val="998"/>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3">
    <w:multiLevelType w:val="hybridMultilevel"/>
    <w:lvl w:ilvl="0">
      <w:start w:val="1"/>
      <w:numFmt w:val="decimal"/>
      <w:pStyle w:val="1458"/>
      <w:isLgl w:val="false"/>
      <w:suff w:val="tab"/>
      <w:lvlText w:val="%1)"/>
      <w:lvlJc w:val="left"/>
      <w:pPr>
        <w:ind w:left="420" w:hanging="420"/>
      </w:pPr>
      <w:rPr>
        <w:b w:val="0"/>
        <w:bCs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4">
    <w:multiLevelType w:val="hybridMultilevel"/>
    <w:lvl w:ilvl="0">
      <w:start w:val="1"/>
      <w:numFmt w:val="decimal"/>
      <w:pStyle w:val="102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bullet"/>
      <w:pStyle w:val="1749"/>
      <w:isLgl w:val="false"/>
      <w:suff w:val="tab"/>
      <w:lvlText w:val=""/>
      <w:lvlJc w:val="left"/>
      <w:pPr>
        <w:ind w:left="1440" w:hanging="360"/>
      </w:pPr>
      <w:rPr>
        <w:rFonts w:ascii="Wingdings" w:hAnsi="Wingdings"/>
      </w:rPr>
    </w:lvl>
    <w:lvl w:ilvl="1">
      <w:start w:val="1"/>
      <w:numFmt w:val="bullet"/>
      <w:isLgl w:val="false"/>
      <w:suff w:val="tab"/>
      <w:lvlText w:val="o"/>
      <w:lvlJc w:val="left"/>
      <w:pPr>
        <w:ind w:left="2160" w:hanging="360"/>
      </w:pPr>
      <w:rPr>
        <w:rFonts w:ascii="Courier New" w:hAnsi="Courier New"/>
      </w:rPr>
    </w:lvl>
    <w:lvl w:ilvl="2">
      <w:start w:val="1"/>
      <w:numFmt w:val="bullet"/>
      <w:isLgl w:val="false"/>
      <w:suff w:val="tab"/>
      <w:lvlText w:val=""/>
      <w:lvlJc w:val="left"/>
      <w:pPr>
        <w:ind w:left="2880" w:hanging="360"/>
      </w:pPr>
      <w:rPr>
        <w:rFonts w:ascii="Wingdings" w:hAnsi="Wingdings"/>
      </w:rPr>
    </w:lvl>
    <w:lvl w:ilvl="3">
      <w:start w:val="1"/>
      <w:numFmt w:val="bullet"/>
      <w:isLgl w:val="false"/>
      <w:suff w:val="tab"/>
      <w:lvlText w:val=""/>
      <w:lvlJc w:val="left"/>
      <w:pPr>
        <w:ind w:left="3600" w:hanging="360"/>
      </w:pPr>
      <w:rPr>
        <w:rFonts w:ascii="Symbol" w:hAnsi="Symbol"/>
      </w:rPr>
    </w:lvl>
    <w:lvl w:ilvl="4">
      <w:start w:val="1"/>
      <w:numFmt w:val="bullet"/>
      <w:isLgl w:val="false"/>
      <w:suff w:val="tab"/>
      <w:lvlText w:val="o"/>
      <w:lvlJc w:val="left"/>
      <w:pPr>
        <w:ind w:left="4320" w:hanging="360"/>
      </w:pPr>
      <w:rPr>
        <w:rFonts w:ascii="Courier New" w:hAnsi="Courier New"/>
      </w:rPr>
    </w:lvl>
    <w:lvl w:ilvl="5">
      <w:start w:val="1"/>
      <w:numFmt w:val="bullet"/>
      <w:isLgl w:val="false"/>
      <w:suff w:val="tab"/>
      <w:lvlText w:val=""/>
      <w:lvlJc w:val="left"/>
      <w:pPr>
        <w:ind w:left="5040" w:hanging="360"/>
      </w:pPr>
      <w:rPr>
        <w:rFonts w:ascii="Wingdings" w:hAnsi="Wingdings"/>
      </w:rPr>
    </w:lvl>
    <w:lvl w:ilvl="6">
      <w:start w:val="1"/>
      <w:numFmt w:val="bullet"/>
      <w:isLgl w:val="false"/>
      <w:suff w:val="tab"/>
      <w:lvlText w:val=""/>
      <w:lvlJc w:val="left"/>
      <w:pPr>
        <w:ind w:left="5760" w:hanging="360"/>
      </w:pPr>
      <w:rPr>
        <w:rFonts w:ascii="Symbol" w:hAnsi="Symbol"/>
      </w:rPr>
    </w:lvl>
    <w:lvl w:ilvl="7">
      <w:start w:val="1"/>
      <w:numFmt w:val="bullet"/>
      <w:isLgl w:val="false"/>
      <w:suff w:val="tab"/>
      <w:lvlText w:val="o"/>
      <w:lvlJc w:val="left"/>
      <w:pPr>
        <w:ind w:left="6480" w:hanging="360"/>
      </w:pPr>
      <w:rPr>
        <w:rFonts w:ascii="Courier New" w:hAnsi="Courier New"/>
      </w:rPr>
    </w:lvl>
    <w:lvl w:ilvl="8">
      <w:start w:val="1"/>
      <w:numFmt w:val="bullet"/>
      <w:isLgl w:val="false"/>
      <w:suff w:val="tab"/>
      <w:lvlText w:val=""/>
      <w:lvlJc w:val="left"/>
      <w:pPr>
        <w:ind w:left="7200" w:hanging="360"/>
      </w:pPr>
      <w:rPr>
        <w:rFonts w:ascii="Wingdings" w:hAnsi="Wingdings"/>
      </w:rPr>
    </w:lvl>
  </w:abstractNum>
  <w:abstractNum w:abstractNumId="6">
    <w:multiLevelType w:val="hybridMultilevel"/>
    <w:lvl w:ilvl="0">
      <w:start w:val="1"/>
      <w:numFmt w:val="bullet"/>
      <w:pStyle w:val="129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7">
    <w:multiLevelType w:val="hybridMultilevel"/>
    <w:lvl w:ilvl="0">
      <w:start w:val="1"/>
      <w:numFmt w:val="decimal"/>
      <w:pStyle w:val="1327"/>
      <w:isLgl w:val="false"/>
      <w:suff w:val="space"/>
      <w:lvlText w:val="表%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38"/>
      <w:isLgl w:val="false"/>
      <w:suff w:val="tab"/>
      <w:lvlText w:val="%1"/>
      <w:lvlJc w:val="left"/>
      <w:pPr>
        <w:ind w:left="425" w:hanging="425"/>
      </w:p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abstractNum w:abstractNumId="10">
    <w:multiLevelType w:val="hybridMultilevel"/>
    <w:lvl w:ilvl="0">
      <w:start w:val="1"/>
      <w:numFmt w:val="bullet"/>
      <w:pStyle w:val="172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1"/>
      <w:numFmt w:val="bullet"/>
      <w:pStyle w:val="1378"/>
      <w:isLgl w:val="false"/>
      <w:suff w:val="tab"/>
      <w:lvlText w:val=""/>
      <w:lvlJc w:val="left"/>
      <w:pPr>
        <w:ind w:left="704" w:hanging="284"/>
        <w:tabs>
          <w:tab w:val="left" w:pos="780" w:leader="none"/>
        </w:tabs>
      </w:pPr>
      <w:rPr>
        <w:rFonts w:ascii="Wingdings" w:hAnsi="Wingdings"/>
        <w:sz w:val="21"/>
      </w:rPr>
    </w:lvl>
    <w:lvl w:ilvl="1">
      <w:start w:val="1"/>
      <w:numFmt w:val="bullet"/>
      <w:isLgl w:val="false"/>
      <w:suff w:val="tab"/>
      <w:lvlText w:val=""/>
      <w:lvlJc w:val="left"/>
      <w:pPr>
        <w:ind w:left="415" w:hanging="420"/>
        <w:tabs>
          <w:tab w:val="left" w:pos="415" w:leader="none"/>
        </w:tabs>
      </w:pPr>
      <w:rPr>
        <w:rFonts w:ascii="Wingdings" w:hAnsi="Wingdings"/>
      </w:rPr>
    </w:lvl>
    <w:lvl w:ilvl="2">
      <w:start w:val="1"/>
      <w:numFmt w:val="bullet"/>
      <w:isLgl w:val="false"/>
      <w:suff w:val="tab"/>
      <w:lvlText w:val=""/>
      <w:lvlJc w:val="left"/>
      <w:pPr>
        <w:ind w:left="835" w:hanging="420"/>
        <w:tabs>
          <w:tab w:val="left" w:pos="835" w:leader="none"/>
        </w:tabs>
      </w:pPr>
      <w:rPr>
        <w:rFonts w:ascii="Wingdings" w:hAnsi="Wingdings"/>
      </w:rPr>
    </w:lvl>
    <w:lvl w:ilvl="3">
      <w:start w:val="1"/>
      <w:numFmt w:val="bullet"/>
      <w:isLgl w:val="false"/>
      <w:suff w:val="tab"/>
      <w:lvlText w:val=""/>
      <w:lvlJc w:val="left"/>
      <w:pPr>
        <w:ind w:left="1255" w:hanging="420"/>
        <w:tabs>
          <w:tab w:val="left" w:pos="1255" w:leader="none"/>
        </w:tabs>
      </w:pPr>
      <w:rPr>
        <w:rFonts w:ascii="Wingdings" w:hAnsi="Wingdings"/>
      </w:rPr>
    </w:lvl>
    <w:lvl w:ilvl="4">
      <w:start w:val="1"/>
      <w:numFmt w:val="bullet"/>
      <w:isLgl w:val="false"/>
      <w:suff w:val="tab"/>
      <w:lvlText w:val=""/>
      <w:lvlJc w:val="left"/>
      <w:pPr>
        <w:ind w:left="1675" w:hanging="420"/>
        <w:tabs>
          <w:tab w:val="left" w:pos="1675" w:leader="none"/>
        </w:tabs>
      </w:pPr>
      <w:rPr>
        <w:rFonts w:ascii="Wingdings" w:hAnsi="Wingdings"/>
      </w:rPr>
    </w:lvl>
    <w:lvl w:ilvl="5">
      <w:start w:val="1"/>
      <w:numFmt w:val="bullet"/>
      <w:isLgl w:val="false"/>
      <w:suff w:val="tab"/>
      <w:lvlText w:val=""/>
      <w:lvlJc w:val="left"/>
      <w:pPr>
        <w:ind w:left="2095" w:hanging="420"/>
        <w:tabs>
          <w:tab w:val="left" w:pos="2095" w:leader="none"/>
        </w:tabs>
      </w:pPr>
      <w:rPr>
        <w:rFonts w:ascii="Wingdings" w:hAnsi="Wingdings"/>
      </w:rPr>
    </w:lvl>
    <w:lvl w:ilvl="6">
      <w:start w:val="1"/>
      <w:numFmt w:val="bullet"/>
      <w:isLgl w:val="false"/>
      <w:suff w:val="tab"/>
      <w:lvlText w:val=""/>
      <w:lvlJc w:val="left"/>
      <w:pPr>
        <w:ind w:left="2515" w:hanging="420"/>
        <w:tabs>
          <w:tab w:val="left" w:pos="2515" w:leader="none"/>
        </w:tabs>
      </w:pPr>
      <w:rPr>
        <w:rFonts w:ascii="Wingdings" w:hAnsi="Wingdings"/>
      </w:rPr>
    </w:lvl>
    <w:lvl w:ilvl="7">
      <w:start w:val="1"/>
      <w:numFmt w:val="bullet"/>
      <w:isLgl w:val="false"/>
      <w:suff w:val="tab"/>
      <w:lvlText w:val=""/>
      <w:lvlJc w:val="left"/>
      <w:pPr>
        <w:ind w:left="2935" w:hanging="420"/>
        <w:tabs>
          <w:tab w:val="left" w:pos="2935" w:leader="none"/>
        </w:tabs>
      </w:pPr>
      <w:rPr>
        <w:rFonts w:ascii="Wingdings" w:hAnsi="Wingdings"/>
      </w:rPr>
    </w:lvl>
    <w:lvl w:ilvl="8">
      <w:start w:val="1"/>
      <w:numFmt w:val="bullet"/>
      <w:isLgl w:val="false"/>
      <w:suff w:val="tab"/>
      <w:lvlText w:val=""/>
      <w:lvlJc w:val="left"/>
      <w:pPr>
        <w:ind w:left="3355" w:hanging="420"/>
        <w:tabs>
          <w:tab w:val="left" w:pos="3355" w:leader="none"/>
        </w:tabs>
      </w:pPr>
      <w:rPr>
        <w:rFonts w:ascii="Wingdings" w:hAnsi="Wingdings"/>
      </w:rPr>
    </w:lvl>
  </w:abstractNum>
  <w:abstractNum w:abstractNumId="12">
    <w:multiLevelType w:val="hybridMultilevel"/>
    <w:lvl w:ilvl="0">
      <w:start w:val="1"/>
      <w:numFmt w:val="bullet"/>
      <w:pStyle w:val="1496"/>
      <w:isLgl w:val="false"/>
      <w:suff w:val="tab"/>
      <w:lvlText w:val=""/>
      <w:lvlJc w:val="left"/>
      <w:pPr>
        <w:ind w:left="720" w:hanging="360"/>
        <w:tabs>
          <w:tab w:val="left" w:pos="720" w:leader="none"/>
        </w:tabs>
      </w:pPr>
      <w:rPr>
        <w:rFonts w:ascii="Symbol" w:hAnsi="Symbol"/>
        <w:sz w:val="20"/>
      </w:rPr>
    </w:lvl>
    <w:lvl w:ilvl="1">
      <w:start w:val="1"/>
      <w:numFmt w:val="bullet"/>
      <w:isLgl w:val="false"/>
      <w:suff w:val="tab"/>
      <w:lvlText w:val="o"/>
      <w:lvlJc w:val="left"/>
      <w:pPr>
        <w:ind w:left="1440" w:hanging="360"/>
        <w:tabs>
          <w:tab w:val="left" w:pos="1440" w:leader="none"/>
        </w:tabs>
      </w:pPr>
      <w:rPr>
        <w:rFonts w:ascii="Courier New" w:hAnsi="Courier New"/>
        <w:sz w:val="20"/>
      </w:rPr>
    </w:lvl>
    <w:lvl w:ilvl="2">
      <w:start w:val="1"/>
      <w:numFmt w:val="bullet"/>
      <w:isLgl w:val="false"/>
      <w:suff w:val="tab"/>
      <w:lvlText w:val=""/>
      <w:lvlJc w:val="left"/>
      <w:pPr>
        <w:ind w:left="2160" w:hanging="360"/>
        <w:tabs>
          <w:tab w:val="left" w:pos="2160" w:leader="none"/>
        </w:tabs>
      </w:pPr>
      <w:rPr>
        <w:rFonts w:ascii="Wingdings" w:hAnsi="Wingdings"/>
        <w:sz w:val="20"/>
      </w:rPr>
    </w:lvl>
    <w:lvl w:ilvl="3">
      <w:start w:val="1"/>
      <w:numFmt w:val="bullet"/>
      <w:isLgl w:val="false"/>
      <w:suff w:val="tab"/>
      <w:lvlText w:val=""/>
      <w:lvlJc w:val="left"/>
      <w:pPr>
        <w:ind w:left="2880" w:hanging="360"/>
        <w:tabs>
          <w:tab w:val="left" w:pos="2880" w:leader="none"/>
        </w:tabs>
      </w:pPr>
      <w:rPr>
        <w:rFonts w:ascii="Wingdings" w:hAnsi="Wingdings"/>
        <w:sz w:val="20"/>
      </w:rPr>
    </w:lvl>
    <w:lvl w:ilvl="4">
      <w:start w:val="1"/>
      <w:numFmt w:val="bullet"/>
      <w:isLgl w:val="false"/>
      <w:suff w:val="tab"/>
      <w:lvlText w:val=""/>
      <w:lvlJc w:val="left"/>
      <w:pPr>
        <w:ind w:left="3600" w:hanging="360"/>
        <w:tabs>
          <w:tab w:val="left" w:pos="3600" w:leader="none"/>
        </w:tabs>
      </w:pPr>
      <w:rPr>
        <w:rFonts w:ascii="Wingdings" w:hAnsi="Wingdings"/>
        <w:sz w:val="20"/>
      </w:rPr>
    </w:lvl>
    <w:lvl w:ilvl="5">
      <w:start w:val="1"/>
      <w:numFmt w:val="bullet"/>
      <w:isLgl w:val="false"/>
      <w:suff w:val="tab"/>
      <w:lvlText w:val=""/>
      <w:lvlJc w:val="left"/>
      <w:pPr>
        <w:ind w:left="4320" w:hanging="360"/>
        <w:tabs>
          <w:tab w:val="left" w:pos="4320" w:leader="none"/>
        </w:tabs>
      </w:pPr>
      <w:rPr>
        <w:rFonts w:ascii="Wingdings" w:hAnsi="Wingdings"/>
        <w:sz w:val="20"/>
      </w:rPr>
    </w:lvl>
    <w:lvl w:ilvl="6">
      <w:start w:val="1"/>
      <w:numFmt w:val="bullet"/>
      <w:isLgl w:val="false"/>
      <w:suff w:val="tab"/>
      <w:lvlText w:val=""/>
      <w:lvlJc w:val="left"/>
      <w:pPr>
        <w:ind w:left="5040" w:hanging="360"/>
        <w:tabs>
          <w:tab w:val="left" w:pos="5040" w:leader="none"/>
        </w:tabs>
      </w:pPr>
      <w:rPr>
        <w:rFonts w:ascii="Wingdings" w:hAnsi="Wingdings"/>
        <w:sz w:val="20"/>
      </w:rPr>
    </w:lvl>
    <w:lvl w:ilvl="7">
      <w:start w:val="1"/>
      <w:numFmt w:val="bullet"/>
      <w:isLgl w:val="false"/>
      <w:suff w:val="tab"/>
      <w:lvlText w:val=""/>
      <w:lvlJc w:val="left"/>
      <w:pPr>
        <w:ind w:left="5760" w:hanging="360"/>
        <w:tabs>
          <w:tab w:val="left" w:pos="5760" w:leader="none"/>
        </w:tabs>
      </w:pPr>
      <w:rPr>
        <w:rFonts w:ascii="Wingdings" w:hAnsi="Wingdings"/>
        <w:sz w:val="20"/>
      </w:rPr>
    </w:lvl>
    <w:lvl w:ilvl="8">
      <w:start w:val="1"/>
      <w:numFmt w:val="bullet"/>
      <w:isLgl w:val="false"/>
      <w:suff w:val="tab"/>
      <w:lvlText w:val=""/>
      <w:lvlJc w:val="left"/>
      <w:pPr>
        <w:ind w:left="6480" w:hanging="360"/>
        <w:tabs>
          <w:tab w:val="left" w:pos="6480" w:leader="none"/>
        </w:tabs>
      </w:pPr>
      <w:rPr>
        <w:rFonts w:ascii="Wingdings" w:hAnsi="Wingdings"/>
        <w:sz w:val="20"/>
      </w:rPr>
    </w:lvl>
  </w:abstractNum>
  <w:abstractNum w:abstractNumId="13">
    <w:multiLevelType w:val="hybridMultilevel"/>
    <w:lvl w:ilvl="0">
      <w:start w:val="1"/>
      <w:numFmt w:val="decimal"/>
      <w:pStyle w:val="1674"/>
      <w:isLgl w:val="false"/>
      <w:suff w:val="tab"/>
      <w:lvlText w:val="（%1）"/>
      <w:lvlJc w:val="left"/>
      <w:pPr>
        <w:ind w:left="-62" w:firstLine="482"/>
        <w:tabs>
          <w:tab w:val="left" w:pos="-62" w:leader="none"/>
        </w:tabs>
      </w:pPr>
      <w:rPr>
        <w:lang w:val="en-US"/>
      </w:rPr>
    </w:lvl>
    <w:lvl w:ilvl="1">
      <w:start w:val="1"/>
      <w:numFmt w:val="decimal"/>
      <w:isLgl w:val="false"/>
      <w:suff w:val="tab"/>
      <w:lvlText w:val="（%2）"/>
      <w:lvlJc w:val="left"/>
      <w:pPr>
        <w:ind w:left="1620" w:hanging="720"/>
      </w:pPr>
      <w:rPr>
        <w:lang w:val="en-U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14">
    <w:multiLevelType w:val="hybridMultilevel"/>
    <w:lvl w:ilvl="0">
      <w:start w:val="1"/>
      <w:numFmt w:val="decimal"/>
      <w:pStyle w:val="1358"/>
      <w:isLgl w:val="false"/>
      <w:suff w:val="tab"/>
      <w:lvlText w:val="图%1"/>
      <w:lvlJc w:val="center"/>
      <w:pPr>
        <w:ind w:left="3822" w:hanging="420"/>
      </w:pPr>
      <w:rPr>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225"/>
      <w:isLgl w:val="false"/>
      <w:suff w:val="tab"/>
      <w:lvlText w:val="%1."/>
      <w:lvlJc w:val="left"/>
      <w:pPr>
        <w:ind w:left="1560" w:hanging="360"/>
        <w:tabs>
          <w:tab w:val="left" w:pos="1560" w:leader="none"/>
        </w:tabs>
      </w:pPr>
    </w:lvl>
    <w:lvl w:ilvl="1">
      <w:start w:val="1"/>
      <w:numFmt w:val="lowerLetter"/>
      <w:isLgl w:val="false"/>
      <w:suff w:val="tab"/>
      <w:lvlText w:val="%2."/>
      <w:lvlJc w:val="left"/>
      <w:pPr>
        <w:ind w:left="2280" w:hanging="360"/>
        <w:tabs>
          <w:tab w:val="left" w:pos="2280" w:leader="none"/>
        </w:tabs>
      </w:pPr>
    </w:lvl>
    <w:lvl w:ilvl="2">
      <w:start w:val="1"/>
      <w:numFmt w:val="lowerRoman"/>
      <w:isLgl w:val="false"/>
      <w:suff w:val="tab"/>
      <w:lvlText w:val="%3."/>
      <w:lvlJc w:val="right"/>
      <w:pPr>
        <w:ind w:left="3000" w:hanging="180"/>
        <w:tabs>
          <w:tab w:val="left" w:pos="3000" w:leader="none"/>
        </w:tabs>
      </w:pPr>
    </w:lvl>
    <w:lvl w:ilvl="3">
      <w:start w:val="1"/>
      <w:numFmt w:val="decimal"/>
      <w:isLgl w:val="false"/>
      <w:suff w:val="tab"/>
      <w:lvlText w:val="%4."/>
      <w:lvlJc w:val="left"/>
      <w:pPr>
        <w:ind w:left="3720" w:hanging="360"/>
        <w:tabs>
          <w:tab w:val="left" w:pos="3720" w:leader="none"/>
        </w:tabs>
      </w:pPr>
    </w:lvl>
    <w:lvl w:ilvl="4">
      <w:start w:val="1"/>
      <w:numFmt w:val="lowerLetter"/>
      <w:isLgl w:val="false"/>
      <w:suff w:val="tab"/>
      <w:lvlText w:val="%5."/>
      <w:lvlJc w:val="left"/>
      <w:pPr>
        <w:ind w:left="4440" w:hanging="360"/>
        <w:tabs>
          <w:tab w:val="left" w:pos="4440" w:leader="none"/>
        </w:tabs>
      </w:pPr>
    </w:lvl>
    <w:lvl w:ilvl="5">
      <w:start w:val="1"/>
      <w:numFmt w:val="lowerRoman"/>
      <w:isLgl w:val="false"/>
      <w:suff w:val="tab"/>
      <w:lvlText w:val="%6."/>
      <w:lvlJc w:val="right"/>
      <w:pPr>
        <w:ind w:left="5160" w:hanging="180"/>
        <w:tabs>
          <w:tab w:val="left" w:pos="5160" w:leader="none"/>
        </w:tabs>
      </w:pPr>
    </w:lvl>
    <w:lvl w:ilvl="6">
      <w:start w:val="1"/>
      <w:numFmt w:val="decimal"/>
      <w:isLgl w:val="false"/>
      <w:suff w:val="tab"/>
      <w:lvlText w:val="%7."/>
      <w:lvlJc w:val="left"/>
      <w:pPr>
        <w:ind w:left="5880" w:hanging="360"/>
        <w:tabs>
          <w:tab w:val="left" w:pos="5880" w:leader="none"/>
        </w:tabs>
      </w:pPr>
    </w:lvl>
    <w:lvl w:ilvl="7">
      <w:start w:val="1"/>
      <w:numFmt w:val="lowerLetter"/>
      <w:isLgl w:val="false"/>
      <w:suff w:val="tab"/>
      <w:lvlText w:val="%8."/>
      <w:lvlJc w:val="left"/>
      <w:pPr>
        <w:ind w:left="6600" w:hanging="360"/>
        <w:tabs>
          <w:tab w:val="left" w:pos="6600" w:leader="none"/>
        </w:tabs>
      </w:pPr>
    </w:lvl>
    <w:lvl w:ilvl="8">
      <w:start w:val="1"/>
      <w:numFmt w:val="lowerRoman"/>
      <w:isLgl w:val="false"/>
      <w:suff w:val="tab"/>
      <w:lvlText w:val="%9."/>
      <w:lvlJc w:val="right"/>
      <w:pPr>
        <w:ind w:left="7320" w:hanging="180"/>
        <w:tabs>
          <w:tab w:val="left" w:pos="7320" w:leader="none"/>
        </w:tabs>
      </w:pPr>
    </w:lvl>
  </w:abstractNum>
  <w:abstractNum w:abstractNumId="16">
    <w:multiLevelType w:val="hybridMultilevel"/>
    <w:lvl w:ilvl="0">
      <w:start w:val="1"/>
      <w:numFmt w:val="bullet"/>
      <w:pStyle w:val="98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7">
    <w:multiLevelType w:val="hybridMultilevel"/>
    <w:lvl w:ilvl="0">
      <w:start w:val="0"/>
      <w:numFmt w:val="decimal"/>
      <w:pStyle w:val="1448"/>
      <w:isLgl w:val="false"/>
      <w:suff w:val="tab"/>
      <w:lvlText w:val=""/>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18">
    <w:multiLevelType w:val="hybridMultilevel"/>
    <w:lvl w:ilvl="0">
      <w:start w:val="1"/>
      <w:numFmt w:val="bullet"/>
      <w:pStyle w:val="1249"/>
      <w:isLgl w:val="false"/>
      <w:suff w:val="tab"/>
      <w:lvlText w:val=""/>
      <w:lvlJc w:val="left"/>
      <w:pPr>
        <w:ind w:left="624" w:hanging="397"/>
        <w:tabs>
          <w:tab w:val="left" w:pos="624" w:leader="none"/>
        </w:tabs>
      </w:pPr>
      <w:rPr>
        <w:rFonts w:ascii="Symbol" w:hAnsi="Symbol"/>
        <w:sz w:val="20"/>
      </w:rPr>
    </w:lvl>
    <w:lvl w:ilvl="1">
      <w:start w:val="1"/>
      <w:numFmt w:val="bullet"/>
      <w:isLgl w:val="false"/>
      <w:suff w:val="tab"/>
      <w:lvlText w:val=""/>
      <w:lvlJc w:val="left"/>
      <w:pPr>
        <w:ind w:left="2160" w:hanging="420"/>
        <w:tabs>
          <w:tab w:val="left" w:pos="2160" w:leader="none"/>
        </w:tabs>
      </w:pPr>
      <w:rPr>
        <w:rFonts w:ascii="Wingdings" w:hAnsi="Wingdings"/>
      </w:rPr>
    </w:lvl>
    <w:lvl w:ilvl="2">
      <w:start w:val="1"/>
      <w:numFmt w:val="bullet"/>
      <w:isLgl w:val="false"/>
      <w:suff w:val="tab"/>
      <w:lvlText w:val=""/>
      <w:lvlJc w:val="left"/>
      <w:pPr>
        <w:ind w:left="2580" w:hanging="420"/>
        <w:tabs>
          <w:tab w:val="left" w:pos="2580" w:leader="none"/>
        </w:tabs>
      </w:pPr>
      <w:rPr>
        <w:rFonts w:ascii="Wingdings" w:hAnsi="Wingdings"/>
      </w:rPr>
    </w:lvl>
    <w:lvl w:ilvl="3">
      <w:start w:val="1"/>
      <w:numFmt w:val="bullet"/>
      <w:isLgl w:val="false"/>
      <w:suff w:val="tab"/>
      <w:lvlText w:val=""/>
      <w:lvlJc w:val="left"/>
      <w:pPr>
        <w:ind w:left="3000" w:hanging="420"/>
        <w:tabs>
          <w:tab w:val="left" w:pos="3000" w:leader="none"/>
        </w:tabs>
      </w:pPr>
      <w:rPr>
        <w:rFonts w:ascii="Wingdings" w:hAnsi="Wingdings"/>
      </w:rPr>
    </w:lvl>
    <w:lvl w:ilvl="4">
      <w:start w:val="1"/>
      <w:numFmt w:val="bullet"/>
      <w:isLgl w:val="false"/>
      <w:suff w:val="tab"/>
      <w:lvlText w:val=""/>
      <w:lvlJc w:val="left"/>
      <w:pPr>
        <w:ind w:left="3420" w:hanging="420"/>
        <w:tabs>
          <w:tab w:val="left" w:pos="3420" w:leader="none"/>
        </w:tabs>
      </w:pPr>
      <w:rPr>
        <w:rFonts w:ascii="Wingdings" w:hAnsi="Wingdings"/>
      </w:rPr>
    </w:lvl>
    <w:lvl w:ilvl="5">
      <w:start w:val="1"/>
      <w:numFmt w:val="bullet"/>
      <w:isLgl w:val="false"/>
      <w:suff w:val="tab"/>
      <w:lvlText w:val=""/>
      <w:lvlJc w:val="left"/>
      <w:pPr>
        <w:ind w:left="3840" w:hanging="420"/>
        <w:tabs>
          <w:tab w:val="left" w:pos="3840" w:leader="none"/>
        </w:tabs>
      </w:pPr>
      <w:rPr>
        <w:rFonts w:ascii="Wingdings" w:hAnsi="Wingdings"/>
      </w:rPr>
    </w:lvl>
    <w:lvl w:ilvl="6">
      <w:start w:val="1"/>
      <w:numFmt w:val="bullet"/>
      <w:isLgl w:val="false"/>
      <w:suff w:val="tab"/>
      <w:lvlText w:val=""/>
      <w:lvlJc w:val="left"/>
      <w:pPr>
        <w:ind w:left="4260" w:hanging="420"/>
        <w:tabs>
          <w:tab w:val="left" w:pos="4260" w:leader="none"/>
        </w:tabs>
      </w:pPr>
      <w:rPr>
        <w:rFonts w:ascii="Wingdings" w:hAnsi="Wingdings"/>
      </w:rPr>
    </w:lvl>
    <w:lvl w:ilvl="7">
      <w:start w:val="1"/>
      <w:numFmt w:val="bullet"/>
      <w:isLgl w:val="false"/>
      <w:suff w:val="tab"/>
      <w:lvlText w:val=""/>
      <w:lvlJc w:val="left"/>
      <w:pPr>
        <w:ind w:left="4680" w:hanging="420"/>
        <w:tabs>
          <w:tab w:val="left" w:pos="4680" w:leader="none"/>
        </w:tabs>
      </w:pPr>
      <w:rPr>
        <w:rFonts w:ascii="Wingdings" w:hAnsi="Wingdings"/>
      </w:rPr>
    </w:lvl>
    <w:lvl w:ilvl="8">
      <w:start w:val="1"/>
      <w:numFmt w:val="bullet"/>
      <w:isLgl w:val="false"/>
      <w:suff w:val="tab"/>
      <w:lvlText w:val=""/>
      <w:lvlJc w:val="left"/>
      <w:pPr>
        <w:ind w:left="5100" w:hanging="420"/>
        <w:tabs>
          <w:tab w:val="left" w:pos="5100" w:leader="none"/>
        </w:tabs>
      </w:pPr>
      <w:rPr>
        <w:rFonts w:ascii="Wingdings" w:hAnsi="Wingdings"/>
      </w:rPr>
    </w:lvl>
  </w:abstractNum>
  <w:abstractNum w:abstractNumId="19">
    <w:multiLevelType w:val="hybridMultilevel"/>
    <w:lvl w:ilvl="0">
      <w:start w:val="1"/>
      <w:numFmt w:val="bullet"/>
      <w:pStyle w:val="1498"/>
      <w:isLgl w:val="false"/>
      <w:suff w:val="tab"/>
      <w:lvlText w:val=""/>
      <w:lvlJc w:val="left"/>
      <w:pPr>
        <w:ind w:left="964" w:hanging="397"/>
        <w:tabs>
          <w:tab w:val="left" w:pos="964" w:leader="none"/>
        </w:tabs>
      </w:pPr>
      <w:rPr>
        <w:rFonts w:ascii="Wingdings" w:hAnsi="Wingdings"/>
        <w:sz w:val="21"/>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164"/>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22">
    <w:multiLevelType w:val="hybridMultilevel"/>
    <w:lvl w:ilvl="0">
      <w:start w:val="1"/>
      <w:numFmt w:val="chineseCountingThousand"/>
      <w:pStyle w:val="1727"/>
      <w:isLgl w:val="false"/>
      <w:suff w:val="tab"/>
      <w:lvlText w:val="(%1)"/>
      <w:lvlJc w:val="left"/>
      <w:pPr>
        <w:ind w:left="840" w:hanging="420"/>
        <w:tabs>
          <w:tab w:val="left" w:pos="84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3">
    <w:multiLevelType w:val="hybridMultilevel"/>
    <w:lvl w:ilvl="0">
      <w:start w:val="1"/>
      <w:numFmt w:val="decimal"/>
      <w:pStyle w:val="977"/>
      <w:isLgl w:val="false"/>
      <w:suff w:val="space"/>
      <w:lvlText w:val="图%1."/>
      <w:lvlJc w:val="left"/>
      <w:pPr>
        <w:ind w:left="2263" w:hanging="420"/>
      </w:pPr>
    </w:lvl>
    <w:lvl w:ilvl="1">
      <w:start w:val="1"/>
      <w:numFmt w:val="lowerLetter"/>
      <w:isLgl w:val="false"/>
      <w:suff w:val="tab"/>
      <w:lvlText w:val="%2)"/>
      <w:lvlJc w:val="left"/>
      <w:pPr>
        <w:ind w:left="2683" w:hanging="420"/>
      </w:pPr>
    </w:lvl>
    <w:lvl w:ilvl="2">
      <w:start w:val="1"/>
      <w:numFmt w:val="lowerRoman"/>
      <w:isLgl w:val="false"/>
      <w:suff w:val="tab"/>
      <w:lvlText w:val="%3."/>
      <w:lvlJc w:val="right"/>
      <w:pPr>
        <w:ind w:left="3103" w:hanging="420"/>
      </w:pPr>
    </w:lvl>
    <w:lvl w:ilvl="3">
      <w:start w:val="1"/>
      <w:numFmt w:val="decimal"/>
      <w:isLgl w:val="false"/>
      <w:suff w:val="tab"/>
      <w:lvlText w:val="%4."/>
      <w:lvlJc w:val="left"/>
      <w:pPr>
        <w:ind w:left="3523" w:hanging="420"/>
      </w:pPr>
    </w:lvl>
    <w:lvl w:ilvl="4">
      <w:start w:val="1"/>
      <w:numFmt w:val="lowerLetter"/>
      <w:isLgl w:val="false"/>
      <w:suff w:val="tab"/>
      <w:lvlText w:val="%5)"/>
      <w:lvlJc w:val="left"/>
      <w:pPr>
        <w:ind w:left="3943" w:hanging="420"/>
      </w:pPr>
    </w:lvl>
    <w:lvl w:ilvl="5">
      <w:start w:val="1"/>
      <w:numFmt w:val="lowerRoman"/>
      <w:isLgl w:val="false"/>
      <w:suff w:val="tab"/>
      <w:lvlText w:val="%6."/>
      <w:lvlJc w:val="right"/>
      <w:pPr>
        <w:ind w:left="4363" w:hanging="420"/>
      </w:pPr>
    </w:lvl>
    <w:lvl w:ilvl="6">
      <w:start w:val="1"/>
      <w:numFmt w:val="decimal"/>
      <w:isLgl w:val="false"/>
      <w:suff w:val="tab"/>
      <w:lvlText w:val="%7."/>
      <w:lvlJc w:val="left"/>
      <w:pPr>
        <w:ind w:left="4783" w:hanging="420"/>
      </w:pPr>
    </w:lvl>
    <w:lvl w:ilvl="7">
      <w:start w:val="1"/>
      <w:numFmt w:val="lowerLetter"/>
      <w:isLgl w:val="false"/>
      <w:suff w:val="tab"/>
      <w:lvlText w:val="%8)"/>
      <w:lvlJc w:val="left"/>
      <w:pPr>
        <w:ind w:left="5203" w:hanging="420"/>
      </w:pPr>
    </w:lvl>
    <w:lvl w:ilvl="8">
      <w:start w:val="1"/>
      <w:numFmt w:val="lowerRoman"/>
      <w:isLgl w:val="false"/>
      <w:suff w:val="tab"/>
      <w:lvlText w:val="%9."/>
      <w:lvlJc w:val="right"/>
      <w:pPr>
        <w:ind w:left="5623" w:hanging="420"/>
      </w:pPr>
    </w:lvl>
  </w:abstractNum>
  <w:abstractNum w:abstractNumId="24">
    <w:multiLevelType w:val="hybridMultilevel"/>
    <w:lvl w:ilvl="0">
      <w:start w:val="1"/>
      <w:numFmt w:val="decimal"/>
      <w:pStyle w:val="1152"/>
      <w:isLgl w:val="false"/>
      <w:suff w:val="tab"/>
      <w:lvlText w:val="%1)"/>
      <w:lvlJc w:val="left"/>
      <w:pPr>
        <w:ind w:left="0" w:firstLine="0"/>
      </w:pPr>
    </w:lvl>
    <w:lvl w:ilvl="1">
      <w:start w:val="1"/>
      <w:numFmt w:val="lowerLetter"/>
      <w:isLgl w:val="false"/>
      <w:suff w:val="tab"/>
      <w:lvlText w:val="%2)"/>
      <w:lvlJc w:val="left"/>
      <w:pPr>
        <w:ind w:left="0" w:hanging="420"/>
      </w:pPr>
    </w:lvl>
    <w:lvl w:ilvl="2">
      <w:start w:val="1"/>
      <w:numFmt w:val="lowerRoman"/>
      <w:isLgl w:val="false"/>
      <w:suff w:val="tab"/>
      <w:lvlText w:val="%3."/>
      <w:lvlJc w:val="right"/>
      <w:pPr>
        <w:ind w:left="420" w:hanging="420"/>
      </w:pPr>
    </w:lvl>
    <w:lvl w:ilvl="3">
      <w:start w:val="1"/>
      <w:numFmt w:val="decimal"/>
      <w:isLgl w:val="false"/>
      <w:suff w:val="tab"/>
      <w:lvlText w:val="%4."/>
      <w:lvlJc w:val="left"/>
      <w:pPr>
        <w:ind w:left="840" w:hanging="420"/>
      </w:pPr>
    </w:lvl>
    <w:lvl w:ilvl="4">
      <w:start w:val="1"/>
      <w:numFmt w:val="lowerLetter"/>
      <w:isLgl w:val="false"/>
      <w:suff w:val="tab"/>
      <w:lvlText w:val="%5)"/>
      <w:lvlJc w:val="left"/>
      <w:pPr>
        <w:ind w:left="1260" w:hanging="420"/>
      </w:pPr>
    </w:lvl>
    <w:lvl w:ilvl="5">
      <w:start w:val="1"/>
      <w:numFmt w:val="lowerRoman"/>
      <w:isLgl w:val="false"/>
      <w:suff w:val="tab"/>
      <w:lvlText w:val="%6."/>
      <w:lvlJc w:val="right"/>
      <w:pPr>
        <w:ind w:left="1680" w:hanging="420"/>
      </w:pPr>
    </w:lvl>
    <w:lvl w:ilvl="6">
      <w:start w:val="1"/>
      <w:numFmt w:val="decimal"/>
      <w:isLgl w:val="false"/>
      <w:suff w:val="tab"/>
      <w:lvlText w:val="%7."/>
      <w:lvlJc w:val="left"/>
      <w:pPr>
        <w:ind w:left="2100" w:hanging="420"/>
      </w:pPr>
    </w:lvl>
    <w:lvl w:ilvl="7">
      <w:start w:val="1"/>
      <w:numFmt w:val="lowerLetter"/>
      <w:isLgl w:val="false"/>
      <w:suff w:val="tab"/>
      <w:lvlText w:val="%8)"/>
      <w:lvlJc w:val="left"/>
      <w:pPr>
        <w:ind w:left="2520" w:hanging="420"/>
      </w:pPr>
    </w:lvl>
    <w:lvl w:ilvl="8">
      <w:start w:val="1"/>
      <w:numFmt w:val="lowerRoman"/>
      <w:isLgl w:val="false"/>
      <w:suff w:val="tab"/>
      <w:lvlText w:val="%9."/>
      <w:lvlJc w:val="right"/>
      <w:pPr>
        <w:ind w:left="2940" w:hanging="420"/>
      </w:pPr>
    </w:lvl>
  </w:abstractNum>
  <w:abstractNum w:abstractNumId="25">
    <w:multiLevelType w:val="hybridMultilevel"/>
    <w:lvl w:ilvl="0">
      <w:start w:val="0"/>
      <w:numFmt w:val="decimal"/>
      <w:pStyle w:val="1440"/>
      <w:isLgl w:val="false"/>
      <w:suff w:val="tab"/>
      <w:lvlText w:val=""/>
      <w:lvlJc w:val="left"/>
      <w:p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26">
    <w:multiLevelType w:val="hybridMultilevel"/>
    <w:lvl w:ilvl="0">
      <w:start w:val="1"/>
      <w:numFmt w:val="bullet"/>
      <w:pStyle w:val="1183"/>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27">
    <w:multiLevelType w:val="hybridMultilevel"/>
    <w:lvl w:ilvl="0">
      <w:start w:val="1"/>
      <w:numFmt w:val="decimal"/>
      <w:pStyle w:val="1730"/>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8">
    <w:multiLevelType w:val="hybridMultilevel"/>
    <w:lvl w:ilvl="0">
      <w:start w:val="1"/>
      <w:numFmt w:val="bullet"/>
      <w:pStyle w:val="1503"/>
      <w:isLgl w:val="false"/>
      <w:suff w:val="tab"/>
      <w:lvlText w:val=""/>
      <w:lvlJc w:val="left"/>
      <w:pPr>
        <w:ind w:left="828" w:hanging="420"/>
      </w:pPr>
      <w:rPr>
        <w:rFonts w:ascii="Wingdings" w:hAnsi="Wingdings"/>
      </w:rPr>
    </w:lvl>
    <w:lvl w:ilvl="1">
      <w:start w:val="1"/>
      <w:numFmt w:val="bullet"/>
      <w:isLgl w:val="false"/>
      <w:suff w:val="tab"/>
      <w:lvlText w:val=""/>
      <w:lvlJc w:val="left"/>
      <w:pPr>
        <w:ind w:left="1248" w:hanging="420"/>
      </w:pPr>
      <w:rPr>
        <w:rFonts w:ascii="Wingdings" w:hAnsi="Wingdings"/>
      </w:rPr>
    </w:lvl>
    <w:lvl w:ilvl="2">
      <w:start w:val="1"/>
      <w:numFmt w:val="bullet"/>
      <w:isLgl w:val="false"/>
      <w:suff w:val="tab"/>
      <w:lvlText w:val=""/>
      <w:lvlJc w:val="left"/>
      <w:pPr>
        <w:ind w:left="1668" w:hanging="420"/>
      </w:pPr>
      <w:rPr>
        <w:rFonts w:ascii="Wingdings" w:hAnsi="Wingdings"/>
      </w:rPr>
    </w:lvl>
    <w:lvl w:ilvl="3">
      <w:start w:val="1"/>
      <w:numFmt w:val="bullet"/>
      <w:isLgl w:val="false"/>
      <w:suff w:val="tab"/>
      <w:lvlText w:val=""/>
      <w:lvlJc w:val="left"/>
      <w:pPr>
        <w:ind w:left="2088" w:hanging="420"/>
      </w:pPr>
      <w:rPr>
        <w:rFonts w:ascii="Wingdings" w:hAnsi="Wingdings"/>
      </w:rPr>
    </w:lvl>
    <w:lvl w:ilvl="4">
      <w:start w:val="1"/>
      <w:numFmt w:val="bullet"/>
      <w:isLgl w:val="false"/>
      <w:suff w:val="tab"/>
      <w:lvlText w:val=""/>
      <w:lvlJc w:val="left"/>
      <w:pPr>
        <w:ind w:left="2508" w:hanging="420"/>
      </w:pPr>
      <w:rPr>
        <w:rFonts w:ascii="Wingdings" w:hAnsi="Wingdings"/>
      </w:rPr>
    </w:lvl>
    <w:lvl w:ilvl="5">
      <w:start w:val="1"/>
      <w:numFmt w:val="bullet"/>
      <w:isLgl w:val="false"/>
      <w:suff w:val="tab"/>
      <w:lvlText w:val=""/>
      <w:lvlJc w:val="left"/>
      <w:pPr>
        <w:ind w:left="2928" w:hanging="420"/>
      </w:pPr>
      <w:rPr>
        <w:rFonts w:ascii="Wingdings" w:hAnsi="Wingdings"/>
      </w:rPr>
    </w:lvl>
    <w:lvl w:ilvl="6">
      <w:start w:val="1"/>
      <w:numFmt w:val="bullet"/>
      <w:isLgl w:val="false"/>
      <w:suff w:val="tab"/>
      <w:lvlText w:val=""/>
      <w:lvlJc w:val="left"/>
      <w:pPr>
        <w:ind w:left="3348" w:hanging="420"/>
      </w:pPr>
      <w:rPr>
        <w:rFonts w:ascii="Wingdings" w:hAnsi="Wingdings"/>
      </w:rPr>
    </w:lvl>
    <w:lvl w:ilvl="7">
      <w:start w:val="1"/>
      <w:numFmt w:val="bullet"/>
      <w:isLgl w:val="false"/>
      <w:suff w:val="tab"/>
      <w:lvlText w:val=""/>
      <w:lvlJc w:val="left"/>
      <w:pPr>
        <w:ind w:left="3768" w:hanging="420"/>
      </w:pPr>
      <w:rPr>
        <w:rFonts w:ascii="Wingdings" w:hAnsi="Wingdings"/>
      </w:rPr>
    </w:lvl>
    <w:lvl w:ilvl="8">
      <w:start w:val="1"/>
      <w:numFmt w:val="bullet"/>
      <w:isLgl w:val="false"/>
      <w:suff w:val="tab"/>
      <w:lvlText w:val=""/>
      <w:lvlJc w:val="left"/>
      <w:pPr>
        <w:ind w:left="4188" w:hanging="420"/>
      </w:pPr>
      <w:rPr>
        <w:rFonts w:ascii="Wingdings" w:hAnsi="Wingdings"/>
      </w:rPr>
    </w:lvl>
  </w:abstractNum>
  <w:abstractNum w:abstractNumId="29">
    <w:multiLevelType w:val="hybridMultilevel"/>
    <w:lvl w:ilvl="0">
      <w:start w:val="1"/>
      <w:numFmt w:val="bullet"/>
      <w:pStyle w:val="875"/>
      <w:isLgl w:val="false"/>
      <w:suff w:val="tab"/>
      <w:lvlText w:val=""/>
      <w:lvlJc w:val="left"/>
      <w:pPr>
        <w:ind w:left="420" w:hanging="420"/>
      </w:pPr>
      <w:rPr>
        <w:rFonts w:ascii="Wingdings" w:hAnsi="Wingdings"/>
      </w:rPr>
    </w:lvl>
    <w:lvl w:ilvl="1">
      <w:start w:val="1"/>
      <w:numFmt w:val="bullet"/>
      <w:isLgl w:val="false"/>
      <w:suff w:val="tab"/>
      <w:lvlText w:val=""/>
      <w:lvlJc w:val="left"/>
      <w:pPr>
        <w:ind w:left="1124" w:hanging="420"/>
      </w:pPr>
      <w:rPr>
        <w:rFonts w:ascii="Wingdings" w:hAnsi="Wingdings"/>
      </w:rPr>
    </w:lvl>
    <w:lvl w:ilvl="2">
      <w:start w:val="1"/>
      <w:numFmt w:val="bullet"/>
      <w:isLgl w:val="false"/>
      <w:suff w:val="tab"/>
      <w:lvlText w:val=""/>
      <w:lvlJc w:val="left"/>
      <w:pPr>
        <w:ind w:left="1544" w:hanging="420"/>
      </w:pPr>
      <w:rPr>
        <w:rFonts w:ascii="Wingdings" w:hAnsi="Wingdings"/>
      </w:rPr>
    </w:lvl>
    <w:lvl w:ilvl="3">
      <w:start w:val="1"/>
      <w:numFmt w:val="bullet"/>
      <w:isLgl w:val="false"/>
      <w:suff w:val="tab"/>
      <w:lvlText w:val=""/>
      <w:lvlJc w:val="left"/>
      <w:pPr>
        <w:ind w:left="1964" w:hanging="420"/>
      </w:pPr>
      <w:rPr>
        <w:rFonts w:ascii="Wingdings" w:hAnsi="Wingdings"/>
      </w:rPr>
    </w:lvl>
    <w:lvl w:ilvl="4">
      <w:start w:val="1"/>
      <w:numFmt w:val="bullet"/>
      <w:isLgl w:val="false"/>
      <w:suff w:val="tab"/>
      <w:lvlText w:val=""/>
      <w:lvlJc w:val="left"/>
      <w:pPr>
        <w:ind w:left="2384" w:hanging="420"/>
      </w:pPr>
      <w:rPr>
        <w:rFonts w:ascii="Wingdings" w:hAnsi="Wingdings"/>
      </w:rPr>
    </w:lvl>
    <w:lvl w:ilvl="5">
      <w:start w:val="1"/>
      <w:numFmt w:val="bullet"/>
      <w:isLgl w:val="false"/>
      <w:suff w:val="tab"/>
      <w:lvlText w:val=""/>
      <w:lvlJc w:val="left"/>
      <w:pPr>
        <w:ind w:left="2804" w:hanging="420"/>
      </w:pPr>
      <w:rPr>
        <w:rFonts w:ascii="Wingdings" w:hAnsi="Wingdings"/>
      </w:rPr>
    </w:lvl>
    <w:lvl w:ilvl="6">
      <w:start w:val="1"/>
      <w:numFmt w:val="bullet"/>
      <w:isLgl w:val="false"/>
      <w:suff w:val="tab"/>
      <w:lvlText w:val=""/>
      <w:lvlJc w:val="left"/>
      <w:pPr>
        <w:ind w:left="3224" w:hanging="420"/>
      </w:pPr>
      <w:rPr>
        <w:rFonts w:ascii="Wingdings" w:hAnsi="Wingdings"/>
      </w:rPr>
    </w:lvl>
    <w:lvl w:ilvl="7">
      <w:start w:val="1"/>
      <w:numFmt w:val="bullet"/>
      <w:isLgl w:val="false"/>
      <w:suff w:val="tab"/>
      <w:lvlText w:val=""/>
      <w:lvlJc w:val="left"/>
      <w:pPr>
        <w:ind w:left="3644" w:hanging="420"/>
      </w:pPr>
      <w:rPr>
        <w:rFonts w:ascii="Wingdings" w:hAnsi="Wingdings"/>
      </w:rPr>
    </w:lvl>
    <w:lvl w:ilvl="8">
      <w:start w:val="1"/>
      <w:numFmt w:val="bullet"/>
      <w:isLgl w:val="false"/>
      <w:suff w:val="tab"/>
      <w:lvlText w:val=""/>
      <w:lvlJc w:val="left"/>
      <w:pPr>
        <w:ind w:left="4064" w:hanging="420"/>
      </w:pPr>
      <w:rPr>
        <w:rFonts w:ascii="Wingdings" w:hAnsi="Wingdings"/>
      </w:rPr>
    </w:lvl>
  </w:abstractNum>
  <w:abstractNum w:abstractNumId="30">
    <w:multiLevelType w:val="hybridMultilevel"/>
    <w:lvl w:ilvl="0">
      <w:start w:val="1"/>
      <w:numFmt w:val="decimal"/>
      <w:pStyle w:val="1114"/>
      <w:isLgl w:val="false"/>
      <w:suff w:val="tab"/>
      <w:lvlText w:val="%1"/>
      <w:lvlJc w:val="left"/>
      <w:pPr>
        <w:ind w:left="1412" w:hanging="420"/>
      </w:pPr>
    </w:lvl>
    <w:lvl w:ilvl="1">
      <w:start w:val="1"/>
      <w:numFmt w:val="lowerLetter"/>
      <w:isLgl w:val="false"/>
      <w:suff w:val="tab"/>
      <w:lvlText w:val="%2)"/>
      <w:lvlJc w:val="left"/>
      <w:pPr>
        <w:ind w:left="1832" w:hanging="420"/>
      </w:pPr>
    </w:lvl>
    <w:lvl w:ilvl="2">
      <w:start w:val="1"/>
      <w:numFmt w:val="lowerRoman"/>
      <w:isLgl w:val="false"/>
      <w:suff w:val="tab"/>
      <w:lvlText w:val="%3."/>
      <w:lvlJc w:val="right"/>
      <w:pPr>
        <w:ind w:left="2252" w:hanging="420"/>
      </w:pPr>
    </w:lvl>
    <w:lvl w:ilvl="3">
      <w:start w:val="1"/>
      <w:numFmt w:val="decimal"/>
      <w:isLgl w:val="false"/>
      <w:suff w:val="tab"/>
      <w:lvlText w:val="%4."/>
      <w:lvlJc w:val="left"/>
      <w:pPr>
        <w:ind w:left="2672" w:hanging="420"/>
      </w:pPr>
    </w:lvl>
    <w:lvl w:ilvl="4">
      <w:start w:val="1"/>
      <w:numFmt w:val="lowerLetter"/>
      <w:isLgl w:val="false"/>
      <w:suff w:val="tab"/>
      <w:lvlText w:val="%5)"/>
      <w:lvlJc w:val="left"/>
      <w:pPr>
        <w:ind w:left="3092" w:hanging="420"/>
      </w:pPr>
    </w:lvl>
    <w:lvl w:ilvl="5">
      <w:start w:val="1"/>
      <w:numFmt w:val="lowerRoman"/>
      <w:isLgl w:val="false"/>
      <w:suff w:val="tab"/>
      <w:lvlText w:val="%6."/>
      <w:lvlJc w:val="right"/>
      <w:pPr>
        <w:ind w:left="3512" w:hanging="420"/>
      </w:pPr>
    </w:lvl>
    <w:lvl w:ilvl="6">
      <w:start w:val="1"/>
      <w:numFmt w:val="decimal"/>
      <w:isLgl w:val="false"/>
      <w:suff w:val="tab"/>
      <w:lvlText w:val="%7."/>
      <w:lvlJc w:val="left"/>
      <w:pPr>
        <w:ind w:left="3932" w:hanging="420"/>
      </w:pPr>
    </w:lvl>
    <w:lvl w:ilvl="7">
      <w:start w:val="1"/>
      <w:numFmt w:val="lowerLetter"/>
      <w:isLgl w:val="false"/>
      <w:suff w:val="tab"/>
      <w:lvlText w:val="%8)"/>
      <w:lvlJc w:val="left"/>
      <w:pPr>
        <w:ind w:left="4352" w:hanging="420"/>
      </w:pPr>
    </w:lvl>
    <w:lvl w:ilvl="8">
      <w:start w:val="1"/>
      <w:numFmt w:val="lowerRoman"/>
      <w:isLgl w:val="false"/>
      <w:suff w:val="tab"/>
      <w:lvlText w:val="%9."/>
      <w:lvlJc w:val="right"/>
      <w:pPr>
        <w:ind w:left="4772" w:hanging="420"/>
      </w:pPr>
    </w:lvl>
  </w:abstractNum>
  <w:num w:numId="1">
    <w:abstractNumId w:val="29"/>
  </w:num>
  <w:num w:numId="2">
    <w:abstractNumId w:val="2"/>
  </w:num>
  <w:num w:numId="3">
    <w:abstractNumId w:val="23"/>
  </w:num>
  <w:num w:numId="4">
    <w:abstractNumId w:val="16"/>
  </w:num>
  <w:num w:numId="5">
    <w:abstractNumId w:val="4"/>
  </w:num>
  <w:num w:numId="6">
    <w:abstractNumId w:val="30"/>
  </w:num>
  <w:num w:numId="7">
    <w:abstractNumId w:val="24"/>
  </w:num>
  <w:num w:numId="8">
    <w:abstractNumId w:val="21"/>
  </w:num>
  <w:num w:numId="9">
    <w:abstractNumId w:val="26"/>
  </w:num>
  <w:num w:numId="10">
    <w:abstractNumId w:val="15"/>
  </w:num>
  <w:num w:numId="11">
    <w:abstractNumId w:val="18"/>
  </w:num>
  <w:num w:numId="12">
    <w:abstractNumId w:val="1"/>
  </w:num>
  <w:num w:numId="13">
    <w:abstractNumId w:val="6"/>
  </w:num>
  <w:num w:numId="14">
    <w:abstractNumId w:val="7"/>
  </w:num>
  <w:num w:numId="15">
    <w:abstractNumId w:val="14"/>
  </w:num>
  <w:num w:numId="16">
    <w:abstractNumId w:val="11"/>
  </w:num>
  <w:num w:numId="17">
    <w:abstractNumId w:val="9"/>
  </w:num>
  <w:num w:numId="18">
    <w:abstractNumId w:val="25"/>
  </w:num>
  <w:num w:numId="19">
    <w:abstractNumId w:val="17"/>
  </w:num>
  <w:num w:numId="20">
    <w:abstractNumId w:val="3"/>
  </w:num>
  <w:num w:numId="21">
    <w:abstractNumId w:val="0"/>
  </w:num>
  <w:num w:numId="22">
    <w:abstractNumId w:val="12"/>
  </w:num>
  <w:num w:numId="23">
    <w:abstractNumId w:val="19"/>
  </w:num>
  <w:num w:numId="24">
    <w:abstractNumId w:val="28"/>
  </w:num>
  <w:num w:numId="25">
    <w:abstractNumId w:val="13"/>
  </w:num>
  <w:num w:numId="26">
    <w:abstractNumId w:val="22"/>
  </w:num>
  <w:num w:numId="27">
    <w:abstractNumId w:val="10"/>
  </w:num>
  <w:num w:numId="28">
    <w:abstractNumId w:val="27"/>
  </w:num>
  <w:num w:numId="29">
    <w:abstractNumId w:val="5"/>
  </w:num>
  <w:num w:numId="30">
    <w:abstractNumId w:val="8"/>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0">
    <w:name w:val="Heading 1 Char"/>
    <w:basedOn w:val="869"/>
    <w:link w:val="860"/>
    <w:uiPriority w:val="9"/>
    <w:rPr>
      <w:rFonts w:ascii="Arial" w:hAnsi="Arial" w:eastAsia="Arial" w:cs="Arial"/>
      <w:sz w:val="40"/>
      <w:szCs w:val="40"/>
    </w:rPr>
  </w:style>
  <w:style w:type="character" w:styleId="831">
    <w:name w:val="Heading 2 Char"/>
    <w:basedOn w:val="869"/>
    <w:link w:val="861"/>
    <w:uiPriority w:val="9"/>
    <w:rPr>
      <w:rFonts w:ascii="Arial" w:hAnsi="Arial" w:eastAsia="Arial" w:cs="Arial"/>
      <w:sz w:val="34"/>
    </w:rPr>
  </w:style>
  <w:style w:type="character" w:styleId="832">
    <w:name w:val="Heading 3 Char"/>
    <w:basedOn w:val="869"/>
    <w:link w:val="862"/>
    <w:uiPriority w:val="9"/>
    <w:rPr>
      <w:rFonts w:ascii="Arial" w:hAnsi="Arial" w:eastAsia="Arial" w:cs="Arial"/>
      <w:sz w:val="30"/>
      <w:szCs w:val="30"/>
    </w:rPr>
  </w:style>
  <w:style w:type="character" w:styleId="833">
    <w:name w:val="Heading 4 Char"/>
    <w:basedOn w:val="869"/>
    <w:link w:val="863"/>
    <w:uiPriority w:val="9"/>
    <w:rPr>
      <w:rFonts w:ascii="Arial" w:hAnsi="Arial" w:eastAsia="Arial" w:cs="Arial"/>
      <w:b/>
      <w:bCs/>
      <w:sz w:val="26"/>
      <w:szCs w:val="26"/>
    </w:rPr>
  </w:style>
  <w:style w:type="character" w:styleId="834">
    <w:name w:val="Heading 5 Char"/>
    <w:basedOn w:val="869"/>
    <w:link w:val="864"/>
    <w:uiPriority w:val="9"/>
    <w:rPr>
      <w:rFonts w:ascii="Arial" w:hAnsi="Arial" w:eastAsia="Arial" w:cs="Arial"/>
      <w:b/>
      <w:bCs/>
      <w:sz w:val="24"/>
      <w:szCs w:val="24"/>
    </w:rPr>
  </w:style>
  <w:style w:type="character" w:styleId="835">
    <w:name w:val="Heading 6 Char"/>
    <w:basedOn w:val="869"/>
    <w:link w:val="865"/>
    <w:uiPriority w:val="9"/>
    <w:rPr>
      <w:rFonts w:ascii="Arial" w:hAnsi="Arial" w:eastAsia="Arial" w:cs="Arial"/>
      <w:b/>
      <w:bCs/>
      <w:sz w:val="22"/>
      <w:szCs w:val="22"/>
    </w:rPr>
  </w:style>
  <w:style w:type="character" w:styleId="836">
    <w:name w:val="Heading 7 Char"/>
    <w:basedOn w:val="869"/>
    <w:link w:val="866"/>
    <w:uiPriority w:val="9"/>
    <w:rPr>
      <w:rFonts w:ascii="Arial" w:hAnsi="Arial" w:eastAsia="Arial" w:cs="Arial"/>
      <w:b/>
      <w:bCs/>
      <w:i/>
      <w:iCs/>
      <w:sz w:val="22"/>
      <w:szCs w:val="22"/>
    </w:rPr>
  </w:style>
  <w:style w:type="character" w:styleId="837">
    <w:name w:val="Heading 8 Char"/>
    <w:basedOn w:val="869"/>
    <w:link w:val="867"/>
    <w:uiPriority w:val="9"/>
    <w:rPr>
      <w:rFonts w:ascii="Arial" w:hAnsi="Arial" w:eastAsia="Arial" w:cs="Arial"/>
      <w:i/>
      <w:iCs/>
      <w:sz w:val="22"/>
      <w:szCs w:val="22"/>
    </w:rPr>
  </w:style>
  <w:style w:type="character" w:styleId="838">
    <w:name w:val="Heading 9 Char"/>
    <w:basedOn w:val="869"/>
    <w:link w:val="868"/>
    <w:uiPriority w:val="9"/>
    <w:rPr>
      <w:rFonts w:ascii="Arial" w:hAnsi="Arial" w:eastAsia="Arial" w:cs="Arial"/>
      <w:i/>
      <w:iCs/>
      <w:sz w:val="21"/>
      <w:szCs w:val="21"/>
    </w:rPr>
  </w:style>
  <w:style w:type="table" w:styleId="839">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4">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5">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8">
    <w:name w:val="TOC Heading"/>
    <w:uiPriority w:val="39"/>
    <w:unhideWhenUsed/>
  </w:style>
  <w:style w:type="paragraph" w:styleId="859" w:default="1">
    <w:name w:val="Normal"/>
    <w:next w:val="871"/>
    <w:uiPriority w:val="0"/>
    <w:qFormat/>
    <w:pPr>
      <w:spacing w:after="160" w:line="278" w:lineRule="auto"/>
    </w:pPr>
    <w:rPr>
      <w:rFonts w:ascii="Times New Roman" w:hAnsi="Times New Roman" w:eastAsia="宋体" w:cs="Times New Roman"/>
      <w:lang w:val="en-US" w:eastAsia="zh-CN" w:bidi="ar-SA"/>
    </w:rPr>
  </w:style>
  <w:style w:type="paragraph" w:styleId="860">
    <w:name w:val="Heading 1"/>
    <w:next w:val="859"/>
    <w:link w:val="1056"/>
    <w:uiPriority w:val="9"/>
    <w:qFormat/>
    <w:pPr>
      <w:keepLines/>
      <w:keepNext/>
      <w:spacing w:before="480" w:after="200" w:line="278" w:lineRule="auto"/>
      <w:outlineLvl w:val="0"/>
    </w:pPr>
    <w:rPr>
      <w:rFonts w:ascii="Arial" w:hAnsi="Arial" w:eastAsia="Arial" w:cs="Arial"/>
      <w:sz w:val="40"/>
      <w:szCs w:val="40"/>
      <w:lang w:val="en-US" w:eastAsia="zh-CN" w:bidi="ar-SA"/>
    </w:rPr>
  </w:style>
  <w:style w:type="paragraph" w:styleId="861">
    <w:name w:val="Heading 2"/>
    <w:basedOn w:val="859"/>
    <w:next w:val="859"/>
    <w:link w:val="1036"/>
    <w:uiPriority w:val="9"/>
    <w:unhideWhenUsed/>
    <w:qFormat/>
    <w:pPr>
      <w:keepLines/>
      <w:keepNext/>
      <w:spacing w:before="360" w:after="200"/>
      <w:outlineLvl w:val="1"/>
    </w:pPr>
    <w:rPr>
      <w:rFonts w:ascii="Arial" w:hAnsi="Arial" w:eastAsia="Arial" w:cs="Arial"/>
      <w:sz w:val="34"/>
    </w:rPr>
  </w:style>
  <w:style w:type="paragraph" w:styleId="862">
    <w:name w:val="Heading 3"/>
    <w:basedOn w:val="859"/>
    <w:next w:val="859"/>
    <w:link w:val="1013"/>
    <w:uiPriority w:val="9"/>
    <w:unhideWhenUsed/>
    <w:qFormat/>
    <w:pPr>
      <w:keepLines/>
      <w:keepNext/>
      <w:spacing w:before="320" w:after="200"/>
      <w:outlineLvl w:val="2"/>
    </w:pPr>
    <w:rPr>
      <w:rFonts w:ascii="Arial" w:hAnsi="Arial" w:eastAsia="Arial" w:cs="Arial"/>
      <w:sz w:val="30"/>
      <w:szCs w:val="30"/>
    </w:rPr>
  </w:style>
  <w:style w:type="paragraph" w:styleId="863">
    <w:name w:val="Heading 4"/>
    <w:next w:val="859"/>
    <w:link w:val="1012"/>
    <w:uiPriority w:val="9"/>
    <w:unhideWhenUsed/>
    <w:qFormat/>
    <w:pPr>
      <w:keepLines/>
      <w:keepNext/>
      <w:spacing w:before="320" w:after="200" w:line="278" w:lineRule="auto"/>
      <w:outlineLvl w:val="3"/>
    </w:pPr>
    <w:rPr>
      <w:rFonts w:ascii="Arial" w:hAnsi="Arial" w:eastAsia="Arial" w:cs="Arial"/>
      <w:b/>
      <w:bCs/>
      <w:sz w:val="26"/>
      <w:szCs w:val="26"/>
      <w:lang w:val="en-US" w:eastAsia="zh-CN" w:bidi="ar-SA"/>
    </w:rPr>
  </w:style>
  <w:style w:type="paragraph" w:styleId="864">
    <w:name w:val="Heading 5"/>
    <w:next w:val="859"/>
    <w:link w:val="1032"/>
    <w:uiPriority w:val="9"/>
    <w:unhideWhenUsed/>
    <w:qFormat/>
    <w:pPr>
      <w:keepLines/>
      <w:keepNext/>
      <w:spacing w:before="320" w:after="200" w:line="278" w:lineRule="auto"/>
      <w:outlineLvl w:val="4"/>
    </w:pPr>
    <w:rPr>
      <w:rFonts w:ascii="Arial" w:hAnsi="Arial" w:eastAsia="Arial" w:cs="Arial"/>
      <w:b/>
      <w:bCs/>
      <w:sz w:val="24"/>
      <w:szCs w:val="24"/>
      <w:lang w:val="en-US" w:eastAsia="zh-CN" w:bidi="ar-SA"/>
    </w:rPr>
  </w:style>
  <w:style w:type="paragraph" w:styleId="865">
    <w:name w:val="Heading 6"/>
    <w:next w:val="859"/>
    <w:link w:val="1137"/>
    <w:uiPriority w:val="9"/>
    <w:unhideWhenUsed/>
    <w:qFormat/>
    <w:pPr>
      <w:keepLines/>
      <w:keepNext/>
      <w:spacing w:before="320" w:after="200" w:line="278" w:lineRule="auto"/>
      <w:outlineLvl w:val="5"/>
    </w:pPr>
    <w:rPr>
      <w:rFonts w:ascii="Arial" w:hAnsi="Arial" w:eastAsia="Arial" w:cs="Arial"/>
      <w:b/>
      <w:bCs/>
      <w:sz w:val="22"/>
      <w:szCs w:val="22"/>
      <w:lang w:val="en-US" w:eastAsia="zh-CN" w:bidi="ar-SA"/>
    </w:rPr>
  </w:style>
  <w:style w:type="paragraph" w:styleId="866">
    <w:name w:val="Heading 7"/>
    <w:next w:val="859"/>
    <w:link w:val="985"/>
    <w:uiPriority w:val="9"/>
    <w:unhideWhenUsed/>
    <w:qFormat/>
    <w:pPr>
      <w:keepLines/>
      <w:keepNext/>
      <w:spacing w:before="320" w:after="200" w:line="278" w:lineRule="auto"/>
      <w:outlineLvl w:val="6"/>
    </w:pPr>
    <w:rPr>
      <w:rFonts w:ascii="Arial" w:hAnsi="Arial" w:eastAsia="Arial" w:cs="Arial"/>
      <w:b/>
      <w:bCs/>
      <w:i/>
      <w:iCs/>
      <w:sz w:val="22"/>
      <w:szCs w:val="22"/>
      <w:lang w:val="en-US" w:eastAsia="zh-CN" w:bidi="ar-SA"/>
    </w:rPr>
  </w:style>
  <w:style w:type="paragraph" w:styleId="867">
    <w:name w:val="Heading 8"/>
    <w:next w:val="859"/>
    <w:link w:val="961"/>
    <w:uiPriority w:val="9"/>
    <w:unhideWhenUsed/>
    <w:qFormat/>
    <w:pPr>
      <w:keepLines/>
      <w:keepNext/>
      <w:spacing w:before="320" w:after="200" w:line="278" w:lineRule="auto"/>
      <w:outlineLvl w:val="7"/>
    </w:pPr>
    <w:rPr>
      <w:rFonts w:ascii="Arial" w:hAnsi="Arial" w:eastAsia="Arial" w:cs="Arial"/>
      <w:i/>
      <w:iCs/>
      <w:sz w:val="22"/>
      <w:szCs w:val="22"/>
      <w:lang w:val="en-US" w:eastAsia="zh-CN" w:bidi="ar-SA"/>
    </w:rPr>
  </w:style>
  <w:style w:type="paragraph" w:styleId="868">
    <w:name w:val="Heading 9"/>
    <w:next w:val="859"/>
    <w:link w:val="964"/>
    <w:uiPriority w:val="9"/>
    <w:unhideWhenUsed/>
    <w:qFormat/>
    <w:pPr>
      <w:keepLines/>
      <w:keepNext/>
      <w:spacing w:before="320" w:after="200" w:line="278" w:lineRule="auto"/>
      <w:outlineLvl w:val="8"/>
    </w:pPr>
    <w:rPr>
      <w:rFonts w:ascii="Arial" w:hAnsi="Arial" w:eastAsia="Arial" w:cs="Arial"/>
      <w:i/>
      <w:iCs/>
      <w:sz w:val="21"/>
      <w:szCs w:val="21"/>
      <w:lang w:val="en-US" w:eastAsia="zh-CN" w:bidi="ar-SA"/>
    </w:rPr>
  </w:style>
  <w:style w:type="character" w:styleId="869" w:default="1">
    <w:name w:val="Default Paragraph Font"/>
    <w:uiPriority w:val="1"/>
    <w:semiHidden/>
    <w:unhideWhenUsed/>
  </w:style>
  <w:style w:type="table" w:styleId="870" w:default="1">
    <w:name w:val="Normal Table"/>
    <w:uiPriority w:val="99"/>
    <w:semiHidden/>
    <w:unhideWhenUsed/>
    <w:tblPr>
      <w:tblLayout w:type="fixed"/>
      <w:tblCellMar>
        <w:left w:w="108" w:type="dxa"/>
        <w:top w:w="0" w:type="dxa"/>
        <w:right w:w="108" w:type="dxa"/>
        <w:bottom w:w="0" w:type="dxa"/>
      </w:tblCellMar>
    </w:tblPr>
  </w:style>
  <w:style w:type="paragraph" w:styleId="871">
    <w:name w:val="Body Text First Indent 2"/>
    <w:basedOn w:val="872"/>
    <w:next w:val="859"/>
    <w:uiPriority w:val="0"/>
    <w:qFormat/>
    <w:pPr>
      <w:ind w:firstLine="420"/>
    </w:pPr>
    <w:rPr>
      <w:rFonts w:ascii="Calibri" w:hAnsi="Calibri" w:eastAsia="宋体" w:cs="Times New Roman"/>
      <w:szCs w:val="24"/>
    </w:rPr>
  </w:style>
  <w:style w:type="paragraph" w:styleId="872">
    <w:name w:val="Body Text Indent"/>
    <w:basedOn w:val="859"/>
    <w:next w:val="873"/>
    <w:link w:val="922"/>
    <w:uiPriority w:val="0"/>
    <w:unhideWhenUsed/>
    <w:qFormat/>
    <w:pPr>
      <w:ind w:left="420"/>
      <w:spacing w:after="120"/>
    </w:pPr>
  </w:style>
  <w:style w:type="paragraph" w:styleId="873" w:customStyle="1">
    <w:name w:val="样式 正文文本缩进 + 首行缩进:  2 字符 行距: 1.5 倍行距"/>
    <w:basedOn w:val="874"/>
    <w:uiPriority w:val="0"/>
    <w:qFormat/>
    <w:pPr>
      <w:ind w:firstLine="645"/>
      <w:spacing w:before="156"/>
    </w:pPr>
    <w:rPr>
      <w:rFonts w:ascii="Calibri" w:hAnsi="Calibri"/>
    </w:rPr>
  </w:style>
  <w:style w:type="paragraph" w:styleId="874" w:customStyle="1">
    <w:name w:val="正文文本缩进1"/>
    <w:basedOn w:val="875"/>
    <w:next w:val="879"/>
    <w:link w:val="927"/>
    <w:uiPriority w:val="0"/>
    <w:qFormat/>
    <w:pPr>
      <w:ind w:firstLine="200"/>
      <w:spacing w:after="120"/>
    </w:pPr>
    <w:rPr>
      <w:rFonts w:ascii="Verdana" w:hAnsi="Verdana"/>
      <w:sz w:val="28"/>
      <w:szCs w:val="28"/>
    </w:rPr>
  </w:style>
  <w:style w:type="paragraph" w:styleId="875" w:customStyle="1">
    <w:name w:val="正文11"/>
    <w:next w:val="876"/>
    <w:link w:val="923"/>
    <w:uiPriority w:val="0"/>
    <w:qFormat/>
    <w:pPr>
      <w:numPr>
        <w:ilvl w:val="0"/>
        <w:numId w:val="1"/>
      </w:numPr>
      <w:jc w:val="both"/>
      <w:spacing w:after="160" w:line="360" w:lineRule="auto"/>
      <w:widowControl w:val="off"/>
    </w:pPr>
    <w:rPr>
      <w:rFonts w:ascii="宋体" w:hAnsi="宋体" w:eastAsia="宋体" w:cs="Times New Roman"/>
      <w:b/>
      <w:sz w:val="24"/>
      <w:szCs w:val="24"/>
      <w:lang w:val="en-US" w:eastAsia="zh-CN" w:bidi="ar-SA"/>
    </w:rPr>
  </w:style>
  <w:style w:type="paragraph" w:styleId="876" w:customStyle="1">
    <w:name w:val="文本块1"/>
    <w:basedOn w:val="877"/>
    <w:next w:val="878"/>
    <w:uiPriority w:val="0"/>
    <w:qFormat/>
    <w:pPr>
      <w:ind w:left="256" w:right="6" w:firstLine="624"/>
    </w:pPr>
    <w:rPr>
      <w:rFonts w:eastAsia="仿宋_GB2312"/>
      <w:sz w:val="28"/>
      <w:szCs w:val="20"/>
    </w:rPr>
  </w:style>
  <w:style w:type="paragraph" w:styleId="877" w:customStyle="1">
    <w:name w:val="正文111"/>
    <w:next w:val="874"/>
    <w:link w:val="928"/>
    <w:uiPriority w:val="0"/>
    <w:qFormat/>
    <w:pPr>
      <w:ind w:firstLine="723"/>
      <w:jc w:val="both"/>
      <w:spacing w:after="160" w:line="360" w:lineRule="auto"/>
      <w:widowControl w:val="off"/>
    </w:pPr>
    <w:rPr>
      <w:rFonts w:ascii="Times New Roman" w:hAnsi="Times New Roman" w:eastAsia="宋体" w:cs="Times New Roman"/>
      <w:sz w:val="24"/>
      <w:szCs w:val="24"/>
      <w:lang w:val="en-US" w:eastAsia="zh-CN" w:bidi="ar-SA"/>
    </w:rPr>
  </w:style>
  <w:style w:type="paragraph" w:styleId="878" w:customStyle="1">
    <w:name w:val="标题 41"/>
    <w:basedOn w:val="877"/>
    <w:next w:val="875"/>
    <w:link w:val="1134"/>
    <w:uiPriority w:val="0"/>
    <w:qFormat/>
    <w:pPr>
      <w:jc w:val="left"/>
      <w:keepLines/>
      <w:keepNext/>
      <w:spacing w:before="50" w:after="50"/>
      <w:outlineLvl w:val="3"/>
    </w:pPr>
    <w:rPr>
      <w:rFonts w:ascii="Arial" w:hAnsi="Arial"/>
      <w:b/>
      <w:bCs/>
      <w:sz w:val="28"/>
      <w:szCs w:val="28"/>
    </w:rPr>
  </w:style>
  <w:style w:type="paragraph" w:styleId="879" w:customStyle="1">
    <w:name w:val="寄信人地址1"/>
    <w:basedOn w:val="880"/>
    <w:uiPriority w:val="0"/>
    <w:qFormat/>
    <w:pPr>
      <w:ind w:firstLine="200"/>
    </w:pPr>
    <w:rPr>
      <w:rFonts w:ascii="Arial" w:hAnsi="Arial" w:eastAsia="仿宋_GB2312"/>
    </w:rPr>
  </w:style>
  <w:style w:type="paragraph" w:styleId="880" w:customStyle="1">
    <w:name w:val="正文1"/>
    <w:basedOn w:val="877"/>
    <w:next w:val="881"/>
    <w:uiPriority w:val="0"/>
    <w:qFormat/>
    <w:pPr>
      <w:ind w:left="840" w:hanging="420"/>
    </w:pPr>
    <w:rPr>
      <w:rFonts w:ascii="黑体" w:hAnsi="黑体" w:eastAsia="黑体"/>
    </w:rPr>
  </w:style>
  <w:style w:type="paragraph" w:styleId="881" w:customStyle="1">
    <w:name w:val="正文文本1"/>
    <w:basedOn w:val="875"/>
    <w:next w:val="882"/>
    <w:uiPriority w:val="0"/>
    <w:qFormat/>
    <w:pPr>
      <w:ind w:firstLine="200"/>
      <w:spacing w:before="100" w:beforeAutospacing="1" w:after="100" w:afterAutospacing="1"/>
    </w:pPr>
    <w:rPr>
      <w:rFonts w:eastAsia="仿宋_GB2312"/>
    </w:rPr>
  </w:style>
  <w:style w:type="paragraph" w:styleId="882" w:customStyle="1">
    <w:name w:val="一级条标题"/>
    <w:basedOn w:val="883"/>
    <w:next w:val="884"/>
    <w:link w:val="1035"/>
    <w:uiPriority w:val="0"/>
    <w:qFormat/>
    <w:pPr>
      <w:ind w:left="420"/>
      <w:outlineLvl w:val="2"/>
    </w:pPr>
  </w:style>
  <w:style w:type="paragraph" w:styleId="883" w:customStyle="1">
    <w:name w:val="章标题"/>
    <w:next w:val="859"/>
    <w:uiPriority w:val="0"/>
    <w:qFormat/>
    <w:pPr>
      <w:ind w:firstLine="147"/>
      <w:jc w:val="both"/>
      <w:spacing w:after="160" w:line="360" w:lineRule="auto"/>
      <w:outlineLvl w:val="1"/>
    </w:pPr>
    <w:rPr>
      <w:rFonts w:ascii="黑体" w:hAnsi="Times New Roman" w:eastAsia="黑体" w:cs="Times New Roman"/>
      <w:sz w:val="21"/>
      <w:lang w:val="en-US" w:eastAsia="zh-CN" w:bidi="ar-SA"/>
    </w:rPr>
  </w:style>
  <w:style w:type="paragraph" w:styleId="884" w:customStyle="1">
    <w:name w:val="段"/>
    <w:next w:val="859"/>
    <w:link w:val="978"/>
    <w:uiPriority w:val="0"/>
    <w:qFormat/>
    <w:pPr>
      <w:ind w:firstLine="200"/>
      <w:jc w:val="both"/>
      <w:spacing w:after="160" w:line="278" w:lineRule="auto"/>
    </w:pPr>
    <w:rPr>
      <w:rFonts w:ascii="宋体" w:hAnsi="Times New Roman" w:eastAsia="宋体" w:cs="Times New Roman"/>
      <w:sz w:val="21"/>
      <w:lang w:val="en-US" w:eastAsia="zh-CN" w:bidi="ar-SA"/>
    </w:rPr>
  </w:style>
  <w:style w:type="paragraph" w:styleId="885">
    <w:name w:val="toc 7"/>
    <w:basedOn w:val="859"/>
    <w:next w:val="859"/>
    <w:uiPriority w:val="39"/>
    <w:unhideWhenUsed/>
    <w:qFormat/>
    <w:pPr>
      <w:ind w:left="1701"/>
      <w:spacing w:after="57"/>
    </w:pPr>
  </w:style>
  <w:style w:type="paragraph" w:styleId="886">
    <w:name w:val="Normal Indent"/>
    <w:basedOn w:val="859"/>
    <w:next w:val="859"/>
    <w:uiPriority w:val="99"/>
    <w:qFormat/>
    <w:pPr>
      <w:ind w:firstLine="420"/>
    </w:pPr>
    <w:rPr>
      <w:rFonts w:ascii="Calibri" w:hAnsi="Calibri"/>
    </w:rPr>
  </w:style>
  <w:style w:type="paragraph" w:styleId="887">
    <w:name w:val="Caption"/>
    <w:basedOn w:val="859"/>
    <w:next w:val="859"/>
    <w:uiPriority w:val="35"/>
    <w:semiHidden/>
    <w:unhideWhenUsed/>
    <w:qFormat/>
    <w:pPr>
      <w:spacing w:line="276" w:lineRule="auto"/>
    </w:pPr>
    <w:rPr>
      <w:b/>
      <w:bCs/>
      <w:color w:val="4f81bd"/>
      <w:sz w:val="18"/>
      <w:szCs w:val="18"/>
    </w:rPr>
  </w:style>
  <w:style w:type="paragraph" w:styleId="888">
    <w:name w:val="index 5"/>
    <w:basedOn w:val="859"/>
    <w:next w:val="859"/>
    <w:uiPriority w:val="0"/>
    <w:qFormat/>
    <w:pPr>
      <w:ind w:left="798"/>
    </w:pPr>
    <w:rPr>
      <w:rFonts w:ascii="Calibri" w:hAnsi="Calibri" w:eastAsia="Times New Roman"/>
      <w:sz w:val="24"/>
      <w:szCs w:val="24"/>
    </w:rPr>
  </w:style>
  <w:style w:type="paragraph" w:styleId="889">
    <w:name w:val="Body Text"/>
    <w:basedOn w:val="859"/>
    <w:next w:val="859"/>
    <w:link w:val="921"/>
    <w:uiPriority w:val="99"/>
    <w:qFormat/>
    <w:pPr>
      <w:spacing w:after="120"/>
    </w:pPr>
    <w:rPr>
      <w:rFonts w:ascii="Calibri" w:hAnsi="Calibri"/>
    </w:rPr>
  </w:style>
  <w:style w:type="paragraph" w:styleId="890">
    <w:name w:val="Block Text"/>
    <w:basedOn w:val="859"/>
    <w:next w:val="863"/>
    <w:uiPriority w:val="99"/>
    <w:qFormat/>
    <w:pPr>
      <w:ind w:left="256" w:right="6" w:firstLine="624"/>
    </w:pPr>
    <w:rPr>
      <w:rFonts w:eastAsia="仿宋"/>
      <w:sz w:val="28"/>
    </w:rPr>
  </w:style>
  <w:style w:type="paragraph" w:styleId="891">
    <w:name w:val="toc 5"/>
    <w:basedOn w:val="859"/>
    <w:next w:val="859"/>
    <w:uiPriority w:val="39"/>
    <w:unhideWhenUsed/>
    <w:qFormat/>
    <w:pPr>
      <w:ind w:left="1134"/>
      <w:spacing w:after="57"/>
    </w:pPr>
  </w:style>
  <w:style w:type="paragraph" w:styleId="892">
    <w:name w:val="toc 3"/>
    <w:basedOn w:val="859"/>
    <w:next w:val="859"/>
    <w:uiPriority w:val="39"/>
    <w:unhideWhenUsed/>
    <w:qFormat/>
    <w:pPr>
      <w:ind w:left="567"/>
      <w:spacing w:after="57"/>
    </w:pPr>
  </w:style>
  <w:style w:type="paragraph" w:styleId="893">
    <w:name w:val="Plain Text"/>
    <w:basedOn w:val="859"/>
    <w:uiPriority w:val="0"/>
    <w:qFormat/>
    <w:rPr>
      <w:rFonts w:ascii="宋体" w:hAnsi="Courier New" w:eastAsia="楷体_GB2312"/>
      <w:sz w:val="26"/>
    </w:rPr>
  </w:style>
  <w:style w:type="paragraph" w:styleId="894">
    <w:name w:val="toc 8"/>
    <w:basedOn w:val="859"/>
    <w:next w:val="859"/>
    <w:uiPriority w:val="39"/>
    <w:unhideWhenUsed/>
    <w:qFormat/>
    <w:pPr>
      <w:ind w:left="1984"/>
      <w:spacing w:after="57"/>
    </w:pPr>
  </w:style>
  <w:style w:type="paragraph" w:styleId="895">
    <w:name w:val="Body Text Indent 2"/>
    <w:basedOn w:val="859"/>
    <w:link w:val="1931"/>
    <w:uiPriority w:val="99"/>
    <w:semiHidden/>
    <w:unhideWhenUsed/>
    <w:qFormat/>
    <w:pPr>
      <w:ind w:left="420"/>
      <w:spacing w:after="120" w:line="480" w:lineRule="auto"/>
    </w:pPr>
  </w:style>
  <w:style w:type="paragraph" w:styleId="896">
    <w:name w:val="endnote text"/>
    <w:basedOn w:val="859"/>
    <w:link w:val="929"/>
    <w:uiPriority w:val="99"/>
    <w:unhideWhenUsed/>
    <w:qFormat/>
  </w:style>
  <w:style w:type="paragraph" w:styleId="897">
    <w:name w:val="Balloon Text"/>
    <w:basedOn w:val="859"/>
    <w:link w:val="930"/>
    <w:uiPriority w:val="99"/>
    <w:unhideWhenUsed/>
    <w:qFormat/>
    <w:rPr>
      <w:sz w:val="18"/>
      <w:szCs w:val="18"/>
    </w:rPr>
  </w:style>
  <w:style w:type="paragraph" w:styleId="898">
    <w:name w:val="Footer"/>
    <w:basedOn w:val="859"/>
    <w:link w:val="931"/>
    <w:uiPriority w:val="0"/>
    <w:qFormat/>
    <w:pPr>
      <w:tabs>
        <w:tab w:val="center" w:pos="4153" w:leader="none"/>
        <w:tab w:val="right" w:pos="8306" w:leader="none"/>
      </w:tabs>
    </w:pPr>
    <w:rPr>
      <w:sz w:val="18"/>
      <w:szCs w:val="18"/>
    </w:rPr>
  </w:style>
  <w:style w:type="paragraph" w:styleId="899">
    <w:name w:val="envelope return"/>
    <w:basedOn w:val="859"/>
    <w:uiPriority w:val="99"/>
    <w:unhideWhenUsed/>
    <w:qFormat/>
    <w:rPr>
      <w:rFonts w:ascii="Cambria" w:hAnsi="Cambria"/>
    </w:rPr>
  </w:style>
  <w:style w:type="paragraph" w:styleId="900">
    <w:name w:val="Header"/>
    <w:basedOn w:val="859"/>
    <w:link w:val="932"/>
    <w:uiPriority w:val="0"/>
    <w:qFormat/>
    <w:pPr>
      <w:jc w:val="center"/>
      <w:tabs>
        <w:tab w:val="center" w:pos="4153" w:leader="none"/>
        <w:tab w:val="right" w:pos="8306" w:leader="none"/>
      </w:tabs>
      <w:pBdr>
        <w:bottom w:val="single" w:color="000000" w:sz="6" w:space="1"/>
      </w:pBdr>
    </w:pPr>
    <w:rPr>
      <w:sz w:val="18"/>
      <w:szCs w:val="18"/>
    </w:rPr>
  </w:style>
  <w:style w:type="paragraph" w:styleId="901">
    <w:name w:val="toc 1"/>
    <w:basedOn w:val="859"/>
    <w:next w:val="859"/>
    <w:uiPriority w:val="39"/>
    <w:unhideWhenUsed/>
    <w:qFormat/>
    <w:pPr>
      <w:spacing w:after="57"/>
    </w:pPr>
  </w:style>
  <w:style w:type="paragraph" w:styleId="902">
    <w:name w:val="toc 4"/>
    <w:basedOn w:val="859"/>
    <w:next w:val="859"/>
    <w:uiPriority w:val="39"/>
    <w:unhideWhenUsed/>
    <w:qFormat/>
    <w:pPr>
      <w:ind w:left="850"/>
      <w:spacing w:after="57"/>
    </w:pPr>
  </w:style>
  <w:style w:type="paragraph" w:styleId="903">
    <w:name w:val="Subtitle"/>
    <w:basedOn w:val="859"/>
    <w:link w:val="933"/>
    <w:uiPriority w:val="11"/>
    <w:qFormat/>
    <w:pPr>
      <w:spacing w:before="200" w:after="200"/>
    </w:pPr>
    <w:rPr>
      <w:sz w:val="24"/>
      <w:szCs w:val="24"/>
    </w:rPr>
  </w:style>
  <w:style w:type="paragraph" w:styleId="904">
    <w:name w:val="footnote text"/>
    <w:basedOn w:val="859"/>
    <w:next w:val="888"/>
    <w:link w:val="918"/>
    <w:uiPriority w:val="99"/>
    <w:unhideWhenUsed/>
    <w:qFormat/>
    <w:pPr>
      <w:spacing w:after="40"/>
    </w:pPr>
    <w:rPr>
      <w:sz w:val="18"/>
    </w:rPr>
  </w:style>
  <w:style w:type="paragraph" w:styleId="905">
    <w:name w:val="toc 6"/>
    <w:basedOn w:val="859"/>
    <w:next w:val="859"/>
    <w:uiPriority w:val="39"/>
    <w:unhideWhenUsed/>
    <w:qFormat/>
    <w:pPr>
      <w:ind w:left="1417"/>
      <w:spacing w:after="57"/>
    </w:pPr>
  </w:style>
  <w:style w:type="paragraph" w:styleId="906">
    <w:name w:val="table of figures"/>
    <w:basedOn w:val="859"/>
    <w:next w:val="859"/>
    <w:uiPriority w:val="99"/>
    <w:unhideWhenUsed/>
    <w:qFormat/>
  </w:style>
  <w:style w:type="paragraph" w:styleId="907">
    <w:name w:val="toc 2"/>
    <w:basedOn w:val="859"/>
    <w:next w:val="859"/>
    <w:uiPriority w:val="39"/>
    <w:unhideWhenUsed/>
    <w:qFormat/>
    <w:pPr>
      <w:ind w:left="283"/>
      <w:spacing w:after="57"/>
    </w:pPr>
  </w:style>
  <w:style w:type="paragraph" w:styleId="908">
    <w:name w:val="toc 9"/>
    <w:basedOn w:val="859"/>
    <w:next w:val="859"/>
    <w:uiPriority w:val="39"/>
    <w:unhideWhenUsed/>
    <w:qFormat/>
    <w:pPr>
      <w:ind w:left="2268"/>
      <w:spacing w:after="57"/>
    </w:pPr>
  </w:style>
  <w:style w:type="paragraph" w:styleId="909">
    <w:name w:val="Normal (Web)"/>
    <w:basedOn w:val="859"/>
    <w:uiPriority w:val="0"/>
    <w:qFormat/>
    <w:pPr>
      <w:spacing w:before="100" w:beforeAutospacing="1" w:after="100" w:afterAutospacing="1"/>
    </w:pPr>
    <w:rPr>
      <w:rFonts w:ascii="宋体" w:hAnsi="宋体"/>
      <w:sz w:val="24"/>
    </w:rPr>
  </w:style>
  <w:style w:type="paragraph" w:styleId="910">
    <w:name w:val="Title"/>
    <w:basedOn w:val="859"/>
    <w:link w:val="934"/>
    <w:uiPriority w:val="10"/>
    <w:qFormat/>
    <w:pPr>
      <w:contextualSpacing/>
      <w:spacing w:before="300" w:after="200"/>
    </w:pPr>
    <w:rPr>
      <w:sz w:val="48"/>
      <w:szCs w:val="48"/>
    </w:rPr>
  </w:style>
  <w:style w:type="character" w:styleId="911">
    <w:name w:val="endnote reference"/>
    <w:uiPriority w:val="99"/>
    <w:unhideWhenUsed/>
    <w:qFormat/>
    <w:rPr>
      <w:vertAlign w:val="superscript"/>
    </w:rPr>
  </w:style>
  <w:style w:type="character" w:styleId="912">
    <w:name w:val="page number"/>
    <w:uiPriority w:val="0"/>
    <w:qFormat/>
  </w:style>
  <w:style w:type="character" w:styleId="913">
    <w:name w:val="Emphasis"/>
    <w:uiPriority w:val="20"/>
    <w:qFormat/>
    <w:rPr>
      <w:i/>
    </w:rPr>
  </w:style>
  <w:style w:type="character" w:styleId="914">
    <w:name w:val="Hyperlink"/>
    <w:uiPriority w:val="99"/>
    <w:unhideWhenUsed/>
    <w:qFormat/>
    <w:rPr>
      <w:color w:val="0000ff"/>
      <w:u w:val="single"/>
    </w:rPr>
  </w:style>
  <w:style w:type="character" w:styleId="915">
    <w:name w:val="footnote reference"/>
    <w:uiPriority w:val="99"/>
    <w:unhideWhenUsed/>
    <w:qFormat/>
    <w:rPr>
      <w:vertAlign w:val="superscript"/>
    </w:rPr>
  </w:style>
  <w:style w:type="table" w:styleId="916">
    <w:name w:val="Table Grid"/>
    <w:uiPriority w:val="39"/>
    <w:qFormat/>
    <w:tblPr>
      <w:tblLayout w:type="fixed"/>
      <w:tblCellMar>
        <w:left w:w="0" w:type="dxa"/>
        <w:top w:w="0" w:type="dxa"/>
        <w:right w:w="0" w:type="dxa"/>
        <w:bottom w:w="0" w:type="dxa"/>
      </w:tblCellMar>
    </w:tblPr>
  </w:style>
  <w:style w:type="character" w:styleId="917" w:customStyle="1">
    <w:name w:val="已访问的超链接12"/>
    <w:uiPriority w:val="99"/>
    <w:unhideWhenUsed/>
    <w:qFormat/>
    <w:rPr>
      <w:color w:val="800080"/>
      <w:u w:val="single"/>
    </w:rPr>
  </w:style>
  <w:style w:type="character" w:styleId="918" w:customStyle="1">
    <w:name w:val="脚注文本 字符1"/>
    <w:link w:val="904"/>
    <w:uiPriority w:val="99"/>
    <w:qFormat/>
    <w:rPr>
      <w:sz w:val="18"/>
    </w:rPr>
  </w:style>
  <w:style w:type="character" w:styleId="919" w:customStyle="1">
    <w:name w:val="标题 1 Char2"/>
    <w:uiPriority w:val="0"/>
    <w:qFormat/>
    <w:rPr>
      <w:rFonts w:ascii="Times New Roman" w:hAnsi="Times New Roman" w:eastAsia="宋体" w:cs="Times New Roman"/>
      <w:b/>
      <w:bCs/>
      <w:sz w:val="30"/>
      <w:szCs w:val="44"/>
    </w:rPr>
  </w:style>
  <w:style w:type="character" w:styleId="920" w:customStyle="1">
    <w:name w:val="标题 2 Char"/>
    <w:uiPriority w:val="0"/>
    <w:qFormat/>
    <w:rPr>
      <w:rFonts w:ascii="Cambria" w:hAnsi="Cambria" w:eastAsia="宋体" w:cs="Times New Roman"/>
      <w:b/>
      <w:bCs/>
      <w:sz w:val="28"/>
      <w:szCs w:val="32"/>
    </w:rPr>
  </w:style>
  <w:style w:type="character" w:styleId="921" w:customStyle="1">
    <w:name w:val="正文文本 字符1"/>
    <w:link w:val="889"/>
    <w:uiPriority w:val="99"/>
    <w:qFormat/>
    <w:rPr>
      <w:rFonts w:ascii="Calibri" w:hAnsi="Calibri" w:eastAsia="宋体" w:cs="Times New Roman"/>
    </w:rPr>
  </w:style>
  <w:style w:type="character" w:styleId="922" w:customStyle="1">
    <w:name w:val="正文文本缩进 字符1"/>
    <w:link w:val="872"/>
    <w:uiPriority w:val="0"/>
    <w:qFormat/>
    <w:rPr>
      <w:rFonts w:ascii="Times New Roman" w:hAnsi="Times New Roman" w:eastAsia="宋体" w:cs="Times New Roman"/>
    </w:rPr>
  </w:style>
  <w:style w:type="character" w:styleId="923" w:customStyle="1">
    <w:name w:val="15"/>
    <w:link w:val="875"/>
    <w:uiPriority w:val="0"/>
    <w:qFormat/>
    <w:rPr>
      <w:rFonts w:ascii="宋体" w:hAnsi="宋体" w:eastAsia="宋体" w:cs="Times New Roman"/>
      <w:b/>
      <w:sz w:val="24"/>
      <w:szCs w:val="24"/>
    </w:rPr>
  </w:style>
  <w:style w:type="character" w:styleId="924" w:customStyle="1">
    <w:name w:val="默认段落字体1"/>
    <w:uiPriority w:val="0"/>
    <w:semiHidden/>
    <w:qFormat/>
  </w:style>
  <w:style w:type="character" w:styleId="925" w:customStyle="1">
    <w:name w:val="TOC 1 字符"/>
    <w:link w:val="926"/>
    <w:uiPriority w:val="0"/>
    <w:qFormat/>
    <w:rPr>
      <w:rFonts w:ascii="Arial" w:hAnsi="Arial"/>
      <w:sz w:val="24"/>
    </w:rPr>
  </w:style>
  <w:style w:type="paragraph" w:styleId="926" w:customStyle="1">
    <w:name w:val="目录 11"/>
    <w:basedOn w:val="875"/>
    <w:next w:val="875"/>
    <w:link w:val="925"/>
    <w:uiPriority w:val="0"/>
    <w:qFormat/>
    <w:pPr>
      <w:ind w:firstLine="720"/>
      <w:jc w:val="center"/>
      <w:tabs>
        <w:tab w:val="left" w:pos="1440" w:leader="none"/>
        <w:tab w:val="right" w:pos="8296" w:leader="dot"/>
      </w:tabs>
    </w:pPr>
    <w:rPr>
      <w:rFonts w:ascii="Arial" w:hAnsi="Arial"/>
      <w:sz w:val="20"/>
      <w:szCs w:val="20"/>
    </w:rPr>
  </w:style>
  <w:style w:type="character" w:styleId="927" w:customStyle="1">
    <w:name w:val="正文文本缩进 字符"/>
    <w:link w:val="874"/>
    <w:uiPriority w:val="0"/>
    <w:qFormat/>
    <w:rPr>
      <w:rFonts w:ascii="Verdana" w:hAnsi="Verdana"/>
      <w:sz w:val="24"/>
      <w:szCs w:val="28"/>
    </w:rPr>
  </w:style>
  <w:style w:type="character" w:styleId="928" w:customStyle="1">
    <w:name w:val="font121"/>
    <w:link w:val="877"/>
    <w:uiPriority w:val="0"/>
    <w:qFormat/>
    <w:rPr>
      <w:rFonts w:ascii="Symbol" w:hAnsi="Symbol"/>
      <w:color w:val="000000"/>
      <w:sz w:val="16"/>
      <w:szCs w:val="16"/>
      <w:u w:val="none"/>
    </w:rPr>
  </w:style>
  <w:style w:type="character" w:styleId="929" w:customStyle="1">
    <w:name w:val="尾注文本 字符1"/>
    <w:link w:val="896"/>
    <w:uiPriority w:val="99"/>
    <w:qFormat/>
    <w:rPr>
      <w:sz w:val="20"/>
    </w:rPr>
  </w:style>
  <w:style w:type="character" w:styleId="930" w:customStyle="1">
    <w:name w:val="批注框文本 字符1"/>
    <w:link w:val="897"/>
    <w:uiPriority w:val="99"/>
    <w:semiHidden/>
    <w:qFormat/>
    <w:rPr>
      <w:sz w:val="18"/>
      <w:szCs w:val="18"/>
    </w:rPr>
  </w:style>
  <w:style w:type="character" w:styleId="931" w:customStyle="1">
    <w:name w:val="页脚 字符1"/>
    <w:link w:val="898"/>
    <w:uiPriority w:val="0"/>
    <w:qFormat/>
    <w:rPr>
      <w:rFonts w:ascii="Times New Roman" w:hAnsi="Times New Roman" w:eastAsia="宋体" w:cs="Times New Roman"/>
      <w:sz w:val="18"/>
      <w:szCs w:val="18"/>
    </w:rPr>
  </w:style>
  <w:style w:type="character" w:styleId="932" w:customStyle="1">
    <w:name w:val="页眉 字符1"/>
    <w:link w:val="900"/>
    <w:uiPriority w:val="0"/>
    <w:qFormat/>
    <w:rPr>
      <w:rFonts w:ascii="Times New Roman" w:hAnsi="Times New Roman" w:eastAsia="宋体" w:cs="Times New Roman"/>
      <w:sz w:val="18"/>
      <w:szCs w:val="18"/>
    </w:rPr>
  </w:style>
  <w:style w:type="character" w:styleId="933" w:customStyle="1">
    <w:name w:val="副标题 字符1"/>
    <w:link w:val="903"/>
    <w:uiPriority w:val="11"/>
    <w:qFormat/>
    <w:rPr>
      <w:sz w:val="24"/>
      <w:szCs w:val="24"/>
    </w:rPr>
  </w:style>
  <w:style w:type="character" w:styleId="934" w:customStyle="1">
    <w:name w:val="标题 字符2"/>
    <w:link w:val="910"/>
    <w:uiPriority w:val="10"/>
    <w:qFormat/>
    <w:rPr>
      <w:sz w:val="48"/>
      <w:szCs w:val="48"/>
    </w:rPr>
  </w:style>
  <w:style w:type="character" w:styleId="935" w:customStyle="1">
    <w:name w:val="正文首行缩进 Char"/>
    <w:link w:val="936"/>
    <w:uiPriority w:val="0"/>
    <w:qFormat/>
    <w:rPr>
      <w:rFonts w:ascii="Calibri" w:hAnsi="Calibri" w:eastAsia="宋体" w:cs="Times New Roman"/>
    </w:rPr>
  </w:style>
  <w:style w:type="paragraph" w:styleId="936" w:customStyle="1">
    <w:name w:val="正文首行缩进11"/>
    <w:basedOn w:val="889"/>
    <w:link w:val="935"/>
    <w:uiPriority w:val="99"/>
    <w:unhideWhenUsed/>
    <w:qFormat/>
    <w:pPr>
      <w:ind w:firstLine="420"/>
    </w:pPr>
    <w:rPr>
      <w:rFonts w:ascii="Times New Roman" w:hAnsi="Times New Roman"/>
    </w:rPr>
  </w:style>
  <w:style w:type="character" w:styleId="937" w:customStyle="1">
    <w:name w:val="标题 1 Char"/>
    <w:uiPriority w:val="9"/>
    <w:qFormat/>
    <w:rPr>
      <w:rFonts w:ascii="Times New Roman" w:hAnsi="Times New Roman" w:eastAsia="宋体" w:cs="Times New Roman"/>
      <w:b/>
      <w:bCs/>
      <w:sz w:val="44"/>
      <w:szCs w:val="44"/>
    </w:rPr>
  </w:style>
  <w:style w:type="character" w:styleId="938" w:customStyle="1">
    <w:name w:val="标题 2 字符"/>
    <w:link w:val="939"/>
    <w:uiPriority w:val="0"/>
    <w:qFormat/>
    <w:rPr>
      <w:rFonts w:ascii="Arial" w:hAnsi="Arial" w:eastAsia="宋体"/>
      <w:b/>
      <w:bCs/>
      <w:sz w:val="32"/>
      <w:szCs w:val="32"/>
    </w:rPr>
  </w:style>
  <w:style w:type="paragraph" w:styleId="939" w:customStyle="1">
    <w:name w:val="标题 21"/>
    <w:basedOn w:val="877"/>
    <w:next w:val="940"/>
    <w:link w:val="938"/>
    <w:uiPriority w:val="0"/>
    <w:qFormat/>
    <w:pPr>
      <w:ind w:firstLine="0"/>
      <w:jc w:val="center"/>
      <w:keepLines/>
      <w:keepNext/>
      <w:outlineLvl w:val="1"/>
    </w:pPr>
    <w:rPr>
      <w:rFonts w:ascii="Arial" w:hAnsi="Arial"/>
      <w:b/>
      <w:bCs/>
      <w:sz w:val="32"/>
      <w:szCs w:val="32"/>
    </w:rPr>
  </w:style>
  <w:style w:type="paragraph" w:styleId="940" w:customStyle="1">
    <w:name w:val="正文12"/>
    <w:next w:val="939"/>
    <w:uiPriority w:val="0"/>
    <w:qFormat/>
    <w:pPr>
      <w:spacing w:after="160" w:line="278" w:lineRule="auto"/>
    </w:pPr>
    <w:rPr>
      <w:rFonts w:ascii="Times New Roman" w:hAnsi="Times New Roman" w:eastAsia="宋体" w:cs="Times New Roman"/>
      <w:lang w:val="en-US" w:eastAsia="zh-CN" w:bidi="ar-SA"/>
    </w:rPr>
  </w:style>
  <w:style w:type="character" w:styleId="941" w:customStyle="1">
    <w:name w:val="font51"/>
    <w:uiPriority w:val="0"/>
    <w:qFormat/>
    <w:rPr>
      <w:rFonts w:ascii="宋体" w:hAnsi="宋体" w:eastAsia="宋体"/>
      <w:color w:val="000000"/>
      <w:sz w:val="18"/>
      <w:szCs w:val="18"/>
      <w:u w:val="none"/>
    </w:rPr>
  </w:style>
  <w:style w:type="character" w:styleId="942" w:customStyle="1">
    <w:name w:val="批注文字 字符"/>
    <w:link w:val="943"/>
    <w:uiPriority w:val="0"/>
    <w:qFormat/>
    <w:rPr>
      <w:rFonts w:ascii="Calibri" w:hAnsi="Calibri"/>
      <w:sz w:val="21"/>
      <w:szCs w:val="24"/>
    </w:rPr>
  </w:style>
  <w:style w:type="paragraph" w:styleId="943" w:customStyle="1">
    <w:name w:val="批注文字1"/>
    <w:basedOn w:val="875"/>
    <w:link w:val="942"/>
    <w:uiPriority w:val="0"/>
    <w:qFormat/>
    <w:pPr>
      <w:jc w:val="left"/>
    </w:pPr>
    <w:rPr>
      <w:sz w:val="21"/>
    </w:rPr>
  </w:style>
  <w:style w:type="character" w:styleId="944" w:customStyle="1">
    <w:name w:val="Endnote Text Char"/>
    <w:uiPriority w:val="99"/>
    <w:qFormat/>
    <w:rPr>
      <w:sz w:val="20"/>
    </w:rPr>
  </w:style>
  <w:style w:type="character" w:styleId="945" w:customStyle="1">
    <w:name w:val="hang1"/>
    <w:uiPriority w:val="0"/>
    <w:semiHidden/>
    <w:qFormat/>
  </w:style>
  <w:style w:type="character" w:styleId="946" w:customStyle="1">
    <w:name w:val="fontstyle01"/>
    <w:uiPriority w:val="0"/>
    <w:qFormat/>
    <w:rPr>
      <w:rFonts w:hint="eastAsia" w:ascii="等线" w:hAnsi="等线" w:eastAsia="等线" w:cs="Times New Roman"/>
      <w:color w:val="000000"/>
      <w:sz w:val="22"/>
      <w:szCs w:val="22"/>
    </w:rPr>
  </w:style>
  <w:style w:type="character" w:styleId="947" w:customStyle="1">
    <w:name w:val="zi"/>
    <w:uiPriority w:val="0"/>
    <w:qFormat/>
  </w:style>
  <w:style w:type="character" w:styleId="948" w:customStyle="1">
    <w:name w:val="信息标题 字符"/>
    <w:link w:val="949"/>
    <w:uiPriority w:val="0"/>
    <w:qFormat/>
    <w:rPr>
      <w:rFonts w:ascii="Arial" w:hAnsi="Arial" w:eastAsia="仿宋_GB2312"/>
      <w:sz w:val="24"/>
      <w:szCs w:val="24"/>
      <w:shd w:val="pct20" w:color="auto" w:fill="auto"/>
    </w:rPr>
  </w:style>
  <w:style w:type="paragraph" w:styleId="949" w:customStyle="1">
    <w:name w:val="信息标题1"/>
    <w:basedOn w:val="877"/>
    <w:link w:val="94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eastAsia="仿宋_GB2312"/>
    </w:rPr>
  </w:style>
  <w:style w:type="character" w:styleId="950" w:customStyle="1">
    <w:name w:val="HTML 变量1"/>
    <w:uiPriority w:val="0"/>
    <w:qFormat/>
    <w:rPr>
      <w:i/>
      <w:iCs/>
    </w:rPr>
  </w:style>
  <w:style w:type="character" w:styleId="951" w:customStyle="1">
    <w:name w:val="3级标题 Char"/>
    <w:link w:val="952"/>
    <w:uiPriority w:val="0"/>
    <w:qFormat/>
    <w:rPr>
      <w:rFonts w:ascii="黑体" w:hAnsi="黑体" w:eastAsia="黑体"/>
      <w:sz w:val="28"/>
      <w:szCs w:val="36"/>
      <w:lang w:eastAsia="en-US" w:bidi="en-US"/>
    </w:rPr>
  </w:style>
  <w:style w:type="paragraph" w:styleId="952" w:customStyle="1">
    <w:name w:val="3级标题"/>
    <w:basedOn w:val="953"/>
    <w:link w:val="951"/>
    <w:uiPriority w:val="0"/>
    <w:qFormat/>
    <w:pPr>
      <w:numPr>
        <w:ilvl w:val="2"/>
        <w:numId w:val="2"/>
      </w:numPr>
      <w:contextualSpacing/>
      <w:jc w:val="left"/>
      <w:keepLines/>
      <w:spacing w:before="120" w:after="120"/>
      <w:outlineLvl w:val="2"/>
    </w:pPr>
    <w:rPr>
      <w:rFonts w:ascii="黑体" w:hAnsi="黑体" w:eastAsia="黑体"/>
      <w:sz w:val="28"/>
      <w:szCs w:val="36"/>
      <w:lang w:eastAsia="en-US" w:bidi="en-US"/>
    </w:rPr>
  </w:style>
  <w:style w:type="paragraph" w:styleId="953">
    <w:name w:val="List Paragraph"/>
    <w:basedOn w:val="877"/>
    <w:link w:val="954"/>
    <w:uiPriority w:val="1"/>
    <w:qFormat/>
    <w:pPr>
      <w:ind w:firstLine="420"/>
    </w:pPr>
  </w:style>
  <w:style w:type="character" w:styleId="954" w:customStyle="1">
    <w:name w:val="列表段落 字符"/>
    <w:link w:val="953"/>
    <w:uiPriority w:val="0"/>
    <w:qFormat/>
    <w:rPr>
      <w:sz w:val="21"/>
      <w:szCs w:val="24"/>
    </w:rPr>
  </w:style>
  <w:style w:type="character" w:styleId="955" w:customStyle="1">
    <w:name w:val="font91"/>
    <w:uiPriority w:val="0"/>
    <w:qFormat/>
    <w:rPr>
      <w:rFonts w:ascii="仿宋_GB2312" w:eastAsia="仿宋_GB2312"/>
      <w:color w:val="ff0000"/>
      <w:sz w:val="24"/>
      <w:szCs w:val="24"/>
      <w:u w:val="none"/>
    </w:rPr>
  </w:style>
  <w:style w:type="character" w:styleId="956" w:customStyle="1">
    <w:name w:val="标题 7 字符"/>
    <w:link w:val="957"/>
    <w:uiPriority w:val="0"/>
    <w:qFormat/>
    <w:rPr>
      <w:rFonts w:ascii="Arial" w:hAnsi="Arial"/>
      <w:b/>
      <w:bCs/>
      <w:sz w:val="24"/>
      <w:szCs w:val="24"/>
      <w:lang w:eastAsia="en-US"/>
    </w:rPr>
  </w:style>
  <w:style w:type="paragraph" w:styleId="957" w:customStyle="1">
    <w:name w:val="标题 71"/>
    <w:basedOn w:val="877"/>
    <w:next w:val="877"/>
    <w:link w:val="956"/>
    <w:uiPriority w:val="0"/>
    <w:qFormat/>
    <w:pPr>
      <w:keepLines/>
      <w:keepNext/>
      <w:spacing w:before="240" w:after="64" w:line="320" w:lineRule="auto"/>
      <w:outlineLvl w:val="6"/>
    </w:pPr>
    <w:rPr>
      <w:rFonts w:ascii="Arial" w:hAnsi="Arial"/>
      <w:b/>
      <w:bCs/>
      <w:lang w:eastAsia="en-US"/>
    </w:rPr>
  </w:style>
  <w:style w:type="character" w:styleId="958" w:customStyle="1">
    <w:name w:val="标题 6 字符"/>
    <w:link w:val="959"/>
    <w:uiPriority w:val="0"/>
    <w:qFormat/>
    <w:rPr>
      <w:rFonts w:ascii="Arial" w:hAnsi="Arial" w:eastAsia="黑体"/>
      <w:b/>
      <w:bCs/>
      <w:sz w:val="24"/>
    </w:rPr>
  </w:style>
  <w:style w:type="paragraph" w:styleId="959" w:customStyle="1">
    <w:name w:val="标题 61"/>
    <w:basedOn w:val="877"/>
    <w:next w:val="877"/>
    <w:link w:val="958"/>
    <w:uiPriority w:val="0"/>
    <w:qFormat/>
    <w:pPr>
      <w:keepLines/>
      <w:keepNext/>
      <w:spacing w:before="240" w:after="64" w:line="320" w:lineRule="auto"/>
      <w:outlineLvl w:val="5"/>
    </w:pPr>
    <w:rPr>
      <w:rFonts w:ascii="Arial" w:hAnsi="Arial" w:eastAsia="黑体"/>
      <w:b/>
      <w:bCs/>
      <w:sz w:val="20"/>
      <w:szCs w:val="20"/>
    </w:rPr>
  </w:style>
  <w:style w:type="character" w:styleId="960" w:customStyle="1">
    <w:name w:val="Quote Char"/>
    <w:uiPriority w:val="29"/>
    <w:qFormat/>
    <w:rPr>
      <w:i/>
    </w:rPr>
  </w:style>
  <w:style w:type="character" w:styleId="961" w:customStyle="1">
    <w:name w:val="标题 8 字符1"/>
    <w:link w:val="867"/>
    <w:uiPriority w:val="9"/>
    <w:qFormat/>
    <w:rPr>
      <w:rFonts w:ascii="Arial" w:hAnsi="Arial" w:eastAsia="Arial" w:cs="Arial"/>
      <w:i/>
      <w:iCs/>
      <w:sz w:val="22"/>
      <w:szCs w:val="22"/>
    </w:rPr>
  </w:style>
  <w:style w:type="character" w:styleId="962" w:customStyle="1">
    <w:name w:val="标题 1 Char1"/>
    <w:uiPriority w:val="0"/>
    <w:qFormat/>
    <w:rPr>
      <w:rFonts w:ascii="Times New Roman" w:hAnsi="Times New Roman" w:eastAsia="宋体"/>
      <w:b/>
      <w:bCs/>
      <w:sz w:val="44"/>
      <w:szCs w:val="44"/>
    </w:rPr>
  </w:style>
  <w:style w:type="character" w:styleId="963" w:customStyle="1">
    <w:name w:val="标题 字符"/>
    <w:uiPriority w:val="0"/>
    <w:qFormat/>
    <w:rPr>
      <w:rFonts w:ascii="Arial" w:hAnsi="Arial"/>
      <w:b/>
      <w:bCs/>
      <w:sz w:val="32"/>
      <w:szCs w:val="32"/>
    </w:rPr>
  </w:style>
  <w:style w:type="character" w:styleId="964" w:customStyle="1">
    <w:name w:val="标题 9 字符1"/>
    <w:link w:val="868"/>
    <w:uiPriority w:val="9"/>
    <w:qFormat/>
    <w:rPr>
      <w:rFonts w:ascii="Arial" w:hAnsi="Arial" w:eastAsia="Arial" w:cs="Arial"/>
      <w:i/>
      <w:iCs/>
      <w:sz w:val="21"/>
      <w:szCs w:val="21"/>
    </w:rPr>
  </w:style>
  <w:style w:type="character" w:styleId="965" w:customStyle="1">
    <w:name w:val="def正文 Char"/>
    <w:link w:val="966"/>
    <w:uiPriority w:val="0"/>
    <w:qFormat/>
    <w:rPr>
      <w:sz w:val="21"/>
      <w:szCs w:val="21"/>
    </w:rPr>
  </w:style>
  <w:style w:type="paragraph" w:styleId="966" w:customStyle="1">
    <w:name w:val="def正文"/>
    <w:basedOn w:val="967"/>
    <w:link w:val="965"/>
    <w:uiPriority w:val="0"/>
    <w:qFormat/>
    <w:pPr>
      <w:ind w:firstLine="0"/>
      <w:jc w:val="center"/>
      <w:spacing w:after="0" w:line="276" w:lineRule="auto"/>
    </w:pPr>
    <w:rPr>
      <w:rFonts w:ascii="Calibri" w:hAnsi="Calibri"/>
      <w:sz w:val="21"/>
      <w:szCs w:val="21"/>
    </w:rPr>
  </w:style>
  <w:style w:type="paragraph" w:styleId="967" w:customStyle="1">
    <w:name w:val="正文文本11"/>
    <w:basedOn w:val="940"/>
    <w:next w:val="877"/>
    <w:link w:val="968"/>
    <w:uiPriority w:val="0"/>
    <w:qFormat/>
    <w:pPr>
      <w:ind w:firstLine="200"/>
      <w:spacing w:after="120"/>
    </w:pPr>
    <w:rPr>
      <w:rFonts w:ascii="Arial" w:hAnsi="Arial"/>
    </w:rPr>
  </w:style>
  <w:style w:type="character" w:styleId="968" w:customStyle="1">
    <w:name w:val="正文文本 字符"/>
    <w:link w:val="967"/>
    <w:uiPriority w:val="0"/>
    <w:qFormat/>
    <w:rPr>
      <w:rFonts w:ascii="Arial" w:hAnsi="Arial"/>
      <w:sz w:val="24"/>
    </w:rPr>
  </w:style>
  <w:style w:type="character" w:styleId="969" w:customStyle="1">
    <w:name w:val="font01"/>
    <w:uiPriority w:val="0"/>
    <w:qFormat/>
    <w:rPr>
      <w:rFonts w:ascii="仿宋_GB2312" w:eastAsia="仿宋_GB2312"/>
      <w:color w:val="000000"/>
      <w:sz w:val="24"/>
      <w:szCs w:val="24"/>
      <w:u w:val="none"/>
    </w:rPr>
  </w:style>
  <w:style w:type="character" w:styleId="970" w:customStyle="1">
    <w:name w:val="pt1"/>
    <w:uiPriority w:val="0"/>
    <w:qFormat/>
    <w:rPr>
      <w:sz w:val="18"/>
      <w:szCs w:val="18"/>
    </w:rPr>
  </w:style>
  <w:style w:type="character" w:styleId="971" w:customStyle="1">
    <w:name w:val="HTML 地址 字符"/>
    <w:link w:val="972"/>
    <w:uiPriority w:val="0"/>
    <w:qFormat/>
    <w:rPr>
      <w:rFonts w:eastAsia="仿宋_GB2312"/>
      <w:i/>
      <w:iCs/>
      <w:sz w:val="24"/>
      <w:szCs w:val="24"/>
    </w:rPr>
  </w:style>
  <w:style w:type="paragraph" w:styleId="972" w:customStyle="1">
    <w:name w:val="HTML 地址1"/>
    <w:basedOn w:val="877"/>
    <w:link w:val="971"/>
    <w:uiPriority w:val="0"/>
    <w:qFormat/>
    <w:pPr>
      <w:ind w:firstLine="200"/>
    </w:pPr>
    <w:rPr>
      <w:rFonts w:eastAsia="仿宋_GB2312"/>
      <w:i/>
      <w:iCs/>
    </w:rPr>
  </w:style>
  <w:style w:type="character" w:styleId="973" w:customStyle="1">
    <w:name w:val="文档结构图 字符"/>
    <w:link w:val="974"/>
    <w:uiPriority w:val="0"/>
    <w:qFormat/>
    <w:rPr>
      <w:rFonts w:ascii="Arial" w:hAnsi="Arial"/>
      <w:sz w:val="24"/>
      <w:shd w:val="clear" w:color="auto" w:fill="000080"/>
    </w:rPr>
  </w:style>
  <w:style w:type="paragraph" w:styleId="974" w:customStyle="1">
    <w:name w:val="文档结构图1"/>
    <w:basedOn w:val="877"/>
    <w:link w:val="973"/>
    <w:uiPriority w:val="0"/>
    <w:qFormat/>
    <w:pPr>
      <w:ind w:firstLine="200"/>
      <w:shd w:val="clear" w:color="auto" w:fill="000080"/>
    </w:pPr>
    <w:rPr>
      <w:rFonts w:ascii="Arial" w:hAnsi="Arial"/>
      <w:sz w:val="20"/>
      <w:szCs w:val="20"/>
    </w:rPr>
  </w:style>
  <w:style w:type="character" w:styleId="975" w:customStyle="1">
    <w:name w:val="标题6 Char"/>
    <w:uiPriority w:val="0"/>
    <w:qFormat/>
    <w:rPr>
      <w:sz w:val="24"/>
      <w:szCs w:val="24"/>
    </w:rPr>
  </w:style>
  <w:style w:type="character" w:styleId="976" w:customStyle="1">
    <w:name w:val="题注 字符"/>
    <w:link w:val="977"/>
    <w:uiPriority w:val="0"/>
    <w:qFormat/>
    <w:rPr>
      <w:rFonts w:ascii="Arial Unicode MS" w:hAnsi="Arial Unicode MS"/>
      <w:sz w:val="21"/>
    </w:rPr>
  </w:style>
  <w:style w:type="paragraph" w:styleId="977" w:customStyle="1">
    <w:name w:val="题注1"/>
    <w:basedOn w:val="877"/>
    <w:next w:val="877"/>
    <w:link w:val="976"/>
    <w:uiPriority w:val="0"/>
    <w:qFormat/>
    <w:pPr>
      <w:numPr>
        <w:ilvl w:val="0"/>
        <w:numId w:val="3"/>
      </w:numPr>
      <w:ind w:left="0" w:firstLine="0"/>
      <w:jc w:val="center"/>
    </w:pPr>
    <w:rPr>
      <w:rFonts w:ascii="Arial Unicode MS" w:hAnsi="Arial Unicode MS"/>
      <w:sz w:val="21"/>
      <w:szCs w:val="20"/>
    </w:rPr>
  </w:style>
  <w:style w:type="character" w:styleId="978" w:customStyle="1">
    <w:name w:val="段 Char"/>
    <w:link w:val="884"/>
    <w:uiPriority w:val="0"/>
    <w:qFormat/>
    <w:rPr>
      <w:rFonts w:ascii="宋体"/>
      <w:sz w:val="21"/>
      <w:lang w:val="en-US" w:eastAsia="zh-CN" w:bidi="ar-SA"/>
    </w:rPr>
  </w:style>
  <w:style w:type="character" w:styleId="979" w:customStyle="1">
    <w:name w:val="font41"/>
    <w:uiPriority w:val="0"/>
    <w:qFormat/>
    <w:rPr>
      <w:rFonts w:ascii="宋体" w:hAnsi="宋体" w:eastAsia="宋体"/>
      <w:b/>
      <w:color w:val="000000"/>
      <w:sz w:val="44"/>
      <w:szCs w:val="44"/>
      <w:u w:val="none"/>
    </w:rPr>
  </w:style>
  <w:style w:type="character" w:styleId="980" w:customStyle="1">
    <w:name w:val="普通(网站) 字符"/>
    <w:link w:val="981"/>
    <w:uiPriority w:val="0"/>
    <w:qFormat/>
    <w:rPr>
      <w:rFonts w:ascii="宋体" w:hAnsi="宋体"/>
      <w:sz w:val="24"/>
      <w:szCs w:val="24"/>
    </w:rPr>
  </w:style>
  <w:style w:type="paragraph" w:styleId="981" w:customStyle="1">
    <w:name w:val="普通(网站)1"/>
    <w:basedOn w:val="877"/>
    <w:link w:val="980"/>
    <w:uiPriority w:val="0"/>
    <w:qFormat/>
    <w:pPr>
      <w:jc w:val="left"/>
      <w:spacing w:before="100" w:beforeAutospacing="1" w:after="100" w:afterAutospacing="1"/>
      <w:widowControl/>
    </w:pPr>
    <w:rPr>
      <w:rFonts w:ascii="宋体" w:hAnsi="宋体"/>
    </w:rPr>
  </w:style>
  <w:style w:type="character" w:styleId="982" w:customStyle="1">
    <w:name w:val="地铁方块平行列表样式 Char"/>
    <w:link w:val="983"/>
    <w:uiPriority w:val="0"/>
    <w:qFormat/>
    <w:rPr>
      <w:rFonts w:ascii="宋体" w:eastAsia="仿宋_GB2312"/>
      <w:sz w:val="24"/>
      <w:szCs w:val="24"/>
    </w:rPr>
  </w:style>
  <w:style w:type="paragraph" w:styleId="983" w:customStyle="1">
    <w:name w:val="地铁方块平行列表样式"/>
    <w:basedOn w:val="877"/>
    <w:link w:val="982"/>
    <w:uiPriority w:val="0"/>
    <w:qFormat/>
    <w:pPr>
      <w:numPr>
        <w:ilvl w:val="0"/>
        <w:numId w:val="4"/>
      </w:numPr>
      <w:ind w:firstLine="0"/>
    </w:pPr>
    <w:rPr>
      <w:rFonts w:ascii="宋体" w:eastAsia="仿宋_GB2312"/>
    </w:rPr>
  </w:style>
  <w:style w:type="character" w:styleId="984" w:customStyle="1">
    <w:name w:val="font271"/>
    <w:uiPriority w:val="0"/>
    <w:qFormat/>
    <w:rPr>
      <w:rFonts w:ascii="宋体" w:hAnsi="宋体" w:eastAsia="宋体"/>
      <w:color w:val="000000"/>
      <w:sz w:val="16"/>
      <w:szCs w:val="16"/>
      <w:u w:val="none"/>
    </w:rPr>
  </w:style>
  <w:style w:type="character" w:styleId="985" w:customStyle="1">
    <w:name w:val="标题 7 字符1"/>
    <w:link w:val="866"/>
    <w:uiPriority w:val="9"/>
    <w:qFormat/>
    <w:rPr>
      <w:rFonts w:ascii="Arial" w:hAnsi="Arial" w:eastAsia="Arial" w:cs="Arial"/>
      <w:b/>
      <w:bCs/>
      <w:i/>
      <w:iCs/>
      <w:sz w:val="22"/>
      <w:szCs w:val="22"/>
    </w:rPr>
  </w:style>
  <w:style w:type="character" w:styleId="986" w:customStyle="1">
    <w:name w:val="font131"/>
    <w:uiPriority w:val="0"/>
    <w:qFormat/>
    <w:rPr>
      <w:rFonts w:ascii="宋体" w:hAnsi="宋体" w:eastAsia="宋体"/>
      <w:color w:val="000000"/>
      <w:sz w:val="16"/>
      <w:szCs w:val="16"/>
      <w:u w:val="none"/>
    </w:rPr>
  </w:style>
  <w:style w:type="character" w:styleId="987" w:customStyle="1">
    <w:name w:val="已访问的超链接11"/>
    <w:uiPriority w:val="0"/>
    <w:qFormat/>
    <w:rPr>
      <w:color w:val="800080"/>
      <w:u w:val="single"/>
    </w:rPr>
  </w:style>
  <w:style w:type="character" w:styleId="988" w:customStyle="1">
    <w:name w:val="Footer Char"/>
    <w:link w:val="989"/>
    <w:uiPriority w:val="99"/>
    <w:qFormat/>
  </w:style>
  <w:style w:type="paragraph" w:styleId="989" w:customStyle="1">
    <w:name w:val="Footer1"/>
    <w:link w:val="988"/>
    <w:uiPriority w:val="99"/>
    <w:unhideWhenUsed/>
    <w:qFormat/>
    <w:pPr>
      <w:spacing w:after="160" w:line="278" w:lineRule="auto"/>
      <w:tabs>
        <w:tab w:val="center" w:pos="7143" w:leader="none"/>
        <w:tab w:val="right" w:pos="14287" w:leader="none"/>
      </w:tabs>
    </w:pPr>
    <w:rPr>
      <w:rFonts w:ascii="Times New Roman" w:hAnsi="Times New Roman" w:eastAsia="宋体" w:cs="Times New Roman"/>
      <w:lang w:val="en-US" w:eastAsia="zh-CN" w:bidi="ar-SA"/>
    </w:rPr>
  </w:style>
  <w:style w:type="character" w:styleId="990" w:customStyle="1">
    <w:name w:val="样式6 Char"/>
    <w:uiPriority w:val="0"/>
    <w:qFormat/>
    <w:rPr>
      <w:rFonts w:ascii="宋体" w:hAnsi="宋体"/>
      <w:sz w:val="24"/>
      <w:szCs w:val="24"/>
    </w:rPr>
  </w:style>
  <w:style w:type="character" w:styleId="991" w:customStyle="1">
    <w:name w:val="标题 6 Char1"/>
    <w:uiPriority w:val="0"/>
    <w:semiHidden/>
    <w:qFormat/>
    <w:rPr>
      <w:rFonts w:ascii="Cambria" w:hAnsi="Cambria" w:eastAsia="宋体"/>
      <w:b/>
      <w:bCs/>
      <w:sz w:val="24"/>
      <w:szCs w:val="24"/>
    </w:rPr>
  </w:style>
  <w:style w:type="character" w:styleId="992" w:customStyle="1">
    <w:name w:val="number1 Char"/>
    <w:link w:val="993"/>
    <w:uiPriority w:val="0"/>
    <w:qFormat/>
    <w:rPr>
      <w:rFonts w:eastAsia="仿宋_GB2312"/>
      <w:sz w:val="24"/>
      <w:szCs w:val="24"/>
    </w:rPr>
  </w:style>
  <w:style w:type="paragraph" w:styleId="993" w:customStyle="1">
    <w:name w:val="number1"/>
    <w:basedOn w:val="877"/>
    <w:link w:val="992"/>
    <w:uiPriority w:val="0"/>
    <w:qFormat/>
    <w:pPr>
      <w:ind w:left="840" w:hanging="420"/>
      <w:spacing w:after="100"/>
      <w:tabs>
        <w:tab w:val="left" w:pos="840" w:leader="none"/>
      </w:tabs>
    </w:pPr>
    <w:rPr>
      <w:rFonts w:eastAsia="仿宋_GB2312"/>
    </w:rPr>
  </w:style>
  <w:style w:type="character" w:styleId="994" w:customStyle="1">
    <w:name w:val="Char Char27"/>
    <w:uiPriority w:val="0"/>
    <w:qFormat/>
    <w:rPr>
      <w:sz w:val="18"/>
      <w:szCs w:val="24"/>
    </w:rPr>
  </w:style>
  <w:style w:type="character" w:styleId="995" w:customStyle="1">
    <w:name w:val="font71"/>
    <w:uiPriority w:val="0"/>
    <w:qFormat/>
    <w:rPr>
      <w:rFonts w:ascii="仿宋_GB2312" w:eastAsia="仿宋_GB2312"/>
      <w:color w:val="000000"/>
      <w:sz w:val="24"/>
      <w:szCs w:val="24"/>
      <w:u w:val="none"/>
    </w:rPr>
  </w:style>
  <w:style w:type="character" w:styleId="996" w:customStyle="1">
    <w:name w:val="HTML 缩写1"/>
    <w:uiPriority w:val="0"/>
    <w:qFormat/>
  </w:style>
  <w:style w:type="character" w:styleId="997" w:customStyle="1">
    <w:name w:val="4级标题 Char"/>
    <w:link w:val="998"/>
    <w:uiPriority w:val="0"/>
    <w:qFormat/>
    <w:rPr>
      <w:rFonts w:ascii="黑体" w:hAnsi="黑体" w:eastAsia="黑体"/>
      <w:sz w:val="24"/>
      <w:szCs w:val="24"/>
      <w:lang w:eastAsia="en-US" w:bidi="en-US"/>
    </w:rPr>
  </w:style>
  <w:style w:type="paragraph" w:styleId="998" w:customStyle="1">
    <w:name w:val="4级标题"/>
    <w:basedOn w:val="953"/>
    <w:link w:val="997"/>
    <w:uiPriority w:val="0"/>
    <w:qFormat/>
    <w:pPr>
      <w:numPr>
        <w:ilvl w:val="3"/>
        <w:numId w:val="2"/>
      </w:numPr>
      <w:contextualSpacing/>
      <w:jc w:val="left"/>
      <w:keepLines/>
      <w:outlineLvl w:val="3"/>
    </w:pPr>
    <w:rPr>
      <w:rFonts w:ascii="黑体" w:hAnsi="黑体" w:eastAsia="黑体"/>
      <w:lang w:eastAsia="en-US" w:bidi="en-US"/>
    </w:rPr>
  </w:style>
  <w:style w:type="character" w:styleId="999" w:customStyle="1">
    <w:name w:val="标题 5 字符"/>
    <w:link w:val="1000"/>
    <w:uiPriority w:val="0"/>
    <w:qFormat/>
    <w:rPr>
      <w:rFonts w:ascii="Arial" w:hAnsi="Arial" w:eastAsia="宋体"/>
      <w:b/>
      <w:bCs/>
      <w:sz w:val="24"/>
      <w:szCs w:val="28"/>
    </w:rPr>
  </w:style>
  <w:style w:type="paragraph" w:styleId="1000" w:customStyle="1">
    <w:name w:val="标题 51"/>
    <w:basedOn w:val="877"/>
    <w:next w:val="877"/>
    <w:link w:val="999"/>
    <w:uiPriority w:val="0"/>
    <w:qFormat/>
    <w:pPr>
      <w:jc w:val="left"/>
      <w:keepLines/>
      <w:keepNext/>
      <w:spacing w:before="50"/>
      <w:outlineLvl w:val="4"/>
    </w:pPr>
    <w:rPr>
      <w:rFonts w:ascii="Arial" w:hAnsi="Arial"/>
      <w:b/>
      <w:bCs/>
      <w:sz w:val="28"/>
      <w:szCs w:val="28"/>
    </w:rPr>
  </w:style>
  <w:style w:type="character" w:styleId="1001" w:customStyle="1">
    <w:name w:val="Header Char"/>
    <w:link w:val="1002"/>
    <w:uiPriority w:val="99"/>
    <w:qFormat/>
  </w:style>
  <w:style w:type="paragraph" w:styleId="1002" w:customStyle="1">
    <w:name w:val="Header1"/>
    <w:link w:val="1001"/>
    <w:uiPriority w:val="99"/>
    <w:unhideWhenUsed/>
    <w:qFormat/>
    <w:pPr>
      <w:spacing w:after="160" w:line="278" w:lineRule="auto"/>
      <w:tabs>
        <w:tab w:val="center" w:pos="7143" w:leader="none"/>
        <w:tab w:val="right" w:pos="14287" w:leader="none"/>
      </w:tabs>
    </w:pPr>
    <w:rPr>
      <w:rFonts w:ascii="Times New Roman" w:hAnsi="Times New Roman" w:eastAsia="宋体" w:cs="Times New Roman"/>
      <w:lang w:val="en-US" w:eastAsia="zh-CN" w:bidi="ar-SA"/>
    </w:rPr>
  </w:style>
  <w:style w:type="character" w:styleId="1003" w:customStyle="1">
    <w:name w:val="正文文本 2 字符"/>
    <w:link w:val="1004"/>
    <w:uiPriority w:val="0"/>
    <w:qFormat/>
    <w:rPr>
      <w:rFonts w:eastAsia="仿宋_GB2312"/>
      <w:sz w:val="18"/>
      <w:szCs w:val="24"/>
    </w:rPr>
  </w:style>
  <w:style w:type="paragraph" w:styleId="1004" w:customStyle="1">
    <w:name w:val="正文文本 21"/>
    <w:basedOn w:val="877"/>
    <w:link w:val="1003"/>
    <w:uiPriority w:val="0"/>
    <w:qFormat/>
    <w:pPr>
      <w:ind w:firstLine="200"/>
    </w:pPr>
    <w:rPr>
      <w:rFonts w:eastAsia="仿宋_GB2312"/>
      <w:sz w:val="18"/>
    </w:rPr>
  </w:style>
  <w:style w:type="character" w:styleId="1005" w:customStyle="1">
    <w:name w:val="尾注引用1"/>
    <w:uiPriority w:val="0"/>
    <w:qFormat/>
    <w:rPr>
      <w:vertAlign w:val="superscript"/>
    </w:rPr>
  </w:style>
  <w:style w:type="character" w:styleId="1006" w:customStyle="1">
    <w:name w:val="明显参考1"/>
    <w:uiPriority w:val="0"/>
    <w:qFormat/>
    <w:rPr>
      <w:b/>
      <w:bCs/>
      <w:smallCaps/>
      <w:color w:val="c0504d"/>
      <w:spacing w:val="5"/>
      <w:u w:val="single"/>
    </w:rPr>
  </w:style>
  <w:style w:type="character" w:styleId="1007" w:customStyle="1">
    <w:name w:val="H3-2 Char"/>
    <w:link w:val="1008"/>
    <w:uiPriority w:val="0"/>
    <w:qFormat/>
    <w:rPr>
      <w:rFonts w:ascii="宋体" w:hAnsi="宋体"/>
      <w:b/>
      <w:bCs/>
      <w:sz w:val="28"/>
      <w:szCs w:val="32"/>
    </w:rPr>
  </w:style>
  <w:style w:type="paragraph" w:styleId="1008" w:customStyle="1">
    <w:name w:val="H3-2"/>
    <w:basedOn w:val="877"/>
    <w:link w:val="1007"/>
    <w:uiPriority w:val="0"/>
    <w:qFormat/>
    <w:pPr>
      <w:ind w:left="425"/>
      <w:jc w:val="left"/>
      <w:keepLines/>
      <w:keepNext/>
      <w:spacing w:before="240" w:after="120"/>
      <w:widowControl/>
      <w:outlineLvl w:val="2"/>
    </w:pPr>
    <w:rPr>
      <w:rFonts w:ascii="宋体" w:hAnsi="宋体"/>
      <w:b/>
      <w:bCs/>
      <w:sz w:val="28"/>
      <w:szCs w:val="32"/>
    </w:rPr>
  </w:style>
  <w:style w:type="character" w:styleId="1009" w:customStyle="1">
    <w:name w:val="正文（缩进） Char"/>
    <w:link w:val="1010"/>
    <w:uiPriority w:val="0"/>
    <w:qFormat/>
    <w:rPr>
      <w:sz w:val="24"/>
      <w:szCs w:val="24"/>
    </w:rPr>
  </w:style>
  <w:style w:type="paragraph" w:styleId="1010" w:customStyle="1">
    <w:name w:val="正文（缩进）"/>
    <w:basedOn w:val="877"/>
    <w:link w:val="1009"/>
    <w:uiPriority w:val="0"/>
    <w:qFormat/>
    <w:pPr>
      <w:ind w:firstLine="480"/>
      <w:spacing w:before="156" w:after="156"/>
    </w:pPr>
  </w:style>
  <w:style w:type="character" w:styleId="1011" w:customStyle="1">
    <w:name w:val="行号1"/>
    <w:uiPriority w:val="0"/>
    <w:qFormat/>
  </w:style>
  <w:style w:type="character" w:styleId="1012" w:customStyle="1">
    <w:name w:val="标题 4 字符1"/>
    <w:link w:val="863"/>
    <w:uiPriority w:val="9"/>
    <w:qFormat/>
    <w:rPr>
      <w:rFonts w:ascii="Arial" w:hAnsi="Arial" w:eastAsia="Arial" w:cs="Arial"/>
      <w:b/>
      <w:bCs/>
      <w:sz w:val="26"/>
      <w:szCs w:val="26"/>
    </w:rPr>
  </w:style>
  <w:style w:type="character" w:styleId="1013" w:customStyle="1">
    <w:name w:val="标题 3 字符1"/>
    <w:link w:val="862"/>
    <w:uiPriority w:val="9"/>
    <w:qFormat/>
    <w:rPr>
      <w:rFonts w:ascii="Arial" w:hAnsi="Arial" w:eastAsia="Arial" w:cs="Arial"/>
      <w:sz w:val="30"/>
      <w:szCs w:val="30"/>
    </w:rPr>
  </w:style>
  <w:style w:type="character" w:styleId="1014" w:customStyle="1">
    <w:name w:val="font81"/>
    <w:uiPriority w:val="0"/>
    <w:qFormat/>
    <w:rPr>
      <w:rFonts w:ascii="仿宋_GB2312" w:eastAsia="仿宋_GB2312"/>
      <w:b/>
      <w:color w:val="000000"/>
      <w:sz w:val="24"/>
      <w:szCs w:val="24"/>
      <w:u w:val="none"/>
    </w:rPr>
  </w:style>
  <w:style w:type="character" w:styleId="1015" w:customStyle="1">
    <w:name w:val="ourfont31"/>
    <w:uiPriority w:val="0"/>
    <w:qFormat/>
    <w:rPr>
      <w:rFonts w:ascii="宋体" w:hAnsi="宋体" w:eastAsia="宋体"/>
      <w:sz w:val="35"/>
      <w:szCs w:val="35"/>
    </w:rPr>
  </w:style>
  <w:style w:type="character" w:styleId="1016" w:customStyle="1">
    <w:name w:val="Footnote Text Char"/>
    <w:uiPriority w:val="99"/>
    <w:qFormat/>
    <w:rPr>
      <w:sz w:val="18"/>
    </w:rPr>
  </w:style>
  <w:style w:type="character" w:styleId="1017" w:customStyle="1">
    <w:name w:val="boldcontent"/>
    <w:uiPriority w:val="0"/>
    <w:qFormat/>
  </w:style>
  <w:style w:type="character" w:styleId="1018" w:customStyle="1">
    <w:name w:val="HTML 预设格式 字符"/>
    <w:link w:val="1019"/>
    <w:uiPriority w:val="0"/>
    <w:qFormat/>
    <w:rPr>
      <w:rFonts w:ascii="宋体" w:hAnsi="宋体"/>
      <w:sz w:val="24"/>
      <w:szCs w:val="24"/>
    </w:rPr>
  </w:style>
  <w:style w:type="paragraph" w:styleId="1019" w:customStyle="1">
    <w:name w:val="HTML 预设格式1"/>
    <w:basedOn w:val="877"/>
    <w:link w:val="101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20" w:customStyle="1">
    <w:name w:val="标题 5 Char1"/>
    <w:uiPriority w:val="0"/>
    <w:semiHidden/>
    <w:qFormat/>
    <w:rPr>
      <w:rFonts w:ascii="Times New Roman" w:hAnsi="Times New Roman" w:eastAsia="宋体"/>
      <w:b/>
      <w:bCs/>
      <w:sz w:val="28"/>
      <w:szCs w:val="28"/>
    </w:rPr>
  </w:style>
  <w:style w:type="character" w:styleId="1021" w:customStyle="1">
    <w:name w:val="页眉 字符"/>
    <w:link w:val="1022"/>
    <w:uiPriority w:val="0"/>
    <w:qFormat/>
    <w:rPr>
      <w:rFonts w:ascii="Calibri" w:hAnsi="Calibri"/>
      <w:sz w:val="18"/>
      <w:szCs w:val="18"/>
    </w:rPr>
  </w:style>
  <w:style w:type="paragraph" w:styleId="1022" w:customStyle="1">
    <w:name w:val="页眉1"/>
    <w:basedOn w:val="877"/>
    <w:link w:val="1021"/>
    <w:uiPriority w:val="0"/>
    <w:qFormat/>
    <w:pPr>
      <w:jc w:val="center"/>
      <w:tabs>
        <w:tab w:val="center" w:pos="4153" w:leader="none"/>
        <w:tab w:val="right" w:pos="8306" w:leader="none"/>
      </w:tabs>
      <w:pBdr>
        <w:bottom w:val="single" w:color="000000" w:sz="6" w:space="1"/>
      </w:pBdr>
    </w:pPr>
    <w:rPr>
      <w:sz w:val="18"/>
      <w:szCs w:val="18"/>
    </w:rPr>
  </w:style>
  <w:style w:type="character" w:styleId="1023" w:customStyle="1">
    <w:name w:val="Intense Quote Char"/>
    <w:uiPriority w:val="30"/>
    <w:qFormat/>
    <w:rPr>
      <w:i/>
    </w:rPr>
  </w:style>
  <w:style w:type="character" w:styleId="1024" w:customStyle="1">
    <w:name w:val="Title Char"/>
    <w:uiPriority w:val="10"/>
    <w:qFormat/>
    <w:rPr>
      <w:sz w:val="48"/>
      <w:szCs w:val="48"/>
    </w:rPr>
  </w:style>
  <w:style w:type="character" w:styleId="1025" w:customStyle="1">
    <w:name w:val="表格正文 Char"/>
    <w:link w:val="1026"/>
    <w:uiPriority w:val="0"/>
    <w:qFormat/>
    <w:rPr>
      <w:rFonts w:ascii="Arial" w:hAnsi="Arial"/>
      <w:sz w:val="21"/>
    </w:rPr>
  </w:style>
  <w:style w:type="paragraph" w:styleId="1026" w:customStyle="1">
    <w:name w:val="表格正文"/>
    <w:basedOn w:val="877"/>
    <w:link w:val="1025"/>
    <w:uiPriority w:val="0"/>
    <w:qFormat/>
    <w:pPr>
      <w:jc w:val="left"/>
    </w:pPr>
    <w:rPr>
      <w:rFonts w:ascii="Arial" w:hAnsi="Arial"/>
      <w:sz w:val="21"/>
      <w:szCs w:val="20"/>
    </w:rPr>
  </w:style>
  <w:style w:type="character" w:styleId="1027" w:customStyle="1">
    <w:name w:val="样式3 Char"/>
    <w:link w:val="1028"/>
    <w:uiPriority w:val="0"/>
    <w:qFormat/>
    <w:rPr>
      <w:rFonts w:eastAsia="仿宋"/>
      <w:sz w:val="24"/>
      <w:szCs w:val="24"/>
    </w:rPr>
  </w:style>
  <w:style w:type="paragraph" w:styleId="1028" w:customStyle="1">
    <w:name w:val="样式3"/>
    <w:basedOn w:val="877"/>
    <w:link w:val="1027"/>
    <w:uiPriority w:val="0"/>
    <w:qFormat/>
    <w:pPr>
      <w:numPr>
        <w:ilvl w:val="0"/>
        <w:numId w:val="5"/>
      </w:numPr>
      <w:ind w:firstLine="0"/>
    </w:pPr>
    <w:rPr>
      <w:rFonts w:eastAsia="仿宋"/>
    </w:rPr>
  </w:style>
  <w:style w:type="character" w:styleId="1029" w:customStyle="1">
    <w:name w:val="标题 7 Char1"/>
    <w:uiPriority w:val="0"/>
    <w:semiHidden/>
    <w:qFormat/>
    <w:rPr>
      <w:rFonts w:ascii="Times New Roman" w:hAnsi="Times New Roman" w:eastAsia="宋体"/>
      <w:b/>
      <w:bCs/>
      <w:sz w:val="24"/>
      <w:szCs w:val="24"/>
    </w:rPr>
  </w:style>
  <w:style w:type="character" w:styleId="1030" w:customStyle="1">
    <w:name w:val="font191"/>
    <w:uiPriority w:val="0"/>
    <w:qFormat/>
    <w:rPr>
      <w:rFonts w:ascii="宋体" w:hAnsi="宋体" w:eastAsia="宋体"/>
      <w:color w:val="000000"/>
      <w:sz w:val="18"/>
      <w:szCs w:val="18"/>
      <w:u w:val="none"/>
    </w:rPr>
  </w:style>
  <w:style w:type="character" w:styleId="1031" w:customStyle="1">
    <w:name w:val="正文文本缩进 Char1"/>
    <w:uiPriority w:val="0"/>
    <w:semiHidden/>
    <w:qFormat/>
    <w:rPr>
      <w:rFonts w:ascii="Times New Roman" w:hAnsi="Times New Roman"/>
      <w:sz w:val="24"/>
      <w:szCs w:val="24"/>
    </w:rPr>
  </w:style>
  <w:style w:type="character" w:styleId="1032" w:customStyle="1">
    <w:name w:val="标题 5 字符1"/>
    <w:link w:val="864"/>
    <w:uiPriority w:val="9"/>
    <w:qFormat/>
    <w:rPr>
      <w:rFonts w:ascii="Arial" w:hAnsi="Arial" w:eastAsia="Arial" w:cs="Arial"/>
      <w:b/>
      <w:bCs/>
      <w:sz w:val="24"/>
      <w:szCs w:val="24"/>
    </w:rPr>
  </w:style>
  <w:style w:type="character" w:styleId="1033" w:customStyle="1">
    <w:name w:val="HTML 引文1"/>
    <w:uiPriority w:val="0"/>
    <w:qFormat/>
    <w:rPr>
      <w:i/>
      <w:iCs/>
    </w:rPr>
  </w:style>
  <w:style w:type="character" w:styleId="1034" w:customStyle="1">
    <w:name w:val="goog_qs-tidbit-1"/>
    <w:uiPriority w:val="0"/>
    <w:qFormat/>
  </w:style>
  <w:style w:type="character" w:styleId="1035" w:customStyle="1">
    <w:name w:val="一级条标题 Char"/>
    <w:link w:val="882"/>
    <w:uiPriority w:val="0"/>
    <w:qFormat/>
    <w:rPr>
      <w:rFonts w:ascii="黑体" w:eastAsia="黑体"/>
      <w:sz w:val="21"/>
    </w:rPr>
  </w:style>
  <w:style w:type="character" w:styleId="1036" w:customStyle="1">
    <w:name w:val="标题 2 字符1"/>
    <w:link w:val="861"/>
    <w:uiPriority w:val="9"/>
    <w:qFormat/>
    <w:rPr>
      <w:rFonts w:ascii="Arial" w:hAnsi="Arial" w:eastAsia="Arial" w:cs="Arial"/>
      <w:sz w:val="34"/>
    </w:rPr>
  </w:style>
  <w:style w:type="character" w:styleId="1037" w:customStyle="1">
    <w:name w:val="HTML 样本1"/>
    <w:uiPriority w:val="0"/>
    <w:qFormat/>
    <w:rPr>
      <w:rFonts w:ascii="Courier New" w:hAnsi="Courier New"/>
    </w:rPr>
  </w:style>
  <w:style w:type="character" w:styleId="1038" w:customStyle="1">
    <w:name w:val="明显引用 字符"/>
    <w:link w:val="1039"/>
    <w:uiPriority w:val="30"/>
    <w:qFormat/>
    <w:rPr>
      <w:i/>
    </w:rPr>
  </w:style>
  <w:style w:type="paragraph" w:styleId="1039">
    <w:name w:val="Intense Quote"/>
    <w:link w:val="1038"/>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1040" w:customStyle="1">
    <w:name w:val="图表目录 字符"/>
    <w:link w:val="1041"/>
    <w:uiPriority w:val="0"/>
    <w:qFormat/>
    <w:rPr>
      <w:rFonts w:ascii="Arial" w:hAnsi="Arial"/>
      <w:sz w:val="24"/>
    </w:rPr>
  </w:style>
  <w:style w:type="paragraph" w:styleId="1041" w:customStyle="1">
    <w:name w:val="图表目录1"/>
    <w:basedOn w:val="877"/>
    <w:next w:val="877"/>
    <w:link w:val="1040"/>
    <w:uiPriority w:val="0"/>
    <w:qFormat/>
    <w:pPr>
      <w:ind w:left="840" w:hanging="420"/>
    </w:pPr>
    <w:rPr>
      <w:rFonts w:ascii="Arial" w:hAnsi="Arial"/>
      <w:sz w:val="20"/>
      <w:szCs w:val="20"/>
    </w:rPr>
  </w:style>
  <w:style w:type="character" w:styleId="1042" w:customStyle="1">
    <w:name w:val="正文文本缩进 2 字符"/>
    <w:link w:val="1043"/>
    <w:uiPriority w:val="0"/>
    <w:qFormat/>
    <w:rPr>
      <w:rFonts w:ascii="仿宋_GB2312" w:eastAsia="仿宋_GB2312"/>
      <w:sz w:val="24"/>
      <w:szCs w:val="24"/>
    </w:rPr>
  </w:style>
  <w:style w:type="paragraph" w:styleId="1043" w:customStyle="1">
    <w:name w:val="正文文本缩进 21"/>
    <w:basedOn w:val="877"/>
    <w:link w:val="1042"/>
    <w:uiPriority w:val="0"/>
    <w:qFormat/>
    <w:pPr>
      <w:ind w:firstLine="475"/>
      <w:spacing w:line="10" w:lineRule="atLeast"/>
    </w:pPr>
    <w:rPr>
      <w:rFonts w:ascii="仿宋_GB2312" w:eastAsia="仿宋_GB2312"/>
    </w:rPr>
  </w:style>
  <w:style w:type="character" w:styleId="1044" w:customStyle="1">
    <w:name w:val="页码1"/>
    <w:uiPriority w:val="0"/>
    <w:qFormat/>
  </w:style>
  <w:style w:type="character" w:styleId="1045" w:customStyle="1">
    <w:name w:val="标题 8 Char1"/>
    <w:uiPriority w:val="0"/>
    <w:semiHidden/>
    <w:qFormat/>
    <w:rPr>
      <w:rFonts w:ascii="Cambria" w:hAnsi="Cambria" w:eastAsia="宋体"/>
      <w:sz w:val="24"/>
      <w:szCs w:val="24"/>
    </w:rPr>
  </w:style>
  <w:style w:type="character" w:styleId="1046" w:customStyle="1">
    <w:name w:val="HTML 定义1"/>
    <w:uiPriority w:val="0"/>
    <w:qFormat/>
    <w:rPr>
      <w:i/>
      <w:iCs/>
    </w:rPr>
  </w:style>
  <w:style w:type="character" w:styleId="1047" w:customStyle="1">
    <w:name w:val="正文四号 Char"/>
    <w:link w:val="1048"/>
    <w:uiPriority w:val="0"/>
    <w:qFormat/>
    <w:rPr>
      <w:rFonts w:ascii="Verdana" w:hAnsi="Verdana"/>
      <w:sz w:val="28"/>
    </w:rPr>
  </w:style>
  <w:style w:type="paragraph" w:styleId="1048" w:customStyle="1">
    <w:name w:val="正文四号"/>
    <w:basedOn w:val="877"/>
    <w:link w:val="1047"/>
    <w:uiPriority w:val="0"/>
    <w:qFormat/>
    <w:pPr>
      <w:ind w:firstLine="200"/>
    </w:pPr>
    <w:rPr>
      <w:rFonts w:ascii="Verdana" w:hAnsi="Verdana"/>
      <w:sz w:val="28"/>
      <w:szCs w:val="20"/>
    </w:rPr>
  </w:style>
  <w:style w:type="character" w:styleId="1049" w:customStyle="1">
    <w:name w:val="font112"/>
    <w:uiPriority w:val="0"/>
    <w:qFormat/>
    <w:rPr>
      <w:rFonts w:ascii="宋体" w:hAnsi="宋体" w:eastAsia="宋体"/>
      <w:color w:val="ff0000"/>
      <w:sz w:val="16"/>
      <w:szCs w:val="16"/>
      <w:u w:val="none"/>
    </w:rPr>
  </w:style>
  <w:style w:type="character" w:styleId="1050" w:customStyle="1">
    <w:name w:val="标题 1 字符"/>
    <w:link w:val="1051"/>
    <w:uiPriority w:val="0"/>
    <w:qFormat/>
    <w:rPr>
      <w:rFonts w:ascii="Times New Roman" w:hAnsi="Times New Roman" w:eastAsia="宋体"/>
      <w:b/>
      <w:bCs/>
      <w:sz w:val="30"/>
      <w:szCs w:val="44"/>
    </w:rPr>
  </w:style>
  <w:style w:type="paragraph" w:styleId="1051" w:customStyle="1">
    <w:name w:val="标题 11"/>
    <w:basedOn w:val="875"/>
    <w:next w:val="875"/>
    <w:link w:val="1050"/>
    <w:uiPriority w:val="0"/>
    <w:qFormat/>
    <w:pPr>
      <w:ind w:firstLine="0"/>
      <w:jc w:val="center"/>
      <w:keepLines/>
      <w:keepNext/>
      <w:outlineLvl w:val="0"/>
    </w:pPr>
    <w:rPr>
      <w:bCs/>
      <w:sz w:val="30"/>
      <w:szCs w:val="44"/>
    </w:rPr>
  </w:style>
  <w:style w:type="character" w:styleId="1052" w:customStyle="1">
    <w:name w:val="Default Char"/>
    <w:link w:val="1053"/>
    <w:uiPriority w:val="0"/>
    <w:qFormat/>
    <w:rPr>
      <w:rFonts w:ascii="宋体" w:hAnsi="Arial"/>
      <w:color w:val="000000"/>
      <w:sz w:val="24"/>
      <w:szCs w:val="24"/>
      <w:lang w:val="en-US" w:eastAsia="zh-CN" w:bidi="ar-SA"/>
    </w:rPr>
  </w:style>
  <w:style w:type="paragraph" w:styleId="1053" w:customStyle="1">
    <w:name w:val="Default"/>
    <w:link w:val="1052"/>
    <w:uiPriority w:val="0"/>
    <w:qFormat/>
    <w:pPr>
      <w:ind w:firstLine="147"/>
      <w:jc w:val="both"/>
      <w:spacing w:after="160" w:line="360" w:lineRule="auto"/>
      <w:widowControl w:val="off"/>
    </w:pPr>
    <w:rPr>
      <w:rFonts w:ascii="宋体" w:hAnsi="Arial" w:eastAsia="宋体" w:cs="Times New Roman"/>
      <w:color w:val="000000"/>
      <w:sz w:val="24"/>
      <w:szCs w:val="24"/>
      <w:lang w:val="en-US" w:eastAsia="zh-CN" w:bidi="ar-SA"/>
    </w:rPr>
  </w:style>
  <w:style w:type="character" w:styleId="1054" w:customStyle="1">
    <w:name w:val="标准正文 Char"/>
    <w:link w:val="1055"/>
    <w:uiPriority w:val="0"/>
    <w:qFormat/>
    <w:rPr>
      <w:rFonts w:ascii="宋体" w:hAnsi="宋体"/>
      <w:bCs/>
      <w:sz w:val="24"/>
      <w:szCs w:val="24"/>
      <w:lang w:val="en-GB"/>
    </w:rPr>
  </w:style>
  <w:style w:type="paragraph" w:styleId="1055" w:customStyle="1">
    <w:name w:val="标准正文"/>
    <w:basedOn w:val="874"/>
    <w:link w:val="1054"/>
    <w:uiPriority w:val="0"/>
    <w:qFormat/>
    <w:pPr>
      <w:ind w:left="0" w:firstLine="480"/>
      <w:jc w:val="left"/>
      <w:spacing w:after="0"/>
    </w:pPr>
    <w:rPr>
      <w:rFonts w:ascii="宋体" w:hAnsi="宋体"/>
      <w:bCs/>
      <w:sz w:val="24"/>
      <w:szCs w:val="24"/>
      <w:lang w:val="en-GB"/>
    </w:rPr>
  </w:style>
  <w:style w:type="character" w:styleId="1056" w:customStyle="1">
    <w:name w:val="标题 1 字符1"/>
    <w:link w:val="860"/>
    <w:uiPriority w:val="9"/>
    <w:qFormat/>
    <w:rPr>
      <w:rFonts w:ascii="Arial" w:hAnsi="Arial" w:eastAsia="Arial" w:cs="Arial"/>
      <w:sz w:val="40"/>
      <w:szCs w:val="40"/>
    </w:rPr>
  </w:style>
  <w:style w:type="character" w:styleId="1057" w:customStyle="1">
    <w:name w:val="要点1"/>
    <w:uiPriority w:val="0"/>
    <w:qFormat/>
    <w:rPr>
      <w:b/>
      <w:bCs/>
    </w:rPr>
  </w:style>
  <w:style w:type="character" w:styleId="1058" w:customStyle="1">
    <w:name w:val="font21"/>
    <w:uiPriority w:val="0"/>
    <w:qFormat/>
    <w:rPr>
      <w:rFonts w:ascii="仿宋_GB2312" w:eastAsia="仿宋_GB2312"/>
      <w:b/>
      <w:color w:val="000000"/>
      <w:sz w:val="24"/>
      <w:szCs w:val="24"/>
      <w:u w:val="none"/>
    </w:rPr>
  </w:style>
  <w:style w:type="character" w:styleId="1059" w:customStyle="1">
    <w:name w:val="TOC 2 字符"/>
    <w:link w:val="1060"/>
    <w:uiPriority w:val="0"/>
    <w:qFormat/>
    <w:rPr>
      <w:rFonts w:ascii="Arial" w:hAnsi="Arial"/>
      <w:sz w:val="24"/>
    </w:rPr>
  </w:style>
  <w:style w:type="paragraph" w:styleId="1060" w:customStyle="1">
    <w:name w:val="目录 21"/>
    <w:basedOn w:val="877"/>
    <w:next w:val="877"/>
    <w:link w:val="1059"/>
    <w:uiPriority w:val="0"/>
    <w:qFormat/>
    <w:pPr>
      <w:ind w:left="100" w:firstLine="200"/>
      <w:tabs>
        <w:tab w:val="right" w:pos="8302" w:leader="dot"/>
      </w:tabs>
    </w:pPr>
    <w:rPr>
      <w:rFonts w:ascii="Arial" w:hAnsi="Arial"/>
      <w:sz w:val="20"/>
      <w:szCs w:val="20"/>
    </w:rPr>
  </w:style>
  <w:style w:type="character" w:styleId="1061" w:customStyle="1">
    <w:name w:val="14normal1"/>
    <w:uiPriority w:val="0"/>
    <w:qFormat/>
    <w:rPr>
      <w:rFonts w:ascii="宋体" w:hAnsi="宋体" w:eastAsia="宋体"/>
      <w:color w:val="000000"/>
      <w:sz w:val="21"/>
      <w:szCs w:val="21"/>
      <w:lang w:val="en-US" w:eastAsia="en-US" w:bidi="ar-SA"/>
    </w:rPr>
  </w:style>
  <w:style w:type="character" w:styleId="1062" w:customStyle="1">
    <w:name w:val="exp1"/>
    <w:uiPriority w:val="0"/>
    <w:qFormat/>
    <w:rPr>
      <w:color w:val="3e3e3e"/>
    </w:rPr>
  </w:style>
  <w:style w:type="character" w:styleId="1063" w:customStyle="1">
    <w:name w:val="正文文本首行缩进 字符"/>
    <w:link w:val="1064"/>
    <w:uiPriority w:val="0"/>
    <w:qFormat/>
    <w:rPr>
      <w:rFonts w:ascii="Arial" w:hAnsi="Arial"/>
      <w:sz w:val="24"/>
      <w:szCs w:val="24"/>
    </w:rPr>
  </w:style>
  <w:style w:type="paragraph" w:styleId="1064" w:customStyle="1">
    <w:name w:val="正文首行缩进1"/>
    <w:basedOn w:val="967"/>
    <w:next w:val="1065"/>
    <w:link w:val="1063"/>
    <w:uiPriority w:val="0"/>
    <w:qFormat/>
    <w:pPr>
      <w:ind w:firstLine="420"/>
    </w:pPr>
    <w:rPr>
      <w:sz w:val="24"/>
      <w:szCs w:val="24"/>
    </w:rPr>
  </w:style>
  <w:style w:type="paragraph" w:styleId="1065" w:customStyle="1">
    <w:name w:val="正文首行缩进 211"/>
    <w:basedOn w:val="872"/>
    <w:next w:val="1066"/>
    <w:uiPriority w:val="99"/>
    <w:unhideWhenUsed/>
    <w:qFormat/>
    <w:pPr>
      <w:ind w:firstLine="420"/>
    </w:pPr>
    <w:rPr>
      <w:rFonts w:ascii="宋体" w:hAnsi="宋体"/>
    </w:rPr>
  </w:style>
  <w:style w:type="paragraph" w:styleId="1066" w:customStyle="1">
    <w:name w:val="正文112"/>
    <w:next w:val="1064"/>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1067" w:customStyle="1">
    <w:name w:val="paragraph1 Char"/>
    <w:link w:val="1068"/>
    <w:uiPriority w:val="0"/>
    <w:qFormat/>
    <w:rPr>
      <w:rFonts w:eastAsia="仿宋_GB2312"/>
      <w:sz w:val="24"/>
      <w:szCs w:val="24"/>
    </w:rPr>
  </w:style>
  <w:style w:type="paragraph" w:styleId="1068" w:customStyle="1">
    <w:name w:val="paragraph1"/>
    <w:basedOn w:val="877"/>
    <w:link w:val="1067"/>
    <w:uiPriority w:val="0"/>
    <w:qFormat/>
    <w:pPr>
      <w:ind w:firstLine="480"/>
      <w:spacing w:after="100"/>
    </w:pPr>
    <w:rPr>
      <w:rFonts w:eastAsia="仿宋_GB2312"/>
    </w:rPr>
  </w:style>
  <w:style w:type="character" w:styleId="1069" w:customStyle="1">
    <w:name w:val="HTML 打字机1"/>
    <w:uiPriority w:val="0"/>
    <w:qFormat/>
    <w:rPr>
      <w:rFonts w:ascii="Courier New" w:hAnsi="Courier New"/>
      <w:sz w:val="20"/>
      <w:szCs w:val="20"/>
    </w:rPr>
  </w:style>
  <w:style w:type="character" w:styleId="1070" w:customStyle="1">
    <w:name w:val="标题 字符1"/>
    <w:link w:val="1071"/>
    <w:uiPriority w:val="0"/>
    <w:qFormat/>
    <w:rPr>
      <w:rFonts w:ascii="Cambria" w:hAnsi="Cambria"/>
      <w:b/>
      <w:spacing w:val="5"/>
      <w:sz w:val="56"/>
      <w:szCs w:val="52"/>
      <w:lang w:eastAsia="ja-JP"/>
    </w:rPr>
  </w:style>
  <w:style w:type="paragraph" w:styleId="1071" w:customStyle="1">
    <w:name w:val="标题1"/>
    <w:basedOn w:val="877"/>
    <w:next w:val="875"/>
    <w:link w:val="1070"/>
    <w:uiPriority w:val="0"/>
    <w:qFormat/>
    <w:pPr>
      <w:jc w:val="center"/>
      <w:spacing w:before="240" w:after="60"/>
      <w:outlineLvl w:val="0"/>
    </w:pPr>
    <w:rPr>
      <w:rFonts w:ascii="Cambria" w:hAnsi="Cambria"/>
      <w:b/>
      <w:spacing w:val="5"/>
      <w:sz w:val="56"/>
      <w:szCs w:val="52"/>
      <w:lang w:eastAsia="ja-JP"/>
    </w:rPr>
  </w:style>
  <w:style w:type="character" w:styleId="1072" w:customStyle="1">
    <w:name w:val="font221"/>
    <w:uiPriority w:val="0"/>
    <w:qFormat/>
    <w:rPr>
      <w:rFonts w:ascii="Times New Roman" w:hAnsi="Times New Roman"/>
      <w:color w:val="000000"/>
      <w:sz w:val="16"/>
      <w:szCs w:val="16"/>
      <w:u w:val="none"/>
    </w:rPr>
  </w:style>
  <w:style w:type="character" w:styleId="1073" w:customStyle="1">
    <w:name w:val="font261"/>
    <w:uiPriority w:val="0"/>
    <w:qFormat/>
    <w:rPr>
      <w:rFonts w:ascii="Symbol" w:hAnsi="Symbol"/>
      <w:color w:val="000000"/>
      <w:sz w:val="18"/>
      <w:szCs w:val="18"/>
      <w:u w:val="none"/>
    </w:rPr>
  </w:style>
  <w:style w:type="character" w:styleId="1074" w:customStyle="1">
    <w:name w:val="样式4 Char"/>
    <w:uiPriority w:val="0"/>
    <w:qFormat/>
    <w:rPr>
      <w:rFonts w:eastAsia="宋体"/>
      <w:sz w:val="24"/>
      <w:szCs w:val="24"/>
      <w:lang w:val="en-US" w:eastAsia="zh-CN" w:bidi="ar-SA"/>
    </w:rPr>
  </w:style>
  <w:style w:type="character" w:styleId="1075" w:customStyle="1">
    <w:name w:val="方案正文 Char"/>
    <w:link w:val="1076"/>
    <w:uiPriority w:val="0"/>
    <w:qFormat/>
    <w:rPr>
      <w:sz w:val="24"/>
      <w:lang w:val="en-GB" w:eastAsia="ar-SA" w:bidi="en-US"/>
    </w:rPr>
  </w:style>
  <w:style w:type="paragraph" w:styleId="1076" w:customStyle="1">
    <w:name w:val="方案正文"/>
    <w:basedOn w:val="877"/>
    <w:link w:val="1075"/>
    <w:uiPriority w:val="0"/>
    <w:qFormat/>
    <w:pPr>
      <w:ind w:firstLine="420"/>
      <w:widowControl/>
    </w:pPr>
    <w:rPr>
      <w:sz w:val="20"/>
      <w:szCs w:val="20"/>
      <w:lang w:val="en-GB" w:eastAsia="ar-SA" w:bidi="en-US"/>
    </w:rPr>
  </w:style>
  <w:style w:type="character" w:styleId="1077" w:customStyle="1">
    <w:name w:val="批注主题 字符"/>
    <w:link w:val="1078"/>
    <w:uiPriority w:val="0"/>
    <w:qFormat/>
    <w:rPr>
      <w:rFonts w:ascii="Calibri" w:hAnsi="Calibri"/>
      <w:b/>
      <w:bCs/>
      <w:sz w:val="21"/>
      <w:szCs w:val="24"/>
    </w:rPr>
  </w:style>
  <w:style w:type="paragraph" w:styleId="1078" w:customStyle="1">
    <w:name w:val="批注主题1"/>
    <w:basedOn w:val="943"/>
    <w:next w:val="943"/>
    <w:link w:val="1077"/>
    <w:uiPriority w:val="0"/>
    <w:qFormat/>
    <w:rPr>
      <w:bCs/>
    </w:rPr>
  </w:style>
  <w:style w:type="character" w:styleId="1079" w:customStyle="1">
    <w:name w:val="Caption Char"/>
    <w:uiPriority w:val="99"/>
    <w:qFormat/>
  </w:style>
  <w:style w:type="character" w:styleId="1080" w:customStyle="1">
    <w:name w:val="脚注引用1"/>
    <w:uiPriority w:val="0"/>
    <w:qFormat/>
    <w:rPr>
      <w:vertAlign w:val="superscript"/>
    </w:rPr>
  </w:style>
  <w:style w:type="character" w:styleId="1081" w:customStyle="1">
    <w:name w:val="HTML 键盘1"/>
    <w:uiPriority w:val="0"/>
    <w:qFormat/>
    <w:rPr>
      <w:rFonts w:ascii="Courier New" w:hAnsi="Courier New"/>
      <w:sz w:val="20"/>
      <w:szCs w:val="20"/>
    </w:rPr>
  </w:style>
  <w:style w:type="character" w:styleId="1082" w:customStyle="1">
    <w:name w:val="HTML 代码1"/>
    <w:uiPriority w:val="0"/>
    <w:qFormat/>
    <w:rPr>
      <w:rFonts w:ascii="Courier New" w:hAnsi="Courier New"/>
      <w:sz w:val="20"/>
      <w:szCs w:val="20"/>
    </w:rPr>
  </w:style>
  <w:style w:type="character" w:styleId="1083" w:customStyle="1">
    <w:name w:val="正文文本 3 字符"/>
    <w:link w:val="1084"/>
    <w:uiPriority w:val="0"/>
    <w:qFormat/>
    <w:rPr>
      <w:rFonts w:eastAsia="仿宋_GB2312"/>
      <w:color w:val="ff0000"/>
      <w:sz w:val="21"/>
      <w:szCs w:val="24"/>
    </w:rPr>
  </w:style>
  <w:style w:type="paragraph" w:styleId="1084" w:customStyle="1">
    <w:name w:val="正文文本 31"/>
    <w:basedOn w:val="877"/>
    <w:link w:val="1083"/>
    <w:uiPriority w:val="0"/>
    <w:qFormat/>
    <w:pPr>
      <w:ind w:firstLine="200"/>
    </w:pPr>
    <w:rPr>
      <w:rFonts w:eastAsia="仿宋_GB2312"/>
      <w:color w:val="ff0000"/>
      <w:sz w:val="21"/>
    </w:rPr>
  </w:style>
  <w:style w:type="character" w:styleId="1085" w:customStyle="1">
    <w:name w:val="样式1 Char"/>
    <w:uiPriority w:val="0"/>
    <w:qFormat/>
    <w:rPr>
      <w:rFonts w:ascii="宋体" w:hAnsi="宋体" w:eastAsia="仿宋_GB2312"/>
      <w:sz w:val="24"/>
      <w:szCs w:val="24"/>
    </w:rPr>
  </w:style>
  <w:style w:type="character" w:styleId="1086" w:customStyle="1">
    <w:name w:val="1.正文 Char"/>
    <w:link w:val="1087"/>
    <w:uiPriority w:val="0"/>
    <w:qFormat/>
    <w:rPr>
      <w:rFonts w:eastAsia="仿宋_GB2312"/>
      <w:sz w:val="24"/>
      <w:szCs w:val="24"/>
    </w:rPr>
  </w:style>
  <w:style w:type="paragraph" w:styleId="1087" w:customStyle="1">
    <w:name w:val="1.正文"/>
    <w:basedOn w:val="877"/>
    <w:link w:val="1086"/>
    <w:uiPriority w:val="0"/>
    <w:qFormat/>
    <w:pPr>
      <w:ind w:left="540" w:firstLine="540"/>
    </w:pPr>
    <w:rPr>
      <w:rFonts w:eastAsia="仿宋_GB2312"/>
    </w:rPr>
  </w:style>
  <w:style w:type="character" w:styleId="1088" w:customStyle="1">
    <w:name w:val="*正文 Char"/>
    <w:link w:val="1089"/>
    <w:uiPriority w:val="0"/>
    <w:qFormat/>
    <w:rPr>
      <w:rFonts w:ascii="宋体" w:hAnsi="宋体"/>
      <w:sz w:val="22"/>
      <w:szCs w:val="24"/>
    </w:rPr>
  </w:style>
  <w:style w:type="paragraph" w:styleId="1089" w:customStyle="1">
    <w:name w:val="*正文"/>
    <w:basedOn w:val="877"/>
    <w:link w:val="1088"/>
    <w:uiPriority w:val="0"/>
    <w:qFormat/>
    <w:pPr>
      <w:ind w:firstLine="200"/>
    </w:pPr>
    <w:rPr>
      <w:rFonts w:ascii="宋体" w:hAnsi="宋体"/>
      <w:sz w:val="22"/>
    </w:rPr>
  </w:style>
  <w:style w:type="character" w:styleId="1090" w:customStyle="1">
    <w:name w:val="font321"/>
    <w:uiPriority w:val="0"/>
    <w:qFormat/>
    <w:rPr>
      <w:rFonts w:ascii="Times New Roman" w:hAnsi="Times New Roman"/>
      <w:color w:val="000000"/>
      <w:sz w:val="16"/>
      <w:szCs w:val="16"/>
      <w:u w:val="none"/>
    </w:rPr>
  </w:style>
  <w:style w:type="character" w:styleId="1091" w:customStyle="1">
    <w:name w:val="内容文本 Char"/>
    <w:link w:val="1092"/>
    <w:uiPriority w:val="0"/>
    <w:qFormat/>
    <w:rPr>
      <w:rFonts w:ascii="宋体" w:hAnsi="宋体"/>
      <w:sz w:val="24"/>
      <w:szCs w:val="24"/>
      <w:lang w:eastAsia="en-US" w:bidi="en-US"/>
    </w:rPr>
  </w:style>
  <w:style w:type="paragraph" w:styleId="1092" w:customStyle="1">
    <w:name w:val="内容文本"/>
    <w:basedOn w:val="953"/>
    <w:link w:val="1091"/>
    <w:uiPriority w:val="0"/>
    <w:qFormat/>
    <w:pPr>
      <w:contextualSpacing/>
      <w:ind w:firstLine="200"/>
      <w:jc w:val="left"/>
    </w:pPr>
    <w:rPr>
      <w:rFonts w:ascii="宋体" w:hAnsi="宋体"/>
      <w:lang w:eastAsia="en-US" w:bidi="en-US"/>
    </w:rPr>
  </w:style>
  <w:style w:type="character" w:styleId="1093" w:customStyle="1">
    <w:name w:val="文字 Char"/>
    <w:link w:val="1094"/>
    <w:uiPriority w:val="0"/>
    <w:qFormat/>
    <w:rPr>
      <w:rFonts w:ascii="楷体_GB2312" w:eastAsia="楷体_GB2312"/>
      <w:sz w:val="28"/>
    </w:rPr>
  </w:style>
  <w:style w:type="paragraph" w:styleId="1094" w:customStyle="1">
    <w:name w:val="文字"/>
    <w:basedOn w:val="877"/>
    <w:link w:val="1093"/>
    <w:uiPriority w:val="0"/>
    <w:qFormat/>
    <w:pPr>
      <w:ind w:right="-210" w:firstLine="556"/>
      <w:spacing w:line="312" w:lineRule="auto"/>
      <w:tabs>
        <w:tab w:val="left" w:pos="8520" w:leader="none"/>
      </w:tabs>
    </w:pPr>
    <w:rPr>
      <w:rFonts w:ascii="楷体_GB2312" w:eastAsia="楷体_GB2312"/>
      <w:sz w:val="28"/>
      <w:szCs w:val="20"/>
    </w:rPr>
  </w:style>
  <w:style w:type="character" w:styleId="1095" w:customStyle="1">
    <w:name w:val="HIK二级标题 Char"/>
    <w:link w:val="1096"/>
    <w:uiPriority w:val="0"/>
    <w:qFormat/>
    <w:rPr>
      <w:rFonts w:ascii="Calibri" w:hAnsi="Calibri"/>
      <w:b/>
      <w:bCs/>
      <w:sz w:val="36"/>
      <w:szCs w:val="30"/>
    </w:rPr>
  </w:style>
  <w:style w:type="paragraph" w:styleId="1096" w:customStyle="1">
    <w:name w:val="HIK二级标题"/>
    <w:basedOn w:val="877"/>
    <w:link w:val="1095"/>
    <w:uiPriority w:val="0"/>
    <w:qFormat/>
    <w:pPr>
      <w:ind w:right="210"/>
      <w:keepLines/>
      <w:keepNext/>
      <w:spacing w:before="260" w:after="260" w:line="416" w:lineRule="auto"/>
      <w:outlineLvl w:val="1"/>
    </w:pPr>
    <w:rPr>
      <w:b/>
      <w:bCs/>
      <w:sz w:val="36"/>
      <w:szCs w:val="30"/>
    </w:rPr>
  </w:style>
  <w:style w:type="character" w:styleId="1097" w:customStyle="1">
    <w:name w:val="font141"/>
    <w:uiPriority w:val="0"/>
    <w:qFormat/>
    <w:rPr>
      <w:rFonts w:ascii="微软雅黑" w:hAnsi="微软雅黑" w:eastAsia="微软雅黑"/>
      <w:color w:val="000000"/>
      <w:sz w:val="16"/>
      <w:szCs w:val="16"/>
      <w:u w:val="none"/>
    </w:rPr>
  </w:style>
  <w:style w:type="character" w:styleId="1098" w:customStyle="1">
    <w:name w:val="font101"/>
    <w:uiPriority w:val="0"/>
    <w:qFormat/>
    <w:rPr>
      <w:rFonts w:ascii="宋体" w:hAnsi="宋体" w:eastAsia="宋体"/>
      <w:color w:val="000000"/>
      <w:sz w:val="16"/>
      <w:szCs w:val="16"/>
      <w:u w:val="none"/>
    </w:rPr>
  </w:style>
  <w:style w:type="character" w:styleId="1099" w:customStyle="1">
    <w:name w:val="签名 字符"/>
    <w:link w:val="1100"/>
    <w:uiPriority w:val="0"/>
    <w:qFormat/>
    <w:rPr>
      <w:rFonts w:eastAsia="仿宋_GB2312"/>
      <w:sz w:val="24"/>
      <w:szCs w:val="24"/>
    </w:rPr>
  </w:style>
  <w:style w:type="paragraph" w:styleId="1100" w:customStyle="1">
    <w:name w:val="签名1"/>
    <w:basedOn w:val="877"/>
    <w:link w:val="1099"/>
    <w:uiPriority w:val="0"/>
    <w:qFormat/>
    <w:pPr>
      <w:ind w:left="100" w:firstLine="200"/>
    </w:pPr>
    <w:rPr>
      <w:rFonts w:eastAsia="仿宋_GB2312"/>
    </w:rPr>
  </w:style>
  <w:style w:type="character" w:styleId="1101" w:customStyle="1">
    <w:name w:val="atitle2"/>
    <w:uiPriority w:val="0"/>
    <w:qFormat/>
  </w:style>
  <w:style w:type="character" w:styleId="1102" w:customStyle="1">
    <w:name w:val="font11"/>
    <w:uiPriority w:val="0"/>
    <w:qFormat/>
    <w:rPr>
      <w:rFonts w:ascii="宋体" w:hAnsi="宋体" w:eastAsia="宋体"/>
      <w:color w:val="000000"/>
      <w:sz w:val="18"/>
      <w:szCs w:val="18"/>
      <w:u w:val="none"/>
    </w:rPr>
  </w:style>
  <w:style w:type="character" w:styleId="1103" w:customStyle="1">
    <w:name w:val="Normal Indent3 Char"/>
    <w:link w:val="1104"/>
    <w:uiPriority w:val="0"/>
    <w:qFormat/>
    <w:rPr>
      <w:rFonts w:eastAsia="仿宋_GB2312"/>
      <w:sz w:val="24"/>
      <w:szCs w:val="24"/>
    </w:rPr>
  </w:style>
  <w:style w:type="paragraph" w:styleId="1104" w:customStyle="1">
    <w:name w:val="Normal Indent3"/>
    <w:basedOn w:val="877"/>
    <w:link w:val="1103"/>
    <w:uiPriority w:val="0"/>
    <w:qFormat/>
    <w:pPr>
      <w:ind w:left="100" w:right="100" w:firstLine="480"/>
      <w:jc w:val="left"/>
      <w:spacing w:before="156" w:after="156" w:line="300" w:lineRule="auto"/>
    </w:pPr>
    <w:rPr>
      <w:rFonts w:eastAsia="仿宋_GB2312"/>
    </w:rPr>
  </w:style>
  <w:style w:type="character" w:styleId="1105" w:customStyle="1">
    <w:name w:val="标题 3 字符"/>
    <w:link w:val="1106"/>
    <w:uiPriority w:val="0"/>
    <w:qFormat/>
    <w:rPr>
      <w:rFonts w:ascii="Calibri" w:hAnsi="Calibri" w:eastAsia="宋体"/>
      <w:b/>
      <w:bCs/>
      <w:sz w:val="28"/>
      <w:szCs w:val="32"/>
    </w:rPr>
  </w:style>
  <w:style w:type="paragraph" w:styleId="1106" w:customStyle="1">
    <w:name w:val="标题 31"/>
    <w:basedOn w:val="877"/>
    <w:next w:val="1107"/>
    <w:link w:val="1105"/>
    <w:uiPriority w:val="0"/>
    <w:qFormat/>
    <w:pPr>
      <w:ind w:firstLine="0"/>
      <w:jc w:val="left"/>
      <w:keepLines/>
      <w:keepNext/>
      <w:spacing w:line="416" w:lineRule="auto"/>
      <w:outlineLvl w:val="2"/>
    </w:pPr>
    <w:rPr>
      <w:b/>
      <w:bCs/>
      <w:sz w:val="28"/>
      <w:szCs w:val="32"/>
    </w:rPr>
  </w:style>
  <w:style w:type="paragraph" w:styleId="1107" w:customStyle="1">
    <w:name w:val="正文缩进11"/>
    <w:basedOn w:val="877"/>
    <w:link w:val="1108"/>
    <w:uiPriority w:val="0"/>
    <w:qFormat/>
    <w:pPr>
      <w:ind w:firstLine="420"/>
    </w:pPr>
    <w:rPr>
      <w:sz w:val="21"/>
    </w:rPr>
  </w:style>
  <w:style w:type="character" w:styleId="1108" w:customStyle="1">
    <w:name w:val="正文缩进 字符"/>
    <w:link w:val="1107"/>
    <w:uiPriority w:val="0"/>
    <w:qFormat/>
    <w:rPr>
      <w:rFonts w:ascii="Calibri" w:hAnsi="Calibri"/>
      <w:sz w:val="21"/>
      <w:szCs w:val="24"/>
    </w:rPr>
  </w:style>
  <w:style w:type="character" w:styleId="1109" w:customStyle="1">
    <w:name w:val="hik-正文 Char"/>
    <w:link w:val="1110"/>
    <w:uiPriority w:val="0"/>
    <w:qFormat/>
    <w:rPr>
      <w:rFonts w:ascii="宋体"/>
      <w:sz w:val="24"/>
      <w:szCs w:val="24"/>
      <w:lang w:val="en-US" w:eastAsia="zh-CN" w:bidi="ar-SA"/>
    </w:rPr>
  </w:style>
  <w:style w:type="paragraph" w:styleId="1110" w:customStyle="1">
    <w:name w:val="hik-正文"/>
    <w:link w:val="1109"/>
    <w:uiPriority w:val="0"/>
    <w:qFormat/>
    <w:pPr>
      <w:ind w:firstLine="200"/>
      <w:spacing w:after="160" w:line="360" w:lineRule="auto"/>
    </w:pPr>
    <w:rPr>
      <w:rFonts w:ascii="宋体" w:hAnsi="Times New Roman" w:eastAsia="宋体" w:cs="Times New Roman"/>
      <w:sz w:val="24"/>
      <w:szCs w:val="24"/>
      <w:lang w:val="en-US" w:eastAsia="zh-CN" w:bidi="ar-SA"/>
    </w:rPr>
  </w:style>
  <w:style w:type="character" w:styleId="1111" w:customStyle="1">
    <w:name w:val="456 Char"/>
    <w:link w:val="1112"/>
    <w:uiPriority w:val="0"/>
    <w:qFormat/>
    <w:rPr>
      <w:rFonts w:ascii="宋体" w:hAnsi="宋体"/>
      <w:sz w:val="24"/>
      <w:szCs w:val="24"/>
    </w:rPr>
  </w:style>
  <w:style w:type="paragraph" w:styleId="1112" w:customStyle="1">
    <w:name w:val="456"/>
    <w:basedOn w:val="877"/>
    <w:link w:val="1111"/>
    <w:uiPriority w:val="0"/>
    <w:qFormat/>
    <w:pPr>
      <w:ind w:firstLine="480"/>
    </w:pPr>
    <w:rPr>
      <w:rFonts w:ascii="宋体" w:hAnsi="宋体"/>
    </w:rPr>
  </w:style>
  <w:style w:type="character" w:styleId="1113" w:customStyle="1">
    <w:name w:val="标题5 Char"/>
    <w:link w:val="1114"/>
    <w:uiPriority w:val="0"/>
    <w:qFormat/>
    <w:rPr>
      <w:sz w:val="24"/>
      <w:szCs w:val="24"/>
    </w:rPr>
  </w:style>
  <w:style w:type="paragraph" w:styleId="1114" w:customStyle="1">
    <w:name w:val="标题5"/>
    <w:basedOn w:val="877"/>
    <w:next w:val="1055"/>
    <w:link w:val="1113"/>
    <w:uiPriority w:val="0"/>
    <w:qFormat/>
    <w:pPr>
      <w:numPr>
        <w:ilvl w:val="0"/>
        <w:numId w:val="6"/>
      </w:numPr>
      <w:ind w:firstLine="0"/>
      <w:spacing w:before="156" w:after="156"/>
      <w:outlineLvl w:val="4"/>
    </w:pPr>
  </w:style>
  <w:style w:type="character" w:styleId="1115" w:customStyle="1">
    <w:name w:val="页脚 字符"/>
    <w:link w:val="1116"/>
    <w:uiPriority w:val="0"/>
    <w:qFormat/>
    <w:rPr>
      <w:rFonts w:ascii="Calibri" w:hAnsi="Calibri"/>
      <w:sz w:val="18"/>
      <w:szCs w:val="24"/>
    </w:rPr>
  </w:style>
  <w:style w:type="paragraph" w:styleId="1116" w:customStyle="1">
    <w:name w:val="页脚1"/>
    <w:basedOn w:val="877"/>
    <w:link w:val="1115"/>
    <w:uiPriority w:val="0"/>
    <w:qFormat/>
    <w:pPr>
      <w:jc w:val="left"/>
      <w:tabs>
        <w:tab w:val="center" w:pos="4153" w:leader="none"/>
        <w:tab w:val="right" w:pos="8306" w:leader="none"/>
      </w:tabs>
    </w:pPr>
    <w:rPr>
      <w:sz w:val="18"/>
    </w:rPr>
  </w:style>
  <w:style w:type="character" w:styleId="1117" w:customStyle="1">
    <w:name w:val="样式 number1 + (符号) 宋体 Char"/>
    <w:link w:val="1118"/>
    <w:uiPriority w:val="0"/>
    <w:qFormat/>
    <w:rPr>
      <w:rFonts w:eastAsia="仿宋_GB2312"/>
      <w:sz w:val="24"/>
      <w:szCs w:val="24"/>
    </w:rPr>
  </w:style>
  <w:style w:type="paragraph" w:styleId="1118" w:customStyle="1">
    <w:name w:val="样式 number1 + (符号) 宋体"/>
    <w:basedOn w:val="993"/>
    <w:link w:val="1117"/>
    <w:uiPriority w:val="0"/>
    <w:qFormat/>
    <w:pPr>
      <w:ind w:left="400" w:hanging="200"/>
      <w:spacing w:after="30"/>
      <w:tabs>
        <w:tab w:val="left" w:pos="902" w:leader="none"/>
      </w:tabs>
    </w:pPr>
  </w:style>
  <w:style w:type="character" w:styleId="1119" w:customStyle="1">
    <w:name w:val="标题 9 字符"/>
    <w:link w:val="1120"/>
    <w:uiPriority w:val="0"/>
    <w:qFormat/>
    <w:rPr>
      <w:rFonts w:ascii="Cambria" w:hAnsi="Cambria"/>
      <w:sz w:val="21"/>
      <w:szCs w:val="21"/>
      <w:lang w:eastAsia="en-US"/>
    </w:rPr>
  </w:style>
  <w:style w:type="paragraph" w:styleId="1120" w:customStyle="1">
    <w:name w:val="标题 91"/>
    <w:basedOn w:val="877"/>
    <w:next w:val="877"/>
    <w:link w:val="1119"/>
    <w:uiPriority w:val="0"/>
    <w:qFormat/>
    <w:pPr>
      <w:keepLines/>
      <w:keepNext/>
      <w:spacing w:before="240" w:after="64" w:line="320" w:lineRule="auto"/>
      <w:outlineLvl w:val="8"/>
    </w:pPr>
    <w:rPr>
      <w:rFonts w:ascii="Cambria" w:hAnsi="Cambria"/>
      <w:sz w:val="21"/>
      <w:szCs w:val="21"/>
      <w:lang w:eastAsia="en-US"/>
    </w:rPr>
  </w:style>
  <w:style w:type="character" w:styleId="1121" w:customStyle="1">
    <w:name w:val="已访问的超链接1"/>
    <w:uiPriority w:val="0"/>
    <w:qFormat/>
    <w:rPr>
      <w:color w:val="800080"/>
      <w:u w:val="single"/>
    </w:rPr>
  </w:style>
  <w:style w:type="character" w:styleId="1122" w:customStyle="1">
    <w:name w:val="content"/>
    <w:uiPriority w:val="0"/>
    <w:qFormat/>
  </w:style>
  <w:style w:type="character" w:styleId="1123" w:customStyle="1">
    <w:name w:val="脚注文本 字符"/>
    <w:link w:val="1124"/>
    <w:uiPriority w:val="0"/>
    <w:qFormat/>
    <w:rPr>
      <w:sz w:val="18"/>
      <w:szCs w:val="18"/>
    </w:rPr>
  </w:style>
  <w:style w:type="paragraph" w:styleId="1124" w:customStyle="1">
    <w:name w:val="脚注文本1"/>
    <w:basedOn w:val="877"/>
    <w:next w:val="1125"/>
    <w:link w:val="1123"/>
    <w:uiPriority w:val="0"/>
    <w:qFormat/>
    <w:pPr>
      <w:ind w:firstLine="200"/>
      <w:jc w:val="left"/>
    </w:pPr>
    <w:rPr>
      <w:sz w:val="18"/>
      <w:szCs w:val="18"/>
    </w:rPr>
  </w:style>
  <w:style w:type="paragraph" w:styleId="1125" w:customStyle="1">
    <w:name w:val="索引 51"/>
    <w:basedOn w:val="877"/>
    <w:next w:val="875"/>
    <w:uiPriority w:val="0"/>
    <w:qFormat/>
    <w:pPr>
      <w:ind w:left="798"/>
      <w:jc w:val="left"/>
    </w:pPr>
    <w:rPr>
      <w:rFonts w:ascii="Calibri" w:hAnsi="Calibri"/>
      <w:sz w:val="21"/>
    </w:rPr>
  </w:style>
  <w:style w:type="character" w:styleId="1126" w:customStyle="1">
    <w:name w:val="font331"/>
    <w:uiPriority w:val="0"/>
    <w:qFormat/>
    <w:rPr>
      <w:rFonts w:ascii="Symbol" w:hAnsi="Symbol"/>
      <w:color w:val="000000"/>
      <w:sz w:val="16"/>
      <w:szCs w:val="16"/>
      <w:u w:val="none"/>
    </w:rPr>
  </w:style>
  <w:style w:type="character" w:styleId="1127" w:customStyle="1">
    <w:name w:val="标题 9 Char1"/>
    <w:uiPriority w:val="0"/>
    <w:semiHidden/>
    <w:qFormat/>
    <w:rPr>
      <w:rFonts w:ascii="Cambria" w:hAnsi="Cambria" w:eastAsia="宋体"/>
      <w:sz w:val="21"/>
      <w:szCs w:val="21"/>
    </w:rPr>
  </w:style>
  <w:style w:type="character" w:styleId="1128" w:customStyle="1">
    <w:name w:val="正文 + 宋体 Char"/>
    <w:link w:val="1129"/>
    <w:uiPriority w:val="0"/>
    <w:qFormat/>
    <w:rPr>
      <w:rFonts w:ascii="Calibri" w:hAnsi="Calibri" w:eastAsia="微软雅黑"/>
      <w:sz w:val="20"/>
      <w:szCs w:val="20"/>
    </w:rPr>
  </w:style>
  <w:style w:type="paragraph" w:styleId="1129" w:customStyle="1">
    <w:name w:val="正文 + 宋体"/>
    <w:basedOn w:val="877"/>
    <w:next w:val="877"/>
    <w:link w:val="1128"/>
    <w:uiPriority w:val="0"/>
    <w:qFormat/>
    <w:rPr>
      <w:rFonts w:eastAsia="微软雅黑"/>
      <w:sz w:val="20"/>
      <w:szCs w:val="20"/>
    </w:rPr>
  </w:style>
  <w:style w:type="character" w:styleId="1130" w:customStyle="1">
    <w:name w:val="引用 字符1"/>
    <w:link w:val="1131"/>
    <w:uiPriority w:val="29"/>
    <w:qFormat/>
    <w:rPr>
      <w:i/>
    </w:rPr>
  </w:style>
  <w:style w:type="paragraph" w:styleId="1131">
    <w:name w:val="Quote"/>
    <w:link w:val="1130"/>
    <w:uiPriority w:val="29"/>
    <w:qFormat/>
    <w:pPr>
      <w:ind w:left="720" w:right="720"/>
      <w:spacing w:after="160" w:line="278" w:lineRule="auto"/>
    </w:pPr>
    <w:rPr>
      <w:rFonts w:ascii="Times New Roman" w:hAnsi="Times New Roman" w:eastAsia="宋体" w:cs="Times New Roman"/>
      <w:i/>
      <w:lang w:val="en-US" w:eastAsia="zh-CN" w:bidi="ar-SA"/>
    </w:rPr>
  </w:style>
  <w:style w:type="character" w:styleId="1132" w:customStyle="1">
    <w:name w:val="标题 8 字符"/>
    <w:link w:val="1133"/>
    <w:uiPriority w:val="0"/>
    <w:qFormat/>
    <w:rPr>
      <w:rFonts w:ascii="Cambria" w:hAnsi="Cambria"/>
      <w:sz w:val="24"/>
      <w:szCs w:val="24"/>
      <w:lang w:eastAsia="en-US"/>
    </w:rPr>
  </w:style>
  <w:style w:type="paragraph" w:styleId="1133" w:customStyle="1">
    <w:name w:val="标题 81"/>
    <w:basedOn w:val="877"/>
    <w:next w:val="877"/>
    <w:link w:val="1132"/>
    <w:uiPriority w:val="0"/>
    <w:qFormat/>
    <w:pPr>
      <w:keepLines/>
      <w:keepNext/>
      <w:spacing w:before="240" w:after="64" w:line="320" w:lineRule="auto"/>
      <w:outlineLvl w:val="7"/>
    </w:pPr>
    <w:rPr>
      <w:rFonts w:ascii="Cambria" w:hAnsi="Cambria"/>
      <w:lang w:eastAsia="en-US"/>
    </w:rPr>
  </w:style>
  <w:style w:type="character" w:styleId="1134" w:customStyle="1">
    <w:name w:val="标题 4 字符"/>
    <w:link w:val="878"/>
    <w:uiPriority w:val="0"/>
    <w:qFormat/>
    <w:rPr>
      <w:rFonts w:ascii="Arial" w:hAnsi="Arial" w:eastAsia="宋体"/>
      <w:b/>
      <w:bCs/>
      <w:sz w:val="24"/>
      <w:szCs w:val="28"/>
    </w:rPr>
  </w:style>
  <w:style w:type="character" w:styleId="1135" w:customStyle="1">
    <w:name w:val="正文文本首行缩进 2 字符"/>
    <w:link w:val="1136"/>
    <w:uiPriority w:val="0"/>
    <w:qFormat/>
    <w:rPr>
      <w:rFonts w:ascii="Verdana" w:hAnsi="Verdana"/>
      <w:sz w:val="21"/>
      <w:szCs w:val="28"/>
    </w:rPr>
  </w:style>
  <w:style w:type="paragraph" w:styleId="1136" w:customStyle="1">
    <w:name w:val="正文首行缩进 21"/>
    <w:basedOn w:val="872"/>
    <w:next w:val="859"/>
    <w:link w:val="1135"/>
    <w:uiPriority w:val="0"/>
    <w:qFormat/>
    <w:pPr>
      <w:ind w:firstLine="420"/>
    </w:pPr>
    <w:rPr>
      <w:sz w:val="21"/>
    </w:rPr>
  </w:style>
  <w:style w:type="character" w:styleId="1137" w:customStyle="1">
    <w:name w:val="标题 6 字符1"/>
    <w:link w:val="865"/>
    <w:uiPriority w:val="9"/>
    <w:qFormat/>
    <w:rPr>
      <w:rFonts w:ascii="Arial" w:hAnsi="Arial" w:eastAsia="Arial" w:cs="Arial"/>
      <w:b/>
      <w:bCs/>
      <w:sz w:val="22"/>
      <w:szCs w:val="22"/>
    </w:rPr>
  </w:style>
  <w:style w:type="character" w:styleId="1138" w:customStyle="1">
    <w:name w:val="H4-2 Char"/>
    <w:link w:val="1139"/>
    <w:uiPriority w:val="0"/>
    <w:qFormat/>
    <w:rPr>
      <w:rFonts w:ascii="宋体" w:hAnsi="宋体"/>
      <w:b/>
      <w:bCs/>
      <w:sz w:val="24"/>
      <w:szCs w:val="28"/>
    </w:rPr>
  </w:style>
  <w:style w:type="paragraph" w:styleId="1139" w:customStyle="1">
    <w:name w:val="H4-2"/>
    <w:basedOn w:val="877"/>
    <w:link w:val="1138"/>
    <w:uiPriority w:val="0"/>
    <w:qFormat/>
    <w:pPr>
      <w:ind w:left="141"/>
      <w:jc w:val="left"/>
      <w:keepLines/>
      <w:keepNext/>
      <w:spacing w:before="156" w:after="156"/>
      <w:widowControl/>
      <w:outlineLvl w:val="3"/>
    </w:pPr>
    <w:rPr>
      <w:rFonts w:ascii="宋体" w:hAnsi="宋体"/>
      <w:b/>
      <w:bCs/>
      <w:sz w:val="28"/>
      <w:szCs w:val="28"/>
    </w:rPr>
  </w:style>
  <w:style w:type="character" w:styleId="1140" w:customStyle="1">
    <w:name w:val="font151"/>
    <w:uiPriority w:val="0"/>
    <w:qFormat/>
    <w:rPr>
      <w:rFonts w:ascii="仿宋" w:hAnsi="仿宋" w:eastAsia="仿宋"/>
      <w:color w:val="000000"/>
      <w:sz w:val="16"/>
      <w:szCs w:val="16"/>
      <w:u w:val="none"/>
    </w:rPr>
  </w:style>
  <w:style w:type="character" w:styleId="1141" w:customStyle="1">
    <w:name w:val="标题 4 Char1"/>
    <w:uiPriority w:val="0"/>
    <w:qFormat/>
    <w:rPr>
      <w:rFonts w:ascii="Cambria" w:hAnsi="Cambria" w:eastAsia="宋体"/>
      <w:b/>
      <w:bCs/>
      <w:sz w:val="28"/>
      <w:szCs w:val="28"/>
    </w:rPr>
  </w:style>
  <w:style w:type="character" w:styleId="1142" w:customStyle="1">
    <w:name w:val="注释标题 字符"/>
    <w:link w:val="1143"/>
    <w:uiPriority w:val="0"/>
    <w:qFormat/>
    <w:rPr>
      <w:rFonts w:eastAsia="仿宋_GB2312"/>
      <w:sz w:val="24"/>
      <w:szCs w:val="24"/>
    </w:rPr>
  </w:style>
  <w:style w:type="paragraph" w:styleId="1143" w:customStyle="1">
    <w:name w:val="注释标题1"/>
    <w:basedOn w:val="877"/>
    <w:next w:val="877"/>
    <w:link w:val="1142"/>
    <w:uiPriority w:val="0"/>
    <w:qFormat/>
    <w:pPr>
      <w:ind w:firstLine="200"/>
      <w:jc w:val="center"/>
    </w:pPr>
    <w:rPr>
      <w:rFonts w:eastAsia="仿宋_GB2312"/>
    </w:rPr>
  </w:style>
  <w:style w:type="character" w:styleId="1144" w:customStyle="1">
    <w:name w:val="font31"/>
    <w:uiPriority w:val="0"/>
    <w:qFormat/>
    <w:rPr>
      <w:rFonts w:ascii="MingLiU" w:hAnsi="MingLiU" w:eastAsia="MingLiU"/>
      <w:color w:val="000000"/>
      <w:sz w:val="16"/>
      <w:szCs w:val="16"/>
      <w:u w:val="none"/>
    </w:rPr>
  </w:style>
  <w:style w:type="character" w:styleId="1145" w:customStyle="1">
    <w:name w:val="副标题 字符"/>
    <w:link w:val="1146"/>
    <w:uiPriority w:val="0"/>
    <w:qFormat/>
    <w:rPr>
      <w:rFonts w:ascii="Calibri" w:hAnsi="Calibri"/>
      <w:b/>
      <w:bCs/>
      <w:sz w:val="24"/>
      <w:szCs w:val="32"/>
    </w:rPr>
  </w:style>
  <w:style w:type="paragraph" w:styleId="1146" w:customStyle="1">
    <w:name w:val="副标题1"/>
    <w:basedOn w:val="877"/>
    <w:next w:val="877"/>
    <w:link w:val="1145"/>
    <w:uiPriority w:val="0"/>
    <w:qFormat/>
    <w:pPr>
      <w:ind w:firstLine="0"/>
      <w:jc w:val="left"/>
      <w:spacing w:before="240" w:after="60" w:line="312" w:lineRule="auto"/>
      <w:outlineLvl w:val="1"/>
    </w:pPr>
    <w:rPr>
      <w:rFonts w:ascii="Calibri" w:hAnsi="Calibri"/>
      <w:b/>
      <w:bCs/>
      <w:sz w:val="32"/>
      <w:szCs w:val="32"/>
    </w:rPr>
  </w:style>
  <w:style w:type="character" w:styleId="1147" w:customStyle="1">
    <w:name w:val="正文文本缩进 3 Char1"/>
    <w:uiPriority w:val="0"/>
    <w:qFormat/>
    <w:rPr>
      <w:rFonts w:ascii="Calibri" w:hAnsi="Calibri"/>
      <w:sz w:val="16"/>
      <w:szCs w:val="16"/>
    </w:rPr>
  </w:style>
  <w:style w:type="character" w:styleId="1148" w:customStyle="1">
    <w:name w:val="强调1"/>
    <w:uiPriority w:val="0"/>
    <w:qFormat/>
    <w:rPr>
      <w:color w:val="cc0000"/>
    </w:rPr>
  </w:style>
  <w:style w:type="character" w:styleId="1149" w:customStyle="1">
    <w:name w:val="尾注文本 字符"/>
    <w:link w:val="1150"/>
    <w:uiPriority w:val="0"/>
    <w:qFormat/>
    <w:rPr>
      <w:rFonts w:eastAsia="仿宋_GB2312"/>
      <w:sz w:val="21"/>
      <w:szCs w:val="24"/>
    </w:rPr>
  </w:style>
  <w:style w:type="paragraph" w:styleId="1150" w:customStyle="1">
    <w:name w:val="尾注文本1"/>
    <w:basedOn w:val="877"/>
    <w:link w:val="1149"/>
    <w:uiPriority w:val="0"/>
    <w:qFormat/>
    <w:pPr>
      <w:ind w:firstLine="200"/>
      <w:jc w:val="left"/>
    </w:pPr>
    <w:rPr>
      <w:rFonts w:eastAsia="仿宋_GB2312"/>
      <w:sz w:val="21"/>
    </w:rPr>
  </w:style>
  <w:style w:type="character" w:styleId="1151" w:customStyle="1">
    <w:name w:val="编号，小四 Char"/>
    <w:link w:val="1152"/>
    <w:uiPriority w:val="0"/>
    <w:qFormat/>
    <w:rPr>
      <w:rFonts w:ascii="Arial" w:hAnsi="Arial"/>
      <w:sz w:val="24"/>
    </w:rPr>
  </w:style>
  <w:style w:type="paragraph" w:styleId="1152" w:customStyle="1">
    <w:name w:val="编号，小四"/>
    <w:basedOn w:val="877"/>
    <w:link w:val="1151"/>
    <w:uiPriority w:val="0"/>
    <w:qFormat/>
    <w:pPr>
      <w:numPr>
        <w:ilvl w:val="0"/>
        <w:numId w:val="7"/>
      </w:numPr>
      <w:ind w:firstLine="480"/>
      <w:jc w:val="left"/>
    </w:pPr>
    <w:rPr>
      <w:rFonts w:ascii="Arial" w:hAnsi="Arial"/>
      <w:sz w:val="20"/>
      <w:szCs w:val="20"/>
    </w:rPr>
  </w:style>
  <w:style w:type="character" w:styleId="1153" w:customStyle="1">
    <w:name w:val="批注框文本 字符"/>
    <w:link w:val="1154"/>
    <w:uiPriority w:val="0"/>
    <w:qFormat/>
    <w:rPr>
      <w:rFonts w:ascii="Calibri" w:hAnsi="Calibri"/>
      <w:sz w:val="18"/>
      <w:szCs w:val="18"/>
    </w:rPr>
  </w:style>
  <w:style w:type="paragraph" w:styleId="1154" w:customStyle="1">
    <w:name w:val="批注框文本1"/>
    <w:basedOn w:val="877"/>
    <w:link w:val="1153"/>
    <w:uiPriority w:val="0"/>
    <w:qFormat/>
    <w:rPr>
      <w:sz w:val="18"/>
      <w:szCs w:val="18"/>
    </w:rPr>
  </w:style>
  <w:style w:type="character" w:styleId="1155" w:customStyle="1">
    <w:name w:val="纯文本 字符"/>
    <w:link w:val="1156"/>
    <w:uiPriority w:val="0"/>
    <w:qFormat/>
    <w:rPr>
      <w:rFonts w:ascii="宋体" w:hAnsi="Courier New"/>
      <w:sz w:val="21"/>
    </w:rPr>
  </w:style>
  <w:style w:type="paragraph" w:styleId="1156" w:customStyle="1">
    <w:name w:val="纯文本111"/>
    <w:basedOn w:val="877"/>
    <w:link w:val="1155"/>
    <w:uiPriority w:val="0"/>
    <w:qFormat/>
    <w:rPr>
      <w:rFonts w:ascii="宋体" w:hAnsi="Courier New"/>
      <w:sz w:val="21"/>
      <w:szCs w:val="20"/>
    </w:rPr>
  </w:style>
  <w:style w:type="character" w:styleId="1157" w:customStyle="1">
    <w:name w:val="样式 首行缩进:  2.25 字符 Char"/>
    <w:link w:val="1158"/>
    <w:uiPriority w:val="0"/>
    <w:qFormat/>
    <w:rPr>
      <w:rFonts w:ascii="Arial" w:hAnsi="Arial"/>
      <w:sz w:val="24"/>
      <w:szCs w:val="24"/>
    </w:rPr>
  </w:style>
  <w:style w:type="paragraph" w:styleId="1158" w:customStyle="1">
    <w:name w:val="样式 首行缩进:  2.25 字符"/>
    <w:basedOn w:val="877"/>
    <w:link w:val="1157"/>
    <w:uiPriority w:val="0"/>
    <w:qFormat/>
    <w:pPr>
      <w:ind w:firstLine="540"/>
    </w:pPr>
    <w:rPr>
      <w:rFonts w:ascii="Arial" w:hAnsi="Arial"/>
    </w:rPr>
  </w:style>
  <w:style w:type="character" w:styleId="1159" w:customStyle="1">
    <w:name w:val="apple-style-span"/>
    <w:uiPriority w:val="0"/>
    <w:qFormat/>
  </w:style>
  <w:style w:type="character" w:styleId="1160" w:customStyle="1">
    <w:name w:val="html_txt1"/>
    <w:uiPriority w:val="0"/>
    <w:qFormat/>
    <w:rPr>
      <w:color w:val="000000"/>
    </w:rPr>
  </w:style>
  <w:style w:type="character" w:styleId="1161" w:customStyle="1">
    <w:name w:val="正文文本 Char1"/>
    <w:uiPriority w:val="0"/>
    <w:semiHidden/>
    <w:qFormat/>
    <w:rPr>
      <w:rFonts w:ascii="Times New Roman" w:hAnsi="Times New Roman" w:eastAsia="宋体"/>
      <w:sz w:val="28"/>
      <w:szCs w:val="20"/>
    </w:rPr>
  </w:style>
  <w:style w:type="character" w:styleId="1162" w:customStyle="1">
    <w:name w:val="超链接1"/>
    <w:uiPriority w:val="0"/>
    <w:qFormat/>
    <w:rPr>
      <w:color w:val="0000ff"/>
      <w:u w:val="single"/>
    </w:rPr>
  </w:style>
  <w:style w:type="character" w:styleId="1163" w:customStyle="1">
    <w:name w:val="符号样式 Char"/>
    <w:link w:val="1164"/>
    <w:uiPriority w:val="0"/>
    <w:qFormat/>
    <w:rPr>
      <w:rFonts w:ascii="Arial" w:hAnsi="Arial"/>
      <w:sz w:val="24"/>
    </w:rPr>
  </w:style>
  <w:style w:type="paragraph" w:styleId="1164" w:customStyle="1">
    <w:name w:val="符号样式"/>
    <w:basedOn w:val="1152"/>
    <w:link w:val="1163"/>
    <w:uiPriority w:val="0"/>
    <w:qFormat/>
    <w:pPr>
      <w:numPr>
        <w:ilvl w:val="0"/>
        <w:numId w:val="8"/>
      </w:numPr>
      <w:ind w:left="0" w:firstLine="200"/>
    </w:pPr>
  </w:style>
  <w:style w:type="character" w:styleId="1165" w:customStyle="1">
    <w:name w:val="表格 Char"/>
    <w:link w:val="1166"/>
    <w:uiPriority w:val="0"/>
    <w:qFormat/>
    <w:rPr>
      <w:rFonts w:ascii="宋体" w:hAnsi="宋体" w:eastAsia="仿宋_GB2312"/>
      <w:sz w:val="21"/>
      <w:szCs w:val="28"/>
    </w:rPr>
  </w:style>
  <w:style w:type="paragraph" w:styleId="1166" w:customStyle="1">
    <w:name w:val="表格"/>
    <w:basedOn w:val="877"/>
    <w:link w:val="1165"/>
    <w:uiPriority w:val="0"/>
    <w:qFormat/>
    <w:pPr>
      <w:ind w:firstLine="200"/>
      <w:jc w:val="left"/>
      <w:spacing w:line="240" w:lineRule="atLeast"/>
    </w:pPr>
    <w:rPr>
      <w:rFonts w:ascii="宋体" w:hAnsi="宋体" w:eastAsia="仿宋_GB2312"/>
      <w:sz w:val="21"/>
      <w:szCs w:val="28"/>
    </w:rPr>
  </w:style>
  <w:style w:type="character" w:styleId="1167" w:customStyle="1">
    <w:name w:val="apple-converted-space"/>
    <w:uiPriority w:val="0"/>
    <w:qFormat/>
  </w:style>
  <w:style w:type="character" w:styleId="1168" w:customStyle="1">
    <w:name w:val="文档正文 Char"/>
    <w:uiPriority w:val="0"/>
    <w:qFormat/>
    <w:rPr>
      <w:rFonts w:ascii="宋体" w:eastAsia="宋体"/>
      <w:color w:val="000000"/>
      <w:sz w:val="24"/>
      <w:lang w:val="en-US" w:eastAsia="zh-CN" w:bidi="ar-SA"/>
    </w:rPr>
  </w:style>
  <w:style w:type="character" w:styleId="1169" w:customStyle="1">
    <w:name w:val="批注引用1"/>
    <w:uiPriority w:val="0"/>
    <w:qFormat/>
    <w:rPr>
      <w:sz w:val="21"/>
      <w:szCs w:val="21"/>
    </w:rPr>
  </w:style>
  <w:style w:type="character" w:styleId="1170" w:customStyle="1">
    <w:name w:val="日期 字符"/>
    <w:link w:val="1171"/>
    <w:uiPriority w:val="0"/>
    <w:qFormat/>
    <w:rPr>
      <w:rFonts w:ascii="Calibri" w:hAnsi="Calibri" w:eastAsia="仿宋_GB2312"/>
      <w:sz w:val="28"/>
    </w:rPr>
  </w:style>
  <w:style w:type="paragraph" w:styleId="1171" w:customStyle="1">
    <w:name w:val="日期1"/>
    <w:basedOn w:val="877"/>
    <w:next w:val="877"/>
    <w:link w:val="1170"/>
    <w:uiPriority w:val="0"/>
    <w:qFormat/>
    <w:rPr>
      <w:rFonts w:eastAsia="仿宋_GB2312"/>
      <w:sz w:val="28"/>
      <w:szCs w:val="20"/>
    </w:rPr>
  </w:style>
  <w:style w:type="character" w:styleId="1172" w:customStyle="1">
    <w:name w:val="(符号)五标题1.1.1 Char"/>
    <w:link w:val="1173"/>
    <w:uiPriority w:val="0"/>
    <w:qFormat/>
    <w:rPr>
      <w:rFonts w:ascii="宋体" w:hAnsi="宋体"/>
      <w:color w:val="000000"/>
      <w:sz w:val="24"/>
    </w:rPr>
  </w:style>
  <w:style w:type="paragraph" w:styleId="1173" w:customStyle="1">
    <w:name w:val="(符号)五标题1.1.1"/>
    <w:basedOn w:val="877"/>
    <w:link w:val="1172"/>
    <w:uiPriority w:val="0"/>
    <w:qFormat/>
    <w:pPr>
      <w:ind w:left="1420"/>
      <w:spacing w:line="500" w:lineRule="exact"/>
      <w:tabs>
        <w:tab w:val="left" w:pos="1420" w:leader="none"/>
      </w:tabs>
    </w:pPr>
    <w:rPr>
      <w:rFonts w:ascii="宋体" w:hAnsi="宋体"/>
      <w:color w:val="000000"/>
      <w:sz w:val="20"/>
      <w:szCs w:val="20"/>
    </w:rPr>
  </w:style>
  <w:style w:type="character" w:styleId="1174" w:customStyle="1">
    <w:name w:val="电子邮件签名 字符"/>
    <w:link w:val="1175"/>
    <w:uiPriority w:val="0"/>
    <w:qFormat/>
    <w:rPr>
      <w:rFonts w:eastAsia="仿宋_GB2312"/>
      <w:sz w:val="24"/>
      <w:szCs w:val="24"/>
    </w:rPr>
  </w:style>
  <w:style w:type="paragraph" w:styleId="1175" w:customStyle="1">
    <w:name w:val="电子邮件签名1"/>
    <w:basedOn w:val="877"/>
    <w:link w:val="1174"/>
    <w:uiPriority w:val="0"/>
    <w:qFormat/>
    <w:pPr>
      <w:ind w:firstLine="200"/>
    </w:pPr>
    <w:rPr>
      <w:rFonts w:eastAsia="仿宋_GB2312"/>
    </w:rPr>
  </w:style>
  <w:style w:type="character" w:styleId="1176" w:customStyle="1">
    <w:name w:val="样式 宋体"/>
    <w:uiPriority w:val="0"/>
    <w:qFormat/>
    <w:rPr>
      <w:rFonts w:ascii="宋体" w:hAnsi="宋体" w:eastAsia="宋体"/>
      <w:sz w:val="24"/>
      <w:szCs w:val="24"/>
    </w:rPr>
  </w:style>
  <w:style w:type="character" w:styleId="1177" w:customStyle="1">
    <w:name w:val="Subtitle Char"/>
    <w:uiPriority w:val="11"/>
    <w:qFormat/>
    <w:rPr>
      <w:sz w:val="24"/>
      <w:szCs w:val="24"/>
    </w:rPr>
  </w:style>
  <w:style w:type="character" w:styleId="1178" w:customStyle="1">
    <w:name w:val="2级标题 Char"/>
    <w:link w:val="1179"/>
    <w:uiPriority w:val="0"/>
    <w:qFormat/>
    <w:rPr>
      <w:rFonts w:ascii="黑体" w:hAnsi="黑体" w:eastAsia="黑体"/>
      <w:sz w:val="32"/>
      <w:szCs w:val="36"/>
      <w:lang w:eastAsia="en-US" w:bidi="en-US"/>
    </w:rPr>
  </w:style>
  <w:style w:type="paragraph" w:styleId="1179" w:customStyle="1">
    <w:name w:val="2级标题"/>
    <w:basedOn w:val="953"/>
    <w:link w:val="1178"/>
    <w:uiPriority w:val="0"/>
    <w:qFormat/>
    <w:pPr>
      <w:numPr>
        <w:ilvl w:val="1"/>
        <w:numId w:val="2"/>
      </w:numPr>
      <w:contextualSpacing/>
      <w:jc w:val="left"/>
      <w:keepLines/>
      <w:spacing w:before="240" w:after="120"/>
      <w:outlineLvl w:val="1"/>
    </w:pPr>
    <w:rPr>
      <w:rFonts w:ascii="黑体" w:hAnsi="黑体" w:eastAsia="黑体"/>
      <w:sz w:val="32"/>
      <w:szCs w:val="36"/>
      <w:lang w:eastAsia="en-US" w:bidi="en-US"/>
    </w:rPr>
  </w:style>
  <w:style w:type="character" w:styleId="1180" w:customStyle="1">
    <w:name w:val="正文文本缩进 3 字符"/>
    <w:link w:val="1181"/>
    <w:uiPriority w:val="0"/>
    <w:qFormat/>
    <w:rPr>
      <w:sz w:val="16"/>
      <w:szCs w:val="16"/>
    </w:rPr>
  </w:style>
  <w:style w:type="paragraph" w:styleId="1181" w:customStyle="1">
    <w:name w:val="正文文本缩进 31"/>
    <w:basedOn w:val="877"/>
    <w:link w:val="1180"/>
    <w:uiPriority w:val="0"/>
    <w:qFormat/>
    <w:pPr>
      <w:ind w:left="420"/>
      <w:spacing w:after="120"/>
    </w:pPr>
    <w:rPr>
      <w:sz w:val="16"/>
      <w:szCs w:val="16"/>
    </w:rPr>
  </w:style>
  <w:style w:type="character" w:styleId="1182" w:customStyle="1">
    <w:name w:val="项目符号圆点 Char"/>
    <w:link w:val="1183"/>
    <w:uiPriority w:val="0"/>
    <w:qFormat/>
    <w:rPr>
      <w:rFonts w:ascii="Arial" w:hAnsi="Arial"/>
      <w:sz w:val="24"/>
    </w:rPr>
  </w:style>
  <w:style w:type="paragraph" w:styleId="1183" w:customStyle="1">
    <w:name w:val="项目符号圆点"/>
    <w:basedOn w:val="1164"/>
    <w:link w:val="1182"/>
    <w:uiPriority w:val="0"/>
    <w:qFormat/>
    <w:pPr>
      <w:numPr>
        <w:numId w:val="9"/>
      </w:numPr>
      <w:ind w:left="0" w:firstLine="200"/>
    </w:pPr>
  </w:style>
  <w:style w:type="character" w:styleId="1184" w:customStyle="1">
    <w:name w:val="引用 字符"/>
    <w:link w:val="1185"/>
    <w:uiPriority w:val="0"/>
    <w:qFormat/>
    <w:rPr>
      <w:i/>
      <w:iCs/>
      <w:color w:val="000000"/>
      <w:sz w:val="24"/>
      <w:szCs w:val="24"/>
    </w:rPr>
  </w:style>
  <w:style w:type="paragraph" w:styleId="1185" w:customStyle="1">
    <w:name w:val="引用1"/>
    <w:basedOn w:val="877"/>
    <w:next w:val="877"/>
    <w:link w:val="1184"/>
    <w:uiPriority w:val="0"/>
    <w:qFormat/>
    <w:rPr>
      <w:i/>
      <w:iCs/>
      <w:color w:val="000000"/>
    </w:rPr>
  </w:style>
  <w:style w:type="character" w:styleId="1186" w:customStyle="1">
    <w:name w:val="页眉 Char1"/>
    <w:uiPriority w:val="0"/>
    <w:semiHidden/>
    <w:qFormat/>
    <w:rPr>
      <w:rFonts w:ascii="Times New Roman" w:hAnsi="Times New Roman" w:eastAsia="宋体"/>
      <w:sz w:val="18"/>
      <w:szCs w:val="18"/>
    </w:rPr>
  </w:style>
  <w:style w:type="character" w:styleId="1187" w:customStyle="1">
    <w:name w:val="s lh15"/>
    <w:uiPriority w:val="0"/>
    <w:semiHidden/>
    <w:qFormat/>
  </w:style>
  <w:style w:type="character" w:styleId="1188" w:customStyle="1">
    <w:name w:val="font231"/>
    <w:uiPriority w:val="0"/>
    <w:qFormat/>
    <w:rPr>
      <w:rFonts w:ascii="Symbol" w:hAnsi="Symbol"/>
      <w:color w:val="000000"/>
      <w:sz w:val="16"/>
      <w:szCs w:val="16"/>
      <w:u w:val="none"/>
    </w:rPr>
  </w:style>
  <w:style w:type="character" w:styleId="1189" w:customStyle="1">
    <w:name w:val="标题 2 Char1"/>
    <w:uiPriority w:val="0"/>
    <w:qFormat/>
    <w:rPr>
      <w:rFonts w:ascii="黑体" w:hAnsi="Arial" w:eastAsia="黑体"/>
      <w:b/>
      <w:sz w:val="32"/>
      <w:lang w:val="en-US" w:eastAsia="zh-CN"/>
    </w:rPr>
  </w:style>
  <w:style w:type="character" w:styleId="1190" w:customStyle="1">
    <w:name w:val="正文格式 Char"/>
    <w:link w:val="1191"/>
    <w:uiPriority w:val="0"/>
    <w:qFormat/>
    <w:rPr>
      <w:rFonts w:eastAsia="仿宋_GB2312"/>
      <w:sz w:val="24"/>
    </w:rPr>
  </w:style>
  <w:style w:type="paragraph" w:styleId="1191" w:customStyle="1">
    <w:name w:val="正文格式"/>
    <w:basedOn w:val="877"/>
    <w:link w:val="1190"/>
    <w:uiPriority w:val="0"/>
    <w:qFormat/>
    <w:pPr>
      <w:ind w:firstLine="482"/>
      <w:spacing w:line="440" w:lineRule="exact"/>
      <w:widowControl/>
    </w:pPr>
    <w:rPr>
      <w:rFonts w:eastAsia="仿宋_GB2312"/>
      <w:sz w:val="20"/>
      <w:szCs w:val="20"/>
    </w:rPr>
  </w:style>
  <w:style w:type="character" w:styleId="1192" w:customStyle="1">
    <w:name w:val="称呼 字符"/>
    <w:link w:val="1193"/>
    <w:uiPriority w:val="0"/>
    <w:qFormat/>
    <w:rPr>
      <w:rFonts w:eastAsia="仿宋_GB2312"/>
      <w:sz w:val="24"/>
      <w:szCs w:val="24"/>
    </w:rPr>
  </w:style>
  <w:style w:type="paragraph" w:styleId="1193" w:customStyle="1">
    <w:name w:val="称呼1"/>
    <w:basedOn w:val="877"/>
    <w:next w:val="877"/>
    <w:link w:val="1192"/>
    <w:uiPriority w:val="0"/>
    <w:qFormat/>
    <w:pPr>
      <w:ind w:firstLine="200"/>
    </w:pPr>
    <w:rPr>
      <w:rFonts w:eastAsia="仿宋_GB2312"/>
    </w:rPr>
  </w:style>
  <w:style w:type="character" w:styleId="1194" w:customStyle="1">
    <w:name w:val="结束语 字符"/>
    <w:link w:val="1195"/>
    <w:uiPriority w:val="0"/>
    <w:qFormat/>
    <w:rPr>
      <w:rFonts w:eastAsia="仿宋_GB2312"/>
      <w:sz w:val="24"/>
      <w:szCs w:val="24"/>
    </w:rPr>
  </w:style>
  <w:style w:type="paragraph" w:styleId="1195" w:customStyle="1">
    <w:name w:val="结束语1"/>
    <w:basedOn w:val="877"/>
    <w:link w:val="1194"/>
    <w:uiPriority w:val="0"/>
    <w:qFormat/>
    <w:pPr>
      <w:ind w:left="100" w:firstLine="200"/>
    </w:pPr>
    <w:rPr>
      <w:rFonts w:eastAsia="仿宋_GB2312"/>
    </w:rPr>
  </w:style>
  <w:style w:type="character" w:styleId="1196" w:customStyle="1">
    <w:name w:val="TOC 3 字符"/>
    <w:link w:val="1197"/>
    <w:uiPriority w:val="0"/>
    <w:qFormat/>
    <w:rPr>
      <w:rFonts w:ascii="Arial" w:hAnsi="Arial"/>
      <w:sz w:val="24"/>
    </w:rPr>
  </w:style>
  <w:style w:type="paragraph" w:styleId="1197" w:customStyle="1">
    <w:name w:val="目录 31"/>
    <w:basedOn w:val="877"/>
    <w:next w:val="877"/>
    <w:link w:val="1196"/>
    <w:uiPriority w:val="0"/>
    <w:qFormat/>
    <w:pPr>
      <w:ind w:left="200" w:firstLine="200"/>
      <w:tabs>
        <w:tab w:val="right" w:pos="8302" w:leader="dot"/>
      </w:tabs>
    </w:pPr>
    <w:rPr>
      <w:rFonts w:ascii="Arial" w:hAnsi="Arial"/>
      <w:sz w:val="20"/>
      <w:szCs w:val="20"/>
    </w:rPr>
  </w:style>
  <w:style w:type="character" w:styleId="1198" w:customStyle="1">
    <w:name w:val="headline-content2"/>
    <w:uiPriority w:val="0"/>
    <w:qFormat/>
  </w:style>
  <w:style w:type="character" w:styleId="1199" w:customStyle="1">
    <w:name w:val="标题2 Char"/>
    <w:link w:val="1200"/>
    <w:uiPriority w:val="0"/>
    <w:qFormat/>
    <w:rPr>
      <w:rFonts w:hAnsi="宋体"/>
      <w:b/>
      <w:sz w:val="30"/>
      <w:szCs w:val="30"/>
    </w:rPr>
  </w:style>
  <w:style w:type="paragraph" w:styleId="1200" w:customStyle="1">
    <w:name w:val="标题2"/>
    <w:basedOn w:val="877"/>
    <w:link w:val="1199"/>
    <w:uiPriority w:val="0"/>
    <w:qFormat/>
    <w:pPr>
      <w:ind w:left="567" w:hanging="567"/>
      <w:outlineLvl w:val="1"/>
    </w:pPr>
    <w:rPr>
      <w:rFonts w:hAnsi="宋体"/>
      <w:b/>
      <w:sz w:val="30"/>
      <w:szCs w:val="30"/>
    </w:rPr>
  </w:style>
  <w:style w:type="character" w:styleId="1201" w:customStyle="1">
    <w:name w:val="font61"/>
    <w:uiPriority w:val="0"/>
    <w:qFormat/>
    <w:rPr>
      <w:rFonts w:ascii="宋体" w:hAnsi="宋体" w:eastAsia="宋体"/>
      <w:color w:val="000000"/>
      <w:sz w:val="18"/>
      <w:szCs w:val="18"/>
      <w:u w:val="none"/>
    </w:rPr>
  </w:style>
  <w:style w:type="character" w:styleId="1202" w:customStyle="1">
    <w:name w:val="哈哈正文 Char"/>
    <w:link w:val="1203"/>
    <w:uiPriority w:val="0"/>
    <w:qFormat/>
    <w:rPr>
      <w:rFonts w:ascii="宋体" w:hAnsi="宋体" w:eastAsia="仿宋_GB2312"/>
      <w:sz w:val="24"/>
    </w:rPr>
  </w:style>
  <w:style w:type="paragraph" w:styleId="1203" w:customStyle="1">
    <w:name w:val="哈哈正文"/>
    <w:basedOn w:val="877"/>
    <w:link w:val="1202"/>
    <w:uiPriority w:val="0"/>
    <w:qFormat/>
    <w:pPr>
      <w:ind w:firstLine="200"/>
    </w:pPr>
    <w:rPr>
      <w:rFonts w:ascii="宋体" w:hAnsi="宋体" w:eastAsia="仿宋_GB2312"/>
      <w:sz w:val="20"/>
      <w:szCs w:val="20"/>
    </w:rPr>
  </w:style>
  <w:style w:type="character" w:styleId="1204" w:customStyle="1">
    <w:name w:val="无间隔 字符"/>
    <w:link w:val="1205"/>
    <w:uiPriority w:val="0"/>
    <w:qFormat/>
    <w:rPr>
      <w:sz w:val="21"/>
      <w:szCs w:val="22"/>
      <w:lang w:val="en-US" w:eastAsia="zh-CN" w:bidi="ar-SA"/>
    </w:rPr>
  </w:style>
  <w:style w:type="paragraph" w:styleId="1205" w:customStyle="1">
    <w:name w:val="无间隔1"/>
    <w:link w:val="1204"/>
    <w:uiPriority w:val="0"/>
    <w:qFormat/>
    <w:pPr>
      <w:jc w:val="both"/>
      <w:spacing w:after="160" w:line="360" w:lineRule="auto"/>
      <w:widowControl w:val="off"/>
    </w:pPr>
    <w:rPr>
      <w:rFonts w:ascii="Times New Roman" w:hAnsi="Times New Roman" w:eastAsia="宋体" w:cs="Times New Roman"/>
      <w:sz w:val="21"/>
      <w:szCs w:val="22"/>
      <w:lang w:val="en-US" w:eastAsia="zh-CN" w:bidi="ar-SA"/>
    </w:rPr>
  </w:style>
  <w:style w:type="character" w:styleId="1206" w:customStyle="1">
    <w:name w:val="样式19 Char"/>
    <w:link w:val="1207"/>
    <w:uiPriority w:val="0"/>
    <w:qFormat/>
    <w:rPr>
      <w:rFonts w:ascii="Arial" w:hAnsi="Arial"/>
      <w:color w:val="000000"/>
      <w:sz w:val="24"/>
      <w:szCs w:val="24"/>
    </w:rPr>
  </w:style>
  <w:style w:type="paragraph" w:styleId="1207" w:customStyle="1">
    <w:name w:val="样式19"/>
    <w:basedOn w:val="877"/>
    <w:link w:val="1206"/>
    <w:uiPriority w:val="0"/>
    <w:qFormat/>
    <w:pPr>
      <w:ind w:firstLine="480"/>
      <w:widowControl/>
      <w:tabs>
        <w:tab w:val="left" w:pos="0" w:leader="none"/>
      </w:tabs>
    </w:pPr>
    <w:rPr>
      <w:rFonts w:ascii="Arial" w:hAnsi="Arial"/>
      <w:color w:val="000000"/>
    </w:rPr>
  </w:style>
  <w:style w:type="paragraph" w:styleId="1208" w:customStyle="1">
    <w:name w:val="xl235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09" w:customStyle="1">
    <w:name w:val="标题 2u"/>
    <w:basedOn w:val="862"/>
    <w:next w:val="859"/>
    <w:uiPriority w:val="0"/>
    <w:qFormat/>
    <w:pPr>
      <w:jc w:val="both"/>
      <w:spacing w:before="0" w:line="360" w:lineRule="auto"/>
    </w:pPr>
    <w:rPr>
      <w:sz w:val="32"/>
      <w:szCs w:val="32"/>
    </w:rPr>
  </w:style>
  <w:style w:type="paragraph" w:styleId="1210" w:customStyle="1">
    <w:name w:val="目录 811"/>
    <w:next w:val="859"/>
    <w:uiPriority w:val="39"/>
    <w:unhideWhenUsed/>
    <w:qFormat/>
    <w:pPr>
      <w:ind w:left="1984"/>
      <w:spacing w:after="57" w:line="278" w:lineRule="auto"/>
    </w:pPr>
    <w:rPr>
      <w:rFonts w:ascii="Times New Roman" w:hAnsi="Times New Roman" w:eastAsia="宋体" w:cs="Times New Roman"/>
      <w:lang w:val="en-US" w:eastAsia="zh-CN" w:bidi="ar-SA"/>
    </w:rPr>
  </w:style>
  <w:style w:type="paragraph" w:styleId="1211" w:customStyle="1">
    <w:name w:val="xl239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12" w:customStyle="1">
    <w:name w:val="xl180"/>
    <w:basedOn w:val="877"/>
    <w:uiPriority w:val="0"/>
    <w:qFormat/>
    <w:pPr>
      <w:ind w:firstLine="0"/>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213" w:customStyle="1">
    <w:name w:val="xl95"/>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214" w:customStyle="1">
    <w:name w:val="目录 711"/>
    <w:next w:val="859"/>
    <w:uiPriority w:val="39"/>
    <w:unhideWhenUsed/>
    <w:qFormat/>
    <w:pPr>
      <w:ind w:left="1701"/>
      <w:spacing w:after="57" w:line="278" w:lineRule="auto"/>
    </w:pPr>
    <w:rPr>
      <w:rFonts w:ascii="Times New Roman" w:hAnsi="Times New Roman" w:eastAsia="宋体" w:cs="Times New Roman"/>
      <w:lang w:val="en-US" w:eastAsia="zh-CN" w:bidi="ar-SA"/>
    </w:rPr>
  </w:style>
  <w:style w:type="paragraph" w:styleId="1215" w:customStyle="1">
    <w:name w:val="xl241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216" w:customStyle="1">
    <w:name w:val="css"/>
    <w:basedOn w:val="877"/>
    <w:uiPriority w:val="0"/>
    <w:qFormat/>
    <w:pPr>
      <w:jc w:val="left"/>
      <w:spacing w:before="100" w:beforeAutospacing="1" w:after="100" w:afterAutospacing="1" w:line="270" w:lineRule="atLeast"/>
      <w:widowControl/>
    </w:pPr>
    <w:rPr>
      <w:rFonts w:ascii="ˎ̥" w:hAnsi="ˎ̥" w:eastAsia="仿宋_GB2312"/>
      <w:sz w:val="18"/>
      <w:szCs w:val="18"/>
    </w:rPr>
  </w:style>
  <w:style w:type="paragraph" w:styleId="1217" w:customStyle="1">
    <w:name w:val="xl68"/>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218" w:customStyle="1">
    <w:name w:val="目录 411"/>
    <w:next w:val="859"/>
    <w:uiPriority w:val="39"/>
    <w:unhideWhenUsed/>
    <w:qFormat/>
    <w:pPr>
      <w:ind w:left="850"/>
      <w:spacing w:after="57" w:line="278" w:lineRule="auto"/>
    </w:pPr>
    <w:rPr>
      <w:rFonts w:ascii="Times New Roman" w:hAnsi="Times New Roman" w:eastAsia="宋体" w:cs="Times New Roman"/>
      <w:lang w:val="en-US" w:eastAsia="zh-CN" w:bidi="ar-SA"/>
    </w:rPr>
  </w:style>
  <w:style w:type="paragraph" w:styleId="1219" w:customStyle="1">
    <w:name w:val="xl138"/>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220" w:customStyle="1">
    <w:name w:val="Body"/>
    <w:basedOn w:val="877"/>
    <w:uiPriority w:val="0"/>
    <w:qFormat/>
    <w:pPr>
      <w:ind w:left="-117" w:firstLine="200"/>
      <w:spacing w:before="120"/>
      <w:widowControl/>
      <w:tabs>
        <w:tab w:val="left" w:pos="3240" w:leader="none"/>
      </w:tabs>
    </w:pPr>
    <w:rPr>
      <w:rFonts w:ascii="Arial" w:hAnsi="Arial" w:eastAsia="仿宋_GB2312"/>
      <w:sz w:val="20"/>
      <w:szCs w:val="20"/>
      <w:lang w:val="en-GB" w:eastAsia="en-US"/>
    </w:rPr>
  </w:style>
  <w:style w:type="paragraph" w:styleId="1221" w:customStyle="1">
    <w:name w:val="textinden"/>
    <w:basedOn w:val="877"/>
    <w:uiPriority w:val="0"/>
    <w:qFormat/>
    <w:pPr>
      <w:ind w:firstLine="480"/>
      <w:jc w:val="left"/>
      <w:spacing w:before="100" w:beforeAutospacing="1" w:after="100" w:afterAutospacing="1"/>
      <w:widowControl/>
    </w:pPr>
    <w:rPr>
      <w:rFonts w:ascii="Arial" w:hAnsi="Arial" w:eastAsia="仿宋_GB2312"/>
    </w:rPr>
  </w:style>
  <w:style w:type="paragraph" w:styleId="1222" w:customStyle="1">
    <w:name w:val="Table Paragraph"/>
    <w:basedOn w:val="877"/>
    <w:uiPriority w:val="0"/>
    <w:qFormat/>
    <w:rPr>
      <w:rFonts w:ascii="宋体" w:hAnsi="宋体"/>
      <w:sz w:val="22"/>
      <w:szCs w:val="22"/>
      <w:lang w:val="zh-CN" w:bidi="zh-CN"/>
    </w:rPr>
  </w:style>
  <w:style w:type="paragraph" w:styleId="1223" w:customStyle="1">
    <w:name w:val="正文黑体"/>
    <w:basedOn w:val="1224"/>
    <w:uiPriority w:val="0"/>
    <w:qFormat/>
    <w:pPr>
      <w:ind w:firstLine="480"/>
    </w:pPr>
    <w:rPr>
      <w:rFonts w:ascii="黑体" w:hAnsi="黑体" w:eastAsia="黑体"/>
    </w:rPr>
  </w:style>
  <w:style w:type="paragraph" w:styleId="1224" w:customStyle="1">
    <w:name w:val="样式 首行缩进:  0 字符"/>
    <w:basedOn w:val="877"/>
    <w:uiPriority w:val="0"/>
    <w:qFormat/>
    <w:pPr>
      <w:ind w:firstLine="200"/>
    </w:pPr>
    <w:rPr>
      <w:rFonts w:ascii="Arial" w:hAnsi="Arial"/>
      <w:sz w:val="20"/>
      <w:szCs w:val="20"/>
    </w:rPr>
  </w:style>
  <w:style w:type="paragraph" w:styleId="1225" w:customStyle="1">
    <w:name w:val="编号1"/>
    <w:basedOn w:val="1107"/>
    <w:next w:val="877"/>
    <w:uiPriority w:val="0"/>
    <w:qFormat/>
    <w:pPr>
      <w:numPr>
        <w:ilvl w:val="0"/>
        <w:numId w:val="10"/>
      </w:numPr>
      <w:ind w:left="1860" w:hanging="425"/>
      <w:tabs>
        <w:tab w:val="left" w:pos="360" w:leader="none"/>
        <w:tab w:val="left" w:pos="425" w:leader="none"/>
        <w:tab w:val="left" w:pos="1860" w:leader="none"/>
      </w:tabs>
    </w:pPr>
    <w:rPr>
      <w:rFonts w:ascii="楷体_GB2312" w:eastAsia="仿宋_GB2312"/>
      <w:sz w:val="24"/>
      <w:szCs w:val="28"/>
    </w:rPr>
  </w:style>
  <w:style w:type="paragraph" w:styleId="1226" w:customStyle="1">
    <w:name w:val="目录 911"/>
    <w:next w:val="859"/>
    <w:uiPriority w:val="39"/>
    <w:unhideWhenUsed/>
    <w:qFormat/>
    <w:pPr>
      <w:ind w:left="2268"/>
      <w:spacing w:after="57" w:line="278" w:lineRule="auto"/>
    </w:pPr>
    <w:rPr>
      <w:rFonts w:ascii="Times New Roman" w:hAnsi="Times New Roman" w:eastAsia="宋体" w:cs="Times New Roman"/>
      <w:lang w:val="en-US" w:eastAsia="zh-CN" w:bidi="ar-SA"/>
    </w:rPr>
  </w:style>
  <w:style w:type="paragraph" w:styleId="1227" w:customStyle="1">
    <w:name w:val="默认段落字体 Para Char Char Char Char Char Char Char"/>
    <w:basedOn w:val="877"/>
    <w:uiPriority w:val="0"/>
    <w:qFormat/>
    <w:rPr>
      <w:rFonts w:ascii="Tahoma" w:hAnsi="Tahoma"/>
      <w:sz w:val="20"/>
      <w:szCs w:val="20"/>
    </w:rPr>
  </w:style>
  <w:style w:type="paragraph" w:styleId="1228" w:customStyle="1">
    <w:name w:val="目录 311"/>
    <w:next w:val="859"/>
    <w:uiPriority w:val="39"/>
    <w:unhideWhenUsed/>
    <w:qFormat/>
    <w:pPr>
      <w:ind w:left="567"/>
      <w:spacing w:after="57" w:line="278" w:lineRule="auto"/>
    </w:pPr>
    <w:rPr>
      <w:rFonts w:ascii="Times New Roman" w:hAnsi="Times New Roman" w:eastAsia="宋体" w:cs="Times New Roman"/>
      <w:lang w:val="en-US" w:eastAsia="zh-CN" w:bidi="ar-SA"/>
    </w:rPr>
  </w:style>
  <w:style w:type="paragraph" w:styleId="1229" w:customStyle="1">
    <w:name w:val="xl104"/>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0" w:customStyle="1">
    <w:name w:val="目录 611"/>
    <w:next w:val="859"/>
    <w:uiPriority w:val="39"/>
    <w:unhideWhenUsed/>
    <w:qFormat/>
    <w:pPr>
      <w:ind w:left="1417"/>
      <w:spacing w:after="57" w:line="278" w:lineRule="auto"/>
    </w:pPr>
    <w:rPr>
      <w:rFonts w:ascii="Times New Roman" w:hAnsi="Times New Roman" w:eastAsia="宋体" w:cs="Times New Roman"/>
      <w:lang w:val="en-US" w:eastAsia="zh-CN" w:bidi="ar-SA"/>
    </w:rPr>
  </w:style>
  <w:style w:type="paragraph" w:styleId="1231" w:customStyle="1">
    <w:name w:val="xl2462"/>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32" w:customStyle="1">
    <w:name w:val="xl49"/>
    <w:basedOn w:val="877"/>
    <w:uiPriority w:val="0"/>
    <w:qFormat/>
    <w:pPr>
      <w:ind w:firstLine="200"/>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233" w:customStyle="1">
    <w:name w:val="五级条标题"/>
    <w:basedOn w:val="1234"/>
    <w:next w:val="884"/>
    <w:uiPriority w:val="0"/>
    <w:qFormat/>
    <w:pPr>
      <w:outlineLvl w:val="6"/>
    </w:pPr>
  </w:style>
  <w:style w:type="paragraph" w:styleId="1234" w:customStyle="1">
    <w:name w:val="四级条标题"/>
    <w:basedOn w:val="1235"/>
    <w:next w:val="884"/>
    <w:uiPriority w:val="0"/>
    <w:qFormat/>
    <w:pPr>
      <w:jc w:val="both"/>
      <w:outlineLvl w:val="5"/>
    </w:pPr>
    <w:rPr>
      <w:rFonts w:ascii="黑体"/>
    </w:rPr>
  </w:style>
  <w:style w:type="paragraph" w:styleId="1235" w:customStyle="1">
    <w:name w:val="三级条标题"/>
    <w:basedOn w:val="1236"/>
    <w:next w:val="884"/>
    <w:uiPriority w:val="0"/>
    <w:qFormat/>
    <w:pPr>
      <w:outlineLvl w:val="4"/>
    </w:pPr>
    <w:rPr>
      <w:rFonts w:ascii="Times New Roman"/>
      <w:sz w:val="21"/>
    </w:rPr>
  </w:style>
  <w:style w:type="paragraph" w:styleId="1236" w:customStyle="1">
    <w:name w:val="二级条标题"/>
    <w:basedOn w:val="882"/>
    <w:next w:val="884"/>
    <w:uiPriority w:val="0"/>
    <w:qFormat/>
    <w:pPr>
      <w:jc w:val="left"/>
      <w:spacing w:line="240" w:lineRule="auto"/>
      <w:outlineLvl w:val="3"/>
    </w:pPr>
    <w:rPr>
      <w:sz w:val="24"/>
    </w:rPr>
  </w:style>
  <w:style w:type="paragraph" w:styleId="1237" w:customStyle="1">
    <w:name w:val="正文小四"/>
    <w:basedOn w:val="877"/>
    <w:uiPriority w:val="0"/>
    <w:qFormat/>
    <w:pPr>
      <w:ind w:firstLine="360"/>
      <w:jc w:val="left"/>
    </w:pPr>
    <w:rPr>
      <w:sz w:val="18"/>
      <w:szCs w:val="18"/>
    </w:rPr>
  </w:style>
  <w:style w:type="paragraph" w:styleId="1238" w:customStyle="1">
    <w:name w:val="目录 211"/>
    <w:next w:val="859"/>
    <w:uiPriority w:val="39"/>
    <w:unhideWhenUsed/>
    <w:qFormat/>
    <w:pPr>
      <w:ind w:left="283"/>
      <w:spacing w:after="57" w:line="278" w:lineRule="auto"/>
    </w:pPr>
    <w:rPr>
      <w:rFonts w:ascii="Times New Roman" w:hAnsi="Times New Roman" w:eastAsia="宋体" w:cs="Times New Roman"/>
      <w:lang w:val="en-US" w:eastAsia="zh-CN" w:bidi="ar-SA"/>
    </w:rPr>
  </w:style>
  <w:style w:type="paragraph" w:styleId="1239" w:customStyle="1">
    <w:name w:val="xl243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40" w:customStyle="1">
    <w:name w:val="目录 12"/>
    <w:basedOn w:val="859"/>
    <w:next w:val="859"/>
    <w:uiPriority w:val="0"/>
    <w:unhideWhenUsed/>
    <w:qFormat/>
    <w:pPr>
      <w:spacing w:after="57"/>
    </w:pPr>
  </w:style>
  <w:style w:type="paragraph" w:styleId="1241" w:customStyle="1">
    <w:name w:val="xl72"/>
    <w:basedOn w:val="87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rPr>
  </w:style>
  <w:style w:type="paragraph" w:styleId="1242" w:customStyle="1">
    <w:name w:val="xl236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color w:val="ff0000"/>
      <w:sz w:val="18"/>
      <w:szCs w:val="18"/>
    </w:rPr>
  </w:style>
  <w:style w:type="paragraph" w:styleId="1243" w:customStyle="1">
    <w:name w:val="标题4-项目符号"/>
    <w:basedOn w:val="878"/>
    <w:uiPriority w:val="0"/>
    <w:qFormat/>
    <w:pPr>
      <w:ind w:left="1680" w:hanging="420"/>
      <w:spacing w:before="0" w:after="0" w:line="240" w:lineRule="auto"/>
      <w:tabs>
        <w:tab w:val="left" w:pos="1680" w:leader="none"/>
        <w:tab w:val="left" w:pos="2977" w:leader="none"/>
      </w:tabs>
    </w:pPr>
    <w:rPr>
      <w:rFonts w:ascii="仿宋_GB2312" w:hAnsi="黑体"/>
      <w:b w:val="0"/>
    </w:rPr>
  </w:style>
  <w:style w:type="paragraph" w:styleId="1244" w:customStyle="1">
    <w:name w:val="xl241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45" w:customStyle="1">
    <w:name w:val="xl234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46" w:customStyle="1">
    <w:name w:val="xl237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47" w:customStyle="1">
    <w:name w:val="xl234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248" w:customStyle="1">
    <w:name w:val="正文缩进1"/>
    <w:basedOn w:val="877"/>
    <w:uiPriority w:val="0"/>
    <w:qFormat/>
    <w:pPr>
      <w:ind w:firstLine="480"/>
      <w:spacing w:before="156" w:after="156" w:line="300" w:lineRule="auto"/>
    </w:pPr>
    <w:rPr>
      <w:rFonts w:eastAsia="仿宋_GB2312"/>
    </w:rPr>
  </w:style>
  <w:style w:type="paragraph" w:styleId="1249" w:customStyle="1">
    <w:name w:val="列表项目符号1"/>
    <w:basedOn w:val="877"/>
    <w:uiPriority w:val="0"/>
    <w:qFormat/>
    <w:pPr>
      <w:numPr>
        <w:ilvl w:val="0"/>
        <w:numId w:val="11"/>
      </w:numPr>
      <w:ind w:hanging="200"/>
    </w:pPr>
    <w:rPr>
      <w:rFonts w:eastAsia="仿宋_GB2312"/>
    </w:rPr>
  </w:style>
  <w:style w:type="paragraph" w:styleId="1250" w:customStyle="1">
    <w:name w:val="xl190"/>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251" w:customStyle="1">
    <w:name w:val="Char1"/>
    <w:basedOn w:val="877"/>
    <w:uiPriority w:val="0"/>
    <w:qFormat/>
    <w:pPr>
      <w:ind w:firstLine="200"/>
    </w:pPr>
    <w:rPr>
      <w:rFonts w:eastAsia="仿宋_GB2312"/>
    </w:rPr>
  </w:style>
  <w:style w:type="paragraph" w:styleId="1252" w:customStyle="1">
    <w:name w:val="xl2408"/>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53" w:customStyle="1">
    <w:name w:val="正文文本缩进11"/>
    <w:basedOn w:val="875"/>
    <w:next w:val="1066"/>
    <w:uiPriority w:val="0"/>
    <w:qFormat/>
    <w:pPr>
      <w:ind w:firstLine="425"/>
    </w:pPr>
  </w:style>
  <w:style w:type="paragraph" w:styleId="1254" w:customStyle="1">
    <w:name w:val="样式4"/>
    <w:basedOn w:val="1107"/>
    <w:uiPriority w:val="0"/>
    <w:qFormat/>
    <w:pPr>
      <w:ind w:firstLine="200"/>
      <w:spacing w:line="300" w:lineRule="auto"/>
    </w:pPr>
    <w:rPr>
      <w:rFonts w:eastAsia="仿宋_GB2312"/>
      <w:sz w:val="24"/>
    </w:rPr>
  </w:style>
  <w:style w:type="paragraph" w:styleId="1255" w:customStyle="1">
    <w:name w:val="xl242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56" w:customStyle="1">
    <w:name w:val="xl83"/>
    <w:basedOn w:val="877"/>
    <w:uiPriority w:val="0"/>
    <w:qFormat/>
    <w:pPr>
      <w:jc w:val="righ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b/>
      <w:bCs/>
    </w:rPr>
  </w:style>
  <w:style w:type="paragraph" w:styleId="1257" w:customStyle="1">
    <w:name w:val="索引 41"/>
    <w:basedOn w:val="877"/>
    <w:next w:val="877"/>
    <w:uiPriority w:val="0"/>
    <w:qFormat/>
    <w:pPr>
      <w:ind w:left="600"/>
    </w:pPr>
  </w:style>
  <w:style w:type="paragraph" w:styleId="1258" w:customStyle="1">
    <w:name w:val="xl127"/>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59" w:customStyle="1">
    <w:name w:val="Caption1"/>
    <w:next w:val="859"/>
    <w:uiPriority w:val="35"/>
    <w:unhideWhenUsed/>
    <w:qFormat/>
    <w:pPr>
      <w:spacing w:after="160" w:line="276" w:lineRule="auto"/>
    </w:pPr>
    <w:rPr>
      <w:rFonts w:ascii="Times New Roman" w:hAnsi="Times New Roman" w:eastAsia="宋体" w:cs="Times New Roman"/>
      <w:b/>
      <w:bCs/>
      <w:color w:val="4f81bd"/>
      <w:sz w:val="18"/>
      <w:szCs w:val="18"/>
      <w:lang w:val="en-US" w:eastAsia="zh-CN" w:bidi="ar-SA"/>
    </w:rPr>
  </w:style>
  <w:style w:type="paragraph" w:styleId="1260" w:customStyle="1">
    <w:name w:val="xl239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261" w:customStyle="1">
    <w:name w:val="Char Char Char Char Char Char Char Char"/>
    <w:basedOn w:val="877"/>
    <w:uiPriority w:val="0"/>
    <w:qFormat/>
    <w:pPr>
      <w:tabs>
        <w:tab w:val="left" w:pos="360" w:leader="none"/>
      </w:tabs>
    </w:pPr>
  </w:style>
  <w:style w:type="paragraph" w:styleId="1262" w:customStyle="1">
    <w:name w:val="目录 511"/>
    <w:next w:val="859"/>
    <w:uiPriority w:val="39"/>
    <w:unhideWhenUsed/>
    <w:qFormat/>
    <w:pPr>
      <w:ind w:left="1134"/>
      <w:spacing w:after="57" w:line="278" w:lineRule="auto"/>
    </w:pPr>
    <w:rPr>
      <w:rFonts w:ascii="Times New Roman" w:hAnsi="Times New Roman" w:eastAsia="宋体" w:cs="Times New Roman"/>
      <w:lang w:val="en-US" w:eastAsia="zh-CN" w:bidi="ar-SA"/>
    </w:rPr>
  </w:style>
  <w:style w:type="paragraph" w:styleId="1263" w:customStyle="1">
    <w:name w:val="xl241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264" w:customStyle="1">
    <w:name w:val="xl240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265" w:customStyle="1">
    <w:name w:val="目录 61"/>
    <w:basedOn w:val="877"/>
    <w:next w:val="877"/>
    <w:uiPriority w:val="0"/>
    <w:qFormat/>
    <w:pPr>
      <w:ind w:left="1200" w:firstLine="200"/>
      <w:jc w:val="left"/>
    </w:pPr>
    <w:rPr>
      <w:sz w:val="18"/>
      <w:szCs w:val="18"/>
    </w:rPr>
  </w:style>
  <w:style w:type="paragraph" w:styleId="1266" w:customStyle="1">
    <w:name w:val="xl234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67" w:customStyle="1">
    <w:name w:val="xl240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68" w:customStyle="1">
    <w:name w:val="GP标题5"/>
    <w:basedOn w:val="1269"/>
    <w:next w:val="1270"/>
    <w:uiPriority w:val="0"/>
    <w:qFormat/>
    <w:pPr>
      <w:outlineLvl w:val="4"/>
    </w:pPr>
    <w:rPr>
      <w:rFonts w:ascii="华文细黑" w:hAnsi="华文细黑" w:eastAsia="华文细黑"/>
      <w:b/>
    </w:rPr>
  </w:style>
  <w:style w:type="paragraph" w:styleId="1269" w:customStyle="1">
    <w:name w:val="GP正文(无首行缩进)"/>
    <w:uiPriority w:val="0"/>
    <w:qFormat/>
    <w:pPr>
      <w:spacing w:after="160" w:line="360" w:lineRule="auto"/>
      <w:widowControl w:val="off"/>
    </w:pPr>
    <w:rPr>
      <w:rFonts w:ascii="Times New Roman" w:hAnsi="Times New Roman" w:eastAsia="宋体" w:cs="Times New Roman"/>
      <w:sz w:val="24"/>
      <w:szCs w:val="21"/>
      <w:lang w:val="en-US" w:eastAsia="zh-CN" w:bidi="ar-SA"/>
    </w:rPr>
  </w:style>
  <w:style w:type="paragraph" w:styleId="1270" w:customStyle="1">
    <w:name w:val="GP正文(首行缩进)"/>
    <w:basedOn w:val="877"/>
    <w:uiPriority w:val="0"/>
    <w:qFormat/>
    <w:pPr>
      <w:ind w:firstLine="200"/>
      <w:jc w:val="left"/>
    </w:pPr>
    <w:rPr>
      <w:sz w:val="21"/>
      <w:szCs w:val="21"/>
    </w:rPr>
  </w:style>
  <w:style w:type="paragraph" w:styleId="1271" w:customStyle="1">
    <w:name w:val="标题 0"/>
    <w:basedOn w:val="1051"/>
    <w:uiPriority w:val="0"/>
    <w:qFormat/>
    <w:pPr>
      <w:ind w:left="425"/>
      <w:spacing w:line="578" w:lineRule="atLeast"/>
      <w:shd w:val="solid" w:color="auto" w:fill="auto"/>
      <w:outlineLvl w:val="9"/>
    </w:pPr>
    <w:rPr>
      <w:bCs w:val="0"/>
      <w:color w:val="ff0000"/>
      <w:sz w:val="52"/>
      <w:szCs w:val="20"/>
    </w:rPr>
  </w:style>
  <w:style w:type="paragraph" w:styleId="1272" w:customStyle="1">
    <w:name w:val="1_"/>
    <w:basedOn w:val="1051"/>
    <w:next w:val="877"/>
    <w:uiPriority w:val="0"/>
    <w:qFormat/>
    <w:pPr>
      <w:numPr>
        <w:ilvl w:val="0"/>
        <w:numId w:val="12"/>
      </w:numPr>
      <w:jc w:val="both"/>
      <w:spacing w:before="100" w:beforeAutospacing="1" w:after="100" w:afterAutospacing="1"/>
    </w:pPr>
    <w:rPr>
      <w:sz w:val="36"/>
      <w:szCs w:val="36"/>
    </w:rPr>
  </w:style>
  <w:style w:type="paragraph" w:styleId="1273" w:customStyle="1">
    <w:name w:val="xl11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74" w:customStyle="1">
    <w:name w:val="索引 11"/>
    <w:basedOn w:val="877"/>
    <w:next w:val="877"/>
    <w:uiPriority w:val="0"/>
    <w:qFormat/>
    <w:pPr>
      <w:ind w:left="-107" w:firstLine="107"/>
      <w:jc w:val="center"/>
    </w:pPr>
    <w:rPr>
      <w:rFonts w:ascii="宋体" w:hAnsi="宋体" w:eastAsia="仿宋_GB2312"/>
    </w:rPr>
  </w:style>
  <w:style w:type="paragraph" w:styleId="1275" w:customStyle="1">
    <w:name w:val="SubSection Title"/>
    <w:basedOn w:val="877"/>
    <w:next w:val="1051"/>
    <w:uiPriority w:val="0"/>
    <w:qFormat/>
    <w:pPr>
      <w:ind w:firstLine="200"/>
      <w:jc w:val="left"/>
      <w:keepNext/>
      <w:spacing w:before="240"/>
      <w:widowControl/>
    </w:pPr>
    <w:rPr>
      <w:rFonts w:eastAsia="仿宋_GB2312"/>
      <w:b/>
      <w:sz w:val="26"/>
      <w:szCs w:val="20"/>
      <w:lang w:val="en-GB"/>
    </w:rPr>
  </w:style>
  <w:style w:type="paragraph" w:styleId="1276" w:customStyle="1">
    <w:name w:val="xl201"/>
    <w:basedOn w:val="877"/>
    <w:uiPriority w:val="0"/>
    <w:qFormat/>
    <w:pPr>
      <w:ind w:firstLine="0"/>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6"/>
      <w:szCs w:val="16"/>
    </w:rPr>
  </w:style>
  <w:style w:type="paragraph" w:styleId="1277" w:customStyle="1">
    <w:name w:val="列表 41"/>
    <w:basedOn w:val="877"/>
    <w:uiPriority w:val="0"/>
    <w:qFormat/>
    <w:pPr>
      <w:ind w:left="100" w:hanging="200"/>
    </w:pPr>
    <w:rPr>
      <w:rFonts w:eastAsia="仿宋_GB2312"/>
    </w:rPr>
  </w:style>
  <w:style w:type="paragraph" w:styleId="1278" w:customStyle="1">
    <w:name w:val="_Style 2"/>
    <w:basedOn w:val="877"/>
    <w:uiPriority w:val="0"/>
    <w:qFormat/>
    <w:pPr>
      <w:ind w:firstLine="420"/>
    </w:pPr>
  </w:style>
  <w:style w:type="paragraph" w:styleId="1279" w:customStyle="1">
    <w:name w:val="xl80"/>
    <w:basedOn w:val="877"/>
    <w:uiPriority w:val="0"/>
    <w:qFormat/>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eastAsia="仿宋_GB2312"/>
      <w:b/>
      <w:bCs/>
    </w:rPr>
  </w:style>
  <w:style w:type="paragraph" w:styleId="1280" w:customStyle="1">
    <w:name w:val="xl164"/>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b/>
      <w:bCs/>
      <w:sz w:val="20"/>
      <w:szCs w:val="20"/>
    </w:rPr>
  </w:style>
  <w:style w:type="paragraph" w:styleId="1281" w:customStyle="1">
    <w:name w:val="xl193"/>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282" w:customStyle="1">
    <w:name w:val="xl15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3" w:customStyle="1">
    <w:name w:val="xl2456"/>
    <w:basedOn w:val="877"/>
    <w:uiPriority w:val="0"/>
    <w:qFormat/>
    <w:pPr>
      <w:jc w:val="left"/>
      <w:spacing w:before="100" w:beforeAutospacing="1" w:after="100" w:afterAutospacing="1"/>
      <w:widowControl/>
    </w:pPr>
    <w:rPr>
      <w:rFonts w:ascii="宋体" w:hAnsi="宋体"/>
      <w:sz w:val="18"/>
      <w:szCs w:val="18"/>
    </w:rPr>
  </w:style>
  <w:style w:type="paragraph" w:styleId="1284" w:customStyle="1">
    <w:name w:val="04 目录"/>
    <w:basedOn w:val="1071"/>
    <w:uiPriority w:val="0"/>
    <w:qFormat/>
    <w:pPr>
      <w:pageBreakBefore/>
      <w:spacing w:before="0" w:after="0"/>
    </w:pPr>
    <w:rPr>
      <w:rFonts w:eastAsia="仿宋_GB2312"/>
      <w:color w:val="000000"/>
      <w:sz w:val="30"/>
      <w:lang w:eastAsia="zh-CN"/>
    </w:rPr>
  </w:style>
  <w:style w:type="paragraph" w:styleId="1285" w:customStyle="1">
    <w:name w:val="xl235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286" w:customStyle="1">
    <w:name w:val="xl41"/>
    <w:basedOn w:val="877"/>
    <w:uiPriority w:val="0"/>
    <w:qFormat/>
    <w:pPr>
      <w:ind w:firstLine="200"/>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rPr>
  </w:style>
  <w:style w:type="paragraph" w:styleId="1287" w:customStyle="1">
    <w:name w:val="xl113"/>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88" w:customStyle="1">
    <w:name w:val="xl109"/>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289" w:customStyle="1">
    <w:name w:val="列表编号 31"/>
    <w:basedOn w:val="877"/>
    <w:uiPriority w:val="0"/>
    <w:qFormat/>
    <w:pPr>
      <w:ind w:left="1200" w:hanging="360"/>
      <w:spacing w:line="312" w:lineRule="auto"/>
      <w:tabs>
        <w:tab w:val="left" w:pos="1200" w:leader="none"/>
      </w:tabs>
    </w:pPr>
  </w:style>
  <w:style w:type="paragraph" w:styleId="1290" w:customStyle="1">
    <w:name w:val="标准"/>
    <w:basedOn w:val="877"/>
    <w:uiPriority w:val="0"/>
    <w:qFormat/>
    <w:pPr>
      <w:ind w:left="-117" w:right="11" w:firstLine="480"/>
      <w:spacing w:line="312" w:lineRule="atLeast"/>
      <w:tabs>
        <w:tab w:val="left" w:pos="3240" w:leader="none"/>
      </w:tabs>
    </w:pPr>
    <w:rPr>
      <w:rFonts w:ascii="宋体" w:eastAsia="仿宋_GB2312"/>
      <w:color w:val="000000"/>
      <w:sz w:val="20"/>
      <w:szCs w:val="20"/>
    </w:rPr>
  </w:style>
  <w:style w:type="paragraph" w:styleId="1291" w:customStyle="1">
    <w:name w:val="￥正文"/>
    <w:basedOn w:val="859"/>
    <w:uiPriority w:val="0"/>
    <w:qFormat/>
    <w:pPr>
      <w:spacing w:line="360" w:lineRule="auto"/>
    </w:pPr>
    <w:rPr>
      <w:rFonts w:ascii="Calibri" w:hAnsi="Calibri"/>
      <w:sz w:val="22"/>
      <w:szCs w:val="22"/>
    </w:rPr>
  </w:style>
  <w:style w:type="paragraph" w:styleId="1292" w:customStyle="1">
    <w:name w:val="标题5-项目符号"/>
    <w:uiPriority w:val="0"/>
    <w:qFormat/>
    <w:pPr>
      <w:numPr>
        <w:ilvl w:val="0"/>
        <w:numId w:val="13"/>
      </w:numPr>
      <w:spacing w:after="160" w:line="278" w:lineRule="auto"/>
    </w:pPr>
    <w:rPr>
      <w:rFonts w:ascii="Times New Roman" w:hAnsi="Times New Roman" w:eastAsia="宋体" w:cs="Times New Roman"/>
      <w:bCs/>
      <w:sz w:val="24"/>
      <w:szCs w:val="28"/>
      <w:lang w:val="en-US" w:eastAsia="zh-CN" w:bidi="ar-SA"/>
    </w:rPr>
  </w:style>
  <w:style w:type="paragraph" w:styleId="1293" w:customStyle="1">
    <w:name w:val="Char Char Char Char Char Char Char Char Char Char Char Char Char Char Char Char"/>
    <w:basedOn w:val="877"/>
    <w:uiPriority w:val="0"/>
    <w:qFormat/>
    <w:pPr>
      <w:ind w:left="482" w:firstLine="200"/>
      <w:tabs>
        <w:tab w:val="left" w:pos="360" w:leader="none"/>
      </w:tabs>
    </w:pPr>
    <w:rPr>
      <w:rFonts w:ascii="宋体" w:eastAsia="仿宋_GB2312"/>
    </w:rPr>
  </w:style>
  <w:style w:type="paragraph" w:styleId="1294" w:customStyle="1">
    <w:name w:val="xl184"/>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295" w:customStyle="1">
    <w:name w:val="xl65"/>
    <w:basedOn w:val="877"/>
    <w:uiPriority w:val="0"/>
    <w:qFormat/>
    <w:pPr>
      <w:jc w:val="left"/>
      <w:spacing w:before="100" w:beforeAutospacing="1" w:after="100" w:afterAutospacing="1"/>
      <w:widowControl/>
    </w:pPr>
    <w:rPr>
      <w:rFonts w:ascii="宋体" w:hAnsi="宋体" w:eastAsia="仿宋_GB2312"/>
    </w:rPr>
  </w:style>
  <w:style w:type="paragraph" w:styleId="1296" w:customStyle="1">
    <w:name w:val="Char1 Char Char Char"/>
    <w:basedOn w:val="877"/>
    <w:uiPriority w:val="0"/>
    <w:qFormat/>
    <w:pPr>
      <w:ind w:firstLine="200"/>
    </w:pPr>
    <w:rPr>
      <w:rFonts w:eastAsia="仿宋_GB2312"/>
    </w:rPr>
  </w:style>
  <w:style w:type="paragraph" w:styleId="1297" w:customStyle="1">
    <w:name w:val="xl144"/>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98" w:customStyle="1">
    <w:name w:val="样式 标题 2 + 宋体 小五 段前: 0 磅 段后: 0 磅 行距: 1.5 倍行距"/>
    <w:basedOn w:val="939"/>
    <w:uiPriority w:val="0"/>
    <w:qFormat/>
    <w:pPr>
      <w:jc w:val="both"/>
      <w:widowControl/>
    </w:pPr>
    <w:rPr>
      <w:rFonts w:ascii="宋体" w:hAnsi="宋体"/>
      <w:b w:val="0"/>
      <w:sz w:val="36"/>
      <w:szCs w:val="20"/>
    </w:rPr>
  </w:style>
  <w:style w:type="paragraph" w:styleId="1299" w:customStyle="1">
    <w:name w:val="xl236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00" w:customStyle="1">
    <w:name w:val="目录 91"/>
    <w:basedOn w:val="877"/>
    <w:next w:val="877"/>
    <w:uiPriority w:val="0"/>
    <w:qFormat/>
    <w:pPr>
      <w:ind w:left="1920" w:firstLine="200"/>
      <w:jc w:val="left"/>
    </w:pPr>
    <w:rPr>
      <w:sz w:val="18"/>
      <w:szCs w:val="18"/>
    </w:rPr>
  </w:style>
  <w:style w:type="paragraph" w:styleId="1301" w:customStyle="1">
    <w:name w:val="xl137"/>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02" w:customStyle="1">
    <w:name w:val="xl2442"/>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03" w:customStyle="1">
    <w:name w:val="标题2，章节第二层"/>
    <w:basedOn w:val="877"/>
    <w:next w:val="1191"/>
    <w:uiPriority w:val="0"/>
    <w:qFormat/>
    <w:pPr>
      <w:ind w:left="142" w:hanging="142"/>
      <w:spacing w:before="312" w:after="312" w:line="300" w:lineRule="auto"/>
      <w:tabs>
        <w:tab w:val="left" w:pos="630" w:leader="none"/>
        <w:tab w:val="left" w:pos="720" w:leader="none"/>
      </w:tabs>
      <w:outlineLvl w:val="1"/>
    </w:pPr>
    <w:rPr>
      <w:rFonts w:ascii="Arial" w:hAnsi="Arial" w:eastAsia="黑体"/>
      <w:sz w:val="32"/>
    </w:rPr>
  </w:style>
  <w:style w:type="paragraph" w:styleId="1304" w:customStyle="1">
    <w:name w:val="列表编号 21"/>
    <w:basedOn w:val="877"/>
    <w:uiPriority w:val="0"/>
    <w:qFormat/>
    <w:pPr>
      <w:ind w:left="420" w:hanging="420"/>
      <w:spacing w:after="100" w:afterAutospacing="1" w:line="300" w:lineRule="auto"/>
      <w:tabs>
        <w:tab w:val="left" w:pos="420" w:leader="none"/>
      </w:tabs>
    </w:pPr>
    <w:rPr>
      <w:rFonts w:eastAsia="仿宋_GB2312"/>
    </w:rPr>
  </w:style>
  <w:style w:type="paragraph" w:styleId="1305" w:customStyle="1">
    <w:name w:val="xl25"/>
    <w:basedOn w:val="877"/>
    <w:uiPriority w:val="0"/>
    <w:qFormat/>
    <w:pPr>
      <w:ind w:left="480" w:firstLine="480"/>
      <w:spacing w:before="100" w:beforeAutospacing="1" w:after="100" w:afterAutospacing="1"/>
      <w:widowControl/>
      <w:tabs>
        <w:tab w:val="left" w:pos="360" w:leader="none"/>
      </w:tabs>
      <w:pBdr>
        <w:right w:val="single" w:color="000000" w:sz="8" w:space="0"/>
      </w:pBdr>
    </w:pPr>
    <w:rPr>
      <w:rFonts w:ascii="Arial Unicode MS" w:hAnsi="Arial Unicode MS" w:eastAsia="Arial Unicode MS"/>
      <w:sz w:val="21"/>
      <w:szCs w:val="21"/>
    </w:rPr>
  </w:style>
  <w:style w:type="paragraph" w:styleId="1306" w:customStyle="1">
    <w:name w:val="列表接续1"/>
    <w:basedOn w:val="877"/>
    <w:uiPriority w:val="0"/>
    <w:qFormat/>
    <w:pPr>
      <w:ind w:left="420" w:firstLine="200"/>
      <w:spacing w:after="120"/>
    </w:pPr>
    <w:rPr>
      <w:rFonts w:eastAsia="仿宋_GB2312"/>
    </w:rPr>
  </w:style>
  <w:style w:type="paragraph" w:styleId="1307" w:customStyle="1">
    <w:name w:val="xl75"/>
    <w:basedOn w:val="877"/>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8"/>
      <w:szCs w:val="18"/>
    </w:rPr>
  </w:style>
  <w:style w:type="paragraph" w:styleId="1308" w:customStyle="1">
    <w:name w:val="xl237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309" w:customStyle="1">
    <w:name w:val="样式 标题 2H2Heading 2 HiddenHeading 2 CCBSheading 22nd levelh..."/>
    <w:basedOn w:val="939"/>
    <w:uiPriority w:val="0"/>
    <w:qFormat/>
    <w:pPr>
      <w:ind w:left="576" w:hanging="576"/>
      <w:jc w:val="both"/>
      <w:spacing w:before="100" w:beforeAutospacing="1" w:after="100" w:afterAutospacing="1" w:line="240" w:lineRule="auto"/>
      <w:widowControl/>
    </w:pPr>
    <w:rPr>
      <w:rFonts w:hAnsi="黑体" w:eastAsia="黑体"/>
      <w:b w:val="0"/>
      <w:bCs w:val="0"/>
      <w:sz w:val="28"/>
      <w:szCs w:val="28"/>
    </w:rPr>
  </w:style>
  <w:style w:type="paragraph" w:styleId="1310" w:customStyle="1">
    <w:name w:val="msonormal"/>
    <w:basedOn w:val="877"/>
    <w:uiPriority w:val="0"/>
    <w:qFormat/>
    <w:pPr>
      <w:ind w:firstLine="0"/>
      <w:jc w:val="left"/>
      <w:spacing w:before="100" w:beforeAutospacing="1" w:after="100" w:afterAutospacing="1" w:line="240" w:lineRule="auto"/>
      <w:widowControl/>
    </w:pPr>
    <w:rPr>
      <w:rFonts w:ascii="宋体" w:hAnsi="宋体"/>
    </w:rPr>
  </w:style>
  <w:style w:type="paragraph" w:styleId="1311" w:customStyle="1">
    <w:name w:val="xl2425"/>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12" w:customStyle="1">
    <w:name w:val="_Style 8"/>
    <w:basedOn w:val="877"/>
    <w:next w:val="877"/>
    <w:uiPriority w:val="0"/>
    <w:qFormat/>
    <w:pPr>
      <w:ind w:firstLine="0"/>
    </w:pPr>
    <w:rPr>
      <w:sz w:val="20"/>
      <w:szCs w:val="20"/>
    </w:rPr>
  </w:style>
  <w:style w:type="paragraph" w:styleId="1313" w:customStyle="1">
    <w:name w:val="xl235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14" w:customStyle="1">
    <w:name w:val="正文居中"/>
    <w:basedOn w:val="877"/>
    <w:uiPriority w:val="0"/>
    <w:qFormat/>
    <w:pPr>
      <w:ind w:firstLine="200"/>
      <w:jc w:val="center"/>
    </w:pPr>
    <w:rPr>
      <w:rFonts w:eastAsia="仿宋_GB2312"/>
      <w:sz w:val="20"/>
      <w:szCs w:val="20"/>
    </w:rPr>
  </w:style>
  <w:style w:type="paragraph" w:styleId="1315" w:customStyle="1">
    <w:name w:val="xl150"/>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316" w:customStyle="1">
    <w:name w:val="xl191"/>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317" w:customStyle="1">
    <w:name w:val="xl2379"/>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18" w:customStyle="1">
    <w:name w:val="正文2"/>
    <w:basedOn w:val="877"/>
    <w:uiPriority w:val="0"/>
    <w:qFormat/>
    <w:pPr>
      <w:ind w:firstLine="510"/>
      <w:jc w:val="left"/>
      <w:spacing w:before="156"/>
      <w:widowControl/>
    </w:pPr>
    <w:rPr>
      <w:rFonts w:ascii="宋体" w:hAnsi="宋体" w:eastAsia="仿宋_GB2312"/>
      <w:sz w:val="20"/>
      <w:szCs w:val="20"/>
    </w:rPr>
  </w:style>
  <w:style w:type="paragraph" w:styleId="1319" w:customStyle="1">
    <w:name w:val="列表项目符号 51"/>
    <w:basedOn w:val="877"/>
    <w:uiPriority w:val="0"/>
    <w:qFormat/>
    <w:pPr>
      <w:ind w:left="2559" w:hanging="432"/>
    </w:pPr>
    <w:rPr>
      <w:rFonts w:eastAsia="仿宋_GB2312"/>
      <w:sz w:val="20"/>
      <w:szCs w:val="20"/>
    </w:rPr>
  </w:style>
  <w:style w:type="paragraph" w:styleId="1320" w:customStyle="1">
    <w:name w:val="样式 标题 2H2Heading 2 HiddenHeading 2 CCBSheading 22nd levelh...2"/>
    <w:basedOn w:val="939"/>
    <w:uiPriority w:val="0"/>
    <w:qFormat/>
    <w:pPr>
      <w:ind w:firstLine="200"/>
      <w:jc w:val="left"/>
      <w:spacing w:before="100" w:beforeAutospacing="1" w:after="100" w:afterAutospacing="1" w:line="415" w:lineRule="auto"/>
      <w:widowControl/>
    </w:pPr>
    <w:rPr>
      <w:rFonts w:ascii="宋体" w:hAnsi="宋体"/>
      <w:sz w:val="20"/>
      <w:szCs w:val="20"/>
    </w:rPr>
  </w:style>
  <w:style w:type="paragraph" w:styleId="1321" w:customStyle="1">
    <w:name w:val="sample"/>
    <w:basedOn w:val="877"/>
    <w:uiPriority w:val="0"/>
    <w:qFormat/>
    <w:pPr>
      <w:ind w:firstLine="200"/>
      <w:jc w:val="left"/>
      <w:spacing w:before="50" w:line="180" w:lineRule="exact"/>
    </w:pPr>
    <w:rPr>
      <w:rFonts w:ascii="Courier" w:hAnsi="Courier" w:eastAsia="楷体_GB2312"/>
      <w:sz w:val="20"/>
      <w:szCs w:val="20"/>
    </w:rPr>
  </w:style>
  <w:style w:type="paragraph" w:styleId="1322" w:customStyle="1">
    <w:name w:val="GP标题2"/>
    <w:basedOn w:val="1269"/>
    <w:next w:val="1270"/>
    <w:uiPriority w:val="0"/>
    <w:qFormat/>
    <w:pPr>
      <w:ind w:left="426"/>
      <w:outlineLvl w:val="1"/>
    </w:pPr>
    <w:rPr>
      <w:rFonts w:ascii="华文细黑" w:hAnsi="华文细黑" w:eastAsia="华文细黑"/>
      <w:b/>
      <w:sz w:val="32"/>
    </w:rPr>
  </w:style>
  <w:style w:type="paragraph" w:styleId="1323" w:customStyle="1">
    <w:name w:val="xl43"/>
    <w:basedOn w:val="877"/>
    <w:uiPriority w:val="0"/>
    <w:qFormat/>
    <w:pPr>
      <w:ind w:firstLine="200"/>
      <w:jc w:val="left"/>
      <w:spacing w:before="100" w:beforeAutospacing="1" w:after="100" w:afterAutospacing="1"/>
      <w:widowControl/>
      <w:pBdr>
        <w:top w:val="single" w:color="000000" w:sz="4" w:space="0"/>
        <w:bottom w:val="single" w:color="000000" w:sz="4" w:space="0"/>
        <w:right w:val="single" w:color="000000" w:sz="4" w:space="0"/>
      </w:pBdr>
    </w:pPr>
    <w:rPr>
      <w:rFonts w:ascii="Arial" w:hAnsi="Arial" w:eastAsia="Arial Unicode MS"/>
      <w:sz w:val="18"/>
      <w:szCs w:val="18"/>
    </w:rPr>
  </w:style>
  <w:style w:type="paragraph" w:styleId="1324" w:customStyle="1">
    <w:name w:val="xl123"/>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5" w:customStyle="1">
    <w:name w:val="列表编号 51"/>
    <w:basedOn w:val="877"/>
    <w:uiPriority w:val="0"/>
    <w:qFormat/>
    <w:pPr>
      <w:ind w:left="2040" w:hanging="360"/>
      <w:tabs>
        <w:tab w:val="left" w:pos="2040" w:leader="none"/>
      </w:tabs>
    </w:pPr>
    <w:rPr>
      <w:rFonts w:eastAsia="仿宋_GB2312"/>
    </w:rPr>
  </w:style>
  <w:style w:type="paragraph" w:styleId="1326" w:customStyle="1">
    <w:name w:val="xl154"/>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27" w:customStyle="1">
    <w:name w:val="表1"/>
    <w:basedOn w:val="877"/>
    <w:uiPriority w:val="0"/>
    <w:qFormat/>
    <w:pPr>
      <w:numPr>
        <w:ilvl w:val="0"/>
        <w:numId w:val="14"/>
      </w:numPr>
      <w:ind w:left="0" w:firstLine="0"/>
      <w:jc w:val="center"/>
    </w:pPr>
    <w:rPr>
      <w:rFonts w:ascii="Arial" w:hAnsi="Arial"/>
      <w:sz w:val="20"/>
      <w:szCs w:val="20"/>
    </w:rPr>
  </w:style>
  <w:style w:type="paragraph" w:styleId="1328" w:customStyle="1">
    <w:name w:val="xl238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3366ff"/>
      <w:sz w:val="18"/>
      <w:szCs w:val="18"/>
    </w:rPr>
  </w:style>
  <w:style w:type="paragraph" w:styleId="1329" w:customStyle="1">
    <w:name w:val="文本块11"/>
    <w:basedOn w:val="940"/>
    <w:uiPriority w:val="0"/>
    <w:qFormat/>
    <w:pPr>
      <w:ind w:left="256" w:right="6" w:firstLine="624"/>
    </w:pPr>
    <w:rPr>
      <w:rFonts w:ascii="Arial" w:hAnsi="Arial" w:eastAsia="仿宋"/>
      <w:sz w:val="28"/>
    </w:rPr>
  </w:style>
  <w:style w:type="paragraph" w:styleId="1330" w:customStyle="1">
    <w:name w:val="样式 标题 3H3h33rd levelHeading 3 - oldlevel_3PIM 3Level 3 He...1"/>
    <w:basedOn w:val="1106"/>
    <w:uiPriority w:val="0"/>
    <w:qFormat/>
    <w:pPr>
      <w:spacing w:before="240" w:line="416" w:lineRule="atLeast"/>
      <w:tabs>
        <w:tab w:val="left" w:pos="360" w:leader="none"/>
        <w:tab w:val="left" w:pos="426" w:leader="none"/>
      </w:tabs>
    </w:pPr>
    <w:rPr>
      <w:rFonts w:ascii="楷体_GB2312" w:hAnsi="宋体" w:eastAsia="黑体"/>
      <w:bCs w:val="0"/>
      <w:color w:val="000000"/>
      <w:sz w:val="24"/>
      <w:szCs w:val="20"/>
    </w:rPr>
  </w:style>
  <w:style w:type="paragraph" w:styleId="1331" w:customStyle="1">
    <w:name w:val="xl237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32" w:customStyle="1">
    <w:name w:val="样式2"/>
    <w:basedOn w:val="877"/>
    <w:uiPriority w:val="0"/>
    <w:qFormat/>
    <w:pPr>
      <w:ind w:left="560" w:hanging="360"/>
      <w:spacing w:line="300" w:lineRule="auto"/>
      <w:tabs>
        <w:tab w:val="left" w:pos="420" w:leader="none"/>
        <w:tab w:val="left" w:pos="560" w:leader="none"/>
      </w:tabs>
    </w:pPr>
    <w:rPr>
      <w:rFonts w:eastAsia="仿宋_GB2312"/>
    </w:rPr>
  </w:style>
  <w:style w:type="paragraph" w:styleId="1333" w:customStyle="1">
    <w:name w:val="xl238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34" w:customStyle="1">
    <w:name w:val="xl243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335" w:customStyle="1">
    <w:name w:val="xl246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36" w:customStyle="1">
    <w:name w:val="xl244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sz w:val="18"/>
      <w:szCs w:val="18"/>
    </w:rPr>
  </w:style>
  <w:style w:type="paragraph" w:styleId="1337" w:customStyle="1">
    <w:name w:val="附件标题"/>
    <w:basedOn w:val="877"/>
    <w:uiPriority w:val="0"/>
    <w:qFormat/>
    <w:pPr>
      <w:ind w:firstLine="200"/>
      <w:jc w:val="center"/>
    </w:pPr>
    <w:rPr>
      <w:rFonts w:ascii="Arial" w:hAnsi="Arial" w:eastAsia="黑体"/>
    </w:rPr>
  </w:style>
  <w:style w:type="paragraph" w:styleId="1338" w:customStyle="1">
    <w:name w:val="xl103"/>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39" w:customStyle="1">
    <w:name w:val="xl27"/>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340" w:customStyle="1">
    <w:name w:val="CM81"/>
    <w:basedOn w:val="1053"/>
    <w:next w:val="1053"/>
    <w:uiPriority w:val="0"/>
    <w:qFormat/>
    <w:pPr>
      <w:ind w:right="142" w:firstLine="480"/>
      <w:jc w:val="left"/>
    </w:pPr>
    <w:rPr>
      <w:rFonts w:hAnsi="宋体"/>
    </w:rPr>
  </w:style>
  <w:style w:type="paragraph" w:styleId="1341" w:customStyle="1">
    <w:name w:val="样式 四号 左侧:  1.51 厘米 首行缩进:  1.01 厘米"/>
    <w:basedOn w:val="877"/>
    <w:uiPriority w:val="0"/>
    <w:qFormat/>
    <w:pPr>
      <w:ind w:firstLine="573"/>
    </w:pPr>
    <w:rPr>
      <w:rFonts w:ascii="仿宋_GB2312" w:eastAsia="仿宋_GB2312"/>
      <w:sz w:val="20"/>
      <w:szCs w:val="20"/>
    </w:rPr>
  </w:style>
  <w:style w:type="paragraph" w:styleId="1342" w:customStyle="1">
    <w:name w:val="样式 标题 4H4PIM 4h4heading 4 + Indent: Left 0.5 in4 dashddas..."/>
    <w:basedOn w:val="878"/>
    <w:uiPriority w:val="0"/>
    <w:qFormat/>
    <w:pPr>
      <w:ind w:left="14"/>
      <w:spacing w:before="0" w:after="120"/>
      <w:tabs>
        <w:tab w:val="left" w:pos="14" w:leader="none"/>
        <w:tab w:val="left" w:pos="360" w:leader="none"/>
        <w:tab w:val="left" w:pos="2977" w:leader="none"/>
      </w:tabs>
    </w:pPr>
    <w:rPr>
      <w:rFonts w:ascii="仿宋_GB2312" w:hAnsi="黑体"/>
      <w:sz w:val="20"/>
      <w:szCs w:val="20"/>
    </w:rPr>
  </w:style>
  <w:style w:type="paragraph" w:styleId="1343" w:customStyle="1">
    <w:name w:val="列表接续 21"/>
    <w:basedOn w:val="877"/>
    <w:uiPriority w:val="0"/>
    <w:qFormat/>
    <w:pPr>
      <w:ind w:left="840" w:firstLine="200"/>
      <w:spacing w:after="120"/>
    </w:pPr>
    <w:rPr>
      <w:rFonts w:eastAsia="仿宋_GB2312"/>
    </w:rPr>
  </w:style>
  <w:style w:type="paragraph" w:styleId="1344"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1345" w:customStyle="1">
    <w:name w:val="xl238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346" w:customStyle="1">
    <w:name w:val="xl106"/>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7" w:customStyle="1">
    <w:name w:val="列表项2，点"/>
    <w:basedOn w:val="1191"/>
    <w:uiPriority w:val="0"/>
    <w:qFormat/>
    <w:pPr>
      <w:ind w:left="720" w:hanging="432"/>
      <w:spacing w:before="25" w:line="360" w:lineRule="auto"/>
    </w:pPr>
    <w:rPr>
      <w:rFonts w:ascii="Arial" w:hAnsi="Arial" w:eastAsia="新宋体"/>
      <w:i/>
    </w:rPr>
  </w:style>
  <w:style w:type="paragraph" w:styleId="1348" w:customStyle="1">
    <w:name w:val="4"/>
    <w:basedOn w:val="877"/>
    <w:next w:val="1181"/>
    <w:uiPriority w:val="0"/>
    <w:qFormat/>
    <w:pPr>
      <w:ind w:firstLine="480"/>
    </w:pPr>
    <w:rPr>
      <w:sz w:val="20"/>
      <w:szCs w:val="20"/>
    </w:rPr>
  </w:style>
  <w:style w:type="paragraph" w:styleId="1349" w:customStyle="1">
    <w:name w:val="xl236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350" w:customStyle="1">
    <w:name w:val="xl2464"/>
    <w:basedOn w:val="877"/>
    <w:uiPriority w:val="0"/>
    <w:qFormat/>
    <w:pPr>
      <w:jc w:val="left"/>
      <w:spacing w:before="100" w:beforeAutospacing="1" w:after="100" w:afterAutospacing="1"/>
      <w:shd w:val="clear" w:color="000000" w:fill="ffffff"/>
      <w:widowControl/>
    </w:pPr>
    <w:rPr>
      <w:rFonts w:ascii="宋体" w:hAnsi="宋体"/>
      <w:sz w:val="18"/>
      <w:szCs w:val="18"/>
    </w:rPr>
  </w:style>
  <w:style w:type="paragraph" w:styleId="1351" w:customStyle="1">
    <w:name w:val="列表项目符号 31"/>
    <w:basedOn w:val="877"/>
    <w:uiPriority w:val="0"/>
    <w:qFormat/>
    <w:pPr>
      <w:ind w:left="1260" w:hanging="420"/>
      <w:spacing w:after="100" w:afterAutospacing="1"/>
    </w:pPr>
    <w:rPr>
      <w:rFonts w:eastAsia="仿宋_GB2312"/>
    </w:rPr>
  </w:style>
  <w:style w:type="paragraph" w:styleId="1352" w:customStyle="1">
    <w:name w:val="xl236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53" w:customStyle="1">
    <w:name w:val="xl236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354" w:customStyle="1">
    <w:name w:val="xl160"/>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pBdr>
    </w:pPr>
    <w:rPr>
      <w:rFonts w:ascii="宋体" w:hAnsi="宋体"/>
      <w:b/>
      <w:bCs/>
      <w:sz w:val="20"/>
      <w:szCs w:val="20"/>
    </w:rPr>
  </w:style>
  <w:style w:type="paragraph" w:styleId="1355" w:customStyle="1">
    <w:name w:val="xl245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56" w:customStyle="1">
    <w:name w:val="xl2418"/>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357" w:customStyle="1">
    <w:name w:val="KX正文"/>
    <w:basedOn w:val="877"/>
    <w:uiPriority w:val="0"/>
    <w:qFormat/>
    <w:pPr>
      <w:ind w:firstLine="200"/>
      <w:jc w:val="left"/>
      <w:spacing w:line="440" w:lineRule="exact"/>
    </w:pPr>
    <w:rPr>
      <w:rFonts w:ascii="仿宋_GB2312" w:eastAsia="仿宋_GB2312"/>
      <w:sz w:val="28"/>
      <w:szCs w:val="20"/>
    </w:rPr>
  </w:style>
  <w:style w:type="paragraph" w:styleId="1358" w:customStyle="1">
    <w:name w:val="图1"/>
    <w:basedOn w:val="877"/>
    <w:uiPriority w:val="0"/>
    <w:qFormat/>
    <w:pPr>
      <w:numPr>
        <w:ilvl w:val="0"/>
        <w:numId w:val="15"/>
      </w:numPr>
      <w:ind w:left="0" w:firstLine="0"/>
      <w:jc w:val="center"/>
    </w:pPr>
    <w:rPr>
      <w:b/>
    </w:rPr>
  </w:style>
  <w:style w:type="paragraph" w:styleId="1359" w:customStyle="1">
    <w:name w:val="图例"/>
    <w:basedOn w:val="877"/>
    <w:uiPriority w:val="0"/>
    <w:qFormat/>
    <w:pPr>
      <w:jc w:val="center"/>
      <w:spacing w:before="120" w:after="120"/>
    </w:pPr>
    <w:rPr>
      <w:rFonts w:eastAsia="仿宋_GB2312"/>
      <w:b/>
    </w:rPr>
  </w:style>
  <w:style w:type="paragraph" w:styleId="1360" w:customStyle="1">
    <w:name w:val="标题1，章节第一层"/>
    <w:basedOn w:val="877"/>
    <w:next w:val="1191"/>
    <w:uiPriority w:val="0"/>
    <w:qFormat/>
    <w:pPr>
      <w:ind w:left="-425" w:firstLine="425"/>
      <w:spacing w:before="624" w:after="624" w:line="300" w:lineRule="auto"/>
      <w:tabs>
        <w:tab w:val="left" w:pos="360" w:leader="none"/>
        <w:tab w:val="left" w:pos="693" w:leader="none"/>
      </w:tabs>
      <w:outlineLvl w:val="0"/>
    </w:pPr>
    <w:rPr>
      <w:rFonts w:ascii="Arial" w:hAnsi="Arial" w:eastAsia="黑体"/>
      <w:sz w:val="36"/>
    </w:rPr>
  </w:style>
  <w:style w:type="paragraph" w:styleId="1361" w:customStyle="1">
    <w:name w:val="样式 标题 2H2TopicHeading 2 HiddenHeading 2 CCBSheading 2Titre...2"/>
    <w:basedOn w:val="939"/>
    <w:uiPriority w:val="0"/>
    <w:qFormat/>
    <w:pPr>
      <w:jc w:val="left"/>
      <w:spacing w:before="100" w:beforeAutospacing="1" w:after="100" w:afterAutospacing="1" w:line="400" w:lineRule="atLeast"/>
      <w:widowControl/>
      <w:tabs>
        <w:tab w:val="left" w:pos="360" w:leader="none"/>
      </w:tabs>
    </w:pPr>
    <w:rPr>
      <w:rFonts w:hAnsi="黑体" w:eastAsia="黑体"/>
      <w:sz w:val="28"/>
      <w:szCs w:val="20"/>
    </w:rPr>
  </w:style>
  <w:style w:type="paragraph" w:styleId="1362" w:customStyle="1">
    <w:name w:val="项目符号2"/>
    <w:basedOn w:val="877"/>
    <w:uiPriority w:val="0"/>
    <w:qFormat/>
    <w:pPr>
      <w:ind w:firstLine="200"/>
    </w:pPr>
    <w:rPr>
      <w:rFonts w:eastAsia="仿宋_GB2312"/>
      <w:sz w:val="20"/>
      <w:szCs w:val="20"/>
    </w:rPr>
  </w:style>
  <w:style w:type="paragraph" w:styleId="1363" w:customStyle="1">
    <w:name w:val="标题3，章节第三层"/>
    <w:basedOn w:val="877"/>
    <w:next w:val="1191"/>
    <w:uiPriority w:val="0"/>
    <w:qFormat/>
    <w:pPr>
      <w:ind w:left="567" w:hanging="567"/>
      <w:spacing w:before="78" w:line="300" w:lineRule="auto"/>
      <w:tabs>
        <w:tab w:val="left" w:pos="1080" w:leader="none"/>
        <w:tab w:val="left" w:pos="2160" w:leader="none"/>
      </w:tabs>
      <w:outlineLvl w:val="2"/>
    </w:pPr>
    <w:rPr>
      <w:rFonts w:ascii="Arial" w:hAnsi="Arial" w:eastAsia="华文细黑"/>
      <w:sz w:val="30"/>
    </w:rPr>
  </w:style>
  <w:style w:type="paragraph" w:styleId="1364" w:customStyle="1">
    <w:name w:val="正文（首行缩进2字符）"/>
    <w:basedOn w:val="877"/>
    <w:uiPriority w:val="0"/>
    <w:qFormat/>
    <w:pPr>
      <w:ind w:firstLine="480"/>
    </w:pPr>
  </w:style>
  <w:style w:type="paragraph" w:styleId="1365" w:customStyle="1">
    <w:name w:val="xl99"/>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366" w:customStyle="1">
    <w:name w:val="GP标题4"/>
    <w:basedOn w:val="1269"/>
    <w:next w:val="1270"/>
    <w:uiPriority w:val="0"/>
    <w:qFormat/>
    <w:pPr>
      <w:outlineLvl w:val="3"/>
    </w:pPr>
    <w:rPr>
      <w:rFonts w:ascii="华文细黑" w:hAnsi="华文细黑" w:eastAsia="华文细黑"/>
      <w:b/>
      <w:sz w:val="28"/>
    </w:rPr>
  </w:style>
  <w:style w:type="paragraph" w:styleId="1367" w:customStyle="1">
    <w:name w:val="Text"/>
    <w:basedOn w:val="877"/>
    <w:uiPriority w:val="0"/>
    <w:qFormat/>
    <w:pPr>
      <w:ind w:left="-117" w:firstLine="200"/>
      <w:keepLines/>
      <w:widowControl/>
      <w:tabs>
        <w:tab w:val="left" w:pos="3240" w:leader="none"/>
      </w:tabs>
    </w:pPr>
    <w:rPr>
      <w:rFonts w:ascii="宋体" w:hAnsi="宋体" w:eastAsia="仿宋_GB2312"/>
      <w:sz w:val="20"/>
      <w:szCs w:val="20"/>
    </w:rPr>
  </w:style>
  <w:style w:type="paragraph" w:styleId="1368" w:customStyle="1">
    <w:name w:val="TOC 标题11"/>
    <w:basedOn w:val="1051"/>
    <w:next w:val="877"/>
    <w:uiPriority w:val="0"/>
    <w:qFormat/>
    <w:pPr>
      <w:jc w:val="left"/>
      <w:spacing w:before="240" w:line="259" w:lineRule="auto"/>
      <w:widowControl/>
      <w:outlineLvl w:val="9"/>
    </w:pPr>
    <w:rPr>
      <w:rFonts w:ascii="等线 Light" w:hAnsi="等线 Light" w:eastAsia="等线 Light"/>
      <w:b w:val="0"/>
      <w:bCs w:val="0"/>
      <w:color w:val="2f5496"/>
      <w:sz w:val="32"/>
      <w:szCs w:val="32"/>
    </w:rPr>
  </w:style>
  <w:style w:type="paragraph" w:styleId="1369" w:customStyle="1">
    <w:name w:val="xl244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70" w:customStyle="1">
    <w:name w:val="xl2455"/>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71" w:customStyle="1">
    <w:name w:val="font8"/>
    <w:basedOn w:val="877"/>
    <w:uiPriority w:val="0"/>
    <w:qFormat/>
    <w:pPr>
      <w:jc w:val="left"/>
      <w:spacing w:before="100" w:beforeAutospacing="1" w:after="100" w:afterAutospacing="1"/>
      <w:widowControl/>
    </w:pPr>
    <w:rPr>
      <w:rFonts w:ascii="宋体" w:hAnsi="宋体"/>
      <w:color w:val="3366ff"/>
      <w:sz w:val="18"/>
      <w:szCs w:val="18"/>
    </w:rPr>
  </w:style>
  <w:style w:type="paragraph" w:styleId="1372" w:customStyle="1">
    <w:name w:val="标题8"/>
    <w:basedOn w:val="1133"/>
    <w:next w:val="877"/>
    <w:uiPriority w:val="0"/>
    <w:qFormat/>
    <w:rPr>
      <w:rFonts w:eastAsia="黑体"/>
    </w:rPr>
  </w:style>
  <w:style w:type="paragraph" w:styleId="1373" w:customStyle="1">
    <w:name w:val="xl202"/>
    <w:basedOn w:val="877"/>
    <w:uiPriority w:val="0"/>
    <w:qFormat/>
    <w:pPr>
      <w:ind w:firstLine="0"/>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6"/>
      <w:szCs w:val="16"/>
    </w:rPr>
  </w:style>
  <w:style w:type="paragraph" w:styleId="1374" w:customStyle="1">
    <w:name w:val="number"/>
    <w:basedOn w:val="877"/>
    <w:uiPriority w:val="0"/>
    <w:qFormat/>
    <w:pPr>
      <w:spacing w:before="100" w:after="100"/>
      <w:tabs>
        <w:tab w:val="left" w:pos="360" w:leader="none"/>
      </w:tabs>
    </w:pPr>
    <w:rPr>
      <w:rFonts w:ascii="Arial" w:hAnsi="Arial" w:eastAsia="仿宋_GB2312"/>
    </w:rPr>
  </w:style>
  <w:style w:type="paragraph" w:styleId="1375" w:customStyle="1">
    <w:name w:val="Char Char1 Char Char Char Char Char Char Char Char Char Char Char Char Char Char Char Char Char1 Char"/>
    <w:basedOn w:val="877"/>
    <w:uiPriority w:val="0"/>
    <w:qFormat/>
    <w:pPr>
      <w:ind w:firstLine="200"/>
      <w:jc w:val="left"/>
      <w:spacing w:line="240" w:lineRule="exact"/>
      <w:widowControl/>
    </w:pPr>
    <w:rPr>
      <w:rFonts w:ascii="Verdana" w:hAnsi="Verdana" w:eastAsia="仿宋_GB2312"/>
      <w:sz w:val="20"/>
      <w:szCs w:val="20"/>
      <w:lang w:eastAsia="en-US"/>
    </w:rPr>
  </w:style>
  <w:style w:type="paragraph" w:styleId="1376" w:customStyle="1">
    <w:name w:val="xl31"/>
    <w:basedOn w:val="877"/>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77" w:customStyle="1">
    <w:name w:val="xl81"/>
    <w:basedOn w:val="87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378" w:customStyle="1">
    <w:name w:val="列表项目符号 21"/>
    <w:basedOn w:val="877"/>
    <w:uiPriority w:val="0"/>
    <w:qFormat/>
    <w:pPr>
      <w:numPr>
        <w:ilvl w:val="0"/>
        <w:numId w:val="16"/>
      </w:numPr>
      <w:spacing w:after="100" w:afterAutospacing="1" w:line="300" w:lineRule="auto"/>
    </w:pPr>
    <w:rPr>
      <w:rFonts w:eastAsia="仿宋_GB2312"/>
    </w:rPr>
  </w:style>
  <w:style w:type="paragraph" w:styleId="1379" w:customStyle="1">
    <w:name w:val="标题4，章节第四层"/>
    <w:basedOn w:val="877"/>
    <w:next w:val="1191"/>
    <w:uiPriority w:val="0"/>
    <w:qFormat/>
    <w:pPr>
      <w:ind w:left="709" w:hanging="709"/>
      <w:tabs>
        <w:tab w:val="left" w:pos="630" w:leader="none"/>
      </w:tabs>
      <w:outlineLvl w:val="3"/>
    </w:pPr>
    <w:rPr>
      <w:rFonts w:ascii="Arial" w:hAnsi="Arial" w:eastAsia="华文细黑"/>
      <w:sz w:val="30"/>
    </w:rPr>
  </w:style>
  <w:style w:type="paragraph" w:styleId="1380" w:customStyle="1">
    <w:name w:val="xl78"/>
    <w:basedOn w:val="87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381" w:customStyle="1">
    <w:name w:val="font10"/>
    <w:basedOn w:val="877"/>
    <w:uiPriority w:val="0"/>
    <w:qFormat/>
    <w:pPr>
      <w:jc w:val="left"/>
      <w:spacing w:before="100" w:beforeAutospacing="1" w:after="100" w:afterAutospacing="1"/>
      <w:widowControl/>
    </w:pPr>
    <w:rPr>
      <w:rFonts w:ascii="宋体" w:hAnsi="宋体"/>
      <w:b/>
      <w:bCs/>
      <w:sz w:val="18"/>
      <w:szCs w:val="18"/>
    </w:rPr>
  </w:style>
  <w:style w:type="paragraph" w:styleId="1382" w:customStyle="1">
    <w:name w:val="xl179"/>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383" w:customStyle="1">
    <w:name w:val="contentlabel"/>
    <w:basedOn w:val="877"/>
    <w:uiPriority w:val="0"/>
    <w:qFormat/>
    <w:pPr>
      <w:ind w:left="90" w:firstLine="200"/>
      <w:jc w:val="left"/>
      <w:spacing w:before="30" w:after="100" w:afterAutospacing="1"/>
      <w:widowControl/>
    </w:pPr>
    <w:rPr>
      <w:rFonts w:ascii="Arial Unicode MS" w:hAnsi="Arial Unicode MS" w:eastAsia="仿宋_GB2312"/>
      <w:color w:val="336666"/>
      <w:sz w:val="18"/>
      <w:szCs w:val="18"/>
    </w:rPr>
  </w:style>
  <w:style w:type="paragraph" w:styleId="1384" w:customStyle="1">
    <w:name w:val="xl128"/>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85" w:customStyle="1">
    <w:name w:val="样式 小四 行距: 1.5 倍行距 首行缩进:  2 字符"/>
    <w:basedOn w:val="877"/>
    <w:uiPriority w:val="0"/>
    <w:qFormat/>
    <w:pPr>
      <w:ind w:firstLine="480"/>
    </w:pPr>
    <w:rPr>
      <w:sz w:val="20"/>
      <w:szCs w:val="20"/>
    </w:rPr>
  </w:style>
  <w:style w:type="paragraph" w:styleId="1386" w:customStyle="1">
    <w:name w:val="正文文本缩进2"/>
    <w:basedOn w:val="859"/>
    <w:next w:val="873"/>
    <w:uiPriority w:val="0"/>
    <w:unhideWhenUsed/>
    <w:qFormat/>
    <w:pPr>
      <w:ind w:left="420"/>
      <w:spacing w:after="120"/>
    </w:pPr>
  </w:style>
  <w:style w:type="paragraph" w:styleId="1387" w:customStyle="1">
    <w:name w:val="缩进"/>
    <w:next w:val="877"/>
    <w:uiPriority w:val="0"/>
    <w:qFormat/>
    <w:pPr>
      <w:ind w:firstLine="200"/>
      <w:spacing w:after="50" w:line="278" w:lineRule="auto"/>
    </w:pPr>
    <w:rPr>
      <w:rFonts w:ascii="Times New Roman" w:hAnsi="Times New Roman" w:eastAsia="宋体" w:cs="Times New Roman"/>
      <w:sz w:val="21"/>
      <w:szCs w:val="18"/>
      <w:lang w:val="en-US" w:eastAsia="zh-CN" w:bidi="ar-SA"/>
    </w:rPr>
  </w:style>
  <w:style w:type="paragraph" w:styleId="1388" w:customStyle="1">
    <w:name w:val="xl2459"/>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89" w:customStyle="1">
    <w:name w:val="列表项1，点"/>
    <w:basedOn w:val="1191"/>
    <w:uiPriority w:val="0"/>
    <w:qFormat/>
    <w:pPr>
      <w:ind w:left="647" w:hanging="420"/>
      <w:spacing w:before="78" w:line="360" w:lineRule="auto"/>
    </w:pPr>
    <w:rPr>
      <w:rFonts w:ascii="Arial" w:hAnsi="Arial" w:eastAsia="新宋体"/>
      <w:i/>
      <w:sz w:val="21"/>
    </w:rPr>
  </w:style>
  <w:style w:type="paragraph" w:styleId="1390" w:customStyle="1">
    <w:name w:val="xl234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91" w:customStyle="1">
    <w:name w:val="Char2"/>
    <w:basedOn w:val="877"/>
    <w:uiPriority w:val="0"/>
    <w:qFormat/>
    <w:pPr>
      <w:ind w:firstLine="288"/>
    </w:pPr>
    <w:rPr>
      <w:rFonts w:eastAsia="仿宋_GB2312"/>
    </w:rPr>
  </w:style>
  <w:style w:type="paragraph" w:styleId="1392" w:customStyle="1">
    <w:name w:val="样式 标题 1H1正文一级标题h1l1Head 1 (Chapter heading)Head 1Head 11..."/>
    <w:basedOn w:val="1051"/>
    <w:uiPriority w:val="0"/>
    <w:qFormat/>
    <w:pPr>
      <w:ind w:left="2559" w:hanging="432"/>
      <w:jc w:val="both"/>
      <w:pageBreakBefore/>
      <w:tabs>
        <w:tab w:val="left" w:pos="360" w:leader="none"/>
      </w:tabs>
    </w:pPr>
    <w:rPr>
      <w:rFonts w:eastAsia="黑体"/>
    </w:rPr>
  </w:style>
  <w:style w:type="paragraph" w:styleId="1393" w:customStyle="1">
    <w:name w:val="xl2466"/>
    <w:basedOn w:val="877"/>
    <w:uiPriority w:val="0"/>
    <w:qFormat/>
    <w:pPr>
      <w:jc w:val="center"/>
      <w:spacing w:before="100" w:beforeAutospacing="1" w:after="100" w:afterAutospacing="1"/>
      <w:shd w:val="clear" w:color="000000" w:fill="ffffff"/>
      <w:widowControl/>
    </w:pPr>
    <w:rPr>
      <w:rFonts w:ascii="宋体" w:hAnsi="宋体"/>
      <w:sz w:val="18"/>
      <w:szCs w:val="18"/>
    </w:rPr>
  </w:style>
  <w:style w:type="paragraph" w:styleId="1394" w:customStyle="1">
    <w:name w:val="xl233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395" w:customStyle="1">
    <w:name w:val="xl90"/>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color w:val="000000"/>
      <w:sz w:val="21"/>
      <w:szCs w:val="21"/>
    </w:rPr>
  </w:style>
  <w:style w:type="paragraph" w:styleId="1396" w:customStyle="1">
    <w:name w:val="xl236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397" w:customStyle="1">
    <w:name w:val="xl46"/>
    <w:basedOn w:val="877"/>
    <w:uiPriority w:val="0"/>
    <w:qFormat/>
    <w:pPr>
      <w:ind w:firstLine="200"/>
      <w:jc w:val="center"/>
      <w:spacing w:before="100" w:beforeAutospacing="1" w:after="100" w:afterAutospacing="1"/>
      <w:shd w:val="clear" w:color="auto" w:fill="c0c0c0"/>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398" w:customStyle="1">
    <w:name w:val="xl170"/>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399" w:customStyle="1">
    <w:name w:val="xl176"/>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400" w:customStyle="1">
    <w:name w:val="xl237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01" w:customStyle="1">
    <w:name w:val="xl2348"/>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02" w:customStyle="1">
    <w:name w:val="xl245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403" w:customStyle="1">
    <w:name w:val="xl148"/>
    <w:basedOn w:val="877"/>
    <w:uiPriority w:val="0"/>
    <w:qFormat/>
    <w:pPr>
      <w:ind w:firstLine="0"/>
      <w:jc w:val="left"/>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1404" w:customStyle="1">
    <w:name w:val="列表接续 31"/>
    <w:basedOn w:val="877"/>
    <w:uiPriority w:val="0"/>
    <w:qFormat/>
    <w:pPr>
      <w:ind w:left="1260" w:firstLine="200"/>
      <w:spacing w:after="120"/>
    </w:pPr>
    <w:rPr>
      <w:rFonts w:eastAsia="仿宋_GB2312"/>
    </w:rPr>
  </w:style>
  <w:style w:type="paragraph" w:styleId="1405" w:customStyle="1">
    <w:name w:val="_HT_表格正文"/>
    <w:basedOn w:val="877"/>
    <w:uiPriority w:val="0"/>
    <w:qFormat/>
  </w:style>
  <w:style w:type="paragraph" w:styleId="1406" w:customStyle="1">
    <w:name w:val="xl98"/>
    <w:basedOn w:val="877"/>
    <w:uiPriority w:val="0"/>
    <w:qFormat/>
    <w:pPr>
      <w:ind w:firstLine="0"/>
      <w:jc w:val="center"/>
      <w:spacing w:before="100" w:beforeAutospacing="1" w:after="100" w:afterAutospacing="1" w:line="240" w:lineRule="auto"/>
      <w:shd w:val="clear" w:color="000000" w:fill="c5d9f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7" w:customStyle="1">
    <w:name w:val="xl116"/>
    <w:basedOn w:val="877"/>
    <w:uiPriority w:val="0"/>
    <w:qFormat/>
    <w:pPr>
      <w:ind w:firstLine="0"/>
      <w:jc w:val="center"/>
      <w:spacing w:before="100" w:beforeAutospacing="1" w:after="100" w:afterAutospacing="1" w:line="240" w:lineRule="auto"/>
      <w:widowControl/>
    </w:pPr>
    <w:rPr>
      <w:rFonts w:ascii="宋体" w:hAnsi="宋体"/>
      <w:sz w:val="20"/>
      <w:szCs w:val="20"/>
    </w:rPr>
  </w:style>
  <w:style w:type="paragraph" w:styleId="1408" w:customStyle="1">
    <w:name w:val="xl107"/>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9" w:customStyle="1">
    <w:name w:val="xl182"/>
    <w:basedOn w:val="877"/>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410" w:customStyle="1">
    <w:name w:val="xl239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11" w:customStyle="1">
    <w:name w:val="msonospacing"/>
    <w:basedOn w:val="877"/>
    <w:uiPriority w:val="0"/>
    <w:qFormat/>
    <w:pPr>
      <w:ind w:firstLine="200"/>
      <w:jc w:val="left"/>
    </w:pPr>
  </w:style>
  <w:style w:type="paragraph" w:styleId="1412" w:customStyle="1">
    <w:name w:val="BodyText1"/>
    <w:basedOn w:val="877"/>
    <w:uiPriority w:val="0"/>
    <w:qFormat/>
    <w:pPr>
      <w:ind w:firstLine="200"/>
      <w:spacing w:before="120" w:after="120"/>
      <w:widowControl/>
    </w:pPr>
    <w:rPr>
      <w:rFonts w:ascii="宋体" w:eastAsia="仿宋_GB2312"/>
      <w:sz w:val="28"/>
      <w:szCs w:val="20"/>
      <w:lang w:eastAsia="en-US"/>
    </w:rPr>
  </w:style>
  <w:style w:type="paragraph" w:styleId="1413" w:customStyle="1">
    <w:name w:val="标准小四"/>
    <w:basedOn w:val="877"/>
    <w:uiPriority w:val="0"/>
    <w:qFormat/>
    <w:pPr>
      <w:ind w:firstLine="480"/>
    </w:pPr>
    <w:rPr>
      <w:rFonts w:ascii="Arial" w:hAnsi="Arial"/>
      <w:sz w:val="21"/>
      <w:szCs w:val="21"/>
    </w:rPr>
  </w:style>
  <w:style w:type="paragraph" w:styleId="1414" w:customStyle="1">
    <w:name w:val="xl240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15" w:customStyle="1">
    <w:name w:val="p15"/>
    <w:basedOn w:val="877"/>
    <w:uiPriority w:val="0"/>
    <w:qFormat/>
    <w:pPr>
      <w:widowControl/>
    </w:pPr>
    <w:rPr>
      <w:sz w:val="21"/>
      <w:szCs w:val="21"/>
    </w:rPr>
  </w:style>
  <w:style w:type="paragraph" w:styleId="1416" w:customStyle="1">
    <w:name w:val="xl2355"/>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17" w:customStyle="1">
    <w:name w:val="列表接续 41"/>
    <w:basedOn w:val="877"/>
    <w:uiPriority w:val="0"/>
    <w:qFormat/>
    <w:pPr>
      <w:ind w:left="1680" w:firstLine="200"/>
      <w:spacing w:after="120"/>
    </w:pPr>
    <w:rPr>
      <w:rFonts w:eastAsia="仿宋_GB2312"/>
    </w:rPr>
  </w:style>
  <w:style w:type="paragraph" w:styleId="1418" w:customStyle="1">
    <w:name w:val="xl239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b/>
      <w:bCs/>
      <w:color w:val="ff0000"/>
      <w:sz w:val="18"/>
      <w:szCs w:val="18"/>
    </w:rPr>
  </w:style>
  <w:style w:type="paragraph" w:styleId="1419" w:customStyle="1">
    <w:name w:val="xl17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420" w:customStyle="1">
    <w:name w:val="GP标题1"/>
    <w:basedOn w:val="1269"/>
    <w:next w:val="1270"/>
    <w:uiPriority w:val="0"/>
    <w:qFormat/>
    <w:pPr>
      <w:ind w:left="360" w:hanging="360"/>
      <w:jc w:val="center"/>
      <w:tabs>
        <w:tab w:val="left" w:pos="360" w:leader="none"/>
      </w:tabs>
      <w:outlineLvl w:val="0"/>
    </w:pPr>
    <w:rPr>
      <w:rFonts w:ascii="黑体" w:hAnsi="黑体" w:eastAsia="黑体"/>
      <w:b/>
      <w:sz w:val="36"/>
    </w:rPr>
  </w:style>
  <w:style w:type="paragraph" w:styleId="1421" w:customStyle="1">
    <w:name w:val="xl2381"/>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22" w:customStyle="1">
    <w:name w:val="彩色列表 - 着色 12"/>
    <w:basedOn w:val="877"/>
    <w:uiPriority w:val="0"/>
    <w:qFormat/>
    <w:pPr>
      <w:ind w:firstLine="420"/>
    </w:pPr>
  </w:style>
  <w:style w:type="paragraph" w:styleId="1423" w:customStyle="1">
    <w:name w:val="标题9"/>
    <w:basedOn w:val="1120"/>
    <w:next w:val="877"/>
    <w:uiPriority w:val="0"/>
    <w:qFormat/>
  </w:style>
  <w:style w:type="paragraph" w:styleId="1424" w:customStyle="1">
    <w:name w:val="font12"/>
    <w:basedOn w:val="859"/>
    <w:uiPriority w:val="0"/>
    <w:qFormat/>
    <w:pPr>
      <w:spacing w:before="100" w:beforeAutospacing="1" w:after="100" w:afterAutospacing="1"/>
    </w:pPr>
    <w:rPr>
      <w:rFonts w:ascii="Arial" w:hAnsi="Arial" w:cs="Arial"/>
      <w:color w:val="333333"/>
      <w:sz w:val="21"/>
      <w:szCs w:val="21"/>
    </w:rPr>
  </w:style>
  <w:style w:type="paragraph" w:styleId="1425" w:customStyle="1">
    <w:name w:val="xl28"/>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426" w:customStyle="1">
    <w:name w:val="xl198"/>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427" w:customStyle="1">
    <w:name w:val="xl235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28" w:customStyle="1">
    <w:name w:val="xl135"/>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429" w:customStyle="1">
    <w:name w:val="xl242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30" w:customStyle="1">
    <w:name w:val="xl76"/>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8"/>
      <w:szCs w:val="18"/>
    </w:rPr>
  </w:style>
  <w:style w:type="paragraph" w:styleId="1431" w:customStyle="1">
    <w:name w:val="xl14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32" w:customStyle="1">
    <w:name w:val="Body text|1"/>
    <w:basedOn w:val="877"/>
    <w:uiPriority w:val="0"/>
    <w:qFormat/>
    <w:pPr>
      <w:ind w:firstLine="400"/>
      <w:jc w:val="left"/>
      <w:spacing w:line="417" w:lineRule="auto"/>
    </w:pPr>
    <w:rPr>
      <w:rFonts w:ascii="宋体" w:hAnsi="宋体"/>
      <w:color w:val="000000"/>
      <w:sz w:val="30"/>
      <w:szCs w:val="30"/>
    </w:rPr>
  </w:style>
  <w:style w:type="paragraph" w:styleId="1433" w:customStyle="1">
    <w:name w:val="xl19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000000"/>
      <w:sz w:val="16"/>
      <w:szCs w:val="16"/>
    </w:rPr>
  </w:style>
  <w:style w:type="paragraph" w:styleId="1434" w:customStyle="1">
    <w:name w:val="xl196"/>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435" w:customStyle="1">
    <w:name w:val="xl2449"/>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36" w:customStyle="1">
    <w:name w:val="01 标题-封面"/>
    <w:next w:val="1156"/>
    <w:uiPriority w:val="0"/>
    <w:qFormat/>
    <w:pPr>
      <w:spacing w:after="160" w:line="278" w:lineRule="auto"/>
    </w:pPr>
    <w:rPr>
      <w:rFonts w:ascii="Arial" w:hAnsi="Arial" w:eastAsia="黑体" w:cs="Times New Roman"/>
      <w:b/>
      <w:bCs/>
      <w:color w:val="800000"/>
      <w:sz w:val="72"/>
      <w:szCs w:val="32"/>
      <w:lang w:val="en-US" w:eastAsia="zh-CN" w:bidi="ar-SA"/>
    </w:rPr>
  </w:style>
  <w:style w:type="paragraph" w:styleId="1437" w:customStyle="1">
    <w:name w:val="xl19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ff0000"/>
      <w:sz w:val="16"/>
      <w:szCs w:val="16"/>
    </w:rPr>
  </w:style>
  <w:style w:type="paragraph" w:styleId="1438" w:customStyle="1">
    <w:name w:val="标题一a"/>
    <w:basedOn w:val="877"/>
    <w:uiPriority w:val="0"/>
    <w:qFormat/>
    <w:pPr>
      <w:numPr>
        <w:ilvl w:val="0"/>
        <w:numId w:val="17"/>
      </w:numPr>
    </w:pPr>
    <w:rPr>
      <w:sz w:val="22"/>
      <w:szCs w:val="22"/>
    </w:rPr>
  </w:style>
  <w:style w:type="paragraph" w:styleId="1439" w:customStyle="1">
    <w:name w:val="xl30"/>
    <w:basedOn w:val="877"/>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40" w:customStyle="1">
    <w:name w:val="表号"/>
    <w:basedOn w:val="1191"/>
    <w:uiPriority w:val="0"/>
    <w:qFormat/>
    <w:pPr>
      <w:numPr>
        <w:ilvl w:val="0"/>
        <w:numId w:val="18"/>
      </w:numPr>
      <w:ind w:firstLine="0"/>
      <w:jc w:val="center"/>
      <w:spacing w:line="360" w:lineRule="auto"/>
      <w:tabs>
        <w:tab w:val="left" w:pos="360" w:leader="none"/>
      </w:tabs>
    </w:pPr>
    <w:rPr>
      <w:rFonts w:eastAsia="宋体"/>
      <w:sz w:val="22"/>
    </w:rPr>
  </w:style>
  <w:style w:type="paragraph" w:styleId="1441" w:customStyle="1">
    <w:name w:val="xl241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442" w:customStyle="1">
    <w:name w:val="图编号"/>
    <w:basedOn w:val="959"/>
    <w:uiPriority w:val="0"/>
    <w:qFormat/>
    <w:pPr>
      <w:ind w:firstLine="0"/>
      <w:jc w:val="center"/>
      <w:keepNext w:val="0"/>
      <w:spacing w:before="120" w:after="120" w:line="276" w:lineRule="auto"/>
      <w:widowControl/>
    </w:pPr>
    <w:rPr>
      <w:rFonts w:ascii="Times New Roman" w:hAnsi="Times New Roman" w:eastAsia="仿宋_GB2312"/>
      <w:sz w:val="21"/>
      <w:szCs w:val="21"/>
    </w:rPr>
  </w:style>
  <w:style w:type="paragraph" w:styleId="1443" w:customStyle="1">
    <w:name w:val="xl92"/>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21"/>
      <w:szCs w:val="21"/>
    </w:rPr>
  </w:style>
  <w:style w:type="paragraph" w:styleId="1444" w:customStyle="1">
    <w:name w:val="_Style 282"/>
    <w:basedOn w:val="877"/>
    <w:next w:val="877"/>
    <w:uiPriority w:val="0"/>
    <w:qFormat/>
    <w:rPr>
      <w:color w:val="000000"/>
    </w:rPr>
  </w:style>
  <w:style w:type="paragraph" w:styleId="1445" w:customStyle="1">
    <w:name w:val="3_"/>
    <w:basedOn w:val="1106"/>
    <w:next w:val="877"/>
    <w:uiPriority w:val="0"/>
    <w:qFormat/>
    <w:pPr>
      <w:spacing w:line="360" w:lineRule="auto"/>
      <w:tabs>
        <w:tab w:val="left" w:pos="360" w:leader="none"/>
        <w:tab w:val="left" w:pos="425" w:leader="none"/>
      </w:tabs>
    </w:pPr>
    <w:rPr>
      <w:rFonts w:ascii="仿宋_GB2312" w:hAnsi="黑体"/>
      <w:color w:val="000000"/>
      <w:sz w:val="30"/>
      <w:szCs w:val="30"/>
    </w:rPr>
  </w:style>
  <w:style w:type="paragraph" w:styleId="1446" w:customStyle="1">
    <w:name w:val="xl241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47" w:customStyle="1">
    <w:name w:val="xl14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48" w:customStyle="1">
    <w:name w:val="样式 正文缩进正文顶格悬挂表正文正文非缩进标题4正文1四号小四正文不缩进段1特点正文双线水上软件缩进...2"/>
    <w:basedOn w:val="1107"/>
    <w:uiPriority w:val="0"/>
    <w:qFormat/>
    <w:pPr>
      <w:numPr>
        <w:ilvl w:val="0"/>
        <w:numId w:val="19"/>
      </w:numPr>
      <w:ind w:left="1107" w:hanging="200"/>
      <w:spacing w:before="50" w:after="50"/>
    </w:pPr>
    <w:rPr>
      <w:sz w:val="22"/>
      <w:szCs w:val="20"/>
    </w:rPr>
  </w:style>
  <w:style w:type="paragraph" w:styleId="1449" w:customStyle="1">
    <w:name w:val="xl2371"/>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50" w:customStyle="1">
    <w:name w:val="xl2461"/>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51" w:customStyle="1">
    <w:name w:val="xl39"/>
    <w:basedOn w:val="877"/>
    <w:uiPriority w:val="0"/>
    <w:qFormat/>
    <w:pPr>
      <w:ind w:firstLine="200"/>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eastAsia="Arial Unicode MS"/>
      <w:sz w:val="18"/>
      <w:szCs w:val="18"/>
    </w:rPr>
  </w:style>
  <w:style w:type="paragraph" w:styleId="1452" w:customStyle="1">
    <w:name w:val="xl48"/>
    <w:basedOn w:val="877"/>
    <w:uiPriority w:val="0"/>
    <w:qFormat/>
    <w:pPr>
      <w:ind w:firstLine="200"/>
      <w:jc w:val="center"/>
      <w:spacing w:before="100" w:beforeAutospacing="1" w:after="100" w:afterAutospacing="1"/>
      <w:widowControl/>
      <w:pBdr>
        <w:right w:val="single" w:color="000000" w:sz="4" w:space="0"/>
      </w:pBdr>
    </w:pPr>
    <w:rPr>
      <w:rFonts w:ascii="Arial Unicode MS" w:hAnsi="Arial Unicode MS" w:eastAsia="Arial Unicode MS"/>
      <w:sz w:val="18"/>
      <w:szCs w:val="18"/>
    </w:rPr>
  </w:style>
  <w:style w:type="paragraph" w:styleId="1453" w:customStyle="1">
    <w:name w:val="xl244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54" w:customStyle="1">
    <w:name w:val="xl178"/>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455" w:customStyle="1">
    <w:name w:val="xl245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56" w:customStyle="1">
    <w:name w:val="目录 71"/>
    <w:basedOn w:val="877"/>
    <w:next w:val="877"/>
    <w:uiPriority w:val="0"/>
    <w:qFormat/>
    <w:pPr>
      <w:ind w:left="1440" w:firstLine="200"/>
      <w:jc w:val="left"/>
    </w:pPr>
    <w:rPr>
      <w:sz w:val="18"/>
      <w:szCs w:val="18"/>
    </w:rPr>
  </w:style>
  <w:style w:type="paragraph" w:styleId="1457" w:customStyle="1">
    <w:name w:val="para_small"/>
    <w:basedOn w:val="877"/>
    <w:uiPriority w:val="0"/>
    <w:qFormat/>
    <w:pPr>
      <w:ind w:firstLine="200"/>
      <w:jc w:val="left"/>
      <w:spacing w:before="100" w:beforeAutospacing="1" w:after="100" w:afterAutospacing="1"/>
      <w:widowControl/>
    </w:pPr>
    <w:rPr>
      <w:rFonts w:ascii="宋体" w:hAnsi="宋体" w:eastAsia="仿宋_GB2312"/>
      <w:color w:val="000000"/>
    </w:rPr>
  </w:style>
  <w:style w:type="paragraph" w:styleId="1458" w:customStyle="1">
    <w:name w:val="_HT_列表1（数字）"/>
    <w:basedOn w:val="1459"/>
    <w:uiPriority w:val="0"/>
    <w:qFormat/>
    <w:pPr>
      <w:numPr>
        <w:ilvl w:val="0"/>
        <w:numId w:val="20"/>
      </w:numPr>
      <w:ind w:firstLine="0"/>
      <w:jc w:val="left"/>
    </w:pPr>
    <w:rPr>
      <w:sz w:val="21"/>
      <w:szCs w:val="21"/>
    </w:rPr>
  </w:style>
  <w:style w:type="paragraph" w:styleId="1459" w:customStyle="1">
    <w:name w:val="_HT_正文"/>
    <w:basedOn w:val="877"/>
    <w:uiPriority w:val="0"/>
    <w:qFormat/>
    <w:pPr>
      <w:ind w:firstLine="200"/>
    </w:pPr>
  </w:style>
  <w:style w:type="paragraph" w:styleId="1460" w:customStyle="1">
    <w:name w:val="正文 小四 首缩"/>
    <w:uiPriority w:val="0"/>
    <w:qFormat/>
    <w:pPr>
      <w:ind w:firstLine="482"/>
      <w:spacing w:after="160" w:line="360" w:lineRule="auto"/>
    </w:pPr>
    <w:rPr>
      <w:rFonts w:ascii="Times New Roman" w:hAnsi="Times New Roman" w:eastAsia="宋体" w:cs="Times New Roman"/>
      <w:sz w:val="24"/>
      <w:lang w:val="en-US" w:eastAsia="zh-CN" w:bidi="ar-SA"/>
    </w:rPr>
  </w:style>
  <w:style w:type="paragraph" w:styleId="1461" w:customStyle="1">
    <w:name w:val="参考文献"/>
    <w:basedOn w:val="877"/>
    <w:uiPriority w:val="0"/>
    <w:qFormat/>
    <w:pPr>
      <w:ind w:firstLine="200"/>
      <w:jc w:val="center"/>
      <w:spacing w:before="120" w:after="240" w:line="360" w:lineRule="atLeast"/>
      <w:widowControl/>
    </w:pPr>
    <w:rPr>
      <w:rFonts w:eastAsia="黑体"/>
      <w:spacing w:val="120"/>
      <w:sz w:val="20"/>
      <w:szCs w:val="20"/>
    </w:rPr>
  </w:style>
  <w:style w:type="paragraph" w:styleId="1462" w:customStyle="1">
    <w:name w:val="数字编号并列项目"/>
    <w:basedOn w:val="877"/>
    <w:next w:val="1191"/>
    <w:uiPriority w:val="0"/>
    <w:qFormat/>
    <w:pPr>
      <w:numPr>
        <w:ilvl w:val="0"/>
        <w:numId w:val="21"/>
      </w:numPr>
      <w:spacing w:line="440" w:lineRule="exact"/>
      <w:widowControl/>
    </w:pPr>
    <w:rPr>
      <w:rFonts w:eastAsia="仿宋_GB2312"/>
      <w:sz w:val="20"/>
      <w:szCs w:val="20"/>
    </w:rPr>
  </w:style>
  <w:style w:type="paragraph" w:styleId="1463" w:customStyle="1">
    <w:name w:val="xl42"/>
    <w:basedOn w:val="877"/>
    <w:uiPriority w:val="0"/>
    <w:qFormat/>
    <w:pPr>
      <w:ind w:firstLine="200"/>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464" w:customStyle="1">
    <w:name w:val="引文目录1"/>
    <w:basedOn w:val="877"/>
    <w:next w:val="877"/>
    <w:uiPriority w:val="0"/>
    <w:qFormat/>
    <w:pPr>
      <w:ind w:left="420" w:firstLine="200"/>
    </w:pPr>
    <w:rPr>
      <w:rFonts w:eastAsia="仿宋_GB2312"/>
    </w:rPr>
  </w:style>
  <w:style w:type="paragraph" w:styleId="1465" w:customStyle="1">
    <w:name w:val="xl234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66">
    <w:name w:val="No Spacing"/>
    <w:uiPriority w:val="1"/>
    <w:qFormat/>
    <w:pPr>
      <w:spacing w:after="160" w:line="278" w:lineRule="auto"/>
    </w:pPr>
    <w:rPr>
      <w:rFonts w:ascii="Times New Roman" w:hAnsi="Times New Roman" w:eastAsia="宋体" w:cs="Times New Roman"/>
      <w:lang w:val="en-US" w:eastAsia="zh-CN" w:bidi="ar-SA"/>
    </w:rPr>
  </w:style>
  <w:style w:type="paragraph" w:styleId="1467" w:customStyle="1">
    <w:name w:val="正文样式"/>
    <w:basedOn w:val="953"/>
    <w:uiPriority w:val="0"/>
    <w:qFormat/>
    <w:pPr>
      <w:spacing w:line="311" w:lineRule="atLeast"/>
      <w:tabs>
        <w:tab w:val="center" w:pos="4139" w:leader="none"/>
        <w:tab w:val="right" w:pos="8335" w:leader="none"/>
      </w:tabs>
    </w:pPr>
    <w:rPr>
      <w:rFonts w:eastAsia="仿宋_GB2312"/>
    </w:rPr>
  </w:style>
  <w:style w:type="paragraph" w:styleId="1468" w:customStyle="1">
    <w:name w:val="xl240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color w:val="ff0000"/>
      <w:sz w:val="18"/>
      <w:szCs w:val="18"/>
    </w:rPr>
  </w:style>
  <w:style w:type="paragraph" w:styleId="1469" w:customStyle="1">
    <w:name w:val="xl12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70" w:customStyle="1">
    <w:name w:val="彩色列表 - 强调文字颜色 11"/>
    <w:basedOn w:val="877"/>
    <w:uiPriority w:val="0"/>
    <w:qFormat/>
    <w:pPr>
      <w:ind w:firstLine="420"/>
      <w:jc w:val="left"/>
      <w:spacing w:line="480" w:lineRule="auto"/>
    </w:pPr>
    <w:rPr>
      <w:rFonts w:ascii="Calibri" w:hAnsi="Calibri"/>
      <w:sz w:val="22"/>
      <w:szCs w:val="22"/>
      <w:lang w:eastAsia="zh-TW"/>
    </w:rPr>
  </w:style>
  <w:style w:type="paragraph" w:styleId="1471" w:customStyle="1">
    <w:name w:val="xl110"/>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472" w:customStyle="1">
    <w:name w:val="xl235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73" w:customStyle="1">
    <w:name w:val="4_"/>
    <w:basedOn w:val="878"/>
    <w:next w:val="877"/>
    <w:uiPriority w:val="0"/>
    <w:qFormat/>
    <w:pPr>
      <w:jc w:val="both"/>
      <w:spacing w:before="100" w:beforeAutospacing="1" w:after="100" w:afterAutospacing="1"/>
      <w:tabs>
        <w:tab w:val="left" w:pos="14" w:leader="none"/>
        <w:tab w:val="left" w:pos="425" w:leader="none"/>
        <w:tab w:val="left" w:pos="2977" w:leader="none"/>
      </w:tabs>
    </w:pPr>
    <w:rPr>
      <w:rFonts w:ascii="Times New Roman" w:hAnsi="Times New Roman"/>
      <w:b w:val="0"/>
    </w:rPr>
  </w:style>
  <w:style w:type="paragraph" w:styleId="1474" w:customStyle="1">
    <w:name w:val="xl91"/>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仿宋_GB2312"/>
      <w:sz w:val="21"/>
      <w:szCs w:val="21"/>
    </w:rPr>
  </w:style>
  <w:style w:type="paragraph" w:styleId="1475" w:customStyle="1">
    <w:name w:val="wp_Body Text"/>
    <w:basedOn w:val="877"/>
    <w:uiPriority w:val="0"/>
    <w:qFormat/>
    <w:pPr>
      <w:ind w:firstLine="540"/>
      <w:jc w:val="left"/>
      <w:spacing w:after="120" w:line="280" w:lineRule="exact"/>
    </w:pPr>
    <w:rPr>
      <w:rFonts w:ascii="宋体" w:hAnsi="Tms Rmn" w:eastAsia="仿宋_GB2312"/>
      <w:sz w:val="28"/>
      <w:szCs w:val="20"/>
    </w:rPr>
  </w:style>
  <w:style w:type="paragraph" w:styleId="1476" w:customStyle="1">
    <w:name w:val="目录 41"/>
    <w:basedOn w:val="877"/>
    <w:next w:val="877"/>
    <w:uiPriority w:val="0"/>
    <w:qFormat/>
    <w:pPr>
      <w:ind w:left="300" w:firstLine="200"/>
    </w:pPr>
    <w:rPr>
      <w:rFonts w:ascii="Arial" w:hAnsi="Arial"/>
      <w:sz w:val="20"/>
      <w:szCs w:val="20"/>
    </w:rPr>
  </w:style>
  <w:style w:type="paragraph" w:styleId="1477" w:customStyle="1">
    <w:name w:val="xl241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478" w:customStyle="1">
    <w:name w:val="xl34"/>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PMingLiU" w:hAnsi="PMingLiU" w:eastAsia="PMingLiU"/>
      <w:sz w:val="20"/>
      <w:szCs w:val="20"/>
    </w:rPr>
  </w:style>
  <w:style w:type="paragraph" w:styleId="1479" w:customStyle="1">
    <w:name w:val="xl239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80" w:customStyle="1">
    <w:name w:val="2_"/>
    <w:basedOn w:val="939"/>
    <w:next w:val="877"/>
    <w:uiPriority w:val="0"/>
    <w:qFormat/>
    <w:pPr>
      <w:numPr>
        <w:ilvl w:val="1"/>
        <w:numId w:val="12"/>
      </w:numPr>
      <w:jc w:val="both"/>
      <w:spacing w:before="100" w:beforeAutospacing="1" w:after="100" w:afterAutospacing="1" w:line="415" w:lineRule="auto"/>
      <w:widowControl/>
    </w:pPr>
    <w:rPr>
      <w:rFonts w:hAnsi="黑体" w:eastAsia="黑体"/>
      <w:sz w:val="36"/>
    </w:rPr>
  </w:style>
  <w:style w:type="paragraph" w:styleId="1481" w:customStyle="1">
    <w:name w:val="xl166"/>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pBdr>
    </w:pPr>
    <w:rPr>
      <w:rFonts w:ascii="宋体" w:hAnsi="宋体"/>
      <w:sz w:val="20"/>
      <w:szCs w:val="20"/>
    </w:rPr>
  </w:style>
  <w:style w:type="paragraph" w:styleId="1482" w:customStyle="1">
    <w:name w:val="(符号)三标题1.1"/>
    <w:basedOn w:val="877"/>
    <w:uiPriority w:val="0"/>
    <w:qFormat/>
    <w:pPr>
      <w:ind w:left="850"/>
      <w:spacing w:before="140" w:after="140" w:line="500" w:lineRule="exact"/>
      <w:tabs>
        <w:tab w:val="left" w:pos="840" w:leader="none"/>
      </w:tabs>
      <w:outlineLvl w:val="2"/>
    </w:pPr>
    <w:rPr>
      <w:rFonts w:ascii="楷体_GB2312" w:hAnsi="宋体" w:eastAsia="楷体_GB2312"/>
      <w:b/>
      <w:bCs/>
      <w:sz w:val="28"/>
      <w:szCs w:val="20"/>
    </w:rPr>
  </w:style>
  <w:style w:type="paragraph" w:styleId="1483" w:customStyle="1">
    <w:name w:val="xl108"/>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4" w:customStyle="1">
    <w:name w:val="xl15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85" w:customStyle="1">
    <w:name w:val="附录2层"/>
    <w:basedOn w:val="877"/>
    <w:next w:val="1191"/>
    <w:uiPriority w:val="0"/>
    <w:qFormat/>
    <w:pPr>
      <w:ind w:firstLine="200"/>
      <w:spacing w:line="360" w:lineRule="atLeast"/>
      <w:widowControl/>
    </w:pPr>
    <w:rPr>
      <w:rFonts w:ascii="黑体" w:eastAsia="黑体"/>
      <w:sz w:val="20"/>
      <w:szCs w:val="20"/>
    </w:rPr>
  </w:style>
  <w:style w:type="paragraph" w:styleId="1486" w:customStyle="1">
    <w:name w:val="xl115"/>
    <w:basedOn w:val="877"/>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487" w:customStyle="1">
    <w:name w:val="xl245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color w:val="ff0000"/>
      <w:sz w:val="18"/>
      <w:szCs w:val="18"/>
    </w:rPr>
  </w:style>
  <w:style w:type="paragraph" w:styleId="1488" w:customStyle="1">
    <w:name w:val="xl236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489" w:customStyle="1">
    <w:name w:val="xl172"/>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490" w:customStyle="1">
    <w:name w:val="xl136"/>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正文)" w:hAnsi="宋体" w:eastAsia="宋体 (正文)"/>
      <w:sz w:val="20"/>
      <w:szCs w:val="20"/>
    </w:rPr>
  </w:style>
  <w:style w:type="paragraph" w:styleId="1491" w:customStyle="1">
    <w:name w:val="正文 New New New New"/>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492" w:customStyle="1">
    <w:name w:val="标题样式"/>
    <w:basedOn w:val="877"/>
    <w:uiPriority w:val="0"/>
    <w:qFormat/>
    <w:pPr>
      <w:ind w:firstLine="200"/>
    </w:pPr>
    <w:rPr>
      <w:b/>
      <w:sz w:val="20"/>
      <w:szCs w:val="20"/>
    </w:rPr>
  </w:style>
  <w:style w:type="paragraph" w:styleId="1493" w:customStyle="1">
    <w:name w:val="列表项目符号 + 加粗"/>
    <w:basedOn w:val="1249"/>
    <w:uiPriority w:val="0"/>
    <w:qFormat/>
    <w:pPr>
      <w:ind w:left="200"/>
      <w:tabs>
        <w:tab w:val="left" w:pos="360" w:leader="none"/>
      </w:tabs>
    </w:pPr>
    <w:rPr>
      <w:rFonts w:ascii="Arial" w:hAnsi="Arial"/>
      <w:b/>
      <w:bCs/>
    </w:rPr>
  </w:style>
  <w:style w:type="paragraph" w:styleId="1494" w:customStyle="1">
    <w:name w:val="xl204"/>
    <w:basedOn w:val="877"/>
    <w:uiPriority w:val="0"/>
    <w:qFormat/>
    <w:pPr>
      <w:ind w:firstLine="0"/>
      <w:jc w:val="center"/>
      <w:spacing w:before="100" w:beforeAutospacing="1" w:after="100" w:afterAutospacing="1" w:line="240" w:lineRule="auto"/>
      <w:shd w:val="clear" w:color="000000" w:fill="ffffff"/>
      <w:widowControl/>
      <w:pBdr>
        <w:left w:val="single" w:color="000000" w:sz="4" w:space="0"/>
        <w:right w:val="single" w:color="000000" w:sz="4" w:space="0"/>
      </w:pBdr>
    </w:pPr>
    <w:rPr>
      <w:rFonts w:ascii="宋体" w:hAnsi="宋体"/>
      <w:sz w:val="16"/>
      <w:szCs w:val="16"/>
    </w:rPr>
  </w:style>
  <w:style w:type="paragraph" w:styleId="1495" w:customStyle="1">
    <w:name w:val="xl2394"/>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496" w:customStyle="1">
    <w:name w:val="PDGInstructionsBullet"/>
    <w:basedOn w:val="877"/>
    <w:uiPriority w:val="0"/>
    <w:qFormat/>
    <w:pPr>
      <w:numPr>
        <w:ilvl w:val="0"/>
        <w:numId w:val="22"/>
      </w:numPr>
      <w:ind w:right="360" w:firstLine="0"/>
      <w:jc w:val="left"/>
      <w:spacing w:before="60" w:after="120"/>
      <w:widowControl/>
    </w:pPr>
    <w:rPr>
      <w:rFonts w:ascii="Garamond" w:hAnsi="Garamond" w:eastAsia="仿宋_GB2312"/>
      <w:color w:val="ff0000"/>
      <w:sz w:val="20"/>
      <w:szCs w:val="20"/>
      <w:lang w:eastAsia="en-US"/>
    </w:rPr>
  </w:style>
  <w:style w:type="paragraph" w:styleId="1497" w:customStyle="1">
    <w:name w:val="纯文本1"/>
    <w:basedOn w:val="877"/>
    <w:uiPriority w:val="0"/>
    <w:qFormat/>
    <w:rPr>
      <w:rFonts w:ascii="宋体"/>
    </w:rPr>
  </w:style>
  <w:style w:type="paragraph" w:styleId="1498" w:customStyle="1">
    <w:name w:val="罗列项目"/>
    <w:basedOn w:val="877"/>
    <w:uiPriority w:val="0"/>
    <w:qFormat/>
    <w:pPr>
      <w:numPr>
        <w:ilvl w:val="0"/>
        <w:numId w:val="23"/>
      </w:numPr>
      <w:spacing w:line="440" w:lineRule="exact"/>
      <w:widowControl/>
    </w:pPr>
    <w:rPr>
      <w:rFonts w:eastAsia="仿宋_GB2312"/>
      <w:sz w:val="20"/>
      <w:szCs w:val="20"/>
    </w:rPr>
  </w:style>
  <w:style w:type="paragraph" w:styleId="1499" w:customStyle="1">
    <w:name w:val="xl244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500" w:customStyle="1">
    <w:name w:val="xl200"/>
    <w:basedOn w:val="877"/>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501" w:customStyle="1">
    <w:name w:val="图号"/>
    <w:basedOn w:val="877"/>
    <w:uiPriority w:val="0"/>
    <w:qFormat/>
    <w:pPr>
      <w:jc w:val="center"/>
      <w:spacing w:before="105"/>
    </w:pPr>
    <w:rPr>
      <w:rFonts w:ascii="Arial" w:hAnsi="Arial"/>
      <w:sz w:val="18"/>
      <w:szCs w:val="18"/>
    </w:rPr>
  </w:style>
  <w:style w:type="paragraph" w:styleId="1502" w:customStyle="1">
    <w:name w:val="xl73"/>
    <w:basedOn w:val="877"/>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rPr>
  </w:style>
  <w:style w:type="paragraph" w:styleId="1503" w:customStyle="1">
    <w:name w:val="Char4"/>
    <w:basedOn w:val="877"/>
    <w:uiPriority w:val="0"/>
    <w:qFormat/>
    <w:pPr>
      <w:numPr>
        <w:ilvl w:val="0"/>
        <w:numId w:val="24"/>
      </w:numPr>
      <w:ind w:firstLine="354"/>
    </w:pPr>
    <w:rPr>
      <w:rFonts w:eastAsia="黑体"/>
    </w:rPr>
  </w:style>
  <w:style w:type="paragraph" w:styleId="1504" w:customStyle="1">
    <w:name w:val="列表 51"/>
    <w:basedOn w:val="877"/>
    <w:uiPriority w:val="0"/>
    <w:qFormat/>
    <w:pPr>
      <w:ind w:left="100" w:hanging="200"/>
    </w:pPr>
    <w:rPr>
      <w:rFonts w:eastAsia="仿宋_GB2312"/>
    </w:rPr>
  </w:style>
  <w:style w:type="paragraph" w:styleId="1505" w:customStyle="1">
    <w:name w:val="xl67"/>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506" w:customStyle="1">
    <w:name w:val="xl18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507" w:customStyle="1">
    <w:name w:val="列表1"/>
    <w:basedOn w:val="877"/>
    <w:uiPriority w:val="0"/>
    <w:qFormat/>
    <w:pPr>
      <w:ind w:left="200" w:hanging="200"/>
    </w:pPr>
    <w:rPr>
      <w:rFonts w:eastAsia="仿宋_GB2312"/>
    </w:rPr>
  </w:style>
  <w:style w:type="paragraph" w:styleId="1508" w:customStyle="1">
    <w:name w:val="Normal Bullet"/>
    <w:basedOn w:val="877"/>
    <w:uiPriority w:val="0"/>
    <w:qFormat/>
    <w:pPr>
      <w:ind w:left="900" w:hanging="420"/>
      <w:spacing w:before="120"/>
      <w:widowControl/>
    </w:pPr>
    <w:rPr>
      <w:rFonts w:eastAsia="仿宋_GB2312"/>
      <w:sz w:val="22"/>
      <w:szCs w:val="20"/>
      <w:lang w:eastAsia="en-US"/>
    </w:rPr>
  </w:style>
  <w:style w:type="paragraph" w:styleId="1509" w:customStyle="1">
    <w:name w:val="_Style 182"/>
    <w:basedOn w:val="872"/>
    <w:next w:val="1065"/>
    <w:uiPriority w:val="0"/>
    <w:qFormat/>
    <w:pPr>
      <w:ind w:firstLine="420"/>
      <w:jc w:val="both"/>
      <w:widowControl w:val="off"/>
    </w:pPr>
    <w:rPr>
      <w:sz w:val="21"/>
      <w:szCs w:val="24"/>
      <w:lang w:val="zh-CN"/>
    </w:rPr>
  </w:style>
  <w:style w:type="paragraph" w:styleId="1510" w:customStyle="1">
    <w:name w:val="xl93"/>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8"/>
      <w:szCs w:val="18"/>
    </w:rPr>
  </w:style>
  <w:style w:type="paragraph" w:styleId="1511" w:customStyle="1">
    <w:name w:val="1级标题"/>
    <w:basedOn w:val="953"/>
    <w:uiPriority w:val="0"/>
    <w:qFormat/>
    <w:pPr>
      <w:numPr>
        <w:ilvl w:val="0"/>
        <w:numId w:val="2"/>
      </w:numPr>
      <w:contextualSpacing/>
      <w:ind w:left="780" w:firstLine="0"/>
      <w:jc w:val="left"/>
      <w:keepLines/>
      <w:spacing w:before="240" w:after="240"/>
      <w:tabs>
        <w:tab w:val="left" w:pos="780" w:leader="none"/>
      </w:tabs>
      <w:outlineLvl w:val="0"/>
    </w:pPr>
    <w:rPr>
      <w:rFonts w:ascii="黑体" w:hAnsi="黑体" w:eastAsia="黑体"/>
      <w:sz w:val="36"/>
      <w:szCs w:val="36"/>
      <w:lang w:eastAsia="en-US" w:bidi="en-US"/>
    </w:rPr>
  </w:style>
  <w:style w:type="paragraph" w:styleId="1512" w:customStyle="1">
    <w:name w:val="xl12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13" w:customStyle="1">
    <w:name w:val="样式 标题9 +"/>
    <w:basedOn w:val="1423"/>
    <w:uiPriority w:val="0"/>
    <w:qFormat/>
    <w:rPr>
      <w:rFonts w:eastAsia="黑体"/>
    </w:rPr>
  </w:style>
  <w:style w:type="paragraph" w:styleId="1514" w:customStyle="1">
    <w:name w:val="xl239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15" w:customStyle="1">
    <w:name w:val="小正文"/>
    <w:basedOn w:val="877"/>
    <w:uiPriority w:val="0"/>
    <w:qFormat/>
    <w:pPr>
      <w:ind w:firstLine="200"/>
      <w:jc w:val="center"/>
      <w:spacing w:line="240" w:lineRule="atLeast"/>
      <w:widowControl/>
    </w:pPr>
    <w:rPr>
      <w:rFonts w:ascii="Arial" w:hAnsi="Arial" w:eastAsia="仿宋_GB2312"/>
      <w:sz w:val="20"/>
      <w:szCs w:val="20"/>
    </w:rPr>
  </w:style>
  <w:style w:type="paragraph" w:styleId="1516" w:customStyle="1">
    <w:name w:val="xl2385"/>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17" w:customStyle="1">
    <w:name w:val="xl243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18" w:customStyle="1">
    <w:name w:val="xl87"/>
    <w:basedOn w:val="877"/>
    <w:uiPriority w:val="0"/>
    <w:qFormat/>
    <w:pPr>
      <w:jc w:val="left"/>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rPr>
  </w:style>
  <w:style w:type="paragraph" w:styleId="1519" w:customStyle="1">
    <w:name w:val="xl133"/>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520" w:customStyle="1">
    <w:name w:val="xl157"/>
    <w:basedOn w:val="877"/>
    <w:uiPriority w:val="0"/>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sz w:val="20"/>
      <w:szCs w:val="20"/>
    </w:rPr>
  </w:style>
  <w:style w:type="paragraph" w:styleId="1521" w:customStyle="1">
    <w:name w:val="xl47"/>
    <w:basedOn w:val="877"/>
    <w:uiPriority w:val="0"/>
    <w:qFormat/>
    <w:pPr>
      <w:ind w:firstLine="200"/>
      <w:jc w:val="center"/>
      <w:spacing w:before="100" w:beforeAutospacing="1" w:after="100" w:afterAutospacing="1"/>
      <w:widowControl/>
      <w:pBdr>
        <w:top w:val="single" w:color="000000" w:sz="4" w:space="0"/>
        <w:right w:val="single" w:color="000000" w:sz="4" w:space="0"/>
      </w:pBdr>
    </w:pPr>
    <w:rPr>
      <w:rFonts w:ascii="Arial Unicode MS" w:hAnsi="Arial Unicode MS" w:eastAsia="Arial Unicode MS"/>
      <w:sz w:val="18"/>
      <w:szCs w:val="18"/>
    </w:rPr>
  </w:style>
  <w:style w:type="paragraph" w:styleId="1522" w:customStyle="1">
    <w:name w:val="xl239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sz w:val="18"/>
      <w:szCs w:val="18"/>
    </w:rPr>
  </w:style>
  <w:style w:type="paragraph" w:styleId="1523" w:customStyle="1">
    <w:name w:val="附件圈"/>
    <w:basedOn w:val="1524"/>
    <w:uiPriority w:val="0"/>
    <w:qFormat/>
    <w:pPr>
      <w:ind w:left="980"/>
      <w:tabs>
        <w:tab w:val="left" w:pos="840" w:leader="none"/>
        <w:tab w:val="left" w:pos="980" w:leader="none"/>
      </w:tabs>
    </w:pPr>
  </w:style>
  <w:style w:type="paragraph" w:styleId="1524" w:customStyle="1">
    <w:name w:val="附件(1)"/>
    <w:basedOn w:val="877"/>
    <w:uiPriority w:val="0"/>
    <w:qFormat/>
    <w:pPr>
      <w:ind w:left="840" w:hanging="420"/>
      <w:tabs>
        <w:tab w:val="left" w:pos="840" w:leader="none"/>
      </w:tabs>
    </w:pPr>
    <w:rPr>
      <w:rFonts w:eastAsia="仿宋_GB2312"/>
    </w:rPr>
  </w:style>
  <w:style w:type="paragraph" w:styleId="1525" w:customStyle="1">
    <w:name w:val="xl240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26" w:customStyle="1">
    <w:name w:val="xl239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527" w:customStyle="1">
    <w:name w:val="xl134"/>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28" w:customStyle="1">
    <w:name w:val="表样式"/>
    <w:basedOn w:val="877"/>
    <w:uiPriority w:val="0"/>
    <w:qFormat/>
    <w:pPr>
      <w:ind w:left="5529"/>
      <w:widowControl/>
    </w:pPr>
    <w:rPr>
      <w:rFonts w:eastAsia="仿宋_GB2312"/>
      <w:sz w:val="28"/>
    </w:rPr>
  </w:style>
  <w:style w:type="paragraph" w:styleId="1529" w:customStyle="1">
    <w:name w:val="xl245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530" w:customStyle="1">
    <w:name w:val="xl33"/>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31" w:customStyle="1">
    <w:name w:val="xl88"/>
    <w:basedOn w:val="877"/>
    <w:uiPriority w:val="0"/>
    <w:qFormat/>
    <w:pPr>
      <w:jc w:val="left"/>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rPr>
  </w:style>
  <w:style w:type="paragraph" w:styleId="1532" w:customStyle="1">
    <w:name w:val="Char Char2 Char"/>
    <w:basedOn w:val="877"/>
    <w:uiPriority w:val="0"/>
    <w:qFormat/>
    <w:pPr>
      <w:ind w:left="845" w:hanging="420"/>
      <w:keepLines/>
      <w:keepNext/>
      <w:pageBreakBefore/>
      <w:tabs>
        <w:tab w:val="left" w:pos="845" w:leader="none"/>
      </w:tabs>
    </w:pPr>
    <w:rPr>
      <w:rFonts w:ascii="Tahoma" w:hAnsi="Tahoma" w:eastAsia="仿宋_GB2312"/>
      <w:sz w:val="20"/>
      <w:szCs w:val="20"/>
    </w:rPr>
  </w:style>
  <w:style w:type="paragraph" w:styleId="1533" w:customStyle="1">
    <w:name w:val="xl173"/>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正文)" w:hAnsi="宋体" w:eastAsia="宋体 (正文)"/>
      <w:sz w:val="16"/>
      <w:szCs w:val="16"/>
    </w:rPr>
  </w:style>
  <w:style w:type="paragraph" w:styleId="1534" w:customStyle="1">
    <w:name w:val="纯文本11"/>
    <w:basedOn w:val="877"/>
    <w:uiPriority w:val="0"/>
    <w:qFormat/>
    <w:rPr>
      <w:rFonts w:ascii="宋体"/>
    </w:rPr>
  </w:style>
  <w:style w:type="paragraph" w:styleId="1535" w:customStyle="1">
    <w:name w:val="xl234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36" w:customStyle="1">
    <w:name w:val="xl69"/>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537" w:customStyle="1">
    <w:name w:val="xl236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538" w:customStyle="1">
    <w:name w:val="02 副标题-封面"/>
    <w:next w:val="1156"/>
    <w:uiPriority w:val="0"/>
    <w:qFormat/>
    <w:pPr>
      <w:spacing w:after="160" w:line="278" w:lineRule="auto"/>
    </w:pPr>
    <w:rPr>
      <w:rFonts w:ascii="Arial" w:hAnsi="Arial" w:eastAsia="黑体" w:cs="Times New Roman"/>
      <w:b/>
      <w:bCs/>
      <w:color w:val="4d4d4d"/>
      <w:sz w:val="40"/>
      <w:szCs w:val="32"/>
      <w:lang w:val="en-US" w:eastAsia="zh-CN" w:bidi="ar-SA"/>
    </w:rPr>
  </w:style>
  <w:style w:type="paragraph" w:styleId="1539" w:customStyle="1">
    <w:name w:val="标准模式"/>
    <w:basedOn w:val="877"/>
    <w:uiPriority w:val="0"/>
    <w:qFormat/>
    <w:pPr>
      <w:ind w:firstLine="200"/>
    </w:pPr>
    <w:rPr>
      <w:rFonts w:eastAsia="仿宋_GB2312"/>
    </w:rPr>
  </w:style>
  <w:style w:type="paragraph" w:styleId="1540" w:customStyle="1">
    <w:name w:val="xl243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41" w:customStyle="1">
    <w:name w:val="表身（左）"/>
    <w:uiPriority w:val="0"/>
    <w:qFormat/>
    <w:pPr>
      <w:spacing w:after="160" w:line="300" w:lineRule="auto"/>
    </w:pPr>
    <w:rPr>
      <w:rFonts w:ascii="Times New Roman" w:hAnsi="Times New Roman" w:eastAsia="宋体" w:cs="Times New Roman"/>
      <w:sz w:val="16"/>
      <w:lang w:val="en-US" w:eastAsia="zh-CN" w:bidi="ar-SA"/>
    </w:rPr>
  </w:style>
  <w:style w:type="paragraph" w:styleId="1542" w:customStyle="1">
    <w:name w:val="DAS正文"/>
    <w:basedOn w:val="877"/>
    <w:uiPriority w:val="0"/>
    <w:qFormat/>
    <w:pPr>
      <w:ind w:right="181" w:firstLine="480"/>
    </w:pPr>
    <w:rPr>
      <w:rFonts w:ascii="Verdana" w:hAnsi="Verdana"/>
    </w:rPr>
  </w:style>
  <w:style w:type="paragraph" w:styleId="1543" w:customStyle="1">
    <w:name w:val="TOC 标题2"/>
    <w:basedOn w:val="1051"/>
    <w:next w:val="877"/>
    <w:uiPriority w:val="0"/>
    <w:qFormat/>
    <w:pPr>
      <w:jc w:val="left"/>
      <w:spacing w:before="480" w:line="276" w:lineRule="auto"/>
      <w:widowControl/>
      <w:tabs>
        <w:tab w:val="left" w:pos="0" w:leader="none"/>
        <w:tab w:val="left" w:pos="709" w:leader="none"/>
        <w:tab w:val="left" w:pos="3828" w:leader="none"/>
      </w:tabs>
      <w:outlineLvl w:val="9"/>
    </w:pPr>
    <w:rPr>
      <w:rFonts w:ascii="Cambria" w:hAnsi="Cambria"/>
      <w:color w:val="365f91"/>
      <w:sz w:val="28"/>
      <w:szCs w:val="28"/>
    </w:rPr>
  </w:style>
  <w:style w:type="paragraph" w:styleId="1544" w:customStyle="1">
    <w:name w:val="xl2345"/>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45" w:customStyle="1">
    <w:name w:val="表身（中）"/>
    <w:basedOn w:val="1541"/>
    <w:uiPriority w:val="0"/>
    <w:qFormat/>
    <w:pPr>
      <w:jc w:val="center"/>
    </w:pPr>
  </w:style>
  <w:style w:type="paragraph" w:styleId="1546" w:customStyle="1">
    <w:name w:val="点序列"/>
    <w:basedOn w:val="877"/>
    <w:uiPriority w:val="0"/>
    <w:qFormat/>
    <w:pPr>
      <w:ind w:left="425" w:hanging="425"/>
      <w:spacing w:before="60" w:after="60" w:line="300" w:lineRule="auto"/>
      <w:tabs>
        <w:tab w:val="left" w:pos="425" w:leader="none"/>
      </w:tabs>
    </w:pPr>
    <w:rPr>
      <w:rFonts w:eastAsia="仿宋_GB2312"/>
      <w:sz w:val="20"/>
      <w:szCs w:val="20"/>
    </w:rPr>
  </w:style>
  <w:style w:type="paragraph" w:styleId="1547" w:customStyle="1">
    <w:name w:val="xl74"/>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sz w:val="16"/>
      <w:szCs w:val="16"/>
    </w:rPr>
  </w:style>
  <w:style w:type="paragraph" w:styleId="1548" w:customStyle="1">
    <w:name w:val="xl194"/>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000000"/>
      <w:sz w:val="16"/>
      <w:szCs w:val="16"/>
    </w:rPr>
  </w:style>
  <w:style w:type="paragraph" w:styleId="1549" w:customStyle="1">
    <w:name w:val="xl2424"/>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50" w:customStyle="1">
    <w:name w:val="xl197"/>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551" w:customStyle="1">
    <w:name w:val="xl240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52" w:customStyle="1">
    <w:name w:val="Table Text"/>
    <w:basedOn w:val="877"/>
    <w:uiPriority w:val="0"/>
    <w:qFormat/>
    <w:pPr>
      <w:spacing w:before="80" w:after="80"/>
    </w:pPr>
    <w:rPr>
      <w:sz w:val="22"/>
      <w:szCs w:val="22"/>
    </w:rPr>
  </w:style>
  <w:style w:type="paragraph" w:styleId="1553" w:customStyle="1">
    <w:name w:val="xl71"/>
    <w:basedOn w:val="87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仿宋_GB2312"/>
    </w:rPr>
  </w:style>
  <w:style w:type="paragraph" w:styleId="1554" w:customStyle="1">
    <w:name w:val="xl242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555" w:customStyle="1">
    <w:name w:val="Heading1 No Number"/>
    <w:basedOn w:val="1051"/>
    <w:next w:val="877"/>
    <w:uiPriority w:val="0"/>
    <w:qFormat/>
    <w:pPr>
      <w:jc w:val="right"/>
      <w:keepLines w:val="0"/>
      <w:pageBreakBefore/>
      <w:spacing w:before="1600" w:after="800" w:line="240" w:lineRule="atLeast"/>
      <w:widowControl/>
      <w:pBdr>
        <w:bottom w:val="single" w:color="000000" w:sz="12" w:space="1"/>
      </w:pBdr>
      <w:outlineLvl w:val="9"/>
    </w:pPr>
    <w:rPr>
      <w:rFonts w:ascii="Book Antiqua" w:hAnsi="Book Antiqua" w:eastAsia="黑体"/>
      <w:b w:val="0"/>
      <w:sz w:val="44"/>
    </w:rPr>
  </w:style>
  <w:style w:type="paragraph" w:styleId="1556" w:customStyle="1">
    <w:name w:val="修订11"/>
    <w:uiPriority w:val="0"/>
    <w:semiHidden/>
    <w:qFormat/>
    <w:pPr>
      <w:spacing w:after="160" w:line="278" w:lineRule="auto"/>
    </w:pPr>
    <w:rPr>
      <w:rFonts w:ascii="Calibri" w:hAnsi="Calibri" w:eastAsia="宋体" w:cs="Times New Roman"/>
      <w:sz w:val="21"/>
      <w:szCs w:val="22"/>
      <w:lang w:val="en-US" w:eastAsia="zh-CN" w:bidi="ar-SA"/>
    </w:rPr>
  </w:style>
  <w:style w:type="paragraph" w:styleId="1557" w:customStyle="1">
    <w:name w:val="前言、引言标题"/>
    <w:next w:val="877"/>
    <w:uiPriority w:val="0"/>
    <w:qFormat/>
    <w:pPr>
      <w:ind w:firstLine="147"/>
      <w:jc w:val="center"/>
      <w:spacing w:before="640" w:after="560" w:line="360" w:lineRule="auto"/>
      <w:shd w:val="clear" w:color="ffffff" w:fill="ffffff"/>
      <w:outlineLvl w:val="0"/>
    </w:pPr>
    <w:rPr>
      <w:rFonts w:ascii="黑体" w:hAnsi="Times New Roman" w:eastAsia="黑体" w:cs="Times New Roman"/>
      <w:sz w:val="32"/>
      <w:lang w:val="en-US" w:eastAsia="zh-CN" w:bidi="ar-SA"/>
    </w:rPr>
  </w:style>
  <w:style w:type="paragraph" w:styleId="1558" w:customStyle="1">
    <w:name w:val="页脚11"/>
    <w:uiPriority w:val="0"/>
    <w:qFormat/>
    <w:pPr>
      <w:spacing w:after="160" w:line="278" w:lineRule="auto"/>
      <w:tabs>
        <w:tab w:val="center" w:pos="7143" w:leader="none"/>
        <w:tab w:val="right" w:pos="14287" w:leader="none"/>
      </w:tabs>
    </w:pPr>
    <w:rPr>
      <w:rFonts w:ascii="Times New Roman" w:hAnsi="Times New Roman" w:eastAsia="Arial" w:cs="Times New Roman"/>
      <w:lang w:val="en-US" w:eastAsia="zh-CN" w:bidi="ar-SA"/>
    </w:rPr>
  </w:style>
  <w:style w:type="paragraph" w:styleId="1559" w:customStyle="1">
    <w:name w:val="样式 标题 5 + 段前: 0.5 行"/>
    <w:basedOn w:val="1000"/>
    <w:uiPriority w:val="0"/>
    <w:qFormat/>
    <w:rPr>
      <w:bCs w:val="0"/>
      <w:sz w:val="20"/>
      <w:szCs w:val="20"/>
    </w:rPr>
  </w:style>
  <w:style w:type="paragraph" w:styleId="1560" w:customStyle="1">
    <w:name w:val="xl239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color w:val="ff0000"/>
      <w:sz w:val="18"/>
      <w:szCs w:val="18"/>
    </w:rPr>
  </w:style>
  <w:style w:type="paragraph" w:styleId="1561" w:customStyle="1">
    <w:name w:val="xl245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b/>
      <w:bCs/>
      <w:sz w:val="18"/>
      <w:szCs w:val="18"/>
    </w:rPr>
  </w:style>
  <w:style w:type="paragraph" w:styleId="1562" w:customStyle="1">
    <w:name w:val="xl44"/>
    <w:basedOn w:val="877"/>
    <w:uiPriority w:val="0"/>
    <w:qFormat/>
    <w:pPr>
      <w:ind w:firstLine="200"/>
      <w:jc w:val="left"/>
      <w:spacing w:before="100" w:beforeAutospacing="1" w:after="100" w:afterAutospacing="1"/>
      <w:widowControl/>
    </w:pPr>
    <w:rPr>
      <w:rFonts w:ascii="Tahoma" w:hAnsi="Tahoma" w:eastAsia="Arial Unicode MS"/>
      <w:sz w:val="16"/>
      <w:szCs w:val="16"/>
    </w:rPr>
  </w:style>
  <w:style w:type="paragraph" w:styleId="1563" w:customStyle="1">
    <w:name w:val="xl243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64" w:customStyle="1">
    <w:name w:val="缺省文本"/>
    <w:basedOn w:val="877"/>
    <w:uiPriority w:val="0"/>
    <w:qFormat/>
    <w:pPr>
      <w:ind w:firstLine="482"/>
      <w:jc w:val="left"/>
      <w:spacing w:before="60" w:after="60"/>
      <w:tabs>
        <w:tab w:val="left" w:pos="4841" w:leader="none"/>
      </w:tabs>
    </w:pPr>
    <w:rPr>
      <w:rFonts w:ascii="宋体" w:hAnsi="Arial" w:eastAsia="仿宋_GB2312"/>
      <w:color w:val="0000ff"/>
      <w:sz w:val="20"/>
      <w:szCs w:val="20"/>
      <w:lang w:val="en-GB"/>
    </w:rPr>
  </w:style>
  <w:style w:type="paragraph" w:styleId="1565" w:customStyle="1">
    <w:name w:val="xl238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66" w:customStyle="1">
    <w:name w:val="标题3"/>
    <w:basedOn w:val="878"/>
    <w:uiPriority w:val="0"/>
    <w:qFormat/>
    <w:pPr>
      <w:ind w:left="14"/>
      <w:jc w:val="both"/>
      <w:spacing w:before="0" w:after="0" w:line="377" w:lineRule="auto"/>
      <w:tabs>
        <w:tab w:val="left" w:pos="14" w:leader="none"/>
        <w:tab w:val="left" w:pos="964" w:leader="none"/>
        <w:tab w:val="left" w:pos="2977" w:leader="none"/>
      </w:tabs>
    </w:pPr>
    <w:rPr>
      <w:rFonts w:ascii="宋体" w:hAnsi="黑体"/>
      <w:sz w:val="20"/>
      <w:szCs w:val="20"/>
    </w:rPr>
  </w:style>
  <w:style w:type="paragraph" w:styleId="1567" w:customStyle="1">
    <w:name w:val="列表 21"/>
    <w:basedOn w:val="877"/>
    <w:uiPriority w:val="0"/>
    <w:qFormat/>
    <w:pPr>
      <w:ind w:left="100" w:hanging="200"/>
    </w:pPr>
    <w:rPr>
      <w:rFonts w:eastAsia="仿宋_GB2312"/>
    </w:rPr>
  </w:style>
  <w:style w:type="paragraph" w:styleId="1568" w:customStyle="1">
    <w:name w:val="xl84"/>
    <w:basedOn w:val="877"/>
    <w:uiPriority w:val="0"/>
    <w:qFormat/>
    <w:pPr>
      <w:jc w:val="right"/>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仿宋_GB2312"/>
      <w:b/>
      <w:bCs/>
    </w:rPr>
  </w:style>
  <w:style w:type="paragraph" w:styleId="1569" w:customStyle="1">
    <w:name w:val="font6"/>
    <w:basedOn w:val="877"/>
    <w:uiPriority w:val="0"/>
    <w:qFormat/>
    <w:pPr>
      <w:ind w:firstLine="200"/>
      <w:jc w:val="left"/>
      <w:spacing w:before="100" w:beforeAutospacing="1" w:after="100" w:afterAutospacing="1"/>
      <w:widowControl/>
    </w:pPr>
    <w:rPr>
      <w:rFonts w:eastAsia="Arial Unicode MS"/>
      <w:sz w:val="20"/>
      <w:szCs w:val="20"/>
    </w:rPr>
  </w:style>
  <w:style w:type="paragraph" w:styleId="1570" w:customStyle="1">
    <w:name w:val="正文1.25"/>
    <w:basedOn w:val="877"/>
    <w:uiPriority w:val="0"/>
    <w:qFormat/>
    <w:pPr>
      <w:ind w:firstLine="480"/>
      <w:spacing w:line="300" w:lineRule="auto"/>
    </w:pPr>
    <w:rPr>
      <w:sz w:val="20"/>
      <w:szCs w:val="20"/>
    </w:rPr>
  </w:style>
  <w:style w:type="paragraph" w:styleId="1571" w:customStyle="1">
    <w:name w:val="xl168"/>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572" w:customStyle="1">
    <w:name w:val="xl10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73" w:customStyle="1">
    <w:name w:val="xl2417"/>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574" w:customStyle="1">
    <w:name w:val="xl50"/>
    <w:basedOn w:val="877"/>
    <w:uiPriority w:val="0"/>
    <w:qFormat/>
    <w:pPr>
      <w:ind w:firstLine="200"/>
      <w:jc w:val="left"/>
      <w:spacing w:before="100" w:beforeAutospacing="1" w:after="100" w:afterAutospacing="1"/>
      <w:shd w:val="clear" w:color="auto" w:fill="ccccff"/>
      <w:widowControl/>
      <w:pBdr>
        <w:top w:val="single" w:color="000000" w:sz="4" w:space="0"/>
        <w:left w:val="single" w:color="000000" w:sz="4" w:space="0"/>
        <w:bottom w:val="single" w:color="000000" w:sz="4" w:space="0"/>
      </w:pBdr>
    </w:pPr>
    <w:rPr>
      <w:rFonts w:ascii="Arial Unicode MS" w:hAnsi="Arial Unicode MS" w:eastAsia="Arial Unicode MS"/>
      <w:b/>
      <w:bCs/>
    </w:rPr>
  </w:style>
  <w:style w:type="paragraph" w:styleId="1575" w:customStyle="1">
    <w:name w:val="00内文"/>
    <w:basedOn w:val="877"/>
    <w:uiPriority w:val="0"/>
    <w:qFormat/>
    <w:pPr>
      <w:ind w:firstLine="340"/>
    </w:pPr>
    <w:rPr>
      <w:rFonts w:ascii="Arial" w:hAnsi="Arial" w:eastAsia="汉仪中等线简"/>
      <w:sz w:val="17"/>
      <w:szCs w:val="20"/>
    </w:rPr>
  </w:style>
  <w:style w:type="paragraph" w:styleId="1576"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1577" w:customStyle="1">
    <w:name w:val="xl167"/>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sz w:val="20"/>
      <w:szCs w:val="20"/>
    </w:rPr>
  </w:style>
  <w:style w:type="paragraph" w:styleId="1578" w:customStyle="1">
    <w:name w:val="正文首行缩进 22"/>
    <w:basedOn w:val="1386"/>
    <w:next w:val="859"/>
    <w:uiPriority w:val="99"/>
    <w:unhideWhenUsed/>
    <w:qFormat/>
    <w:pPr>
      <w:ind w:firstLine="420"/>
    </w:pPr>
  </w:style>
  <w:style w:type="paragraph" w:styleId="1579" w:customStyle="1">
    <w:name w:val="xl246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80" w:customStyle="1">
    <w:name w:val="样式 def正文 + 首行缩进:  2 字符"/>
    <w:basedOn w:val="877"/>
    <w:uiPriority w:val="0"/>
    <w:qFormat/>
    <w:pPr>
      <w:ind w:firstLine="480"/>
      <w:jc w:val="left"/>
      <w:widowControl/>
    </w:pPr>
    <w:rPr>
      <w:rFonts w:eastAsia="仿宋_GB2312"/>
      <w:sz w:val="20"/>
      <w:szCs w:val="20"/>
    </w:rPr>
  </w:style>
  <w:style w:type="paragraph" w:styleId="1581" w:customStyle="1">
    <w:name w:val="font5"/>
    <w:basedOn w:val="877"/>
    <w:uiPriority w:val="0"/>
    <w:qFormat/>
    <w:pPr>
      <w:ind w:firstLine="200"/>
      <w:jc w:val="left"/>
      <w:spacing w:before="100" w:beforeAutospacing="1" w:after="100" w:afterAutospacing="1"/>
      <w:widowControl/>
    </w:pPr>
    <w:rPr>
      <w:rFonts w:ascii="宋体" w:hAnsi="宋体" w:eastAsia="仿宋_GB2312"/>
      <w:sz w:val="18"/>
      <w:szCs w:val="18"/>
    </w:rPr>
  </w:style>
  <w:style w:type="paragraph" w:styleId="1582" w:customStyle="1">
    <w:name w:val="Disclaimer"/>
    <w:basedOn w:val="877"/>
    <w:uiPriority w:val="0"/>
    <w:qFormat/>
    <w:pPr>
      <w:ind w:firstLine="200"/>
      <w:spacing w:after="120"/>
    </w:pPr>
    <w:rPr>
      <w:rFonts w:eastAsia="仿宋_GB2312"/>
      <w:sz w:val="20"/>
      <w:szCs w:val="20"/>
    </w:rPr>
  </w:style>
  <w:style w:type="paragraph" w:styleId="1583" w:customStyle="1">
    <w:name w:val="xl37"/>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584" w:customStyle="1">
    <w:name w:val="封面"/>
    <w:basedOn w:val="877"/>
    <w:uiPriority w:val="0"/>
    <w:qFormat/>
    <w:pPr>
      <w:jc w:val="right"/>
      <w:spacing w:before="100" w:after="40" w:line="288" w:lineRule="auto"/>
    </w:pPr>
    <w:rPr>
      <w:rFonts w:eastAsia="仿宋_GB2312"/>
      <w:b/>
      <w:sz w:val="52"/>
      <w:szCs w:val="20"/>
    </w:rPr>
  </w:style>
  <w:style w:type="paragraph" w:styleId="1585" w:customStyle="1">
    <w:name w:val="xl124"/>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86" w:customStyle="1">
    <w:name w:val="xl2376"/>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87" w:customStyle="1">
    <w:name w:val="xl11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88" w:customStyle="1">
    <w:name w:val="列表编号 41"/>
    <w:basedOn w:val="877"/>
    <w:uiPriority w:val="0"/>
    <w:qFormat/>
    <w:pPr>
      <w:ind w:left="1620" w:hanging="360"/>
      <w:tabs>
        <w:tab w:val="left" w:pos="1620" w:leader="none"/>
      </w:tabs>
    </w:pPr>
    <w:rPr>
      <w:rFonts w:eastAsia="仿宋_GB2312"/>
    </w:rPr>
  </w:style>
  <w:style w:type="paragraph" w:styleId="1589" w:customStyle="1">
    <w:name w:val="xl143"/>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90" w:customStyle="1">
    <w:name w:val="表项"/>
    <w:next w:val="1541"/>
    <w:uiPriority w:val="0"/>
    <w:qFormat/>
    <w:pPr>
      <w:jc w:val="center"/>
      <w:spacing w:after="160" w:line="300" w:lineRule="auto"/>
    </w:pPr>
    <w:rPr>
      <w:rFonts w:ascii="Arial" w:hAnsi="Arial" w:eastAsia="黑体" w:cs="Times New Roman"/>
      <w:iCs/>
      <w:sz w:val="16"/>
      <w:lang w:val="en-US" w:eastAsia="zh-CN" w:bidi="ar-SA"/>
    </w:rPr>
  </w:style>
  <w:style w:type="paragraph" w:styleId="1591" w:customStyle="1">
    <w:name w:val="xl52"/>
    <w:basedOn w:val="877"/>
    <w:uiPriority w:val="0"/>
    <w:qFormat/>
    <w:pPr>
      <w:ind w:firstLine="200"/>
      <w:jc w:val="center"/>
      <w:spacing w:before="100" w:beforeAutospacing="1" w:after="100" w:afterAutospacing="1"/>
      <w:widowControl/>
      <w:pBdr>
        <w:top w:val="single" w:color="000000" w:sz="4" w:space="0"/>
        <w:right w:val="single" w:color="000000" w:sz="4" w:space="0"/>
      </w:pBdr>
    </w:pPr>
    <w:rPr>
      <w:rFonts w:ascii="Arial" w:hAnsi="Arial" w:eastAsia="Arial Unicode MS"/>
      <w:sz w:val="18"/>
      <w:szCs w:val="18"/>
    </w:rPr>
  </w:style>
  <w:style w:type="paragraph" w:styleId="1592" w:customStyle="1">
    <w:name w:val="GP标题3"/>
    <w:basedOn w:val="1269"/>
    <w:next w:val="1270"/>
    <w:uiPriority w:val="0"/>
    <w:qFormat/>
    <w:pPr>
      <w:outlineLvl w:val="2"/>
    </w:pPr>
    <w:rPr>
      <w:rFonts w:ascii="华文细黑" w:hAnsi="华文细黑" w:eastAsia="华文细黑"/>
      <w:b/>
      <w:sz w:val="30"/>
    </w:rPr>
  </w:style>
  <w:style w:type="paragraph" w:styleId="1593" w:customStyle="1">
    <w:name w:val="xl2374"/>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594" w:customStyle="1">
    <w:name w:val="xl156"/>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sz w:val="20"/>
      <w:szCs w:val="20"/>
    </w:rPr>
  </w:style>
  <w:style w:type="paragraph" w:styleId="1595" w:customStyle="1">
    <w:name w:val="xl245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596" w:customStyle="1">
    <w:name w:val="文件标识号"/>
    <w:basedOn w:val="877"/>
    <w:uiPriority w:val="0"/>
    <w:qFormat/>
    <w:pPr>
      <w:ind w:firstLine="200"/>
      <w:jc w:val="center"/>
      <w:spacing w:before="120" w:after="120" w:line="1440" w:lineRule="auto"/>
      <w:widowControl/>
    </w:pPr>
    <w:rPr>
      <w:rFonts w:ascii="Arial" w:hAnsi="Arial" w:eastAsia="黑体"/>
      <w:spacing w:val="10"/>
      <w:sz w:val="32"/>
      <w:szCs w:val="20"/>
    </w:rPr>
  </w:style>
  <w:style w:type="paragraph" w:styleId="1597" w:customStyle="1">
    <w:name w:val="xl159"/>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b/>
      <w:bCs/>
      <w:sz w:val="20"/>
      <w:szCs w:val="20"/>
    </w:rPr>
  </w:style>
  <w:style w:type="paragraph" w:styleId="1598" w:customStyle="1">
    <w:name w:val="索引 91"/>
    <w:basedOn w:val="877"/>
    <w:next w:val="877"/>
    <w:uiPriority w:val="0"/>
    <w:qFormat/>
    <w:pPr>
      <w:ind w:left="3360"/>
    </w:pPr>
  </w:style>
  <w:style w:type="paragraph" w:styleId="1599" w:customStyle="1">
    <w:name w:val="表格表头"/>
    <w:basedOn w:val="877"/>
    <w:uiPriority w:val="0"/>
    <w:qFormat/>
    <w:pPr>
      <w:jc w:val="center"/>
      <w:outlineLvl w:val="0"/>
    </w:pPr>
    <w:rPr>
      <w:rFonts w:ascii="宋体" w:hAnsi="宋体" w:eastAsia="黑体"/>
      <w:sz w:val="21"/>
      <w:szCs w:val="21"/>
    </w:rPr>
  </w:style>
  <w:style w:type="paragraph" w:styleId="1600" w:customStyle="1">
    <w:name w:val="目录 51"/>
    <w:basedOn w:val="877"/>
    <w:next w:val="877"/>
    <w:uiPriority w:val="0"/>
    <w:qFormat/>
    <w:pPr>
      <w:ind w:left="400" w:firstLine="200"/>
    </w:pPr>
    <w:rPr>
      <w:rFonts w:ascii="Arial" w:hAnsi="Arial"/>
      <w:sz w:val="20"/>
      <w:szCs w:val="20"/>
    </w:rPr>
  </w:style>
  <w:style w:type="paragraph" w:styleId="1601" w:customStyle="1">
    <w:name w:val="xl161"/>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hAnsi="宋体"/>
      <w:b/>
      <w:bCs/>
      <w:sz w:val="20"/>
      <w:szCs w:val="20"/>
    </w:rPr>
  </w:style>
  <w:style w:type="paragraph" w:styleId="1602" w:customStyle="1">
    <w:name w:val="xl177"/>
    <w:basedOn w:val="877"/>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603" w:customStyle="1">
    <w:name w:val="列出段落3"/>
    <w:basedOn w:val="877"/>
    <w:uiPriority w:val="0"/>
    <w:qFormat/>
    <w:pPr>
      <w:ind w:firstLine="420"/>
    </w:pPr>
    <w:rPr>
      <w:rFonts w:ascii="Calibri" w:hAnsi="Calibri"/>
      <w:sz w:val="22"/>
      <w:szCs w:val="22"/>
    </w:rPr>
  </w:style>
  <w:style w:type="paragraph" w:styleId="1604" w:customStyle="1">
    <w:name w:val="xl244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05" w:customStyle="1">
    <w:name w:val="xl89"/>
    <w:basedOn w:val="877"/>
    <w:uiPriority w:val="0"/>
    <w:qFormat/>
    <w:pPr>
      <w:jc w:val="center"/>
      <w:spacing w:before="100" w:beforeAutospacing="1" w:after="100" w:afterAutospacing="1"/>
      <w:shd w:val="clear" w:color="000000" w:fill="c5d9f1"/>
      <w:widowControl/>
      <w:pBdr>
        <w:top w:val="single" w:color="000000" w:sz="8" w:space="0"/>
        <w:left w:val="single" w:color="000000" w:sz="4" w:space="0"/>
        <w:bottom w:val="single" w:color="000000" w:sz="4" w:space="0"/>
        <w:right w:val="single" w:color="000000" w:sz="4" w:space="0"/>
      </w:pBdr>
    </w:pPr>
    <w:rPr>
      <w:rFonts w:ascii="宋体" w:hAnsi="宋体" w:eastAsia="仿宋_GB2312"/>
    </w:rPr>
  </w:style>
  <w:style w:type="paragraph" w:styleId="1606" w:customStyle="1">
    <w:name w:val="样式 正文缩进正文（首行缩进两字）表正文正文非缩进首行缩进特点段1标题4四号正文不缩进 + 宋体 段前: 7..."/>
    <w:basedOn w:val="1107"/>
    <w:uiPriority w:val="0"/>
    <w:qFormat/>
    <w:pPr>
      <w:ind w:left="200" w:hanging="420"/>
      <w:spacing w:before="156" w:after="156"/>
      <w:tabs>
        <w:tab w:val="left" w:pos="360" w:leader="none"/>
        <w:tab w:val="left" w:pos="1320" w:leader="none"/>
      </w:tabs>
    </w:pPr>
    <w:rPr>
      <w:rFonts w:ascii="宋体" w:hAnsi="宋体" w:eastAsia="仿宋_GB2312"/>
      <w:sz w:val="24"/>
      <w:szCs w:val="20"/>
    </w:rPr>
  </w:style>
  <w:style w:type="paragraph" w:styleId="1607" w:customStyle="1">
    <w:name w:val="xl183"/>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16"/>
      <w:szCs w:val="16"/>
    </w:rPr>
  </w:style>
  <w:style w:type="paragraph" w:styleId="1608" w:customStyle="1">
    <w:name w:val="xl10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09" w:customStyle="1">
    <w:name w:val="列出段落1"/>
    <w:next w:val="1598"/>
    <w:uiPriority w:val="0"/>
    <w:qFormat/>
    <w:pPr>
      <w:ind w:firstLine="420"/>
      <w:jc w:val="both"/>
      <w:spacing w:after="160" w:line="360" w:lineRule="auto"/>
      <w:widowControl w:val="off"/>
    </w:pPr>
    <w:rPr>
      <w:rFonts w:ascii="Times New Roman" w:hAnsi="Times New Roman" w:eastAsia="ヒラギノ角ゴ pro w3" w:cs="Times New Roman"/>
      <w:color w:val="000000"/>
      <w:sz w:val="24"/>
      <w:lang w:val="en-US" w:eastAsia="zh-CN" w:bidi="ar-SA"/>
    </w:rPr>
  </w:style>
  <w:style w:type="paragraph" w:styleId="1610" w:customStyle="1">
    <w:name w:val="xl17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611" w:customStyle="1">
    <w:name w:val="Body text|3"/>
    <w:basedOn w:val="877"/>
    <w:uiPriority w:val="0"/>
    <w:qFormat/>
    <w:pPr>
      <w:ind w:left="260" w:hanging="260"/>
      <w:jc w:val="left"/>
      <w:spacing w:line="240" w:lineRule="auto"/>
    </w:pPr>
    <w:rPr>
      <w:color w:val="000000"/>
      <w:sz w:val="26"/>
      <w:szCs w:val="26"/>
    </w:rPr>
  </w:style>
  <w:style w:type="paragraph" w:styleId="1612" w:customStyle="1">
    <w:name w:val="修订1"/>
    <w:uiPriority w:val="0"/>
    <w:semiHidden/>
    <w:qFormat/>
    <w:pPr>
      <w:spacing w:after="160" w:line="278" w:lineRule="auto"/>
    </w:pPr>
    <w:rPr>
      <w:rFonts w:ascii="Times New Roman" w:hAnsi="Times New Roman" w:eastAsia="宋体" w:cs="Times New Roman"/>
      <w:sz w:val="24"/>
      <w:szCs w:val="24"/>
      <w:lang w:val="en-US" w:eastAsia="zh-CN" w:bidi="ar-SA"/>
    </w:rPr>
  </w:style>
  <w:style w:type="paragraph" w:styleId="1613" w:customStyle="1">
    <w:name w:val="xl2358"/>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14" w:customStyle="1">
    <w:name w:val="引文目录标题1"/>
    <w:basedOn w:val="877"/>
    <w:next w:val="877"/>
    <w:uiPriority w:val="0"/>
    <w:qFormat/>
    <w:pPr>
      <w:ind w:left="-117" w:firstLine="200"/>
      <w:spacing w:before="120"/>
      <w:tabs>
        <w:tab w:val="left" w:pos="3240" w:leader="none"/>
      </w:tabs>
    </w:pPr>
    <w:rPr>
      <w:rFonts w:ascii="Arial" w:hAnsi="Arial" w:eastAsia="仿宋_GB2312"/>
    </w:rPr>
  </w:style>
  <w:style w:type="paragraph" w:styleId="1615" w:customStyle="1">
    <w:name w:val="xl186"/>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616" w:customStyle="1">
    <w:name w:val="xl240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17" w:customStyle="1">
    <w:name w:val="列表 31"/>
    <w:basedOn w:val="877"/>
    <w:uiPriority w:val="0"/>
    <w:qFormat/>
    <w:pPr>
      <w:ind w:left="100" w:hanging="200"/>
    </w:pPr>
    <w:rPr>
      <w:rFonts w:eastAsia="仿宋_GB2312"/>
    </w:rPr>
  </w:style>
  <w:style w:type="paragraph" w:styleId="1618" w:customStyle="1">
    <w:name w:val="xl2359"/>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19" w:customStyle="1">
    <w:name w:val="Axway正文文字"/>
    <w:basedOn w:val="967"/>
    <w:uiPriority w:val="0"/>
    <w:qFormat/>
    <w:pPr>
      <w:spacing w:before="120"/>
    </w:pPr>
    <w:rPr>
      <w:rFonts w:ascii="宋体" w:hAnsi="宋体" w:eastAsia="仿宋_GB2312"/>
      <w:sz w:val="28"/>
    </w:rPr>
  </w:style>
  <w:style w:type="paragraph" w:styleId="1620" w:customStyle="1">
    <w:name w:val="xl85"/>
    <w:basedOn w:val="877"/>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仿宋_GB2312"/>
      <w:b/>
      <w:bCs/>
    </w:rPr>
  </w:style>
  <w:style w:type="paragraph" w:styleId="1621" w:customStyle="1">
    <w:name w:val="TOC 标题12"/>
    <w:uiPriority w:val="39"/>
    <w:unhideWhenUsed/>
    <w:qFormat/>
    <w:pPr>
      <w:spacing w:after="160" w:line="278" w:lineRule="auto"/>
    </w:pPr>
    <w:rPr>
      <w:rFonts w:ascii="Times New Roman" w:hAnsi="Times New Roman" w:eastAsia="宋体" w:cs="Times New Roman"/>
      <w:lang w:val="en-US" w:eastAsia="zh-CN" w:bidi="ar-SA"/>
    </w:rPr>
  </w:style>
  <w:style w:type="paragraph" w:styleId="1622" w:customStyle="1">
    <w:name w:val="xl235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23" w:customStyle="1">
    <w:name w:val="正文_0"/>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1624" w:customStyle="1">
    <w:name w:val="1样式1"/>
    <w:basedOn w:val="877"/>
    <w:uiPriority w:val="0"/>
    <w:qFormat/>
    <w:pPr>
      <w:ind w:left="420"/>
      <w:jc w:val="left"/>
      <w:spacing w:line="288" w:lineRule="auto"/>
      <w:widowControl/>
      <w:tabs>
        <w:tab w:val="left" w:pos="420" w:leader="none"/>
      </w:tabs>
    </w:pPr>
    <w:rPr>
      <w:rFonts w:eastAsia="仿宋_GB2312"/>
      <w:sz w:val="21"/>
      <w:szCs w:val="21"/>
    </w:rPr>
  </w:style>
  <w:style w:type="paragraph" w:styleId="1625" w:customStyle="1">
    <w:name w:val="xl38"/>
    <w:basedOn w:val="877"/>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626" w:customStyle="1">
    <w:name w:val="xl243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27" w:customStyle="1">
    <w:name w:val="xl203"/>
    <w:basedOn w:val="877"/>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right w:val="single" w:color="000000" w:sz="4" w:space="0"/>
      </w:pBdr>
    </w:pPr>
    <w:rPr>
      <w:rFonts w:ascii="宋体" w:hAnsi="宋体"/>
      <w:sz w:val="16"/>
      <w:szCs w:val="16"/>
    </w:rPr>
  </w:style>
  <w:style w:type="paragraph" w:styleId="1628" w:customStyle="1">
    <w:name w:val="xl147"/>
    <w:basedOn w:val="877"/>
    <w:uiPriority w:val="0"/>
    <w:qFormat/>
    <w:pPr>
      <w:ind w:firstLine="0"/>
      <w:jc w:val="left"/>
      <w:spacing w:before="100" w:beforeAutospacing="1" w:after="100" w:afterAutospacing="1" w:line="240" w:lineRule="auto"/>
      <w:widowControl/>
      <w:pBdr>
        <w:top w:val="single" w:color="808080" w:sz="4" w:space="0"/>
        <w:left w:val="single" w:color="808080" w:sz="4" w:space="0"/>
        <w:bottom w:val="single" w:color="808080" w:sz="4" w:space="0"/>
      </w:pBdr>
    </w:pPr>
    <w:rPr>
      <w:rFonts w:ascii="宋体" w:hAnsi="宋体"/>
      <w:sz w:val="20"/>
      <w:szCs w:val="20"/>
    </w:rPr>
  </w:style>
  <w:style w:type="paragraph" w:styleId="1629" w:customStyle="1">
    <w:name w:val="xl2422"/>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30" w:customStyle="1">
    <w:name w:val="xl140"/>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31" w:customStyle="1">
    <w:name w:val="图表目录0"/>
    <w:basedOn w:val="877"/>
    <w:next w:val="877"/>
    <w:uiPriority w:val="0"/>
    <w:qFormat/>
    <w:pPr>
      <w:ind w:left="432" w:hanging="432"/>
      <w:jc w:val="left"/>
      <w:widowControl/>
      <w:tabs>
        <w:tab w:val="left" w:pos="1440" w:leader="none"/>
        <w:tab w:val="left" w:pos="3240" w:leader="none"/>
      </w:tabs>
    </w:pPr>
    <w:rPr>
      <w:rFonts w:ascii="Arial" w:hAnsi="Arial" w:eastAsia="仿宋_GB2312"/>
      <w:color w:val="ffffff"/>
      <w:sz w:val="20"/>
      <w:szCs w:val="20"/>
    </w:rPr>
  </w:style>
  <w:style w:type="paragraph" w:styleId="1632" w:customStyle="1">
    <w:name w:val="xl29"/>
    <w:basedOn w:val="877"/>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633" w:customStyle="1">
    <w:name w:val="样式 正文文本缩进 2 + Century Gothic 四号 行距: 多倍行距 1.75 字行"/>
    <w:basedOn w:val="877"/>
    <w:uiPriority w:val="0"/>
    <w:qFormat/>
    <w:pPr>
      <w:ind w:firstLine="480"/>
    </w:pPr>
    <w:rPr>
      <w:rFonts w:ascii="Century Gothic" w:eastAsia="仿宋_GB2312"/>
      <w:sz w:val="20"/>
      <w:szCs w:val="20"/>
    </w:rPr>
  </w:style>
  <w:style w:type="paragraph" w:styleId="1634" w:customStyle="1">
    <w:name w:val="列表编号1"/>
    <w:basedOn w:val="877"/>
    <w:uiPriority w:val="0"/>
    <w:qFormat/>
    <w:pPr>
      <w:contextualSpacing/>
      <w:ind w:left="360" w:hanging="360"/>
      <w:tabs>
        <w:tab w:val="left" w:pos="360" w:leader="none"/>
      </w:tabs>
    </w:pPr>
    <w:rPr>
      <w:rFonts w:eastAsia="仿宋_GB2312"/>
    </w:rPr>
  </w:style>
  <w:style w:type="paragraph" w:styleId="1635" w:customStyle="1">
    <w:name w:val="xl158"/>
    <w:basedOn w:val="877"/>
    <w:uiPriority w:val="0"/>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sz w:val="20"/>
      <w:szCs w:val="20"/>
    </w:rPr>
  </w:style>
  <w:style w:type="paragraph" w:styleId="1636" w:customStyle="1">
    <w:name w:val="xl234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37" w:customStyle="1">
    <w:name w:val="xl2380"/>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38" w:customStyle="1">
    <w:name w:val="bodycopy"/>
    <w:basedOn w:val="877"/>
    <w:uiPriority w:val="0"/>
    <w:qFormat/>
    <w:pPr>
      <w:ind w:firstLine="200"/>
      <w:jc w:val="left"/>
      <w:spacing w:before="100" w:beforeAutospacing="1" w:after="100" w:afterAutospacing="1"/>
      <w:widowControl/>
    </w:pPr>
    <w:rPr>
      <w:rFonts w:ascii="Arial Unicode MS" w:hAnsi="Arial Unicode MS" w:eastAsia="仿宋_GB2312"/>
    </w:rPr>
  </w:style>
  <w:style w:type="paragraph" w:styleId="1639" w:customStyle="1">
    <w:name w:val="xl19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640" w:customStyle="1">
    <w:name w:val="索引标题1"/>
    <w:basedOn w:val="877"/>
    <w:next w:val="1274"/>
    <w:uiPriority w:val="0"/>
    <w:qFormat/>
    <w:pPr>
      <w:ind w:firstLine="420"/>
      <w:spacing w:line="460" w:lineRule="exact"/>
    </w:pPr>
    <w:rPr>
      <w:rFonts w:ascii="新宋体" w:eastAsia="新宋体"/>
      <w:spacing w:val="20"/>
      <w:sz w:val="26"/>
      <w:szCs w:val="20"/>
    </w:rPr>
  </w:style>
  <w:style w:type="paragraph" w:styleId="1641" w:customStyle="1">
    <w:name w:val="xl94"/>
    <w:basedOn w:val="877"/>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642" w:customStyle="1">
    <w:name w:val="xl163"/>
    <w:basedOn w:val="877"/>
    <w:uiPriority w:val="0"/>
    <w:qFormat/>
    <w:pPr>
      <w:ind w:firstLine="0"/>
      <w:jc w:val="left"/>
      <w:spacing w:before="100" w:beforeAutospacing="1" w:after="100" w:afterAutospacing="1" w:line="240" w:lineRule="auto"/>
      <w:widowControl/>
      <w:pBdr>
        <w:top w:val="single" w:color="000000" w:sz="4" w:space="0"/>
        <w:bottom w:val="single" w:color="000000" w:sz="4" w:space="0"/>
      </w:pBdr>
    </w:pPr>
    <w:rPr>
      <w:rFonts w:ascii="宋体" w:hAnsi="宋体"/>
      <w:b/>
      <w:bCs/>
      <w:sz w:val="20"/>
      <w:szCs w:val="20"/>
    </w:rPr>
  </w:style>
  <w:style w:type="paragraph" w:styleId="1643" w:customStyle="1">
    <w:name w:val="xl238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644" w:customStyle="1">
    <w:name w:val="msolistparagraph"/>
    <w:basedOn w:val="859"/>
    <w:uiPriority w:val="0"/>
    <w:qFormat/>
    <w:pPr>
      <w:ind w:firstLine="420"/>
    </w:pPr>
    <w:rPr>
      <w:rFonts w:ascii="Calibri" w:hAnsi="Calibri"/>
    </w:rPr>
  </w:style>
  <w:style w:type="paragraph" w:styleId="1645" w:customStyle="1">
    <w:name w:val="xl40"/>
    <w:basedOn w:val="877"/>
    <w:uiPriority w:val="0"/>
    <w:qFormat/>
    <w:pPr>
      <w:ind w:firstLine="200"/>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646" w:customStyle="1">
    <w:name w:val="文档正文"/>
    <w:basedOn w:val="877"/>
    <w:uiPriority w:val="0"/>
    <w:qFormat/>
    <w:pPr>
      <w:ind w:firstLine="480"/>
      <w:spacing w:before="100" w:beforeAutospacing="1" w:after="100" w:afterAutospacing="1"/>
    </w:pPr>
    <w:rPr>
      <w:rFonts w:ascii="宋体" w:hAnsi="宋体" w:eastAsia="仿宋_GB2312"/>
      <w:bCs/>
      <w:color w:val="000000"/>
      <w:sz w:val="20"/>
      <w:szCs w:val="20"/>
    </w:rPr>
  </w:style>
  <w:style w:type="paragraph" w:styleId="1647" w:customStyle="1">
    <w:name w:val="Char Char Char Char"/>
    <w:basedOn w:val="877"/>
    <w:uiPriority w:val="0"/>
    <w:qFormat/>
    <w:pPr>
      <w:ind w:firstLine="200"/>
      <w:jc w:val="left"/>
      <w:spacing w:line="240" w:lineRule="exact"/>
      <w:widowControl/>
    </w:pPr>
    <w:rPr>
      <w:rFonts w:ascii="Verdana" w:hAnsi="Verdana" w:eastAsia="仿宋_GB2312"/>
      <w:sz w:val="20"/>
      <w:szCs w:val="20"/>
      <w:lang w:eastAsia="en-US"/>
    </w:rPr>
  </w:style>
  <w:style w:type="paragraph" w:styleId="1648" w:customStyle="1">
    <w:name w:val="CM12"/>
    <w:basedOn w:val="877"/>
    <w:next w:val="877"/>
    <w:uiPriority w:val="0"/>
    <w:qFormat/>
    <w:pPr>
      <w:ind w:firstLine="200"/>
      <w:jc w:val="left"/>
      <w:spacing w:line="468" w:lineRule="atLeast"/>
    </w:pPr>
    <w:rPr>
      <w:rFonts w:ascii="宋体" w:eastAsia="仿宋_GB2312"/>
    </w:rPr>
  </w:style>
  <w:style w:type="paragraph" w:styleId="1649" w:customStyle="1">
    <w:name w:val="ystem"/>
    <w:basedOn w:val="877"/>
    <w:uiPriority w:val="0"/>
    <w:qFormat/>
    <w:pPr>
      <w:ind w:firstLine="200"/>
      <w:spacing w:before="120"/>
      <w:widowControl/>
    </w:pPr>
    <w:rPr>
      <w:rFonts w:eastAsia="仿宋_GB2312"/>
      <w:color w:val="000000"/>
      <w:sz w:val="20"/>
      <w:szCs w:val="20"/>
      <w:lang w:eastAsia="en-US"/>
    </w:rPr>
  </w:style>
  <w:style w:type="paragraph" w:styleId="1650" w:customStyle="1">
    <w:name w:val="xl32"/>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PMingLiU" w:hAnsi="PMingLiU" w:eastAsia="PMingLiU"/>
      <w:sz w:val="20"/>
      <w:szCs w:val="20"/>
    </w:rPr>
  </w:style>
  <w:style w:type="paragraph" w:styleId="1651" w:customStyle="1">
    <w:name w:val="xl165"/>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sz w:val="20"/>
      <w:szCs w:val="20"/>
    </w:rPr>
  </w:style>
  <w:style w:type="paragraph" w:styleId="1652" w:customStyle="1">
    <w:name w:val="xl153"/>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53" w:customStyle="1">
    <w:name w:val="收信人地址1"/>
    <w:basedOn w:val="877"/>
    <w:uiPriority w:val="0"/>
    <w:qFormat/>
    <w:pPr>
      <w:ind w:left="100" w:firstLine="200"/>
      <w:framePr w:w="7920" w:h="1980" w:hSpace="180" w:wrap="around" w:vAnchor="margin" w:hAnchor="page" w:xAlign="center" w:yAlign="bottom"/>
    </w:pPr>
    <w:rPr>
      <w:rFonts w:ascii="Arial" w:hAnsi="Arial" w:eastAsia="仿宋_GB2312"/>
    </w:rPr>
  </w:style>
  <w:style w:type="paragraph" w:styleId="1654" w:customStyle="1">
    <w:name w:val="xl235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655" w:customStyle="1">
    <w:name w:val="--规划正文"/>
    <w:basedOn w:val="877"/>
    <w:uiPriority w:val="0"/>
    <w:qFormat/>
    <w:pPr>
      <w:ind w:firstLine="200"/>
    </w:pPr>
    <w:rPr>
      <w:rFonts w:eastAsia="仿宋_GB2312"/>
      <w:sz w:val="20"/>
      <w:szCs w:val="20"/>
    </w:rPr>
  </w:style>
  <w:style w:type="paragraph" w:styleId="1656" w:customStyle="1">
    <w:name w:val="正文3"/>
    <w:uiPriority w:val="0"/>
    <w:qFormat/>
    <w:pPr>
      <w:jc w:val="both"/>
      <w:spacing w:after="160" w:line="312" w:lineRule="atLeast"/>
      <w:widowControl w:val="off"/>
    </w:pPr>
    <w:rPr>
      <w:rFonts w:ascii="宋体" w:hAnsi="Times New Roman" w:eastAsia="宋体" w:cs="Times New Roman"/>
      <w:sz w:val="28"/>
      <w:lang w:val="en-US" w:eastAsia="zh-CN" w:bidi="ar-SA"/>
    </w:rPr>
  </w:style>
  <w:style w:type="paragraph" w:styleId="1657" w:customStyle="1">
    <w:name w:val="xl16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16"/>
      <w:szCs w:val="16"/>
    </w:rPr>
  </w:style>
  <w:style w:type="paragraph" w:styleId="1658" w:customStyle="1">
    <w:name w:val="xl2463"/>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59" w:customStyle="1">
    <w:name w:val="xl243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660" w:customStyle="1">
    <w:name w:val="样式 标题 2H2Heading 2 HiddenHeading 2 CCBSheading 22nd levelh...1"/>
    <w:basedOn w:val="939"/>
    <w:uiPriority w:val="0"/>
    <w:qFormat/>
    <w:pPr>
      <w:ind w:left="576" w:hanging="576"/>
      <w:jc w:val="both"/>
      <w:spacing w:before="100" w:beforeAutospacing="1" w:after="100" w:afterAutospacing="1" w:line="240" w:lineRule="auto"/>
      <w:widowControl/>
    </w:pPr>
    <w:rPr>
      <w:rFonts w:ascii="宋体" w:hAnsi="宋体"/>
      <w:b w:val="0"/>
      <w:bCs w:val="0"/>
      <w:sz w:val="28"/>
      <w:szCs w:val="28"/>
    </w:rPr>
  </w:style>
  <w:style w:type="paragraph" w:styleId="1661" w:customStyle="1">
    <w:name w:val="xl162"/>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hAnsi="宋体"/>
      <w:b/>
      <w:bCs/>
      <w:sz w:val="20"/>
      <w:szCs w:val="20"/>
    </w:rPr>
  </w:style>
  <w:style w:type="paragraph" w:styleId="1662" w:customStyle="1">
    <w:name w:val="xl36"/>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3" w:customStyle="1">
    <w:name w:val="xl13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64" w:customStyle="1">
    <w:name w:val="xl146"/>
    <w:basedOn w:val="877"/>
    <w:uiPriority w:val="0"/>
    <w:qFormat/>
    <w:pPr>
      <w:ind w:firstLine="0"/>
      <w:jc w:val="left"/>
      <w:spacing w:before="100" w:beforeAutospacing="1" w:after="100" w:afterAutospacing="1" w:line="240" w:lineRule="auto"/>
      <w:widowControl/>
      <w:pBdr>
        <w:top w:val="single" w:color="808080" w:sz="4" w:space="0"/>
        <w:bottom w:val="single" w:color="808080" w:sz="4" w:space="0"/>
      </w:pBdr>
    </w:pPr>
    <w:rPr>
      <w:rFonts w:ascii="宋体" w:hAnsi="宋体"/>
      <w:sz w:val="20"/>
      <w:szCs w:val="20"/>
    </w:rPr>
  </w:style>
  <w:style w:type="paragraph" w:styleId="1665" w:customStyle="1">
    <w:name w:val="xl2432"/>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666" w:customStyle="1">
    <w:name w:val="xl241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ff0000"/>
      <w:sz w:val="18"/>
      <w:szCs w:val="18"/>
    </w:rPr>
  </w:style>
  <w:style w:type="paragraph" w:styleId="1667" w:customStyle="1">
    <w:name w:val="xl82"/>
    <w:basedOn w:val="87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668" w:customStyle="1">
    <w:name w:val="03 阅读提示"/>
    <w:basedOn w:val="877"/>
    <w:uiPriority w:val="0"/>
    <w:qFormat/>
    <w:pPr>
      <w:jc w:val="center"/>
      <w:spacing w:line="312" w:lineRule="auto"/>
    </w:pPr>
    <w:rPr>
      <w:b/>
      <w:sz w:val="44"/>
    </w:rPr>
  </w:style>
  <w:style w:type="paragraph" w:styleId="1669" w:customStyle="1">
    <w:name w:val="Char Char Char Char Char Char1 Char Char Char Char"/>
    <w:basedOn w:val="877"/>
    <w:uiPriority w:val="0"/>
    <w:qFormat/>
    <w:rPr>
      <w:rFonts w:ascii="Tahoma" w:hAnsi="Tahoma"/>
      <w:sz w:val="20"/>
      <w:szCs w:val="20"/>
    </w:rPr>
  </w:style>
  <w:style w:type="paragraph" w:styleId="1670" w:customStyle="1">
    <w:name w:val="xl11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71" w:customStyle="1">
    <w:name w:val="标题7"/>
    <w:basedOn w:val="957"/>
    <w:next w:val="877"/>
    <w:uiPriority w:val="0"/>
    <w:qFormat/>
    <w:rPr>
      <w:rFonts w:eastAsia="黑体"/>
      <w:b w:val="0"/>
    </w:rPr>
  </w:style>
  <w:style w:type="paragraph" w:styleId="1672" w:customStyle="1">
    <w:name w:val="xl26"/>
    <w:basedOn w:val="877"/>
    <w:uiPriority w:val="0"/>
    <w:qFormat/>
    <w:pPr>
      <w:ind w:firstLine="200"/>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673" w:customStyle="1">
    <w:name w:val="xl244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674" w:customStyle="1">
    <w:name w:val="正文一级项目列(V1)"/>
    <w:basedOn w:val="877"/>
    <w:uiPriority w:val="0"/>
    <w:qFormat/>
    <w:pPr>
      <w:numPr>
        <w:ilvl w:val="0"/>
        <w:numId w:val="25"/>
      </w:numPr>
      <w:ind w:firstLine="0"/>
      <w:jc w:val="left"/>
      <w:tabs>
        <w:tab w:val="left" w:pos="840" w:leader="none"/>
      </w:tabs>
    </w:pPr>
  </w:style>
  <w:style w:type="paragraph" w:styleId="1675" w:customStyle="1">
    <w:name w:val="xl14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1676" w:customStyle="1">
    <w:name w:val="xl139"/>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77" w:customStyle="1">
    <w:name w:val="xl132"/>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正文)" w:hAnsi="宋体" w:eastAsia="宋体 (正文)"/>
      <w:sz w:val="20"/>
      <w:szCs w:val="20"/>
    </w:rPr>
  </w:style>
  <w:style w:type="paragraph" w:styleId="1678" w:customStyle="1">
    <w:name w:val="xl2423"/>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79" w:customStyle="1">
    <w:name w:val="xl45"/>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eastAsia="Arial Unicode MS"/>
      <w:sz w:val="16"/>
      <w:szCs w:val="16"/>
    </w:rPr>
  </w:style>
  <w:style w:type="paragraph" w:styleId="1680" w:customStyle="1">
    <w:name w:val="xl121"/>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81" w:customStyle="1">
    <w:name w:val="p0"/>
    <w:basedOn w:val="877"/>
    <w:uiPriority w:val="0"/>
    <w:qFormat/>
    <w:pPr>
      <w:jc w:val="left"/>
      <w:spacing w:before="100" w:beforeAutospacing="1" w:after="100" w:afterAutospacing="1"/>
      <w:widowControl/>
    </w:pPr>
    <w:rPr>
      <w:rFonts w:ascii="宋体" w:hAnsi="宋体"/>
    </w:rPr>
  </w:style>
  <w:style w:type="paragraph" w:styleId="1682" w:customStyle="1">
    <w:name w:val="xl79"/>
    <w:basedOn w:val="877"/>
    <w:uiPriority w:val="0"/>
    <w:qFormat/>
    <w:pPr>
      <w:jc w:val="center"/>
      <w:spacing w:before="100" w:beforeAutospacing="1" w:after="100" w:afterAutospacing="1"/>
      <w:shd w:val="clear" w:color="000000" w:fill="ffff00"/>
      <w:widowControl/>
      <w:pBdr>
        <w:top w:val="single" w:color="000000" w:sz="4" w:space="0"/>
        <w:left w:val="single" w:color="000000" w:sz="8" w:space="0"/>
        <w:bottom w:val="single" w:color="000000" w:sz="4" w:space="0"/>
        <w:right w:val="single" w:color="000000" w:sz="4" w:space="0"/>
      </w:pBdr>
    </w:pPr>
    <w:rPr>
      <w:rFonts w:ascii="宋体" w:hAnsi="宋体" w:eastAsia="仿宋_GB2312"/>
      <w:b/>
      <w:bCs/>
    </w:rPr>
  </w:style>
  <w:style w:type="paragraph" w:styleId="1683" w:customStyle="1">
    <w:name w:val="xl2404"/>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sz w:val="18"/>
      <w:szCs w:val="18"/>
    </w:rPr>
  </w:style>
  <w:style w:type="paragraph" w:styleId="1684" w:customStyle="1">
    <w:name w:val="xl2382"/>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85" w:customStyle="1">
    <w:name w:val="样式5"/>
    <w:basedOn w:val="877"/>
    <w:uiPriority w:val="0"/>
    <w:qFormat/>
    <w:pPr>
      <w:ind w:left="482" w:firstLine="200"/>
      <w:jc w:val="left"/>
    </w:pPr>
    <w:rPr>
      <w:rFonts w:ascii="宋体" w:hAnsi="宋体" w:eastAsia="仿宋_GB2312"/>
      <w:sz w:val="21"/>
      <w:szCs w:val="21"/>
    </w:rPr>
  </w:style>
  <w:style w:type="paragraph" w:styleId="1686" w:customStyle="1">
    <w:name w:val="图表二级"/>
    <w:basedOn w:val="877"/>
    <w:next w:val="877"/>
    <w:uiPriority w:val="0"/>
    <w:qFormat/>
    <w:pPr>
      <w:ind w:left="576" w:hanging="576"/>
      <w:jc w:val="center"/>
      <w:widowControl/>
      <w:tabs>
        <w:tab w:val="left" w:pos="720" w:leader="none"/>
        <w:tab w:val="left" w:pos="3240" w:leader="none"/>
      </w:tabs>
    </w:pPr>
    <w:rPr>
      <w:rFonts w:ascii="Arial" w:hAnsi="Arial" w:eastAsia="仿宋_GB2312"/>
      <w:sz w:val="20"/>
      <w:szCs w:val="20"/>
    </w:rPr>
  </w:style>
  <w:style w:type="paragraph" w:styleId="1687" w:customStyle="1">
    <w:name w:val="xl240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88" w:customStyle="1">
    <w:name w:val="Char"/>
    <w:basedOn w:val="877"/>
    <w:uiPriority w:val="0"/>
    <w:qFormat/>
    <w:rPr>
      <w:rFonts w:ascii="仿宋_GB2312" w:eastAsia="仿宋_GB2312"/>
      <w:b/>
      <w:sz w:val="32"/>
      <w:szCs w:val="32"/>
    </w:rPr>
  </w:style>
  <w:style w:type="paragraph" w:styleId="1689" w:customStyle="1">
    <w:name w:val="CM51"/>
    <w:basedOn w:val="1053"/>
    <w:next w:val="1053"/>
    <w:uiPriority w:val="0"/>
    <w:qFormat/>
    <w:pPr>
      <w:ind w:firstLine="0"/>
      <w:jc w:val="left"/>
      <w:spacing w:after="103" w:line="240" w:lineRule="auto"/>
    </w:pPr>
    <w:rPr>
      <w:rFonts w:ascii="黑体" w:hAnsi="Calibri" w:eastAsia="黑体"/>
    </w:rPr>
  </w:style>
  <w:style w:type="paragraph" w:styleId="1690" w:customStyle="1">
    <w:name w:val="xl2416"/>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18"/>
      <w:szCs w:val="18"/>
    </w:rPr>
  </w:style>
  <w:style w:type="paragraph" w:styleId="1691" w:customStyle="1">
    <w:name w:val="xl117"/>
    <w:basedOn w:val="877"/>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692" w:customStyle="1">
    <w:name w:val="xl155"/>
    <w:basedOn w:val="877"/>
    <w:uiPriority w:val="0"/>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693" w:customStyle="1">
    <w:name w:val="xl66"/>
    <w:basedOn w:val="877"/>
    <w:uiPriority w:val="0"/>
    <w:qFormat/>
    <w:pPr>
      <w:jc w:val="center"/>
      <w:spacing w:before="100" w:beforeAutospacing="1" w:after="100" w:afterAutospacing="1"/>
      <w:widowControl/>
    </w:pPr>
    <w:rPr>
      <w:rFonts w:ascii="宋体" w:hAnsi="宋体" w:eastAsia="仿宋_GB2312"/>
    </w:rPr>
  </w:style>
  <w:style w:type="paragraph" w:styleId="1694" w:customStyle="1">
    <w:name w:val="xl242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695" w:customStyle="1">
    <w:name w:val="默认段落字体 Para Char Char Char Char"/>
    <w:basedOn w:val="877"/>
    <w:uiPriority w:val="0"/>
    <w:qFormat/>
    <w:pPr>
      <w:ind w:firstLine="200"/>
    </w:pPr>
    <w:rPr>
      <w:rFonts w:eastAsia="仿宋_GB2312"/>
      <w:sz w:val="20"/>
      <w:szCs w:val="20"/>
    </w:rPr>
  </w:style>
  <w:style w:type="paragraph" w:styleId="1696" w:customStyle="1">
    <w:name w:val="Char Char1 Char Char Char Char Char Char Char Char Char Char Char Char Char Char Char"/>
    <w:basedOn w:val="877"/>
    <w:uiPriority w:val="0"/>
    <w:qFormat/>
    <w:pPr>
      <w:jc w:val="left"/>
      <w:spacing w:line="240" w:lineRule="exact"/>
      <w:widowControl/>
    </w:pPr>
    <w:rPr>
      <w:rFonts w:ascii="Verdana" w:hAnsi="Verdana" w:eastAsia="仿宋_GB2312"/>
      <w:sz w:val="20"/>
      <w:szCs w:val="20"/>
      <w:lang w:eastAsia="en-US"/>
    </w:rPr>
  </w:style>
  <w:style w:type="paragraph" w:styleId="1697" w:customStyle="1">
    <w:name w:val="_HT_表格表头"/>
    <w:basedOn w:val="877"/>
    <w:uiPriority w:val="0"/>
    <w:qFormat/>
    <w:pPr>
      <w:jc w:val="center"/>
    </w:pPr>
    <w:rPr>
      <w:b/>
    </w:rPr>
  </w:style>
  <w:style w:type="paragraph" w:styleId="1698" w:customStyle="1">
    <w:name w:val="font7"/>
    <w:basedOn w:val="877"/>
    <w:uiPriority w:val="0"/>
    <w:qFormat/>
    <w:pPr>
      <w:ind w:firstLine="200"/>
      <w:jc w:val="left"/>
      <w:spacing w:before="100" w:beforeAutospacing="1" w:after="100" w:afterAutospacing="1"/>
      <w:widowControl/>
    </w:pPr>
    <w:rPr>
      <w:rFonts w:ascii="宋体" w:hAnsi="宋体" w:eastAsia="仿宋_GB2312"/>
      <w:sz w:val="20"/>
      <w:szCs w:val="20"/>
    </w:rPr>
  </w:style>
  <w:style w:type="paragraph" w:styleId="1699" w:customStyle="1">
    <w:name w:val="xl243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00" w:customStyle="1">
    <w:name w:val="列表项目符号-其他2"/>
    <w:basedOn w:val="1304"/>
    <w:uiPriority w:val="0"/>
    <w:qFormat/>
    <w:pPr>
      <w:ind w:left="0" w:firstLine="200"/>
      <w:spacing w:after="0" w:afterAutospacing="0" w:line="360" w:lineRule="auto"/>
      <w:tabs>
        <w:tab w:val="clear" w:pos="420" w:leader="none"/>
      </w:tabs>
    </w:pPr>
    <w:rPr>
      <w:rFonts w:eastAsia="宋体"/>
    </w:rPr>
  </w:style>
  <w:style w:type="paragraph" w:styleId="1701" w:customStyle="1">
    <w:name w:val="xl2389"/>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olor w:val="3366ff"/>
      <w:sz w:val="18"/>
      <w:szCs w:val="18"/>
    </w:rPr>
  </w:style>
  <w:style w:type="paragraph" w:styleId="1702" w:customStyle="1">
    <w:name w:val="xl35"/>
    <w:basedOn w:val="877"/>
    <w:uiPriority w:val="0"/>
    <w:qFormat/>
    <w:pPr>
      <w:ind w:firstLine="20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Narrow" w:hAnsi="Arial Narrow" w:eastAsia="Arial Unicode MS"/>
      <w:sz w:val="20"/>
      <w:szCs w:val="20"/>
    </w:rPr>
  </w:style>
  <w:style w:type="paragraph" w:styleId="1703" w:customStyle="1">
    <w:name w:val="xl53"/>
    <w:basedOn w:val="877"/>
    <w:uiPriority w:val="0"/>
    <w:qFormat/>
    <w:pPr>
      <w:ind w:firstLine="200"/>
      <w:jc w:val="lef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704" w:customStyle="1">
    <w:name w:val="xl126"/>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05" w:customStyle="1">
    <w:name w:val="_Style 31"/>
    <w:basedOn w:val="877"/>
    <w:next w:val="953"/>
    <w:uiPriority w:val="0"/>
    <w:qFormat/>
    <w:pPr>
      <w:ind w:firstLine="420"/>
    </w:pPr>
    <w:rPr>
      <w:sz w:val="20"/>
      <w:szCs w:val="20"/>
    </w:rPr>
  </w:style>
  <w:style w:type="paragraph" w:styleId="1706" w:customStyle="1">
    <w:name w:val="图，整体编号"/>
    <w:basedOn w:val="1191"/>
    <w:next w:val="1191"/>
    <w:uiPriority w:val="0"/>
    <w:qFormat/>
    <w:pPr>
      <w:ind w:left="647" w:hanging="420"/>
      <w:jc w:val="center"/>
      <w:spacing w:before="25" w:line="360" w:lineRule="auto"/>
      <w:tabs>
        <w:tab w:val="left" w:pos="720" w:leader="none"/>
      </w:tabs>
    </w:pPr>
    <w:rPr>
      <w:rFonts w:ascii="Arial" w:hAnsi="Arial" w:eastAsia="华文细黑"/>
    </w:rPr>
  </w:style>
  <w:style w:type="paragraph" w:styleId="1707" w:customStyle="1">
    <w:name w:val="xl118"/>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708" w:customStyle="1">
    <w:name w:val="xl2377"/>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09" w:customStyle="1">
    <w:name w:val="xl2465"/>
    <w:basedOn w:val="877"/>
    <w:uiPriority w:val="0"/>
    <w:qFormat/>
    <w:pPr>
      <w:jc w:val="left"/>
      <w:spacing w:before="100" w:beforeAutospacing="1" w:after="100" w:afterAutospacing="1"/>
      <w:shd w:val="clear" w:color="000000" w:fill="ffffff"/>
      <w:widowControl/>
    </w:pPr>
    <w:rPr>
      <w:rFonts w:ascii="宋体" w:hAnsi="宋体"/>
      <w:sz w:val="18"/>
      <w:szCs w:val="18"/>
    </w:rPr>
  </w:style>
  <w:style w:type="paragraph" w:styleId="1710" w:customStyle="1">
    <w:name w:val="普通正文"/>
    <w:basedOn w:val="877"/>
    <w:uiPriority w:val="0"/>
    <w:qFormat/>
    <w:pPr>
      <w:ind w:firstLine="480"/>
      <w:jc w:val="left"/>
      <w:spacing w:before="120" w:after="120"/>
    </w:pPr>
    <w:rPr>
      <w:rFonts w:ascii="Arial" w:hAnsi="Arial" w:eastAsia="仿宋_GB2312"/>
    </w:rPr>
  </w:style>
  <w:style w:type="paragraph" w:styleId="1711" w:customStyle="1">
    <w:name w:val="xl2375"/>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12" w:customStyle="1">
    <w:name w:val="样式 首行缩进:  0.74 厘米"/>
    <w:basedOn w:val="877"/>
    <w:uiPriority w:val="0"/>
    <w:qFormat/>
    <w:pPr>
      <w:ind w:firstLine="200"/>
    </w:pPr>
    <w:rPr>
      <w:rFonts w:eastAsia="仿宋"/>
      <w:sz w:val="20"/>
      <w:szCs w:val="20"/>
    </w:rPr>
  </w:style>
  <w:style w:type="paragraph" w:styleId="1713" w:customStyle="1">
    <w:name w:val="xl174"/>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714" w:customStyle="1">
    <w:name w:val="xl2364"/>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15" w:customStyle="1">
    <w:name w:val="font9"/>
    <w:basedOn w:val="877"/>
    <w:uiPriority w:val="0"/>
    <w:qFormat/>
    <w:pPr>
      <w:jc w:val="left"/>
      <w:spacing w:before="100" w:beforeAutospacing="1" w:after="100" w:afterAutospacing="1"/>
      <w:widowControl/>
    </w:pPr>
    <w:rPr>
      <w:sz w:val="18"/>
      <w:szCs w:val="18"/>
    </w:rPr>
  </w:style>
  <w:style w:type="paragraph" w:styleId="1716" w:customStyle="1">
    <w:name w:val="xl96"/>
    <w:basedOn w:val="877"/>
    <w:uiPriority w:val="0"/>
    <w:qFormat/>
    <w:pPr>
      <w:ind w:firstLine="0"/>
      <w:jc w:val="left"/>
      <w:spacing w:before="100" w:beforeAutospacing="1" w:after="100" w:afterAutospacing="1" w:line="240" w:lineRule="auto"/>
      <w:shd w:val="clear" w:color="000000" w:fill="c5d9f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717" w:customStyle="1">
    <w:name w:val="xl189"/>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718" w:customStyle="1">
    <w:name w:val="xl188"/>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16"/>
      <w:szCs w:val="16"/>
    </w:rPr>
  </w:style>
  <w:style w:type="paragraph" w:styleId="1719" w:customStyle="1">
    <w:name w:val="xl2460"/>
    <w:basedOn w:val="8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20" w:customStyle="1">
    <w:name w:val="xl234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21" w:customStyle="1">
    <w:name w:val="xl181"/>
    <w:basedOn w:val="877"/>
    <w:uiPriority w:val="0"/>
    <w:qFormat/>
    <w:pPr>
      <w:ind w:firstLine="0"/>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722" w:customStyle="1">
    <w:name w:val="xl130"/>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3" w:customStyle="1">
    <w:name w:val="xl120"/>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24" w:customStyle="1">
    <w:name w:val="xl242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Helv" w:hAnsi="Helv"/>
      <w:sz w:val="18"/>
      <w:szCs w:val="18"/>
    </w:rPr>
  </w:style>
  <w:style w:type="paragraph" w:styleId="1725" w:customStyle="1">
    <w:name w:val="xl2448"/>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b/>
      <w:bCs/>
      <w:sz w:val="18"/>
      <w:szCs w:val="18"/>
    </w:rPr>
  </w:style>
  <w:style w:type="paragraph" w:styleId="1726" w:customStyle="1">
    <w:name w:val="xl2440"/>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27" w:customStyle="1">
    <w:name w:val="列表项目符号-其他"/>
    <w:basedOn w:val="1107"/>
    <w:uiPriority w:val="0"/>
    <w:qFormat/>
    <w:pPr>
      <w:numPr>
        <w:ilvl w:val="0"/>
        <w:numId w:val="26"/>
      </w:numPr>
      <w:ind w:left="0" w:firstLine="200"/>
      <w:jc w:val="left"/>
      <w:tabs>
        <w:tab w:val="left" w:pos="360" w:leader="none"/>
      </w:tabs>
    </w:pPr>
    <w:rPr>
      <w:rFonts w:ascii="Arial" w:hAnsi="Arial" w:eastAsia="仿宋_GB2312"/>
      <w:b/>
      <w:sz w:val="24"/>
    </w:rPr>
  </w:style>
  <w:style w:type="paragraph" w:styleId="1728" w:customStyle="1">
    <w:name w:val="标题3-项目符号"/>
    <w:basedOn w:val="1106"/>
    <w:uiPriority w:val="0"/>
    <w:qFormat/>
    <w:pPr>
      <w:numPr>
        <w:ilvl w:val="0"/>
        <w:numId w:val="27"/>
      </w:numPr>
      <w:spacing w:before="40" w:after="40" w:line="360" w:lineRule="auto"/>
    </w:pPr>
    <w:rPr>
      <w:rFonts w:ascii="仿宋_GB2312" w:hAnsi="黑体" w:eastAsia="黑体"/>
      <w:b w:val="0"/>
      <w:color w:val="000000"/>
    </w:rPr>
  </w:style>
  <w:style w:type="paragraph" w:styleId="1729" w:customStyle="1">
    <w:name w:val="xl97"/>
    <w:basedOn w:val="877"/>
    <w:uiPriority w:val="0"/>
    <w:qFormat/>
    <w:pPr>
      <w:ind w:firstLine="0"/>
      <w:jc w:val="left"/>
      <w:spacing w:before="100" w:beforeAutospacing="1" w:after="100" w:afterAutospacing="1" w:line="240" w:lineRule="auto"/>
      <w:shd w:val="clear" w:color="000000" w:fill="c5d9f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1730" w:customStyle="1">
    <w:name w:val="编号，四号"/>
    <w:basedOn w:val="1152"/>
    <w:uiPriority w:val="0"/>
    <w:qFormat/>
    <w:pPr>
      <w:numPr>
        <w:numId w:val="28"/>
      </w:numPr>
      <w:ind w:left="420"/>
      <w:jc w:val="both"/>
    </w:pPr>
    <w:rPr>
      <w:rFonts w:ascii="Verdana" w:hAnsi="Verdana"/>
      <w:sz w:val="28"/>
    </w:rPr>
  </w:style>
  <w:style w:type="paragraph" w:styleId="1731" w:customStyle="1">
    <w:name w:val="xl2369"/>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32" w:customStyle="1">
    <w:name w:val="标题6"/>
    <w:basedOn w:val="959"/>
    <w:next w:val="877"/>
    <w:uiPriority w:val="0"/>
    <w:qFormat/>
    <w:rPr>
      <w:b w:val="0"/>
    </w:rPr>
  </w:style>
  <w:style w:type="paragraph" w:styleId="1733" w:customStyle="1">
    <w:name w:val="xl114"/>
    <w:basedOn w:val="877"/>
    <w:uiPriority w:val="0"/>
    <w:qFormat/>
    <w:pPr>
      <w:ind w:firstLine="0"/>
      <w:jc w:val="left"/>
      <w:spacing w:before="100" w:beforeAutospacing="1" w:after="100" w:afterAutospacing="1" w:line="240" w:lineRule="auto"/>
      <w:widowControl/>
    </w:pPr>
    <w:rPr>
      <w:rFonts w:ascii="宋体" w:hAnsi="宋体"/>
      <w:sz w:val="20"/>
      <w:szCs w:val="20"/>
    </w:rPr>
  </w:style>
  <w:style w:type="paragraph" w:styleId="1734" w:customStyle="1">
    <w:name w:val="5"/>
    <w:basedOn w:val="877"/>
    <w:uiPriority w:val="0"/>
    <w:qFormat/>
    <w:pPr>
      <w:ind w:firstLine="200"/>
    </w:pPr>
    <w:rPr>
      <w:rFonts w:eastAsia="仿宋_GB2312"/>
    </w:rPr>
  </w:style>
  <w:style w:type="paragraph" w:styleId="1735" w:customStyle="1">
    <w:name w:val="附件1."/>
    <w:basedOn w:val="1051"/>
    <w:uiPriority w:val="0"/>
    <w:qFormat/>
    <w:pPr>
      <w:ind w:left="567" w:hanging="567"/>
      <w:jc w:val="both"/>
      <w:keepLines w:val="0"/>
      <w:keepNext w:val="0"/>
      <w:tabs>
        <w:tab w:val="left" w:pos="360" w:leader="none"/>
        <w:tab w:val="left" w:pos="420" w:leader="none"/>
      </w:tabs>
    </w:pPr>
    <w:rPr>
      <w:b w:val="0"/>
      <w:sz w:val="24"/>
    </w:rPr>
  </w:style>
  <w:style w:type="paragraph" w:styleId="1736" w:customStyle="1">
    <w:name w:val="xl2431"/>
    <w:basedOn w:val="877"/>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37" w:customStyle="1">
    <w:name w:val="表，整体编号"/>
    <w:basedOn w:val="1191"/>
    <w:next w:val="1191"/>
    <w:uiPriority w:val="0"/>
    <w:qFormat/>
    <w:pPr>
      <w:ind w:left="647" w:hanging="420"/>
      <w:jc w:val="center"/>
      <w:spacing w:before="25" w:line="360" w:lineRule="auto"/>
      <w:tabs>
        <w:tab w:val="center" w:pos="420" w:leader="none"/>
      </w:tabs>
    </w:pPr>
    <w:rPr>
      <w:rFonts w:ascii="Arial" w:hAnsi="Arial" w:eastAsia="华文细黑"/>
    </w:rPr>
  </w:style>
  <w:style w:type="paragraph" w:styleId="1738" w:customStyle="1">
    <w:name w:val="xl142"/>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39" w:customStyle="1">
    <w:name w:val="xl77"/>
    <w:basedOn w:val="877"/>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eastAsia="仿宋_GB2312"/>
      <w:b/>
      <w:bCs/>
    </w:rPr>
  </w:style>
  <w:style w:type="paragraph" w:styleId="1740" w:customStyle="1">
    <w:name w:val="目录 81"/>
    <w:basedOn w:val="877"/>
    <w:next w:val="877"/>
    <w:uiPriority w:val="0"/>
    <w:qFormat/>
    <w:pPr>
      <w:ind w:left="1680" w:firstLine="200"/>
      <w:jc w:val="left"/>
    </w:pPr>
    <w:rPr>
      <w:sz w:val="18"/>
      <w:szCs w:val="18"/>
    </w:rPr>
  </w:style>
  <w:style w:type="paragraph" w:styleId="1741" w:customStyle="1">
    <w:name w:val="xl101"/>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42" w:customStyle="1">
    <w:name w:val="xl70"/>
    <w:basedOn w:val="87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仿宋_GB2312"/>
    </w:rPr>
  </w:style>
  <w:style w:type="paragraph" w:styleId="1743" w:customStyle="1">
    <w:name w:val="xl51"/>
    <w:basedOn w:val="877"/>
    <w:uiPriority w:val="0"/>
    <w:qFormat/>
    <w:pPr>
      <w:ind w:firstLine="200"/>
      <w:jc w:val="left"/>
      <w:spacing w:before="100" w:beforeAutospacing="1" w:after="100" w:afterAutospacing="1"/>
      <w:shd w:val="clear" w:color="auto" w:fill="ccccff"/>
      <w:widowControl/>
      <w:pBdr>
        <w:top w:val="single" w:color="000000" w:sz="4" w:space="0"/>
        <w:bottom w:val="single" w:color="000000" w:sz="4" w:space="0"/>
      </w:pBdr>
    </w:pPr>
    <w:rPr>
      <w:rFonts w:ascii="Arial Unicode MS" w:hAnsi="Arial Unicode MS" w:eastAsia="Arial Unicode MS"/>
      <w:b/>
      <w:bCs/>
    </w:rPr>
  </w:style>
  <w:style w:type="paragraph" w:styleId="1744" w:customStyle="1">
    <w:name w:val="xl125"/>
    <w:basedOn w:val="877"/>
    <w:uiPriority w:val="0"/>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745" w:customStyle="1">
    <w:name w:val="并列项-点"/>
    <w:basedOn w:val="877"/>
    <w:uiPriority w:val="0"/>
    <w:qFormat/>
    <w:pPr>
      <w:ind w:left="851" w:hanging="284"/>
      <w:spacing w:before="25"/>
      <w:widowControl/>
      <w:tabs>
        <w:tab w:val="left" w:pos="851" w:leader="none"/>
        <w:tab w:val="left" w:pos="927" w:leader="none"/>
        <w:tab w:val="left" w:pos="3240" w:leader="none"/>
      </w:tabs>
    </w:pPr>
    <w:rPr>
      <w:rFonts w:ascii="Arial" w:hAnsi="Arial" w:eastAsia="仿宋_GB2312"/>
      <w:sz w:val="20"/>
      <w:szCs w:val="20"/>
    </w:rPr>
  </w:style>
  <w:style w:type="paragraph" w:styleId="1746" w:customStyle="1">
    <w:name w:val="文本框正文"/>
    <w:basedOn w:val="877"/>
    <w:uiPriority w:val="0"/>
    <w:qFormat/>
    <w:pPr>
      <w:ind w:firstLine="200"/>
      <w:jc w:val="center"/>
    </w:pPr>
    <w:rPr>
      <w:rFonts w:eastAsia="仿宋_GB2312"/>
      <w:b/>
    </w:rPr>
  </w:style>
  <w:style w:type="paragraph" w:styleId="1747" w:customStyle="1">
    <w:name w:val="contentnoteheader"/>
    <w:basedOn w:val="877"/>
    <w:uiPriority w:val="0"/>
    <w:qFormat/>
    <w:pPr>
      <w:ind w:left="90" w:firstLine="200"/>
      <w:jc w:val="left"/>
      <w:spacing w:before="30" w:after="100" w:afterAutospacing="1"/>
      <w:widowControl/>
    </w:pPr>
    <w:rPr>
      <w:rFonts w:ascii="Arial Unicode MS" w:hAnsi="Arial Unicode MS" w:eastAsia="仿宋_GB2312"/>
      <w:b/>
      <w:bCs/>
      <w:color w:val="990000"/>
      <w:sz w:val="18"/>
      <w:szCs w:val="18"/>
    </w:rPr>
  </w:style>
  <w:style w:type="paragraph" w:styleId="1748" w:customStyle="1">
    <w:name w:val="列表接续 51"/>
    <w:basedOn w:val="877"/>
    <w:uiPriority w:val="0"/>
    <w:qFormat/>
    <w:pPr>
      <w:ind w:left="2100" w:firstLine="200"/>
      <w:spacing w:after="120"/>
    </w:pPr>
    <w:rPr>
      <w:rFonts w:eastAsia="仿宋_GB2312"/>
    </w:rPr>
  </w:style>
  <w:style w:type="paragraph" w:styleId="1749" w:customStyle="1">
    <w:name w:val="content Char Char"/>
    <w:basedOn w:val="877"/>
    <w:uiPriority w:val="0"/>
    <w:qFormat/>
    <w:pPr>
      <w:numPr>
        <w:ilvl w:val="0"/>
        <w:numId w:val="29"/>
      </w:numPr>
      <w:ind w:firstLine="0"/>
      <w:spacing w:line="276" w:lineRule="auto"/>
    </w:pPr>
    <w:rPr>
      <w:rFonts w:ascii="宋体" w:hAnsi="宋体"/>
      <w:sz w:val="22"/>
    </w:rPr>
  </w:style>
  <w:style w:type="paragraph" w:styleId="1750" w:customStyle="1">
    <w:name w:val="xl86"/>
    <w:basedOn w:val="877"/>
    <w:uiPriority w:val="0"/>
    <w:qFormat/>
    <w:pPr>
      <w:jc w:val="left"/>
      <w:spacing w:before="100" w:beforeAutospacing="1" w:after="100" w:afterAutospacing="1"/>
      <w:shd w:val="clear" w:color="000000" w:fill="c5d9f1"/>
      <w:widowControl/>
      <w:pBdr>
        <w:top w:val="single" w:color="000000" w:sz="8" w:space="0"/>
        <w:left w:val="single" w:color="000000" w:sz="8" w:space="0"/>
        <w:bottom w:val="single" w:color="000000" w:sz="4" w:space="0"/>
        <w:right w:val="single" w:color="000000" w:sz="4" w:space="0"/>
      </w:pBdr>
    </w:pPr>
    <w:rPr>
      <w:rFonts w:ascii="宋体" w:hAnsi="宋体" w:eastAsia="仿宋_GB2312"/>
    </w:rPr>
  </w:style>
  <w:style w:type="paragraph" w:styleId="1751" w:customStyle="1">
    <w:name w:val="标题5，章节第五层"/>
    <w:basedOn w:val="877"/>
    <w:next w:val="1191"/>
    <w:uiPriority w:val="0"/>
    <w:qFormat/>
    <w:pPr>
      <w:ind w:left="851" w:hanging="851"/>
      <w:spacing w:before="78"/>
      <w:tabs>
        <w:tab w:val="left" w:pos="1050" w:leader="none"/>
      </w:tabs>
      <w:outlineLvl w:val="4"/>
    </w:pPr>
    <w:rPr>
      <w:rFonts w:ascii="Arial" w:hAnsi="Arial" w:eastAsia="华文细黑"/>
      <w:sz w:val="30"/>
    </w:rPr>
  </w:style>
  <w:style w:type="paragraph" w:styleId="1752" w:customStyle="1">
    <w:name w:val="xl2421"/>
    <w:basedOn w:val="877"/>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753" w:customStyle="1">
    <w:name w:val="xl187"/>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16"/>
      <w:szCs w:val="16"/>
    </w:rPr>
  </w:style>
  <w:style w:type="paragraph" w:styleId="1754" w:customStyle="1">
    <w:name w:val="xl100"/>
    <w:basedOn w:val="877"/>
    <w:uiPriority w:val="0"/>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table" w:styleId="1755" w:customStyle="1">
    <w:name w:val="List Table 7 Colorful - Accent 4"/>
    <w:uiPriority w:val="99"/>
    <w:qFormat/>
    <w:tblPr>
      <w:tblLayout w:type="fixed"/>
      <w:tblCellMar>
        <w:left w:w="0" w:type="dxa"/>
        <w:top w:w="0" w:type="dxa"/>
        <w:right w:w="0" w:type="dxa"/>
        <w:bottom w:w="0" w:type="dxa"/>
      </w:tblCellMar>
    </w:tblPr>
  </w:style>
  <w:style w:type="table" w:styleId="1756" w:customStyle="1">
    <w:name w:val="网格型 81"/>
    <w:basedOn w:val="1757"/>
    <w:uiPriority w:val="0"/>
    <w:qFormat/>
    <w:pPr>
      <w:widowControl w:val="off"/>
    </w:pPr>
    <w:tblPr/>
  </w:style>
  <w:style w:type="table" w:styleId="1757" w:customStyle="1">
    <w:name w:val="普通表格1"/>
    <w:uiPriority w:val="0"/>
    <w:semiHidden/>
    <w:qFormat/>
    <w:tblPr>
      <w:tblLayout w:type="fixed"/>
      <w:tblCellMar>
        <w:left w:w="0" w:type="dxa"/>
        <w:top w:w="0" w:type="dxa"/>
        <w:right w:w="0" w:type="dxa"/>
        <w:bottom w:w="0" w:type="dxa"/>
      </w:tblCellMar>
    </w:tblPr>
  </w:style>
  <w:style w:type="table" w:styleId="1758" w:customStyle="1">
    <w:name w:val="Grid Table 2 - Accent 3"/>
    <w:uiPriority w:val="99"/>
    <w:qFormat/>
    <w:tblPr>
      <w:tblLayout w:type="fixed"/>
      <w:tblCellMar>
        <w:left w:w="0" w:type="dxa"/>
        <w:top w:w="0" w:type="dxa"/>
        <w:right w:w="0" w:type="dxa"/>
        <w:bottom w:w="0" w:type="dxa"/>
      </w:tblCellMar>
    </w:tblPr>
  </w:style>
  <w:style w:type="table" w:styleId="1759" w:customStyle="1">
    <w:name w:val="Grid Table 5 Dark- Accent 1"/>
    <w:uiPriority w:val="99"/>
    <w:qFormat/>
    <w:tblPr>
      <w:tblLayout w:type="fixed"/>
      <w:tblCellMar>
        <w:left w:w="0" w:type="dxa"/>
        <w:top w:w="0" w:type="dxa"/>
        <w:right w:w="0" w:type="dxa"/>
        <w:bottom w:w="0" w:type="dxa"/>
      </w:tblCellMar>
    </w:tblPr>
  </w:style>
  <w:style w:type="table" w:styleId="1760" w:customStyle="1">
    <w:name w:val="Grid Table 1 Light - Accent 2"/>
    <w:uiPriority w:val="99"/>
    <w:qFormat/>
    <w:tblPr>
      <w:tblLayout w:type="fixed"/>
      <w:tblCellMar>
        <w:left w:w="0" w:type="dxa"/>
        <w:top w:w="0" w:type="dxa"/>
        <w:right w:w="0" w:type="dxa"/>
        <w:bottom w:w="0" w:type="dxa"/>
      </w:tblCellMar>
    </w:tblPr>
  </w:style>
  <w:style w:type="table" w:styleId="1761" w:customStyle="1">
    <w:name w:val="古典型 41"/>
    <w:basedOn w:val="1757"/>
    <w:uiPriority w:val="0"/>
    <w:qFormat/>
    <w:pPr>
      <w:widowControl w:val="off"/>
    </w:pPr>
    <w:tblPr/>
  </w:style>
  <w:style w:type="table" w:styleId="1762" w:customStyle="1">
    <w:name w:val="List Table 1 Light - Accent 1"/>
    <w:uiPriority w:val="99"/>
    <w:qFormat/>
    <w:tblPr>
      <w:tblLayout w:type="fixed"/>
      <w:tblCellMar>
        <w:left w:w="0" w:type="dxa"/>
        <w:top w:w="0" w:type="dxa"/>
        <w:right w:w="0" w:type="dxa"/>
        <w:bottom w:w="0" w:type="dxa"/>
      </w:tblCellMar>
    </w:tblPr>
  </w:style>
  <w:style w:type="table" w:styleId="1763" w:customStyle="1">
    <w:name w:val="Grid Table 1 Light - Accent 4"/>
    <w:uiPriority w:val="99"/>
    <w:qFormat/>
    <w:tblPr>
      <w:tblLayout w:type="fixed"/>
      <w:tblCellMar>
        <w:left w:w="0" w:type="dxa"/>
        <w:top w:w="0" w:type="dxa"/>
        <w:right w:w="0" w:type="dxa"/>
        <w:bottom w:w="0" w:type="dxa"/>
      </w:tblCellMar>
    </w:tblPr>
  </w:style>
  <w:style w:type="table" w:styleId="1764" w:customStyle="1">
    <w:name w:val="List Table 5 Dark - Accent 6"/>
    <w:uiPriority w:val="99"/>
    <w:qFormat/>
    <w:tblPr>
      <w:tblLayout w:type="fixed"/>
      <w:tblCellMar>
        <w:left w:w="0" w:type="dxa"/>
        <w:top w:w="0" w:type="dxa"/>
        <w:right w:w="0" w:type="dxa"/>
        <w:bottom w:w="0" w:type="dxa"/>
      </w:tblCellMar>
    </w:tblPr>
  </w:style>
  <w:style w:type="table" w:styleId="1765" w:customStyle="1">
    <w:name w:val="网格型111"/>
    <w:uiPriority w:val="0"/>
    <w:qFormat/>
    <w:tblPr>
      <w:tblLayout w:type="fixed"/>
      <w:tblCellMar>
        <w:left w:w="0" w:type="dxa"/>
        <w:top w:w="0" w:type="dxa"/>
        <w:right w:w="0" w:type="dxa"/>
        <w:bottom w:w="0" w:type="dxa"/>
      </w:tblCellMar>
    </w:tblPr>
  </w:style>
  <w:style w:type="table" w:styleId="1766" w:customStyle="1">
    <w:name w:val="List Table 7 Colorful - Accent 1"/>
    <w:uiPriority w:val="99"/>
    <w:qFormat/>
    <w:tblPr>
      <w:tblLayout w:type="fixed"/>
      <w:tblCellMar>
        <w:left w:w="0" w:type="dxa"/>
        <w:top w:w="0" w:type="dxa"/>
        <w:right w:w="0" w:type="dxa"/>
        <w:bottom w:w="0" w:type="dxa"/>
      </w:tblCellMar>
    </w:tblPr>
  </w:style>
  <w:style w:type="table" w:styleId="1767" w:customStyle="1">
    <w:name w:val="精巧型 11"/>
    <w:basedOn w:val="1757"/>
    <w:uiPriority w:val="0"/>
    <w:qFormat/>
    <w:pPr>
      <w:widowControl w:val="off"/>
    </w:pPr>
    <w:tblPr/>
  </w:style>
  <w:style w:type="table" w:styleId="1768" w:customStyle="1">
    <w:name w:val="Bordered &amp; Lined - Accent 3"/>
    <w:uiPriority w:val="99"/>
    <w:qFormat/>
    <w:rPr>
      <w:color w:val="404040"/>
    </w:rPr>
    <w:tblPr>
      <w:tblLayout w:type="fixed"/>
      <w:tblCellMar>
        <w:left w:w="0" w:type="dxa"/>
        <w:top w:w="0" w:type="dxa"/>
        <w:right w:w="0" w:type="dxa"/>
        <w:bottom w:w="0" w:type="dxa"/>
      </w:tblCellMar>
    </w:tblPr>
  </w:style>
  <w:style w:type="table" w:styleId="1769" w:customStyle="1">
    <w:name w:val="竖列型 31"/>
    <w:basedOn w:val="1757"/>
    <w:uiPriority w:val="0"/>
    <w:qFormat/>
    <w:pPr>
      <w:widowControl w:val="off"/>
    </w:pPr>
    <w:rPr>
      <w:b/>
      <w:bCs/>
    </w:rPr>
    <w:tblPr/>
  </w:style>
  <w:style w:type="table" w:styleId="1770" w:customStyle="1">
    <w:name w:val="彩色底纹 - 强调文字颜色 41"/>
    <w:basedOn w:val="1757"/>
    <w:uiPriority w:val="0"/>
    <w:qFormat/>
    <w:rPr>
      <w:color w:val="000000"/>
    </w:rPr>
    <w:tblPr/>
  </w:style>
  <w:style w:type="table" w:styleId="1771" w:customStyle="1">
    <w:name w:val="Bordered &amp; Lined - Accent 2"/>
    <w:uiPriority w:val="99"/>
    <w:qFormat/>
    <w:rPr>
      <w:color w:val="404040"/>
    </w:rPr>
    <w:tblPr>
      <w:tblLayout w:type="fixed"/>
      <w:tblCellMar>
        <w:left w:w="0" w:type="dxa"/>
        <w:top w:w="0" w:type="dxa"/>
        <w:right w:w="0" w:type="dxa"/>
        <w:bottom w:w="0" w:type="dxa"/>
      </w:tblCellMar>
    </w:tblPr>
  </w:style>
  <w:style w:type="table" w:styleId="1772" w:customStyle="1">
    <w:name w:val="Grid Table 4 - Accent 3"/>
    <w:uiPriority w:val="59"/>
    <w:qFormat/>
    <w:tblPr>
      <w:tblLayout w:type="fixed"/>
      <w:tblCellMar>
        <w:left w:w="0" w:type="dxa"/>
        <w:top w:w="0" w:type="dxa"/>
        <w:right w:w="0" w:type="dxa"/>
        <w:bottom w:w="0" w:type="dxa"/>
      </w:tblCellMar>
    </w:tblPr>
  </w:style>
  <w:style w:type="table" w:styleId="1773" w:customStyle="1">
    <w:name w:val="Bordered - Accent 5"/>
    <w:uiPriority w:val="99"/>
    <w:qFormat/>
    <w:tblPr>
      <w:tblLayout w:type="fixed"/>
      <w:tblCellMar>
        <w:left w:w="0" w:type="dxa"/>
        <w:top w:w="0" w:type="dxa"/>
        <w:right w:w="0" w:type="dxa"/>
        <w:bottom w:w="0" w:type="dxa"/>
      </w:tblCellMar>
    </w:tblPr>
  </w:style>
  <w:style w:type="table" w:styleId="1774" w:customStyle="1">
    <w:name w:val="网格型 41"/>
    <w:basedOn w:val="1757"/>
    <w:uiPriority w:val="0"/>
    <w:qFormat/>
    <w:pPr>
      <w:widowControl w:val="off"/>
    </w:pPr>
    <w:tblPr/>
  </w:style>
  <w:style w:type="table" w:styleId="1775" w:customStyle="1">
    <w:name w:val="List Table 6 Colorful - Accent 6"/>
    <w:uiPriority w:val="99"/>
    <w:qFormat/>
    <w:tblPr>
      <w:tblLayout w:type="fixed"/>
      <w:tblCellMar>
        <w:left w:w="0" w:type="dxa"/>
        <w:top w:w="0" w:type="dxa"/>
        <w:right w:w="0" w:type="dxa"/>
        <w:bottom w:w="0" w:type="dxa"/>
      </w:tblCellMar>
    </w:tblPr>
  </w:style>
  <w:style w:type="table" w:styleId="1776" w:customStyle="1">
    <w:name w:val="List Table 3 - Accent 3"/>
    <w:uiPriority w:val="99"/>
    <w:qFormat/>
    <w:tblPr>
      <w:tblLayout w:type="fixed"/>
      <w:tblCellMar>
        <w:left w:w="0" w:type="dxa"/>
        <w:top w:w="0" w:type="dxa"/>
        <w:right w:w="0" w:type="dxa"/>
        <w:bottom w:w="0" w:type="dxa"/>
      </w:tblCellMar>
    </w:tblPr>
  </w:style>
  <w:style w:type="table" w:styleId="1777" w:customStyle="1">
    <w:name w:val="无格式表格 41"/>
    <w:uiPriority w:val="99"/>
    <w:qFormat/>
    <w:tblPr>
      <w:tblLayout w:type="fixed"/>
      <w:tblCellMar>
        <w:left w:w="0" w:type="dxa"/>
        <w:top w:w="0" w:type="dxa"/>
        <w:right w:w="0" w:type="dxa"/>
        <w:bottom w:w="0" w:type="dxa"/>
      </w:tblCellMar>
    </w:tblPr>
  </w:style>
  <w:style w:type="table" w:styleId="1778" w:customStyle="1">
    <w:name w:val="Grid Table 7 Colorful - Accent 6"/>
    <w:uiPriority w:val="99"/>
    <w:qFormat/>
    <w:tblPr>
      <w:tblLayout w:type="fixed"/>
      <w:tblCellMar>
        <w:left w:w="0" w:type="dxa"/>
        <w:top w:w="0" w:type="dxa"/>
        <w:right w:w="0" w:type="dxa"/>
        <w:bottom w:w="0" w:type="dxa"/>
      </w:tblCellMar>
    </w:tblPr>
  </w:style>
  <w:style w:type="table" w:styleId="1779" w:customStyle="1">
    <w:name w:val="列表型 81"/>
    <w:basedOn w:val="1757"/>
    <w:uiPriority w:val="0"/>
    <w:qFormat/>
    <w:pPr>
      <w:widowControl w:val="off"/>
    </w:pPr>
    <w:tblPr/>
  </w:style>
  <w:style w:type="table" w:styleId="1780" w:customStyle="1">
    <w:name w:val="网页型 31"/>
    <w:basedOn w:val="1757"/>
    <w:uiPriority w:val="0"/>
    <w:qFormat/>
    <w:pPr>
      <w:widowControl w:val="off"/>
    </w:pPr>
    <w:tblPr/>
  </w:style>
  <w:style w:type="table" w:styleId="1781" w:customStyle="1">
    <w:name w:val="Bordered &amp; Lined - Accent 1"/>
    <w:uiPriority w:val="99"/>
    <w:qFormat/>
    <w:rPr>
      <w:color w:val="404040"/>
    </w:rPr>
    <w:tblPr>
      <w:tblLayout w:type="fixed"/>
      <w:tblCellMar>
        <w:left w:w="0" w:type="dxa"/>
        <w:top w:w="0" w:type="dxa"/>
        <w:right w:w="0" w:type="dxa"/>
        <w:bottom w:w="0" w:type="dxa"/>
      </w:tblCellMar>
    </w:tblPr>
  </w:style>
  <w:style w:type="table" w:styleId="1782" w:customStyle="1">
    <w:name w:val="Bordered - Accent 1"/>
    <w:uiPriority w:val="99"/>
    <w:qFormat/>
    <w:tblPr>
      <w:tblLayout w:type="fixed"/>
      <w:tblCellMar>
        <w:left w:w="0" w:type="dxa"/>
        <w:top w:w="0" w:type="dxa"/>
        <w:right w:w="0" w:type="dxa"/>
        <w:bottom w:w="0" w:type="dxa"/>
      </w:tblCellMar>
    </w:tblPr>
  </w:style>
  <w:style w:type="table" w:styleId="1783" w:customStyle="1">
    <w:name w:val="竖列型 51"/>
    <w:basedOn w:val="1757"/>
    <w:uiPriority w:val="0"/>
    <w:qFormat/>
    <w:pPr>
      <w:widowControl w:val="off"/>
    </w:pPr>
    <w:tblPr/>
  </w:style>
  <w:style w:type="table" w:styleId="1784" w:customStyle="1">
    <w:name w:val="Grid Table 3 - Accent 5"/>
    <w:uiPriority w:val="99"/>
    <w:qFormat/>
    <w:tblPr>
      <w:tblLayout w:type="fixed"/>
      <w:tblCellMar>
        <w:left w:w="0" w:type="dxa"/>
        <w:top w:w="0" w:type="dxa"/>
        <w:right w:w="0" w:type="dxa"/>
        <w:bottom w:w="0" w:type="dxa"/>
      </w:tblCellMar>
    </w:tblPr>
  </w:style>
  <w:style w:type="table" w:styleId="1785" w:customStyle="1">
    <w:name w:val="List Table 6 Colorful - Accent 2"/>
    <w:uiPriority w:val="99"/>
    <w:qFormat/>
    <w:tblPr>
      <w:tblLayout w:type="fixed"/>
      <w:tblCellMar>
        <w:left w:w="0" w:type="dxa"/>
        <w:top w:w="0" w:type="dxa"/>
        <w:right w:w="0" w:type="dxa"/>
        <w:bottom w:w="0" w:type="dxa"/>
      </w:tblCellMar>
    </w:tblPr>
  </w:style>
  <w:style w:type="table" w:styleId="1786" w:customStyle="1">
    <w:name w:val="Grid Table 4 - Accent 2"/>
    <w:uiPriority w:val="59"/>
    <w:qFormat/>
    <w:tblPr>
      <w:tblLayout w:type="fixed"/>
      <w:tblCellMar>
        <w:left w:w="0" w:type="dxa"/>
        <w:top w:w="0" w:type="dxa"/>
        <w:right w:w="0" w:type="dxa"/>
        <w:bottom w:w="0" w:type="dxa"/>
      </w:tblCellMar>
    </w:tblPr>
  </w:style>
  <w:style w:type="table" w:styleId="1787" w:customStyle="1">
    <w:name w:val="网格型 71"/>
    <w:basedOn w:val="1757"/>
    <w:uiPriority w:val="0"/>
    <w:qFormat/>
    <w:pPr>
      <w:widowControl w:val="off"/>
    </w:pPr>
    <w:rPr>
      <w:b/>
      <w:bCs/>
    </w:rPr>
    <w:tblPr/>
  </w:style>
  <w:style w:type="table" w:styleId="1788" w:customStyle="1">
    <w:name w:val="Grid Table 6 Colorful - Accent 3"/>
    <w:uiPriority w:val="99"/>
    <w:qFormat/>
    <w:tblPr>
      <w:tblLayout w:type="fixed"/>
      <w:tblCellMar>
        <w:left w:w="0" w:type="dxa"/>
        <w:top w:w="0" w:type="dxa"/>
        <w:right w:w="0" w:type="dxa"/>
        <w:bottom w:w="0" w:type="dxa"/>
      </w:tblCellMar>
    </w:tblPr>
  </w:style>
  <w:style w:type="table" w:styleId="1789" w:customStyle="1">
    <w:name w:val="无格式表格 31"/>
    <w:uiPriority w:val="99"/>
    <w:qFormat/>
    <w:tblPr>
      <w:tblLayout w:type="fixed"/>
      <w:tblCellMar>
        <w:left w:w="0" w:type="dxa"/>
        <w:top w:w="0" w:type="dxa"/>
        <w:right w:w="0" w:type="dxa"/>
        <w:bottom w:w="0" w:type="dxa"/>
      </w:tblCellMar>
    </w:tblPr>
  </w:style>
  <w:style w:type="table" w:styleId="1790" w:customStyle="1">
    <w:name w:val="立体型 31"/>
    <w:basedOn w:val="1757"/>
    <w:uiPriority w:val="0"/>
    <w:qFormat/>
    <w:pPr>
      <w:widowControl w:val="off"/>
    </w:pPr>
    <w:tblPr/>
  </w:style>
  <w:style w:type="table" w:styleId="1791" w:customStyle="1">
    <w:name w:val="List Table 4 - Accent 5"/>
    <w:uiPriority w:val="99"/>
    <w:qFormat/>
    <w:tblPr>
      <w:tblLayout w:type="fixed"/>
      <w:tblCellMar>
        <w:left w:w="0" w:type="dxa"/>
        <w:top w:w="0" w:type="dxa"/>
        <w:right w:w="0" w:type="dxa"/>
        <w:bottom w:w="0" w:type="dxa"/>
      </w:tblCellMar>
    </w:tblPr>
  </w:style>
  <w:style w:type="table" w:styleId="1792" w:customStyle="1">
    <w:name w:val="Grid Table 1 Light - Accent 3"/>
    <w:uiPriority w:val="99"/>
    <w:qFormat/>
    <w:tblPr>
      <w:tblLayout w:type="fixed"/>
      <w:tblCellMar>
        <w:left w:w="0" w:type="dxa"/>
        <w:top w:w="0" w:type="dxa"/>
        <w:right w:w="0" w:type="dxa"/>
        <w:bottom w:w="0" w:type="dxa"/>
      </w:tblCellMar>
    </w:tblPr>
  </w:style>
  <w:style w:type="table" w:styleId="1793" w:customStyle="1">
    <w:name w:val="List Table 3 - Accent 2"/>
    <w:uiPriority w:val="99"/>
    <w:qFormat/>
    <w:tblPr>
      <w:tblLayout w:type="fixed"/>
      <w:tblCellMar>
        <w:left w:w="0" w:type="dxa"/>
        <w:top w:w="0" w:type="dxa"/>
        <w:right w:w="0" w:type="dxa"/>
        <w:bottom w:w="0" w:type="dxa"/>
      </w:tblCellMar>
    </w:tblPr>
  </w:style>
  <w:style w:type="table" w:styleId="1794" w:customStyle="1">
    <w:name w:val="专业型1"/>
    <w:basedOn w:val="1757"/>
    <w:uiPriority w:val="0"/>
    <w:qFormat/>
    <w:pPr>
      <w:widowControl w:val="off"/>
    </w:pPr>
    <w:tblPr/>
  </w:style>
  <w:style w:type="table" w:styleId="1795" w:customStyle="1">
    <w:name w:val="网页型 11"/>
    <w:basedOn w:val="1757"/>
    <w:uiPriority w:val="0"/>
    <w:qFormat/>
    <w:pPr>
      <w:widowControl w:val="off"/>
    </w:pPr>
    <w:tblPr/>
  </w:style>
  <w:style w:type="table" w:styleId="1796" w:customStyle="1">
    <w:name w:val="列表型 51"/>
    <w:basedOn w:val="1757"/>
    <w:uiPriority w:val="0"/>
    <w:qFormat/>
    <w:pPr>
      <w:widowControl w:val="off"/>
    </w:pPr>
    <w:tblPr/>
  </w:style>
  <w:style w:type="table" w:styleId="1797" w:customStyle="1">
    <w:name w:val="列表型 71"/>
    <w:basedOn w:val="1757"/>
    <w:uiPriority w:val="0"/>
    <w:qFormat/>
    <w:pPr>
      <w:widowControl w:val="off"/>
    </w:pPr>
    <w:tblPr/>
  </w:style>
  <w:style w:type="table" w:styleId="1798" w:customStyle="1">
    <w:name w:val="List Table 3 - Accent 5"/>
    <w:uiPriority w:val="99"/>
    <w:qFormat/>
    <w:tblPr>
      <w:tblLayout w:type="fixed"/>
      <w:tblCellMar>
        <w:left w:w="0" w:type="dxa"/>
        <w:top w:w="0" w:type="dxa"/>
        <w:right w:w="0" w:type="dxa"/>
        <w:bottom w:w="0" w:type="dxa"/>
      </w:tblCellMar>
    </w:tblPr>
  </w:style>
  <w:style w:type="table" w:styleId="1799" w:customStyle="1">
    <w:name w:val="List Table 5 Dark - Accent 1"/>
    <w:uiPriority w:val="99"/>
    <w:qFormat/>
    <w:tblPr>
      <w:tblLayout w:type="fixed"/>
      <w:tblCellMar>
        <w:left w:w="0" w:type="dxa"/>
        <w:top w:w="0" w:type="dxa"/>
        <w:right w:w="0" w:type="dxa"/>
        <w:bottom w:w="0" w:type="dxa"/>
      </w:tblCellMar>
    </w:tblPr>
  </w:style>
  <w:style w:type="table" w:styleId="1800" w:customStyle="1">
    <w:name w:val="清单表 1 浅色1"/>
    <w:uiPriority w:val="99"/>
    <w:qFormat/>
    <w:tblPr>
      <w:tblLayout w:type="fixed"/>
      <w:tblCellMar>
        <w:left w:w="0" w:type="dxa"/>
        <w:top w:w="0" w:type="dxa"/>
        <w:right w:w="0" w:type="dxa"/>
        <w:bottom w:w="0" w:type="dxa"/>
      </w:tblCellMar>
    </w:tblPr>
  </w:style>
  <w:style w:type="table" w:styleId="1801" w:customStyle="1">
    <w:name w:val="List Table 3 - Accent 6"/>
    <w:uiPriority w:val="99"/>
    <w:qFormat/>
    <w:tblPr>
      <w:tblLayout w:type="fixed"/>
      <w:tblCellMar>
        <w:left w:w="0" w:type="dxa"/>
        <w:top w:w="0" w:type="dxa"/>
        <w:right w:w="0" w:type="dxa"/>
        <w:bottom w:w="0" w:type="dxa"/>
      </w:tblCellMar>
    </w:tblPr>
  </w:style>
  <w:style w:type="table" w:styleId="1802" w:customStyle="1">
    <w:name w:val="Grid Table 5 Dark - Accent 2"/>
    <w:uiPriority w:val="99"/>
    <w:qFormat/>
    <w:tblPr>
      <w:tblLayout w:type="fixed"/>
      <w:tblCellMar>
        <w:left w:w="0" w:type="dxa"/>
        <w:top w:w="0" w:type="dxa"/>
        <w:right w:w="0" w:type="dxa"/>
        <w:bottom w:w="0" w:type="dxa"/>
      </w:tblCellMar>
    </w:tblPr>
  </w:style>
  <w:style w:type="table" w:styleId="1803" w:customStyle="1">
    <w:name w:val="List Table 5 Dark - Accent 4"/>
    <w:uiPriority w:val="99"/>
    <w:qFormat/>
    <w:tblPr>
      <w:tblLayout w:type="fixed"/>
      <w:tblCellMar>
        <w:left w:w="0" w:type="dxa"/>
        <w:top w:w="0" w:type="dxa"/>
        <w:right w:w="0" w:type="dxa"/>
        <w:bottom w:w="0" w:type="dxa"/>
      </w:tblCellMar>
    </w:tblPr>
  </w:style>
  <w:style w:type="table" w:styleId="1804" w:customStyle="1">
    <w:name w:val="Lined - Accent 4"/>
    <w:uiPriority w:val="99"/>
    <w:qFormat/>
    <w:rPr>
      <w:color w:val="404040"/>
    </w:rPr>
    <w:tblPr>
      <w:tblLayout w:type="fixed"/>
      <w:tblCellMar>
        <w:left w:w="0" w:type="dxa"/>
        <w:top w:w="0" w:type="dxa"/>
        <w:right w:w="0" w:type="dxa"/>
        <w:bottom w:w="0" w:type="dxa"/>
      </w:tblCellMar>
    </w:tblPr>
  </w:style>
  <w:style w:type="table" w:styleId="1805" w:customStyle="1">
    <w:name w:val="Table Grid Light"/>
    <w:uiPriority w:val="59"/>
    <w:qFormat/>
    <w:tblPr>
      <w:tblLayout w:type="fixed"/>
      <w:tblCellMar>
        <w:left w:w="0" w:type="dxa"/>
        <w:top w:w="0" w:type="dxa"/>
        <w:right w:w="0" w:type="dxa"/>
        <w:bottom w:w="0" w:type="dxa"/>
      </w:tblCellMar>
    </w:tblPr>
  </w:style>
  <w:style w:type="table" w:styleId="1806" w:customStyle="1">
    <w:name w:val="立体型 11"/>
    <w:basedOn w:val="1757"/>
    <w:uiPriority w:val="0"/>
    <w:qFormat/>
    <w:pPr>
      <w:widowControl w:val="off"/>
    </w:pPr>
    <w:tblPr/>
  </w:style>
  <w:style w:type="table" w:styleId="1807" w:customStyle="1">
    <w:name w:val="简明型 11"/>
    <w:basedOn w:val="1757"/>
    <w:uiPriority w:val="0"/>
    <w:qFormat/>
    <w:pPr>
      <w:widowControl w:val="off"/>
    </w:pPr>
    <w:tblPr/>
  </w:style>
  <w:style w:type="table" w:styleId="1808" w:customStyle="1">
    <w:name w:val="Lined - Accent 1"/>
    <w:uiPriority w:val="99"/>
    <w:qFormat/>
    <w:rPr>
      <w:color w:val="404040"/>
    </w:rPr>
    <w:tblPr>
      <w:tblLayout w:type="fixed"/>
      <w:tblCellMar>
        <w:left w:w="0" w:type="dxa"/>
        <w:top w:w="0" w:type="dxa"/>
        <w:right w:w="0" w:type="dxa"/>
        <w:bottom w:w="0" w:type="dxa"/>
      </w:tblCellMar>
    </w:tblPr>
  </w:style>
  <w:style w:type="table" w:styleId="1809" w:customStyle="1">
    <w:name w:val="Bordered - Accent 2"/>
    <w:uiPriority w:val="99"/>
    <w:qFormat/>
    <w:tblPr>
      <w:tblLayout w:type="fixed"/>
      <w:tblCellMar>
        <w:left w:w="0" w:type="dxa"/>
        <w:top w:w="0" w:type="dxa"/>
        <w:right w:w="0" w:type="dxa"/>
        <w:bottom w:w="0" w:type="dxa"/>
      </w:tblCellMar>
    </w:tblPr>
  </w:style>
  <w:style w:type="table" w:styleId="1810" w:customStyle="1">
    <w:name w:val="网格表 41"/>
    <w:uiPriority w:val="59"/>
    <w:qFormat/>
    <w:tblPr>
      <w:tblLayout w:type="fixed"/>
      <w:tblCellMar>
        <w:left w:w="0" w:type="dxa"/>
        <w:top w:w="0" w:type="dxa"/>
        <w:right w:w="0" w:type="dxa"/>
        <w:bottom w:w="0" w:type="dxa"/>
      </w:tblCellMar>
    </w:tblPr>
  </w:style>
  <w:style w:type="table" w:styleId="1811" w:customStyle="1">
    <w:name w:val="无格式表格 51"/>
    <w:uiPriority w:val="99"/>
    <w:qFormat/>
    <w:tblPr>
      <w:tblLayout w:type="fixed"/>
      <w:tblCellMar>
        <w:left w:w="0" w:type="dxa"/>
        <w:top w:w="0" w:type="dxa"/>
        <w:right w:w="0" w:type="dxa"/>
        <w:bottom w:w="0" w:type="dxa"/>
      </w:tblCellMar>
    </w:tblPr>
  </w:style>
  <w:style w:type="table" w:styleId="1812" w:customStyle="1">
    <w:name w:val="List Table 1 Light - Accent 5"/>
    <w:uiPriority w:val="99"/>
    <w:qFormat/>
    <w:tblPr>
      <w:tblLayout w:type="fixed"/>
      <w:tblCellMar>
        <w:left w:w="0" w:type="dxa"/>
        <w:top w:w="0" w:type="dxa"/>
        <w:right w:w="0" w:type="dxa"/>
        <w:bottom w:w="0" w:type="dxa"/>
      </w:tblCellMar>
    </w:tblPr>
  </w:style>
  <w:style w:type="table" w:styleId="1813" w:customStyle="1">
    <w:name w:val="网格表 21"/>
    <w:uiPriority w:val="99"/>
    <w:qFormat/>
    <w:tblPr>
      <w:tblLayout w:type="fixed"/>
      <w:tblCellMar>
        <w:left w:w="0" w:type="dxa"/>
        <w:top w:w="0" w:type="dxa"/>
        <w:right w:w="0" w:type="dxa"/>
        <w:bottom w:w="0" w:type="dxa"/>
      </w:tblCellMar>
    </w:tblPr>
  </w:style>
  <w:style w:type="table" w:styleId="1814" w:customStyle="1">
    <w:name w:val="List Table 2 - Accent 5"/>
    <w:uiPriority w:val="99"/>
    <w:qFormat/>
    <w:tblPr>
      <w:tblLayout w:type="fixed"/>
      <w:tblCellMar>
        <w:left w:w="0" w:type="dxa"/>
        <w:top w:w="0" w:type="dxa"/>
        <w:right w:w="0" w:type="dxa"/>
        <w:bottom w:w="0" w:type="dxa"/>
      </w:tblCellMar>
    </w:tblPr>
  </w:style>
  <w:style w:type="table" w:styleId="1815" w:customStyle="1">
    <w:name w:val="List Table 2 - Accent 2"/>
    <w:uiPriority w:val="99"/>
    <w:qFormat/>
    <w:tblPr>
      <w:tblLayout w:type="fixed"/>
      <w:tblCellMar>
        <w:left w:w="0" w:type="dxa"/>
        <w:top w:w="0" w:type="dxa"/>
        <w:right w:w="0" w:type="dxa"/>
        <w:bottom w:w="0" w:type="dxa"/>
      </w:tblCellMar>
    </w:tblPr>
  </w:style>
  <w:style w:type="table" w:styleId="1816" w:customStyle="1">
    <w:name w:val="网格型 51"/>
    <w:basedOn w:val="1757"/>
    <w:uiPriority w:val="0"/>
    <w:qFormat/>
    <w:pPr>
      <w:widowControl w:val="off"/>
    </w:pPr>
    <w:tblPr/>
  </w:style>
  <w:style w:type="table" w:styleId="1817" w:customStyle="1">
    <w:name w:val="列表型 21"/>
    <w:basedOn w:val="1757"/>
    <w:uiPriority w:val="0"/>
    <w:qFormat/>
    <w:pPr>
      <w:widowControl w:val="off"/>
    </w:pPr>
    <w:tblPr/>
  </w:style>
  <w:style w:type="table" w:styleId="1818" w:customStyle="1">
    <w:name w:val="Grid Table 7 Colorful - Accent 5"/>
    <w:uiPriority w:val="99"/>
    <w:qFormat/>
    <w:tblPr>
      <w:tblLayout w:type="fixed"/>
      <w:tblCellMar>
        <w:left w:w="0" w:type="dxa"/>
        <w:top w:w="0" w:type="dxa"/>
        <w:right w:w="0" w:type="dxa"/>
        <w:bottom w:w="0" w:type="dxa"/>
      </w:tblCellMar>
    </w:tblPr>
  </w:style>
  <w:style w:type="table" w:styleId="1819" w:customStyle="1">
    <w:name w:val="Lined - Accent 3"/>
    <w:uiPriority w:val="99"/>
    <w:qFormat/>
    <w:rPr>
      <w:color w:val="404040"/>
    </w:rPr>
    <w:tblPr>
      <w:tblLayout w:type="fixed"/>
      <w:tblCellMar>
        <w:left w:w="0" w:type="dxa"/>
        <w:top w:w="0" w:type="dxa"/>
        <w:right w:w="0" w:type="dxa"/>
        <w:bottom w:w="0" w:type="dxa"/>
      </w:tblCellMar>
    </w:tblPr>
  </w:style>
  <w:style w:type="table" w:styleId="1820" w:customStyle="1">
    <w:name w:val="List Table 3 - Accent 4"/>
    <w:uiPriority w:val="99"/>
    <w:qFormat/>
    <w:tblPr>
      <w:tblLayout w:type="fixed"/>
      <w:tblCellMar>
        <w:left w:w="0" w:type="dxa"/>
        <w:top w:w="0" w:type="dxa"/>
        <w:right w:w="0" w:type="dxa"/>
        <w:bottom w:w="0" w:type="dxa"/>
      </w:tblCellMar>
    </w:tblPr>
  </w:style>
  <w:style w:type="table" w:styleId="1821" w:customStyle="1">
    <w:name w:val="List Table 7 Colorful - Accent 3"/>
    <w:uiPriority w:val="99"/>
    <w:qFormat/>
    <w:tblPr>
      <w:tblLayout w:type="fixed"/>
      <w:tblCellMar>
        <w:left w:w="0" w:type="dxa"/>
        <w:top w:w="0" w:type="dxa"/>
        <w:right w:w="0" w:type="dxa"/>
        <w:bottom w:w="0" w:type="dxa"/>
      </w:tblCellMar>
    </w:tblPr>
  </w:style>
  <w:style w:type="table" w:styleId="1822" w:customStyle="1">
    <w:name w:val="彩色型 11"/>
    <w:basedOn w:val="1757"/>
    <w:uiPriority w:val="0"/>
    <w:qFormat/>
    <w:pPr>
      <w:widowControl w:val="off"/>
    </w:pPr>
    <w:rPr>
      <w:color w:val="ffffff"/>
    </w:rPr>
    <w:tblPr/>
  </w:style>
  <w:style w:type="table" w:styleId="1823" w:customStyle="1">
    <w:name w:val="Grid Table 6 Colorful - Accent 6"/>
    <w:uiPriority w:val="99"/>
    <w:qFormat/>
    <w:tblPr>
      <w:tblLayout w:type="fixed"/>
      <w:tblCellMar>
        <w:left w:w="0" w:type="dxa"/>
        <w:top w:w="0" w:type="dxa"/>
        <w:right w:w="0" w:type="dxa"/>
        <w:bottom w:w="0" w:type="dxa"/>
      </w:tblCellMar>
    </w:tblPr>
  </w:style>
  <w:style w:type="table" w:styleId="1824" w:customStyle="1">
    <w:name w:val="列表型 61"/>
    <w:basedOn w:val="1757"/>
    <w:uiPriority w:val="0"/>
    <w:qFormat/>
    <w:pPr>
      <w:widowControl w:val="off"/>
    </w:pPr>
    <w:tblPr/>
  </w:style>
  <w:style w:type="table" w:styleId="1825" w:customStyle="1">
    <w:name w:val="无格式表格 11"/>
    <w:uiPriority w:val="59"/>
    <w:qFormat/>
    <w:tblPr>
      <w:tblLayout w:type="fixed"/>
      <w:tblCellMar>
        <w:left w:w="0" w:type="dxa"/>
        <w:top w:w="0" w:type="dxa"/>
        <w:right w:w="0" w:type="dxa"/>
        <w:bottom w:w="0" w:type="dxa"/>
      </w:tblCellMar>
    </w:tblPr>
  </w:style>
  <w:style w:type="table" w:styleId="1826" w:customStyle="1">
    <w:name w:val="精巧型 21"/>
    <w:basedOn w:val="1757"/>
    <w:uiPriority w:val="0"/>
    <w:qFormat/>
    <w:pPr>
      <w:widowControl w:val="off"/>
    </w:pPr>
    <w:tblPr/>
  </w:style>
  <w:style w:type="table" w:styleId="1827" w:customStyle="1">
    <w:name w:val="List Table 7 Colorful - Accent 5"/>
    <w:uiPriority w:val="99"/>
    <w:qFormat/>
    <w:tblPr>
      <w:tblLayout w:type="fixed"/>
      <w:tblCellMar>
        <w:left w:w="0" w:type="dxa"/>
        <w:top w:w="0" w:type="dxa"/>
        <w:right w:w="0" w:type="dxa"/>
        <w:bottom w:w="0" w:type="dxa"/>
      </w:tblCellMar>
    </w:tblPr>
  </w:style>
  <w:style w:type="table" w:styleId="1828" w:customStyle="1">
    <w:name w:val="古典型 11"/>
    <w:basedOn w:val="1757"/>
    <w:uiPriority w:val="0"/>
    <w:qFormat/>
    <w:pPr>
      <w:widowControl w:val="off"/>
    </w:pPr>
    <w:tblPr/>
  </w:style>
  <w:style w:type="table" w:styleId="1829" w:customStyle="1">
    <w:name w:val="Grid Table 4 - Accent 6"/>
    <w:uiPriority w:val="59"/>
    <w:qFormat/>
    <w:tblPr>
      <w:tblLayout w:type="fixed"/>
      <w:tblCellMar>
        <w:left w:w="0" w:type="dxa"/>
        <w:top w:w="0" w:type="dxa"/>
        <w:right w:w="0" w:type="dxa"/>
        <w:bottom w:w="0" w:type="dxa"/>
      </w:tblCellMar>
    </w:tblPr>
  </w:style>
  <w:style w:type="table" w:styleId="1830" w:customStyle="1">
    <w:name w:val="List Table 4 - Accent 3"/>
    <w:uiPriority w:val="99"/>
    <w:qFormat/>
    <w:tblPr>
      <w:tblLayout w:type="fixed"/>
      <w:tblCellMar>
        <w:left w:w="0" w:type="dxa"/>
        <w:top w:w="0" w:type="dxa"/>
        <w:right w:w="0" w:type="dxa"/>
        <w:bottom w:w="0" w:type="dxa"/>
      </w:tblCellMar>
    </w:tblPr>
  </w:style>
  <w:style w:type="table" w:styleId="1831" w:customStyle="1">
    <w:name w:val="古典型 31"/>
    <w:basedOn w:val="1757"/>
    <w:uiPriority w:val="0"/>
    <w:qFormat/>
    <w:pPr>
      <w:widowControl w:val="off"/>
    </w:pPr>
    <w:rPr>
      <w:color w:val="000080"/>
    </w:rPr>
    <w:tblPr/>
  </w:style>
  <w:style w:type="table" w:styleId="1832" w:customStyle="1">
    <w:name w:val="网格型1"/>
    <w:basedOn w:val="1757"/>
    <w:uiPriority w:val="0"/>
    <w:qFormat/>
    <w:pPr>
      <w:jc w:val="both"/>
      <w:spacing w:before="50" w:after="50"/>
      <w:widowControl w:val="off"/>
    </w:pPr>
    <w:rPr>
      <w:rFonts w:ascii="Arial" w:hAnsi="Arial"/>
    </w:rPr>
    <w:tblPr/>
  </w:style>
  <w:style w:type="table" w:styleId="1833" w:customStyle="1">
    <w:name w:val="Lined - Accent 5"/>
    <w:uiPriority w:val="99"/>
    <w:qFormat/>
    <w:rPr>
      <w:color w:val="404040"/>
    </w:rPr>
    <w:tblPr>
      <w:tblLayout w:type="fixed"/>
      <w:tblCellMar>
        <w:left w:w="0" w:type="dxa"/>
        <w:top w:w="0" w:type="dxa"/>
        <w:right w:w="0" w:type="dxa"/>
        <w:bottom w:w="0" w:type="dxa"/>
      </w:tblCellMar>
    </w:tblPr>
  </w:style>
  <w:style w:type="table" w:styleId="1834" w:customStyle="1">
    <w:name w:val="彩色型 31"/>
    <w:basedOn w:val="1757"/>
    <w:uiPriority w:val="0"/>
    <w:qFormat/>
    <w:pPr>
      <w:widowControl w:val="off"/>
    </w:pPr>
    <w:tblPr/>
  </w:style>
  <w:style w:type="table" w:styleId="1835" w:customStyle="1">
    <w:name w:val="网格型 21"/>
    <w:basedOn w:val="1757"/>
    <w:uiPriority w:val="0"/>
    <w:qFormat/>
    <w:pPr>
      <w:widowControl w:val="off"/>
    </w:pPr>
    <w:tblPr/>
  </w:style>
  <w:style w:type="table" w:styleId="1836" w:customStyle="1">
    <w:name w:val="Lined - Accent 2"/>
    <w:uiPriority w:val="99"/>
    <w:qFormat/>
    <w:rPr>
      <w:color w:val="404040"/>
    </w:rPr>
    <w:tblPr>
      <w:tblLayout w:type="fixed"/>
      <w:tblCellMar>
        <w:left w:w="0" w:type="dxa"/>
        <w:top w:w="0" w:type="dxa"/>
        <w:right w:w="0" w:type="dxa"/>
        <w:bottom w:w="0" w:type="dxa"/>
      </w:tblCellMar>
    </w:tblPr>
  </w:style>
  <w:style w:type="table" w:styleId="1837" w:customStyle="1">
    <w:name w:val="List Table 4 - Accent 4"/>
    <w:uiPriority w:val="99"/>
    <w:qFormat/>
    <w:tblPr>
      <w:tblLayout w:type="fixed"/>
      <w:tblCellMar>
        <w:left w:w="0" w:type="dxa"/>
        <w:top w:w="0" w:type="dxa"/>
        <w:right w:w="0" w:type="dxa"/>
        <w:bottom w:w="0" w:type="dxa"/>
      </w:tblCellMar>
    </w:tblPr>
  </w:style>
  <w:style w:type="table" w:styleId="1838" w:customStyle="1">
    <w:name w:val="Grid Table 2 - Accent 4"/>
    <w:uiPriority w:val="99"/>
    <w:qFormat/>
    <w:tblPr>
      <w:tblLayout w:type="fixed"/>
      <w:tblCellMar>
        <w:left w:w="0" w:type="dxa"/>
        <w:top w:w="0" w:type="dxa"/>
        <w:right w:w="0" w:type="dxa"/>
        <w:bottom w:w="0" w:type="dxa"/>
      </w:tblCellMar>
    </w:tblPr>
  </w:style>
  <w:style w:type="table" w:styleId="1839" w:customStyle="1">
    <w:name w:val="竖列型 21"/>
    <w:basedOn w:val="1757"/>
    <w:uiPriority w:val="0"/>
    <w:qFormat/>
    <w:pPr>
      <w:widowControl w:val="off"/>
    </w:pPr>
    <w:rPr>
      <w:b/>
      <w:bCs/>
    </w:rPr>
    <w:tblPr/>
  </w:style>
  <w:style w:type="table" w:styleId="1840" w:customStyle="1">
    <w:name w:val="列表型 41"/>
    <w:basedOn w:val="1757"/>
    <w:uiPriority w:val="0"/>
    <w:qFormat/>
    <w:pPr>
      <w:widowControl w:val="off"/>
    </w:pPr>
    <w:tblPr/>
  </w:style>
  <w:style w:type="table" w:styleId="1841" w:customStyle="1">
    <w:name w:val="Grid Table 7 Colorful - Accent 2"/>
    <w:uiPriority w:val="99"/>
    <w:qFormat/>
    <w:tblPr>
      <w:tblLayout w:type="fixed"/>
      <w:tblCellMar>
        <w:left w:w="0" w:type="dxa"/>
        <w:top w:w="0" w:type="dxa"/>
        <w:right w:w="0" w:type="dxa"/>
        <w:bottom w:w="0" w:type="dxa"/>
      </w:tblCellMar>
    </w:tblPr>
  </w:style>
  <w:style w:type="table" w:styleId="1842" w:customStyle="1">
    <w:name w:val="Grid Table 4 - Accent 5"/>
    <w:uiPriority w:val="59"/>
    <w:qFormat/>
    <w:tblPr>
      <w:tblLayout w:type="fixed"/>
      <w:tblCellMar>
        <w:left w:w="0" w:type="dxa"/>
        <w:top w:w="0" w:type="dxa"/>
        <w:right w:w="0" w:type="dxa"/>
        <w:bottom w:w="0" w:type="dxa"/>
      </w:tblCellMar>
    </w:tblPr>
  </w:style>
  <w:style w:type="table" w:styleId="1843" w:customStyle="1">
    <w:name w:val="Grid Table 1 Light - Accent 1"/>
    <w:uiPriority w:val="99"/>
    <w:qFormat/>
    <w:tblPr>
      <w:tblLayout w:type="fixed"/>
      <w:tblCellMar>
        <w:left w:w="0" w:type="dxa"/>
        <w:top w:w="0" w:type="dxa"/>
        <w:right w:w="0" w:type="dxa"/>
        <w:bottom w:w="0" w:type="dxa"/>
      </w:tblCellMar>
    </w:tblPr>
  </w:style>
  <w:style w:type="table" w:styleId="1844" w:customStyle="1">
    <w:name w:val="网格型12"/>
    <w:basedOn w:val="1757"/>
    <w:uiPriority w:val="0"/>
    <w:qFormat/>
    <w:rPr>
      <w:sz w:val="21"/>
      <w:szCs w:val="22"/>
    </w:rPr>
    <w:tblPr/>
  </w:style>
  <w:style w:type="table" w:styleId="1845" w:customStyle="1">
    <w:name w:val="Grid Table 3 - Accent 3"/>
    <w:uiPriority w:val="99"/>
    <w:qFormat/>
    <w:tblPr>
      <w:tblLayout w:type="fixed"/>
      <w:tblCellMar>
        <w:left w:w="0" w:type="dxa"/>
        <w:top w:w="0" w:type="dxa"/>
        <w:right w:w="0" w:type="dxa"/>
        <w:bottom w:w="0" w:type="dxa"/>
      </w:tblCellMar>
    </w:tblPr>
  </w:style>
  <w:style w:type="table" w:styleId="1846" w:customStyle="1">
    <w:name w:val="Grid Table 4 - Accent 1"/>
    <w:uiPriority w:val="59"/>
    <w:qFormat/>
    <w:tblPr>
      <w:tblLayout w:type="fixed"/>
      <w:tblCellMar>
        <w:left w:w="0" w:type="dxa"/>
        <w:top w:w="0" w:type="dxa"/>
        <w:right w:w="0" w:type="dxa"/>
        <w:bottom w:w="0" w:type="dxa"/>
      </w:tblCellMar>
    </w:tblPr>
  </w:style>
  <w:style w:type="table" w:styleId="1847" w:customStyle="1">
    <w:name w:val="Bordered &amp; Lined - Accent 5"/>
    <w:uiPriority w:val="99"/>
    <w:qFormat/>
    <w:rPr>
      <w:color w:val="404040"/>
    </w:rPr>
    <w:tblPr>
      <w:tblLayout w:type="fixed"/>
      <w:tblCellMar>
        <w:left w:w="0" w:type="dxa"/>
        <w:top w:w="0" w:type="dxa"/>
        <w:right w:w="0" w:type="dxa"/>
        <w:bottom w:w="0" w:type="dxa"/>
      </w:tblCellMar>
    </w:tblPr>
  </w:style>
  <w:style w:type="table" w:styleId="1848" w:customStyle="1">
    <w:name w:val="Bordered &amp; Lined - Accent"/>
    <w:uiPriority w:val="99"/>
    <w:qFormat/>
    <w:rPr>
      <w:color w:val="404040"/>
    </w:rPr>
    <w:tblPr>
      <w:tblLayout w:type="fixed"/>
      <w:tblCellMar>
        <w:left w:w="0" w:type="dxa"/>
        <w:top w:w="0" w:type="dxa"/>
        <w:right w:w="0" w:type="dxa"/>
        <w:bottom w:w="0" w:type="dxa"/>
      </w:tblCellMar>
    </w:tblPr>
  </w:style>
  <w:style w:type="table" w:styleId="1849" w:customStyle="1">
    <w:name w:val="Grid Table 4 - Accent 4"/>
    <w:uiPriority w:val="59"/>
    <w:qFormat/>
    <w:tblPr>
      <w:tblLayout w:type="fixed"/>
      <w:tblCellMar>
        <w:left w:w="0" w:type="dxa"/>
        <w:top w:w="0" w:type="dxa"/>
        <w:right w:w="0" w:type="dxa"/>
        <w:bottom w:w="0" w:type="dxa"/>
      </w:tblCellMar>
    </w:tblPr>
  </w:style>
  <w:style w:type="table" w:styleId="1850" w:customStyle="1">
    <w:name w:val="Grid Table 7 Colorful - Accent 1"/>
    <w:uiPriority w:val="99"/>
    <w:qFormat/>
    <w:tblPr>
      <w:tblLayout w:type="fixed"/>
      <w:tblCellMar>
        <w:left w:w="0" w:type="dxa"/>
        <w:top w:w="0" w:type="dxa"/>
        <w:right w:w="0" w:type="dxa"/>
        <w:bottom w:w="0" w:type="dxa"/>
      </w:tblCellMar>
    </w:tblPr>
  </w:style>
  <w:style w:type="table" w:styleId="1851" w:customStyle="1">
    <w:name w:val="网格表 7 彩色1"/>
    <w:uiPriority w:val="99"/>
    <w:qFormat/>
    <w:tblPr>
      <w:tblLayout w:type="fixed"/>
      <w:tblCellMar>
        <w:left w:w="0" w:type="dxa"/>
        <w:top w:w="0" w:type="dxa"/>
        <w:right w:w="0" w:type="dxa"/>
        <w:bottom w:w="0" w:type="dxa"/>
      </w:tblCellMar>
    </w:tblPr>
  </w:style>
  <w:style w:type="table" w:styleId="1852" w:customStyle="1">
    <w:name w:val="古典型 21"/>
    <w:basedOn w:val="1757"/>
    <w:uiPriority w:val="0"/>
    <w:qFormat/>
    <w:pPr>
      <w:widowControl w:val="off"/>
    </w:pPr>
    <w:tblPr/>
  </w:style>
  <w:style w:type="table" w:styleId="1853" w:customStyle="1">
    <w:name w:val="Grid Table 3 - Accent 6"/>
    <w:uiPriority w:val="99"/>
    <w:qFormat/>
    <w:tblPr>
      <w:tblLayout w:type="fixed"/>
      <w:tblCellMar>
        <w:left w:w="0" w:type="dxa"/>
        <w:top w:w="0" w:type="dxa"/>
        <w:right w:w="0" w:type="dxa"/>
        <w:bottom w:w="0" w:type="dxa"/>
      </w:tblCellMar>
    </w:tblPr>
  </w:style>
  <w:style w:type="table" w:styleId="1854" w:customStyle="1">
    <w:name w:val="Grid Table 5 Dark - Accent 3"/>
    <w:uiPriority w:val="99"/>
    <w:qFormat/>
    <w:tblPr>
      <w:tblLayout w:type="fixed"/>
      <w:tblCellMar>
        <w:left w:w="0" w:type="dxa"/>
        <w:top w:w="0" w:type="dxa"/>
        <w:right w:w="0" w:type="dxa"/>
        <w:bottom w:w="0" w:type="dxa"/>
      </w:tblCellMar>
    </w:tblPr>
  </w:style>
  <w:style w:type="table" w:styleId="1855" w:customStyle="1">
    <w:name w:val="Lined - Accent"/>
    <w:uiPriority w:val="99"/>
    <w:qFormat/>
    <w:rPr>
      <w:color w:val="404040"/>
    </w:rPr>
    <w:tblPr>
      <w:tblLayout w:type="fixed"/>
      <w:tblCellMar>
        <w:left w:w="0" w:type="dxa"/>
        <w:top w:w="0" w:type="dxa"/>
        <w:right w:w="0" w:type="dxa"/>
        <w:bottom w:w="0" w:type="dxa"/>
      </w:tblCellMar>
    </w:tblPr>
  </w:style>
  <w:style w:type="table" w:styleId="1856" w:customStyle="1">
    <w:name w:val="List Table 6 Colorful - Accent 5"/>
    <w:uiPriority w:val="99"/>
    <w:qFormat/>
    <w:tblPr>
      <w:tblLayout w:type="fixed"/>
      <w:tblCellMar>
        <w:left w:w="0" w:type="dxa"/>
        <w:top w:w="0" w:type="dxa"/>
        <w:right w:w="0" w:type="dxa"/>
        <w:bottom w:w="0" w:type="dxa"/>
      </w:tblCellMar>
    </w:tblPr>
  </w:style>
  <w:style w:type="table" w:styleId="1857" w:customStyle="1">
    <w:name w:val="Grid Table 7 Colorful - Accent 3"/>
    <w:uiPriority w:val="99"/>
    <w:qFormat/>
    <w:tblPr>
      <w:tblLayout w:type="fixed"/>
      <w:tblCellMar>
        <w:left w:w="0" w:type="dxa"/>
        <w:top w:w="0" w:type="dxa"/>
        <w:right w:w="0" w:type="dxa"/>
        <w:bottom w:w="0" w:type="dxa"/>
      </w:tblCellMar>
    </w:tblPr>
  </w:style>
  <w:style w:type="table" w:styleId="1858" w:customStyle="1">
    <w:name w:val="网格型 31"/>
    <w:basedOn w:val="1757"/>
    <w:uiPriority w:val="0"/>
    <w:qFormat/>
    <w:pPr>
      <w:widowControl w:val="off"/>
    </w:pPr>
    <w:tblPr/>
  </w:style>
  <w:style w:type="table" w:styleId="1859" w:customStyle="1">
    <w:name w:val="Grid Table 3 - Accent 1"/>
    <w:uiPriority w:val="99"/>
    <w:qFormat/>
    <w:tblPr>
      <w:tblLayout w:type="fixed"/>
      <w:tblCellMar>
        <w:left w:w="0" w:type="dxa"/>
        <w:top w:w="0" w:type="dxa"/>
        <w:right w:w="0" w:type="dxa"/>
        <w:bottom w:w="0" w:type="dxa"/>
      </w:tblCellMar>
    </w:tblPr>
  </w:style>
  <w:style w:type="table" w:styleId="1860" w:customStyle="1">
    <w:name w:val="Bordered - Accent 4"/>
    <w:uiPriority w:val="99"/>
    <w:qFormat/>
    <w:tblPr>
      <w:tblLayout w:type="fixed"/>
      <w:tblCellMar>
        <w:left w:w="0" w:type="dxa"/>
        <w:top w:w="0" w:type="dxa"/>
        <w:right w:w="0" w:type="dxa"/>
        <w:bottom w:w="0" w:type="dxa"/>
      </w:tblCellMar>
    </w:tblPr>
  </w:style>
  <w:style w:type="table" w:styleId="1861" w:customStyle="1">
    <w:name w:val="Grid Table 1 Light - Accent 6"/>
    <w:uiPriority w:val="99"/>
    <w:qFormat/>
    <w:tblPr>
      <w:tblLayout w:type="fixed"/>
      <w:tblCellMar>
        <w:left w:w="0" w:type="dxa"/>
        <w:top w:w="0" w:type="dxa"/>
        <w:right w:w="0" w:type="dxa"/>
        <w:bottom w:w="0" w:type="dxa"/>
      </w:tblCellMar>
    </w:tblPr>
  </w:style>
  <w:style w:type="table" w:styleId="1862" w:customStyle="1">
    <w:name w:val="List Table 7 Colorful - Accent 6"/>
    <w:uiPriority w:val="99"/>
    <w:qFormat/>
    <w:tblPr>
      <w:tblLayout w:type="fixed"/>
      <w:tblCellMar>
        <w:left w:w="0" w:type="dxa"/>
        <w:top w:w="0" w:type="dxa"/>
        <w:right w:w="0" w:type="dxa"/>
        <w:bottom w:w="0" w:type="dxa"/>
      </w:tblCellMar>
    </w:tblPr>
  </w:style>
  <w:style w:type="table" w:styleId="1863" w:customStyle="1">
    <w:name w:val="列表型 11"/>
    <w:basedOn w:val="1757"/>
    <w:uiPriority w:val="0"/>
    <w:qFormat/>
    <w:pPr>
      <w:widowControl w:val="off"/>
    </w:pPr>
    <w:tblPr/>
  </w:style>
  <w:style w:type="table" w:styleId="1864" w:customStyle="1">
    <w:name w:val="Bordered - Accent 6"/>
    <w:uiPriority w:val="99"/>
    <w:qFormat/>
    <w:tblPr>
      <w:tblLayout w:type="fixed"/>
      <w:tblCellMar>
        <w:left w:w="0" w:type="dxa"/>
        <w:top w:w="0" w:type="dxa"/>
        <w:right w:w="0" w:type="dxa"/>
        <w:bottom w:w="0" w:type="dxa"/>
      </w:tblCellMar>
    </w:tblPr>
  </w:style>
  <w:style w:type="table" w:styleId="1865" w:customStyle="1">
    <w:name w:val="Bordered - Accent 3"/>
    <w:uiPriority w:val="99"/>
    <w:qFormat/>
    <w:tblPr>
      <w:tblLayout w:type="fixed"/>
      <w:tblCellMar>
        <w:left w:w="0" w:type="dxa"/>
        <w:top w:w="0" w:type="dxa"/>
        <w:right w:w="0" w:type="dxa"/>
        <w:bottom w:w="0" w:type="dxa"/>
      </w:tblCellMar>
    </w:tblPr>
  </w:style>
  <w:style w:type="table" w:styleId="1866" w:customStyle="1">
    <w:name w:val="典雅型1"/>
    <w:basedOn w:val="1757"/>
    <w:uiPriority w:val="0"/>
    <w:qFormat/>
    <w:pPr>
      <w:widowControl w:val="off"/>
    </w:pPr>
    <w:tblPr/>
  </w:style>
  <w:style w:type="table" w:styleId="1867" w:customStyle="1">
    <w:name w:val="List Table 4 - Accent 1"/>
    <w:uiPriority w:val="99"/>
    <w:qFormat/>
    <w:tblPr>
      <w:tblLayout w:type="fixed"/>
      <w:tblCellMar>
        <w:left w:w="0" w:type="dxa"/>
        <w:top w:w="0" w:type="dxa"/>
        <w:right w:w="0" w:type="dxa"/>
        <w:bottom w:w="0" w:type="dxa"/>
      </w:tblCellMar>
    </w:tblPr>
  </w:style>
  <w:style w:type="table" w:styleId="1868" w:customStyle="1">
    <w:name w:val="Grid Table 5 Dark - Accent 6"/>
    <w:uiPriority w:val="99"/>
    <w:qFormat/>
    <w:tblPr>
      <w:tblLayout w:type="fixed"/>
      <w:tblCellMar>
        <w:left w:w="0" w:type="dxa"/>
        <w:top w:w="0" w:type="dxa"/>
        <w:right w:w="0" w:type="dxa"/>
        <w:bottom w:w="0" w:type="dxa"/>
      </w:tblCellMar>
    </w:tblPr>
  </w:style>
  <w:style w:type="table" w:styleId="1869" w:customStyle="1">
    <w:name w:val="Grid Table 6 Colorful - Accent 1"/>
    <w:uiPriority w:val="99"/>
    <w:qFormat/>
    <w:tblPr>
      <w:tblLayout w:type="fixed"/>
      <w:tblCellMar>
        <w:left w:w="0" w:type="dxa"/>
        <w:top w:w="0" w:type="dxa"/>
        <w:right w:w="0" w:type="dxa"/>
        <w:bottom w:w="0" w:type="dxa"/>
      </w:tblCellMar>
    </w:tblPr>
  </w:style>
  <w:style w:type="table" w:styleId="1870" w:customStyle="1">
    <w:name w:val="无格式表格 21"/>
    <w:uiPriority w:val="59"/>
    <w:qFormat/>
    <w:tblPr>
      <w:tblLayout w:type="fixed"/>
      <w:tblCellMar>
        <w:left w:w="0" w:type="dxa"/>
        <w:top w:w="0" w:type="dxa"/>
        <w:right w:w="0" w:type="dxa"/>
        <w:bottom w:w="0" w:type="dxa"/>
      </w:tblCellMar>
    </w:tblPr>
  </w:style>
  <w:style w:type="table" w:styleId="1871" w:customStyle="1">
    <w:name w:val="List Table 6 Colorful - Accent 1"/>
    <w:uiPriority w:val="99"/>
    <w:qFormat/>
    <w:tblPr>
      <w:tblLayout w:type="fixed"/>
      <w:tblCellMar>
        <w:left w:w="0" w:type="dxa"/>
        <w:top w:w="0" w:type="dxa"/>
        <w:right w:w="0" w:type="dxa"/>
        <w:bottom w:w="0" w:type="dxa"/>
      </w:tblCellMar>
    </w:tblPr>
  </w:style>
  <w:style w:type="table" w:styleId="1872" w:customStyle="1">
    <w:name w:val="Grid Table 5 Dark- Accent 4"/>
    <w:uiPriority w:val="99"/>
    <w:qFormat/>
    <w:tblPr>
      <w:tblLayout w:type="fixed"/>
      <w:tblCellMar>
        <w:left w:w="0" w:type="dxa"/>
        <w:top w:w="0" w:type="dxa"/>
        <w:right w:w="0" w:type="dxa"/>
        <w:bottom w:w="0" w:type="dxa"/>
      </w:tblCellMar>
    </w:tblPr>
  </w:style>
  <w:style w:type="table" w:styleId="1873" w:customStyle="1">
    <w:name w:val="Grid Table 5 Dark - Accent 5"/>
    <w:uiPriority w:val="99"/>
    <w:qFormat/>
    <w:tblPr>
      <w:tblLayout w:type="fixed"/>
      <w:tblCellMar>
        <w:left w:w="0" w:type="dxa"/>
        <w:top w:w="0" w:type="dxa"/>
        <w:right w:w="0" w:type="dxa"/>
        <w:bottom w:w="0" w:type="dxa"/>
      </w:tblCellMar>
    </w:tblPr>
  </w:style>
  <w:style w:type="table" w:styleId="1874" w:customStyle="1">
    <w:name w:val="网格表 6 彩色1"/>
    <w:uiPriority w:val="99"/>
    <w:qFormat/>
    <w:tblPr>
      <w:tblLayout w:type="fixed"/>
      <w:tblCellMar>
        <w:left w:w="0" w:type="dxa"/>
        <w:top w:w="0" w:type="dxa"/>
        <w:right w:w="0" w:type="dxa"/>
        <w:bottom w:w="0" w:type="dxa"/>
      </w:tblCellMar>
    </w:tblPr>
  </w:style>
  <w:style w:type="table" w:styleId="1875" w:customStyle="1">
    <w:name w:val="网页型 21"/>
    <w:basedOn w:val="1757"/>
    <w:uiPriority w:val="0"/>
    <w:qFormat/>
    <w:pPr>
      <w:widowControl w:val="off"/>
    </w:pPr>
    <w:tblPr/>
  </w:style>
  <w:style w:type="table" w:styleId="1876" w:customStyle="1">
    <w:name w:val="List Table 7 Colorful - Accent 2"/>
    <w:uiPriority w:val="99"/>
    <w:qFormat/>
    <w:tblPr>
      <w:tblLayout w:type="fixed"/>
      <w:tblCellMar>
        <w:left w:w="0" w:type="dxa"/>
        <w:top w:w="0" w:type="dxa"/>
        <w:right w:w="0" w:type="dxa"/>
        <w:bottom w:w="0" w:type="dxa"/>
      </w:tblCellMar>
    </w:tblPr>
  </w:style>
  <w:style w:type="table" w:styleId="1877" w:customStyle="1">
    <w:name w:val="简明型 31"/>
    <w:basedOn w:val="1757"/>
    <w:uiPriority w:val="0"/>
    <w:qFormat/>
    <w:pPr>
      <w:widowControl w:val="off"/>
    </w:pPr>
    <w:tblPr/>
  </w:style>
  <w:style w:type="table" w:styleId="1878" w:customStyle="1">
    <w:name w:val="流行型1"/>
    <w:basedOn w:val="1757"/>
    <w:uiPriority w:val="0"/>
    <w:qFormat/>
    <w:pPr>
      <w:widowControl w:val="off"/>
    </w:pPr>
    <w:tblPr/>
  </w:style>
  <w:style w:type="table" w:styleId="1879" w:customStyle="1">
    <w:name w:val="彩色型 21"/>
    <w:basedOn w:val="1757"/>
    <w:uiPriority w:val="0"/>
    <w:qFormat/>
    <w:pPr>
      <w:widowControl w:val="off"/>
    </w:pPr>
    <w:tblPr/>
  </w:style>
  <w:style w:type="table" w:styleId="1880" w:customStyle="1">
    <w:name w:val="网格表 31"/>
    <w:uiPriority w:val="99"/>
    <w:qFormat/>
    <w:tblPr>
      <w:tblLayout w:type="fixed"/>
      <w:tblCellMar>
        <w:left w:w="0" w:type="dxa"/>
        <w:top w:w="0" w:type="dxa"/>
        <w:right w:w="0" w:type="dxa"/>
        <w:bottom w:w="0" w:type="dxa"/>
      </w:tblCellMar>
    </w:tblPr>
  </w:style>
  <w:style w:type="table" w:styleId="1881" w:customStyle="1">
    <w:name w:val="简明型 21"/>
    <w:basedOn w:val="1757"/>
    <w:uiPriority w:val="0"/>
    <w:qFormat/>
    <w:pPr>
      <w:widowControl w:val="off"/>
    </w:pPr>
    <w:tblPr/>
  </w:style>
  <w:style w:type="table" w:styleId="1882" w:customStyle="1">
    <w:name w:val="表格主题1"/>
    <w:basedOn w:val="1757"/>
    <w:uiPriority w:val="0"/>
    <w:qFormat/>
    <w:pPr>
      <w:widowControl w:val="off"/>
    </w:pPr>
    <w:tblPr/>
  </w:style>
  <w:style w:type="table" w:styleId="1883" w:customStyle="1">
    <w:name w:val="Grid Table 2 - Accent 2"/>
    <w:uiPriority w:val="99"/>
    <w:qFormat/>
    <w:tblPr>
      <w:tblLayout w:type="fixed"/>
      <w:tblCellMar>
        <w:left w:w="0" w:type="dxa"/>
        <w:top w:w="0" w:type="dxa"/>
        <w:right w:w="0" w:type="dxa"/>
        <w:bottom w:w="0" w:type="dxa"/>
      </w:tblCellMar>
    </w:tblPr>
  </w:style>
  <w:style w:type="table" w:styleId="1884" w:customStyle="1">
    <w:name w:val="Bordered"/>
    <w:uiPriority w:val="99"/>
    <w:qFormat/>
    <w:tblPr>
      <w:tblLayout w:type="fixed"/>
      <w:tblCellMar>
        <w:left w:w="0" w:type="dxa"/>
        <w:top w:w="0" w:type="dxa"/>
        <w:right w:w="0" w:type="dxa"/>
        <w:bottom w:w="0" w:type="dxa"/>
      </w:tblCellMar>
    </w:tblPr>
  </w:style>
  <w:style w:type="table" w:styleId="1885" w:customStyle="1">
    <w:name w:val="List Table 5 Dark - Accent 3"/>
    <w:uiPriority w:val="99"/>
    <w:qFormat/>
    <w:tblPr>
      <w:tblLayout w:type="fixed"/>
      <w:tblCellMar>
        <w:left w:w="0" w:type="dxa"/>
        <w:top w:w="0" w:type="dxa"/>
        <w:right w:w="0" w:type="dxa"/>
        <w:bottom w:w="0" w:type="dxa"/>
      </w:tblCellMar>
    </w:tblPr>
  </w:style>
  <w:style w:type="table" w:styleId="1886" w:customStyle="1">
    <w:name w:val="Grid Table 2 - Accent 6"/>
    <w:uiPriority w:val="99"/>
    <w:qFormat/>
    <w:tblPr>
      <w:tblLayout w:type="fixed"/>
      <w:tblCellMar>
        <w:left w:w="0" w:type="dxa"/>
        <w:top w:w="0" w:type="dxa"/>
        <w:right w:w="0" w:type="dxa"/>
        <w:bottom w:w="0" w:type="dxa"/>
      </w:tblCellMar>
    </w:tblPr>
  </w:style>
  <w:style w:type="table" w:styleId="1887" w:customStyle="1">
    <w:name w:val="网格表 1 浅色1"/>
    <w:uiPriority w:val="99"/>
    <w:qFormat/>
    <w:tblPr>
      <w:tblLayout w:type="fixed"/>
      <w:tblCellMar>
        <w:left w:w="0" w:type="dxa"/>
        <w:top w:w="0" w:type="dxa"/>
        <w:right w:w="0" w:type="dxa"/>
        <w:bottom w:w="0" w:type="dxa"/>
      </w:tblCellMar>
    </w:tblPr>
  </w:style>
  <w:style w:type="table" w:styleId="1888" w:customStyle="1">
    <w:name w:val="网格型 11"/>
    <w:basedOn w:val="1757"/>
    <w:uiPriority w:val="0"/>
    <w:qFormat/>
    <w:pPr>
      <w:widowControl w:val="off"/>
    </w:pPr>
    <w:tblPr/>
  </w:style>
  <w:style w:type="table" w:styleId="1889" w:customStyle="1">
    <w:name w:val="竖列型 11"/>
    <w:basedOn w:val="1757"/>
    <w:uiPriority w:val="0"/>
    <w:qFormat/>
    <w:pPr>
      <w:widowControl w:val="off"/>
    </w:pPr>
    <w:rPr>
      <w:b/>
      <w:bCs/>
    </w:rPr>
    <w:tblPr/>
  </w:style>
  <w:style w:type="table" w:styleId="1890" w:customStyle="1">
    <w:name w:val="List Table 5 Dark - Accent 5"/>
    <w:uiPriority w:val="99"/>
    <w:qFormat/>
    <w:tblPr>
      <w:tblLayout w:type="fixed"/>
      <w:tblCellMar>
        <w:left w:w="0" w:type="dxa"/>
        <w:top w:w="0" w:type="dxa"/>
        <w:right w:w="0" w:type="dxa"/>
        <w:bottom w:w="0" w:type="dxa"/>
      </w:tblCellMar>
    </w:tblPr>
  </w:style>
  <w:style w:type="table" w:styleId="1891" w:customStyle="1">
    <w:name w:val="List Table 6 Colorful - Accent 3"/>
    <w:uiPriority w:val="99"/>
    <w:qFormat/>
    <w:tblPr>
      <w:tblLayout w:type="fixed"/>
      <w:tblCellMar>
        <w:left w:w="0" w:type="dxa"/>
        <w:top w:w="0" w:type="dxa"/>
        <w:right w:w="0" w:type="dxa"/>
        <w:bottom w:w="0" w:type="dxa"/>
      </w:tblCellMar>
    </w:tblPr>
  </w:style>
  <w:style w:type="table" w:styleId="1892" w:customStyle="1">
    <w:name w:val="List Table 4 - Accent 6"/>
    <w:uiPriority w:val="99"/>
    <w:qFormat/>
    <w:tblPr>
      <w:tblLayout w:type="fixed"/>
      <w:tblCellMar>
        <w:left w:w="0" w:type="dxa"/>
        <w:top w:w="0" w:type="dxa"/>
        <w:right w:w="0" w:type="dxa"/>
        <w:bottom w:w="0" w:type="dxa"/>
      </w:tblCellMar>
    </w:tblPr>
  </w:style>
  <w:style w:type="table" w:styleId="1893" w:customStyle="1">
    <w:name w:val="清单表 5 深色1"/>
    <w:uiPriority w:val="99"/>
    <w:qFormat/>
    <w:tblPr>
      <w:tblLayout w:type="fixed"/>
      <w:tblCellMar>
        <w:left w:w="0" w:type="dxa"/>
        <w:top w:w="0" w:type="dxa"/>
        <w:right w:w="0" w:type="dxa"/>
        <w:bottom w:w="0" w:type="dxa"/>
      </w:tblCellMar>
    </w:tblPr>
  </w:style>
  <w:style w:type="table" w:styleId="1894" w:customStyle="1">
    <w:name w:val="List Table 5 Dark - Accent 2"/>
    <w:uiPriority w:val="99"/>
    <w:qFormat/>
    <w:tblPr>
      <w:tblLayout w:type="fixed"/>
      <w:tblCellMar>
        <w:left w:w="0" w:type="dxa"/>
        <w:top w:w="0" w:type="dxa"/>
        <w:right w:w="0" w:type="dxa"/>
        <w:bottom w:w="0" w:type="dxa"/>
      </w:tblCellMar>
    </w:tblPr>
  </w:style>
  <w:style w:type="table" w:styleId="1895" w:customStyle="1">
    <w:name w:val="Lined - Accent 6"/>
    <w:uiPriority w:val="99"/>
    <w:qFormat/>
    <w:rPr>
      <w:color w:val="404040"/>
    </w:rPr>
    <w:tblPr>
      <w:tblLayout w:type="fixed"/>
      <w:tblCellMar>
        <w:left w:w="0" w:type="dxa"/>
        <w:top w:w="0" w:type="dxa"/>
        <w:right w:w="0" w:type="dxa"/>
        <w:bottom w:w="0" w:type="dxa"/>
      </w:tblCellMar>
    </w:tblPr>
  </w:style>
  <w:style w:type="table" w:styleId="1896" w:customStyle="1">
    <w:name w:val="清单表 6 彩色1"/>
    <w:uiPriority w:val="99"/>
    <w:qFormat/>
    <w:tblPr>
      <w:tblLayout w:type="fixed"/>
      <w:tblCellMar>
        <w:left w:w="0" w:type="dxa"/>
        <w:top w:w="0" w:type="dxa"/>
        <w:right w:w="0" w:type="dxa"/>
        <w:bottom w:w="0" w:type="dxa"/>
      </w:tblCellMar>
    </w:tblPr>
  </w:style>
  <w:style w:type="table" w:styleId="1897" w:customStyle="1">
    <w:name w:val="网格型11"/>
    <w:basedOn w:val="1757"/>
    <w:uiPriority w:val="0"/>
    <w:qFormat/>
    <w:tblPr/>
  </w:style>
  <w:style w:type="table" w:styleId="1898" w:customStyle="1">
    <w:name w:val="网格型 61"/>
    <w:basedOn w:val="1757"/>
    <w:uiPriority w:val="0"/>
    <w:qFormat/>
    <w:pPr>
      <w:widowControl w:val="off"/>
    </w:pPr>
    <w:tblPr/>
  </w:style>
  <w:style w:type="table" w:styleId="1899" w:customStyle="1">
    <w:name w:val="Bordered &amp; Lined - Accent 6"/>
    <w:uiPriority w:val="99"/>
    <w:qFormat/>
    <w:rPr>
      <w:color w:val="404040"/>
    </w:rPr>
    <w:tblPr>
      <w:tblLayout w:type="fixed"/>
      <w:tblCellMar>
        <w:left w:w="0" w:type="dxa"/>
        <w:top w:w="0" w:type="dxa"/>
        <w:right w:w="0" w:type="dxa"/>
        <w:bottom w:w="0" w:type="dxa"/>
      </w:tblCellMar>
    </w:tblPr>
  </w:style>
  <w:style w:type="table" w:styleId="1900" w:customStyle="1">
    <w:name w:val="Grid Table 1 Light - Accent 5"/>
    <w:uiPriority w:val="99"/>
    <w:qFormat/>
    <w:tblPr>
      <w:tblLayout w:type="fixed"/>
      <w:tblCellMar>
        <w:left w:w="0" w:type="dxa"/>
        <w:top w:w="0" w:type="dxa"/>
        <w:right w:w="0" w:type="dxa"/>
        <w:bottom w:w="0" w:type="dxa"/>
      </w:tblCellMar>
    </w:tblPr>
  </w:style>
  <w:style w:type="table" w:styleId="1901" w:customStyle="1">
    <w:name w:val="Grid Table 2 - Accent 1"/>
    <w:uiPriority w:val="99"/>
    <w:qFormat/>
    <w:tblPr>
      <w:tblLayout w:type="fixed"/>
      <w:tblCellMar>
        <w:left w:w="0" w:type="dxa"/>
        <w:top w:w="0" w:type="dxa"/>
        <w:right w:w="0" w:type="dxa"/>
        <w:bottom w:w="0" w:type="dxa"/>
      </w:tblCellMar>
    </w:tblPr>
  </w:style>
  <w:style w:type="table" w:styleId="1902" w:customStyle="1">
    <w:name w:val="Grid Table 2 - Accent 5"/>
    <w:uiPriority w:val="99"/>
    <w:qFormat/>
    <w:tblPr>
      <w:tblLayout w:type="fixed"/>
      <w:tblCellMar>
        <w:left w:w="0" w:type="dxa"/>
        <w:top w:w="0" w:type="dxa"/>
        <w:right w:w="0" w:type="dxa"/>
        <w:bottom w:w="0" w:type="dxa"/>
      </w:tblCellMar>
    </w:tblPr>
  </w:style>
  <w:style w:type="table" w:styleId="1903" w:customStyle="1">
    <w:name w:val="Grid Table 3 - Accent 2"/>
    <w:uiPriority w:val="99"/>
    <w:qFormat/>
    <w:tblPr>
      <w:tblLayout w:type="fixed"/>
      <w:tblCellMar>
        <w:left w:w="0" w:type="dxa"/>
        <w:top w:w="0" w:type="dxa"/>
        <w:right w:w="0" w:type="dxa"/>
        <w:bottom w:w="0" w:type="dxa"/>
      </w:tblCellMar>
    </w:tblPr>
  </w:style>
  <w:style w:type="table" w:styleId="1904" w:customStyle="1">
    <w:name w:val="Grid Table 3 - Accent 4"/>
    <w:uiPriority w:val="99"/>
    <w:qFormat/>
    <w:tblPr>
      <w:tblLayout w:type="fixed"/>
      <w:tblCellMar>
        <w:left w:w="0" w:type="dxa"/>
        <w:top w:w="0" w:type="dxa"/>
        <w:right w:w="0" w:type="dxa"/>
        <w:bottom w:w="0" w:type="dxa"/>
      </w:tblCellMar>
    </w:tblPr>
  </w:style>
  <w:style w:type="table" w:styleId="1905" w:customStyle="1">
    <w:name w:val="网格表 5 深色1"/>
    <w:uiPriority w:val="99"/>
    <w:qFormat/>
    <w:tblPr>
      <w:tblLayout w:type="fixed"/>
      <w:tblCellMar>
        <w:left w:w="0" w:type="dxa"/>
        <w:top w:w="0" w:type="dxa"/>
        <w:right w:w="0" w:type="dxa"/>
        <w:bottom w:w="0" w:type="dxa"/>
      </w:tblCellMar>
    </w:tblPr>
  </w:style>
  <w:style w:type="table" w:styleId="1906" w:customStyle="1">
    <w:name w:val="Grid Table 6 Colorful - Accent 2"/>
    <w:uiPriority w:val="99"/>
    <w:qFormat/>
    <w:tblPr>
      <w:tblLayout w:type="fixed"/>
      <w:tblCellMar>
        <w:left w:w="0" w:type="dxa"/>
        <w:top w:w="0" w:type="dxa"/>
        <w:right w:w="0" w:type="dxa"/>
        <w:bottom w:w="0" w:type="dxa"/>
      </w:tblCellMar>
    </w:tblPr>
  </w:style>
  <w:style w:type="table" w:styleId="1907" w:customStyle="1">
    <w:name w:val="Grid Table 6 Colorful - Accent 4"/>
    <w:uiPriority w:val="99"/>
    <w:qFormat/>
    <w:tblPr>
      <w:tblLayout w:type="fixed"/>
      <w:tblCellMar>
        <w:left w:w="0" w:type="dxa"/>
        <w:top w:w="0" w:type="dxa"/>
        <w:right w:w="0" w:type="dxa"/>
        <w:bottom w:w="0" w:type="dxa"/>
      </w:tblCellMar>
    </w:tblPr>
  </w:style>
  <w:style w:type="table" w:styleId="1908" w:customStyle="1">
    <w:name w:val="Grid Table 6 Colorful - Accent 5"/>
    <w:uiPriority w:val="99"/>
    <w:qFormat/>
    <w:tblPr>
      <w:tblLayout w:type="fixed"/>
      <w:tblCellMar>
        <w:left w:w="0" w:type="dxa"/>
        <w:top w:w="0" w:type="dxa"/>
        <w:right w:w="0" w:type="dxa"/>
        <w:bottom w:w="0" w:type="dxa"/>
      </w:tblCellMar>
    </w:tblPr>
  </w:style>
  <w:style w:type="table" w:styleId="1909" w:customStyle="1">
    <w:name w:val="Grid Table 7 Colorful - Accent 4"/>
    <w:uiPriority w:val="99"/>
    <w:qFormat/>
    <w:tblPr>
      <w:tblLayout w:type="fixed"/>
      <w:tblCellMar>
        <w:left w:w="0" w:type="dxa"/>
        <w:top w:w="0" w:type="dxa"/>
        <w:right w:w="0" w:type="dxa"/>
        <w:bottom w:w="0" w:type="dxa"/>
      </w:tblCellMar>
    </w:tblPr>
  </w:style>
  <w:style w:type="table" w:styleId="1910" w:customStyle="1">
    <w:name w:val="List Table 1 Light - Accent 2"/>
    <w:uiPriority w:val="99"/>
    <w:qFormat/>
    <w:tblPr>
      <w:tblLayout w:type="fixed"/>
      <w:tblCellMar>
        <w:left w:w="0" w:type="dxa"/>
        <w:top w:w="0" w:type="dxa"/>
        <w:right w:w="0" w:type="dxa"/>
        <w:bottom w:w="0" w:type="dxa"/>
      </w:tblCellMar>
    </w:tblPr>
  </w:style>
  <w:style w:type="table" w:styleId="1911" w:customStyle="1">
    <w:name w:val="List Table 1 Light - Accent 3"/>
    <w:uiPriority w:val="99"/>
    <w:qFormat/>
    <w:tblPr>
      <w:tblLayout w:type="fixed"/>
      <w:tblCellMar>
        <w:left w:w="0" w:type="dxa"/>
        <w:top w:w="0" w:type="dxa"/>
        <w:right w:w="0" w:type="dxa"/>
        <w:bottom w:w="0" w:type="dxa"/>
      </w:tblCellMar>
    </w:tblPr>
  </w:style>
  <w:style w:type="table" w:styleId="1912" w:customStyle="1">
    <w:name w:val="List Table 1 Light - Accent 4"/>
    <w:uiPriority w:val="99"/>
    <w:qFormat/>
    <w:tblPr>
      <w:tblLayout w:type="fixed"/>
      <w:tblCellMar>
        <w:left w:w="0" w:type="dxa"/>
        <w:top w:w="0" w:type="dxa"/>
        <w:right w:w="0" w:type="dxa"/>
        <w:bottom w:w="0" w:type="dxa"/>
      </w:tblCellMar>
    </w:tblPr>
  </w:style>
  <w:style w:type="table" w:styleId="1913" w:customStyle="1">
    <w:name w:val="List Table 1 Light - Accent 6"/>
    <w:uiPriority w:val="99"/>
    <w:qFormat/>
    <w:tblPr>
      <w:tblLayout w:type="fixed"/>
      <w:tblCellMar>
        <w:left w:w="0" w:type="dxa"/>
        <w:top w:w="0" w:type="dxa"/>
        <w:right w:w="0" w:type="dxa"/>
        <w:bottom w:w="0" w:type="dxa"/>
      </w:tblCellMar>
    </w:tblPr>
  </w:style>
  <w:style w:type="table" w:styleId="1914" w:customStyle="1">
    <w:name w:val="清单表 21"/>
    <w:uiPriority w:val="99"/>
    <w:qFormat/>
    <w:tblPr>
      <w:tblLayout w:type="fixed"/>
      <w:tblCellMar>
        <w:left w:w="0" w:type="dxa"/>
        <w:top w:w="0" w:type="dxa"/>
        <w:right w:w="0" w:type="dxa"/>
        <w:bottom w:w="0" w:type="dxa"/>
      </w:tblCellMar>
    </w:tblPr>
  </w:style>
  <w:style w:type="table" w:styleId="1915" w:customStyle="1">
    <w:name w:val="List Table 2 - Accent 1"/>
    <w:uiPriority w:val="99"/>
    <w:qFormat/>
    <w:tblPr>
      <w:tblLayout w:type="fixed"/>
      <w:tblCellMar>
        <w:left w:w="0" w:type="dxa"/>
        <w:top w:w="0" w:type="dxa"/>
        <w:right w:w="0" w:type="dxa"/>
        <w:bottom w:w="0" w:type="dxa"/>
      </w:tblCellMar>
    </w:tblPr>
  </w:style>
  <w:style w:type="table" w:styleId="1916" w:customStyle="1">
    <w:name w:val="List Table 2 - Accent 3"/>
    <w:uiPriority w:val="99"/>
    <w:qFormat/>
    <w:tblPr>
      <w:tblLayout w:type="fixed"/>
      <w:tblCellMar>
        <w:left w:w="0" w:type="dxa"/>
        <w:top w:w="0" w:type="dxa"/>
        <w:right w:w="0" w:type="dxa"/>
        <w:bottom w:w="0" w:type="dxa"/>
      </w:tblCellMar>
    </w:tblPr>
  </w:style>
  <w:style w:type="table" w:styleId="1917" w:customStyle="1">
    <w:name w:val="List Table 2 - Accent 4"/>
    <w:uiPriority w:val="99"/>
    <w:qFormat/>
    <w:tblPr>
      <w:tblLayout w:type="fixed"/>
      <w:tblCellMar>
        <w:left w:w="0" w:type="dxa"/>
        <w:top w:w="0" w:type="dxa"/>
        <w:right w:w="0" w:type="dxa"/>
        <w:bottom w:w="0" w:type="dxa"/>
      </w:tblCellMar>
    </w:tblPr>
  </w:style>
  <w:style w:type="table" w:styleId="1918" w:customStyle="1">
    <w:name w:val="List Table 2 - Accent 6"/>
    <w:uiPriority w:val="99"/>
    <w:qFormat/>
    <w:tblPr>
      <w:tblLayout w:type="fixed"/>
      <w:tblCellMar>
        <w:left w:w="0" w:type="dxa"/>
        <w:top w:w="0" w:type="dxa"/>
        <w:right w:w="0" w:type="dxa"/>
        <w:bottom w:w="0" w:type="dxa"/>
      </w:tblCellMar>
    </w:tblPr>
  </w:style>
  <w:style w:type="table" w:styleId="1919" w:customStyle="1">
    <w:name w:val="清单表 31"/>
    <w:uiPriority w:val="99"/>
    <w:qFormat/>
    <w:tblPr>
      <w:tblLayout w:type="fixed"/>
      <w:tblCellMar>
        <w:left w:w="0" w:type="dxa"/>
        <w:top w:w="0" w:type="dxa"/>
        <w:right w:w="0" w:type="dxa"/>
        <w:bottom w:w="0" w:type="dxa"/>
      </w:tblCellMar>
    </w:tblPr>
  </w:style>
  <w:style w:type="table" w:styleId="1920" w:customStyle="1">
    <w:name w:val="List Table 3 - Accent 1"/>
    <w:uiPriority w:val="99"/>
    <w:qFormat/>
    <w:tblPr>
      <w:tblLayout w:type="fixed"/>
      <w:tblCellMar>
        <w:left w:w="0" w:type="dxa"/>
        <w:top w:w="0" w:type="dxa"/>
        <w:right w:w="0" w:type="dxa"/>
        <w:bottom w:w="0" w:type="dxa"/>
      </w:tblCellMar>
    </w:tblPr>
  </w:style>
  <w:style w:type="table" w:styleId="1921" w:customStyle="1">
    <w:name w:val="清单表 41"/>
    <w:uiPriority w:val="99"/>
    <w:qFormat/>
    <w:tblPr>
      <w:tblLayout w:type="fixed"/>
      <w:tblCellMar>
        <w:left w:w="0" w:type="dxa"/>
        <w:top w:w="0" w:type="dxa"/>
        <w:right w:w="0" w:type="dxa"/>
        <w:bottom w:w="0" w:type="dxa"/>
      </w:tblCellMar>
    </w:tblPr>
  </w:style>
  <w:style w:type="table" w:styleId="1922" w:customStyle="1">
    <w:name w:val="List Table 4 - Accent 2"/>
    <w:uiPriority w:val="99"/>
    <w:qFormat/>
    <w:tblPr>
      <w:tblLayout w:type="fixed"/>
      <w:tblCellMar>
        <w:left w:w="0" w:type="dxa"/>
        <w:top w:w="0" w:type="dxa"/>
        <w:right w:w="0" w:type="dxa"/>
        <w:bottom w:w="0" w:type="dxa"/>
      </w:tblCellMar>
    </w:tblPr>
  </w:style>
  <w:style w:type="table" w:styleId="1923" w:customStyle="1">
    <w:name w:val="清单表 6 彩色2"/>
    <w:uiPriority w:val="99"/>
    <w:qFormat/>
    <w:tblPr>
      <w:tblLayout w:type="fixed"/>
      <w:tblCellMar>
        <w:left w:w="0" w:type="dxa"/>
        <w:top w:w="0" w:type="dxa"/>
        <w:right w:w="0" w:type="dxa"/>
        <w:bottom w:w="0" w:type="dxa"/>
      </w:tblCellMar>
    </w:tblPr>
  </w:style>
  <w:style w:type="table" w:styleId="1924" w:customStyle="1">
    <w:name w:val="List Table 6 Colorful - Accent 4"/>
    <w:uiPriority w:val="99"/>
    <w:qFormat/>
    <w:tblPr>
      <w:tblLayout w:type="fixed"/>
      <w:tblCellMar>
        <w:left w:w="0" w:type="dxa"/>
        <w:top w:w="0" w:type="dxa"/>
        <w:right w:w="0" w:type="dxa"/>
        <w:bottom w:w="0" w:type="dxa"/>
      </w:tblCellMar>
    </w:tblPr>
  </w:style>
  <w:style w:type="table" w:styleId="1925" w:customStyle="1">
    <w:name w:val="清单表 7 彩色1"/>
    <w:uiPriority w:val="99"/>
    <w:qFormat/>
    <w:tblPr>
      <w:tblLayout w:type="fixed"/>
      <w:tblCellMar>
        <w:left w:w="0" w:type="dxa"/>
        <w:top w:w="0" w:type="dxa"/>
        <w:right w:w="0" w:type="dxa"/>
        <w:bottom w:w="0" w:type="dxa"/>
      </w:tblCellMar>
    </w:tblPr>
  </w:style>
  <w:style w:type="table" w:styleId="1926" w:customStyle="1">
    <w:name w:val="Bordered &amp; Lined - Accent 4"/>
    <w:uiPriority w:val="99"/>
    <w:qFormat/>
    <w:rPr>
      <w:color w:val="404040"/>
    </w:rPr>
    <w:tblPr>
      <w:tblLayout w:type="fixed"/>
      <w:tblCellMar>
        <w:left w:w="0" w:type="dxa"/>
        <w:top w:w="0" w:type="dxa"/>
        <w:right w:w="0" w:type="dxa"/>
        <w:bottom w:w="0" w:type="dxa"/>
      </w:tblCellMar>
    </w:tblPr>
  </w:style>
  <w:style w:type="table" w:styleId="1927" w:customStyle="1">
    <w:name w:val="立体型 21"/>
    <w:basedOn w:val="1757"/>
    <w:uiPriority w:val="0"/>
    <w:qFormat/>
    <w:pPr>
      <w:widowControl w:val="off"/>
    </w:pPr>
    <w:tblPr/>
  </w:style>
  <w:style w:type="table" w:styleId="1928" w:customStyle="1">
    <w:name w:val="列表型 31"/>
    <w:basedOn w:val="1757"/>
    <w:uiPriority w:val="0"/>
    <w:qFormat/>
    <w:pPr>
      <w:widowControl w:val="off"/>
    </w:pPr>
    <w:tblPr/>
  </w:style>
  <w:style w:type="table" w:styleId="1929" w:customStyle="1">
    <w:name w:val="竖列型 41"/>
    <w:basedOn w:val="1757"/>
    <w:uiPriority w:val="0"/>
    <w:qFormat/>
    <w:pPr>
      <w:widowControl w:val="off"/>
    </w:pPr>
    <w:tblPr/>
  </w:style>
  <w:style w:type="character" w:styleId="1930" w:customStyle="1">
    <w:name w:val="NormalCharacter"/>
    <w:uiPriority w:val="0"/>
    <w:semiHidden/>
    <w:qFormat/>
    <w:rPr>
      <w:sz w:val="28"/>
      <w:lang w:val="en-US" w:eastAsia="zh-CN" w:bidi="ar-SA"/>
    </w:rPr>
  </w:style>
  <w:style w:type="character" w:styleId="1931" w:customStyle="1">
    <w:name w:val="正文文本缩进 2 字符1"/>
    <w:link w:val="895"/>
    <w:uiPriority w:val="99"/>
    <w:semiHidden/>
    <w:qFormat/>
    <w:rPr>
      <w:rFonts w:ascii="Times New Roman" w:hAnsi="Times New Roman"/>
    </w:rPr>
  </w:style>
  <w:style w:type="paragraph" w:styleId="1932" w:customStyle="1">
    <w:name w:val="脚注文本11"/>
    <w:basedOn w:val="859"/>
    <w:next w:val="1933"/>
    <w:uiPriority w:val="0"/>
    <w:unhideWhenUsed/>
    <w:qFormat/>
    <w:pPr>
      <w:spacing w:after="40"/>
    </w:pPr>
    <w:rPr>
      <w:sz w:val="18"/>
    </w:rPr>
  </w:style>
  <w:style w:type="paragraph" w:styleId="1933" w:customStyle="1">
    <w:name w:val="索引 511"/>
    <w:basedOn w:val="859"/>
    <w:next w:val="940"/>
    <w:uiPriority w:val="0"/>
    <w:qFormat/>
    <w:pPr>
      <w:ind w:left="798"/>
    </w:pPr>
    <w:rPr>
      <w:rFonts w:ascii="Calibri" w:hAnsi="Calibri"/>
    </w:rPr>
  </w:style>
  <w:style w:type="paragraph" w:styleId="1934" w:customStyle="1">
    <w:name w:val="Revision"/>
    <w:hidden/>
    <w:uiPriority w:val="99"/>
    <w:unhideWhenUsed/>
    <w:rPr>
      <w:rFonts w:ascii="Times New Roman" w:hAnsi="Times New Roman" w:eastAsia="宋体" w:cs="Times New Roman"/>
      <w:lang w:val="en-US" w:eastAsia="zh-CN" w:bidi="ar-SA"/>
    </w:rPr>
  </w:style>
  <w:style w:type="numbering" w:styleId="19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pn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7C165651-0CD0-4A60-AE4B-B2C8976FC4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c:creator>
  <cp:lastModifiedBy>赵伟</cp:lastModifiedBy>
  <cp:revision>57</cp:revision>
  <dcterms:created xsi:type="dcterms:W3CDTF">2022-11-24T02:05:00Z</dcterms:created>
  <dcterms:modified xsi:type="dcterms:W3CDTF">2026-04-14T03:28:08Z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KSOTemplateDocerSaveRecord">
    <vt:lpwstr>eyJoZGlkIjoiYmNiMmM2ZDYwMWNiZGFmZTMwZDBmOWRmNmQxZTQwODMifQ==</vt:lpwstr>
  </property>
  <property fmtid="{D5CDD505-2E9C-101B-9397-08002B2CF9AE}" pid="4" name="ICV">
    <vt:lpwstr>22EFBCEC9B2840DFB467647D10CE2B99_13</vt:lpwstr>
  </property>
</Properties>
</file>