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t xml:space="preserve"> </w:t>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62"/>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62"/>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77"/>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54"/>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62"/>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徐州市妇幼保健院彩色多普勒超声诊断仪采购项目</w:t>
      </w:r>
      <w:r/>
    </w:p>
    <w:p>
      <w:pPr>
        <w:pStyle w:val="962"/>
        <w:jc w:val="center"/>
        <w:spacing w:line="500" w:lineRule="exact"/>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JSZC-320300-JSZR-G2026-0028</w:t>
      </w:r>
      <w:r/>
    </w:p>
    <w:p>
      <w:pPr>
        <w:pStyle w:val="962"/>
        <w:ind w:firstLine="1606"/>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1112"/>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12"/>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12"/>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12"/>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5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2"/>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1103"/>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3</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74"/>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74"/>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74"/>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74"/>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74"/>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74"/>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74"/>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徐州市妇幼保健院彩色多普勒超声诊断仪采购项目</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徐州市妇幼保健院彩色多普勒超声诊断仪采购项目</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徐州市妇幼保健院彩色多普勒超声诊断仪采购项目</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JSZC-320300-JSZR-G2026-0028</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u w:val="none"/>
          <w:lang w:eastAsia="zh-CN"/>
        </w:rPr>
        <w:t xml:space="preserve">年</w:t>
      </w:r>
      <w:r>
        <w:rPr>
          <w:rFonts w:hint="eastAsia" w:ascii="宋体" w:hAnsi="宋体" w:eastAsia="宋体" w:cs="宋体"/>
          <w:b/>
          <w:color w:val="000000"/>
          <w:sz w:val="24"/>
          <w:szCs w:val="24"/>
          <w:highlight w:val="none"/>
          <w:u w:val="none"/>
          <w:lang w:eastAsia="zh-CN"/>
        </w:rPr>
        <w:t xml:space="preserve">4</w:t>
      </w:r>
      <w:r>
        <w:rPr>
          <w:rFonts w:hint="eastAsia" w:ascii="宋体" w:hAnsi="宋体" w:eastAsia="宋体" w:cs="宋体"/>
          <w:b/>
          <w:color w:val="000000"/>
          <w:sz w:val="24"/>
          <w:szCs w:val="24"/>
          <w:highlight w:val="none"/>
          <w:u w:val="none"/>
          <w:lang w:eastAsia="zh-CN"/>
        </w:rPr>
        <w:t xml:space="preserve">月</w:t>
      </w:r>
      <w:r>
        <w:rPr>
          <w:rFonts w:hint="eastAsia" w:ascii="宋体" w:hAnsi="宋体" w:cs="宋体"/>
          <w:b/>
          <w:color w:val="000000"/>
          <w:sz w:val="24"/>
          <w:szCs w:val="24"/>
          <w:highlight w:val="none"/>
          <w:u w:val="none"/>
          <w:lang w:val="en-US" w:eastAsia="zh-CN"/>
        </w:rPr>
        <w:t xml:space="preserve">15</w:t>
      </w:r>
      <w:r>
        <w:rPr>
          <w:rFonts w:hint="eastAsia" w:ascii="宋体" w:hAnsi="宋体" w:eastAsia="宋体" w:cs="宋体"/>
          <w:b/>
          <w:color w:val="000000"/>
          <w:sz w:val="24"/>
          <w:szCs w:val="24"/>
          <w:highlight w:val="none"/>
          <w:u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年4</w:t>
      </w:r>
      <w:r>
        <w:rPr>
          <w:rFonts w:hint="eastAsia" w:ascii="宋体" w:hAnsi="宋体" w:eastAsia="宋体" w:cs="宋体"/>
          <w:b/>
          <w:color w:val="000000"/>
          <w:sz w:val="24"/>
          <w:szCs w:val="24"/>
          <w:highlight w:val="none"/>
          <w:lang w:eastAsia="zh-CN"/>
        </w:rPr>
        <w:t xml:space="preserve">月15</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（二十五）开标：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2.投标人不足3家的，不得开标。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3.开标过程由采购代理机构负责记录。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74"/>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74"/>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74"/>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8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3.非医疗器械需提供相关部门或生产厂家证明（加盖公章）。</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本项目</w:t>
            </w:r>
            <w:r>
              <w:rPr>
                <w:rFonts w:hint="eastAsia" w:ascii="宋体" w:hAnsi="宋体" w:eastAsia="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属于</w:t>
            </w:r>
            <w:r>
              <w:rPr>
                <w:rFonts w:hint="eastAsia" w:ascii="宋体" w:hAnsi="宋体" w:eastAsia="宋体" w:cs="宋体"/>
                <w:b w:val="0"/>
                <w:bCs/>
                <w:color w:val="auto"/>
                <w:sz w:val="24"/>
                <w:szCs w:val="24"/>
                <w:highlight w:val="none"/>
              </w:rPr>
              <w:t xml:space="preserve">专门面向中小微企业采购的项目</w:t>
            </w:r>
            <w:r>
              <w:rPr>
                <w:rFonts w:hint="eastAsia" w:ascii="宋体" w:hAnsi="宋体" w:eastAsia="宋体" w:cs="宋体"/>
                <w:b w:val="0"/>
                <w:bCs/>
                <w:color w:val="auto"/>
                <w:sz w:val="24"/>
                <w:szCs w:val="24"/>
                <w:highlight w:val="none"/>
                <w:lang w:eastAsia="zh-CN"/>
              </w:rPr>
              <w:t xml:space="preserve">。</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合法有效的经第三方机构审计的202</w:t>
            </w:r>
            <w:r>
              <w:rPr>
                <w:rFonts w:hint="eastAsia"/>
                <w:sz w:val="24"/>
                <w:szCs w:val="32"/>
                <w:highlight w:val="none"/>
                <w:lang w:val="en-US" w:eastAsia="zh-CN"/>
              </w:rPr>
              <w:t xml:space="preserve">4</w:t>
            </w:r>
            <w:r>
              <w:rPr>
                <w:sz w:val="24"/>
                <w:szCs w:val="32"/>
                <w:highlight w:val="none"/>
              </w:rPr>
              <w:t xml:space="preserve">年度</w:t>
            </w:r>
            <w:r>
              <w:rPr>
                <w:rFonts w:hint="eastAsia"/>
                <w:sz w:val="24"/>
                <w:szCs w:val="32"/>
                <w:highlight w:val="none"/>
                <w:lang w:val="en-US" w:eastAsia="zh-CN"/>
              </w:rPr>
              <w:t xml:space="preserve">或2025年度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lang w:val="en-US" w:eastAsia="zh-CN"/>
              </w:rPr>
              <w:t xml:space="preserve">非医疗器械需提供相关部门或生产厂家证明（加盖公章）。</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1.《开标一览表》。加盖电子签章。</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1.偏离表、所投产品的技术参数说明</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2.所投产品性能与质量评价</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3.项目实施方案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4.售后服务方案</w:t>
            </w:r>
            <w:r>
              <w:rPr>
                <w:rFonts w:ascii="SimSun" w:hAnsi="SimSun" w:eastAsia="SimSun" w:cs="SimSun"/>
                <w:color w:val="000000"/>
                <w:sz w:val="24"/>
              </w:rPr>
              <w:t xml:space="preserve">（要求见招标文件第六章《采购需求》及第四章《评标标准》中《评分细则》）；</w:t>
            </w:r>
            <w:r/>
          </w:p>
          <w:p>
            <w:pPr>
              <w:ind w:left="0" w:right="33"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5.培训方案</w:t>
            </w:r>
            <w:r>
              <w:rPr>
                <w:rFonts w:ascii="SimSun" w:hAnsi="SimSun" w:eastAsia="SimSun" w:cs="SimSun"/>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6.评分细则中评分得分需提供的相关证明文件扫描件。</w:t>
            </w:r>
            <w:r/>
            <w:r>
              <w:rPr>
                <w:rFonts w:hint="eastAsia" w:ascii="宋体" w:hAnsi="宋体" w:eastAsia="宋体" w:cs="宋体"/>
                <w:b/>
                <w:bCs/>
                <w:sz w:val="24"/>
                <w:szCs w:val="24"/>
                <w:highlight w:val="none"/>
              </w:rPr>
            </w:r>
            <w:r/>
            <w:r>
              <w:rPr>
                <w:sz w:val="21"/>
              </w:rP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1.业绩</w:t>
            </w:r>
            <w:r>
              <w:rPr>
                <w:rFonts w:hint="eastAsia" w:ascii="宋体" w:hAnsi="宋体" w:eastAsia="宋体" w:cs="宋体"/>
                <w:color w:val="auto"/>
                <w:sz w:val="24"/>
                <w:szCs w:val="24"/>
                <w:highlight w:val="none"/>
              </w:rPr>
              <w:t xml:space="preserve">（要求见招标文件第六章《采购需求》及第四章《评标标准》中《评分细则》）；</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质保期承诺</w:t>
            </w:r>
            <w:r>
              <w:rPr>
                <w:rFonts w:hint="eastAsia" w:ascii="宋体" w:hAnsi="宋体" w:eastAsia="宋体" w:cs="宋体"/>
                <w:color w:val="auto"/>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01"/>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（如有，填写完整，加盖电子签章，格式见招标文件第七章《投标文件相关格式》）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98"/>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9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2、投标人提供的货物全部由符合政策要求的中小企业制造的，提供《中小企业声明函》（</w:t>
            </w:r>
            <w:r>
              <w:rPr>
                <w:rFonts w:hint="eastAsia" w:ascii="宋体" w:hAnsi="宋体" w:cs="仿宋"/>
                <w:color w:val="000000"/>
                <w:sz w:val="24"/>
                <w:highlight w:val="none"/>
                <w:lang w:val="en-US" w:eastAsia="zh-CN"/>
              </w:rPr>
              <w:t xml:space="preserve">如有，</w:t>
            </w:r>
            <w:r>
              <w:rPr>
                <w:rFonts w:hint="eastAsia" w:ascii="宋体" w:hAnsi="宋体" w:eastAsia="宋体" w:cs="仿宋"/>
                <w:color w:val="000000"/>
                <w:sz w:val="24"/>
                <w:highlight w:val="none"/>
                <w:lang w:val="en-US" w:eastAsia="zh-CN"/>
              </w:rPr>
              <w:t xml:space="preserve">填写完整，加盖电子签章，格式见招标文件第七章《投标文件相关格式》，非必须提供）。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highlight w:val="none"/>
              </w:rPr>
              <w:t xml:space="preserve">2014</w:t>
            </w:r>
            <w:r>
              <w:rPr>
                <w:rFonts w:hint="eastAsia" w:ascii="宋体" w:hAnsi="宋体" w:cs="宋体"/>
                <w:bCs/>
                <w:sz w:val="24"/>
                <w:highlight w:val="none"/>
              </w:rPr>
              <w:t xml:space="preserve">〕</w:t>
            </w:r>
            <w:r>
              <w:rPr>
                <w:rFonts w:hint="eastAsia" w:cs="宋体"/>
                <w:bCs/>
                <w:sz w:val="24"/>
                <w:highlight w:val="none"/>
              </w:rPr>
              <w:t xml:space="preserve">68</w:t>
            </w:r>
            <w:r>
              <w:rPr>
                <w:rFonts w:hint="eastAsia" w:ascii="宋体" w:hAnsi="宋体" w:cs="宋体"/>
                <w:bCs/>
                <w:sz w:val="24"/>
                <w:highlight w:val="none"/>
              </w:rPr>
              <w:t xml:space="preserve">号）的规定为准。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享受政府采购支持政策的残疾人福利性单位应当同时满足以下条件：</w:t>
            </w:r>
            <w:r/>
          </w:p>
          <w:p>
            <w:pPr>
              <w:spacing w:line="360" w:lineRule="auto"/>
              <w:rPr>
                <w:rFonts w:ascii="宋体" w:hAnsi="宋体" w:cs="宋体"/>
                <w:bCs/>
                <w:sz w:val="24"/>
                <w:highlight w:val="none"/>
              </w:rPr>
            </w:pPr>
            <w:r>
              <w:rPr>
                <w:rFonts w:hint="eastAsia" w:ascii="宋体" w:hAnsi="宋体" w:cs="宋体"/>
                <w:bCs/>
                <w:sz w:val="24"/>
                <w:highlight w:val="none"/>
              </w:rPr>
              <w:t xml:space="preserve">　　（一）安置的残疾人占本单位在职职工人数的比例不低于</w:t>
            </w:r>
            <w:r>
              <w:rPr>
                <w:rFonts w:hint="eastAsia" w:cs="宋体"/>
                <w:bCs/>
                <w:sz w:val="24"/>
                <w:highlight w:val="none"/>
              </w:rPr>
              <w:t xml:space="preserve">25</w:t>
            </w:r>
            <w:r>
              <w:rPr>
                <w:rFonts w:hint="eastAsia" w:ascii="宋体" w:hAnsi="宋体" w:cs="宋体"/>
                <w:bCs/>
                <w:sz w:val="24"/>
                <w:highlight w:val="none"/>
              </w:rPr>
              <w:t xml:space="preserve">%（含</w:t>
            </w:r>
            <w:r>
              <w:rPr>
                <w:rFonts w:hint="eastAsia" w:cs="宋体"/>
                <w:bCs/>
                <w:sz w:val="24"/>
                <w:highlight w:val="none"/>
              </w:rPr>
              <w:t xml:space="preserve">25</w:t>
            </w:r>
            <w:r>
              <w:rPr>
                <w:rFonts w:hint="eastAsia" w:ascii="宋体" w:hAnsi="宋体" w:cs="宋体"/>
                <w:bCs/>
                <w:sz w:val="24"/>
                <w:highlight w:val="none"/>
              </w:rPr>
              <w:t xml:space="preserve">%），并且安置的残疾人人数不少于</w:t>
            </w:r>
            <w:r>
              <w:rPr>
                <w:rFonts w:hint="eastAsia" w:cs="宋体"/>
                <w:bCs/>
                <w:sz w:val="24"/>
                <w:highlight w:val="none"/>
              </w:rPr>
              <w:t xml:space="preserve">10</w:t>
            </w:r>
            <w:r>
              <w:rPr>
                <w:rFonts w:hint="eastAsia" w:ascii="宋体" w:hAnsi="宋体" w:cs="宋体"/>
                <w:bCs/>
                <w:sz w:val="24"/>
                <w:highlight w:val="none"/>
              </w:rPr>
              <w:t xml:space="preserve">人（含</w:t>
            </w:r>
            <w:r>
              <w:rPr>
                <w:rFonts w:hint="eastAsia" w:cs="宋体"/>
                <w:bCs/>
                <w:sz w:val="24"/>
                <w:highlight w:val="none"/>
              </w:rPr>
              <w:t xml:space="preserve">10</w:t>
            </w:r>
            <w:r>
              <w:rPr>
                <w:rFonts w:hint="eastAsia" w:ascii="宋体" w:hAnsi="宋体" w:cs="宋体"/>
                <w:bCs/>
                <w:sz w:val="24"/>
                <w:highlight w:val="none"/>
              </w:rPr>
              <w:t xml:space="preserve">人）；</w:t>
            </w:r>
            <w:r/>
          </w:p>
          <w:p>
            <w:pPr>
              <w:spacing w:line="360" w:lineRule="auto"/>
              <w:rPr>
                <w:rFonts w:ascii="宋体" w:hAnsi="宋体" w:cs="宋体"/>
                <w:bCs/>
                <w:sz w:val="24"/>
                <w:highlight w:val="none"/>
              </w:rPr>
            </w:pPr>
            <w:r>
              <w:rPr>
                <w:rFonts w:hint="eastAsia" w:ascii="宋体" w:hAnsi="宋体" w:cs="宋体"/>
                <w:bCs/>
                <w:sz w:val="24"/>
                <w:highlight w:val="none"/>
              </w:rPr>
              <w:t xml:space="preserve">　　（二）依法与安置的每位残疾人签订了一年以上（含一年）的劳动合同或服务协议；</w:t>
            </w:r>
            <w:r/>
          </w:p>
          <w:p>
            <w:pPr>
              <w:spacing w:line="360" w:lineRule="auto"/>
              <w:rPr>
                <w:rFonts w:ascii="宋体" w:hAnsi="宋体" w:cs="宋体"/>
                <w:bCs/>
                <w:sz w:val="24"/>
                <w:highlight w:val="none"/>
              </w:rPr>
            </w:pPr>
            <w:r>
              <w:rPr>
                <w:rFonts w:hint="eastAsia" w:ascii="宋体" w:hAnsi="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highlight w:val="none"/>
              </w:rPr>
            </w:pPr>
            <w:r>
              <w:rPr>
                <w:rFonts w:hint="eastAsia" w:ascii="宋体" w:hAnsi="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highlight w:val="none"/>
              </w:rPr>
            </w:pPr>
            <w:r>
              <w:rPr>
                <w:rFonts w:hint="eastAsia" w:ascii="宋体" w:hAnsi="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highlight w:val="none"/>
              </w:rPr>
            </w:pPr>
            <w:r>
              <w:rPr>
                <w:rFonts w:hint="eastAsia" w:ascii="宋体" w:hAnsi="宋体" w:cs="宋体"/>
                <w:bCs/>
                <w:sz w:val="24"/>
                <w:highlight w:val="none"/>
              </w:rPr>
              <w:t xml:space="preserve">　　前款所称残疾人是指法定劳动年龄内，持有《中华人民共和国残疾人证》或者《中华人民共和国残疾军人证（</w:t>
            </w:r>
            <w:r>
              <w:rPr>
                <w:rFonts w:hint="eastAsia" w:cs="宋体"/>
                <w:bCs/>
                <w:sz w:val="24"/>
                <w:highlight w:val="none"/>
              </w:rPr>
              <w:t xml:space="preserve">1</w:t>
            </w:r>
            <w:r>
              <w:rPr>
                <w:rFonts w:hint="eastAsia" w:ascii="宋体" w:hAnsi="宋体" w:cs="宋体"/>
                <w:bCs/>
                <w:sz w:val="24"/>
                <w:highlight w:val="none"/>
              </w:rPr>
              <w:t xml:space="preserve">至</w:t>
            </w:r>
            <w:r>
              <w:rPr>
                <w:rFonts w:hint="eastAsia" w:cs="宋体"/>
                <w:bCs/>
                <w:sz w:val="24"/>
                <w:highlight w:val="none"/>
              </w:rPr>
              <w:t xml:space="preserve">8</w:t>
            </w:r>
            <w:r>
              <w:rPr>
                <w:rFonts w:hint="eastAsia" w:ascii="宋体" w:hAnsi="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Style w:val="901"/>
                <w:rFonts w:hint="eastAsia" w:ascii="仿宋" w:hAnsi="仿宋" w:eastAsia="仿宋" w:cs="仿宋"/>
                <w:i w:val="0"/>
                <w:iCs w:val="0"/>
                <w:caps w:val="0"/>
                <w:color w:val="000000"/>
                <w:spacing w:val="0"/>
                <w:sz w:val="36"/>
                <w:szCs w:val="36"/>
                <w:highlight w:val="none"/>
                <w:shd w:val="clear" w:color="auto" w:fill="ffffff"/>
                <w:vertAlign w:val="baseline"/>
              </w:rPr>
            </w:pPr>
            <w:r>
              <w:rPr>
                <w:rFonts w:hint="eastAsia" w:ascii="宋体" w:hAnsi="宋体" w:cs="宋体"/>
                <w:bCs/>
                <w:sz w:val="24"/>
                <w:highlight w:val="none"/>
              </w:rPr>
              <w:t xml:space="preserve">   具体以《三部门联合发布关于促进残疾人就业政府采购政策的通知》（财库〔</w:t>
            </w:r>
            <w:r>
              <w:rPr>
                <w:rFonts w:hint="eastAsia" w:cs="宋体"/>
                <w:bCs/>
                <w:sz w:val="24"/>
                <w:highlight w:val="none"/>
              </w:rPr>
              <w:t xml:space="preserve">2017</w:t>
            </w:r>
            <w:r>
              <w:rPr>
                <w:rFonts w:hint="eastAsia" w:ascii="宋体" w:hAnsi="宋体" w:cs="宋体"/>
                <w:bCs/>
                <w:sz w:val="24"/>
                <w:highlight w:val="none"/>
              </w:rPr>
              <w:t xml:space="preserve">〕</w:t>
            </w:r>
            <w:r>
              <w:rPr>
                <w:rFonts w:hint="eastAsia" w:cs="宋体"/>
                <w:bCs/>
                <w:sz w:val="24"/>
                <w:highlight w:val="none"/>
              </w:rPr>
              <w:t xml:space="preserve">141</w:t>
            </w:r>
            <w:r>
              <w:rPr>
                <w:rFonts w:hint="eastAsia" w:ascii="宋体" w:hAnsi="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150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000000" w:themeColor="text1"/>
                <w:sz w:val="24"/>
                <w:szCs w:val="24"/>
                <w:highlight w:val="none"/>
              </w:rPr>
              <w:t xml:space="preserve">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4</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15</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年4</w:t>
            </w:r>
            <w:r>
              <w:rPr>
                <w:rFonts w:hint="eastAsia" w:ascii="宋体" w:hAnsi="宋体" w:eastAsia="宋体" w:cs="宋体"/>
                <w:b/>
                <w:color w:val="000000" w:themeColor="text1"/>
                <w:sz w:val="24"/>
                <w:szCs w:val="24"/>
                <w:highlight w:val="none"/>
              </w:rPr>
              <w:t xml:space="preserve">月15</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得分均相同的，按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highlight w:val="none"/>
                <w:lang w:eastAsia="zh-CN"/>
              </w:rPr>
              <w:t xml:space="preserve">》</w:t>
            </w:r>
            <w:r>
              <w:rPr>
                <w:rFonts w:hint="eastAsia" w:ascii="宋体" w:hAnsi="宋体" w:eastAsia="宋体" w:cs="宋体"/>
                <w:color w:val="000000"/>
                <w:sz w:val="24"/>
                <w:szCs w:val="24"/>
                <w:highlight w:val="none"/>
              </w:rPr>
              <w:t xml:space="preserve">得分由高到低顺序排列。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55"/>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55"/>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55"/>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7</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80"/>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各投标人价格得分=最低报价（投标人的最低评审价格）÷各投标人评审价格×30</w:t>
            </w:r>
            <w:r>
              <w:rPr>
                <w:rFonts w:hint="eastAsia" w:ascii="宋体" w:hAnsi="宋体" w:eastAsia="宋体" w:cs="宋体"/>
                <w:color w:val="000000"/>
                <w:sz w:val="24"/>
                <w:szCs w:val="24"/>
                <w:highlight w:val="none"/>
                <w:lang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该投标人的评审价格=《开标一览表》中的“总价”*（100%-10%）。</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p>
          <w:p>
            <w:pPr>
              <w:numPr>
                <w:ilvl w:val="0"/>
                <w:numId w:val="1"/>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上述1、2项评审优惠可同时享受，分别在供应商报价基础上予以扣除，用扣除后的价格参与评审，即该投标人的评审价格 = 《开标一览表》中的“总价” ×（100% - 30%）。</w:t>
            </w:r>
            <w:r/>
          </w:p>
          <w:p>
            <w:pPr>
              <w:numPr>
                <w:ilvl w:val="0"/>
                <w:numId w:val="0"/>
              </w:numPr>
              <w:rPr>
                <w:rFonts w:hint="eastAsia" w:ascii="宋体" w:hAnsi="宋体" w:eastAsia="宋体" w:cs="宋体"/>
                <w:sz w:val="24"/>
                <w:highlight w:val="yellow"/>
                <w:lang w:val="en-US" w:eastAsia="zh-CN"/>
              </w:rPr>
            </w:pPr>
            <w:r>
              <w:rPr>
                <w:rStyle w:val="901"/>
                <w:rFonts w:hint="eastAsia" w:ascii="宋体" w:hAnsi="宋体" w:eastAsia="宋体" w:cs="宋体"/>
                <w:b/>
                <w:bCs/>
                <w:i w:val="0"/>
                <w:iCs w:val="0"/>
                <w:caps w:val="0"/>
                <w:color w:val="0f1115"/>
                <w:spacing w:val="0"/>
                <w:sz w:val="24"/>
                <w:szCs w:val="24"/>
                <w:shd w:val="clear" w:color="auto" w:fill="ffffff"/>
              </w:rPr>
              <w:t xml:space="preserve">享受价格评审优惠不改变最终中标价格，政府采购合同仍按照中标供应商的报价签订。</w:t>
            </w:r>
            <w:r/>
          </w:p>
        </w:tc>
      </w:tr>
      <w:tr>
        <w:trPr>
          <w:jc w:val="center"/>
          <w:trHeight w:val="90"/>
        </w:trPr>
        <w:tc>
          <w:tcPr>
            <w:tcW w:w="172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业绩（4分）</w:t>
            </w:r>
            <w:r/>
          </w:p>
        </w:tc>
        <w:tc>
          <w:tcPr>
            <w:tcW w:w="7590" w:type="dxa"/>
            <w:vAlign w:val="center"/>
            <w:textDirection w:val="lrTb"/>
            <w:noWrap w:val="false"/>
          </w:tcPr>
          <w:p>
            <w:pPr>
              <w:rPr>
                <w:rFonts w:hint="eastAsia" w:ascii="宋体" w:hAnsi="宋体" w:eastAsia="宋体" w:cs="宋体"/>
                <w:color w:val="auto"/>
                <w:sz w:val="24"/>
                <w:highlight w:val="yellow"/>
                <w:lang w:val="en-US" w:eastAsia="zh-CN"/>
              </w:rPr>
            </w:pPr>
            <w:r>
              <w:rPr>
                <w:rFonts w:hint="eastAsia" w:ascii="宋体" w:hAnsi="宋体" w:eastAsia="宋体" w:cs="宋体"/>
                <w:i w:val="0"/>
                <w:iCs w:val="0"/>
                <w:caps w:val="0"/>
                <w:color w:val="auto"/>
                <w:spacing w:val="0"/>
                <w:sz w:val="24"/>
                <w:szCs w:val="24"/>
                <w:shd w:val="clear" w:color="auto" w:fill="ffffff"/>
              </w:rPr>
              <w:t xml:space="preserve">根据所投产品制造商的</w:t>
            </w:r>
            <w:r>
              <w:rPr>
                <w:rFonts w:hint="eastAsia" w:ascii="宋体" w:hAnsi="宋体" w:eastAsia="宋体" w:cs="宋体"/>
                <w:i w:val="0"/>
                <w:iCs w:val="0"/>
                <w:caps w:val="0"/>
                <w:color w:val="auto"/>
                <w:spacing w:val="0"/>
                <w:sz w:val="24"/>
                <w:szCs w:val="24"/>
                <w:shd w:val="clear" w:color="auto" w:fill="ffffff"/>
                <w:lang w:eastAsia="zh-CN"/>
              </w:rPr>
              <w:t xml:space="preserve">自</w:t>
            </w:r>
            <w:r>
              <w:rPr>
                <w:rFonts w:hint="eastAsia" w:ascii="宋体" w:hAnsi="宋体" w:eastAsia="宋体" w:cs="宋体"/>
                <w:i w:val="0"/>
                <w:iCs w:val="0"/>
                <w:caps w:val="0"/>
                <w:color w:val="auto"/>
                <w:spacing w:val="0"/>
                <w:sz w:val="24"/>
                <w:szCs w:val="24"/>
                <w:shd w:val="clear" w:color="auto" w:fill="ffffff"/>
              </w:rPr>
              <w:t xml:space="preserve">2023年1月1日（含）以后签订的合同业绩，每提供一个与所投产品同型号的供货合同得2分，最高得4分。（提供合同原件扫描件及中标/成交通知书方为有效，且合同必须明确体现</w:t>
            </w:r>
            <w:r>
              <w:rPr>
                <w:rFonts w:hint="eastAsia" w:ascii="宋体" w:hAnsi="宋体" w:eastAsia="宋体" w:cs="宋体"/>
                <w:color w:val="auto"/>
                <w:sz w:val="24"/>
                <w:highlight w:val="none"/>
                <w:lang w:val="en-US" w:eastAsia="zh-CN"/>
              </w:rPr>
              <w:t xml:space="preserve">主要内容、</w:t>
            </w:r>
            <w:r>
              <w:rPr>
                <w:rFonts w:hint="eastAsia" w:ascii="宋体" w:hAnsi="宋体" w:eastAsia="宋体" w:cs="宋体"/>
                <w:i w:val="0"/>
                <w:iCs w:val="0"/>
                <w:caps w:val="0"/>
                <w:color w:val="auto"/>
                <w:spacing w:val="0"/>
                <w:sz w:val="24"/>
                <w:szCs w:val="24"/>
                <w:highlight w:val="none"/>
                <w:shd w:val="clear" w:color="auto" w:fill="ffffff"/>
              </w:rPr>
              <w:t xml:space="preserve">所投</w:t>
            </w:r>
            <w:r>
              <w:rPr>
                <w:rFonts w:hint="eastAsia" w:ascii="宋体" w:hAnsi="宋体" w:eastAsia="宋体" w:cs="宋体"/>
                <w:i w:val="0"/>
                <w:iCs w:val="0"/>
                <w:caps w:val="0"/>
                <w:color w:val="auto"/>
                <w:spacing w:val="0"/>
                <w:sz w:val="24"/>
                <w:szCs w:val="24"/>
                <w:shd w:val="clear" w:color="auto" w:fill="ffffff"/>
              </w:rPr>
              <w:t xml:space="preserve">产品型号、签订日期等关键信息，合同关键信息不完整的不得分。）</w:t>
            </w:r>
            <w:r/>
          </w:p>
        </w:tc>
      </w:tr>
      <w:tr>
        <w:trPr>
          <w:jc w:val="center"/>
          <w:trHeight w:val="1327"/>
        </w:trPr>
        <w:tc>
          <w:tcPr>
            <w:tcW w:w="1720" w:type="dxa"/>
            <w:vAlign w:val="center"/>
            <w:textDirection w:val="lrTb"/>
            <w:noWrap w:val="false"/>
          </w:tcPr>
          <w:p>
            <w:pPr>
              <w:jc w:val="center"/>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eastAsia="zh-CN"/>
              </w:rPr>
              <w:t xml:space="preserve">质保期承诺（</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tc>
        <w:tc>
          <w:tcPr>
            <w:tcW w:w="7590" w:type="dxa"/>
            <w:vAlign w:val="center"/>
            <w:textDirection w:val="lrTb"/>
            <w:noWrap w:val="false"/>
          </w:tcPr>
          <w:p>
            <w:pP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在满足招标文件质保期基本要求（</w:t>
            </w:r>
            <w:r>
              <w:rPr>
                <w:rFonts w:hint="eastAsia" w:ascii="宋体" w:hAnsi="宋体" w:eastAsia="宋体" w:cs="宋体"/>
                <w:i w:val="0"/>
                <w:iCs w:val="0"/>
                <w:caps w:val="0"/>
                <w:color w:val="0f1115"/>
                <w:spacing w:val="0"/>
                <w:sz w:val="24"/>
                <w:szCs w:val="24"/>
                <w:shd w:val="clear" w:color="auto" w:fill="ffffff"/>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年）的基础上，每免费延长</w:t>
            </w:r>
            <w:r>
              <w:rPr>
                <w:rStyle w:val="901"/>
                <w:rFonts w:hint="eastAsia" w:ascii="宋体" w:hAnsi="宋体" w:eastAsia="宋体" w:cs="宋体"/>
                <w:b/>
                <w:bCs/>
                <w:i w:val="0"/>
                <w:iCs w:val="0"/>
                <w:caps w:val="0"/>
                <w:color w:val="0f1115"/>
                <w:spacing w:val="0"/>
                <w:sz w:val="24"/>
                <w:szCs w:val="24"/>
                <w:shd w:val="clear" w:color="auto" w:fill="ffffff"/>
              </w:rPr>
              <w:t xml:space="preserve">1年</w:t>
            </w:r>
            <w:r>
              <w:rPr>
                <w:rFonts w:hint="eastAsia" w:ascii="宋体" w:hAnsi="宋体" w:eastAsia="宋体" w:cs="宋体"/>
                <w:i w:val="0"/>
                <w:iCs w:val="0"/>
                <w:caps w:val="0"/>
                <w:color w:val="0f1115"/>
                <w:spacing w:val="0"/>
                <w:sz w:val="24"/>
                <w:szCs w:val="24"/>
                <w:shd w:val="clear" w:color="auto" w:fill="ffffff"/>
              </w:rPr>
              <w:t xml:space="preserve">质保期的得1分，增加不足</w:t>
            </w:r>
            <w:r>
              <w:rPr>
                <w:rStyle w:val="901"/>
                <w:rFonts w:hint="eastAsia" w:ascii="宋体" w:hAnsi="宋体" w:eastAsia="宋体" w:cs="宋体"/>
                <w:b/>
                <w:bCs/>
                <w:i w:val="0"/>
                <w:iCs w:val="0"/>
                <w:caps w:val="0"/>
                <w:color w:val="0f1115"/>
                <w:spacing w:val="0"/>
                <w:sz w:val="24"/>
                <w:szCs w:val="24"/>
                <w:shd w:val="clear" w:color="auto" w:fill="ffffff"/>
              </w:rPr>
              <w:t xml:space="preserve">1年</w:t>
            </w:r>
            <w:r>
              <w:rPr>
                <w:rFonts w:hint="eastAsia" w:ascii="宋体" w:hAnsi="宋体" w:eastAsia="宋体" w:cs="宋体"/>
                <w:i w:val="0"/>
                <w:iCs w:val="0"/>
                <w:caps w:val="0"/>
                <w:color w:val="0f1115"/>
                <w:spacing w:val="0"/>
                <w:sz w:val="24"/>
                <w:szCs w:val="24"/>
                <w:shd w:val="clear" w:color="auto" w:fill="ffffff"/>
              </w:rPr>
              <w:t xml:space="preserve">的不计分，本项最高得2分。</w:t>
            </w:r>
            <w:r/>
          </w:p>
          <w:p>
            <w:pPr>
              <w:rPr>
                <w:rFonts w:hint="eastAsia" w:ascii="宋体" w:hAnsi="宋体" w:eastAsia="宋体" w:cs="宋体"/>
                <w:b w:val="0"/>
                <w:bCs w:val="0"/>
                <w:color w:val="ff0000"/>
                <w:sz w:val="24"/>
                <w:szCs w:val="24"/>
              </w:rPr>
            </w:pPr>
            <w:r>
              <w:rPr>
                <w:rFonts w:hint="eastAsia" w:ascii="宋体" w:hAnsi="宋体" w:eastAsia="宋体" w:cs="宋体"/>
                <w:i w:val="0"/>
                <w:iCs w:val="0"/>
                <w:caps w:val="0"/>
                <w:color w:val="0f1115"/>
                <w:spacing w:val="0"/>
                <w:sz w:val="24"/>
                <w:szCs w:val="24"/>
                <w:shd w:val="clear" w:color="auto" w:fill="ffffff"/>
              </w:rPr>
              <w:t xml:space="preserve">注：投标文件中须提供原厂质保期承诺函并加盖投标人公章，否则不得分。</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说明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五、</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满足招标文件基本技术要求的得20分，加“★”为重要参数，不允许负偏离，否则投标无效；加“▲”为次重要参数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01"/>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，每一项扣2分；其他未标注参数为一般响应指标，</w:t>
            </w:r>
            <w:r>
              <w:rPr>
                <w:rStyle w:val="901"/>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，每一项扣1分，扣完为止；本项最高得20分，最低得0分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参数符号说明：“★”重要参数；“▲”次重要参数；未标注为一般响应指标。</w:t>
            </w:r>
            <w:r/>
          </w:p>
        </w:tc>
      </w:tr>
      <w:tr>
        <w:trPr>
          <w:jc w:val="center"/>
          <w:trHeight w:val="15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所投产品性能与质量评价（</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投标文件中提供的偏离表内容以及</w:t>
            </w:r>
            <w:r>
              <w:rPr>
                <w:rFonts w:hint="eastAsia" w:ascii="宋体" w:hAnsi="宋体" w:eastAsia="宋体" w:cs="宋体"/>
                <w:color w:val="000000"/>
                <w:sz w:val="24"/>
                <w:szCs w:val="24"/>
                <w:highlight w:val="none"/>
              </w:rPr>
              <w:t xml:space="preserve">所投产品的产品手册、产品实样照片、配置清单等，对产品性能稳定性、质量可靠性、技术先进性、配置合理性等方面进行评价。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性能稳定性</w:t>
            </w:r>
            <w:r>
              <w:rPr>
                <w:rFonts w:hint="eastAsia" w:ascii="宋体" w:hAnsi="宋体" w:eastAsia="宋体" w:cs="宋体"/>
                <w:color w:val="000000"/>
                <w:sz w:val="24"/>
                <w:szCs w:val="24"/>
                <w:highlight w:val="none"/>
                <w:lang w:val="en-US" w:eastAsia="zh-CN"/>
              </w:rPr>
              <w:t xml:space="preserve">和设备配置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分）：性能稳定性高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配置合理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分；性能稳定性较高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配置较合理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分；性能稳定性</w:t>
            </w:r>
            <w:r>
              <w:rPr>
                <w:rFonts w:hint="eastAsia" w:ascii="宋体" w:hAnsi="宋体" w:eastAsia="宋体" w:cs="宋体"/>
                <w:color w:val="000000"/>
                <w:sz w:val="24"/>
                <w:szCs w:val="24"/>
                <w:highlight w:val="none"/>
                <w:lang w:val="en-US" w:eastAsia="zh-CN"/>
              </w:rPr>
              <w:t xml:space="preserve">和配置</w:t>
            </w:r>
            <w:r>
              <w:rPr>
                <w:rFonts w:hint="eastAsia" w:ascii="宋体" w:hAnsi="宋体" w:eastAsia="宋体" w:cs="宋体"/>
                <w:color w:val="000000"/>
                <w:sz w:val="24"/>
                <w:szCs w:val="24"/>
                <w:highlight w:val="none"/>
              </w:rPr>
              <w:t xml:space="preserve">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分；性能稳定性</w:t>
            </w:r>
            <w:r>
              <w:rPr>
                <w:rFonts w:hint="eastAsia" w:ascii="宋体" w:hAnsi="宋体" w:eastAsia="宋体" w:cs="宋体"/>
                <w:color w:val="000000"/>
                <w:sz w:val="24"/>
                <w:szCs w:val="24"/>
                <w:highlight w:val="none"/>
                <w:lang w:val="en-US" w:eastAsia="zh-CN"/>
              </w:rPr>
              <w:t xml:space="preserve">和配置</w:t>
            </w:r>
            <w:r>
              <w:rPr>
                <w:rFonts w:hint="eastAsia" w:ascii="宋体" w:hAnsi="宋体" w:eastAsia="宋体" w:cs="宋体"/>
                <w:color w:val="000000"/>
                <w:sz w:val="24"/>
                <w:szCs w:val="24"/>
                <w:highlight w:val="none"/>
              </w:rPr>
              <w:t xml:space="preserve">较差的得0分；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质量可靠性（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分）：质量可靠性高的得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分；产品质量可靠性较高的得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分；质量可靠性程度一般的得1分；质量可靠性程度较差的得0分；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技术先进性（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分）：技术先进的得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分；技术一般的得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分；技术较落后的得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1"/>
              <w:ind w:left="0" w:firstLine="0"/>
              <w:rPr>
                <w:rFonts w:hint="eastAsia"/>
              </w:rPr>
            </w:pPr>
            <w:r>
              <w:rPr>
                <w:rFonts w:hint="eastAsia"/>
              </w:rPr>
              <w:t xml:space="preserve">未提供不得分。本项最高得</w:t>
            </w:r>
            <w:r>
              <w:rPr>
                <w:rFonts w:hint="eastAsia"/>
                <w:lang w:val="en-US" w:eastAsia="zh-CN"/>
              </w:rPr>
              <w:t xml:space="preserve">9</w:t>
            </w:r>
            <w:r>
              <w:rPr>
                <w:rFonts w:hint="eastAsia"/>
              </w:rPr>
              <w:t xml:space="preserve">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内容包含但不限于质量保障措施、实施人员配备、</w:t>
            </w:r>
            <w:r>
              <w:rPr>
                <w:rFonts w:hint="eastAsia" w:ascii="宋体" w:hAnsi="宋体" w:eastAsia="宋体" w:cs="宋体"/>
                <w:color w:val="000000"/>
                <w:sz w:val="24"/>
                <w:szCs w:val="24"/>
                <w:highlight w:val="none"/>
              </w:rPr>
              <w:t xml:space="preserve">配送</w:t>
            </w:r>
            <w:r>
              <w:rPr>
                <w:rFonts w:hint="eastAsia" w:ascii="宋体" w:hAnsi="宋体" w:eastAsia="宋体" w:cs="宋体"/>
                <w:color w:val="000000"/>
                <w:sz w:val="24"/>
                <w:szCs w:val="24"/>
                <w:highlight w:val="none"/>
                <w:lang w:val="en-US" w:eastAsia="zh-CN"/>
              </w:rPr>
              <w:t xml:space="preserve">计划</w:t>
            </w:r>
            <w:r>
              <w:rPr>
                <w:rFonts w:hint="eastAsia" w:ascii="宋体" w:hAnsi="宋体" w:eastAsia="宋体" w:cs="宋体"/>
                <w:color w:val="000000"/>
                <w:sz w:val="24"/>
                <w:szCs w:val="24"/>
                <w:highlight w:val="none"/>
              </w:rPr>
              <w:t xml:space="preserve">、实施组织计划、进度计划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1"/>
              <w:ind w:left="0" w:firstLine="0"/>
              <w:rPr>
                <w:rFonts w:hint="eastAsia"/>
              </w:rPr>
            </w:pPr>
            <w:r>
              <w:rPr>
                <w:rFonts w:hint="eastAsia"/>
              </w:rPr>
              <w:t xml:space="preserve">未提供不得分。本项最高得</w:t>
            </w:r>
            <w:r>
              <w:rPr>
                <w:rFonts w:hint="eastAsia" w:ascii="Times New Roman" w:eastAsia="宋体"/>
                <w:lang w:val="en-US" w:eastAsia="zh-CN"/>
              </w:rPr>
              <w:t xml:space="preserve">9</w:t>
            </w:r>
            <w:r>
              <w:rPr>
                <w:rFonts w:hint="eastAsia"/>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1、质保期内售后服务方案（包含但不限于服务方式、响应时间、故障处理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售后服务人员配备</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对内容的全面性、针对性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1"/>
              <w:ind w:left="0" w:firstLine="0"/>
              <w:rPr>
                <w:rFonts w:hint="eastAsia"/>
              </w:rPr>
            </w:pPr>
            <w:r>
              <w:rPr>
                <w:rFonts w:hint="eastAsia"/>
              </w:rPr>
              <w:t xml:space="preserve">未提供不得分。本项最高得</w:t>
            </w:r>
            <w:r>
              <w:rPr>
                <w:rFonts w:hint="eastAsia" w:ascii="Times New Roman" w:eastAsia="宋体"/>
                <w:lang w:val="en-US" w:eastAsia="zh-CN"/>
              </w:rPr>
              <w:t xml:space="preserve">9</w:t>
            </w:r>
            <w:r>
              <w:rPr>
                <w:rFonts w:hint="eastAsia"/>
              </w:rPr>
              <w:t xml:space="preserve">分，最低不得分。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后售后服务方案（包含但不限于服务方式、响应时间、故障处理、质保期满后配件供应等）（</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对内容的全面性、针对性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w:t>
            </w:r>
            <w:r>
              <w:rPr>
                <w:rFonts w:hint="eastAsia" w:ascii="宋体" w:hAnsi="宋体" w:eastAsia="宋体" w:cs="宋体"/>
                <w:color w:val="000000"/>
                <w:sz w:val="24"/>
                <w:szCs w:val="24"/>
                <w:highlight w:val="none"/>
              </w:rPr>
              <w:t xml:space="preserve">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1"/>
              <w:ind w:left="0" w:firstLine="0"/>
              <w:rPr>
                <w:rFonts w:hint="eastAsia"/>
              </w:rPr>
            </w:pPr>
            <w:r>
              <w:rPr>
                <w:rFonts w:hint="eastAsia"/>
              </w:rPr>
              <w:t xml:space="preserve">未提供不得分。本项最高得</w:t>
            </w:r>
            <w:r>
              <w:rPr>
                <w:rFonts w:hint="eastAsia" w:ascii="Times New Roman" w:eastAsia="宋体"/>
                <w:lang w:val="en-US" w:eastAsia="zh-CN"/>
              </w:rPr>
              <w:t xml:space="preserve">9</w:t>
            </w:r>
            <w:r>
              <w:rPr>
                <w:rFonts w:hint="eastAsia"/>
              </w:rPr>
              <w:t xml:space="preserve">分，最低不得分。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对投标人提供的技术培训方案（包含但不限于培训计划、培训内容、培训方式等）的全面性、针对性、可行性进行评价：</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全面性（3分）：全面具体详实得3分；较全面得2分；基本具备得1分。</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针对性（3分）：针对性强得3分；针对性较强得2分；针对性不强得1分。</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可行性（2分）：切实可行得2分；较切实可行得1分；可行性欠缺得0分。</w:t>
            </w:r>
            <w:r/>
          </w:p>
          <w:p>
            <w:pPr>
              <w:pStyle w:val="881"/>
              <w:ind w:left="0" w:firstLine="0"/>
              <w:rPr>
                <w:rFonts w:hint="eastAsia"/>
                <w:lang w:val="en-US" w:eastAsia="zh-CN"/>
              </w:rPr>
            </w:pPr>
            <w:r>
              <w:rPr>
                <w:rFonts w:hint="eastAsia"/>
              </w:rPr>
              <w:t xml:space="preserve">未提供不得分。本项最高得</w:t>
            </w:r>
            <w:r>
              <w:rPr>
                <w:rFonts w:hint="eastAsia"/>
                <w:lang w:val="en-US" w:eastAsia="zh-CN"/>
              </w:rPr>
              <w:t xml:space="preserve">8</w:t>
            </w:r>
            <w:r>
              <w:rPr>
                <w:rFonts w:hint="eastAsia"/>
              </w:rPr>
              <w:t xml:space="preserve">分，最低不得分。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JSZC-320300-JSZR-G2026-0028</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徐州市妇幼保健院彩色多普勒超声诊断仪采购项目</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112"/>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112"/>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112"/>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1112"/>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spacing w:line="360" w:lineRule="exact"/>
        <w:rPr>
          <w:rStyle w:val="981"/>
          <w:rFonts w:cs="黑体"/>
          <w:b/>
          <w:color w:val="000000"/>
          <w:sz w:val="24"/>
          <w:szCs w:val="24"/>
          <w:highlight w:val="none"/>
        </w:rPr>
      </w:pPr>
      <w:r>
        <w:rPr>
          <w:rFonts w:hint="eastAsia" w:ascii="宋体" w:hAnsi="宋体" w:cs="宋体"/>
          <w:b/>
          <w:sz w:val="24"/>
          <w:szCs w:val="24"/>
          <w:highlight w:val="none"/>
        </w:rPr>
        <w:t xml:space="preserve">第一条</w:t>
      </w:r>
      <w:r>
        <w:rPr>
          <w:rFonts w:ascii="宋体" w:hAnsi="宋体" w:cs="宋体"/>
          <w:b/>
          <w:sz w:val="24"/>
          <w:szCs w:val="24"/>
          <w:highlight w:val="none"/>
        </w:rPr>
        <w:t xml:space="preserve"> </w:t>
      </w:r>
      <w:r>
        <w:rPr>
          <w:rStyle w:val="981"/>
          <w:rFonts w:hint="eastAsia" w:cs="黑体"/>
          <w:b/>
          <w:color w:val="000000"/>
          <w:sz w:val="24"/>
          <w:szCs w:val="24"/>
          <w:highlight w:val="none"/>
        </w:rPr>
        <w:t xml:space="preserve">产品名称、种类、规格、数量及价款</w:t>
      </w:r>
      <w:r/>
    </w:p>
    <w:tbl>
      <w:tblPr>
        <w:tblStyle w:val="880"/>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981"/>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2"/>
        <w:spacing w:line="360" w:lineRule="auto"/>
        <w:rPr>
          <w:rFonts w:ascii="宋体" w:hAnsi="宋体"/>
          <w:b/>
          <w:sz w:val="24"/>
          <w:szCs w:val="24"/>
          <w:highlight w:val="none"/>
        </w:rPr>
      </w:pPr>
      <w:r>
        <w:rPr>
          <w:rFonts w:ascii="宋体" w:hAnsi="宋体" w:cs="宋体"/>
          <w:b/>
          <w:sz w:val="24"/>
          <w:szCs w:val="24"/>
          <w:highlight w:val="none"/>
        </w:rPr>
        <w:t xml:space="preserve">1.</w:t>
      </w:r>
      <w:r>
        <w:rPr>
          <w:rFonts w:hint="eastAsia" w:ascii="宋体" w:hAnsi="宋体"/>
          <w:bCs/>
          <w:sz w:val="24"/>
          <w:szCs w:val="24"/>
          <w:highlight w:val="none"/>
        </w:rPr>
        <w:t xml:space="preserve">交货期：</w:t>
      </w:r>
      <w:r>
        <w:rPr>
          <w:rFonts w:hint="eastAsia" w:ascii="宋体" w:hAnsi="宋体"/>
          <w:b/>
          <w:sz w:val="24"/>
          <w:szCs w:val="24"/>
          <w:highlight w:val="none"/>
        </w:rPr>
        <w:t xml:space="preserve">合同签订后</w:t>
      </w:r>
      <w:r>
        <w:rPr>
          <w:rFonts w:hint="eastAsia" w:ascii="宋体" w:hAnsi="宋体"/>
          <w:b/>
          <w:sz w:val="24"/>
          <w:szCs w:val="24"/>
          <w:highlight w:val="none"/>
          <w:u w:val="single"/>
          <w:lang w:val="en-US" w:eastAsia="zh-CN"/>
        </w:rPr>
        <w:t xml:space="preserve">    </w:t>
      </w:r>
      <w:r>
        <w:rPr>
          <w:rFonts w:hint="eastAsia" w:ascii="宋体" w:hAnsi="宋体"/>
          <w:b/>
          <w:sz w:val="24"/>
          <w:szCs w:val="24"/>
          <w:highlight w:val="none"/>
        </w:rPr>
        <w:t xml:space="preserve">日历天内。</w:t>
      </w:r>
      <w:r/>
    </w:p>
    <w:p>
      <w:pPr>
        <w:pStyle w:val="1110"/>
        <w:rPr>
          <w:rFonts w:eastAsia="宋体"/>
          <w:sz w:val="24"/>
          <w:szCs w:val="24"/>
          <w:highlight w:val="none"/>
        </w:rPr>
      </w:pPr>
      <w:r>
        <w:rPr>
          <w:rFonts w:hint="eastAsia" w:ascii="宋体" w:hAnsi="宋体"/>
          <w:b/>
          <w:sz w:val="24"/>
          <w:szCs w:val="24"/>
          <w:highlight w:val="none"/>
        </w:rPr>
        <w:t xml:space="preserve">   </w:t>
      </w:r>
      <w:r>
        <w:rPr>
          <w:rFonts w:hint="eastAsia" w:ascii="宋体" w:hAnsi="宋体"/>
          <w:bCs/>
          <w:sz w:val="24"/>
          <w:szCs w:val="24"/>
          <w:highlight w:val="none"/>
        </w:rPr>
        <w:t xml:space="preserve"> </w:t>
      </w:r>
      <w:r>
        <w:rPr>
          <w:rFonts w:hint="eastAsia" w:ascii="宋体" w:hAnsi="宋体" w:eastAsia="宋体" w:cs="宋体"/>
          <w:b/>
          <w:sz w:val="24"/>
          <w:szCs w:val="24"/>
          <w:highlight w:val="none"/>
        </w:rPr>
        <w:t xml:space="preserve">2.</w:t>
      </w:r>
      <w:r>
        <w:rPr>
          <w:rFonts w:hint="eastAsia" w:ascii="宋体" w:hAnsi="宋体" w:eastAsia="宋体" w:cs="宋体"/>
          <w:bCs/>
          <w:sz w:val="24"/>
          <w:szCs w:val="24"/>
          <w:highlight w:val="none"/>
        </w:rPr>
        <w:t xml:space="preserve">质保期：</w:t>
      </w:r>
      <w:r>
        <w:rPr>
          <w:rStyle w:val="1042"/>
          <w:rFonts w:hint="eastAsia" w:ascii="宋体" w:hAnsi="宋体" w:eastAsia="宋体" w:cs="宋体"/>
          <w:b w:val="0"/>
          <w:bCs/>
          <w:color w:val="000000"/>
          <w:sz w:val="24"/>
          <w:szCs w:val="24"/>
          <w:highlight w:val="none"/>
        </w:rPr>
        <w:t xml:space="preserve">提供整</w:t>
      </w:r>
      <w:r>
        <w:rPr>
          <w:rStyle w:val="1042"/>
          <w:rFonts w:hint="eastAsia" w:ascii="宋体" w:hAnsi="宋体" w:eastAsia="宋体" w:cs="宋体"/>
          <w:b w:val="0"/>
          <w:bCs/>
          <w:color w:val="auto"/>
          <w:sz w:val="24"/>
          <w:szCs w:val="24"/>
          <w:highlight w:val="none"/>
        </w:rPr>
        <w:t xml:space="preserve">机</w:t>
      </w:r>
      <w:r>
        <w:rPr>
          <w:rStyle w:val="1042"/>
          <w:rFonts w:hint="eastAsia" w:ascii="宋体" w:hAnsi="宋体" w:cs="宋体"/>
          <w:b w:val="0"/>
          <w:bCs/>
          <w:color w:val="auto"/>
          <w:sz w:val="24"/>
          <w:szCs w:val="24"/>
          <w:highlight w:val="none"/>
        </w:rPr>
        <w:t xml:space="preserve">（</w:t>
      </w:r>
      <w:r>
        <w:rPr>
          <w:rStyle w:val="1042"/>
          <w:rFonts w:hint="eastAsia" w:ascii="宋体" w:hAnsi="宋体" w:cs="宋体"/>
          <w:b w:val="0"/>
          <w:bCs/>
          <w:color w:val="auto"/>
          <w:sz w:val="24"/>
          <w:szCs w:val="24"/>
          <w:highlight w:val="none"/>
          <w:lang w:val="en-US"/>
        </w:rPr>
        <w:t xml:space="preserve">含探头</w:t>
      </w:r>
      <w:r>
        <w:rPr>
          <w:rStyle w:val="1042"/>
          <w:rFonts w:hint="eastAsia" w:ascii="宋体" w:hAnsi="宋体" w:cs="宋体"/>
          <w:b w:val="0"/>
          <w:bCs/>
          <w:color w:val="auto"/>
          <w:sz w:val="24"/>
          <w:szCs w:val="24"/>
          <w:highlight w:val="none"/>
        </w:rPr>
        <w:t xml:space="preserve">）</w:t>
      </w:r>
      <w:r>
        <w:rPr>
          <w:rStyle w:val="1042"/>
          <w:rFonts w:hint="eastAsia" w:ascii="宋体" w:hAnsi="宋体" w:eastAsia="宋体" w:cs="宋体"/>
          <w:b w:val="0"/>
          <w:bCs/>
          <w:color w:val="000000"/>
          <w:sz w:val="24"/>
          <w:szCs w:val="24"/>
          <w:highlight w:val="none"/>
        </w:rPr>
        <w:t xml:space="preserve">不少于</w:t>
      </w:r>
      <w:r>
        <w:rPr>
          <w:rStyle w:val="1042"/>
          <w:rFonts w:hint="eastAsia" w:ascii="宋体" w:hAnsi="宋体" w:cs="宋体"/>
          <w:b w:val="0"/>
          <w:bCs/>
          <w:color w:val="000000"/>
          <w:sz w:val="24"/>
          <w:szCs w:val="24"/>
          <w:highlight w:val="none"/>
          <w:u w:val="single"/>
          <w:lang w:val="en-US"/>
        </w:rPr>
        <w:t xml:space="preserve">    </w:t>
      </w:r>
      <w:r>
        <w:rPr>
          <w:rStyle w:val="1042"/>
          <w:rFonts w:hint="eastAsia" w:ascii="宋体" w:hAnsi="宋体" w:eastAsia="宋体" w:cs="宋体"/>
          <w:b w:val="0"/>
          <w:bCs/>
          <w:color w:val="000000"/>
          <w:sz w:val="24"/>
          <w:szCs w:val="24"/>
          <w:highlight w:val="none"/>
        </w:rPr>
        <w:t xml:space="preserve">年免费质保（自最终验收合格之日起，开始进入质保期）。</w:t>
      </w:r>
      <w:r/>
    </w:p>
    <w:p>
      <w:pPr>
        <w:ind w:firstLine="420"/>
        <w:spacing w:line="360" w:lineRule="auto"/>
        <w:rPr>
          <w:rFonts w:ascii="宋体" w:cs="宋体"/>
          <w:sz w:val="24"/>
          <w:szCs w:val="24"/>
          <w:highlight w:val="none"/>
        </w:rPr>
      </w:pPr>
      <w:r>
        <w:rPr>
          <w:rFonts w:hint="eastAsia" w:ascii="宋体" w:hAnsi="宋体" w:cs="宋体"/>
          <w:b/>
          <w:sz w:val="24"/>
          <w:szCs w:val="24"/>
          <w:highlight w:val="none"/>
        </w:rPr>
        <w:t xml:space="preserve">3</w:t>
      </w:r>
      <w:r>
        <w:rPr>
          <w:rFonts w:ascii="宋体" w:hAnsi="宋体" w:cs="宋体"/>
          <w:b/>
          <w:sz w:val="24"/>
          <w:szCs w:val="24"/>
          <w:highlight w:val="none"/>
        </w:rPr>
        <w:t xml:space="preserve">.</w:t>
      </w:r>
      <w:r>
        <w:rPr>
          <w:rFonts w:hint="eastAsia" w:ascii="宋体" w:hAnsi="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宋体" w:cs="宋体"/>
          <w:sz w:val="24"/>
          <w:szCs w:val="24"/>
          <w:highlight w:val="none"/>
        </w:rPr>
      </w:pPr>
      <w:r>
        <w:rPr>
          <w:rFonts w:hint="eastAsia" w:ascii="宋体" w:hAnsi="宋体" w:cs="宋体"/>
          <w:sz w:val="24"/>
          <w:szCs w:val="24"/>
          <w:highlight w:val="none"/>
        </w:rPr>
        <w:t xml:space="preserve">运输费、保险费及其他谈判文件中要求的费用均包含在合同总价款中。</w:t>
      </w:r>
      <w:r/>
    </w:p>
    <w:p>
      <w:pPr>
        <w:ind w:firstLine="420"/>
        <w:spacing w:line="360" w:lineRule="auto"/>
        <w:rPr>
          <w:rFonts w:ascii="宋体" w:cs="宋体"/>
          <w:sz w:val="24"/>
          <w:szCs w:val="24"/>
          <w:highlight w:val="none"/>
        </w:rPr>
      </w:pPr>
      <w:r>
        <w:rPr>
          <w:rFonts w:hint="eastAsia" w:ascii="宋体" w:hAnsi="宋体" w:cs="宋体"/>
          <w:b/>
          <w:sz w:val="24"/>
          <w:szCs w:val="24"/>
          <w:highlight w:val="none"/>
          <w:lang w:eastAsia="zh-CN"/>
        </w:rPr>
        <w:t xml:space="preserve">4.</w:t>
      </w:r>
      <w:r>
        <w:rPr>
          <w:rFonts w:hint="eastAsia" w:ascii="宋体" w:hAnsi="宋体" w:cs="宋体"/>
          <w:sz w:val="24"/>
          <w:szCs w:val="24"/>
          <w:highlight w:val="none"/>
        </w:rPr>
        <w:t xml:space="preserve">甲方指定的到货地点：</w:t>
      </w:r>
      <w:r>
        <w:rPr>
          <w:rFonts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20"/>
        <w:spacing w:line="360" w:lineRule="auto"/>
        <w:rPr>
          <w:rFonts w:ascii="宋体" w:hAnsi="宋体" w:cs="宋体"/>
          <w:sz w:val="24"/>
          <w:szCs w:val="24"/>
          <w:highlight w:val="none"/>
        </w:rPr>
      </w:pPr>
      <w:r>
        <w:rPr>
          <w:rFonts w:hint="eastAsia" w:ascii="宋体" w:hAnsi="宋体" w:cs="宋体"/>
          <w:b/>
          <w:sz w:val="24"/>
          <w:szCs w:val="24"/>
          <w:highlight w:val="none"/>
          <w:lang w:eastAsia="zh-CN"/>
        </w:rPr>
        <w:t xml:space="preserve">5.</w:t>
      </w:r>
      <w:r>
        <w:rPr>
          <w:rFonts w:hint="eastAsia" w:ascii="宋体" w:hAnsi="宋体" w:cs="宋体"/>
          <w:sz w:val="24"/>
          <w:szCs w:val="24"/>
          <w:highlight w:val="none"/>
        </w:rPr>
        <w:t xml:space="preserve">在质量技术监督部门检验合</w:t>
      </w:r>
      <w:r>
        <w:rPr>
          <w:rFonts w:hint="eastAsia" w:ascii="宋体" w:hAnsi="宋体" w:cs="宋体"/>
          <w:sz w:val="24"/>
          <w:szCs w:val="24"/>
          <w:highlight w:val="none"/>
          <w:lang w:eastAsia="zh-CN"/>
        </w:rPr>
        <w:t xml:space="preserve">格后</w:t>
      </w:r>
      <w:r>
        <w:rPr>
          <w:rFonts w:hint="eastAsia" w:ascii="宋体" w:hAnsi="宋体" w:cs="宋体"/>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乙方向甲方提供的全部货物，均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cs="宋体"/>
          <w:sz w:val="24"/>
          <w:szCs w:val="24"/>
          <w:highlight w:val="none"/>
          <w:lang w:eastAsia="zh-CN"/>
        </w:rPr>
        <w:t xml:space="preserve">及其他</w:t>
      </w:r>
      <w:r>
        <w:rPr>
          <w:rFonts w:hint="eastAsia" w:ascii="宋体" w:hAnsi="宋体" w:cs="宋体"/>
          <w:sz w:val="24"/>
          <w:szCs w:val="24"/>
          <w:highlight w:val="none"/>
        </w:rPr>
        <w:t xml:space="preserve">与本合同项下货物有关的任何单证和资料。</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asci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货物到达甲方指定到货地点后</w:t>
      </w:r>
      <w:r>
        <w:rPr>
          <w:rFonts w:ascii="宋体" w:hAnsi="宋体" w:cs="宋体"/>
          <w:sz w:val="24"/>
          <w:szCs w:val="24"/>
          <w:highlight w:val="none"/>
        </w:rPr>
        <w:t xml:space="preserve">5</w:t>
      </w:r>
      <w:r>
        <w:rPr>
          <w:rFonts w:hint="eastAsia" w:ascii="宋体" w:hAnsi="宋体" w:cs="宋体"/>
          <w:sz w:val="24"/>
          <w:szCs w:val="24"/>
          <w:highlight w:val="none"/>
        </w:rPr>
        <w:t xml:space="preserve">日内，甲、乙双方共同进行验收、测试。</w:t>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rPr>
          <w:rFonts w:ascii="宋体" w:hAnsi="宋体" w:cs="宋体"/>
          <w:bCs/>
          <w:sz w:val="24"/>
          <w:szCs w:val="24"/>
          <w:highlight w:val="none"/>
        </w:rPr>
        <w:t xml:space="preserve">1</w:t>
      </w:r>
      <w:r>
        <w:rPr>
          <w:rFonts w:hint="eastAsia" w:ascii="宋体" w:hAnsi="宋体" w:cs="宋体"/>
          <w:bCs/>
          <w:sz w:val="24"/>
          <w:szCs w:val="24"/>
          <w:highlight w:val="none"/>
        </w:rPr>
        <w:t xml:space="preserve">）货物外形、包装完好；（</w:t>
      </w:r>
      <w:r>
        <w:rPr>
          <w:rFonts w:ascii="宋体" w:hAnsi="宋体" w:cs="宋体"/>
          <w:bCs/>
          <w:sz w:val="24"/>
          <w:szCs w:val="24"/>
          <w:highlight w:val="none"/>
        </w:rPr>
        <w:t xml:space="preserve">2</w:t>
      </w:r>
      <w:r>
        <w:rPr>
          <w:rFonts w:hint="eastAsia" w:ascii="宋体" w:hAnsi="宋体" w:cs="宋体"/>
          <w:bCs/>
          <w:sz w:val="24"/>
          <w:szCs w:val="24"/>
          <w:highlight w:val="none"/>
        </w:rPr>
        <w:t xml:space="preserve">）数量无误；（</w:t>
      </w:r>
      <w:r>
        <w:rPr>
          <w:rFonts w:ascii="宋体" w:hAnsi="宋体" w:cs="宋体"/>
          <w:bCs/>
          <w:sz w:val="24"/>
          <w:szCs w:val="24"/>
          <w:highlight w:val="none"/>
        </w:rPr>
        <w:t xml:space="preserve">3</w:t>
      </w:r>
      <w:r>
        <w:rPr>
          <w:rFonts w:hint="eastAsia" w:ascii="宋体" w:hAnsi="宋体" w:cs="宋体"/>
          <w:bCs/>
          <w:sz w:val="24"/>
          <w:szCs w:val="24"/>
          <w:highlight w:val="none"/>
        </w:rPr>
        <w:t xml:space="preserve">）货物符合合同要求及标准，乙方对该货物有质量说明的，也应符合该质量说明；（</w:t>
      </w:r>
      <w:r>
        <w:rPr>
          <w:rFonts w:ascii="宋体" w:hAnsi="宋体" w:cs="宋体"/>
          <w:bCs/>
          <w:sz w:val="24"/>
          <w:szCs w:val="24"/>
          <w:highlight w:val="none"/>
        </w:rPr>
        <w:t xml:space="preserve">4</w:t>
      </w:r>
      <w:r>
        <w:rPr>
          <w:rFonts w:hint="eastAsia" w:ascii="宋体" w:hAnsi="宋体" w:cs="宋体"/>
          <w:bCs/>
          <w:sz w:val="24"/>
          <w:szCs w:val="24"/>
          <w:highlight w:val="none"/>
        </w:rPr>
        <w:t xml:space="preserve">）乙方要求提供必要的技术资料。</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第六条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第七条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eastAsia="zh-CN"/>
        </w:rPr>
        <w:t xml:space="preserve">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eastAsia="zh-CN"/>
        </w:rPr>
        <w:t xml:space="preserve">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eastAsia="zh-CN"/>
        </w:rPr>
        <w:t xml:space="preserve">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rPr>
        <w:t xml:space="preserve"> 7.乙方有其他违反合同约定行为的，每次应向甲方支付合同总价款5%的违约金，同时应继续履行合同相应义务，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第八条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第九条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第十一条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ascii="宋体" w:hAnsi="宋体" w:cs="宋体"/>
          <w:sz w:val="24"/>
          <w:szCs w:val="24"/>
          <w:highlight w:val="none"/>
        </w:rPr>
        <w:t xml:space="preserve">1. </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ascii="宋体" w:hAnsi="宋体" w:cs="宋体"/>
          <w:sz w:val="24"/>
          <w:szCs w:val="24"/>
          <w:highlight w:val="none"/>
        </w:rPr>
        <w:t xml:space="preserve">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ascii="宋体" w:hAnsi="宋体" w:cs="宋体"/>
          <w:sz w:val="24"/>
          <w:szCs w:val="24"/>
          <w:highlight w:val="none"/>
        </w:rPr>
        <w:t xml:space="preserve">7</w:t>
      </w:r>
      <w:r>
        <w:rPr>
          <w:rFonts w:ascii="宋体" w:cs="宋体"/>
          <w:sz w:val="24"/>
          <w:szCs w:val="24"/>
          <w:highlight w:val="none"/>
        </w:rPr>
        <w:t xml:space="preserve">.</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ascii="宋体" w:hAnsi="宋体" w:cs="宋体"/>
          <w:b/>
          <w:bCs/>
          <w:color w:val="000000"/>
          <w:sz w:val="24"/>
          <w:szCs w:val="24"/>
          <w:highlight w:val="none"/>
        </w:rPr>
        <w:t xml:space="preserve">10.</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叁</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壹</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11</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ascii="宋体" w:hAnsi="宋体" w:cs="宋体"/>
          <w:color w:val="000000"/>
          <w:sz w:val="24"/>
          <w:szCs w:val="24"/>
          <w:highlight w:val="none"/>
        </w:rPr>
        <w:t xml:space="preserve">12</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1110"/>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帐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1110"/>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1110"/>
        <w:rPr>
          <w:rFonts w:ascii="宋体"/>
          <w:b/>
          <w:sz w:val="24"/>
          <w:szCs w:val="24"/>
          <w:highlight w:val="none"/>
        </w:rPr>
      </w:pPr>
      <w:r>
        <w:rPr>
          <w:rFonts w:ascii="宋体"/>
          <w:b/>
          <w:sz w:val="24"/>
          <w:szCs w:val="24"/>
          <w:highlight w:val="none"/>
        </w:rPr>
      </w:r>
      <w:r/>
    </w:p>
    <w:p>
      <w:pPr>
        <w:pStyle w:val="1110"/>
        <w:rPr>
          <w:rFonts w:ascii="宋体"/>
          <w:b/>
          <w:sz w:val="24"/>
          <w:szCs w:val="24"/>
          <w:highlight w:val="none"/>
        </w:rPr>
      </w:pPr>
      <w:r>
        <w:rPr>
          <w:rFonts w:ascii="宋体"/>
          <w:b/>
          <w:sz w:val="24"/>
          <w:szCs w:val="24"/>
          <w:highlight w:val="none"/>
        </w:rPr>
      </w:r>
      <w:r/>
    </w:p>
    <w:p>
      <w:pPr>
        <w:pStyle w:val="1110"/>
        <w:rPr>
          <w:rFonts w:ascii="宋体"/>
          <w:b/>
          <w:sz w:val="24"/>
          <w:szCs w:val="24"/>
          <w:highlight w:val="none"/>
        </w:rPr>
      </w:pPr>
      <w:r>
        <w:rPr>
          <w:rFonts w:ascii="宋体"/>
          <w:b/>
          <w:sz w:val="24"/>
          <w:szCs w:val="24"/>
          <w:highlight w:val="none"/>
        </w:rPr>
      </w:r>
      <w:r/>
    </w:p>
    <w:p>
      <w:pPr>
        <w:pStyle w:val="1110"/>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1110"/>
        <w:rPr>
          <w:rFonts w:ascii="宋体"/>
          <w:b/>
          <w:sz w:val="24"/>
          <w:szCs w:val="24"/>
          <w:highlight w:val="none"/>
        </w:rPr>
      </w:pPr>
      <w:r>
        <w:rPr>
          <w:rFonts w:ascii="宋体"/>
          <w:b/>
          <w:sz w:val="24"/>
          <w:szCs w:val="24"/>
          <w:highlight w:val="none"/>
        </w:rPr>
      </w:r>
      <w:r/>
    </w:p>
    <w:p>
      <w:pPr>
        <w:pStyle w:val="1110"/>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徐州市妇幼保健院彩色多普勒超声诊断仪采购项目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JSZC-320300-JSZR-G2026-0028</w:t>
      </w:r>
      <w:r>
        <w:rPr>
          <w:rFonts w:hint="eastAsia" w:ascii="宋体" w:hAnsi="宋体" w:eastAsia="宋体" w:cs="宋体"/>
          <w:sz w:val="24"/>
          <w:highlight w:val="none"/>
        </w:rPr>
        <w:t xml:space="preserve">）的投标。买方和卖方共同达成如下协议。</w:t>
      </w:r>
      <w:r/>
    </w:p>
    <w:p>
      <w:pPr>
        <w:numPr>
          <w:ilvl w:val="0"/>
          <w:numId w:val="2"/>
        </w:numPr>
        <w:rPr>
          <w:rFonts w:hint="eastAsia" w:ascii="宋体" w:hAnsi="宋体" w:eastAsia="宋体" w:cs="宋体"/>
          <w:sz w:val="24"/>
          <w:highlight w:val="none"/>
        </w:rPr>
      </w:pP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JSZC-320300-JSZR-G2026-0028</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0" w:name="_Toc322457054"/>
      <w:r/>
      <w:bookmarkEnd w:id="0"/>
      <w:r/>
      <w:bookmarkStart w:id="1" w:name="_Toc324452802"/>
      <w:r/>
      <w:bookmarkEnd w:id="1"/>
      <w:r/>
      <w:r/>
    </w:p>
    <w:p>
      <w:pPr>
        <w:pageBreakBefore w:val="0"/>
        <w:spacing w:line="360" w:lineRule="auto"/>
        <w:widowControl w:val="off"/>
        <w:rPr>
          <w:rStyle w:val="1036"/>
          <w:rFonts w:hint="eastAsia" w:ascii="宋体" w:hAnsi="宋体" w:eastAsia="宋体" w:cs="宋体"/>
          <w:b w:val="0"/>
          <w:bCs w:val="0"/>
          <w:color w:val="000000"/>
          <w:sz w:val="24"/>
          <w:szCs w:val="24"/>
          <w:highlight w:val="none"/>
        </w:rPr>
      </w:pPr>
      <w:r>
        <w:rPr>
          <w:rStyle w:val="1036"/>
          <w:rFonts w:hint="eastAsia" w:ascii="宋体" w:hAnsi="宋体" w:cs="宋体"/>
          <w:b/>
          <w:bCs/>
          <w:color w:val="000000"/>
          <w:sz w:val="24"/>
          <w:szCs w:val="24"/>
          <w:highlight w:val="none"/>
          <w:lang w:val="en-US"/>
        </w:rPr>
        <w:t xml:space="preserve">一、</w:t>
      </w:r>
      <w:r>
        <w:rPr>
          <w:rStyle w:val="1036"/>
          <w:rFonts w:hint="eastAsia" w:ascii="宋体" w:hAnsi="宋体" w:eastAsia="宋体" w:cs="宋体"/>
          <w:b/>
          <w:bCs/>
          <w:color w:val="000000"/>
          <w:sz w:val="24"/>
          <w:szCs w:val="24"/>
          <w:highlight w:val="none"/>
        </w:rPr>
        <w:t xml:space="preserve">本项目不接受超过</w:t>
      </w:r>
      <w:r>
        <w:rPr>
          <w:rStyle w:val="1036"/>
          <w:rFonts w:hint="eastAsia" w:ascii="宋体" w:hAnsi="宋体" w:cs="宋体"/>
          <w:b/>
          <w:bCs/>
          <w:color w:val="000000"/>
          <w:sz w:val="24"/>
          <w:szCs w:val="24"/>
          <w:highlight w:val="none"/>
          <w:u w:val="single"/>
          <w:lang w:val="en-US"/>
        </w:rPr>
        <w:t xml:space="preserve">150</w:t>
      </w:r>
      <w:r>
        <w:rPr>
          <w:rStyle w:val="1036"/>
          <w:rFonts w:hint="eastAsia" w:ascii="宋体" w:hAnsi="宋体" w:eastAsia="宋体" w:cs="宋体"/>
          <w:b/>
          <w:bCs/>
          <w:color w:val="000000"/>
          <w:sz w:val="24"/>
          <w:szCs w:val="24"/>
          <w:highlight w:val="none"/>
          <w:u w:val="single"/>
          <w:lang w:val="en-US"/>
        </w:rPr>
        <w:t xml:space="preserve">.00</w:t>
      </w:r>
      <w:r>
        <w:rPr>
          <w:rStyle w:val="1036"/>
          <w:rFonts w:hint="eastAsia" w:ascii="宋体" w:hAnsi="宋体" w:eastAsia="宋体" w:cs="宋体"/>
          <w:b/>
          <w:bCs/>
          <w:color w:val="000000"/>
          <w:sz w:val="24"/>
          <w:szCs w:val="24"/>
          <w:highlight w:val="none"/>
        </w:rPr>
        <w:t xml:space="preserve">万元人民币（采购项目预算金额）的投标报价。</w:t>
      </w:r>
      <w:r>
        <w:rPr>
          <w:rStyle w:val="1036"/>
          <w:rFonts w:hint="eastAsia" w:ascii="宋体" w:hAnsi="宋体" w:eastAsia="宋体" w:cs="宋体"/>
          <w:b w:val="0"/>
          <w:bCs w:val="0"/>
          <w:color w:val="000000"/>
          <w:sz w:val="24"/>
          <w:szCs w:val="24"/>
          <w:highlight w:val="none"/>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p>
      <w:pPr>
        <w:pStyle w:val="1101"/>
        <w:pageBreakBefore w:val="0"/>
        <w:spacing w:before="0" w:line="360" w:lineRule="auto"/>
        <w:widowControl w:val="off"/>
        <w:rPr>
          <w:rStyle w:val="1036"/>
          <w:rFonts w:hint="eastAsia" w:ascii="宋体" w:hAnsi="宋体" w:eastAsia="宋体" w:cs="宋体"/>
          <w:b/>
          <w:bCs/>
          <w:color w:val="auto"/>
          <w:sz w:val="24"/>
          <w:szCs w:val="24"/>
          <w:highlight w:val="none"/>
          <w:lang w:val="en-US"/>
        </w:rPr>
      </w:pPr>
      <w:r>
        <w:rPr>
          <w:rStyle w:val="1036"/>
          <w:rFonts w:hint="eastAsia" w:ascii="宋体" w:hAnsi="宋体" w:eastAsia="宋体" w:cs="宋体"/>
          <w:b/>
          <w:bCs/>
          <w:color w:val="auto"/>
          <w:sz w:val="24"/>
          <w:szCs w:val="24"/>
          <w:highlight w:val="none"/>
          <w:lang w:val="en-US"/>
        </w:rPr>
        <w:t xml:space="preserve">二、项目说明</w:t>
      </w:r>
      <w:r/>
    </w:p>
    <w:p>
      <w:pPr>
        <w:pStyle w:val="1101"/>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：徐州市妇幼保健院彩色多普勒超声诊断仪采购项目 </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：JSZC-320300-JSZR-G2026-0028</w:t>
      </w:r>
      <w:r/>
    </w:p>
    <w:p>
      <w:pPr>
        <w:pStyle w:val="1101"/>
        <w:pageBreakBefore w:val="0"/>
        <w:spacing w:before="0"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4、项目概况：</w:t>
      </w:r>
      <w:r>
        <w:rPr>
          <w:rFonts w:hint="eastAsia" w:ascii="宋体" w:hAnsi="宋体" w:eastAsia="宋体" w:cs="宋体"/>
          <w:b w:val="0"/>
          <w:bCs w:val="0"/>
          <w:sz w:val="24"/>
          <w:szCs w:val="24"/>
          <w:highlight w:val="none"/>
        </w:rPr>
        <w:t xml:space="preserve">本项目为</w:t>
      </w:r>
      <w:r>
        <w:rPr>
          <w:rFonts w:hint="eastAsia" w:ascii="宋体" w:hAnsi="宋体" w:eastAsia="宋体" w:cs="宋体"/>
          <w:b w:val="0"/>
          <w:bCs w:val="0"/>
          <w:sz w:val="24"/>
          <w:szCs w:val="24"/>
          <w:highlight w:val="none"/>
          <w:lang w:val="en-US"/>
        </w:rPr>
        <w:t xml:space="preserve">采购徐州市妇幼保健院彩色多普勒超声诊断仪</w:t>
      </w:r>
      <w:r>
        <w:rPr>
          <w:rFonts w:hint="eastAsia" w:ascii="宋体" w:hAnsi="宋体" w:eastAsia="宋体" w:cs="宋体"/>
          <w:b w:val="0"/>
          <w:bCs w:val="0"/>
          <w:sz w:val="24"/>
          <w:szCs w:val="24"/>
          <w:highlight w:val="none"/>
        </w:rPr>
        <w:t xml:space="preserve">一套</w:t>
      </w:r>
      <w:r>
        <w:rPr>
          <w:rFonts w:hint="eastAsia" w:ascii="宋体" w:hAnsi="宋体" w:eastAsia="宋体" w:cs="宋体"/>
          <w:b w:val="0"/>
          <w:bCs w:val="0"/>
          <w:color w:val="000000"/>
          <w:sz w:val="24"/>
          <w:szCs w:val="24"/>
          <w:highlight w:val="none"/>
        </w:rPr>
        <w:t xml:space="preserve">。</w:t>
      </w:r>
      <w:r/>
    </w:p>
    <w:p>
      <w:pPr>
        <w:numPr>
          <w:ilvl w:val="0"/>
          <w:numId w:val="0"/>
        </w:numPr>
        <w:pageBreakBefore w:val="0"/>
        <w:spacing w:line="360" w:lineRule="auto"/>
        <w:widowControl w:val="off"/>
        <w:rPr>
          <w:rFonts w:hint="eastAsia"/>
          <w:highlight w:val="none"/>
          <w:lang w:val="en-US"/>
        </w:rPr>
      </w:pPr>
      <w:r>
        <w:rPr>
          <w:rStyle w:val="1036"/>
          <w:rFonts w:hint="eastAsia" w:ascii="宋体" w:hAnsi="宋体" w:cs="宋体"/>
          <w:b/>
          <w:bCs/>
          <w:color w:val="000000"/>
          <w:sz w:val="24"/>
          <w:szCs w:val="24"/>
          <w:highlight w:val="none"/>
          <w:lang w:val="en-US"/>
        </w:rPr>
        <w:t xml:space="preserve">三、采购清单</w:t>
      </w:r>
      <w:r/>
    </w:p>
    <w:tbl>
      <w:tblPr>
        <w:tblStyle w:val="900"/>
        <w:tblpPr w:horzAnchor="page" w:tblpX="1652" w:vertAnchor="text" w:tblpY="264" w:leftFromText="180" w:topFromText="0" w:rightFromText="180" w:bottomFromText="0"/>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3"/>
        <w:gridCol w:w="2581"/>
        <w:gridCol w:w="2040"/>
        <w:gridCol w:w="2040"/>
      </w:tblGrid>
      <w:tr>
        <w:trPr>
          <w:trHeight w:val="368"/>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单位</w:t>
            </w:r>
            <w:r/>
          </w:p>
        </w:tc>
      </w:tr>
      <w:tr>
        <w:trPr>
          <w:trHeight w:val="331"/>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主机</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台</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单晶腹部凸阵探头</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高频线阵探头</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40" w:type="dxa"/>
            <w:vAlign w:val="center"/>
            <w:textDirection w:val="lrTb"/>
            <w:noWrap w:val="false"/>
          </w:tcPr>
          <w:p>
            <w:pPr>
              <w:jc w:val="center"/>
              <w:pageBreakBefore w:val="0"/>
              <w:spacing w:after="0"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单晶相控阵探头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腔内探头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腔内容积探头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把</w:t>
            </w:r>
            <w:r/>
          </w:p>
        </w:tc>
      </w:tr>
      <w:tr>
        <w:trPr/>
        <w:tc>
          <w:tcPr>
            <w:tcW w:w="1853"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W w:w="2581"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腹部容积探头</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2040" w:type="dxa"/>
            <w:vAlign w:val="center"/>
            <w:textDirection w:val="lrTb"/>
            <w:noWrap w:val="false"/>
          </w:tcPr>
          <w:p>
            <w:pPr>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把</w:t>
            </w:r>
            <w:r/>
          </w:p>
        </w:tc>
      </w:tr>
    </w:tbl>
    <w:p>
      <w:pPr>
        <w:jc w:val="both"/>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p>
      <w:pPr>
        <w:ind w:firstLine="241"/>
        <w:jc w:val="both"/>
        <w:pageBreakBefore w:val="0"/>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auto"/>
          <w:sz w:val="24"/>
          <w:szCs w:val="24"/>
          <w:lang w:val="en-US" w:eastAsia="zh-CN"/>
        </w:rPr>
        <w:t xml:space="preserve">特别提醒：该项目要求投标人按采购清单报价；投标报价为采购清单总价。</w:t>
      </w:r>
      <w:r/>
    </w:p>
    <w:p>
      <w:pPr>
        <w:jc w:val="both"/>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Style w:val="901"/>
          <w:rFonts w:ascii="Segoe UI" w:hAnsi="Segoe UI" w:eastAsia="Segoe UI" w:cs="Segoe UI"/>
          <w:b/>
          <w:bCs/>
          <w:i w:val="0"/>
          <w:iCs w:val="0"/>
          <w:caps w:val="0"/>
          <w:color w:val="0f1115"/>
          <w:spacing w:val="0"/>
          <w:sz w:val="24"/>
          <w:szCs w:val="24"/>
          <w:shd w:val="clear" w:color="auto" w:fill="ffffff"/>
        </w:rPr>
        <w:t xml:space="preserve">适用范围</w:t>
      </w:r>
      <w:r/>
    </w:p>
    <w:p>
      <w:pPr>
        <w:ind w:firstLine="480"/>
        <w:jc w:val="both"/>
        <w:pageBreakBefore w:val="0"/>
        <w:spacing w:after="120" w:line="360" w:lineRule="auto"/>
        <w:widowControl w:val="off"/>
        <w:rPr>
          <w:rFonts w:hint="eastAsia"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主要用于腹部、妇产、泌尿、血管（外周、颅脑、腹部）、</w:t>
      </w:r>
      <w:r>
        <w:rPr>
          <w:rFonts w:hint="eastAsia" w:ascii="Times New Roman" w:hAnsi="Times New Roman" w:eastAsia="宋体" w:cs="Times New Roman"/>
          <w:sz w:val="24"/>
          <w:szCs w:val="24"/>
          <w:highlight w:val="none"/>
          <w:lang w:val="en-US" w:eastAsia="zh-CN" w:bidi="ar-SA"/>
        </w:rPr>
        <w:t xml:space="preserve">心脏、</w:t>
      </w:r>
      <w:r>
        <w:rPr>
          <w:rFonts w:hint="default" w:ascii="Times New Roman" w:hAnsi="Times New Roman" w:eastAsia="宋体" w:cs="Times New Roman"/>
          <w:sz w:val="24"/>
          <w:szCs w:val="24"/>
          <w:highlight w:val="none"/>
          <w:lang w:val="en-US" w:eastAsia="zh-CN" w:bidi="ar-SA"/>
        </w:rPr>
        <w:t xml:space="preserve">小器官、</w:t>
      </w:r>
      <w:r>
        <w:rPr>
          <w:rFonts w:hint="eastAsia" w:ascii="Times New Roman" w:hAnsi="Times New Roman" w:eastAsia="宋体" w:cs="Times New Roman"/>
          <w:sz w:val="24"/>
          <w:szCs w:val="24"/>
          <w:highlight w:val="none"/>
          <w:lang w:val="en-US" w:eastAsia="zh-CN" w:bidi="ar-SA"/>
        </w:rPr>
        <w:t xml:space="preserve">髋关节、小儿髋关节、浅表、盆底</w:t>
      </w:r>
      <w:r>
        <w:rPr>
          <w:rFonts w:hint="default" w:ascii="Times New Roman" w:hAnsi="Times New Roman" w:eastAsia="宋体" w:cs="Times New Roman"/>
          <w:sz w:val="24"/>
          <w:szCs w:val="24"/>
          <w:highlight w:val="none"/>
          <w:lang w:val="en-US" w:eastAsia="zh-CN" w:bidi="ar-SA"/>
        </w:rPr>
        <w:t xml:space="preserve">等方面的临床诊断</w:t>
      </w:r>
      <w:r>
        <w:rPr>
          <w:rFonts w:hint="default" w:ascii="Times New Roman" w:hAnsi="Times New Roman" w:eastAsia="宋体" w:cs="Times New Roman"/>
          <w:color w:val="auto"/>
          <w:sz w:val="24"/>
          <w:szCs w:val="24"/>
          <w:highlight w:val="none"/>
          <w:lang w:val="en-US" w:eastAsia="zh-CN" w:bidi="ar-SA"/>
        </w:rPr>
        <w:t xml:space="preserve">工作，设备</w:t>
      </w:r>
      <w:r>
        <w:rPr>
          <w:rFonts w:hint="eastAsia" w:cs="Times New Roman"/>
          <w:color w:val="auto"/>
          <w:sz w:val="24"/>
          <w:szCs w:val="24"/>
          <w:highlight w:val="none"/>
          <w:lang w:val="en-US" w:eastAsia="zh-CN" w:bidi="ar-SA"/>
        </w:rPr>
        <w:t xml:space="preserve">及软件</w:t>
      </w:r>
      <w:r>
        <w:rPr>
          <w:rFonts w:hint="eastAsia" w:ascii="Times New Roman" w:hAnsi="Times New Roman" w:eastAsia="宋体" w:cs="Times New Roman"/>
          <w:color w:val="auto"/>
          <w:sz w:val="24"/>
          <w:szCs w:val="24"/>
          <w:highlight w:val="none"/>
          <w:lang w:val="en-US" w:eastAsia="zh-CN" w:bidi="ar-SA"/>
        </w:rPr>
        <w:t xml:space="preserve">须</w:t>
      </w:r>
      <w:r>
        <w:rPr>
          <w:rFonts w:hint="eastAsia" w:ascii="Times New Roman" w:hAnsi="Times New Roman" w:eastAsia="宋体" w:cs="Times New Roman"/>
          <w:sz w:val="24"/>
          <w:szCs w:val="24"/>
          <w:highlight w:val="none"/>
          <w:lang w:val="en-US" w:eastAsia="zh-CN" w:bidi="ar-SA"/>
        </w:rPr>
        <w:t xml:space="preserve">具备</w:t>
      </w:r>
      <w:r>
        <w:rPr>
          <w:rFonts w:hint="default" w:ascii="Times New Roman" w:hAnsi="Times New Roman" w:eastAsia="宋体" w:cs="Times New Roman"/>
          <w:sz w:val="24"/>
          <w:szCs w:val="24"/>
          <w:highlight w:val="none"/>
          <w:lang w:val="en-US" w:eastAsia="zh-CN" w:bidi="ar-SA"/>
        </w:rPr>
        <w:t xml:space="preserve">持续升级能力，能满足开展新的临床应用需求。</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五</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(加“★”为重要参数，不允许负偏离，否则投标无效；加“▲”为次重要参数；其他未标注参数为一般响应指标)</w:t>
      </w:r>
      <w:r>
        <w:rPr>
          <w:rFonts w:hint="eastAsia" w:ascii="宋体" w:hAnsi="宋体" w:eastAsia="宋体" w:cs="宋体"/>
          <w:b/>
          <w:bCs/>
          <w:color w:val="000000"/>
          <w:sz w:val="24"/>
          <w:szCs w:val="24"/>
          <w:highlight w:val="none"/>
        </w:rPr>
        <w:t xml:space="preserve">：</w:t>
      </w:r>
      <w:r/>
    </w:p>
    <w:p>
      <w:pPr>
        <w:jc w:val="both"/>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注：招标文件中要求提供证明材料的，投标人须按要求提供，未提供的视为不满足。</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w:t>
      </w:r>
      <w:r>
        <w:rPr>
          <w:rFonts w:hint="default" w:ascii="宋体" w:hAnsi="宋体" w:eastAsia="宋体" w:cs="宋体"/>
          <w:bCs/>
          <w:sz w:val="24"/>
          <w:szCs w:val="24"/>
          <w:highlight w:val="none"/>
          <w:lang w:val="en-US" w:eastAsia="zh-CN" w:bidi="ar-SA"/>
        </w:rPr>
        <w:t xml:space="preserve">.1 主机成像系统：</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.1.1 配备高分辨率液晶显示器≥21英寸，无闪烁，不间断逐行扫描，显示器需可上下左右旋转。</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.1.2 操作面</w:t>
      </w:r>
      <w:r>
        <w:rPr>
          <w:rFonts w:hint="default" w:ascii="宋体" w:hAnsi="宋体" w:eastAsia="宋体" w:cs="宋体"/>
          <w:color w:val="auto"/>
          <w:sz w:val="24"/>
          <w:szCs w:val="24"/>
          <w:highlight w:val="none"/>
          <w:lang w:val="en-US" w:eastAsia="zh-CN" w:bidi="ar-SA"/>
        </w:rPr>
        <w:t xml:space="preserve">板需配备角度可调液晶触摸屏，尺寸≥13英寸。</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.1.3 主机探头接口数量≥5个，</w:t>
      </w:r>
      <w:r>
        <w:rPr>
          <w:rFonts w:hint="eastAsia" w:ascii="宋体" w:hAnsi="宋体" w:cs="宋体"/>
          <w:color w:val="auto"/>
          <w:sz w:val="24"/>
          <w:szCs w:val="24"/>
          <w:highlight w:val="none"/>
          <w:lang w:val="en-US" w:eastAsia="zh-CN" w:bidi="ar-SA"/>
        </w:rPr>
        <w:t xml:space="preserve">主机探头接口通用，支持不同类型探头即插即用，</w:t>
      </w:r>
      <w:r>
        <w:rPr>
          <w:rFonts w:hint="default" w:ascii="宋体" w:hAnsi="宋体" w:eastAsia="宋体" w:cs="宋体"/>
          <w:color w:val="auto"/>
          <w:sz w:val="24"/>
          <w:szCs w:val="24"/>
          <w:highlight w:val="none"/>
          <w:lang w:val="en-US" w:eastAsia="zh-CN" w:bidi="ar-SA"/>
        </w:rPr>
        <w:t xml:space="preserve">另</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笔式探头接口。</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.1.4 具备解剖M型技术，M型取样线数量≥3条，且可360度任意旋转，以便于准确测量。</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.1.5 具备脉冲反向谐波成像单元。</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.1.6 具备智能化一键图像优化技术，可自适应调整图像的增益等参数以获取最佳图像，需设有独立按键。</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.1.7 具备斑点噪声抑制技术，用于改善边界显示、提高分辨率，调节分级需≥9级。</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.1.8 具备</w:t>
      </w:r>
      <w:r>
        <w:rPr>
          <w:rFonts w:hint="eastAsia" w:ascii="宋体" w:hAnsi="宋体" w:eastAsia="宋体" w:cs="宋体"/>
          <w:color w:val="auto"/>
          <w:sz w:val="24"/>
          <w:szCs w:val="24"/>
          <w:highlight w:val="none"/>
          <w:lang w:val="en-US" w:eastAsia="zh-CN" w:bidi="ar-SA"/>
        </w:rPr>
        <w:t xml:space="preserve">Wi-Fi</w:t>
      </w:r>
      <w:r>
        <w:rPr>
          <w:rFonts w:hint="default" w:ascii="宋体" w:hAnsi="宋体" w:eastAsia="宋体" w:cs="宋体"/>
          <w:color w:val="auto"/>
          <w:sz w:val="24"/>
          <w:szCs w:val="24"/>
          <w:highlight w:val="none"/>
          <w:lang w:val="en-US" w:eastAsia="zh-CN" w:bidi="ar-SA"/>
        </w:rPr>
        <w:t xml:space="preserve">无线数据传输功能，可通过移动终端中的应用软件，扫描超声设备二维码快速建立连接，将实时扫查图像同步共享至移动终端；也可将超声设备中影像数据发送至移动终端进行浏览查阅。</w:t>
      </w:r>
      <w:r/>
    </w:p>
    <w:p>
      <w:pPr>
        <w:ind w:left="0"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.1.9 支持工作流</w:t>
      </w:r>
      <w:r>
        <w:rPr>
          <w:rFonts w:hint="eastAsia" w:ascii="宋体" w:hAnsi="宋体" w:cs="宋体"/>
          <w:color w:val="auto"/>
          <w:sz w:val="24"/>
          <w:szCs w:val="24"/>
          <w:highlight w:val="none"/>
          <w:lang w:val="en-US" w:eastAsia="zh-CN" w:bidi="ar-SA"/>
        </w:rPr>
        <w:t xml:space="preserve">程</w:t>
      </w:r>
      <w:r>
        <w:rPr>
          <w:rFonts w:hint="default" w:ascii="宋体" w:hAnsi="宋体" w:eastAsia="宋体" w:cs="宋体"/>
          <w:color w:val="auto"/>
          <w:sz w:val="24"/>
          <w:szCs w:val="24"/>
          <w:highlight w:val="none"/>
          <w:lang w:val="en-US" w:eastAsia="zh-CN" w:bidi="ar-SA"/>
        </w:rPr>
        <w:t xml:space="preserve">协议自定义设置，根据预设流程可自动添加注释、体标及自动激活测量等，同时结合教学系统，辅助操作者顺利完成检查工作。</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rPr>
          <w:rFonts w:hint="default" w:ascii="宋体" w:hAnsi="宋体" w:eastAsia="宋体" w:cs="宋体"/>
          <w:bCs/>
          <w:color w:val="auto"/>
          <w:sz w:val="24"/>
          <w:szCs w:val="24"/>
          <w:highlight w:val="none"/>
          <w:lang w:val="en-US" w:eastAsia="zh-CN" w:bidi="ar-SA"/>
        </w:rPr>
        <w:t xml:space="preserve">.2 成像技术：</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.2.1 支持</w:t>
      </w:r>
      <w:r>
        <w:rPr>
          <w:rFonts w:hint="eastAsia" w:ascii="宋体" w:hAnsi="宋体" w:eastAsia="宋体" w:cs="宋体"/>
          <w:color w:val="auto"/>
          <w:sz w:val="24"/>
          <w:szCs w:val="24"/>
          <w:highlight w:val="none"/>
          <w:lang w:val="en-US" w:eastAsia="zh-CN" w:bidi="ar-SA"/>
        </w:rPr>
        <w:t xml:space="preserve">造影</w:t>
      </w:r>
      <w:r>
        <w:rPr>
          <w:rFonts w:hint="default" w:ascii="宋体" w:hAnsi="宋体" w:eastAsia="宋体" w:cs="宋体"/>
          <w:color w:val="auto"/>
          <w:sz w:val="24"/>
          <w:szCs w:val="24"/>
          <w:highlight w:val="none"/>
          <w:lang w:val="en-US" w:eastAsia="zh-CN" w:bidi="ar-SA"/>
        </w:rPr>
        <w:t xml:space="preserve">成像技术：</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需支持腹部、浅表、腔内等部位的造影成像。</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w:t>
      </w:r>
      <w:r>
        <w:rPr>
          <w:rFonts w:hint="default" w:ascii="宋体" w:hAnsi="宋体" w:eastAsia="宋体" w:cs="宋体"/>
          <w:color w:val="auto"/>
          <w:sz w:val="24"/>
          <w:szCs w:val="24"/>
          <w:highlight w:val="none"/>
          <w:lang w:val="en-US" w:eastAsia="zh-CN" w:bidi="ar-SA"/>
        </w:rPr>
        <w:t xml:space="preserve">与斑点噪声抑制技术结合使用。</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须</w:t>
      </w:r>
      <w:r>
        <w:rPr>
          <w:rFonts w:hint="default" w:ascii="宋体" w:hAnsi="宋体" w:eastAsia="宋体" w:cs="宋体"/>
          <w:color w:val="auto"/>
          <w:sz w:val="24"/>
          <w:szCs w:val="24"/>
          <w:highlight w:val="none"/>
          <w:lang w:val="en-US" w:eastAsia="zh-CN" w:bidi="ar-SA"/>
        </w:rPr>
        <w:t xml:space="preserve">具有实时双幅造影对比成像模式，且造影参数与二维参数可独立调节。</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 造影连续采集</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10分钟。</w:t>
      </w:r>
      <w:r/>
    </w:p>
    <w:p>
      <w:p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造影图像和组织图像的位置可进行互换。</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实时微血管造影成像技术，可清晰显示组织内微小血管的灌注及走行。</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.2.2 需支持3D/4D成像技术。</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.2.3 需支持弹性成像技术。</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.2.4 </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心血管检查技术。</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.2.5 </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甲状腺智能扫查技术，一键操作可自动识别甲状腺结节，并对病灶进行自动描记、测量、超声诊断等分析。（投标文件中需提供证明图片）</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.2.6 ▲ </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肌骨智能扫查技术，在肌骨二维成像实时模式下，支持一键自动识别肌骨标准切面，并对切面的不同组织结构用不同颜色标记和名称注释标注，</w:t>
      </w:r>
      <w:r>
        <w:rPr>
          <w:rFonts w:hint="eastAsia" w:ascii="宋体" w:hAnsi="宋体" w:cs="宋体"/>
          <w:color w:val="auto"/>
          <w:sz w:val="24"/>
          <w:szCs w:val="24"/>
          <w:highlight w:val="none"/>
          <w:lang w:val="en-US" w:eastAsia="zh-CN" w:bidi="ar-SA"/>
        </w:rPr>
        <w:t xml:space="preserve">可</w:t>
      </w:r>
      <w:r>
        <w:rPr>
          <w:rFonts w:hint="default" w:ascii="宋体" w:hAnsi="宋体" w:eastAsia="宋体" w:cs="宋体"/>
          <w:color w:val="auto"/>
          <w:sz w:val="24"/>
          <w:szCs w:val="24"/>
          <w:highlight w:val="none"/>
          <w:lang w:val="en-US" w:eastAsia="zh-CN" w:bidi="ar-SA"/>
        </w:rPr>
        <w:t xml:space="preserve">同屏显示</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（投标文件中需提供证明图片）</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.2.7 ▲ </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盆底智能扫查技术，在2D盆底成像模式下，一键自动识别前盆腔标准切面组织结构和自动测量膀胱颈距离值、膀胱后角值、膀胱距离值、尿道倾斜角值，无需手动标定参考点。（投标文件中需提供证明图片）</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.2.8 需内置超声教学软件，可提供解剖示意图、标准超声图像、扫查手法图和操作者实时检查图像，指导操作者进行标准切面的正确扫查，包含肝脏、心脏、乳腺、甲状腺、肾脏、脾脏、子宫等切面。（投标文件中需提供证明图片）</w:t>
      </w:r>
      <w:r/>
    </w:p>
    <w:p>
      <w:pPr>
        <w:ind w:left="0"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.2.9 </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扩展成像技术：支持凸阵/微凸阵/线阵探头，扩展角度最大需≥30°，且具备≥2级可调功能。</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rPr>
          <w:rFonts w:hint="default" w:ascii="宋体" w:hAnsi="宋体" w:eastAsia="宋体" w:cs="宋体"/>
          <w:bCs/>
          <w:color w:val="auto"/>
          <w:sz w:val="24"/>
          <w:szCs w:val="24"/>
          <w:highlight w:val="none"/>
          <w:lang w:val="en-US" w:eastAsia="zh-CN" w:bidi="ar-SA"/>
        </w:rPr>
        <w:t xml:space="preserve">.3 测量和分析：</w:t>
      </w:r>
      <w:r>
        <w:rPr>
          <w:rFonts w:hint="eastAsia" w:ascii="宋体" w:hAnsi="宋体" w:eastAsia="宋体" w:cs="宋体"/>
          <w:bCs/>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B型、M型、D型、彩色模式</w:t>
      </w:r>
      <w:r>
        <w:rPr>
          <w:rFonts w:hint="eastAsia" w:ascii="宋体" w:hAnsi="宋体" w:eastAsia="宋体" w:cs="宋体"/>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.3.1 需包含常规测量软件包。</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.3.2 需包含基础测量包，2B模式下支持双幅跨幅测量。</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.3.3 </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定点测速功能，彩色多普勒模式下可同屏测量血管腔内≥7个任意位置的血流速度。</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.3.4 </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频谱自动测量分析软件，用户可自由配置显示的参数。</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.3.5 需包含专科测量软件包，支持腹部、妇科、产科、心脏、泌尿、小器官、儿科、血管等检查，并可自动生成报告。</w:t>
      </w:r>
      <w:r/>
    </w:p>
    <w:p>
      <w:pPr>
        <w:ind w:left="0"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.3.6 需包含血管测量软件包：具备IMT血管内中膜自动测量功能，可实现前、后壁同屏独立测量显示。</w:t>
      </w:r>
      <w:r/>
    </w:p>
    <w:p>
      <w:pPr>
        <w:ind w:firstLine="48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rPr>
          <w:rFonts w:hint="default" w:ascii="宋体" w:hAnsi="宋体" w:eastAsia="宋体" w:cs="宋体"/>
          <w:bCs/>
          <w:color w:val="auto"/>
          <w:sz w:val="24"/>
          <w:szCs w:val="24"/>
          <w:highlight w:val="none"/>
          <w:lang w:val="en-US" w:eastAsia="zh-CN" w:bidi="ar-SA"/>
        </w:rPr>
        <w:t xml:space="preserve">.4 图像存储回放重显及病案管理单元</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.4.1 支持数字化捕捉、回放、存储静、动态图像，以及实时图像传输。</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.4.2 硬盘容量需≥1600G，具备图像存储功能，电影回放重现单元需≥2000帧。</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.4.3 支持主机硬盘图像数据存储。</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.4.4 病案管理单元需包括病人资料、报告、图像等的存储、修改、检索和打印等功能。</w:t>
      </w:r>
      <w:r/>
    </w:p>
    <w:p>
      <w:pPr>
        <w:ind w:left="0"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en-US" w:eastAsia="zh-CN" w:bidi="ar-SA"/>
        </w:rPr>
        <w:t xml:space="preserve">.4.5 支持不同探头6幅图像同屏动态回放，且回放速度可调。</w:t>
      </w:r>
      <w:r/>
    </w:p>
    <w:p>
      <w:pPr>
        <w:ind w:firstLine="482"/>
        <w:jc w:val="both"/>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系统技术参数及要求</w:t>
      </w:r>
      <w:r/>
    </w:p>
    <w:p>
      <w:pPr>
        <w:ind w:firstLine="480"/>
        <w:jc w:val="both"/>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w:t>
      </w:r>
      <w:r>
        <w:rPr>
          <w:rFonts w:hint="default" w:ascii="宋体" w:hAnsi="宋体" w:eastAsia="宋体" w:cs="宋体"/>
          <w:b/>
          <w:color w:val="auto"/>
          <w:sz w:val="24"/>
          <w:szCs w:val="24"/>
          <w:highlight w:val="none"/>
          <w:lang w:val="en-US" w:eastAsia="zh-CN" w:bidi="ar-SA"/>
        </w:rPr>
        <w:t xml:space="preserve">.1 探头规格</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.1.1 频率：需为超宽频带探头，频率范围覆盖1MHz到17MHz。</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.1.2 二维、彩色、多普勒模式均应可独立变频。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.1.3 探头类型：需包含电子扇扫、线阵、凸阵。</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.1.4 单晶体探头种类需≥2种。</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.1.5 电子线阵探头阵元数需≥256</w:t>
      </w:r>
      <w:r>
        <w:rPr>
          <w:rFonts w:hint="eastAsia" w:ascii="宋体" w:hAnsi="宋体" w:cs="宋体"/>
          <w:color w:val="auto"/>
          <w:sz w:val="24"/>
          <w:szCs w:val="24"/>
          <w:highlight w:val="none"/>
          <w:lang w:val="en-US" w:eastAsia="zh-CN" w:bidi="ar-SA"/>
        </w:rPr>
        <w:t xml:space="preserve">个</w:t>
      </w:r>
      <w:r>
        <w:rPr>
          <w:rFonts w:hint="default" w:ascii="宋体" w:hAnsi="宋体" w:eastAsia="宋体" w:cs="宋体"/>
          <w:color w:val="auto"/>
          <w:sz w:val="24"/>
          <w:szCs w:val="24"/>
          <w:highlight w:val="none"/>
          <w:lang w:val="en-US" w:eastAsia="zh-CN" w:bidi="ar-SA"/>
        </w:rPr>
        <w:t xml:space="preserve">。</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.1.6 ▲ 需配置单晶腹部凸阵探头（频率范围1-8MHz）。（投标文件中需提供证明图片）</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.1.7 需配置高频线阵探头（频率范围4-17MHz）。</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.1.8 ▲ 需配置单晶相控阵探头（频率范围1-6MHz）。（投标文件中需提供证明图片）</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.1.9 需配置腔内探头（频率范围3-15MHz），不使用扩展成像技术情况下成像角度需≥190°，扩展成像后角度需≥210°。（投标文件中需提供扩展前后证明图片）</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.1.10 需配置腔内容积探头（频率范围3-11MHz），不使用扩展成像技术情况下二维角度需≥175°。</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.1.11 需配置腹部容积探头（频率范围2-7MHz）。</w:t>
      </w:r>
      <w:r/>
    </w:p>
    <w:p>
      <w:pPr>
        <w:ind w:left="0"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.1.12 ▲ 腔内探头</w:t>
      </w:r>
      <w:r>
        <w:rPr>
          <w:rFonts w:hint="eastAsia" w:ascii="宋体" w:hAnsi="宋体" w:eastAsia="宋体" w:cs="宋体"/>
          <w:color w:val="auto"/>
          <w:sz w:val="24"/>
          <w:szCs w:val="24"/>
          <w:highlight w:val="none"/>
          <w:lang w:val="en-US" w:eastAsia="zh-CN" w:bidi="ar-SA"/>
        </w:rPr>
        <w:t xml:space="preserve">须具备</w:t>
      </w:r>
      <w:r>
        <w:rPr>
          <w:rFonts w:hint="default" w:ascii="宋体" w:hAnsi="宋体" w:eastAsia="宋体" w:cs="宋体"/>
          <w:color w:val="auto"/>
          <w:sz w:val="24"/>
          <w:szCs w:val="24"/>
          <w:highlight w:val="none"/>
          <w:lang w:val="en-US" w:eastAsia="zh-CN" w:bidi="ar-SA"/>
        </w:rPr>
        <w:t xml:space="preserve">实时温控技术，温度值需实时显示在显示屏上。（投标文件中需提供证明图片）</w:t>
      </w:r>
      <w:r/>
    </w:p>
    <w:p>
      <w:pPr>
        <w:ind w:firstLine="480"/>
        <w:jc w:val="both"/>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w:t>
      </w:r>
      <w:r>
        <w:rPr>
          <w:rFonts w:hint="default" w:ascii="宋体" w:hAnsi="宋体" w:eastAsia="宋体" w:cs="宋体"/>
          <w:b/>
          <w:color w:val="auto"/>
          <w:sz w:val="24"/>
          <w:szCs w:val="24"/>
          <w:highlight w:val="none"/>
          <w:lang w:val="en-US" w:eastAsia="zh-CN" w:bidi="ar-SA"/>
        </w:rPr>
        <w:t xml:space="preserve">.2 二维显像主要参数：</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.2.1 成像速度：</w:t>
      </w:r>
      <w:r>
        <w:rPr>
          <w:rFonts w:hint="default" w:ascii="宋体" w:hAnsi="宋体" w:eastAsia="宋体" w:cs="宋体"/>
          <w:strike w:val="0"/>
          <w:color w:val="auto"/>
          <w:sz w:val="24"/>
          <w:szCs w:val="24"/>
          <w:highlight w:val="none"/>
          <w:lang w:val="en-US" w:eastAsia="zh-CN" w:bidi="ar-SA"/>
        </w:rPr>
        <w:t xml:space="preserve">使用相控阵探头，在88°角、18CM深度条件下，</w:t>
      </w:r>
      <w:r>
        <w:rPr>
          <w:rFonts w:hint="default" w:ascii="宋体" w:hAnsi="宋体" w:eastAsia="宋体" w:cs="宋体"/>
          <w:color w:val="auto"/>
          <w:sz w:val="24"/>
          <w:szCs w:val="24"/>
          <w:highlight w:val="none"/>
          <w:lang w:val="en-US" w:eastAsia="zh-CN" w:bidi="ar-SA"/>
        </w:rPr>
        <w:t xml:space="preserve">帧速度需≥55帧/秒。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.2.2 增益调节：</w:t>
      </w:r>
      <w:r>
        <w:rPr>
          <w:rFonts w:hint="default" w:ascii="宋体" w:hAnsi="宋体" w:eastAsia="宋体" w:cs="宋体"/>
          <w:color w:val="auto"/>
          <w:sz w:val="24"/>
          <w:szCs w:val="24"/>
          <w:highlight w:val="none"/>
          <w:lang w:val="en-US" w:eastAsia="zh-CN" w:bidi="ar-SA"/>
        </w:rPr>
        <w:t xml:space="preserve">TGC增益补偿需≥8段，LGC侧向增益补偿需≥8段。</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.2.3 A/D转换位数需≥14bit。</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.2.4 最大显示深度需≥39cm。</w:t>
      </w:r>
      <w:r/>
    </w:p>
    <w:p>
      <w:pPr>
        <w:ind w:left="0"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.2.5 二维灰阶成像灰阶数≥256灰阶。</w:t>
      </w:r>
      <w:r/>
    </w:p>
    <w:p>
      <w:pPr>
        <w:ind w:firstLine="480"/>
        <w:jc w:val="both"/>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w:t>
      </w:r>
      <w:r>
        <w:rPr>
          <w:rFonts w:hint="default" w:ascii="宋体" w:hAnsi="宋体" w:eastAsia="宋体" w:cs="宋体"/>
          <w:b/>
          <w:color w:val="auto"/>
          <w:sz w:val="24"/>
          <w:szCs w:val="24"/>
          <w:highlight w:val="none"/>
          <w:lang w:val="en-US" w:eastAsia="zh-CN" w:bidi="ar-SA"/>
        </w:rPr>
        <w:t xml:space="preserve">.3 频谱多普勒：</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.3.1 最大测量速度：</w:t>
      </w:r>
      <w:r>
        <w:rPr>
          <w:rFonts w:hint="default" w:ascii="宋体" w:hAnsi="宋体" w:eastAsia="宋体" w:cs="宋体"/>
          <w:color w:val="auto"/>
          <w:sz w:val="24"/>
          <w:szCs w:val="24"/>
          <w:highlight w:val="none"/>
          <w:lang w:val="en-US" w:eastAsia="zh-CN" w:bidi="ar-SA"/>
        </w:rPr>
        <w:t xml:space="preserve">PWD正或反向血流速度需≥10.0m/s；CWD血流速度需≥28.0m/s。</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.3.2 最低测量速度：</w:t>
      </w:r>
      <w:r>
        <w:rPr>
          <w:rFonts w:hint="default" w:ascii="宋体" w:hAnsi="宋体" w:eastAsia="宋体" w:cs="宋体"/>
          <w:color w:val="auto"/>
          <w:sz w:val="24"/>
          <w:szCs w:val="24"/>
          <w:highlight w:val="none"/>
          <w:lang w:val="en-US" w:eastAsia="zh-CN" w:bidi="ar-SA"/>
        </w:rPr>
        <w:t xml:space="preserve">需≤0.9mm/s（非噪音信号）。</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.3.3 滤波器：</w:t>
      </w:r>
      <w:r>
        <w:rPr>
          <w:rFonts w:hint="default" w:ascii="宋体" w:hAnsi="宋体" w:eastAsia="宋体" w:cs="宋体"/>
          <w:color w:val="auto"/>
          <w:sz w:val="24"/>
          <w:szCs w:val="24"/>
          <w:highlight w:val="none"/>
          <w:lang w:val="en-US" w:eastAsia="zh-CN" w:bidi="ar-SA"/>
        </w:rPr>
        <w:t xml:space="preserve">需可分级选择，且级数≥14级可调。</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.3.4 独立变频段数需≥5段。</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.3.5 取样宽度及位置范围：</w:t>
      </w:r>
      <w:r>
        <w:rPr>
          <w:rFonts w:hint="default" w:ascii="Segoe UI" w:hAnsi="Segoe UI" w:eastAsia="Segoe UI" w:cs="Segoe UI"/>
          <w:i w:val="0"/>
          <w:iCs w:val="0"/>
          <w:caps w:val="0"/>
          <w:color w:val="auto"/>
          <w:spacing w:val="0"/>
          <w:sz w:val="24"/>
          <w:szCs w:val="24"/>
          <w:shd w:val="clear" w:color="auto" w:fill="ffffff"/>
        </w:rPr>
        <w:t xml:space="preserve">宽度应在0.5mm至20mm之间多级可调。</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.3.6 零位移动级数需≥15级。</w:t>
      </w:r>
      <w:r/>
    </w:p>
    <w:p>
      <w:pPr>
        <w:ind w:left="0"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w:t>
      </w:r>
      <w:r>
        <w:rPr>
          <w:rFonts w:hint="default" w:ascii="宋体" w:hAnsi="宋体" w:eastAsia="宋体" w:cs="宋体"/>
          <w:bCs/>
          <w:color w:val="auto"/>
          <w:sz w:val="24"/>
          <w:szCs w:val="24"/>
          <w:highlight w:val="none"/>
          <w:lang w:val="en-US" w:eastAsia="zh-CN" w:bidi="ar-SA"/>
        </w:rPr>
        <w:t xml:space="preserve">.3.7 </w:t>
      </w:r>
      <w:r>
        <w:rPr>
          <w:rFonts w:hint="eastAsia" w:ascii="宋体" w:hAnsi="宋体" w:eastAsia="宋体" w:cs="宋体"/>
          <w:bCs/>
          <w:color w:val="auto"/>
          <w:sz w:val="24"/>
          <w:szCs w:val="24"/>
          <w:highlight w:val="none"/>
          <w:lang w:val="en-US" w:eastAsia="zh-CN" w:bidi="ar-SA"/>
        </w:rPr>
        <w:t xml:space="preserve">须具备</w:t>
      </w:r>
      <w:r>
        <w:rPr>
          <w:rFonts w:hint="default" w:ascii="宋体" w:hAnsi="宋体" w:eastAsia="宋体" w:cs="宋体"/>
          <w:bCs/>
          <w:color w:val="auto"/>
          <w:sz w:val="24"/>
          <w:szCs w:val="24"/>
          <w:highlight w:val="none"/>
          <w:lang w:val="en-US" w:eastAsia="zh-CN" w:bidi="ar-SA"/>
        </w:rPr>
        <w:t xml:space="preserve">实时自动包络频谱并完成频谱测量计算的功能。</w:t>
      </w:r>
      <w:r/>
    </w:p>
    <w:p>
      <w:pPr>
        <w:ind w:firstLine="480"/>
        <w:jc w:val="both"/>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w:t>
      </w:r>
      <w:r>
        <w:rPr>
          <w:rFonts w:hint="default" w:ascii="宋体" w:hAnsi="宋体" w:eastAsia="宋体" w:cs="宋体"/>
          <w:b/>
          <w:color w:val="auto"/>
          <w:sz w:val="24"/>
          <w:szCs w:val="24"/>
          <w:highlight w:val="none"/>
          <w:lang w:val="en-US" w:eastAsia="zh-CN" w:bidi="ar-SA"/>
        </w:rPr>
        <w:t xml:space="preserve">.4 彩色多普勒：</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.4.1 扫描速率：使用相控阵探头，在88°角、18cm深度条件下，彩色扫描帧率需≥19帧/秒。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.4.2 需具有彩色双实时功能。</w:t>
      </w:r>
      <w:r/>
    </w:p>
    <w:p>
      <w:p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.4.3 独立变频段数需≥5段。</w:t>
      </w:r>
      <w:r/>
    </w:p>
    <w:p>
      <w:p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.4.4 </w:t>
      </w:r>
      <w:r>
        <w:rPr>
          <w:rFonts w:hint="eastAsia" w:ascii="宋体" w:hAnsi="宋体" w:eastAsia="宋体" w:cs="宋体"/>
          <w:sz w:val="24"/>
          <w:szCs w:val="24"/>
          <w:highlight w:val="none"/>
          <w:lang w:val="en-US" w:eastAsia="zh-CN" w:bidi="ar-SA"/>
        </w:rPr>
        <w:t xml:space="preserve">须具备</w:t>
      </w:r>
      <w:r>
        <w:rPr>
          <w:rFonts w:hint="default" w:ascii="宋体" w:hAnsi="宋体" w:eastAsia="宋体" w:cs="宋体"/>
          <w:sz w:val="24"/>
          <w:szCs w:val="24"/>
          <w:highlight w:val="none"/>
          <w:lang w:val="en-US" w:eastAsia="zh-CN" w:bidi="ar-SA"/>
        </w:rPr>
        <w:t xml:space="preserve">高分辨率血流成像，可提供高空间分辨率和时间分辨率的彩色血流图像，更细微地显示末梢血流的动态情况，机器需设有独立按键。</w:t>
      </w:r>
      <w:r/>
    </w:p>
    <w:p>
      <w:p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.4.5 </w:t>
      </w:r>
      <w:r>
        <w:rPr>
          <w:rFonts w:hint="eastAsia" w:ascii="宋体" w:hAnsi="宋体" w:eastAsia="宋体" w:cs="宋体"/>
          <w:sz w:val="24"/>
          <w:szCs w:val="24"/>
          <w:highlight w:val="none"/>
          <w:lang w:val="en-US" w:eastAsia="zh-CN" w:bidi="ar-SA"/>
        </w:rPr>
        <w:t xml:space="preserve">须具备</w:t>
      </w:r>
      <w:r>
        <w:rPr>
          <w:rFonts w:hint="default" w:ascii="宋体" w:hAnsi="宋体" w:eastAsia="宋体" w:cs="宋体"/>
          <w:sz w:val="24"/>
          <w:szCs w:val="24"/>
          <w:highlight w:val="none"/>
          <w:lang w:val="en-US" w:eastAsia="zh-CN" w:bidi="ar-SA"/>
        </w:rPr>
        <w:t xml:space="preserve">微细血流成像，能够有效滤除软组织和噪声信号，保留超低速微细血流的信号，机器需设有独立按键。</w:t>
      </w:r>
      <w:r/>
    </w:p>
    <w:p>
      <w:p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.4.6 </w:t>
      </w:r>
      <w:r>
        <w:rPr>
          <w:rFonts w:hint="eastAsia" w:ascii="宋体" w:hAnsi="宋体" w:eastAsia="宋体" w:cs="宋体"/>
          <w:sz w:val="24"/>
          <w:szCs w:val="24"/>
          <w:highlight w:val="none"/>
          <w:lang w:val="en-US" w:eastAsia="zh-CN" w:bidi="ar-SA"/>
        </w:rPr>
        <w:t xml:space="preserve">须具备</w:t>
      </w:r>
      <w:r>
        <w:rPr>
          <w:rFonts w:hint="default" w:ascii="宋体" w:hAnsi="宋体" w:eastAsia="宋体" w:cs="宋体"/>
          <w:sz w:val="24"/>
          <w:szCs w:val="24"/>
          <w:highlight w:val="none"/>
          <w:lang w:val="en-US" w:eastAsia="zh-CN" w:bidi="ar-SA"/>
        </w:rPr>
        <w:t xml:space="preserve">立体血流成像，能够在传统二维血流成像（CFM）的基础上，增加血流的立体感呈现。</w:t>
      </w:r>
      <w:r/>
    </w:p>
    <w:p>
      <w:pPr>
        <w:pageBreakBefore w:val="0"/>
        <w:spacing w:line="360" w:lineRule="auto"/>
        <w:widowControl w:val="off"/>
        <w:rPr>
          <w:rStyle w:val="1042"/>
          <w:rFonts w:hint="eastAsia" w:ascii="宋体" w:hAnsi="宋体" w:eastAsia="宋体" w:cs="宋体"/>
          <w:b/>
          <w:bCs/>
          <w:sz w:val="24"/>
          <w:szCs w:val="24"/>
          <w:highlight w:val="none"/>
        </w:rPr>
      </w:pPr>
      <w:r>
        <w:rPr>
          <w:rStyle w:val="1042"/>
          <w:rFonts w:hint="eastAsia" w:ascii="宋体" w:hAnsi="宋体" w:cs="宋体"/>
          <w:b/>
          <w:bCs/>
          <w:sz w:val="24"/>
          <w:szCs w:val="24"/>
          <w:highlight w:val="none"/>
          <w:lang w:val="en-US"/>
        </w:rPr>
        <w:t xml:space="preserve">六</w:t>
      </w:r>
      <w:r>
        <w:rPr>
          <w:rStyle w:val="1042"/>
          <w:rFonts w:hint="eastAsia" w:ascii="宋体" w:hAnsi="宋体" w:eastAsia="宋体" w:cs="宋体"/>
          <w:b/>
          <w:bCs/>
          <w:sz w:val="24"/>
          <w:szCs w:val="24"/>
          <w:highlight w:val="none"/>
        </w:rPr>
        <w:t xml:space="preserve">、项目实施要求：</w:t>
      </w:r>
      <w:r/>
    </w:p>
    <w:p>
      <w:pPr>
        <w:pageBreakBefore w:val="0"/>
        <w:spacing w:line="360" w:lineRule="auto"/>
        <w:widowControl w:val="off"/>
        <w:rPr>
          <w:rStyle w:val="1042"/>
          <w:rFonts w:hint="eastAsia" w:ascii="宋体" w:hAnsi="宋体" w:eastAsia="宋体" w:cs="宋体"/>
          <w:sz w:val="24"/>
          <w:szCs w:val="24"/>
          <w:highlight w:val="none"/>
        </w:rPr>
      </w:pPr>
      <w:r>
        <w:rPr>
          <w:rStyle w:val="1042"/>
          <w:rFonts w:hint="eastAsia" w:ascii="宋体" w:hAnsi="宋体" w:eastAsia="宋体" w:cs="宋体"/>
          <w:sz w:val="24"/>
          <w:szCs w:val="24"/>
          <w:highlight w:val="none"/>
        </w:rPr>
        <w:t xml:space="preserve">1、投标人所投产品应能够</w:t>
      </w:r>
      <w:r>
        <w:rPr>
          <w:rStyle w:val="1042"/>
          <w:rFonts w:hint="eastAsia" w:ascii="宋体" w:hAnsi="宋体" w:cs="宋体"/>
          <w:sz w:val="24"/>
          <w:szCs w:val="24"/>
          <w:highlight w:val="none"/>
        </w:rPr>
        <w:t xml:space="preserve">至少达到</w:t>
      </w:r>
      <w:r>
        <w:rPr>
          <w:rStyle w:val="1042"/>
          <w:rFonts w:hint="eastAsia" w:ascii="宋体" w:hAnsi="宋体" w:eastAsia="宋体" w:cs="宋体"/>
          <w:sz w:val="24"/>
          <w:szCs w:val="24"/>
          <w:highlight w:val="none"/>
        </w:rPr>
        <w:t xml:space="preserve">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1042"/>
          <w:rFonts w:hint="eastAsia" w:ascii="宋体" w:hAnsi="宋体" w:eastAsia="宋体" w:cs="宋体"/>
          <w:sz w:val="24"/>
          <w:szCs w:val="24"/>
          <w:highlight w:val="none"/>
        </w:rPr>
      </w:pPr>
      <w:r>
        <w:rPr>
          <w:rStyle w:val="1042"/>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42"/>
          <w:rFonts w:hint="eastAsia" w:ascii="宋体" w:hAnsi="宋体" w:eastAsia="宋体" w:cs="宋体"/>
          <w:color w:val="000000"/>
          <w:sz w:val="24"/>
          <w:szCs w:val="24"/>
          <w:highlight w:val="none"/>
        </w:rPr>
      </w:pPr>
      <w:r>
        <w:rPr>
          <w:rStyle w:val="1042"/>
          <w:rFonts w:hint="eastAsia" w:ascii="宋体" w:hAnsi="宋体" w:eastAsia="宋体" w:cs="宋体"/>
          <w:sz w:val="24"/>
          <w:szCs w:val="24"/>
          <w:highlight w:val="none"/>
        </w:rPr>
        <w:t xml:space="preserve">3、投标人必须承诺招标文件中提出的全部技术规格与要求，</w:t>
      </w:r>
      <w:r>
        <w:rPr>
          <w:rStyle w:val="1042"/>
          <w:rFonts w:hint="eastAsia" w:ascii="宋体" w:hAnsi="宋体" w:cs="宋体"/>
          <w:sz w:val="24"/>
          <w:szCs w:val="24"/>
          <w:highlight w:val="none"/>
        </w:rPr>
        <w:t xml:space="preserve">如果</w:t>
      </w:r>
      <w:r>
        <w:rPr>
          <w:rStyle w:val="1042"/>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42"/>
          <w:rFonts w:hint="eastAsia" w:ascii="宋体" w:hAnsi="宋体" w:eastAsia="宋体" w:cs="宋体"/>
          <w:bCs/>
          <w:color w:val="000000"/>
          <w:sz w:val="24"/>
          <w:szCs w:val="24"/>
          <w:highlight w:val="none"/>
        </w:rPr>
      </w:pPr>
      <w:r>
        <w:rPr>
          <w:rStyle w:val="1042"/>
          <w:rFonts w:hint="eastAsia" w:ascii="宋体" w:hAnsi="宋体" w:eastAsia="宋体" w:cs="宋体"/>
          <w:bCs/>
          <w:color w:val="000000"/>
          <w:sz w:val="24"/>
          <w:szCs w:val="24"/>
          <w:highlight w:val="none"/>
        </w:rPr>
        <w:t xml:space="preserve">4、本项目要求投标人在充分理解系统功能的基础上选用符合招标文件要求的设备</w:t>
      </w:r>
      <w:r>
        <w:rPr>
          <w:rStyle w:val="1042"/>
          <w:rFonts w:hint="eastAsia" w:ascii="宋体" w:hAnsi="宋体" w:cs="宋体"/>
          <w:bCs/>
          <w:color w:val="000000"/>
          <w:sz w:val="24"/>
          <w:szCs w:val="24"/>
          <w:highlight w:val="none"/>
        </w:rPr>
        <w:t xml:space="preserve">，在</w:t>
      </w:r>
      <w:r>
        <w:rPr>
          <w:rStyle w:val="1042"/>
          <w:rFonts w:hint="eastAsia" w:ascii="宋体" w:hAnsi="宋体" w:eastAsia="宋体" w:cs="宋体"/>
          <w:bCs/>
          <w:color w:val="000000"/>
          <w:sz w:val="24"/>
          <w:szCs w:val="24"/>
          <w:highlight w:val="none"/>
        </w:rPr>
        <w:t xml:space="preserve">投标文件中编写详细的深化方案，提供详细的设备清单。该清单中所列项目必须能够构成完整的可正常运行并满足本招标要求的系统。</w:t>
      </w:r>
      <w:r/>
    </w:p>
    <w:p>
      <w:pPr>
        <w:pageBreakBefore w:val="0"/>
        <w:spacing w:line="360" w:lineRule="auto"/>
        <w:widowControl w:val="off"/>
        <w:rPr>
          <w:rStyle w:val="1042"/>
          <w:rFonts w:hint="eastAsia" w:ascii="宋体" w:hAnsi="宋体" w:eastAsia="宋体" w:cs="宋体"/>
          <w:b/>
          <w:bCs/>
          <w:color w:val="auto"/>
          <w:sz w:val="24"/>
          <w:szCs w:val="24"/>
          <w:highlight w:val="yellow"/>
        </w:rPr>
      </w:pPr>
      <w:r>
        <w:rPr>
          <w:rStyle w:val="1042"/>
          <w:rFonts w:hint="eastAsia" w:ascii="宋体" w:hAnsi="宋体" w:eastAsia="宋体" w:cs="宋体"/>
          <w:b/>
          <w:bCs/>
          <w:color w:val="auto"/>
          <w:sz w:val="24"/>
          <w:szCs w:val="24"/>
          <w:highlight w:val="none"/>
        </w:rPr>
        <w:t xml:space="preserve">5、交付时间：合同生效日后，</w:t>
      </w:r>
      <w:r>
        <w:rPr>
          <w:rStyle w:val="1042"/>
          <w:rFonts w:hint="eastAsia" w:ascii="宋体" w:hAnsi="宋体" w:cs="宋体"/>
          <w:b/>
          <w:bCs/>
          <w:color w:val="auto"/>
          <w:sz w:val="24"/>
          <w:szCs w:val="24"/>
          <w:highlight w:val="none"/>
          <w:u w:val="single"/>
          <w:lang w:val="en-US"/>
        </w:rPr>
        <w:t xml:space="preserve">45</w:t>
      </w:r>
      <w:r>
        <w:rPr>
          <w:rStyle w:val="1042"/>
          <w:rFonts w:hint="eastAsia" w:ascii="宋体" w:hAnsi="宋体" w:eastAsia="宋体" w:cs="宋体"/>
          <w:b/>
          <w:bCs/>
          <w:color w:val="auto"/>
          <w:sz w:val="24"/>
          <w:szCs w:val="24"/>
          <w:highlight w:val="none"/>
        </w:rPr>
        <w:t xml:space="preserve">日内完成交付并安装调试完毕并投入使用（</w:t>
      </w:r>
      <w:r>
        <w:rPr>
          <w:rStyle w:val="1042"/>
          <w:rFonts w:hint="eastAsia" w:ascii="宋体" w:hAnsi="宋体" w:eastAsia="宋体" w:cs="宋体"/>
          <w:b/>
          <w:bCs/>
          <w:color w:val="auto"/>
          <w:sz w:val="24"/>
          <w:szCs w:val="24"/>
          <w:highlight w:val="none"/>
          <w:lang w:val="en-US"/>
        </w:rPr>
        <w:t xml:space="preserve">具体时间以医院通知的时间为准</w:t>
      </w:r>
      <w:r>
        <w:rPr>
          <w:rStyle w:val="1042"/>
          <w:rFonts w:hint="eastAsia" w:ascii="宋体" w:hAnsi="宋体" w:eastAsia="宋体" w:cs="宋体"/>
          <w:b/>
          <w:bCs/>
          <w:color w:val="auto"/>
          <w:sz w:val="24"/>
          <w:szCs w:val="24"/>
          <w:highlight w:val="none"/>
        </w:rPr>
        <w:t xml:space="preserve">）。</w:t>
      </w:r>
      <w:r/>
    </w:p>
    <w:p>
      <w:pPr>
        <w:pageBreakBefore w:val="0"/>
        <w:spacing w:line="360" w:lineRule="auto"/>
        <w:widowControl w:val="off"/>
        <w:rPr>
          <w:rStyle w:val="1042"/>
          <w:rFonts w:hint="eastAsia" w:ascii="宋体" w:hAnsi="宋体" w:eastAsia="宋体" w:cs="宋体"/>
          <w:color w:val="000000"/>
          <w:sz w:val="24"/>
          <w:szCs w:val="24"/>
          <w:highlight w:val="none"/>
        </w:rPr>
      </w:pPr>
      <w:r>
        <w:rPr>
          <w:rStyle w:val="1042"/>
          <w:rFonts w:hint="eastAsia" w:ascii="宋体" w:hAnsi="宋体" w:eastAsia="宋体" w:cs="宋体"/>
          <w:color w:val="000000"/>
          <w:sz w:val="24"/>
          <w:szCs w:val="24"/>
          <w:highlight w:val="none"/>
          <w:lang w:val="en-US"/>
        </w:rPr>
        <w:t xml:space="preserve">6</w:t>
      </w:r>
      <w:r>
        <w:rPr>
          <w:rStyle w:val="1042"/>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w:t>
      </w:r>
      <w:r>
        <w:rPr>
          <w:rStyle w:val="1042"/>
          <w:rFonts w:hint="eastAsia" w:ascii="宋体" w:hAnsi="宋体" w:cs="宋体"/>
          <w:color w:val="000000"/>
          <w:sz w:val="24"/>
          <w:szCs w:val="24"/>
          <w:highlight w:val="none"/>
        </w:rPr>
        <w:t xml:space="preserve">等</w:t>
      </w:r>
      <w:r>
        <w:rPr>
          <w:rStyle w:val="1042"/>
          <w:rFonts w:hint="eastAsia" w:ascii="宋体" w:hAnsi="宋体" w:eastAsia="宋体" w:cs="宋体"/>
          <w:color w:val="000000"/>
          <w:sz w:val="24"/>
          <w:szCs w:val="24"/>
          <w:highlight w:val="none"/>
        </w:rPr>
        <w:t xml:space="preserve">培训。</w:t>
      </w:r>
      <w:r/>
    </w:p>
    <w:p>
      <w:pPr>
        <w:pageBreakBefore w:val="0"/>
        <w:spacing w:line="360" w:lineRule="auto"/>
        <w:widowControl w:val="off"/>
        <w:rPr>
          <w:rStyle w:val="1042"/>
          <w:rFonts w:hint="eastAsia" w:ascii="宋体" w:hAnsi="宋体" w:eastAsia="宋体" w:cs="宋体"/>
          <w:sz w:val="24"/>
          <w:szCs w:val="24"/>
          <w:highlight w:val="none"/>
        </w:rPr>
      </w:pPr>
      <w:r>
        <w:rPr>
          <w:rStyle w:val="1042"/>
          <w:rFonts w:hint="eastAsia" w:ascii="宋体" w:hAnsi="宋体" w:eastAsia="宋体" w:cs="宋体"/>
          <w:sz w:val="24"/>
          <w:szCs w:val="24"/>
          <w:highlight w:val="none"/>
          <w:lang w:val="en-US"/>
        </w:rPr>
        <w:t xml:space="preserve">7</w:t>
      </w:r>
      <w:r>
        <w:rPr>
          <w:rStyle w:val="1042"/>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42"/>
          <w:rFonts w:hint="eastAsia" w:ascii="宋体" w:hAnsi="宋体" w:eastAsia="宋体" w:cs="宋体"/>
          <w:sz w:val="24"/>
          <w:szCs w:val="24"/>
          <w:highlight w:val="none"/>
        </w:rPr>
      </w:pPr>
      <w:r>
        <w:rPr>
          <w:rStyle w:val="1042"/>
          <w:rFonts w:hint="eastAsia" w:ascii="宋体" w:hAnsi="宋体" w:eastAsia="宋体" w:cs="宋体"/>
          <w:sz w:val="24"/>
          <w:szCs w:val="24"/>
          <w:highlight w:val="none"/>
          <w:lang w:val="en-US"/>
        </w:rPr>
        <w:t xml:space="preserve">8</w:t>
      </w:r>
      <w:r>
        <w:rPr>
          <w:rStyle w:val="1042"/>
          <w:rFonts w:hint="eastAsia" w:ascii="宋体" w:hAnsi="宋体" w:eastAsia="宋体" w:cs="宋体"/>
          <w:sz w:val="24"/>
          <w:szCs w:val="24"/>
          <w:highlight w:val="none"/>
        </w:rPr>
        <w:t xml:space="preserve">、投标人应保证所提供设备</w:t>
      </w:r>
      <w:r>
        <w:rPr>
          <w:rStyle w:val="1042"/>
          <w:rFonts w:hint="eastAsia" w:ascii="宋体" w:hAnsi="宋体" w:cs="宋体"/>
          <w:sz w:val="24"/>
          <w:szCs w:val="24"/>
          <w:highlight w:val="none"/>
        </w:rPr>
        <w:t xml:space="preserve">涉及的</w:t>
      </w:r>
      <w:r>
        <w:rPr>
          <w:rStyle w:val="1042"/>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42"/>
          <w:rFonts w:hint="eastAsia" w:ascii="宋体" w:hAnsi="宋体" w:eastAsia="宋体" w:cs="宋体"/>
          <w:sz w:val="24"/>
          <w:szCs w:val="24"/>
          <w:highlight w:val="none"/>
        </w:rPr>
      </w:pPr>
      <w:r>
        <w:rPr>
          <w:rStyle w:val="1042"/>
          <w:rFonts w:hint="eastAsia" w:ascii="宋体" w:hAnsi="宋体" w:eastAsia="宋体" w:cs="宋体"/>
          <w:sz w:val="24"/>
          <w:szCs w:val="24"/>
          <w:highlight w:val="none"/>
          <w:lang w:val="en-US"/>
        </w:rPr>
        <w:t xml:space="preserve">9</w:t>
      </w:r>
      <w:r>
        <w:rPr>
          <w:rStyle w:val="1042"/>
          <w:rFonts w:hint="eastAsia" w:ascii="宋体" w:hAnsi="宋体" w:eastAsia="宋体" w:cs="宋体"/>
          <w:sz w:val="24"/>
          <w:szCs w:val="24"/>
          <w:highlight w:val="none"/>
        </w:rPr>
        <w:t xml:space="preserve">、投标</w:t>
      </w:r>
      <w:r>
        <w:rPr>
          <w:rStyle w:val="1042"/>
          <w:rFonts w:hint="eastAsia" w:ascii="宋体" w:hAnsi="宋体" w:cs="宋体"/>
          <w:sz w:val="24"/>
          <w:szCs w:val="24"/>
          <w:highlight w:val="none"/>
        </w:rPr>
        <w:t xml:space="preserve">人在</w:t>
      </w:r>
      <w:r>
        <w:rPr>
          <w:rStyle w:val="1042"/>
          <w:rFonts w:hint="eastAsia" w:ascii="宋体" w:hAnsi="宋体" w:eastAsia="宋体" w:cs="宋体"/>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42"/>
          <w:rFonts w:hint="eastAsia" w:ascii="宋体" w:hAnsi="宋体" w:eastAsia="宋体" w:cs="宋体"/>
          <w:sz w:val="24"/>
          <w:szCs w:val="24"/>
          <w:highlight w:val="none"/>
        </w:rPr>
      </w:pPr>
      <w:r>
        <w:rPr>
          <w:rStyle w:val="1042"/>
          <w:rFonts w:hint="eastAsia" w:ascii="宋体" w:hAnsi="宋体" w:eastAsia="宋体" w:cs="宋体"/>
          <w:sz w:val="24"/>
          <w:szCs w:val="24"/>
          <w:highlight w:val="none"/>
        </w:rPr>
        <w:t xml:space="preserve">1</w:t>
      </w:r>
      <w:r>
        <w:rPr>
          <w:rStyle w:val="1042"/>
          <w:rFonts w:hint="eastAsia" w:ascii="宋体" w:hAnsi="宋体" w:eastAsia="宋体" w:cs="宋体"/>
          <w:sz w:val="24"/>
          <w:szCs w:val="24"/>
          <w:highlight w:val="none"/>
          <w:lang w:val="en-US"/>
        </w:rPr>
        <w:t xml:space="preserve">0</w:t>
      </w:r>
      <w:r>
        <w:rPr>
          <w:rStyle w:val="1042"/>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42"/>
          <w:rFonts w:hint="eastAsia" w:ascii="宋体" w:hAnsi="宋体" w:eastAsia="宋体" w:cs="宋体"/>
          <w:b/>
          <w:color w:val="auto"/>
          <w:sz w:val="24"/>
          <w:szCs w:val="24"/>
          <w:highlight w:val="none"/>
        </w:rPr>
      </w:pPr>
      <w:r>
        <w:rPr>
          <w:rStyle w:val="1042"/>
          <w:rFonts w:hint="eastAsia" w:ascii="宋体" w:hAnsi="宋体" w:cs="宋体"/>
          <w:b/>
          <w:color w:val="auto"/>
          <w:sz w:val="24"/>
          <w:szCs w:val="24"/>
          <w:highlight w:val="none"/>
          <w:lang w:val="en-US"/>
        </w:rPr>
        <w:t xml:space="preserve">七</w:t>
      </w:r>
      <w:r>
        <w:rPr>
          <w:rStyle w:val="1042"/>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42"/>
          <w:rFonts w:hint="eastAsia" w:ascii="宋体" w:hAnsi="宋体" w:eastAsia="宋体" w:cs="宋体"/>
          <w:color w:val="000000"/>
          <w:sz w:val="24"/>
          <w:szCs w:val="24"/>
          <w:highlight w:val="none"/>
        </w:rPr>
      </w:pPr>
      <w:r>
        <w:rPr>
          <w:rStyle w:val="1042"/>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42"/>
          <w:rFonts w:hint="eastAsia" w:ascii="宋体" w:hAnsi="宋体" w:eastAsia="宋体" w:cs="宋体"/>
          <w:color w:val="000000"/>
          <w:sz w:val="24"/>
          <w:szCs w:val="24"/>
          <w:highlight w:val="none"/>
        </w:rPr>
      </w:pPr>
      <w:r>
        <w:rPr>
          <w:rStyle w:val="1042"/>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42"/>
          <w:rFonts w:hint="eastAsia" w:ascii="宋体" w:hAnsi="宋体" w:eastAsia="宋体" w:cs="宋体"/>
          <w:color w:val="000000"/>
          <w:sz w:val="24"/>
          <w:szCs w:val="24"/>
          <w:highlight w:val="none"/>
        </w:rPr>
      </w:pPr>
      <w:r>
        <w:rPr>
          <w:rStyle w:val="1042"/>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42"/>
          <w:rFonts w:hint="eastAsia" w:ascii="宋体" w:hAnsi="宋体" w:cs="宋体"/>
          <w:color w:val="000000"/>
          <w:sz w:val="24"/>
          <w:szCs w:val="24"/>
          <w:highlight w:val="none"/>
        </w:rPr>
        <w:t xml:space="preserve">按照</w:t>
      </w:r>
      <w:r>
        <w:rPr>
          <w:rStyle w:val="1042"/>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42"/>
          <w:rFonts w:hint="eastAsia" w:ascii="宋体" w:hAnsi="宋体" w:eastAsia="宋体" w:cs="宋体"/>
          <w:color w:val="000000"/>
          <w:sz w:val="24"/>
          <w:szCs w:val="24"/>
          <w:highlight w:val="none"/>
        </w:rPr>
      </w:pPr>
      <w:r>
        <w:rPr>
          <w:rStyle w:val="1042"/>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42"/>
          <w:rFonts w:hint="eastAsia" w:ascii="宋体" w:hAnsi="宋体" w:cs="宋体"/>
          <w:color w:val="000000"/>
          <w:sz w:val="24"/>
          <w:szCs w:val="24"/>
          <w:highlight w:val="none"/>
        </w:rPr>
        <w:t xml:space="preserve">在其他情况下</w:t>
      </w:r>
      <w:r>
        <w:rPr>
          <w:rStyle w:val="1042"/>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42"/>
          <w:rFonts w:hint="eastAsia" w:ascii="宋体" w:hAnsi="宋体" w:eastAsia="宋体" w:cs="宋体"/>
          <w:b/>
          <w:color w:val="000000"/>
          <w:sz w:val="24"/>
          <w:szCs w:val="24"/>
          <w:highlight w:val="none"/>
        </w:rPr>
      </w:pPr>
      <w:r>
        <w:rPr>
          <w:rStyle w:val="1042"/>
          <w:rFonts w:hint="eastAsia" w:ascii="宋体" w:hAnsi="宋体" w:cs="宋体"/>
          <w:b/>
          <w:color w:val="000000"/>
          <w:sz w:val="24"/>
          <w:szCs w:val="24"/>
          <w:highlight w:val="none"/>
          <w:lang w:val="en-US"/>
        </w:rPr>
        <w:t xml:space="preserve">八</w:t>
      </w:r>
      <w:r>
        <w:rPr>
          <w:rStyle w:val="1042"/>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Style w:val="1042"/>
          <w:rFonts w:hint="eastAsia" w:ascii="宋体" w:hAnsi="宋体" w:eastAsia="宋体" w:cs="宋体"/>
          <w:b/>
          <w:color w:val="000000"/>
          <w:sz w:val="24"/>
          <w:szCs w:val="24"/>
          <w:highlight w:val="none"/>
        </w:rPr>
      </w:pPr>
      <w:r>
        <w:rPr>
          <w:rStyle w:val="1042"/>
          <w:rFonts w:hint="eastAsia" w:ascii="宋体" w:hAnsi="宋体" w:eastAsia="宋体" w:cs="宋体"/>
          <w:b/>
          <w:color w:val="000000"/>
          <w:sz w:val="24"/>
          <w:szCs w:val="24"/>
          <w:highlight w:val="none"/>
        </w:rPr>
        <w:t xml:space="preserve">1、质保期：提供整机</w:t>
      </w:r>
      <w:r>
        <w:rPr>
          <w:rStyle w:val="1042"/>
          <w:rFonts w:hint="eastAsia" w:ascii="宋体" w:hAnsi="宋体" w:cs="宋体"/>
          <w:b/>
          <w:color w:val="auto"/>
          <w:sz w:val="24"/>
          <w:szCs w:val="24"/>
          <w:highlight w:val="none"/>
        </w:rPr>
        <w:t xml:space="preserve">（</w:t>
      </w:r>
      <w:r>
        <w:rPr>
          <w:rStyle w:val="1042"/>
          <w:rFonts w:hint="eastAsia" w:ascii="宋体" w:hAnsi="宋体" w:cs="宋体"/>
          <w:b/>
          <w:color w:val="auto"/>
          <w:sz w:val="24"/>
          <w:szCs w:val="24"/>
          <w:highlight w:val="none"/>
          <w:lang w:val="en-US"/>
        </w:rPr>
        <w:t xml:space="preserve">含探头</w:t>
      </w:r>
      <w:r>
        <w:rPr>
          <w:rStyle w:val="1042"/>
          <w:rFonts w:hint="eastAsia" w:ascii="宋体" w:hAnsi="宋体" w:cs="宋体"/>
          <w:b/>
          <w:color w:val="auto"/>
          <w:sz w:val="24"/>
          <w:szCs w:val="24"/>
          <w:highlight w:val="none"/>
        </w:rPr>
        <w:t xml:space="preserve">）</w:t>
      </w:r>
      <w:r>
        <w:rPr>
          <w:rStyle w:val="1042"/>
          <w:rFonts w:hint="eastAsia" w:ascii="宋体" w:hAnsi="宋体" w:eastAsia="宋体" w:cs="宋体"/>
          <w:b/>
          <w:color w:val="auto"/>
          <w:sz w:val="24"/>
          <w:szCs w:val="24"/>
          <w:highlight w:val="none"/>
        </w:rPr>
        <w:t xml:space="preserve">不少</w:t>
      </w:r>
      <w:r>
        <w:rPr>
          <w:rStyle w:val="1042"/>
          <w:rFonts w:hint="eastAsia" w:ascii="宋体" w:hAnsi="宋体" w:eastAsia="宋体" w:cs="宋体"/>
          <w:b/>
          <w:color w:val="000000"/>
          <w:sz w:val="24"/>
          <w:szCs w:val="24"/>
          <w:highlight w:val="none"/>
        </w:rPr>
        <w:t xml:space="preserve">于</w:t>
      </w:r>
      <w:r>
        <w:rPr>
          <w:rStyle w:val="1042"/>
          <w:rFonts w:hint="eastAsia" w:ascii="宋体" w:hAnsi="宋体" w:cs="宋体"/>
          <w:b/>
          <w:color w:val="000000"/>
          <w:sz w:val="24"/>
          <w:szCs w:val="24"/>
          <w:highlight w:val="none"/>
          <w:u w:val="single"/>
          <w:lang w:val="en-US"/>
        </w:rPr>
        <w:t xml:space="preserve"> 8 </w:t>
      </w:r>
      <w:r>
        <w:rPr>
          <w:rStyle w:val="1042"/>
          <w:rFonts w:hint="eastAsia" w:ascii="宋体" w:hAnsi="宋体" w:eastAsia="宋体" w:cs="宋体"/>
          <w:b/>
          <w:color w:val="000000"/>
          <w:sz w:val="24"/>
          <w:szCs w:val="24"/>
          <w:highlight w:val="none"/>
        </w:rPr>
        <w:t xml:space="preserve">年免费质保（自最终验收合格之日起，开始进入质保期）。</w:t>
      </w:r>
      <w:r/>
    </w:p>
    <w:p>
      <w:pPr>
        <w:ind w:right="-153"/>
        <w:pageBreakBefore w:val="0"/>
        <w:spacing w:line="360" w:lineRule="auto"/>
        <w:widowControl w:val="off"/>
        <w:rPr>
          <w:rStyle w:val="1042"/>
          <w:rFonts w:hint="eastAsia" w:ascii="宋体" w:hAnsi="宋体" w:eastAsia="宋体" w:cs="宋体"/>
          <w:bCs/>
          <w:color w:val="000000"/>
          <w:sz w:val="24"/>
          <w:szCs w:val="24"/>
          <w:highlight w:val="none"/>
        </w:rPr>
      </w:pPr>
      <w:r>
        <w:rPr>
          <w:rStyle w:val="1042"/>
          <w:rFonts w:hint="eastAsia" w:ascii="宋体" w:hAnsi="宋体" w:eastAsia="宋体" w:cs="宋体"/>
          <w:bCs/>
          <w:color w:val="000000"/>
          <w:sz w:val="24"/>
          <w:szCs w:val="24"/>
          <w:highlight w:val="none"/>
        </w:rPr>
        <w:t xml:space="preserve">2、在质保期内，对采购人所提出的维修要求</w:t>
      </w:r>
      <w:r>
        <w:rPr>
          <w:rStyle w:val="1042"/>
          <w:rFonts w:hint="eastAsia" w:ascii="宋体" w:hAnsi="宋体" w:cs="宋体"/>
          <w:bCs/>
          <w:color w:val="000000"/>
          <w:sz w:val="24"/>
          <w:szCs w:val="24"/>
          <w:highlight w:val="none"/>
        </w:rPr>
        <w:t xml:space="preserve">作出</w:t>
      </w:r>
      <w:r>
        <w:rPr>
          <w:rStyle w:val="1042"/>
          <w:rFonts w:hint="eastAsia" w:ascii="宋体" w:hAnsi="宋体" w:eastAsia="宋体" w:cs="宋体"/>
          <w:bCs/>
          <w:color w:val="000000"/>
          <w:sz w:val="24"/>
          <w:szCs w:val="24"/>
          <w:highlight w:val="none"/>
        </w:rPr>
        <w:t xml:space="preserve">实质性响应，并提供应急策略；严格按照招标文件要求及时供货，并向采购人提供</w:t>
      </w:r>
      <w:r>
        <w:rPr>
          <w:rStyle w:val="1042"/>
          <w:rFonts w:hint="eastAsia" w:ascii="宋体" w:hAnsi="宋体" w:cs="宋体"/>
          <w:bCs/>
          <w:color w:val="000000"/>
          <w:sz w:val="24"/>
          <w:szCs w:val="24"/>
          <w:highlight w:val="none"/>
        </w:rPr>
        <w:t xml:space="preserve">及时</w:t>
      </w:r>
      <w:r>
        <w:rPr>
          <w:rStyle w:val="1042"/>
          <w:rFonts w:hint="eastAsia" w:ascii="宋体" w:hAnsi="宋体" w:eastAsia="宋体" w:cs="宋体"/>
          <w:bCs/>
          <w:color w:val="000000"/>
          <w:sz w:val="24"/>
          <w:szCs w:val="24"/>
          <w:highlight w:val="none"/>
        </w:rPr>
        <w:t xml:space="preserve">完善的售前、售中、售后服务。</w:t>
      </w:r>
      <w:r/>
    </w:p>
    <w:p>
      <w:pPr>
        <w:ind w:right="-153"/>
        <w:pageBreakBefore w:val="0"/>
        <w:spacing w:line="360" w:lineRule="auto"/>
        <w:widowControl w:val="off"/>
        <w:rPr>
          <w:rStyle w:val="1042"/>
          <w:rFonts w:hint="eastAsia" w:ascii="宋体" w:hAnsi="宋体" w:eastAsia="宋体" w:cs="宋体"/>
          <w:b/>
          <w:color w:val="000000"/>
          <w:sz w:val="24"/>
          <w:szCs w:val="24"/>
          <w:highlight w:val="none"/>
        </w:rPr>
      </w:pPr>
      <w:r>
        <w:rPr>
          <w:rStyle w:val="1042"/>
          <w:rFonts w:hint="eastAsia" w:ascii="宋体" w:hAnsi="宋体" w:eastAsia="宋体" w:cs="宋体"/>
          <w:b/>
          <w:color w:val="000000"/>
          <w:sz w:val="24"/>
          <w:szCs w:val="24"/>
          <w:highlight w:val="none"/>
        </w:rPr>
        <w:t xml:space="preserve">3、软件维保服务要求：</w:t>
      </w:r>
      <w:r/>
    </w:p>
    <w:p>
      <w:pPr>
        <w:ind w:right="-153"/>
        <w:pageBreakBefore w:val="0"/>
        <w:spacing w:line="360" w:lineRule="auto"/>
        <w:widowControl w:val="off"/>
        <w:rPr>
          <w:rStyle w:val="1042"/>
          <w:rFonts w:hint="eastAsia" w:ascii="宋体" w:hAnsi="宋体" w:eastAsia="宋体" w:cs="宋体"/>
          <w:bCs/>
          <w:color w:val="000000"/>
          <w:sz w:val="24"/>
          <w:szCs w:val="24"/>
          <w:highlight w:val="none"/>
        </w:rPr>
      </w:pPr>
      <w:r>
        <w:rPr>
          <w:rStyle w:val="1042"/>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42"/>
          <w:rFonts w:hint="eastAsia" w:ascii="宋体" w:hAnsi="宋体" w:eastAsia="宋体" w:cs="宋体"/>
          <w:b/>
          <w:color w:val="000000"/>
          <w:sz w:val="24"/>
          <w:szCs w:val="24"/>
          <w:highlight w:val="none"/>
        </w:rPr>
      </w:pPr>
      <w:r>
        <w:rPr>
          <w:rStyle w:val="1042"/>
          <w:rFonts w:hint="eastAsia" w:ascii="宋体" w:hAnsi="宋体" w:eastAsia="宋体" w:cs="宋体"/>
          <w:b/>
          <w:color w:val="000000"/>
          <w:sz w:val="24"/>
          <w:szCs w:val="24"/>
          <w:highlight w:val="none"/>
        </w:rPr>
        <w:t xml:space="preserve">4、硬件服务要求：</w:t>
      </w:r>
      <w:r/>
    </w:p>
    <w:p>
      <w:pPr>
        <w:ind w:right="-153"/>
        <w:pageBreakBefore w:val="0"/>
        <w:spacing w:line="360" w:lineRule="auto"/>
        <w:widowControl w:val="off"/>
        <w:rPr>
          <w:rStyle w:val="1042"/>
          <w:rFonts w:hint="eastAsia" w:ascii="宋体" w:hAnsi="宋体" w:eastAsia="宋体" w:cs="宋体"/>
          <w:bCs/>
          <w:color w:val="000000"/>
          <w:sz w:val="24"/>
          <w:szCs w:val="24"/>
          <w:highlight w:val="none"/>
        </w:rPr>
      </w:pPr>
      <w:r>
        <w:rPr>
          <w:rStyle w:val="1042"/>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67"/>
        <w:numPr>
          <w:ilvl w:val="0"/>
          <w:numId w:val="0"/>
        </w:numPr>
        <w:pageBreakBefore w:val="0"/>
        <w:spacing w:after="0" w:line="360" w:lineRule="auto"/>
        <w:widowControl w:val="off"/>
        <w:rPr>
          <w:rStyle w:val="1042"/>
          <w:rFonts w:hint="eastAsia" w:ascii="宋体" w:hAnsi="宋体" w:eastAsia="宋体" w:cs="宋体"/>
          <w:bCs/>
          <w:color w:val="000000"/>
          <w:sz w:val="24"/>
          <w:szCs w:val="24"/>
          <w:highlight w:val="none"/>
        </w:rPr>
      </w:pPr>
      <w:r>
        <w:rPr>
          <w:rStyle w:val="1042"/>
          <w:rFonts w:hint="eastAsia" w:ascii="宋体" w:hAnsi="宋体" w:cs="宋体"/>
          <w:b/>
          <w:color w:val="000000"/>
          <w:sz w:val="24"/>
          <w:szCs w:val="24"/>
          <w:highlight w:val="none"/>
          <w:lang w:val="en-US"/>
        </w:rPr>
        <w:t xml:space="preserve">5、</w:t>
      </w:r>
      <w:r>
        <w:rPr>
          <w:rStyle w:val="1042"/>
          <w:rFonts w:hint="eastAsia" w:ascii="宋体" w:hAnsi="宋体" w:eastAsia="宋体" w:cs="宋体"/>
          <w:b/>
          <w:color w:val="000000"/>
          <w:sz w:val="24"/>
          <w:szCs w:val="24"/>
          <w:highlight w:val="none"/>
        </w:rPr>
        <w:t xml:space="preserve">培训要求：</w:t>
      </w:r>
      <w:r>
        <w:rPr>
          <w:rStyle w:val="1042"/>
          <w:rFonts w:hint="eastAsia" w:ascii="宋体" w:hAnsi="宋体" w:eastAsia="宋体" w:cs="宋体"/>
          <w:bCs/>
          <w:color w:val="000000"/>
          <w:sz w:val="24"/>
          <w:szCs w:val="24"/>
          <w:highlight w:val="none"/>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w:t>
      </w:r>
      <w:r>
        <w:rPr>
          <w:rStyle w:val="1042"/>
          <w:rFonts w:hint="eastAsia" w:ascii="宋体" w:hAnsi="宋体" w:cs="宋体"/>
          <w:bCs/>
          <w:color w:val="000000"/>
          <w:sz w:val="24"/>
          <w:szCs w:val="24"/>
          <w:highlight w:val="none"/>
        </w:rPr>
        <w:t xml:space="preserve">其他</w:t>
      </w:r>
      <w:r>
        <w:rPr>
          <w:rStyle w:val="1042"/>
          <w:rFonts w:hint="eastAsia" w:ascii="宋体" w:hAnsi="宋体" w:eastAsia="宋体" w:cs="宋体"/>
          <w:bCs/>
          <w:color w:val="000000"/>
          <w:sz w:val="24"/>
          <w:szCs w:val="24"/>
          <w:highlight w:val="none"/>
        </w:rPr>
        <w:t xml:space="preserve">相关技术要求的培训。</w:t>
      </w:r>
      <w:r/>
    </w:p>
    <w:p>
      <w:pPr>
        <w:pStyle w:val="1068"/>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6、软件服务：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pStyle w:val="1067"/>
        <w:ind w:left="0"/>
        <w:pageBreakBefore w:val="0"/>
        <w:spacing w:after="0" w:line="360" w:lineRule="auto"/>
        <w:widowControl w:val="off"/>
        <w:rPr>
          <w:rStyle w:val="1042"/>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ageBreakBefore w:val="0"/>
        <w:spacing w:line="360" w:lineRule="auto"/>
        <w:widowControl w:val="off"/>
        <w:rPr>
          <w:rStyle w:val="1036"/>
          <w:rFonts w:hint="eastAsia" w:ascii="宋体" w:hAnsi="宋体" w:eastAsia="宋体" w:cs="宋体"/>
          <w:b/>
          <w:bCs/>
          <w:color w:val="000000"/>
          <w:sz w:val="24"/>
          <w:szCs w:val="24"/>
          <w:highlight w:val="none"/>
        </w:rPr>
      </w:pP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JSZC-320300-JSZR-G2026-0028</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JSZC-320300-JSZR-G2026-0028</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徐州市妇幼保健院彩色多普勒超声诊断仪采购项目</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JSZC-320300-JSZR-G2026-0028</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徐州市妇幼保健院彩色多普勒超声诊断仪采购项目</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80"/>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ind w:firstLine="241"/>
        <w:jc w:val="lef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1、本表中“产品制造企业的划分”以《政府采购促进中小企业发展管理办法》（财库</w:t>
      </w:r>
      <w:r>
        <w:rPr>
          <w:rFonts w:hint="eastAsia" w:ascii="宋体" w:hAnsi="宋体" w:cs="宋体"/>
          <w:b/>
          <w:bCs/>
          <w:sz w:val="24"/>
          <w:szCs w:val="24"/>
          <w:highlight w:val="none"/>
          <w:lang w:eastAsia="zh-CN"/>
        </w:rPr>
        <w:t xml:space="preserve">〔2020〕46号</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和《工业和信息化部、国家统计局、国家发展和改革委员会、财政部关于印发中小企业划型标准规定的通知》（工信部联企业</w:t>
      </w:r>
      <w:r>
        <w:rPr>
          <w:rFonts w:hint="eastAsia" w:ascii="宋体" w:hAnsi="宋体" w:cs="宋体"/>
          <w:sz w:val="24"/>
          <w:szCs w:val="24"/>
          <w:highlight w:val="none"/>
          <w:lang w:eastAsia="zh-CN"/>
        </w:rPr>
        <w:t xml:space="preserve">〔2011〕300号</w:t>
      </w:r>
      <w:r>
        <w:rPr>
          <w:rFonts w:hint="eastAsia" w:ascii="宋体" w:hAnsi="宋体" w:eastAsia="宋体" w:cs="宋体"/>
          <w:sz w:val="24"/>
          <w:szCs w:val="24"/>
          <w:highlight w:val="none"/>
        </w:rPr>
        <w:t xml:space="preserve">）的规定为准。</w:t>
      </w:r>
      <w:r/>
    </w:p>
    <w:p>
      <w:pPr>
        <w:ind w:firstLine="24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JSZC-320300-JSZR-G2026-0028</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徐州市妇幼保健院彩色多普勒超声诊断仪采购项目</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JSZC-320300-JSZR-G2026-0028</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081"/>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90"/>
        <w:rPr>
          <w:rFonts w:hint="eastAsia" w:ascii="宋体" w:hAnsi="宋体" w:eastAsia="宋体" w:cs="宋体"/>
          <w:highlight w:val="none"/>
        </w:rPr>
      </w:pPr>
      <w:r>
        <w:rPr>
          <w:rFonts w:hint="eastAsia" w:ascii="宋体" w:hAnsi="宋体" w:eastAsia="宋体" w:cs="宋体"/>
          <w:highlight w:val="none"/>
        </w:rPr>
      </w:r>
      <w:r/>
    </w:p>
    <w:p>
      <w:pPr>
        <w:pStyle w:val="962"/>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6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6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6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6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62"/>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62"/>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6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6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62"/>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62"/>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JSZC-320300-JSZR-G2026-0028</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徐州市妇幼保健院彩色多普勒超声诊断仪采购项目</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徐州市妇幼保健院彩色多普勒超声诊断仪采购项目</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1113"/>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1113"/>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1113"/>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113"/>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11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111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1113"/>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11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11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11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11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11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JSZC-320300-JSZR-G2026-0028</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徐州市妇幼保健院彩色多普勒超声诊断仪采购项目</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徐州市妇幼保健院彩色多普勒超声诊断仪采购项目</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JSZC-320300-JSZR-G2026-0028</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徐州市妇幼保健院彩色多普勒超声诊断仪采购项目</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JSZC-320300-JSZR-G2026-0028</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徐州市妇幼保健院彩色多普勒超声诊断仪采购项目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JSZC-320300-JSZR-G2026-0028</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50"/>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5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98"/>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Style w:val="901"/>
          <w:rFonts w:hint="eastAsia" w:ascii="宋体" w:hAnsi="宋体" w:cs="宋体"/>
          <w:i w:val="0"/>
          <w:iCs w:val="0"/>
          <w:caps w:val="0"/>
          <w:color w:val="000000"/>
          <w:spacing w:val="0"/>
          <w:sz w:val="24"/>
          <w:szCs w:val="24"/>
          <w:highlight w:val="yellow"/>
          <w:shd w:val="clear" w:color="auto" w:fill="ffffff"/>
          <w:vertAlign w:val="baseline"/>
          <w:lang w:val="en-US" w:eastAsia="zh-CN"/>
        </w:rPr>
        <w:t xml:space="preserve">十一、</w:t>
      </w:r>
      <w:r>
        <w:rPr>
          <w:rStyle w:val="901"/>
          <w:rFonts w:hint="eastAsia" w:ascii="宋体" w:hAnsi="宋体" w:eastAsia="宋体" w:cs="宋体"/>
          <w:i w:val="0"/>
          <w:iCs w:val="0"/>
          <w:caps w:val="0"/>
          <w:color w:val="000000"/>
          <w:spacing w:val="0"/>
          <w:sz w:val="24"/>
          <w:szCs w:val="24"/>
          <w:highlight w:val="yellow"/>
          <w:shd w:val="clear" w:color="auto" w:fill="ffffff"/>
          <w:vertAlign w:val="baseline"/>
        </w:rPr>
        <w:t xml:space="preserve">关于符合本国产品标准的声明函</w:t>
      </w:r>
      <w:r/>
    </w:p>
    <w:p>
      <w:pPr>
        <w:rPr>
          <w:rFonts w:hint="eastAsia"/>
          <w:highlight w:val="yellow"/>
        </w:rPr>
      </w:pPr>
      <w:r>
        <w:rPr>
          <w:rFonts w:hint="eastAsia"/>
          <w:highlight w:val="yellow"/>
        </w:rPr>
        <w:t xml:space="preserve"> </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1.</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，生产厂为</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，厂址为</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的中国境内生产的组件成本占比≥</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的</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在中国境内生产。</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的</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在中国境内完成。</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2.</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，生产厂为</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，厂址为</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的中国境内生产的组件成本占比≥</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的</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在中国境内生产。</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的</w:t>
      </w:r>
      <w:r>
        <w:rPr>
          <w:rStyle w:val="903"/>
          <w:rFonts w:hint="eastAsia" w:ascii="宋体" w:hAnsi="宋体" w:eastAsia="宋体" w:cs="宋体"/>
          <w:i w:val="0"/>
          <w:iCs w:val="0"/>
          <w:caps w:val="0"/>
          <w:color w:val="000000"/>
          <w:spacing w:val="0"/>
          <w:sz w:val="24"/>
          <w:szCs w:val="24"/>
          <w:highlight w:val="yellow"/>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在中国境内完成。</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w:t>
      </w:r>
      <w:r/>
    </w:p>
    <w:p>
      <w:pPr>
        <w:pStyle w:val="89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本公司（单位）对上述声明内容的真实性负责。如有虚假，愿承担相应法律责任。</w:t>
      </w:r>
      <w:r/>
    </w:p>
    <w:p>
      <w:pPr>
        <w:pStyle w:val="89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 </w:t>
      </w:r>
      <w:r/>
    </w:p>
    <w:p>
      <w:pPr>
        <w:pStyle w:val="89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yellow"/>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　        </w:t>
      </w:r>
      <w:r/>
    </w:p>
    <w:p>
      <w:pPr>
        <w:pStyle w:val="89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日期：　     年　  月　  日         </w:t>
      </w:r>
      <w:r/>
    </w:p>
    <w:p>
      <w:pPr>
        <w:pStyle w:val="89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__________________</w:t>
      </w:r>
      <w:r/>
    </w:p>
    <w:p>
      <w:pPr>
        <w:rPr>
          <w:rFonts w:hint="eastAsia"/>
          <w:sz w:val="24"/>
          <w:szCs w:val="32"/>
          <w:highlight w:val="yellow"/>
        </w:rPr>
      </w:pPr>
      <w:r>
        <w:rPr>
          <w:rFonts w:hint="eastAsia"/>
          <w:sz w:val="24"/>
          <w:szCs w:val="32"/>
          <w:highlight w:val="yellow"/>
        </w:rPr>
        <w:t xml:space="preserve">1.产品如有型号，请在“产品名称”栏一并填写。</w:t>
      </w:r>
      <w:r/>
    </w:p>
    <w:p>
      <w:pPr>
        <w:rPr>
          <w:rFonts w:hint="eastAsia"/>
          <w:sz w:val="24"/>
          <w:szCs w:val="32"/>
          <w:highlight w:val="yellow"/>
        </w:rPr>
      </w:pPr>
      <w:r>
        <w:rPr>
          <w:rFonts w:hint="eastAsia"/>
          <w:sz w:val="24"/>
          <w:szCs w:val="32"/>
          <w:highlight w:val="yellow"/>
        </w:rPr>
        <w:t xml:space="preserve">2.生产厂名与厂址应与生产厂营业执照载明的相关信息保持一致。</w:t>
      </w:r>
      <w:r/>
    </w:p>
    <w:p>
      <w:pPr>
        <w:rPr>
          <w:rFonts w:hint="eastAsia"/>
          <w:sz w:val="24"/>
          <w:szCs w:val="32"/>
          <w:highlight w:val="yellow"/>
        </w:rPr>
      </w:pPr>
      <w:r>
        <w:rPr>
          <w:rFonts w:hint="eastAsia"/>
          <w:sz w:val="24"/>
          <w:szCs w:val="32"/>
          <w:highlight w:val="yellow"/>
        </w:rPr>
        <w:t xml:space="preserve">3.该产品的中国境内生产的组件成本占比相关要求实施前，“规定比例”栏可不填，下同。</w:t>
      </w:r>
      <w:r/>
    </w:p>
    <w:p>
      <w:pPr>
        <w:rPr>
          <w:rFonts w:hint="eastAsia"/>
          <w:sz w:val="24"/>
          <w:szCs w:val="32"/>
          <w:highlight w:val="yellow"/>
        </w:rPr>
      </w:pPr>
      <w:r>
        <w:rPr>
          <w:rFonts w:hint="eastAsia"/>
          <w:sz w:val="24"/>
          <w:szCs w:val="32"/>
          <w:highlight w:val="yellow"/>
        </w:rPr>
        <w:t xml:space="preserve">4.该产品的关键组件要求实施前，“关键组件”栏可不填，下同。</w:t>
      </w:r>
      <w:r/>
    </w:p>
    <w:p>
      <w:pPr>
        <w:rPr>
          <w:rFonts w:hint="eastAsia"/>
          <w:sz w:val="24"/>
          <w:szCs w:val="32"/>
          <w:highlight w:val="yellow"/>
        </w:rPr>
      </w:pPr>
      <w:r>
        <w:rPr>
          <w:rFonts w:hint="eastAsia"/>
          <w:sz w:val="24"/>
          <w:szCs w:val="32"/>
          <w:highlight w:val="yellow"/>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Wingdings">
    <w:panose1 w:val="05000000000000000000"/>
  </w:font>
  <w:font w:name="微软简楷体">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楷体_GB2312">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pBdr>
        <w:bottom w:val="single" w:color="000000" w:sz="4" w:space="0"/>
      </w:pBdr>
    </w:pPr>
    <w:r>
      <w:rPr>
        <w:rFonts w:hint="eastAsia"/>
        <w:lang w:eastAsia="zh-CN"/>
      </w:rPr>
      <w:t xml:space="preserve">徐州市妇幼保健院彩色多普勒超声诊断仪采购项目</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徐州市妇幼保健院彩色多普勒超声诊断仪采购项目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徐州市妇幼保健院彩色多普勒超声诊断仪采购项目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link w:val="10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name w:val="Heading 1"/>
    <w:basedOn w:val="869"/>
    <w:next w:val="869"/>
    <w:link w:val="906"/>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link w:val="907"/>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08"/>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09"/>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0"/>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1"/>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13"/>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14"/>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82">
    <w:name w:val="toc 7"/>
    <w:basedOn w:val="869"/>
    <w:next w:val="869"/>
    <w:uiPriority w:val="39"/>
    <w:unhideWhenUsed/>
    <w:qFormat/>
    <w:pPr>
      <w:ind w:left="1701" w:right="0" w:firstLine="0"/>
      <w:spacing w:after="57"/>
    </w:pPr>
  </w:style>
  <w:style w:type="paragraph" w:styleId="883">
    <w:name w:val="Caption"/>
    <w:basedOn w:val="869"/>
    <w:next w:val="869"/>
    <w:uiPriority w:val="35"/>
    <w:semiHidden/>
    <w:unhideWhenUsed/>
    <w:qFormat/>
    <w:pPr>
      <w:spacing w:line="276" w:lineRule="auto"/>
    </w:pPr>
    <w:rPr>
      <w:b/>
      <w:bCs/>
      <w:color w:val="4f81bd" w:themeColor="accent1"/>
      <w:sz w:val="18"/>
      <w:szCs w:val="18"/>
    </w:rPr>
  </w:style>
  <w:style w:type="paragraph" w:styleId="884">
    <w:name w:val="toc 5"/>
    <w:basedOn w:val="869"/>
    <w:next w:val="869"/>
    <w:uiPriority w:val="39"/>
    <w:unhideWhenUsed/>
    <w:qFormat/>
    <w:pPr>
      <w:ind w:left="1134" w:right="0" w:firstLine="0"/>
      <w:spacing w:after="57"/>
    </w:pPr>
  </w:style>
  <w:style w:type="paragraph" w:styleId="885">
    <w:name w:val="toc 3"/>
    <w:basedOn w:val="869"/>
    <w:next w:val="869"/>
    <w:uiPriority w:val="39"/>
    <w:unhideWhenUsed/>
    <w:qFormat/>
    <w:pPr>
      <w:ind w:left="567" w:right="0" w:firstLine="0"/>
      <w:spacing w:after="57"/>
    </w:pPr>
  </w:style>
  <w:style w:type="paragraph" w:styleId="886">
    <w:name w:val="toc 8"/>
    <w:basedOn w:val="869"/>
    <w:next w:val="869"/>
    <w:uiPriority w:val="39"/>
    <w:unhideWhenUsed/>
    <w:qFormat/>
    <w:pPr>
      <w:ind w:left="1984" w:right="0" w:firstLine="0"/>
      <w:spacing w:after="57"/>
    </w:pPr>
  </w:style>
  <w:style w:type="paragraph" w:styleId="887">
    <w:name w:val="endnote text"/>
    <w:basedOn w:val="869"/>
    <w:uiPriority w:val="99"/>
    <w:semiHidden/>
    <w:unhideWhenUsed/>
    <w:qFormat/>
    <w:pPr>
      <w:spacing w:after="0" w:line="240" w:lineRule="auto"/>
    </w:pPr>
    <w:rPr>
      <w:sz w:val="20"/>
    </w:rPr>
  </w:style>
  <w:style w:type="paragraph" w:styleId="888">
    <w:name w:val="Footer"/>
    <w:basedOn w:val="869"/>
    <w:link w:val="922"/>
    <w:uiPriority w:val="99"/>
    <w:unhideWhenUsed/>
    <w:qFormat/>
    <w:pPr>
      <w:spacing w:after="0" w:line="240" w:lineRule="auto"/>
      <w:tabs>
        <w:tab w:val="center" w:pos="7143" w:leader="none"/>
        <w:tab w:val="right" w:pos="14287" w:leader="none"/>
      </w:tabs>
    </w:pPr>
  </w:style>
  <w:style w:type="paragraph" w:styleId="889">
    <w:name w:val="Header"/>
    <w:basedOn w:val="869"/>
    <w:link w:val="921"/>
    <w:uiPriority w:val="99"/>
    <w:unhideWhenUsed/>
    <w:qFormat/>
    <w:pPr>
      <w:spacing w:after="0" w:line="240" w:lineRule="auto"/>
      <w:tabs>
        <w:tab w:val="center" w:pos="7143" w:leader="none"/>
        <w:tab w:val="right" w:pos="14287" w:leader="none"/>
      </w:tabs>
    </w:pPr>
  </w:style>
  <w:style w:type="paragraph" w:styleId="890">
    <w:name w:val="toc 1"/>
    <w:basedOn w:val="869"/>
    <w:next w:val="869"/>
    <w:uiPriority w:val="39"/>
    <w:unhideWhenUsed/>
    <w:qFormat/>
    <w:pPr>
      <w:ind w:left="0" w:right="0" w:firstLine="0"/>
      <w:spacing w:after="57"/>
    </w:pPr>
  </w:style>
  <w:style w:type="paragraph" w:styleId="891">
    <w:name w:val="toc 4"/>
    <w:basedOn w:val="869"/>
    <w:next w:val="869"/>
    <w:uiPriority w:val="39"/>
    <w:unhideWhenUsed/>
    <w:qFormat/>
    <w:pPr>
      <w:ind w:left="850" w:right="0" w:firstLine="0"/>
      <w:spacing w:after="57"/>
    </w:pPr>
  </w:style>
  <w:style w:type="paragraph" w:styleId="892">
    <w:name w:val="Subtitle"/>
    <w:basedOn w:val="869"/>
    <w:next w:val="869"/>
    <w:uiPriority w:val="11"/>
    <w:qFormat/>
    <w:pPr>
      <w:spacing w:before="200" w:after="200"/>
    </w:pPr>
    <w:rPr>
      <w:sz w:val="24"/>
      <w:szCs w:val="24"/>
    </w:rPr>
  </w:style>
  <w:style w:type="paragraph" w:styleId="893">
    <w:name w:val="footnote text"/>
    <w:basedOn w:val="869"/>
    <w:uiPriority w:val="99"/>
    <w:semiHidden/>
    <w:unhideWhenUsed/>
    <w:qFormat/>
    <w:pPr>
      <w:spacing w:after="40" w:line="240" w:lineRule="auto"/>
    </w:pPr>
    <w:rPr>
      <w:sz w:val="18"/>
    </w:rPr>
  </w:style>
  <w:style w:type="paragraph" w:styleId="894">
    <w:name w:val="toc 6"/>
    <w:basedOn w:val="869"/>
    <w:next w:val="869"/>
    <w:uiPriority w:val="39"/>
    <w:unhideWhenUsed/>
    <w:qFormat/>
    <w:pPr>
      <w:ind w:left="1417" w:right="0" w:firstLine="0"/>
      <w:spacing w:after="57"/>
    </w:pPr>
  </w:style>
  <w:style w:type="paragraph" w:styleId="895">
    <w:name w:val="table of figures"/>
    <w:basedOn w:val="869"/>
    <w:next w:val="869"/>
    <w:uiPriority w:val="99"/>
    <w:unhideWhenUsed/>
    <w:qFormat/>
    <w:pPr>
      <w:spacing w:after="0" w:afterAutospacing="0"/>
    </w:pPr>
  </w:style>
  <w:style w:type="paragraph" w:styleId="896">
    <w:name w:val="toc 2"/>
    <w:basedOn w:val="869"/>
    <w:next w:val="869"/>
    <w:uiPriority w:val="39"/>
    <w:unhideWhenUsed/>
    <w:qFormat/>
    <w:pPr>
      <w:ind w:left="283" w:right="0" w:firstLine="0"/>
      <w:spacing w:after="57"/>
    </w:pPr>
  </w:style>
  <w:style w:type="paragraph" w:styleId="897">
    <w:name w:val="toc 9"/>
    <w:basedOn w:val="869"/>
    <w:next w:val="869"/>
    <w:uiPriority w:val="39"/>
    <w:unhideWhenUsed/>
    <w:qFormat/>
    <w:pPr>
      <w:ind w:left="2268" w:right="0" w:firstLine="0"/>
      <w:spacing w:after="57"/>
    </w:pPr>
  </w:style>
  <w:style w:type="paragraph" w:styleId="898">
    <w:name w:val="Normal (Web)"/>
    <w:basedOn w:val="869"/>
    <w:uiPriority w:val="0"/>
    <w:qFormat/>
    <w:rPr>
      <w:sz w:val="24"/>
    </w:rPr>
  </w:style>
  <w:style w:type="paragraph" w:styleId="899">
    <w:name w:val="Title"/>
    <w:basedOn w:val="869"/>
    <w:next w:val="869"/>
    <w:link w:val="916"/>
    <w:uiPriority w:val="10"/>
    <w:qFormat/>
    <w:pPr>
      <w:contextualSpacing/>
      <w:spacing w:before="300" w:after="200"/>
    </w:pPr>
    <w:rPr>
      <w:sz w:val="48"/>
      <w:szCs w:val="48"/>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Strong"/>
    <w:basedOn w:val="879"/>
    <w:uiPriority w:val="0"/>
    <w:qFormat/>
    <w:rPr>
      <w:b/>
    </w:rPr>
  </w:style>
  <w:style w:type="character" w:styleId="902">
    <w:name w:val="endnote reference"/>
    <w:uiPriority w:val="99"/>
    <w:semiHidden/>
    <w:unhideWhenUsed/>
    <w:qFormat/>
    <w:rPr>
      <w:vertAlign w:val="superscript"/>
    </w:rPr>
  </w:style>
  <w:style w:type="character" w:styleId="903">
    <w:name w:val="Emphasis"/>
    <w:basedOn w:val="879"/>
    <w:uiPriority w:val="20"/>
    <w:qFormat/>
    <w:rPr>
      <w:i/>
    </w:rPr>
  </w:style>
  <w:style w:type="character" w:styleId="904">
    <w:name w:val="Hyperlink"/>
    <w:uiPriority w:val="99"/>
    <w:unhideWhenUsed/>
    <w:qFormat/>
    <w:rPr>
      <w:color w:val="0000ff" w:themeColor="hyperlink"/>
      <w:u w:val="single"/>
    </w:rPr>
  </w:style>
  <w:style w:type="character" w:styleId="905">
    <w:name w:val="footnote reference"/>
    <w:uiPriority w:val="99"/>
    <w:unhideWhenUsed/>
    <w:qFormat/>
    <w:rPr>
      <w:vertAlign w:val="superscript"/>
    </w:rPr>
  </w:style>
  <w:style w:type="character" w:styleId="906" w:customStyle="1">
    <w:name w:val="Heading 1 Char"/>
    <w:link w:val="870"/>
    <w:uiPriority w:val="9"/>
    <w:qFormat/>
    <w:rPr>
      <w:rFonts w:ascii="Arial" w:hAnsi="Arial" w:eastAsia="Arial" w:cs="Arial"/>
      <w:sz w:val="40"/>
      <w:szCs w:val="40"/>
    </w:rPr>
  </w:style>
  <w:style w:type="character" w:styleId="907" w:customStyle="1">
    <w:name w:val="Heading 2 Char"/>
    <w:link w:val="871"/>
    <w:uiPriority w:val="9"/>
    <w:qFormat/>
    <w:rPr>
      <w:rFonts w:ascii="Arial" w:hAnsi="Arial" w:eastAsia="Arial" w:cs="Arial"/>
      <w:sz w:val="34"/>
    </w:rPr>
  </w:style>
  <w:style w:type="character" w:styleId="908" w:customStyle="1">
    <w:name w:val="Heading 3 Char"/>
    <w:link w:val="872"/>
    <w:uiPriority w:val="9"/>
    <w:qFormat/>
    <w:rPr>
      <w:rFonts w:ascii="Arial" w:hAnsi="Arial" w:eastAsia="Arial" w:cs="Arial"/>
      <w:sz w:val="30"/>
      <w:szCs w:val="30"/>
    </w:rPr>
  </w:style>
  <w:style w:type="character" w:styleId="909" w:customStyle="1">
    <w:name w:val="Heading 4 Char"/>
    <w:link w:val="873"/>
    <w:uiPriority w:val="9"/>
    <w:qFormat/>
    <w:rPr>
      <w:rFonts w:ascii="Arial" w:hAnsi="Arial" w:eastAsia="Arial" w:cs="Arial"/>
      <w:b/>
      <w:bCs/>
      <w:sz w:val="26"/>
      <w:szCs w:val="26"/>
    </w:rPr>
  </w:style>
  <w:style w:type="character" w:styleId="910" w:customStyle="1">
    <w:name w:val="Heading 5 Char"/>
    <w:link w:val="874"/>
    <w:uiPriority w:val="9"/>
    <w:qFormat/>
    <w:rPr>
      <w:rFonts w:ascii="Arial" w:hAnsi="Arial" w:eastAsia="Arial" w:cs="Arial"/>
      <w:b/>
      <w:bCs/>
      <w:sz w:val="24"/>
      <w:szCs w:val="24"/>
    </w:rPr>
  </w:style>
  <w:style w:type="character" w:styleId="911" w:customStyle="1">
    <w:name w:val="Heading 6 Char"/>
    <w:link w:val="875"/>
    <w:uiPriority w:val="9"/>
    <w:qFormat/>
    <w:rPr>
      <w:rFonts w:ascii="Arial" w:hAnsi="Arial" w:eastAsia="Arial" w:cs="Arial"/>
      <w:b/>
      <w:bCs/>
      <w:sz w:val="22"/>
      <w:szCs w:val="22"/>
    </w:rPr>
  </w:style>
  <w:style w:type="character" w:styleId="912" w:customStyle="1">
    <w:name w:val="Heading 7 Char"/>
    <w:link w:val="876"/>
    <w:uiPriority w:val="9"/>
    <w:qFormat/>
    <w:rPr>
      <w:rFonts w:ascii="Arial" w:hAnsi="Arial" w:eastAsia="Arial" w:cs="Arial"/>
      <w:b/>
      <w:bCs/>
      <w:i/>
      <w:iCs/>
      <w:sz w:val="22"/>
      <w:szCs w:val="22"/>
    </w:rPr>
  </w:style>
  <w:style w:type="character" w:styleId="913" w:customStyle="1">
    <w:name w:val="Heading 8 Char"/>
    <w:link w:val="877"/>
    <w:uiPriority w:val="9"/>
    <w:qFormat/>
    <w:rPr>
      <w:rFonts w:ascii="Arial" w:hAnsi="Arial" w:eastAsia="Arial" w:cs="Arial"/>
      <w:i/>
      <w:iCs/>
      <w:sz w:val="22"/>
      <w:szCs w:val="22"/>
    </w:rPr>
  </w:style>
  <w:style w:type="character" w:styleId="914" w:customStyle="1">
    <w:name w:val="Heading 9 Char"/>
    <w:link w:val="878"/>
    <w:uiPriority w:val="9"/>
    <w:qFormat/>
    <w:rPr>
      <w:rFonts w:ascii="Arial" w:hAnsi="Arial" w:eastAsia="Arial" w:cs="Arial"/>
      <w:i/>
      <w:iCs/>
      <w:sz w:val="21"/>
      <w:szCs w:val="21"/>
    </w:rPr>
  </w:style>
  <w:style w:type="paragraph" w:styleId="915">
    <w:name w:val="List Paragraph"/>
    <w:basedOn w:val="869"/>
    <w:uiPriority w:val="34"/>
    <w:qFormat/>
    <w:pPr>
      <w:contextualSpacing/>
      <w:ind w:left="720"/>
    </w:pPr>
  </w:style>
  <w:style w:type="character" w:styleId="916" w:customStyle="1">
    <w:name w:val="Title Char"/>
    <w:link w:val="899"/>
    <w:uiPriority w:val="10"/>
    <w:qFormat/>
    <w:rPr>
      <w:sz w:val="48"/>
      <w:szCs w:val="48"/>
    </w:rPr>
  </w:style>
  <w:style w:type="paragraph" w:styleId="917">
    <w:name w:val="Quote"/>
    <w:basedOn w:val="869"/>
    <w:next w:val="869"/>
    <w:link w:val="918"/>
    <w:uiPriority w:val="29"/>
    <w:qFormat/>
    <w:pPr>
      <w:ind w:left="720" w:right="720"/>
    </w:pPr>
    <w:rPr>
      <w:i/>
    </w:rPr>
  </w:style>
  <w:style w:type="character" w:styleId="918" w:customStyle="1">
    <w:name w:val="Quote Char"/>
    <w:link w:val="917"/>
    <w:uiPriority w:val="29"/>
    <w:qFormat/>
    <w:rPr>
      <w:i/>
    </w:rPr>
  </w:style>
  <w:style w:type="paragraph" w:styleId="919">
    <w:name w:val="Intense Quote"/>
    <w:basedOn w:val="869"/>
    <w:next w:val="869"/>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Header Char"/>
    <w:link w:val="889"/>
    <w:uiPriority w:val="99"/>
    <w:qFormat/>
  </w:style>
  <w:style w:type="character" w:styleId="922" w:customStyle="1">
    <w:name w:val="Footer Char"/>
    <w:link w:val="888"/>
    <w:uiPriority w:val="99"/>
    <w:qFormat/>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标题 1111"/>
    <w:basedOn w:val="869"/>
    <w:next w:val="869"/>
    <w:uiPriority w:val="0"/>
    <w:qFormat/>
    <w:pPr>
      <w:keepLines/>
      <w:keepNext/>
      <w:spacing w:before="480" w:after="200"/>
      <w:outlineLvl w:val="0"/>
    </w:pPr>
    <w:rPr>
      <w:rFonts w:ascii="Arial" w:hAnsi="Arial" w:eastAsia="Arial" w:cs="Arial"/>
      <w:sz w:val="40"/>
      <w:szCs w:val="40"/>
    </w:rPr>
  </w:style>
  <w:style w:type="paragraph" w:styleId="925" w:customStyle="1">
    <w:name w:val="标题 213"/>
    <w:basedOn w:val="869"/>
    <w:next w:val="869"/>
    <w:uiPriority w:val="0"/>
    <w:qFormat/>
    <w:pPr>
      <w:keepLines/>
      <w:keepNext/>
      <w:spacing w:before="360" w:after="200"/>
      <w:outlineLvl w:val="1"/>
    </w:pPr>
    <w:rPr>
      <w:rFonts w:ascii="Arial" w:hAnsi="Arial" w:eastAsia="Arial" w:cs="Arial"/>
      <w:sz w:val="34"/>
    </w:rPr>
  </w:style>
  <w:style w:type="paragraph" w:styleId="926" w:customStyle="1">
    <w:name w:val="标题 312"/>
    <w:basedOn w:val="869"/>
    <w:next w:val="869"/>
    <w:uiPriority w:val="0"/>
    <w:qFormat/>
    <w:pPr>
      <w:keepLines/>
      <w:keepNext/>
      <w:spacing w:before="320" w:after="200"/>
      <w:outlineLvl w:val="2"/>
    </w:pPr>
    <w:rPr>
      <w:rFonts w:ascii="Arial" w:hAnsi="Arial" w:eastAsia="Arial" w:cs="Arial"/>
      <w:sz w:val="30"/>
      <w:szCs w:val="30"/>
    </w:rPr>
  </w:style>
  <w:style w:type="paragraph" w:styleId="927" w:customStyle="1">
    <w:name w:val="标题 4111"/>
    <w:basedOn w:val="869"/>
    <w:next w:val="869"/>
    <w:uiPriority w:val="0"/>
    <w:qFormat/>
    <w:pPr>
      <w:keepLines/>
      <w:keepNext/>
      <w:spacing w:before="320" w:after="200"/>
      <w:outlineLvl w:val="3"/>
    </w:pPr>
    <w:rPr>
      <w:rFonts w:ascii="Arial" w:hAnsi="Arial" w:eastAsia="Arial" w:cs="Arial"/>
      <w:b/>
      <w:bCs/>
      <w:sz w:val="26"/>
      <w:szCs w:val="26"/>
    </w:rPr>
  </w:style>
  <w:style w:type="paragraph" w:styleId="928" w:customStyle="1">
    <w:name w:val="标题 512"/>
    <w:basedOn w:val="869"/>
    <w:next w:val="869"/>
    <w:uiPriority w:val="0"/>
    <w:qFormat/>
    <w:pPr>
      <w:keepLines/>
      <w:keepNext/>
      <w:spacing w:before="320" w:after="200"/>
      <w:outlineLvl w:val="4"/>
    </w:pPr>
    <w:rPr>
      <w:rFonts w:ascii="Arial" w:hAnsi="Arial" w:eastAsia="Arial" w:cs="Arial"/>
      <w:b/>
      <w:bCs/>
      <w:sz w:val="24"/>
      <w:szCs w:val="24"/>
    </w:rPr>
  </w:style>
  <w:style w:type="paragraph" w:styleId="929" w:customStyle="1">
    <w:name w:val="标题 612"/>
    <w:basedOn w:val="869"/>
    <w:next w:val="869"/>
    <w:uiPriority w:val="0"/>
    <w:qFormat/>
    <w:pPr>
      <w:keepLines/>
      <w:keepNext/>
      <w:spacing w:before="320" w:after="200"/>
      <w:outlineLvl w:val="5"/>
    </w:pPr>
    <w:rPr>
      <w:rFonts w:ascii="Arial" w:hAnsi="Arial" w:eastAsia="Arial" w:cs="Arial"/>
      <w:b/>
      <w:bCs/>
      <w:sz w:val="22"/>
      <w:szCs w:val="22"/>
    </w:rPr>
  </w:style>
  <w:style w:type="paragraph" w:styleId="930" w:customStyle="1">
    <w:name w:val="标题 712"/>
    <w:basedOn w:val="869"/>
    <w:next w:val="869"/>
    <w:uiPriority w:val="0"/>
    <w:qFormat/>
    <w:pPr>
      <w:keepLines/>
      <w:keepNext/>
      <w:spacing w:before="320" w:after="200"/>
      <w:outlineLvl w:val="6"/>
    </w:pPr>
    <w:rPr>
      <w:rFonts w:ascii="Arial" w:hAnsi="Arial" w:eastAsia="Arial" w:cs="Arial"/>
      <w:b/>
      <w:bCs/>
      <w:i/>
      <w:iCs/>
      <w:sz w:val="22"/>
      <w:szCs w:val="22"/>
    </w:rPr>
  </w:style>
  <w:style w:type="paragraph" w:styleId="931" w:customStyle="1">
    <w:name w:val="标题 812"/>
    <w:basedOn w:val="869"/>
    <w:next w:val="869"/>
    <w:uiPriority w:val="0"/>
    <w:qFormat/>
    <w:pPr>
      <w:keepLines/>
      <w:keepNext/>
      <w:spacing w:before="320" w:after="200"/>
      <w:outlineLvl w:val="7"/>
    </w:pPr>
    <w:rPr>
      <w:rFonts w:ascii="Arial" w:hAnsi="Arial" w:eastAsia="Arial" w:cs="Arial"/>
      <w:i/>
      <w:iCs/>
      <w:sz w:val="22"/>
      <w:szCs w:val="22"/>
    </w:rPr>
  </w:style>
  <w:style w:type="paragraph" w:styleId="932" w:customStyle="1">
    <w:name w:val="标题 912"/>
    <w:basedOn w:val="869"/>
    <w:next w:val="869"/>
    <w:uiPriority w:val="0"/>
    <w:qFormat/>
    <w:pPr>
      <w:keepLines/>
      <w:keepNext/>
      <w:spacing w:before="320" w:after="200"/>
      <w:outlineLvl w:val="8"/>
    </w:pPr>
    <w:rPr>
      <w:rFonts w:ascii="Arial" w:hAnsi="Arial" w:eastAsia="Arial" w:cs="Arial"/>
      <w:i/>
      <w:iCs/>
      <w:sz w:val="21"/>
      <w:szCs w:val="21"/>
    </w:rPr>
  </w:style>
  <w:style w:type="character" w:styleId="933" w:customStyle="1">
    <w:name w:val="默认段落字体13"/>
    <w:link w:val="869"/>
    <w:uiPriority w:val="0"/>
    <w:qFormat/>
    <w:rPr>
      <w:rFonts w:ascii="Times New Roman" w:hAnsi="Times New Roman" w:eastAsia="宋体" w:cs="Times New Roman"/>
    </w:rPr>
  </w:style>
  <w:style w:type="table" w:styleId="934" w:customStyle="1">
    <w:name w:val="普通表格121"/>
    <w:uiPriority w:val="0"/>
    <w:qFormat/>
    <w:rPr>
      <w:rFonts w:ascii="Times New Roman" w:hAnsi="Times New Roman" w:eastAsia="宋体" w:cs="Times New Roman"/>
    </w:rPr>
    <w:tblPr/>
  </w:style>
  <w:style w:type="character" w:styleId="935" w:customStyle="1">
    <w:name w:val="引用 字符"/>
    <w:link w:val="936"/>
    <w:uiPriority w:val="0"/>
    <w:qFormat/>
    <w:rPr>
      <w:rFonts w:ascii="Times New Roman" w:hAnsi="Times New Roman" w:eastAsia="宋体" w:cs="Times New Roman"/>
      <w:i/>
    </w:rPr>
  </w:style>
  <w:style w:type="paragraph" w:styleId="936" w:customStyle="1">
    <w:name w:val="引用1"/>
    <w:basedOn w:val="869"/>
    <w:next w:val="869"/>
    <w:link w:val="935"/>
    <w:uiPriority w:val="0"/>
    <w:qFormat/>
    <w:pPr>
      <w:ind w:left="720" w:right="720"/>
    </w:pPr>
    <w:rPr>
      <w:rFonts w:ascii="Times New Roman" w:hAnsi="Times New Roman" w:eastAsia="宋体" w:cs="Times New Roman"/>
      <w:i/>
    </w:rPr>
  </w:style>
  <w:style w:type="character" w:styleId="937" w:customStyle="1">
    <w:name w:val="Caption Char"/>
    <w:link w:val="938"/>
    <w:uiPriority w:val="0"/>
    <w:qFormat/>
    <w:rPr>
      <w:rFonts w:ascii="Times New Roman" w:hAnsi="Times New Roman" w:eastAsia="宋体" w:cs="Times New Roman"/>
    </w:rPr>
  </w:style>
  <w:style w:type="paragraph" w:styleId="938" w:customStyle="1">
    <w:name w:val="页脚12"/>
    <w:basedOn w:val="869"/>
    <w:link w:val="93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39" w:customStyle="1">
    <w:name w:val="标题 9 字符"/>
    <w:link w:val="940"/>
    <w:uiPriority w:val="0"/>
    <w:qFormat/>
    <w:rPr>
      <w:rFonts w:ascii="Arial" w:hAnsi="Arial" w:eastAsia="Arial" w:cs="Arial"/>
      <w:i/>
      <w:iCs/>
      <w:sz w:val="21"/>
      <w:szCs w:val="21"/>
    </w:rPr>
  </w:style>
  <w:style w:type="paragraph" w:styleId="940" w:customStyle="1">
    <w:name w:val="标题 91"/>
    <w:basedOn w:val="869"/>
    <w:next w:val="869"/>
    <w:link w:val="939"/>
    <w:uiPriority w:val="0"/>
    <w:qFormat/>
    <w:pPr>
      <w:keepLines/>
      <w:keepNext/>
      <w:spacing w:before="320" w:after="200"/>
      <w:outlineLvl w:val="8"/>
    </w:pPr>
    <w:rPr>
      <w:rFonts w:ascii="Arial" w:hAnsi="Arial" w:eastAsia="Arial" w:cs="Arial"/>
      <w:i/>
      <w:iCs/>
      <w:sz w:val="21"/>
      <w:szCs w:val="21"/>
    </w:rPr>
  </w:style>
  <w:style w:type="character" w:styleId="941" w:customStyle="1">
    <w:name w:val="副标题 字符"/>
    <w:link w:val="942"/>
    <w:uiPriority w:val="0"/>
    <w:qFormat/>
    <w:rPr>
      <w:rFonts w:ascii="Times New Roman" w:hAnsi="Times New Roman" w:eastAsia="宋体" w:cs="Times New Roman"/>
      <w:sz w:val="24"/>
      <w:szCs w:val="24"/>
    </w:rPr>
  </w:style>
  <w:style w:type="paragraph" w:styleId="942" w:customStyle="1">
    <w:name w:val="副标题1"/>
    <w:basedOn w:val="869"/>
    <w:next w:val="869"/>
    <w:link w:val="941"/>
    <w:uiPriority w:val="0"/>
    <w:qFormat/>
    <w:pPr>
      <w:spacing w:before="200" w:after="200"/>
    </w:pPr>
    <w:rPr>
      <w:rFonts w:ascii="Times New Roman" w:hAnsi="Times New Roman" w:eastAsia="宋体" w:cs="Times New Roman"/>
      <w:sz w:val="24"/>
      <w:szCs w:val="24"/>
    </w:rPr>
  </w:style>
  <w:style w:type="character" w:styleId="943" w:customStyle="1">
    <w:name w:val="脚注文本 字符"/>
    <w:link w:val="944"/>
    <w:uiPriority w:val="0"/>
    <w:qFormat/>
    <w:rPr>
      <w:rFonts w:ascii="Times New Roman" w:hAnsi="Times New Roman" w:eastAsia="宋体" w:cs="Times New Roman"/>
      <w:sz w:val="18"/>
    </w:rPr>
  </w:style>
  <w:style w:type="paragraph" w:styleId="944" w:customStyle="1">
    <w:name w:val="脚注文本11"/>
    <w:basedOn w:val="869"/>
    <w:link w:val="943"/>
    <w:uiPriority w:val="0"/>
    <w:qFormat/>
    <w:pPr>
      <w:spacing w:after="40" w:line="240" w:lineRule="auto"/>
    </w:pPr>
    <w:rPr>
      <w:rFonts w:ascii="Times New Roman" w:hAnsi="Times New Roman" w:eastAsia="宋体" w:cs="Times New Roman"/>
      <w:sz w:val="18"/>
    </w:rPr>
  </w:style>
  <w:style w:type="character" w:styleId="945" w:customStyle="1">
    <w:name w:val="尾注引用12"/>
    <w:link w:val="869"/>
    <w:uiPriority w:val="0"/>
    <w:qFormat/>
    <w:rPr>
      <w:rFonts w:ascii="Times New Roman" w:hAnsi="Times New Roman" w:eastAsia="宋体" w:cs="Times New Roman"/>
      <w:vertAlign w:val="superscript"/>
    </w:rPr>
  </w:style>
  <w:style w:type="character" w:styleId="946" w:customStyle="1">
    <w:name w:val="Heading 5 Char_6769fa77-6171-466f-983e-d120d8d4f5da"/>
    <w:link w:val="947"/>
    <w:uiPriority w:val="0"/>
    <w:qFormat/>
    <w:rPr>
      <w:rFonts w:ascii="Arial" w:hAnsi="Arial" w:eastAsia="Arial" w:cs="Arial"/>
      <w:b/>
      <w:bCs/>
      <w:sz w:val="24"/>
      <w:szCs w:val="24"/>
    </w:rPr>
  </w:style>
  <w:style w:type="paragraph" w:styleId="947" w:customStyle="1">
    <w:name w:val="标题 511"/>
    <w:basedOn w:val="869"/>
    <w:next w:val="869"/>
    <w:link w:val="946"/>
    <w:uiPriority w:val="0"/>
    <w:qFormat/>
    <w:pPr>
      <w:keepLines/>
      <w:keepNext/>
      <w:spacing w:before="320" w:after="200"/>
      <w:outlineLvl w:val="4"/>
    </w:pPr>
    <w:rPr>
      <w:rFonts w:ascii="Arial" w:hAnsi="Arial" w:eastAsia="Arial" w:cs="Arial"/>
      <w:b/>
      <w:bCs/>
      <w:sz w:val="24"/>
      <w:szCs w:val="24"/>
    </w:rPr>
  </w:style>
  <w:style w:type="character" w:styleId="948" w:customStyle="1">
    <w:name w:val="批注引用1"/>
    <w:link w:val="869"/>
    <w:uiPriority w:val="0"/>
    <w:qFormat/>
    <w:rPr>
      <w:rFonts w:ascii="Times New Roman" w:hAnsi="Times New Roman" w:eastAsia="宋体" w:cs="Times New Roman"/>
      <w:sz w:val="21"/>
      <w:szCs w:val="21"/>
    </w:rPr>
  </w:style>
  <w:style w:type="character" w:styleId="949" w:customStyle="1">
    <w:name w:val="font131"/>
    <w:link w:val="869"/>
    <w:uiPriority w:val="0"/>
    <w:qFormat/>
    <w:rPr>
      <w:rFonts w:hint="eastAsia" w:ascii="宋体" w:hAnsi="宋体" w:eastAsia="宋体" w:cs="宋体"/>
      <w:color w:val="000000"/>
      <w:sz w:val="20"/>
      <w:szCs w:val="20"/>
      <w:u w:val="none"/>
    </w:rPr>
  </w:style>
  <w:style w:type="character" w:styleId="950" w:customStyle="1">
    <w:name w:val="标题 4 字符"/>
    <w:link w:val="951"/>
    <w:uiPriority w:val="0"/>
    <w:qFormat/>
    <w:rPr>
      <w:rFonts w:ascii="Arial" w:hAnsi="Arial" w:eastAsia="Arial" w:cs="Arial"/>
      <w:b/>
      <w:bCs/>
      <w:sz w:val="26"/>
      <w:szCs w:val="26"/>
    </w:rPr>
  </w:style>
  <w:style w:type="paragraph" w:styleId="951" w:customStyle="1">
    <w:name w:val="标题 41"/>
    <w:basedOn w:val="869"/>
    <w:next w:val="952"/>
    <w:link w:val="950"/>
    <w:uiPriority w:val="0"/>
    <w:qFormat/>
    <w:pPr>
      <w:keepLines/>
      <w:keepNext/>
      <w:spacing w:before="320" w:after="200"/>
      <w:outlineLvl w:val="3"/>
    </w:pPr>
    <w:rPr>
      <w:rFonts w:ascii="Arial" w:hAnsi="Arial" w:eastAsia="Arial" w:cs="Arial"/>
      <w:b/>
      <w:bCs/>
      <w:sz w:val="26"/>
      <w:szCs w:val="26"/>
    </w:rPr>
  </w:style>
  <w:style w:type="paragraph" w:styleId="952" w:customStyle="1">
    <w:name w:val="正文11"/>
    <w:next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customStyle="1">
    <w:name w:val="正文首行缩进11"/>
    <w:basedOn w:val="954"/>
    <w:next w:val="960"/>
    <w:uiPriority w:val="0"/>
    <w:qFormat/>
    <w:pPr>
      <w:ind w:firstLine="420"/>
    </w:pPr>
    <w:rPr>
      <w:rFonts w:ascii="仿宋_GB2312" w:eastAsia="仿宋_GB2312"/>
      <w:sz w:val="30"/>
      <w:szCs w:val="30"/>
    </w:rPr>
  </w:style>
  <w:style w:type="paragraph" w:styleId="954" w:customStyle="1">
    <w:name w:val="正文文本1"/>
    <w:basedOn w:val="955"/>
    <w:next w:val="955"/>
    <w:uiPriority w:val="0"/>
    <w:qFormat/>
    <w:pPr>
      <w:spacing w:after="120"/>
    </w:pPr>
    <w:rPr>
      <w:rFonts w:ascii="Calibri" w:hAnsi="Calibri" w:eastAsia="宋体" w:cs="Times New Roman"/>
    </w:rPr>
  </w:style>
  <w:style w:type="paragraph" w:styleId="955" w:customStyle="1">
    <w:name w:val="正文1"/>
    <w:basedOn w:val="956"/>
    <w:next w:val="959"/>
    <w:uiPriority w:val="0"/>
    <w:qFormat/>
    <w:pPr>
      <w:jc w:val="left"/>
      <w:spacing w:line="360" w:lineRule="atLeast"/>
    </w:pPr>
    <w:rPr>
      <w:rFonts w:ascii="宋体" w:hAnsi="Calibri" w:eastAsia="宋体" w:cs="Times New Roman"/>
      <w:sz w:val="24"/>
      <w:szCs w:val="20"/>
    </w:rPr>
  </w:style>
  <w:style w:type="paragraph" w:styleId="956" w:customStyle="1">
    <w:name w:val="正文111"/>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首行缩进1"/>
    <w:next w:val="958"/>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58" w:customStyle="1">
    <w:name w:val="正文首行缩进 21"/>
    <w:next w:val="956"/>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59" w:customStyle="1">
    <w:name w:val="目录 11"/>
    <w:basedOn w:val="952"/>
    <w:next w:val="955"/>
    <w:uiPriority w:val="0"/>
    <w:qFormat/>
    <w:pPr>
      <w:jc w:val="left"/>
      <w:spacing w:after="100" w:line="259" w:lineRule="auto"/>
      <w:widowControl/>
    </w:pPr>
    <w:rPr>
      <w:rFonts w:ascii="Calibri" w:hAnsi="Calibri" w:eastAsia="宋体" w:cs="Times New Roman"/>
      <w:sz w:val="22"/>
      <w:szCs w:val="22"/>
    </w:rPr>
  </w:style>
  <w:style w:type="paragraph" w:styleId="960" w:customStyle="1">
    <w:name w:val="正文首行缩进 211"/>
    <w:basedOn w:val="961"/>
    <w:uiPriority w:val="99"/>
    <w:qFormat/>
    <w:pPr>
      <w:ind w:left="0" w:firstLine="420"/>
      <w:spacing w:after="0" w:line="360" w:lineRule="auto"/>
    </w:pPr>
    <w:rPr>
      <w:rFonts w:ascii="宋体" w:hAnsi="宋体"/>
    </w:rPr>
  </w:style>
  <w:style w:type="paragraph" w:styleId="961" w:customStyle="1">
    <w:name w:val="正文文本缩进11"/>
    <w:basedOn w:val="962"/>
    <w:next w:val="965"/>
    <w:uiPriority w:val="99"/>
    <w:qFormat/>
    <w:pPr>
      <w:ind w:left="420"/>
      <w:spacing w:after="120"/>
    </w:pPr>
  </w:style>
  <w:style w:type="paragraph" w:styleId="962" w:customStyle="1">
    <w:name w:val="正文12"/>
    <w:next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customStyle="1">
    <w:name w:val="正文文本111"/>
    <w:basedOn w:val="964"/>
    <w:next w:val="962"/>
    <w:uiPriority w:val="0"/>
    <w:qFormat/>
    <w:rPr>
      <w:rFonts w:ascii="楷体_GB2312" w:hAnsi="Arial" w:eastAsia="楷体_GB2312"/>
      <w:sz w:val="28"/>
      <w:szCs w:val="28"/>
      <w:lang w:eastAsia="en-US"/>
    </w:rPr>
  </w:style>
  <w:style w:type="paragraph" w:styleId="964" w:customStyle="1">
    <w:name w:val="正文1121"/>
    <w:next w:val="963"/>
    <w:uiPriority w:val="0"/>
    <w:qFormat/>
    <w:pPr>
      <w:jc w:val="both"/>
      <w:widowControl w:val="off"/>
    </w:pPr>
    <w:rPr>
      <w:rFonts w:hint="default" w:ascii="Calibri" w:hAnsi="Calibri" w:eastAsia="宋体" w:cs="Times New Roman"/>
      <w:sz w:val="21"/>
      <w:szCs w:val="24"/>
      <w:lang w:val="en-US" w:eastAsia="zh-CN" w:bidi="ar-SA"/>
    </w:rPr>
  </w:style>
  <w:style w:type="paragraph" w:styleId="965" w:customStyle="1">
    <w:name w:val="寄信人地址11"/>
    <w:basedOn w:val="869"/>
    <w:uiPriority w:val="0"/>
    <w:qFormat/>
    <w:rPr>
      <w:rFonts w:ascii="Arial" w:hAnsi="Arial"/>
    </w:rPr>
  </w:style>
  <w:style w:type="paragraph" w:styleId="966" w:customStyle="1">
    <w:name w:val="目录 111"/>
    <w:basedOn w:val="962"/>
    <w:next w:val="956"/>
    <w:uiPriority w:val="0"/>
    <w:qFormat/>
    <w:pPr>
      <w:ind w:left="0" w:right="0" w:firstLine="0"/>
      <w:spacing w:after="57"/>
    </w:pPr>
    <w:rPr>
      <w:rFonts w:ascii="Times New Roman" w:hAnsi="Times New Roman" w:eastAsia="宋体" w:cs="Times New Roman"/>
    </w:rPr>
  </w:style>
  <w:style w:type="character" w:styleId="967" w:customStyle="1">
    <w:name w:val="Intense Quote Char_50e69443-902c-46d8-bc5e-f95a68e86d1d"/>
    <w:link w:val="968"/>
    <w:uiPriority w:val="0"/>
    <w:qFormat/>
    <w:rPr>
      <w:rFonts w:ascii="Times New Roman" w:hAnsi="Times New Roman" w:eastAsia="宋体" w:cs="Times New Roman"/>
      <w:i/>
    </w:rPr>
  </w:style>
  <w:style w:type="paragraph" w:styleId="968" w:customStyle="1">
    <w:name w:val="明显引用"/>
    <w:basedOn w:val="869"/>
    <w:next w:val="869"/>
    <w:link w:val="96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69" w:customStyle="1">
    <w:name w:val="Heading 8 Char_6ba470d1-fac4-47b5-8d0f-e9065f3e762a"/>
    <w:link w:val="970"/>
    <w:uiPriority w:val="0"/>
    <w:qFormat/>
    <w:rPr>
      <w:rFonts w:ascii="Arial" w:hAnsi="Arial" w:eastAsia="Arial" w:cs="Arial"/>
      <w:i/>
      <w:iCs/>
      <w:sz w:val="22"/>
      <w:szCs w:val="22"/>
    </w:rPr>
  </w:style>
  <w:style w:type="paragraph" w:styleId="970" w:customStyle="1">
    <w:name w:val="标题 811"/>
    <w:basedOn w:val="869"/>
    <w:next w:val="869"/>
    <w:link w:val="969"/>
    <w:uiPriority w:val="0"/>
    <w:qFormat/>
    <w:pPr>
      <w:keepLines/>
      <w:keepNext/>
      <w:spacing w:before="320" w:after="200"/>
      <w:outlineLvl w:val="7"/>
    </w:pPr>
    <w:rPr>
      <w:rFonts w:ascii="Arial" w:hAnsi="Arial" w:eastAsia="Arial" w:cs="Arial"/>
      <w:i/>
      <w:iCs/>
      <w:sz w:val="22"/>
      <w:szCs w:val="22"/>
    </w:rPr>
  </w:style>
  <w:style w:type="character" w:styleId="971" w:customStyle="1">
    <w:name w:val="标题 3 字符"/>
    <w:link w:val="972"/>
    <w:uiPriority w:val="0"/>
    <w:qFormat/>
    <w:rPr>
      <w:rFonts w:ascii="Arial" w:hAnsi="Arial" w:eastAsia="Arial" w:cs="Arial"/>
      <w:sz w:val="30"/>
      <w:szCs w:val="30"/>
    </w:rPr>
  </w:style>
  <w:style w:type="paragraph" w:styleId="972" w:customStyle="1">
    <w:name w:val="标题 31"/>
    <w:basedOn w:val="869"/>
    <w:next w:val="869"/>
    <w:link w:val="971"/>
    <w:uiPriority w:val="0"/>
    <w:qFormat/>
    <w:pPr>
      <w:keepLines/>
      <w:keepNext/>
      <w:spacing w:before="320" w:after="200"/>
      <w:outlineLvl w:val="2"/>
    </w:pPr>
    <w:rPr>
      <w:rFonts w:ascii="Arial" w:hAnsi="Arial" w:eastAsia="Arial" w:cs="Arial"/>
      <w:sz w:val="30"/>
      <w:szCs w:val="30"/>
    </w:rPr>
  </w:style>
  <w:style w:type="character" w:styleId="973" w:customStyle="1">
    <w:name w:val="font11"/>
    <w:link w:val="869"/>
    <w:uiPriority w:val="0"/>
    <w:qFormat/>
    <w:rPr>
      <w:rFonts w:hint="eastAsia" w:ascii="黑体" w:hAnsi="宋体" w:eastAsia="黑体" w:cs="黑体"/>
      <w:color w:val="000000"/>
      <w:sz w:val="18"/>
      <w:szCs w:val="18"/>
      <w:u w:val="none"/>
    </w:rPr>
  </w:style>
  <w:style w:type="character" w:styleId="974" w:customStyle="1">
    <w:name w:val="超链接1"/>
    <w:link w:val="869"/>
    <w:uiPriority w:val="0"/>
    <w:qFormat/>
    <w:rPr>
      <w:rFonts w:ascii="Times New Roman" w:hAnsi="Times New Roman" w:eastAsia="宋体" w:cs="Times New Roman"/>
      <w:color w:val="0000ff"/>
      <w:u w:val="single"/>
    </w:rPr>
  </w:style>
  <w:style w:type="character" w:styleId="975" w:customStyle="1">
    <w:name w:val="标题 6 字符"/>
    <w:link w:val="976"/>
    <w:uiPriority w:val="0"/>
    <w:qFormat/>
    <w:rPr>
      <w:rFonts w:ascii="Arial" w:hAnsi="Arial" w:eastAsia="Arial" w:cs="Arial"/>
      <w:b/>
      <w:bCs/>
      <w:sz w:val="22"/>
      <w:szCs w:val="22"/>
    </w:rPr>
  </w:style>
  <w:style w:type="paragraph" w:styleId="976" w:customStyle="1">
    <w:name w:val="标题 61"/>
    <w:basedOn w:val="869"/>
    <w:next w:val="869"/>
    <w:link w:val="975"/>
    <w:uiPriority w:val="0"/>
    <w:qFormat/>
    <w:pPr>
      <w:keepLines/>
      <w:keepNext/>
      <w:spacing w:before="320" w:after="200"/>
      <w:outlineLvl w:val="5"/>
    </w:pPr>
    <w:rPr>
      <w:rFonts w:ascii="Arial" w:hAnsi="Arial" w:eastAsia="Arial" w:cs="Arial"/>
      <w:b/>
      <w:bCs/>
      <w:sz w:val="22"/>
      <w:szCs w:val="22"/>
    </w:rPr>
  </w:style>
  <w:style w:type="character" w:styleId="977" w:customStyle="1">
    <w:name w:val="Subtitle Char"/>
    <w:link w:val="978"/>
    <w:uiPriority w:val="0"/>
    <w:qFormat/>
    <w:rPr>
      <w:rFonts w:ascii="Times New Roman" w:hAnsi="Times New Roman" w:eastAsia="宋体" w:cs="Times New Roman"/>
      <w:sz w:val="24"/>
      <w:szCs w:val="24"/>
    </w:rPr>
  </w:style>
  <w:style w:type="paragraph" w:styleId="978" w:customStyle="1">
    <w:name w:val="副标题11"/>
    <w:basedOn w:val="869"/>
    <w:next w:val="869"/>
    <w:link w:val="977"/>
    <w:uiPriority w:val="0"/>
    <w:qFormat/>
    <w:pPr>
      <w:spacing w:before="200" w:after="200"/>
    </w:pPr>
    <w:rPr>
      <w:rFonts w:ascii="Times New Roman" w:hAnsi="Times New Roman" w:eastAsia="宋体" w:cs="Times New Roman"/>
      <w:sz w:val="24"/>
      <w:szCs w:val="24"/>
    </w:rPr>
  </w:style>
  <w:style w:type="character" w:styleId="979" w:customStyle="1">
    <w:name w:val="Endnote Text Char"/>
    <w:link w:val="980"/>
    <w:uiPriority w:val="0"/>
    <w:qFormat/>
    <w:rPr>
      <w:rFonts w:ascii="Times New Roman" w:hAnsi="Times New Roman" w:eastAsia="宋体" w:cs="Times New Roman"/>
      <w:sz w:val="20"/>
    </w:rPr>
  </w:style>
  <w:style w:type="paragraph" w:styleId="980" w:customStyle="1">
    <w:name w:val="尾注文本11"/>
    <w:basedOn w:val="869"/>
    <w:link w:val="979"/>
    <w:uiPriority w:val="0"/>
    <w:qFormat/>
    <w:pPr>
      <w:spacing w:after="0" w:line="240" w:lineRule="auto"/>
    </w:pPr>
    <w:rPr>
      <w:rFonts w:ascii="Times New Roman" w:hAnsi="Times New Roman" w:eastAsia="宋体" w:cs="Times New Roman"/>
      <w:sz w:val="20"/>
    </w:rPr>
  </w:style>
  <w:style w:type="character" w:styleId="981" w:customStyle="1">
    <w:name w:val="wyg1"/>
    <w:link w:val="869"/>
    <w:uiPriority w:val="0"/>
    <w:qFormat/>
    <w:rPr>
      <w:rFonts w:ascii="Times New Roman" w:hAnsi="Times New Roman" w:eastAsia="宋体" w:cs="Times New Roman"/>
      <w:color w:val="000000"/>
      <w:sz w:val="20"/>
      <w:szCs w:val="20"/>
      <w:u w:val="none"/>
    </w:rPr>
  </w:style>
  <w:style w:type="character" w:styleId="982" w:customStyle="1">
    <w:name w:val="脚注引用111"/>
    <w:link w:val="869"/>
    <w:uiPriority w:val="0"/>
    <w:qFormat/>
    <w:rPr>
      <w:rFonts w:ascii="Times New Roman" w:hAnsi="Times New Roman" w:eastAsia="宋体" w:cs="Times New Roman"/>
      <w:vertAlign w:val="superscript"/>
    </w:rPr>
  </w:style>
  <w:style w:type="character" w:styleId="983" w:customStyle="1">
    <w:name w:val="Heading 4 Char_012047ba-673d-46d3-92ac-271a9f0e3e83"/>
    <w:link w:val="984"/>
    <w:uiPriority w:val="0"/>
    <w:qFormat/>
    <w:rPr>
      <w:rFonts w:ascii="Arial" w:hAnsi="Arial" w:eastAsia="Arial" w:cs="Arial"/>
      <w:b/>
      <w:bCs/>
      <w:sz w:val="26"/>
      <w:szCs w:val="26"/>
    </w:rPr>
  </w:style>
  <w:style w:type="paragraph" w:styleId="984" w:customStyle="1">
    <w:name w:val="标题 411"/>
    <w:basedOn w:val="869"/>
    <w:next w:val="869"/>
    <w:link w:val="983"/>
    <w:uiPriority w:val="0"/>
    <w:qFormat/>
    <w:pPr>
      <w:keepLines/>
      <w:keepNext/>
      <w:spacing w:before="320" w:after="200"/>
      <w:outlineLvl w:val="3"/>
    </w:pPr>
    <w:rPr>
      <w:rFonts w:ascii="Arial" w:hAnsi="Arial" w:eastAsia="Arial" w:cs="Arial"/>
      <w:b/>
      <w:bCs/>
      <w:sz w:val="26"/>
      <w:szCs w:val="26"/>
    </w:rPr>
  </w:style>
  <w:style w:type="character" w:styleId="985" w:customStyle="1">
    <w:name w:val="批注文字 字符"/>
    <w:link w:val="986"/>
    <w:uiPriority w:val="0"/>
    <w:qFormat/>
    <w:rPr>
      <w:rFonts w:ascii="Times New Roman" w:hAnsi="Times New Roman" w:eastAsia="宋体" w:cs="Times New Roman"/>
      <w:sz w:val="21"/>
      <w:szCs w:val="24"/>
    </w:rPr>
  </w:style>
  <w:style w:type="paragraph" w:styleId="986" w:customStyle="1">
    <w:name w:val="批注文字1"/>
    <w:basedOn w:val="869"/>
    <w:link w:val="985"/>
    <w:uiPriority w:val="0"/>
    <w:qFormat/>
    <w:pPr>
      <w:jc w:val="left"/>
    </w:pPr>
    <w:rPr>
      <w:rFonts w:ascii="Times New Roman" w:hAnsi="Times New Roman" w:eastAsia="宋体" w:cs="Times New Roman"/>
    </w:rPr>
  </w:style>
  <w:style w:type="character" w:styleId="987" w:customStyle="1">
    <w:name w:val="批注主题 字符"/>
    <w:link w:val="988"/>
    <w:uiPriority w:val="0"/>
    <w:qFormat/>
    <w:rPr>
      <w:rFonts w:ascii="Times New Roman" w:hAnsi="Times New Roman" w:eastAsia="宋体" w:cs="Times New Roman"/>
      <w:b/>
      <w:bCs/>
      <w:sz w:val="21"/>
      <w:szCs w:val="24"/>
    </w:rPr>
  </w:style>
  <w:style w:type="paragraph" w:styleId="988" w:customStyle="1">
    <w:name w:val="批注主题1"/>
    <w:basedOn w:val="986"/>
    <w:next w:val="986"/>
    <w:link w:val="987"/>
    <w:uiPriority w:val="0"/>
    <w:qFormat/>
    <w:rPr>
      <w:rFonts w:ascii="Times New Roman" w:hAnsi="Times New Roman" w:eastAsia="宋体" w:cs="Times New Roman"/>
      <w:b/>
      <w:bCs/>
    </w:rPr>
  </w:style>
  <w:style w:type="character" w:styleId="989" w:customStyle="1">
    <w:name w:val="页脚 字符"/>
    <w:link w:val="990"/>
    <w:uiPriority w:val="0"/>
    <w:qFormat/>
    <w:rPr>
      <w:rFonts w:ascii="Times New Roman" w:hAnsi="Times New Roman" w:eastAsia="宋体" w:cs="Times New Roman"/>
    </w:rPr>
  </w:style>
  <w:style w:type="paragraph" w:styleId="990" w:customStyle="1">
    <w:name w:val="页脚11"/>
    <w:basedOn w:val="869"/>
    <w:link w:val="98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91" w:customStyle="1">
    <w:name w:val="脚注引用1"/>
    <w:link w:val="869"/>
    <w:uiPriority w:val="0"/>
    <w:qFormat/>
    <w:rPr>
      <w:rFonts w:ascii="Times New Roman" w:hAnsi="Times New Roman" w:eastAsia="宋体" w:cs="Times New Roman"/>
      <w:vertAlign w:val="superscript"/>
    </w:rPr>
  </w:style>
  <w:style w:type="character" w:styleId="992" w:customStyle="1">
    <w:name w:val="尾注文本 字符"/>
    <w:link w:val="993"/>
    <w:uiPriority w:val="0"/>
    <w:qFormat/>
    <w:rPr>
      <w:rFonts w:ascii="Times New Roman" w:hAnsi="Times New Roman" w:eastAsia="宋体" w:cs="Times New Roman"/>
      <w:sz w:val="20"/>
    </w:rPr>
  </w:style>
  <w:style w:type="paragraph" w:styleId="993" w:customStyle="1">
    <w:name w:val="尾注文本1"/>
    <w:basedOn w:val="869"/>
    <w:link w:val="992"/>
    <w:uiPriority w:val="0"/>
    <w:qFormat/>
    <w:pPr>
      <w:spacing w:after="0" w:line="240" w:lineRule="auto"/>
    </w:pPr>
    <w:rPr>
      <w:rFonts w:ascii="Times New Roman" w:hAnsi="Times New Roman" w:eastAsia="宋体" w:cs="Times New Roman"/>
      <w:sz w:val="20"/>
    </w:rPr>
  </w:style>
  <w:style w:type="character" w:styleId="994" w:customStyle="1">
    <w:name w:val="超链接11"/>
    <w:link w:val="869"/>
    <w:uiPriority w:val="0"/>
    <w:qFormat/>
    <w:rPr>
      <w:rFonts w:ascii="Times New Roman" w:hAnsi="Times New Roman" w:eastAsia="宋体" w:cs="Times New Roman"/>
      <w:color w:val="0000ff"/>
      <w:u w:val="single"/>
    </w:rPr>
  </w:style>
  <w:style w:type="character" w:styleId="995" w:customStyle="1">
    <w:name w:val="Heading 9 Char_6076de4b-579b-46a8-aabd-50aeeceff12a"/>
    <w:link w:val="996"/>
    <w:uiPriority w:val="0"/>
    <w:qFormat/>
    <w:rPr>
      <w:rFonts w:ascii="Arial" w:hAnsi="Arial" w:eastAsia="Arial" w:cs="Arial"/>
      <w:i/>
      <w:iCs/>
      <w:sz w:val="21"/>
      <w:szCs w:val="21"/>
    </w:rPr>
  </w:style>
  <w:style w:type="paragraph" w:styleId="996" w:customStyle="1">
    <w:name w:val="标题 911"/>
    <w:basedOn w:val="869"/>
    <w:next w:val="869"/>
    <w:link w:val="995"/>
    <w:uiPriority w:val="0"/>
    <w:qFormat/>
    <w:pPr>
      <w:keepLines/>
      <w:keepNext/>
      <w:spacing w:before="320" w:after="200"/>
      <w:outlineLvl w:val="8"/>
    </w:pPr>
    <w:rPr>
      <w:rFonts w:ascii="Arial" w:hAnsi="Arial" w:eastAsia="Arial" w:cs="Arial"/>
      <w:i/>
      <w:iCs/>
      <w:sz w:val="21"/>
      <w:szCs w:val="21"/>
    </w:rPr>
  </w:style>
  <w:style w:type="character" w:styleId="997" w:customStyle="1">
    <w:name w:val="尾注引用11"/>
    <w:link w:val="869"/>
    <w:uiPriority w:val="0"/>
    <w:qFormat/>
    <w:rPr>
      <w:rFonts w:ascii="Times New Roman" w:hAnsi="Times New Roman" w:eastAsia="宋体" w:cs="Times New Roman"/>
      <w:vertAlign w:val="superscript"/>
    </w:rPr>
  </w:style>
  <w:style w:type="character" w:styleId="998" w:customStyle="1">
    <w:name w:val="Footnote Text Char"/>
    <w:link w:val="999"/>
    <w:uiPriority w:val="0"/>
    <w:qFormat/>
    <w:rPr>
      <w:rFonts w:ascii="Times New Roman" w:hAnsi="Times New Roman" w:eastAsia="宋体" w:cs="Times New Roman"/>
      <w:sz w:val="18"/>
    </w:rPr>
  </w:style>
  <w:style w:type="paragraph" w:styleId="999" w:customStyle="1">
    <w:name w:val="脚注文本12"/>
    <w:basedOn w:val="869"/>
    <w:link w:val="998"/>
    <w:uiPriority w:val="0"/>
    <w:qFormat/>
    <w:pPr>
      <w:spacing w:after="40" w:line="240" w:lineRule="auto"/>
    </w:pPr>
    <w:rPr>
      <w:rFonts w:ascii="Times New Roman" w:hAnsi="Times New Roman" w:eastAsia="宋体" w:cs="Times New Roman"/>
      <w:sz w:val="18"/>
    </w:rPr>
  </w:style>
  <w:style w:type="character" w:styleId="1000" w:customStyle="1">
    <w:name w:val="Heading 3 Char_c0a1f36e-5b13-4afa-8aed-b8aadc56324b"/>
    <w:link w:val="1001"/>
    <w:uiPriority w:val="0"/>
    <w:qFormat/>
    <w:rPr>
      <w:rFonts w:ascii="Arial" w:hAnsi="Arial" w:eastAsia="Arial" w:cs="Arial"/>
      <w:sz w:val="30"/>
      <w:szCs w:val="30"/>
    </w:rPr>
  </w:style>
  <w:style w:type="paragraph" w:styleId="1001" w:customStyle="1">
    <w:name w:val="标题 311"/>
    <w:basedOn w:val="869"/>
    <w:next w:val="869"/>
    <w:link w:val="1000"/>
    <w:uiPriority w:val="0"/>
    <w:qFormat/>
    <w:pPr>
      <w:keepLines/>
      <w:keepNext/>
      <w:spacing w:before="320" w:after="200"/>
      <w:outlineLvl w:val="2"/>
    </w:pPr>
    <w:rPr>
      <w:rFonts w:ascii="Arial" w:hAnsi="Arial" w:eastAsia="Arial" w:cs="Arial"/>
      <w:sz w:val="30"/>
      <w:szCs w:val="30"/>
    </w:rPr>
  </w:style>
  <w:style w:type="character" w:styleId="1002" w:customStyle="1">
    <w:name w:val="超链接12"/>
    <w:link w:val="869"/>
    <w:uiPriority w:val="0"/>
    <w:qFormat/>
    <w:rPr>
      <w:rFonts w:ascii="Times New Roman" w:hAnsi="Times New Roman" w:eastAsia="宋体" w:cs="Times New Roman"/>
      <w:color w:val="0000ff"/>
      <w:u w:val="single"/>
    </w:rPr>
  </w:style>
  <w:style w:type="character" w:styleId="1003" w:customStyle="1">
    <w:name w:val="Header Char_9a3268ba-13d4-426a-ad30-9bdf1b7b82c6"/>
    <w:link w:val="1004"/>
    <w:uiPriority w:val="0"/>
    <w:qFormat/>
    <w:rPr>
      <w:rFonts w:ascii="Times New Roman" w:hAnsi="Times New Roman" w:eastAsia="宋体" w:cs="Times New Roman"/>
    </w:rPr>
  </w:style>
  <w:style w:type="paragraph" w:styleId="1004" w:customStyle="1">
    <w:name w:val="页眉12"/>
    <w:basedOn w:val="869"/>
    <w:link w:val="100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5" w:customStyle="1">
    <w:name w:val="标题 7 字符"/>
    <w:link w:val="1006"/>
    <w:uiPriority w:val="0"/>
    <w:qFormat/>
    <w:rPr>
      <w:rFonts w:ascii="Arial" w:hAnsi="Arial" w:eastAsia="Arial" w:cs="Arial"/>
      <w:b/>
      <w:bCs/>
      <w:i/>
      <w:iCs/>
      <w:sz w:val="22"/>
      <w:szCs w:val="22"/>
    </w:rPr>
  </w:style>
  <w:style w:type="paragraph" w:styleId="1006" w:customStyle="1">
    <w:name w:val="标题 71"/>
    <w:basedOn w:val="869"/>
    <w:next w:val="869"/>
    <w:link w:val="1005"/>
    <w:uiPriority w:val="0"/>
    <w:qFormat/>
    <w:pPr>
      <w:keepLines/>
      <w:keepNext/>
      <w:spacing w:before="320" w:after="200"/>
      <w:outlineLvl w:val="6"/>
    </w:pPr>
    <w:rPr>
      <w:rFonts w:ascii="Arial" w:hAnsi="Arial" w:eastAsia="Arial" w:cs="Arial"/>
      <w:b/>
      <w:bCs/>
      <w:i/>
      <w:iCs/>
      <w:sz w:val="22"/>
      <w:szCs w:val="22"/>
    </w:rPr>
  </w:style>
  <w:style w:type="character" w:styleId="1007" w:customStyle="1">
    <w:name w:val="Footer Char_c9368a12-fdba-451e-b96a-cb03134ed7f5"/>
    <w:link w:val="869"/>
    <w:uiPriority w:val="0"/>
    <w:qFormat/>
    <w:rPr>
      <w:rFonts w:ascii="Times New Roman" w:hAnsi="Times New Roman" w:eastAsia="宋体" w:cs="Times New Roman"/>
    </w:rPr>
  </w:style>
  <w:style w:type="character" w:styleId="1008" w:customStyle="1">
    <w:name w:val="超链接2"/>
    <w:link w:val="869"/>
    <w:uiPriority w:val="0"/>
    <w:qFormat/>
    <w:rPr>
      <w:rFonts w:ascii="Times New Roman" w:hAnsi="Times New Roman" w:eastAsia="宋体" w:cs="Times New Roman"/>
      <w:color w:val="0000ff"/>
      <w:u w:val="single"/>
    </w:rPr>
  </w:style>
  <w:style w:type="character" w:styleId="1009" w:customStyle="1">
    <w:name w:val="明显引用 字符"/>
    <w:link w:val="1010"/>
    <w:uiPriority w:val="0"/>
    <w:qFormat/>
    <w:rPr>
      <w:rFonts w:ascii="Times New Roman" w:hAnsi="Times New Roman" w:eastAsia="宋体" w:cs="Times New Roman"/>
      <w:i/>
    </w:rPr>
  </w:style>
  <w:style w:type="paragraph" w:styleId="1010" w:customStyle="1">
    <w:name w:val="明显引用1"/>
    <w:basedOn w:val="869"/>
    <w:next w:val="869"/>
    <w:link w:val="100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11" w:customStyle="1">
    <w:name w:val="标题 8 字符"/>
    <w:link w:val="1012"/>
    <w:uiPriority w:val="0"/>
    <w:qFormat/>
    <w:rPr>
      <w:rFonts w:ascii="Arial" w:hAnsi="Arial" w:eastAsia="Arial" w:cs="Arial"/>
      <w:i/>
      <w:iCs/>
      <w:sz w:val="22"/>
      <w:szCs w:val="22"/>
    </w:rPr>
  </w:style>
  <w:style w:type="paragraph" w:styleId="1012" w:customStyle="1">
    <w:name w:val="标题 81"/>
    <w:basedOn w:val="869"/>
    <w:next w:val="869"/>
    <w:link w:val="1011"/>
    <w:uiPriority w:val="0"/>
    <w:qFormat/>
    <w:pPr>
      <w:keepLines/>
      <w:keepNext/>
      <w:spacing w:before="320" w:after="200"/>
      <w:outlineLvl w:val="7"/>
    </w:pPr>
    <w:rPr>
      <w:rFonts w:ascii="Arial" w:hAnsi="Arial" w:eastAsia="Arial" w:cs="Arial"/>
      <w:i/>
      <w:iCs/>
      <w:sz w:val="22"/>
      <w:szCs w:val="22"/>
    </w:rPr>
  </w:style>
  <w:style w:type="character" w:styleId="1013" w:customStyle="1">
    <w:name w:val="默认段落字体12"/>
    <w:link w:val="869"/>
    <w:uiPriority w:val="0"/>
    <w:qFormat/>
    <w:rPr>
      <w:rFonts w:ascii="Times New Roman" w:hAnsi="Times New Roman" w:eastAsia="宋体" w:cs="Times New Roman"/>
    </w:rPr>
  </w:style>
  <w:style w:type="character" w:styleId="1014" w:customStyle="1">
    <w:name w:val="批注框文本 字符"/>
    <w:link w:val="1015"/>
    <w:uiPriority w:val="0"/>
    <w:qFormat/>
    <w:rPr>
      <w:rFonts w:ascii="Times New Roman" w:hAnsi="Times New Roman" w:eastAsia="宋体" w:cs="Times New Roman"/>
      <w:sz w:val="18"/>
      <w:szCs w:val="18"/>
    </w:rPr>
  </w:style>
  <w:style w:type="paragraph" w:styleId="1015" w:customStyle="1">
    <w:name w:val="批注框文本1"/>
    <w:basedOn w:val="869"/>
    <w:link w:val="1014"/>
    <w:uiPriority w:val="0"/>
    <w:qFormat/>
    <w:rPr>
      <w:rFonts w:ascii="Times New Roman" w:hAnsi="Times New Roman" w:eastAsia="宋体" w:cs="Times New Roman"/>
      <w:sz w:val="18"/>
      <w:szCs w:val="18"/>
    </w:rPr>
  </w:style>
  <w:style w:type="character" w:styleId="1016" w:customStyle="1">
    <w:name w:val="Heading 2 Char_1743c365-d700-47b3-b37d-12138ca16f61"/>
    <w:link w:val="1017"/>
    <w:uiPriority w:val="0"/>
    <w:qFormat/>
    <w:rPr>
      <w:rFonts w:ascii="Arial" w:hAnsi="Arial" w:eastAsia="Arial" w:cs="Arial"/>
      <w:sz w:val="34"/>
    </w:rPr>
  </w:style>
  <w:style w:type="paragraph" w:styleId="1017" w:customStyle="1">
    <w:name w:val="标题 212"/>
    <w:basedOn w:val="869"/>
    <w:next w:val="869"/>
    <w:link w:val="1016"/>
    <w:uiPriority w:val="0"/>
    <w:qFormat/>
    <w:pPr>
      <w:keepLines/>
      <w:keepNext/>
      <w:spacing w:before="360" w:after="200"/>
      <w:outlineLvl w:val="1"/>
    </w:pPr>
    <w:rPr>
      <w:rFonts w:ascii="Arial" w:hAnsi="Arial" w:eastAsia="Arial" w:cs="Arial"/>
      <w:sz w:val="34"/>
    </w:rPr>
  </w:style>
  <w:style w:type="character" w:styleId="1018" w:customStyle="1">
    <w:name w:val="标题 1 字符"/>
    <w:link w:val="869"/>
    <w:uiPriority w:val="0"/>
    <w:qFormat/>
    <w:rPr>
      <w:rFonts w:ascii="Arial" w:hAnsi="Arial" w:eastAsia="Arial" w:cs="Arial"/>
      <w:sz w:val="40"/>
      <w:szCs w:val="40"/>
    </w:rPr>
  </w:style>
  <w:style w:type="character" w:styleId="1019" w:customStyle="1">
    <w:name w:val="标题 2 字符"/>
    <w:link w:val="1020"/>
    <w:uiPriority w:val="0"/>
    <w:qFormat/>
    <w:rPr>
      <w:rFonts w:ascii="Arial" w:hAnsi="Arial" w:eastAsia="Arial" w:cs="Arial"/>
      <w:sz w:val="34"/>
    </w:rPr>
  </w:style>
  <w:style w:type="paragraph" w:styleId="1020" w:customStyle="1">
    <w:name w:val="标题 211"/>
    <w:basedOn w:val="1021"/>
    <w:next w:val="952"/>
    <w:link w:val="1019"/>
    <w:uiPriority w:val="0"/>
    <w:qFormat/>
    <w:pPr>
      <w:keepLines/>
      <w:keepNext/>
      <w:spacing w:before="360" w:after="200"/>
      <w:outlineLvl w:val="1"/>
    </w:pPr>
    <w:rPr>
      <w:rFonts w:ascii="Arial" w:hAnsi="Arial" w:eastAsia="Arial" w:cs="Arial"/>
      <w:sz w:val="34"/>
    </w:rPr>
  </w:style>
  <w:style w:type="paragraph" w:styleId="1021" w:customStyle="1">
    <w:name w:val="正文1111"/>
    <w:next w:val="102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2" w:customStyle="1">
    <w:name w:val="font21"/>
    <w:link w:val="869"/>
    <w:uiPriority w:val="0"/>
    <w:qFormat/>
    <w:rPr>
      <w:rFonts w:hint="eastAsia" w:ascii="宋体" w:hAnsi="宋体" w:eastAsia="宋体" w:cs="宋体"/>
      <w:b/>
      <w:bCs/>
      <w:color w:val="000000"/>
      <w:sz w:val="28"/>
      <w:szCs w:val="28"/>
      <w:u w:val="none"/>
    </w:rPr>
  </w:style>
  <w:style w:type="character" w:styleId="1023" w:customStyle="1">
    <w:name w:val="Heading 7 Char_dbbf7fc6-722d-41fb-99a8-bcca7f7fc0ae"/>
    <w:link w:val="1024"/>
    <w:uiPriority w:val="0"/>
    <w:qFormat/>
    <w:rPr>
      <w:rFonts w:ascii="Arial" w:hAnsi="Arial" w:eastAsia="Arial" w:cs="Arial"/>
      <w:b/>
      <w:bCs/>
      <w:i/>
      <w:iCs/>
      <w:sz w:val="22"/>
      <w:szCs w:val="22"/>
    </w:rPr>
  </w:style>
  <w:style w:type="paragraph" w:styleId="1024" w:customStyle="1">
    <w:name w:val="标题 711"/>
    <w:basedOn w:val="869"/>
    <w:next w:val="869"/>
    <w:link w:val="1023"/>
    <w:uiPriority w:val="0"/>
    <w:qFormat/>
    <w:pPr>
      <w:keepLines/>
      <w:keepNext/>
      <w:spacing w:before="320" w:after="200"/>
      <w:outlineLvl w:val="6"/>
    </w:pPr>
    <w:rPr>
      <w:rFonts w:ascii="Arial" w:hAnsi="Arial" w:eastAsia="Arial" w:cs="Arial"/>
      <w:b/>
      <w:bCs/>
      <w:i/>
      <w:iCs/>
      <w:sz w:val="22"/>
      <w:szCs w:val="22"/>
    </w:rPr>
  </w:style>
  <w:style w:type="character" w:styleId="1025" w:customStyle="1">
    <w:name w:val="Heading 6 Char_840aa25f-b847-4ac5-9212-a9ec8369eb09"/>
    <w:link w:val="1026"/>
    <w:uiPriority w:val="0"/>
    <w:qFormat/>
    <w:rPr>
      <w:rFonts w:ascii="Arial" w:hAnsi="Arial" w:eastAsia="Arial" w:cs="Arial"/>
      <w:b/>
      <w:bCs/>
      <w:sz w:val="22"/>
      <w:szCs w:val="22"/>
    </w:rPr>
  </w:style>
  <w:style w:type="paragraph" w:styleId="1026" w:customStyle="1">
    <w:name w:val="标题 611"/>
    <w:basedOn w:val="869"/>
    <w:next w:val="869"/>
    <w:link w:val="1025"/>
    <w:uiPriority w:val="0"/>
    <w:qFormat/>
    <w:pPr>
      <w:keepLines/>
      <w:keepNext/>
      <w:spacing w:before="320" w:after="200"/>
      <w:outlineLvl w:val="5"/>
    </w:pPr>
    <w:rPr>
      <w:rFonts w:ascii="Arial" w:hAnsi="Arial" w:eastAsia="Arial" w:cs="Arial"/>
      <w:b/>
      <w:bCs/>
      <w:sz w:val="22"/>
      <w:szCs w:val="22"/>
    </w:rPr>
  </w:style>
  <w:style w:type="character" w:styleId="1027" w:customStyle="1">
    <w:name w:val="脚注引用11"/>
    <w:link w:val="869"/>
    <w:uiPriority w:val="0"/>
    <w:qFormat/>
    <w:rPr>
      <w:rFonts w:ascii="Times New Roman" w:hAnsi="Times New Roman" w:eastAsia="宋体" w:cs="Times New Roman"/>
      <w:vertAlign w:val="superscript"/>
    </w:rPr>
  </w:style>
  <w:style w:type="character" w:styleId="1028" w:customStyle="1">
    <w:name w:val="页眉 字符"/>
    <w:link w:val="1029"/>
    <w:uiPriority w:val="0"/>
    <w:qFormat/>
    <w:rPr>
      <w:rFonts w:ascii="Times New Roman" w:hAnsi="Times New Roman" w:eastAsia="宋体" w:cs="Times New Roman"/>
    </w:rPr>
  </w:style>
  <w:style w:type="paragraph" w:styleId="1029" w:customStyle="1">
    <w:name w:val="页眉11"/>
    <w:basedOn w:val="869"/>
    <w:link w:val="102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30" w:customStyle="1">
    <w:name w:val="默认段落字体11"/>
    <w:link w:val="869"/>
    <w:uiPriority w:val="0"/>
    <w:qFormat/>
    <w:rPr>
      <w:rFonts w:ascii="Times New Roman" w:hAnsi="Times New Roman" w:eastAsia="宋体" w:cs="Times New Roman"/>
    </w:rPr>
  </w:style>
  <w:style w:type="character" w:styleId="1031" w:customStyle="1">
    <w:name w:val="标题 字符"/>
    <w:link w:val="1032"/>
    <w:uiPriority w:val="0"/>
    <w:qFormat/>
    <w:rPr>
      <w:rFonts w:ascii="Times New Roman" w:hAnsi="Times New Roman" w:eastAsia="宋体" w:cs="Times New Roman"/>
      <w:sz w:val="48"/>
      <w:szCs w:val="48"/>
    </w:rPr>
  </w:style>
  <w:style w:type="paragraph" w:styleId="1032" w:customStyle="1">
    <w:name w:val="标题1"/>
    <w:basedOn w:val="869"/>
    <w:next w:val="869"/>
    <w:link w:val="1031"/>
    <w:uiPriority w:val="0"/>
    <w:qFormat/>
    <w:pPr>
      <w:contextualSpacing/>
      <w:spacing w:before="300" w:after="200"/>
    </w:pPr>
    <w:rPr>
      <w:rFonts w:ascii="Times New Roman" w:hAnsi="Times New Roman" w:eastAsia="宋体" w:cs="Times New Roman"/>
      <w:sz w:val="48"/>
      <w:szCs w:val="48"/>
    </w:rPr>
  </w:style>
  <w:style w:type="character" w:styleId="1033" w:customStyle="1">
    <w:name w:val="font121"/>
    <w:link w:val="869"/>
    <w:uiPriority w:val="0"/>
    <w:qFormat/>
    <w:rPr>
      <w:rFonts w:hint="eastAsia" w:ascii="宋体" w:hAnsi="宋体" w:eastAsia="宋体" w:cs="宋体"/>
      <w:color w:val="000000"/>
      <w:sz w:val="18"/>
      <w:szCs w:val="18"/>
      <w:u w:val="none"/>
    </w:rPr>
  </w:style>
  <w:style w:type="character" w:styleId="1034" w:customStyle="1">
    <w:name w:val="Heading 1 Char_266bf9a4-41e9-4c63-9378-4b914de38d5e"/>
    <w:link w:val="1035"/>
    <w:uiPriority w:val="0"/>
    <w:qFormat/>
    <w:rPr>
      <w:rFonts w:ascii="Arial" w:hAnsi="Arial" w:eastAsia="Arial" w:cs="Arial"/>
      <w:sz w:val="40"/>
      <w:szCs w:val="40"/>
    </w:rPr>
  </w:style>
  <w:style w:type="paragraph" w:styleId="1035" w:customStyle="1">
    <w:name w:val="标题 112"/>
    <w:basedOn w:val="869"/>
    <w:next w:val="869"/>
    <w:link w:val="1034"/>
    <w:uiPriority w:val="0"/>
    <w:qFormat/>
    <w:pPr>
      <w:keepLines/>
      <w:keepNext/>
      <w:spacing w:before="480" w:after="200"/>
      <w:outlineLvl w:val="0"/>
    </w:pPr>
    <w:rPr>
      <w:rFonts w:ascii="Arial" w:hAnsi="Arial" w:eastAsia="Arial" w:cs="Arial"/>
      <w:sz w:val="40"/>
      <w:szCs w:val="40"/>
    </w:rPr>
  </w:style>
  <w:style w:type="character" w:styleId="1036" w:customStyle="1">
    <w:name w:val="NormalCharacter1"/>
    <w:link w:val="869"/>
    <w:uiPriority w:val="0"/>
    <w:qFormat/>
    <w:rPr>
      <w:rFonts w:ascii="Times New Roman" w:hAnsi="Times New Roman" w:eastAsia="宋体" w:cs="Times New Roman"/>
      <w:sz w:val="28"/>
      <w:lang w:val="en-US" w:eastAsia="zh-CN" w:bidi="ar-SA"/>
    </w:rPr>
  </w:style>
  <w:style w:type="character" w:styleId="1037" w:customStyle="1">
    <w:name w:val="Title Char_b7599942-a54c-4621-8948-069c6b6818da"/>
    <w:link w:val="1038"/>
    <w:uiPriority w:val="0"/>
    <w:qFormat/>
    <w:rPr>
      <w:rFonts w:ascii="Times New Roman" w:hAnsi="Times New Roman" w:eastAsia="宋体" w:cs="Times New Roman"/>
      <w:sz w:val="48"/>
      <w:szCs w:val="48"/>
    </w:rPr>
  </w:style>
  <w:style w:type="paragraph" w:styleId="1038" w:customStyle="1">
    <w:name w:val="标题11"/>
    <w:basedOn w:val="869"/>
    <w:next w:val="869"/>
    <w:link w:val="1037"/>
    <w:uiPriority w:val="0"/>
    <w:qFormat/>
    <w:pPr>
      <w:contextualSpacing/>
      <w:spacing w:before="300" w:after="200"/>
    </w:pPr>
    <w:rPr>
      <w:rFonts w:ascii="Times New Roman" w:hAnsi="Times New Roman" w:eastAsia="宋体" w:cs="Times New Roman"/>
      <w:sz w:val="48"/>
      <w:szCs w:val="48"/>
    </w:rPr>
  </w:style>
  <w:style w:type="character" w:styleId="1039" w:customStyle="1">
    <w:name w:val="默认段落字体1"/>
    <w:link w:val="869"/>
    <w:uiPriority w:val="0"/>
    <w:qFormat/>
    <w:rPr>
      <w:rFonts w:ascii="Times New Roman" w:hAnsi="Times New Roman" w:eastAsia="宋体" w:cs="Times New Roman"/>
    </w:rPr>
  </w:style>
  <w:style w:type="character" w:styleId="1040" w:customStyle="1">
    <w:name w:val="Quote Char_633b1a14-41f5-4333-b896-67ef2766c65f"/>
    <w:link w:val="1041"/>
    <w:uiPriority w:val="0"/>
    <w:qFormat/>
    <w:rPr>
      <w:rFonts w:ascii="Times New Roman" w:hAnsi="Times New Roman" w:eastAsia="宋体" w:cs="Times New Roman"/>
      <w:i/>
    </w:rPr>
  </w:style>
  <w:style w:type="paragraph" w:styleId="1041" w:customStyle="1">
    <w:name w:val="引用"/>
    <w:basedOn w:val="869"/>
    <w:next w:val="869"/>
    <w:link w:val="1040"/>
    <w:uiPriority w:val="0"/>
    <w:qFormat/>
    <w:pPr>
      <w:ind w:left="720" w:right="720"/>
    </w:pPr>
    <w:rPr>
      <w:rFonts w:ascii="Times New Roman" w:hAnsi="Times New Roman" w:eastAsia="宋体" w:cs="Times New Roman"/>
      <w:i/>
    </w:rPr>
  </w:style>
  <w:style w:type="character" w:styleId="1042" w:customStyle="1">
    <w:name w:val="NormalCharacter11"/>
    <w:link w:val="869"/>
    <w:uiPriority w:val="0"/>
    <w:qFormat/>
    <w:rPr>
      <w:rFonts w:ascii="Times New Roman" w:hAnsi="Times New Roman" w:eastAsia="宋体" w:cs="Times New Roman"/>
      <w:sz w:val="21"/>
      <w:szCs w:val="24"/>
      <w:lang w:val="en-US" w:eastAsia="zh-CN" w:bidi="ar-SA"/>
    </w:rPr>
  </w:style>
  <w:style w:type="character" w:styleId="1043" w:customStyle="1">
    <w:name w:val="font41"/>
    <w:link w:val="869"/>
    <w:uiPriority w:val="0"/>
    <w:qFormat/>
    <w:rPr>
      <w:rFonts w:ascii="Arial" w:hAnsi="Arial" w:eastAsia="宋体" w:cs="Arial"/>
      <w:color w:val="000000"/>
      <w:sz w:val="22"/>
      <w:szCs w:val="22"/>
      <w:u w:val="none"/>
    </w:rPr>
  </w:style>
  <w:style w:type="character" w:styleId="1044" w:customStyle="1">
    <w:name w:val="标题 5 字符"/>
    <w:link w:val="1045"/>
    <w:uiPriority w:val="0"/>
    <w:qFormat/>
    <w:rPr>
      <w:rFonts w:ascii="Arial" w:hAnsi="Arial" w:eastAsia="Arial" w:cs="Arial"/>
      <w:b/>
      <w:bCs/>
      <w:sz w:val="24"/>
      <w:szCs w:val="24"/>
    </w:rPr>
  </w:style>
  <w:style w:type="paragraph" w:styleId="1045" w:customStyle="1">
    <w:name w:val="标题 51"/>
    <w:basedOn w:val="869"/>
    <w:next w:val="869"/>
    <w:link w:val="1044"/>
    <w:uiPriority w:val="0"/>
    <w:qFormat/>
    <w:pPr>
      <w:keepLines/>
      <w:keepNext/>
      <w:spacing w:before="320" w:after="200"/>
      <w:outlineLvl w:val="4"/>
    </w:pPr>
    <w:rPr>
      <w:rFonts w:ascii="Arial" w:hAnsi="Arial" w:eastAsia="Arial" w:cs="Arial"/>
      <w:b/>
      <w:bCs/>
      <w:sz w:val="24"/>
      <w:szCs w:val="24"/>
    </w:rPr>
  </w:style>
  <w:style w:type="character" w:styleId="1046" w:customStyle="1">
    <w:name w:val="尾注引用1"/>
    <w:link w:val="869"/>
    <w:uiPriority w:val="0"/>
    <w:qFormat/>
    <w:rPr>
      <w:rFonts w:ascii="Times New Roman" w:hAnsi="Times New Roman" w:eastAsia="宋体" w:cs="Times New Roman"/>
      <w:vertAlign w:val="superscript"/>
    </w:rPr>
  </w:style>
  <w:style w:type="paragraph" w:styleId="1047" w:customStyle="1">
    <w:name w:val="目录 612"/>
    <w:basedOn w:val="869"/>
    <w:next w:val="869"/>
    <w:uiPriority w:val="0"/>
    <w:qFormat/>
    <w:pPr>
      <w:ind w:left="1417" w:right="0" w:firstLine="0"/>
      <w:spacing w:after="57"/>
    </w:pPr>
    <w:rPr>
      <w:rFonts w:ascii="Times New Roman" w:hAnsi="Times New Roman" w:eastAsia="宋体" w:cs="Times New Roman"/>
    </w:rPr>
  </w:style>
  <w:style w:type="paragraph" w:styleId="1048" w:customStyle="1">
    <w:name w:val="目录 21"/>
    <w:basedOn w:val="869"/>
    <w:next w:val="869"/>
    <w:uiPriority w:val="0"/>
    <w:qFormat/>
    <w:pPr>
      <w:ind w:left="283" w:right="0" w:firstLine="0"/>
      <w:spacing w:after="57"/>
    </w:pPr>
    <w:rPr>
      <w:rFonts w:ascii="Times New Roman" w:hAnsi="Times New Roman" w:eastAsia="宋体" w:cs="Times New Roman"/>
    </w:rPr>
  </w:style>
  <w:style w:type="paragraph" w:styleId="1049" w:customStyle="1">
    <w:name w:val="标题12"/>
    <w:basedOn w:val="869"/>
    <w:next w:val="869"/>
    <w:uiPriority w:val="0"/>
    <w:qFormat/>
    <w:pPr>
      <w:contextualSpacing/>
      <w:spacing w:before="300" w:after="200"/>
    </w:pPr>
    <w:rPr>
      <w:rFonts w:ascii="Times New Roman" w:hAnsi="Times New Roman" w:eastAsia="宋体" w:cs="Times New Roman"/>
      <w:sz w:val="48"/>
      <w:szCs w:val="48"/>
    </w:rPr>
  </w:style>
  <w:style w:type="paragraph" w:styleId="1050" w:customStyle="1">
    <w:name w:val="正文文本12"/>
    <w:basedOn w:val="869"/>
    <w:next w:val="869"/>
    <w:uiPriority w:val="0"/>
    <w:qFormat/>
    <w:pPr>
      <w:spacing w:after="120"/>
    </w:pPr>
    <w:rPr>
      <w:rFonts w:ascii="Times New Roman" w:hAnsi="Times New Roman" w:eastAsia="宋体" w:cs="Times New Roman"/>
    </w:rPr>
  </w:style>
  <w:style w:type="paragraph" w:styleId="1051" w:customStyle="1">
    <w:name w:val="目录 9111"/>
    <w:basedOn w:val="869"/>
    <w:next w:val="869"/>
    <w:uiPriority w:val="0"/>
    <w:qFormat/>
    <w:pPr>
      <w:ind w:left="2268" w:right="0" w:firstLine="0"/>
      <w:spacing w:after="57"/>
    </w:pPr>
    <w:rPr>
      <w:rFonts w:ascii="Times New Roman" w:hAnsi="Times New Roman" w:eastAsia="宋体" w:cs="Times New Roman"/>
    </w:rPr>
  </w:style>
  <w:style w:type="paragraph" w:styleId="1052" w:customStyle="1">
    <w:name w:val="目录 31"/>
    <w:basedOn w:val="869"/>
    <w:next w:val="869"/>
    <w:uiPriority w:val="0"/>
    <w:qFormat/>
    <w:pPr>
      <w:ind w:left="567" w:right="0" w:firstLine="0"/>
      <w:spacing w:after="57"/>
    </w:pPr>
    <w:rPr>
      <w:rFonts w:ascii="Times New Roman" w:hAnsi="Times New Roman" w:eastAsia="宋体" w:cs="Times New Roman"/>
    </w:rPr>
  </w:style>
  <w:style w:type="paragraph" w:styleId="1053" w:customStyle="1">
    <w:name w:val="页脚13"/>
    <w:basedOn w:val="86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54" w:customStyle="1">
    <w:name w:val="EnvelopeReturn11"/>
    <w:basedOn w:val="869"/>
    <w:uiPriority w:val="0"/>
    <w:qFormat/>
    <w:rPr>
      <w:rFonts w:ascii="Arial" w:hAnsi="Arial" w:eastAsia="宋体" w:cs="Times New Roman"/>
    </w:rPr>
  </w:style>
  <w:style w:type="paragraph" w:styleId="1055" w:customStyle="1">
    <w:name w:val="目录 91"/>
    <w:basedOn w:val="869"/>
    <w:next w:val="869"/>
    <w:uiPriority w:val="0"/>
    <w:qFormat/>
    <w:pPr>
      <w:ind w:left="2268" w:right="0" w:firstLine="0"/>
      <w:spacing w:after="57"/>
    </w:pPr>
    <w:rPr>
      <w:rFonts w:ascii="Times New Roman" w:hAnsi="Times New Roman" w:eastAsia="宋体" w:cs="Times New Roman"/>
    </w:rPr>
  </w:style>
  <w:style w:type="paragraph" w:styleId="1056" w:customStyle="1">
    <w:name w:val="目录 71"/>
    <w:basedOn w:val="869"/>
    <w:next w:val="869"/>
    <w:uiPriority w:val="0"/>
    <w:qFormat/>
    <w:pPr>
      <w:ind w:left="1701" w:right="0" w:firstLine="0"/>
      <w:spacing w:after="57"/>
    </w:pPr>
    <w:rPr>
      <w:rFonts w:ascii="Times New Roman" w:hAnsi="Times New Roman" w:eastAsia="宋体" w:cs="Times New Roman"/>
    </w:rPr>
  </w:style>
  <w:style w:type="paragraph" w:styleId="1057" w:customStyle="1">
    <w:name w:val="目录 411"/>
    <w:basedOn w:val="869"/>
    <w:next w:val="869"/>
    <w:uiPriority w:val="0"/>
    <w:qFormat/>
    <w:pPr>
      <w:ind w:left="850" w:right="0" w:firstLine="0"/>
      <w:spacing w:after="57"/>
    </w:pPr>
    <w:rPr>
      <w:rFonts w:ascii="Times New Roman" w:hAnsi="Times New Roman" w:eastAsia="宋体" w:cs="Times New Roman"/>
    </w:rPr>
  </w:style>
  <w:style w:type="paragraph" w:styleId="1058" w:customStyle="1">
    <w:name w:val="页脚1"/>
    <w:basedOn w:val="86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59" w:customStyle="1">
    <w:name w:val="图表目录111"/>
    <w:basedOn w:val="869"/>
    <w:next w:val="869"/>
    <w:uiPriority w:val="0"/>
    <w:qFormat/>
    <w:pPr>
      <w:spacing w:after="0" w:afterAutospacing="0"/>
    </w:pPr>
    <w:rPr>
      <w:rFonts w:ascii="Times New Roman" w:hAnsi="Times New Roman" w:eastAsia="宋体" w:cs="Times New Roman"/>
    </w:rPr>
  </w:style>
  <w:style w:type="paragraph" w:styleId="1060" w:customStyle="1">
    <w:name w:val="题注1"/>
    <w:basedOn w:val="869"/>
    <w:next w:val="869"/>
    <w:uiPriority w:val="0"/>
    <w:qFormat/>
    <w:pPr>
      <w:spacing w:line="276" w:lineRule="auto"/>
    </w:pPr>
    <w:rPr>
      <w:rFonts w:ascii="Times New Roman" w:hAnsi="Times New Roman" w:eastAsia="宋体" w:cs="Times New Roman"/>
      <w:b/>
      <w:bCs/>
      <w:color w:val="4f81bd"/>
      <w:sz w:val="18"/>
      <w:szCs w:val="18"/>
    </w:rPr>
  </w:style>
  <w:style w:type="paragraph" w:styleId="1061" w:customStyle="1">
    <w:name w:val="页眉13"/>
    <w:basedOn w:val="86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62" w:customStyle="1">
    <w:name w:val="目录 911"/>
    <w:basedOn w:val="869"/>
    <w:next w:val="869"/>
    <w:uiPriority w:val="0"/>
    <w:qFormat/>
    <w:pPr>
      <w:ind w:left="2268" w:right="0" w:firstLine="0"/>
      <w:spacing w:after="57"/>
    </w:pPr>
    <w:rPr>
      <w:rFonts w:ascii="Times New Roman" w:hAnsi="Times New Roman" w:eastAsia="宋体" w:cs="Times New Roman"/>
    </w:rPr>
  </w:style>
  <w:style w:type="paragraph" w:styleId="1063" w:customStyle="1">
    <w:name w:val="TOC Heading_a646658d-cdbc-4fe6-b9dc-2cd03b3aca7f"/>
    <w:uiPriority w:val="0"/>
    <w:qFormat/>
    <w:rPr>
      <w:rFonts w:hint="default" w:ascii="Calibri" w:hAnsi="Calibri" w:eastAsia="宋体" w:cs="Times New Roman"/>
      <w:lang w:val="en-US" w:eastAsia="zh-CN" w:bidi="ar-SA"/>
    </w:rPr>
  </w:style>
  <w:style w:type="paragraph" w:styleId="1064" w:customStyle="1">
    <w:name w:val="副标题12"/>
    <w:basedOn w:val="869"/>
    <w:next w:val="869"/>
    <w:uiPriority w:val="0"/>
    <w:qFormat/>
    <w:pPr>
      <w:spacing w:before="200" w:after="200"/>
    </w:pPr>
    <w:rPr>
      <w:rFonts w:ascii="Times New Roman" w:hAnsi="Times New Roman" w:eastAsia="宋体" w:cs="Times New Roman"/>
      <w:sz w:val="24"/>
      <w:szCs w:val="24"/>
    </w:rPr>
  </w:style>
  <w:style w:type="paragraph" w:styleId="1065" w:customStyle="1">
    <w:name w:val="正文缩进11"/>
    <w:basedOn w:val="869"/>
    <w:uiPriority w:val="0"/>
    <w:qFormat/>
    <w:pPr>
      <w:ind w:firstLine="420"/>
    </w:pPr>
    <w:rPr>
      <w:rFonts w:ascii="Times New Roman" w:hAnsi="Times New Roman" w:eastAsia="宋体" w:cs="Times New Roman"/>
    </w:rPr>
  </w:style>
  <w:style w:type="paragraph" w:styleId="1066" w:customStyle="1">
    <w:name w:val="批注文字11"/>
    <w:basedOn w:val="869"/>
    <w:uiPriority w:val="0"/>
    <w:qFormat/>
    <w:pPr>
      <w:jc w:val="left"/>
    </w:pPr>
    <w:rPr>
      <w:rFonts w:ascii="Times New Roman" w:hAnsi="Times New Roman" w:eastAsia="宋体" w:cs="Times New Roman"/>
    </w:rPr>
  </w:style>
  <w:style w:type="paragraph" w:styleId="1067" w:customStyle="1">
    <w:name w:val="BodyTextIndent1"/>
    <w:basedOn w:val="869"/>
    <w:next w:val="1068"/>
    <w:uiPriority w:val="0"/>
    <w:qFormat/>
    <w:pPr>
      <w:ind w:left="420"/>
      <w:spacing w:after="120"/>
    </w:pPr>
    <w:rPr>
      <w:rFonts w:ascii="Times New Roman" w:hAnsi="Times New Roman" w:eastAsia="宋体" w:cs="Times New Roman"/>
    </w:rPr>
  </w:style>
  <w:style w:type="paragraph" w:styleId="1068" w:customStyle="1">
    <w:name w:val="EnvelopeReturn1"/>
    <w:basedOn w:val="869"/>
    <w:uiPriority w:val="0"/>
    <w:qFormat/>
    <w:rPr>
      <w:rFonts w:ascii="Arial" w:hAnsi="Arial" w:eastAsia="宋体" w:cs="Times New Roman"/>
    </w:rPr>
  </w:style>
  <w:style w:type="paragraph" w:styleId="1069" w:customStyle="1">
    <w:name w:val="题注11"/>
    <w:basedOn w:val="869"/>
    <w:next w:val="869"/>
    <w:uiPriority w:val="0"/>
    <w:qFormat/>
    <w:pPr>
      <w:spacing w:line="276" w:lineRule="auto"/>
    </w:pPr>
    <w:rPr>
      <w:rFonts w:ascii="Times New Roman" w:hAnsi="Times New Roman" w:eastAsia="宋体" w:cs="Times New Roman"/>
      <w:b/>
      <w:bCs/>
      <w:color w:val="4f81bd"/>
      <w:sz w:val="18"/>
      <w:szCs w:val="18"/>
    </w:rPr>
  </w:style>
  <w:style w:type="paragraph" w:styleId="1070" w:customStyle="1">
    <w:name w:val="目录 811"/>
    <w:basedOn w:val="869"/>
    <w:next w:val="869"/>
    <w:uiPriority w:val="0"/>
    <w:qFormat/>
    <w:pPr>
      <w:ind w:left="1984" w:right="0" w:firstLine="0"/>
      <w:spacing w:after="57"/>
    </w:pPr>
    <w:rPr>
      <w:rFonts w:ascii="Times New Roman" w:hAnsi="Times New Roman" w:eastAsia="宋体" w:cs="Times New Roman"/>
    </w:rPr>
  </w:style>
  <w:style w:type="paragraph" w:styleId="1071" w:customStyle="1">
    <w:name w:val="尾注文本12"/>
    <w:basedOn w:val="869"/>
    <w:uiPriority w:val="0"/>
    <w:qFormat/>
    <w:pPr>
      <w:spacing w:after="0" w:line="240" w:lineRule="auto"/>
    </w:pPr>
    <w:rPr>
      <w:rFonts w:ascii="Times New Roman" w:hAnsi="Times New Roman" w:eastAsia="宋体" w:cs="Times New Roman"/>
      <w:sz w:val="20"/>
    </w:rPr>
  </w:style>
  <w:style w:type="paragraph" w:styleId="1072" w:customStyle="1">
    <w:name w:val="目录 32"/>
    <w:basedOn w:val="869"/>
    <w:next w:val="869"/>
    <w:uiPriority w:val="0"/>
    <w:qFormat/>
    <w:pPr>
      <w:ind w:left="567" w:right="0" w:firstLine="0"/>
      <w:spacing w:after="57"/>
    </w:pPr>
    <w:rPr>
      <w:rFonts w:ascii="Times New Roman" w:hAnsi="Times New Roman" w:eastAsia="宋体" w:cs="Times New Roman"/>
    </w:rPr>
  </w:style>
  <w:style w:type="paragraph" w:styleId="1073" w:customStyle="1">
    <w:name w:val="目录 311"/>
    <w:basedOn w:val="869"/>
    <w:next w:val="869"/>
    <w:uiPriority w:val="0"/>
    <w:qFormat/>
    <w:pPr>
      <w:ind w:left="567" w:right="0" w:firstLine="0"/>
      <w:spacing w:after="57"/>
    </w:pPr>
    <w:rPr>
      <w:rFonts w:ascii="Times New Roman" w:hAnsi="Times New Roman" w:eastAsia="宋体" w:cs="Times New Roman"/>
    </w:rPr>
  </w:style>
  <w:style w:type="paragraph" w:styleId="1074" w:customStyle="1">
    <w:name w:val="列表段落"/>
    <w:basedOn w:val="869"/>
    <w:uiPriority w:val="0"/>
    <w:qFormat/>
    <w:pPr>
      <w:contextualSpacing/>
      <w:ind w:left="720"/>
    </w:pPr>
    <w:rPr>
      <w:rFonts w:ascii="Times New Roman" w:hAnsi="Times New Roman" w:eastAsia="宋体" w:cs="Times New Roman"/>
    </w:rPr>
  </w:style>
  <w:style w:type="paragraph" w:styleId="1075" w:customStyle="1">
    <w:name w:val="目录 51"/>
    <w:basedOn w:val="869"/>
    <w:next w:val="869"/>
    <w:uiPriority w:val="0"/>
    <w:qFormat/>
    <w:pPr>
      <w:ind w:left="1134" w:right="0" w:firstLine="0"/>
      <w:spacing w:after="57"/>
    </w:pPr>
    <w:rPr>
      <w:rFonts w:ascii="Times New Roman" w:hAnsi="Times New Roman" w:eastAsia="宋体" w:cs="Times New Roman"/>
    </w:rPr>
  </w:style>
  <w:style w:type="paragraph" w:styleId="1076" w:customStyle="1">
    <w:name w:val="信息标题1"/>
    <w:basedOn w:val="869"/>
    <w:next w:val="1050"/>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77" w:customStyle="1">
    <w:name w:val="UserStyle_0"/>
    <w:basedOn w:val="962"/>
    <w:next w:val="962"/>
    <w:uiPriority w:val="0"/>
    <w:qFormat/>
    <w:rPr>
      <w:rFonts w:ascii="Times New Roman" w:hAnsi="Times New Roman" w:eastAsia="宋体" w:cs="Times New Roman"/>
    </w:rPr>
  </w:style>
  <w:style w:type="paragraph" w:styleId="1078" w:customStyle="1">
    <w:name w:val="目录 611"/>
    <w:basedOn w:val="869"/>
    <w:next w:val="869"/>
    <w:uiPriority w:val="0"/>
    <w:qFormat/>
    <w:pPr>
      <w:ind w:left="1417" w:right="0" w:firstLine="0"/>
      <w:spacing w:after="57"/>
    </w:pPr>
    <w:rPr>
      <w:rFonts w:ascii="Times New Roman" w:hAnsi="Times New Roman" w:eastAsia="宋体" w:cs="Times New Roman"/>
    </w:rPr>
  </w:style>
  <w:style w:type="paragraph" w:styleId="1079" w:customStyle="1">
    <w:name w:val="标题 11"/>
    <w:basedOn w:val="869"/>
    <w:next w:val="869"/>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80" w:customStyle="1">
    <w:name w:val="目录 22"/>
    <w:basedOn w:val="869"/>
    <w:next w:val="869"/>
    <w:uiPriority w:val="0"/>
    <w:qFormat/>
    <w:pPr>
      <w:ind w:left="283" w:right="0" w:firstLine="0"/>
      <w:spacing w:after="57"/>
    </w:pPr>
    <w:rPr>
      <w:rFonts w:ascii="Times New Roman" w:hAnsi="Times New Roman" w:eastAsia="宋体" w:cs="Times New Roman"/>
    </w:rPr>
  </w:style>
  <w:style w:type="paragraph" w:styleId="1081" w:customStyle="1">
    <w:name w:val="文本块11"/>
    <w:basedOn w:val="869"/>
    <w:uiPriority w:val="0"/>
    <w:qFormat/>
    <w:pPr>
      <w:ind w:left="1440" w:right="1440"/>
      <w:spacing w:after="120"/>
    </w:pPr>
    <w:rPr>
      <w:rFonts w:ascii="Times New Roman" w:hAnsi="Times New Roman" w:eastAsia="宋体" w:cs="Times New Roman"/>
    </w:rPr>
  </w:style>
  <w:style w:type="paragraph" w:styleId="1082" w:customStyle="1">
    <w:name w:val="目录 711"/>
    <w:basedOn w:val="869"/>
    <w:next w:val="869"/>
    <w:uiPriority w:val="0"/>
    <w:qFormat/>
    <w:pPr>
      <w:ind w:left="1701" w:right="0" w:firstLine="0"/>
      <w:spacing w:after="57"/>
    </w:pPr>
    <w:rPr>
      <w:rFonts w:ascii="Times New Roman" w:hAnsi="Times New Roman" w:eastAsia="宋体" w:cs="Times New Roman"/>
    </w:rPr>
  </w:style>
  <w:style w:type="paragraph" w:styleId="1083" w:customStyle="1">
    <w:name w:val="目录 412"/>
    <w:basedOn w:val="869"/>
    <w:next w:val="869"/>
    <w:uiPriority w:val="0"/>
    <w:qFormat/>
    <w:pPr>
      <w:ind w:left="850" w:right="0" w:firstLine="0"/>
      <w:spacing w:after="57"/>
    </w:pPr>
    <w:rPr>
      <w:rFonts w:ascii="Times New Roman" w:hAnsi="Times New Roman" w:eastAsia="宋体" w:cs="Times New Roman"/>
    </w:rPr>
  </w:style>
  <w:style w:type="paragraph" w:styleId="1084" w:customStyle="1">
    <w:name w:val="索引 51"/>
    <w:basedOn w:val="955"/>
    <w:next w:val="955"/>
    <w:uiPriority w:val="0"/>
    <w:qFormat/>
    <w:pPr>
      <w:ind w:left="798"/>
    </w:pPr>
    <w:rPr>
      <w:rFonts w:ascii="Calibri" w:hAnsi="Calibri" w:eastAsia="宋体" w:cs="Times New Roman"/>
    </w:rPr>
  </w:style>
  <w:style w:type="paragraph" w:styleId="1085" w:customStyle="1">
    <w:name w:val="脚注文本1"/>
    <w:basedOn w:val="955"/>
    <w:next w:val="1084"/>
    <w:uiPriority w:val="0"/>
    <w:qFormat/>
    <w:rPr>
      <w:rFonts w:ascii="Times New Roman" w:hAnsi="Times New Roman" w:eastAsia="Times New Roman" w:cs="Times New Roman"/>
      <w:sz w:val="18"/>
      <w:szCs w:val="18"/>
    </w:rPr>
  </w:style>
  <w:style w:type="paragraph" w:styleId="1086">
    <w:name w:val="No Spacing"/>
    <w:uiPriority w:val="0"/>
    <w:qFormat/>
    <w:pPr>
      <w:spacing w:before="0" w:after="0" w:line="240" w:lineRule="auto"/>
    </w:pPr>
    <w:rPr>
      <w:rFonts w:hint="default" w:ascii="Times New Roman" w:hAnsi="Times New Roman" w:eastAsia="宋体" w:cs="Times New Roman"/>
    </w:rPr>
  </w:style>
  <w:style w:type="paragraph" w:styleId="1087" w:customStyle="1">
    <w:name w:val="目录 812"/>
    <w:basedOn w:val="869"/>
    <w:next w:val="869"/>
    <w:uiPriority w:val="0"/>
    <w:qFormat/>
    <w:pPr>
      <w:ind w:left="1984" w:right="0" w:firstLine="0"/>
      <w:spacing w:after="57"/>
    </w:pPr>
    <w:rPr>
      <w:rFonts w:ascii="Times New Roman" w:hAnsi="Times New Roman" w:eastAsia="宋体" w:cs="Times New Roman"/>
    </w:rPr>
  </w:style>
  <w:style w:type="paragraph" w:styleId="1088" w:customStyle="1">
    <w:name w:val="BodyTextIndent11"/>
    <w:basedOn w:val="869"/>
    <w:next w:val="1054"/>
    <w:uiPriority w:val="0"/>
    <w:qFormat/>
    <w:pPr>
      <w:ind w:left="420"/>
      <w:spacing w:after="120"/>
    </w:pPr>
    <w:rPr>
      <w:rFonts w:ascii="Times New Roman" w:hAnsi="Times New Roman" w:eastAsia="宋体" w:cs="Times New Roman"/>
    </w:rPr>
  </w:style>
  <w:style w:type="paragraph" w:styleId="1089" w:customStyle="1">
    <w:name w:val="标题 111"/>
    <w:basedOn w:val="869"/>
    <w:next w:val="952"/>
    <w:uiPriority w:val="0"/>
    <w:qFormat/>
    <w:pPr>
      <w:keepLines/>
      <w:keepNext/>
      <w:spacing w:before="480" w:after="200"/>
      <w:outlineLvl w:val="0"/>
    </w:pPr>
    <w:rPr>
      <w:rFonts w:ascii="Arial" w:hAnsi="Arial" w:eastAsia="Arial" w:cs="Arial"/>
      <w:sz w:val="40"/>
      <w:szCs w:val="40"/>
    </w:rPr>
  </w:style>
  <w:style w:type="paragraph" w:styleId="1090" w:customStyle="1">
    <w:name w:val="目录 112"/>
    <w:basedOn w:val="869"/>
    <w:next w:val="869"/>
    <w:uiPriority w:val="0"/>
    <w:qFormat/>
    <w:pPr>
      <w:ind w:left="0" w:right="0" w:firstLine="0"/>
      <w:spacing w:after="57"/>
    </w:pPr>
    <w:rPr>
      <w:rFonts w:ascii="Times New Roman" w:hAnsi="Times New Roman" w:eastAsia="宋体" w:cs="Times New Roman"/>
    </w:rPr>
  </w:style>
  <w:style w:type="paragraph" w:styleId="1091" w:customStyle="1">
    <w:name w:val="无间隔"/>
    <w:uiPriority w:val="0"/>
    <w:qFormat/>
    <w:rPr>
      <w:rFonts w:hint="default" w:ascii="Calibri" w:hAnsi="Calibri" w:eastAsia="宋体" w:cs="Times New Roman"/>
      <w:lang w:val="en-US" w:eastAsia="zh-CN" w:bidi="ar-SA"/>
    </w:rPr>
  </w:style>
  <w:style w:type="paragraph" w:styleId="1092" w:customStyle="1">
    <w:name w:val="目录 52"/>
    <w:basedOn w:val="869"/>
    <w:next w:val="869"/>
    <w:uiPriority w:val="0"/>
    <w:qFormat/>
    <w:pPr>
      <w:ind w:left="1134" w:right="0" w:firstLine="0"/>
      <w:spacing w:after="57"/>
    </w:pPr>
    <w:rPr>
      <w:rFonts w:ascii="Times New Roman" w:hAnsi="Times New Roman" w:eastAsia="宋体" w:cs="Times New Roman"/>
    </w:rPr>
  </w:style>
  <w:style w:type="paragraph" w:styleId="1093" w:customStyle="1">
    <w:name w:val="普通(网站)11"/>
    <w:basedOn w:val="869"/>
    <w:uiPriority w:val="0"/>
    <w:qFormat/>
    <w:pPr>
      <w:spacing w:beforeAutospacing="1" w:afterAutospacing="1"/>
    </w:pPr>
    <w:rPr>
      <w:rFonts w:ascii="Times New Roman" w:hAnsi="Times New Roman" w:eastAsia="宋体" w:cs="Times New Roman"/>
    </w:rPr>
  </w:style>
  <w:style w:type="paragraph" w:styleId="1094" w:customStyle="1">
    <w:name w:val="列出段落"/>
    <w:basedOn w:val="869"/>
    <w:uiPriority w:val="0"/>
    <w:qFormat/>
    <w:pPr>
      <w:contextualSpacing/>
      <w:ind w:left="720"/>
    </w:pPr>
    <w:rPr>
      <w:rFonts w:ascii="Times New Roman" w:hAnsi="Times New Roman" w:eastAsia="宋体" w:cs="Times New Roman"/>
    </w:rPr>
  </w:style>
  <w:style w:type="paragraph" w:styleId="1095" w:customStyle="1">
    <w:name w:val="段"/>
    <w:basedOn w:val="955"/>
    <w:next w:val="869"/>
    <w:uiPriority w:val="0"/>
    <w:qFormat/>
    <w:pPr>
      <w:ind w:firstLine="200"/>
      <w:widowControl/>
    </w:pPr>
    <w:rPr>
      <w:rFonts w:ascii="Times New Roman" w:hAnsi="Times New Roman" w:eastAsia="宋体" w:cs="Times New Roman"/>
      <w:sz w:val="20"/>
    </w:rPr>
  </w:style>
  <w:style w:type="paragraph" w:styleId="1096" w:customStyle="1">
    <w:name w:val="题注2"/>
    <w:basedOn w:val="869"/>
    <w:next w:val="869"/>
    <w:uiPriority w:val="0"/>
    <w:qFormat/>
    <w:pPr>
      <w:spacing w:line="276" w:lineRule="auto"/>
    </w:pPr>
    <w:rPr>
      <w:rFonts w:ascii="Times New Roman" w:hAnsi="Times New Roman" w:eastAsia="宋体" w:cs="Times New Roman"/>
      <w:b/>
      <w:bCs/>
      <w:color w:val="4f81bd"/>
      <w:sz w:val="18"/>
      <w:szCs w:val="18"/>
    </w:rPr>
  </w:style>
  <w:style w:type="paragraph" w:styleId="1097" w:customStyle="1">
    <w:name w:val="正文缩进2"/>
    <w:basedOn w:val="869"/>
    <w:uiPriority w:val="0"/>
    <w:qFormat/>
    <w:pPr>
      <w:ind w:firstLine="420"/>
    </w:pPr>
    <w:rPr>
      <w:rFonts w:ascii="Times New Roman" w:hAnsi="Times New Roman" w:eastAsia="宋体" w:cs="Times New Roman"/>
    </w:rPr>
  </w:style>
  <w:style w:type="paragraph" w:styleId="1098" w:customStyle="1">
    <w:name w:val="目录 61"/>
    <w:basedOn w:val="869"/>
    <w:next w:val="869"/>
    <w:uiPriority w:val="0"/>
    <w:qFormat/>
    <w:pPr>
      <w:ind w:left="1417" w:right="0" w:firstLine="0"/>
      <w:spacing w:after="57"/>
    </w:pPr>
    <w:rPr>
      <w:rFonts w:ascii="Times New Roman" w:hAnsi="Times New Roman" w:eastAsia="宋体" w:cs="Times New Roman"/>
    </w:rPr>
  </w:style>
  <w:style w:type="paragraph" w:styleId="1099" w:customStyle="1">
    <w:name w:val="脚注文本2"/>
    <w:basedOn w:val="869"/>
    <w:uiPriority w:val="0"/>
    <w:qFormat/>
    <w:pPr>
      <w:spacing w:after="40" w:line="240" w:lineRule="auto"/>
    </w:pPr>
    <w:rPr>
      <w:rFonts w:ascii="Times New Roman" w:hAnsi="Times New Roman" w:eastAsia="宋体" w:cs="Times New Roman"/>
      <w:sz w:val="18"/>
    </w:rPr>
  </w:style>
  <w:style w:type="paragraph" w:styleId="1100" w:customStyle="1">
    <w:name w:val="Body text|21"/>
    <w:basedOn w:val="869"/>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01" w:customStyle="1">
    <w:name w:val="标题 21"/>
    <w:basedOn w:val="869"/>
    <w:next w:val="869"/>
    <w:uiPriority w:val="0"/>
    <w:qFormat/>
    <w:pPr>
      <w:jc w:val="left"/>
      <w:keepLines/>
      <w:keepNext/>
      <w:spacing w:before="50"/>
      <w:tabs>
        <w:tab w:val="left" w:pos="0" w:leader="none"/>
      </w:tabs>
    </w:pPr>
    <w:rPr>
      <w:rFonts w:ascii="Arial" w:hAnsi="Arial" w:eastAsia="黑体" w:cs="Times New Roman"/>
      <w:sz w:val="32"/>
      <w:szCs w:val="20"/>
    </w:rPr>
  </w:style>
  <w:style w:type="paragraph" w:styleId="1102" w:customStyle="1">
    <w:name w:val="目录 12"/>
    <w:basedOn w:val="869"/>
    <w:next w:val="869"/>
    <w:uiPriority w:val="0"/>
    <w:qFormat/>
    <w:pPr>
      <w:ind w:left="0" w:right="0" w:firstLine="0"/>
      <w:spacing w:after="57"/>
    </w:pPr>
    <w:rPr>
      <w:rFonts w:ascii="Times New Roman" w:hAnsi="Times New Roman" w:eastAsia="宋体" w:cs="Times New Roman"/>
    </w:rPr>
  </w:style>
  <w:style w:type="paragraph" w:styleId="1103" w:customStyle="1">
    <w:name w:val="正文缩进1"/>
    <w:basedOn w:val="869"/>
    <w:uiPriority w:val="0"/>
    <w:qFormat/>
    <w:pPr>
      <w:ind w:firstLine="420"/>
    </w:pPr>
    <w:rPr>
      <w:rFonts w:ascii="Times New Roman" w:hAnsi="Times New Roman" w:eastAsia="宋体" w:cs="Times New Roman"/>
    </w:rPr>
  </w:style>
  <w:style w:type="paragraph" w:styleId="1104" w:customStyle="1">
    <w:name w:val="目录 41"/>
    <w:basedOn w:val="869"/>
    <w:next w:val="869"/>
    <w:uiPriority w:val="0"/>
    <w:qFormat/>
    <w:pPr>
      <w:ind w:left="850" w:right="0" w:firstLine="0"/>
      <w:spacing w:after="57"/>
    </w:pPr>
    <w:rPr>
      <w:rFonts w:ascii="Times New Roman" w:hAnsi="Times New Roman" w:eastAsia="宋体" w:cs="Times New Roman"/>
    </w:rPr>
  </w:style>
  <w:style w:type="paragraph" w:styleId="1105" w:customStyle="1">
    <w:name w:val="目录 72"/>
    <w:basedOn w:val="869"/>
    <w:next w:val="869"/>
    <w:uiPriority w:val="0"/>
    <w:qFormat/>
    <w:pPr>
      <w:ind w:left="1701" w:right="0" w:firstLine="0"/>
      <w:spacing w:after="57"/>
    </w:pPr>
    <w:rPr>
      <w:rFonts w:ascii="Times New Roman" w:hAnsi="Times New Roman" w:eastAsia="宋体" w:cs="Times New Roman"/>
    </w:rPr>
  </w:style>
  <w:style w:type="paragraph" w:styleId="1106"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07" w:customStyle="1">
    <w:name w:val="目录 211"/>
    <w:basedOn w:val="869"/>
    <w:next w:val="869"/>
    <w:uiPriority w:val="0"/>
    <w:qFormat/>
    <w:pPr>
      <w:ind w:left="283" w:right="0" w:firstLine="0"/>
      <w:spacing w:after="57"/>
    </w:pPr>
    <w:rPr>
      <w:rFonts w:ascii="Times New Roman" w:hAnsi="Times New Roman" w:eastAsia="宋体" w:cs="Times New Roman"/>
    </w:rPr>
  </w:style>
  <w:style w:type="paragraph" w:styleId="1108" w:customStyle="1">
    <w:name w:val="目录 511"/>
    <w:basedOn w:val="869"/>
    <w:next w:val="869"/>
    <w:uiPriority w:val="0"/>
    <w:qFormat/>
    <w:pPr>
      <w:ind w:left="1134" w:right="0" w:firstLine="0"/>
      <w:spacing w:after="57"/>
    </w:pPr>
    <w:rPr>
      <w:rFonts w:ascii="Times New Roman" w:hAnsi="Times New Roman" w:eastAsia="宋体" w:cs="Times New Roman"/>
    </w:rPr>
  </w:style>
  <w:style w:type="paragraph" w:styleId="1109" w:customStyle="1">
    <w:name w:val="目录 81"/>
    <w:basedOn w:val="869"/>
    <w:next w:val="869"/>
    <w:uiPriority w:val="0"/>
    <w:qFormat/>
    <w:pPr>
      <w:ind w:left="1984" w:right="0" w:firstLine="0"/>
      <w:spacing w:after="57"/>
    </w:pPr>
    <w:rPr>
      <w:rFonts w:ascii="Times New Roman" w:hAnsi="Times New Roman" w:eastAsia="宋体" w:cs="Times New Roman"/>
    </w:rPr>
  </w:style>
  <w:style w:type="paragraph" w:styleId="1110" w:customStyle="1">
    <w:name w:val="正文文本11"/>
    <w:basedOn w:val="869"/>
    <w:next w:val="952"/>
    <w:uiPriority w:val="0"/>
    <w:qFormat/>
    <w:pPr>
      <w:spacing w:line="300" w:lineRule="auto"/>
    </w:pPr>
    <w:rPr>
      <w:rFonts w:ascii="Times New Roman" w:hAnsi="Times New Roman" w:eastAsia="微软简楷体" w:cs="Times New Roman"/>
      <w:sz w:val="30"/>
    </w:rPr>
  </w:style>
  <w:style w:type="paragraph" w:styleId="1111" w:customStyle="1">
    <w:name w:val="图表目录1"/>
    <w:basedOn w:val="869"/>
    <w:next w:val="869"/>
    <w:uiPriority w:val="0"/>
    <w:qFormat/>
    <w:pPr>
      <w:spacing w:after="0" w:afterAutospacing="0"/>
    </w:pPr>
    <w:rPr>
      <w:rFonts w:ascii="Times New Roman" w:hAnsi="Times New Roman" w:eastAsia="宋体" w:cs="Times New Roman"/>
    </w:rPr>
  </w:style>
  <w:style w:type="paragraph" w:styleId="1112" w:customStyle="1">
    <w:name w:val="文本块1"/>
    <w:basedOn w:val="955"/>
    <w:uiPriority w:val="0"/>
    <w:qFormat/>
    <w:pPr>
      <w:ind w:left="1440" w:right="1440"/>
      <w:spacing w:after="120"/>
    </w:pPr>
    <w:rPr>
      <w:rFonts w:ascii="Times New Roman" w:hAnsi="Times New Roman" w:eastAsia="宋体" w:cs="Times New Roman"/>
    </w:rPr>
  </w:style>
  <w:style w:type="paragraph" w:styleId="1113" w:customStyle="1">
    <w:name w:val="正文文本缩进1"/>
    <w:basedOn w:val="869"/>
    <w:next w:val="1114"/>
    <w:uiPriority w:val="0"/>
    <w:qFormat/>
    <w:pPr>
      <w:ind w:left="420"/>
      <w:spacing w:after="120"/>
    </w:pPr>
    <w:rPr>
      <w:rFonts w:ascii="Calibri" w:hAnsi="Calibri" w:eastAsia="宋体" w:cs="Times New Roman"/>
    </w:rPr>
  </w:style>
  <w:style w:type="paragraph" w:styleId="1114" w:customStyle="1">
    <w:name w:val="寄信人地址1"/>
    <w:uiPriority w:val="0"/>
    <w:qFormat/>
    <w:pPr>
      <w:jc w:val="both"/>
    </w:pPr>
    <w:rPr>
      <w:rFonts w:hint="default" w:ascii="Arial" w:hAnsi="Arial" w:eastAsia="宋体" w:cs="Times New Roman"/>
      <w:lang w:val="en-US" w:eastAsia="zh-CN" w:bidi="ar-SA"/>
    </w:rPr>
  </w:style>
  <w:style w:type="paragraph" w:styleId="1115" w:customStyle="1">
    <w:name w:val="普通(网站)1"/>
    <w:basedOn w:val="869"/>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16" w:customStyle="1">
    <w:name w:val="页眉1"/>
    <w:basedOn w:val="86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17" w:customStyle="1">
    <w:name w:val="图表目录11"/>
    <w:basedOn w:val="869"/>
    <w:next w:val="869"/>
    <w:uiPriority w:val="0"/>
    <w:qFormat/>
    <w:pPr>
      <w:spacing w:after="0" w:afterAutospacing="0"/>
    </w:pPr>
    <w:rPr>
      <w:rFonts w:ascii="Times New Roman" w:hAnsi="Times New Roman" w:eastAsia="宋体" w:cs="Times New Roman"/>
    </w:rPr>
  </w:style>
  <w:style w:type="table" w:styleId="1118" w:customStyle="1">
    <w:name w:val="List Table 4 - Accent 6"/>
    <w:uiPriority w:val="0"/>
    <w:qFormat/>
    <w:rPr>
      <w:rFonts w:ascii="Times New Roman" w:hAnsi="Times New Roman" w:eastAsia="宋体" w:cs="Times New Roman"/>
      <w:lang w:val="en-US" w:eastAsia="zh-CN" w:bidi="ar-SA"/>
    </w:rPr>
    <w:tblPr/>
  </w:style>
  <w:style w:type="table" w:styleId="1119" w:customStyle="1">
    <w:name w:val="网格型11"/>
    <w:uiPriority w:val="0"/>
    <w:qFormat/>
    <w:rPr>
      <w:rFonts w:ascii="Times New Roman" w:hAnsi="Times New Roman" w:eastAsia="宋体" w:cs="Times New Roman"/>
      <w:lang w:val="en-US" w:eastAsia="zh-CN" w:bidi="ar-SA"/>
    </w:rPr>
    <w:tblPr/>
  </w:style>
  <w:style w:type="table" w:styleId="1120" w:customStyle="1">
    <w:name w:val="Grid Table 2 - Accent 2"/>
    <w:uiPriority w:val="0"/>
    <w:qFormat/>
    <w:rPr>
      <w:rFonts w:ascii="Times New Roman" w:hAnsi="Times New Roman" w:eastAsia="宋体" w:cs="Times New Roman"/>
      <w:lang w:val="en-US" w:eastAsia="zh-CN" w:bidi="ar-SA"/>
    </w:rPr>
    <w:tblPr/>
  </w:style>
  <w:style w:type="table" w:styleId="1121" w:customStyle="1">
    <w:name w:val="Grid Table 5 Dark"/>
    <w:uiPriority w:val="0"/>
    <w:qFormat/>
    <w:rPr>
      <w:rFonts w:ascii="Times New Roman" w:hAnsi="Times New Roman" w:eastAsia="宋体" w:cs="Times New Roman"/>
      <w:lang w:val="en-US" w:eastAsia="zh-CN" w:bidi="ar-SA"/>
    </w:rPr>
    <w:tblPr/>
  </w:style>
  <w:style w:type="table" w:styleId="1122" w:customStyle="1">
    <w:name w:val="Plain Table 3"/>
    <w:uiPriority w:val="0"/>
    <w:qFormat/>
    <w:rPr>
      <w:rFonts w:ascii="Times New Roman" w:hAnsi="Times New Roman" w:eastAsia="宋体" w:cs="Times New Roman"/>
      <w:lang w:val="en-US" w:eastAsia="zh-CN" w:bidi="ar-SA"/>
    </w:rPr>
    <w:tblPr/>
  </w:style>
  <w:style w:type="table" w:styleId="1123" w:customStyle="1">
    <w:name w:val="List Table 7 Colorful - Accent 3"/>
    <w:uiPriority w:val="0"/>
    <w:qFormat/>
    <w:rPr>
      <w:rFonts w:ascii="Times New Roman" w:hAnsi="Times New Roman" w:eastAsia="宋体" w:cs="Times New Roman"/>
      <w:lang w:val="en-US" w:eastAsia="zh-CN" w:bidi="ar-SA"/>
    </w:rPr>
    <w:tblPr/>
  </w:style>
  <w:style w:type="table" w:styleId="1124" w:customStyle="1">
    <w:name w:val="List Table 1 Light"/>
    <w:uiPriority w:val="0"/>
    <w:qFormat/>
    <w:rPr>
      <w:rFonts w:ascii="Times New Roman" w:hAnsi="Times New Roman" w:eastAsia="宋体" w:cs="Times New Roman"/>
      <w:lang w:val="en-US" w:eastAsia="zh-CN" w:bidi="ar-SA"/>
    </w:rPr>
    <w:tblPr/>
  </w:style>
  <w:style w:type="table" w:styleId="1125" w:customStyle="1">
    <w:name w:val="List Table 6 Colorful - Accent 4"/>
    <w:uiPriority w:val="0"/>
    <w:qFormat/>
    <w:rPr>
      <w:rFonts w:ascii="Times New Roman" w:hAnsi="Times New Roman" w:eastAsia="宋体" w:cs="Times New Roman"/>
      <w:lang w:val="en-US" w:eastAsia="zh-CN" w:bidi="ar-SA"/>
    </w:rPr>
    <w:tblPr/>
  </w:style>
  <w:style w:type="table" w:styleId="1126" w:customStyle="1">
    <w:name w:val="Grid Table 7 Colorful - Accent 3"/>
    <w:uiPriority w:val="0"/>
    <w:qFormat/>
    <w:rPr>
      <w:rFonts w:ascii="Times New Roman" w:hAnsi="Times New Roman" w:eastAsia="宋体" w:cs="Times New Roman"/>
      <w:lang w:val="en-US" w:eastAsia="zh-CN" w:bidi="ar-SA"/>
    </w:rPr>
    <w:tblPr/>
  </w:style>
  <w:style w:type="table" w:styleId="1127" w:customStyle="1">
    <w:name w:val="Bordered &amp; Lined - Accent 1"/>
    <w:uiPriority w:val="0"/>
    <w:qFormat/>
    <w:rPr>
      <w:rFonts w:ascii="Times New Roman" w:hAnsi="Times New Roman" w:eastAsia="宋体" w:cs="Times New Roman"/>
      <w:color w:val="404040"/>
      <w:lang w:val="en-US" w:eastAsia="zh-CN" w:bidi="ar-SA"/>
    </w:rPr>
    <w:tblPr/>
  </w:style>
  <w:style w:type="table" w:styleId="1128" w:customStyle="1">
    <w:name w:val="List Table 2 - Accent 1"/>
    <w:uiPriority w:val="0"/>
    <w:qFormat/>
    <w:rPr>
      <w:rFonts w:ascii="Times New Roman" w:hAnsi="Times New Roman" w:eastAsia="宋体" w:cs="Times New Roman"/>
      <w:lang w:val="en-US" w:eastAsia="zh-CN" w:bidi="ar-SA"/>
    </w:rPr>
    <w:tblPr/>
  </w:style>
  <w:style w:type="table" w:styleId="1129" w:customStyle="1">
    <w:name w:val="Plain Table 5"/>
    <w:uiPriority w:val="0"/>
    <w:qFormat/>
    <w:rPr>
      <w:rFonts w:ascii="Times New Roman" w:hAnsi="Times New Roman" w:eastAsia="宋体" w:cs="Times New Roman"/>
      <w:lang w:val="en-US" w:eastAsia="zh-CN" w:bidi="ar-SA"/>
    </w:rPr>
    <w:tblPr/>
  </w:style>
  <w:style w:type="table" w:styleId="1130" w:customStyle="1">
    <w:name w:val="List Table 7 Colorful - Accent 5"/>
    <w:uiPriority w:val="0"/>
    <w:qFormat/>
    <w:rPr>
      <w:rFonts w:ascii="Times New Roman" w:hAnsi="Times New Roman" w:eastAsia="宋体" w:cs="Times New Roman"/>
      <w:lang w:val="en-US" w:eastAsia="zh-CN" w:bidi="ar-SA"/>
    </w:rPr>
    <w:tblPr/>
  </w:style>
  <w:style w:type="table" w:styleId="1131" w:customStyle="1">
    <w:name w:val="普通表格11"/>
    <w:uiPriority w:val="0"/>
    <w:qFormat/>
    <w:rPr>
      <w:rFonts w:ascii="Times New Roman" w:hAnsi="Times New Roman" w:eastAsia="宋体" w:cs="Times New Roman"/>
    </w:rPr>
    <w:tblPr/>
  </w:style>
  <w:style w:type="table" w:styleId="1132" w:customStyle="1">
    <w:name w:val="Grid Table 1 Light"/>
    <w:uiPriority w:val="0"/>
    <w:qFormat/>
    <w:rPr>
      <w:rFonts w:ascii="Times New Roman" w:hAnsi="Times New Roman" w:eastAsia="宋体" w:cs="Times New Roman"/>
      <w:lang w:val="en-US" w:eastAsia="zh-CN" w:bidi="ar-SA"/>
    </w:rPr>
    <w:tblPr/>
  </w:style>
  <w:style w:type="table" w:styleId="1133" w:customStyle="1">
    <w:name w:val="Grid Table 2"/>
    <w:uiPriority w:val="0"/>
    <w:qFormat/>
    <w:rPr>
      <w:rFonts w:ascii="Times New Roman" w:hAnsi="Times New Roman" w:eastAsia="宋体" w:cs="Times New Roman"/>
      <w:lang w:val="en-US" w:eastAsia="zh-CN" w:bidi="ar-SA"/>
    </w:rPr>
    <w:tblPr/>
  </w:style>
  <w:style w:type="table" w:styleId="1134" w:customStyle="1">
    <w:name w:val="Grid Table 1 Light - Accent 5"/>
    <w:uiPriority w:val="0"/>
    <w:qFormat/>
    <w:rPr>
      <w:rFonts w:ascii="Times New Roman" w:hAnsi="Times New Roman" w:eastAsia="宋体" w:cs="Times New Roman"/>
      <w:lang w:val="en-US" w:eastAsia="zh-CN" w:bidi="ar-SA"/>
    </w:rPr>
    <w:tblPr/>
  </w:style>
  <w:style w:type="table" w:styleId="1135" w:customStyle="1">
    <w:name w:val="Grid Table 3 - Accent 3"/>
    <w:uiPriority w:val="0"/>
    <w:qFormat/>
    <w:rPr>
      <w:rFonts w:ascii="Times New Roman" w:hAnsi="Times New Roman" w:eastAsia="宋体" w:cs="Times New Roman"/>
      <w:lang w:val="en-US" w:eastAsia="zh-CN" w:bidi="ar-SA"/>
    </w:rPr>
    <w:tblPr/>
  </w:style>
  <w:style w:type="table" w:styleId="1136" w:customStyle="1">
    <w:name w:val="Grid Table 1 Light - Accent 6"/>
    <w:uiPriority w:val="0"/>
    <w:qFormat/>
    <w:rPr>
      <w:rFonts w:ascii="Times New Roman" w:hAnsi="Times New Roman" w:eastAsia="宋体" w:cs="Times New Roman"/>
      <w:lang w:val="en-US" w:eastAsia="zh-CN" w:bidi="ar-SA"/>
    </w:rPr>
    <w:tblPr/>
  </w:style>
  <w:style w:type="table" w:styleId="1137" w:customStyle="1">
    <w:name w:val="List Table 1 Light - Accent 4"/>
    <w:uiPriority w:val="0"/>
    <w:qFormat/>
    <w:rPr>
      <w:rFonts w:ascii="Times New Roman" w:hAnsi="Times New Roman" w:eastAsia="宋体" w:cs="Times New Roman"/>
      <w:lang w:val="en-US" w:eastAsia="zh-CN" w:bidi="ar-SA"/>
    </w:rPr>
    <w:tblPr/>
  </w:style>
  <w:style w:type="table" w:styleId="1138" w:customStyle="1">
    <w:name w:val="Grid Table 6 Colorful - Accent 5"/>
    <w:uiPriority w:val="0"/>
    <w:qFormat/>
    <w:rPr>
      <w:rFonts w:ascii="Times New Roman" w:hAnsi="Times New Roman" w:eastAsia="宋体" w:cs="Times New Roman"/>
      <w:lang w:val="en-US" w:eastAsia="zh-CN" w:bidi="ar-SA"/>
    </w:rPr>
    <w:tblPr/>
  </w:style>
  <w:style w:type="table" w:styleId="1139" w:customStyle="1">
    <w:name w:val="Grid Table 6 Colorful - Accent 6"/>
    <w:uiPriority w:val="0"/>
    <w:qFormat/>
    <w:rPr>
      <w:rFonts w:ascii="Times New Roman" w:hAnsi="Times New Roman" w:eastAsia="宋体" w:cs="Times New Roman"/>
      <w:lang w:val="en-US" w:eastAsia="zh-CN" w:bidi="ar-SA"/>
    </w:rPr>
    <w:tblPr/>
  </w:style>
  <w:style w:type="table" w:styleId="1140" w:customStyle="1">
    <w:name w:val="Grid Table 4 - Accent 4"/>
    <w:uiPriority w:val="0"/>
    <w:qFormat/>
    <w:rPr>
      <w:rFonts w:ascii="Times New Roman" w:hAnsi="Times New Roman" w:eastAsia="宋体" w:cs="Times New Roman"/>
      <w:lang w:val="en-US" w:eastAsia="zh-CN" w:bidi="ar-SA"/>
    </w:rPr>
    <w:tblPr/>
  </w:style>
  <w:style w:type="table" w:styleId="1141" w:customStyle="1">
    <w:name w:val="Grid Table 1 Light - Accent 3"/>
    <w:uiPriority w:val="0"/>
    <w:qFormat/>
    <w:rPr>
      <w:rFonts w:ascii="Times New Roman" w:hAnsi="Times New Roman" w:eastAsia="宋体" w:cs="Times New Roman"/>
      <w:lang w:val="en-US" w:eastAsia="zh-CN" w:bidi="ar-SA"/>
    </w:rPr>
    <w:tblPr/>
  </w:style>
  <w:style w:type="table" w:styleId="1142" w:customStyle="1">
    <w:name w:val="List Table 4 - Accent 1"/>
    <w:uiPriority w:val="0"/>
    <w:qFormat/>
    <w:rPr>
      <w:rFonts w:ascii="Times New Roman" w:hAnsi="Times New Roman" w:eastAsia="宋体" w:cs="Times New Roman"/>
      <w:lang w:val="en-US" w:eastAsia="zh-CN" w:bidi="ar-SA"/>
    </w:rPr>
    <w:tblPr/>
  </w:style>
  <w:style w:type="table" w:styleId="1143" w:customStyle="1">
    <w:name w:val="Bordered &amp; Lined - Accent 6"/>
    <w:uiPriority w:val="0"/>
    <w:qFormat/>
    <w:rPr>
      <w:rFonts w:ascii="Times New Roman" w:hAnsi="Times New Roman" w:eastAsia="宋体" w:cs="Times New Roman"/>
      <w:color w:val="404040"/>
      <w:lang w:val="en-US" w:eastAsia="zh-CN" w:bidi="ar-SA"/>
    </w:rPr>
    <w:tblPr/>
  </w:style>
  <w:style w:type="table" w:styleId="1144" w:customStyle="1">
    <w:name w:val="Plain Table 1"/>
    <w:uiPriority w:val="0"/>
    <w:qFormat/>
    <w:rPr>
      <w:rFonts w:ascii="Times New Roman" w:hAnsi="Times New Roman" w:eastAsia="宋体" w:cs="Times New Roman"/>
      <w:lang w:val="en-US" w:eastAsia="zh-CN" w:bidi="ar-SA"/>
    </w:rPr>
    <w:tblPr/>
  </w:style>
  <w:style w:type="table" w:styleId="1145" w:customStyle="1">
    <w:name w:val="Grid Table 5 Dark- Accent 4"/>
    <w:uiPriority w:val="0"/>
    <w:qFormat/>
    <w:rPr>
      <w:rFonts w:ascii="Times New Roman" w:hAnsi="Times New Roman" w:eastAsia="宋体" w:cs="Times New Roman"/>
      <w:lang w:val="en-US" w:eastAsia="zh-CN" w:bidi="ar-SA"/>
    </w:rPr>
    <w:tblPr/>
  </w:style>
  <w:style w:type="table" w:styleId="1146" w:customStyle="1">
    <w:name w:val="Grid Table 4 - Accent 3"/>
    <w:uiPriority w:val="0"/>
    <w:qFormat/>
    <w:rPr>
      <w:rFonts w:ascii="Times New Roman" w:hAnsi="Times New Roman" w:eastAsia="宋体" w:cs="Times New Roman"/>
      <w:lang w:val="en-US" w:eastAsia="zh-CN" w:bidi="ar-SA"/>
    </w:rPr>
    <w:tblPr/>
  </w:style>
  <w:style w:type="table" w:styleId="1147" w:customStyle="1">
    <w:name w:val="Grid Table 3"/>
    <w:uiPriority w:val="0"/>
    <w:qFormat/>
    <w:rPr>
      <w:rFonts w:ascii="Times New Roman" w:hAnsi="Times New Roman" w:eastAsia="宋体" w:cs="Times New Roman"/>
      <w:lang w:val="en-US" w:eastAsia="zh-CN" w:bidi="ar-SA"/>
    </w:rPr>
    <w:tblPr/>
  </w:style>
  <w:style w:type="table" w:styleId="1148" w:customStyle="1">
    <w:name w:val="Grid Table 2 - Accent 4"/>
    <w:uiPriority w:val="0"/>
    <w:qFormat/>
    <w:rPr>
      <w:rFonts w:ascii="Times New Roman" w:hAnsi="Times New Roman" w:eastAsia="宋体" w:cs="Times New Roman"/>
      <w:lang w:val="en-US" w:eastAsia="zh-CN" w:bidi="ar-SA"/>
    </w:rPr>
    <w:tblPr/>
  </w:style>
  <w:style w:type="table" w:styleId="1149" w:customStyle="1">
    <w:name w:val="Lined - Accent 1"/>
    <w:uiPriority w:val="0"/>
    <w:qFormat/>
    <w:rPr>
      <w:rFonts w:ascii="Times New Roman" w:hAnsi="Times New Roman" w:eastAsia="宋体" w:cs="Times New Roman"/>
      <w:color w:val="404040"/>
      <w:lang w:val="en-US" w:eastAsia="zh-CN" w:bidi="ar-SA"/>
    </w:rPr>
    <w:tblPr/>
  </w:style>
  <w:style w:type="table" w:styleId="1150" w:customStyle="1">
    <w:name w:val="Grid Table 3 - Accent 1"/>
    <w:uiPriority w:val="0"/>
    <w:qFormat/>
    <w:rPr>
      <w:rFonts w:ascii="Times New Roman" w:hAnsi="Times New Roman" w:eastAsia="宋体" w:cs="Times New Roman"/>
      <w:lang w:val="en-US" w:eastAsia="zh-CN" w:bidi="ar-SA"/>
    </w:rPr>
    <w:tblPr/>
  </w:style>
  <w:style w:type="table" w:styleId="1151" w:customStyle="1">
    <w:name w:val="Grid Table 2 - Accent 3"/>
    <w:uiPriority w:val="0"/>
    <w:qFormat/>
    <w:rPr>
      <w:rFonts w:ascii="Times New Roman" w:hAnsi="Times New Roman" w:eastAsia="宋体" w:cs="Times New Roman"/>
      <w:lang w:val="en-US" w:eastAsia="zh-CN" w:bidi="ar-SA"/>
    </w:rPr>
    <w:tblPr/>
  </w:style>
  <w:style w:type="table" w:styleId="1152" w:customStyle="1">
    <w:name w:val="List Table 7 Colorful - Accent 6"/>
    <w:uiPriority w:val="0"/>
    <w:qFormat/>
    <w:rPr>
      <w:rFonts w:ascii="Times New Roman" w:hAnsi="Times New Roman" w:eastAsia="宋体" w:cs="Times New Roman"/>
      <w:lang w:val="en-US" w:eastAsia="zh-CN" w:bidi="ar-SA"/>
    </w:rPr>
    <w:tblPr/>
  </w:style>
  <w:style w:type="table" w:styleId="1153" w:customStyle="1">
    <w:name w:val="List Table 4 - Accent 4"/>
    <w:uiPriority w:val="0"/>
    <w:qFormat/>
    <w:rPr>
      <w:rFonts w:ascii="Times New Roman" w:hAnsi="Times New Roman" w:eastAsia="宋体" w:cs="Times New Roman"/>
      <w:lang w:val="en-US" w:eastAsia="zh-CN" w:bidi="ar-SA"/>
    </w:rPr>
    <w:tblPr/>
  </w:style>
  <w:style w:type="table" w:styleId="1154" w:customStyle="1">
    <w:name w:val="List Table 5 Dark"/>
    <w:uiPriority w:val="0"/>
    <w:qFormat/>
    <w:rPr>
      <w:rFonts w:ascii="Times New Roman" w:hAnsi="Times New Roman" w:eastAsia="宋体" w:cs="Times New Roman"/>
      <w:lang w:val="en-US" w:eastAsia="zh-CN" w:bidi="ar-SA"/>
    </w:rPr>
    <w:tblPr/>
  </w:style>
  <w:style w:type="table" w:styleId="1155" w:customStyle="1">
    <w:name w:val="Bordered - Accent 6"/>
    <w:uiPriority w:val="0"/>
    <w:qFormat/>
    <w:rPr>
      <w:rFonts w:ascii="Times New Roman" w:hAnsi="Times New Roman" w:eastAsia="宋体" w:cs="Times New Roman"/>
      <w:lang w:val="en-US" w:eastAsia="zh-CN" w:bidi="ar-SA"/>
    </w:rPr>
    <w:tblPr/>
  </w:style>
  <w:style w:type="table" w:styleId="1156" w:customStyle="1">
    <w:name w:val="Bordered - Accent 2"/>
    <w:uiPriority w:val="0"/>
    <w:qFormat/>
    <w:rPr>
      <w:rFonts w:ascii="Times New Roman" w:hAnsi="Times New Roman" w:eastAsia="宋体" w:cs="Times New Roman"/>
      <w:lang w:val="en-US" w:eastAsia="zh-CN" w:bidi="ar-SA"/>
    </w:rPr>
    <w:tblPr/>
  </w:style>
  <w:style w:type="table" w:styleId="1157" w:customStyle="1">
    <w:name w:val="Plain Table 2"/>
    <w:uiPriority w:val="0"/>
    <w:qFormat/>
    <w:rPr>
      <w:rFonts w:ascii="Times New Roman" w:hAnsi="Times New Roman" w:eastAsia="宋体" w:cs="Times New Roman"/>
      <w:lang w:val="en-US" w:eastAsia="zh-CN" w:bidi="ar-SA"/>
    </w:rPr>
    <w:tblPr/>
  </w:style>
  <w:style w:type="table" w:styleId="1158" w:customStyle="1">
    <w:name w:val="List Table 4 - Accent 2"/>
    <w:uiPriority w:val="0"/>
    <w:qFormat/>
    <w:rPr>
      <w:rFonts w:ascii="Times New Roman" w:hAnsi="Times New Roman" w:eastAsia="宋体" w:cs="Times New Roman"/>
      <w:lang w:val="en-US" w:eastAsia="zh-CN" w:bidi="ar-SA"/>
    </w:rPr>
    <w:tblPr/>
  </w:style>
  <w:style w:type="table" w:styleId="1159" w:customStyle="1">
    <w:name w:val="List Table 3 - Accent 3"/>
    <w:uiPriority w:val="0"/>
    <w:qFormat/>
    <w:rPr>
      <w:rFonts w:ascii="Times New Roman" w:hAnsi="Times New Roman" w:eastAsia="宋体" w:cs="Times New Roman"/>
      <w:lang w:val="en-US" w:eastAsia="zh-CN" w:bidi="ar-SA"/>
    </w:rPr>
    <w:tblPr/>
  </w:style>
  <w:style w:type="table" w:styleId="1160" w:customStyle="1">
    <w:name w:val="List Table 2 - Accent 3"/>
    <w:uiPriority w:val="0"/>
    <w:qFormat/>
    <w:rPr>
      <w:rFonts w:ascii="Times New Roman" w:hAnsi="Times New Roman" w:eastAsia="宋体" w:cs="Times New Roman"/>
      <w:lang w:val="en-US" w:eastAsia="zh-CN" w:bidi="ar-SA"/>
    </w:rPr>
    <w:tblPr/>
  </w:style>
  <w:style w:type="table" w:styleId="1161" w:customStyle="1">
    <w:name w:val="Grid Table 4 - Accent 2"/>
    <w:uiPriority w:val="0"/>
    <w:qFormat/>
    <w:rPr>
      <w:rFonts w:ascii="Times New Roman" w:hAnsi="Times New Roman" w:eastAsia="宋体" w:cs="Times New Roman"/>
      <w:lang w:val="en-US" w:eastAsia="zh-CN" w:bidi="ar-SA"/>
    </w:rPr>
    <w:tblPr/>
  </w:style>
  <w:style w:type="table" w:styleId="1162" w:customStyle="1">
    <w:name w:val="Lined - Accent 2"/>
    <w:uiPriority w:val="0"/>
    <w:qFormat/>
    <w:rPr>
      <w:rFonts w:ascii="Times New Roman" w:hAnsi="Times New Roman" w:eastAsia="宋体" w:cs="Times New Roman"/>
      <w:color w:val="404040"/>
      <w:lang w:val="en-US" w:eastAsia="zh-CN" w:bidi="ar-SA"/>
    </w:rPr>
    <w:tblPr/>
  </w:style>
  <w:style w:type="table" w:styleId="1163" w:customStyle="1">
    <w:name w:val="List Table 6 Colorful - Accent 2"/>
    <w:uiPriority w:val="0"/>
    <w:qFormat/>
    <w:rPr>
      <w:rFonts w:ascii="Times New Roman" w:hAnsi="Times New Roman" w:eastAsia="宋体" w:cs="Times New Roman"/>
      <w:lang w:val="en-US" w:eastAsia="zh-CN" w:bidi="ar-SA"/>
    </w:rPr>
    <w:tblPr/>
  </w:style>
  <w:style w:type="table" w:styleId="1164" w:customStyle="1">
    <w:name w:val="Lined - Accent"/>
    <w:uiPriority w:val="0"/>
    <w:qFormat/>
    <w:rPr>
      <w:rFonts w:ascii="Times New Roman" w:hAnsi="Times New Roman" w:eastAsia="宋体" w:cs="Times New Roman"/>
      <w:color w:val="404040"/>
      <w:lang w:val="en-US" w:eastAsia="zh-CN" w:bidi="ar-SA"/>
    </w:rPr>
    <w:tblPr/>
  </w:style>
  <w:style w:type="table" w:styleId="1165" w:customStyle="1">
    <w:name w:val="Bordered &amp; Lined - Accent"/>
    <w:uiPriority w:val="0"/>
    <w:qFormat/>
    <w:rPr>
      <w:rFonts w:ascii="Times New Roman" w:hAnsi="Times New Roman" w:eastAsia="宋体" w:cs="Times New Roman"/>
      <w:color w:val="404040"/>
      <w:lang w:val="en-US" w:eastAsia="zh-CN" w:bidi="ar-SA"/>
    </w:rPr>
    <w:tblPr/>
  </w:style>
  <w:style w:type="table" w:styleId="1166" w:customStyle="1">
    <w:name w:val="List Table 6 Colorful - Accent 5"/>
    <w:uiPriority w:val="0"/>
    <w:qFormat/>
    <w:rPr>
      <w:rFonts w:ascii="Times New Roman" w:hAnsi="Times New Roman" w:eastAsia="宋体" w:cs="Times New Roman"/>
      <w:lang w:val="en-US" w:eastAsia="zh-CN" w:bidi="ar-SA"/>
    </w:rPr>
    <w:tblPr/>
  </w:style>
  <w:style w:type="table" w:styleId="1167" w:customStyle="1">
    <w:name w:val="List Table 3 - Accent 6"/>
    <w:uiPriority w:val="0"/>
    <w:qFormat/>
    <w:rPr>
      <w:rFonts w:ascii="Times New Roman" w:hAnsi="Times New Roman" w:eastAsia="宋体" w:cs="Times New Roman"/>
      <w:lang w:val="en-US" w:eastAsia="zh-CN" w:bidi="ar-SA"/>
    </w:rPr>
    <w:tblPr/>
  </w:style>
  <w:style w:type="table" w:styleId="1168" w:customStyle="1">
    <w:name w:val="Plain Table 4"/>
    <w:uiPriority w:val="0"/>
    <w:qFormat/>
    <w:rPr>
      <w:rFonts w:ascii="Times New Roman" w:hAnsi="Times New Roman" w:eastAsia="宋体" w:cs="Times New Roman"/>
      <w:lang w:val="en-US" w:eastAsia="zh-CN" w:bidi="ar-SA"/>
    </w:rPr>
    <w:tblPr/>
  </w:style>
  <w:style w:type="table" w:styleId="1169" w:customStyle="1">
    <w:name w:val="List Table 2 - Accent 2"/>
    <w:uiPriority w:val="0"/>
    <w:qFormat/>
    <w:rPr>
      <w:rFonts w:ascii="Times New Roman" w:hAnsi="Times New Roman" w:eastAsia="宋体" w:cs="Times New Roman"/>
      <w:lang w:val="en-US" w:eastAsia="zh-CN" w:bidi="ar-SA"/>
    </w:rPr>
    <w:tblPr/>
  </w:style>
  <w:style w:type="table" w:styleId="1170" w:customStyle="1">
    <w:name w:val="List Table 6 Colorful"/>
    <w:uiPriority w:val="0"/>
    <w:qFormat/>
    <w:rPr>
      <w:rFonts w:ascii="Times New Roman" w:hAnsi="Times New Roman" w:eastAsia="宋体" w:cs="Times New Roman"/>
      <w:lang w:val="en-US" w:eastAsia="zh-CN" w:bidi="ar-SA"/>
    </w:rPr>
    <w:tblPr/>
  </w:style>
  <w:style w:type="table" w:styleId="1171" w:customStyle="1">
    <w:name w:val="Bordered - Accent 4"/>
    <w:uiPriority w:val="0"/>
    <w:qFormat/>
    <w:rPr>
      <w:rFonts w:ascii="Times New Roman" w:hAnsi="Times New Roman" w:eastAsia="宋体" w:cs="Times New Roman"/>
      <w:lang w:val="en-US" w:eastAsia="zh-CN" w:bidi="ar-SA"/>
    </w:rPr>
    <w:tblPr/>
  </w:style>
  <w:style w:type="table" w:styleId="1172" w:customStyle="1">
    <w:name w:val="List Table 5 Dark - Accent 3"/>
    <w:uiPriority w:val="0"/>
    <w:qFormat/>
    <w:rPr>
      <w:rFonts w:ascii="Times New Roman" w:hAnsi="Times New Roman" w:eastAsia="宋体" w:cs="Times New Roman"/>
      <w:lang w:val="en-US" w:eastAsia="zh-CN" w:bidi="ar-SA"/>
    </w:rPr>
    <w:tblPr/>
  </w:style>
  <w:style w:type="table" w:styleId="1173" w:customStyle="1">
    <w:name w:val="List Table 1 Light - Accent 1"/>
    <w:uiPriority w:val="0"/>
    <w:qFormat/>
    <w:rPr>
      <w:rFonts w:ascii="Times New Roman" w:hAnsi="Times New Roman" w:eastAsia="宋体" w:cs="Times New Roman"/>
      <w:lang w:val="en-US" w:eastAsia="zh-CN" w:bidi="ar-SA"/>
    </w:rPr>
    <w:tblPr/>
  </w:style>
  <w:style w:type="table" w:styleId="1174" w:customStyle="1">
    <w:name w:val="Grid Table 4 - Accent 5"/>
    <w:uiPriority w:val="0"/>
    <w:qFormat/>
    <w:rPr>
      <w:rFonts w:ascii="Times New Roman" w:hAnsi="Times New Roman" w:eastAsia="宋体" w:cs="Times New Roman"/>
      <w:lang w:val="en-US" w:eastAsia="zh-CN" w:bidi="ar-SA"/>
    </w:rPr>
    <w:tblPr/>
  </w:style>
  <w:style w:type="table" w:styleId="1175" w:customStyle="1">
    <w:name w:val="Grid Table 2 - Accent 6"/>
    <w:uiPriority w:val="0"/>
    <w:qFormat/>
    <w:rPr>
      <w:rFonts w:ascii="Times New Roman" w:hAnsi="Times New Roman" w:eastAsia="宋体" w:cs="Times New Roman"/>
      <w:lang w:val="en-US" w:eastAsia="zh-CN" w:bidi="ar-SA"/>
    </w:rPr>
    <w:tblPr/>
  </w:style>
  <w:style w:type="table" w:styleId="1176" w:customStyle="1">
    <w:name w:val="Bordered - Accent 5"/>
    <w:uiPriority w:val="0"/>
    <w:qFormat/>
    <w:rPr>
      <w:rFonts w:ascii="Times New Roman" w:hAnsi="Times New Roman" w:eastAsia="宋体" w:cs="Times New Roman"/>
      <w:lang w:val="en-US" w:eastAsia="zh-CN" w:bidi="ar-SA"/>
    </w:rPr>
    <w:tblPr/>
  </w:style>
  <w:style w:type="table" w:styleId="1177" w:customStyle="1">
    <w:name w:val="Bordered &amp; Lined - Accent 5"/>
    <w:uiPriority w:val="0"/>
    <w:qFormat/>
    <w:rPr>
      <w:rFonts w:ascii="Times New Roman" w:hAnsi="Times New Roman" w:eastAsia="宋体" w:cs="Times New Roman"/>
      <w:color w:val="404040"/>
      <w:lang w:val="en-US" w:eastAsia="zh-CN" w:bidi="ar-SA"/>
    </w:rPr>
    <w:tblPr/>
  </w:style>
  <w:style w:type="table" w:styleId="1178" w:customStyle="1">
    <w:name w:val="Grid Table 3 - Accent 4"/>
    <w:uiPriority w:val="0"/>
    <w:qFormat/>
    <w:rPr>
      <w:rFonts w:ascii="Times New Roman" w:hAnsi="Times New Roman" w:eastAsia="宋体" w:cs="Times New Roman"/>
      <w:lang w:val="en-US" w:eastAsia="zh-CN" w:bidi="ar-SA"/>
    </w:rPr>
    <w:tblPr/>
  </w:style>
  <w:style w:type="table" w:styleId="1179" w:customStyle="1">
    <w:name w:val="List Table 1 Light - Accent 5"/>
    <w:uiPriority w:val="0"/>
    <w:qFormat/>
    <w:rPr>
      <w:rFonts w:ascii="Times New Roman" w:hAnsi="Times New Roman" w:eastAsia="宋体" w:cs="Times New Roman"/>
      <w:lang w:val="en-US" w:eastAsia="zh-CN" w:bidi="ar-SA"/>
    </w:rPr>
    <w:tblPr/>
  </w:style>
  <w:style w:type="table" w:styleId="1180" w:customStyle="1">
    <w:name w:val="Grid Table 3 - Accent 5"/>
    <w:uiPriority w:val="0"/>
    <w:qFormat/>
    <w:rPr>
      <w:rFonts w:ascii="Times New Roman" w:hAnsi="Times New Roman" w:eastAsia="宋体" w:cs="Times New Roman"/>
      <w:lang w:val="en-US" w:eastAsia="zh-CN" w:bidi="ar-SA"/>
    </w:rPr>
    <w:tblPr/>
  </w:style>
  <w:style w:type="table" w:styleId="1181" w:customStyle="1">
    <w:name w:val="List Table 5 Dark - Accent 4"/>
    <w:uiPriority w:val="0"/>
    <w:qFormat/>
    <w:rPr>
      <w:rFonts w:ascii="Times New Roman" w:hAnsi="Times New Roman" w:eastAsia="宋体" w:cs="Times New Roman"/>
      <w:lang w:val="en-US" w:eastAsia="zh-CN" w:bidi="ar-SA"/>
    </w:rPr>
    <w:tblPr/>
  </w:style>
  <w:style w:type="table" w:styleId="1182" w:customStyle="1">
    <w:name w:val="Lined - Accent 6"/>
    <w:uiPriority w:val="0"/>
    <w:qFormat/>
    <w:rPr>
      <w:rFonts w:ascii="Times New Roman" w:hAnsi="Times New Roman" w:eastAsia="宋体" w:cs="Times New Roman"/>
      <w:color w:val="404040"/>
      <w:lang w:val="en-US" w:eastAsia="zh-CN" w:bidi="ar-SA"/>
    </w:rPr>
    <w:tblPr/>
  </w:style>
  <w:style w:type="table" w:styleId="1183" w:customStyle="1">
    <w:name w:val="Grid Table 3 - Accent 2"/>
    <w:uiPriority w:val="0"/>
    <w:qFormat/>
    <w:rPr>
      <w:rFonts w:ascii="Times New Roman" w:hAnsi="Times New Roman" w:eastAsia="宋体" w:cs="Times New Roman"/>
      <w:lang w:val="en-US" w:eastAsia="zh-CN" w:bidi="ar-SA"/>
    </w:rPr>
    <w:tblPr/>
  </w:style>
  <w:style w:type="table" w:styleId="1184" w:customStyle="1">
    <w:name w:val="List Table 6 Colorful - Accent 3"/>
    <w:uiPriority w:val="0"/>
    <w:qFormat/>
    <w:rPr>
      <w:rFonts w:ascii="Times New Roman" w:hAnsi="Times New Roman" w:eastAsia="宋体" w:cs="Times New Roman"/>
      <w:lang w:val="en-US" w:eastAsia="zh-CN" w:bidi="ar-SA"/>
    </w:rPr>
    <w:tblPr/>
  </w:style>
  <w:style w:type="table" w:styleId="1185" w:customStyle="1">
    <w:name w:val="Lined - Accent 5"/>
    <w:uiPriority w:val="0"/>
    <w:qFormat/>
    <w:rPr>
      <w:rFonts w:ascii="Times New Roman" w:hAnsi="Times New Roman" w:eastAsia="宋体" w:cs="Times New Roman"/>
      <w:color w:val="404040"/>
      <w:lang w:val="en-US" w:eastAsia="zh-CN" w:bidi="ar-SA"/>
    </w:rPr>
    <w:tblPr/>
  </w:style>
  <w:style w:type="table" w:styleId="1186" w:customStyle="1">
    <w:name w:val="Grid Table 6 Colorful - Accent 4"/>
    <w:uiPriority w:val="0"/>
    <w:qFormat/>
    <w:rPr>
      <w:rFonts w:ascii="Times New Roman" w:hAnsi="Times New Roman" w:eastAsia="宋体" w:cs="Times New Roman"/>
      <w:lang w:val="en-US" w:eastAsia="zh-CN" w:bidi="ar-SA"/>
    </w:rPr>
    <w:tblPr/>
  </w:style>
  <w:style w:type="table" w:styleId="1187" w:customStyle="1">
    <w:name w:val="List Table 6 Colorful - Accent 6"/>
    <w:uiPriority w:val="0"/>
    <w:qFormat/>
    <w:rPr>
      <w:rFonts w:ascii="Times New Roman" w:hAnsi="Times New Roman" w:eastAsia="宋体" w:cs="Times New Roman"/>
      <w:lang w:val="en-US" w:eastAsia="zh-CN" w:bidi="ar-SA"/>
    </w:rPr>
    <w:tblPr/>
  </w:style>
  <w:style w:type="table" w:styleId="1188" w:customStyle="1">
    <w:name w:val="Grid Table 4 - Accent 1"/>
    <w:uiPriority w:val="0"/>
    <w:qFormat/>
    <w:rPr>
      <w:rFonts w:ascii="Times New Roman" w:hAnsi="Times New Roman" w:eastAsia="宋体" w:cs="Times New Roman"/>
      <w:lang w:val="en-US" w:eastAsia="zh-CN" w:bidi="ar-SA"/>
    </w:rPr>
    <w:tblPr/>
  </w:style>
  <w:style w:type="table" w:styleId="1189" w:customStyle="1">
    <w:name w:val="Grid Table 7 Colorful - Accent 5"/>
    <w:uiPriority w:val="0"/>
    <w:qFormat/>
    <w:rPr>
      <w:rFonts w:ascii="Times New Roman" w:hAnsi="Times New Roman" w:eastAsia="宋体" w:cs="Times New Roman"/>
      <w:lang w:val="en-US" w:eastAsia="zh-CN" w:bidi="ar-SA"/>
    </w:rPr>
    <w:tblPr/>
  </w:style>
  <w:style w:type="table" w:styleId="1190" w:customStyle="1">
    <w:name w:val="List Table 3 - Accent 2"/>
    <w:uiPriority w:val="0"/>
    <w:qFormat/>
    <w:rPr>
      <w:rFonts w:ascii="Times New Roman" w:hAnsi="Times New Roman" w:eastAsia="宋体" w:cs="Times New Roman"/>
      <w:lang w:val="en-US" w:eastAsia="zh-CN" w:bidi="ar-SA"/>
    </w:rPr>
    <w:tblPr/>
  </w:style>
  <w:style w:type="table" w:styleId="1191" w:customStyle="1">
    <w:name w:val="List Table 2 - Accent 4"/>
    <w:uiPriority w:val="0"/>
    <w:qFormat/>
    <w:rPr>
      <w:rFonts w:ascii="Times New Roman" w:hAnsi="Times New Roman" w:eastAsia="宋体" w:cs="Times New Roman"/>
      <w:lang w:val="en-US" w:eastAsia="zh-CN" w:bidi="ar-SA"/>
    </w:rPr>
    <w:tblPr/>
  </w:style>
  <w:style w:type="table" w:styleId="1192" w:customStyle="1">
    <w:name w:val="Grid Table 1 Light - Accent 2"/>
    <w:uiPriority w:val="0"/>
    <w:qFormat/>
    <w:rPr>
      <w:rFonts w:ascii="Times New Roman" w:hAnsi="Times New Roman" w:eastAsia="宋体" w:cs="Times New Roman"/>
      <w:lang w:val="en-US" w:eastAsia="zh-CN" w:bidi="ar-SA"/>
    </w:rPr>
    <w:tblPr/>
  </w:style>
  <w:style w:type="table" w:styleId="1193" w:customStyle="1">
    <w:name w:val="网格型1"/>
    <w:basedOn w:val="1194"/>
    <w:uiPriority w:val="0"/>
    <w:qFormat/>
    <w:rPr>
      <w:rFonts w:ascii="Times New Roman" w:hAnsi="Times New Roman" w:eastAsia="宋体" w:cs="Times New Roman"/>
    </w:rPr>
    <w:tblPr/>
  </w:style>
  <w:style w:type="table" w:styleId="1194" w:customStyle="1">
    <w:name w:val="普通表格1"/>
    <w:uiPriority w:val="0"/>
    <w:qFormat/>
    <w:rPr>
      <w:rFonts w:ascii="Times New Roman" w:hAnsi="Times New Roman" w:eastAsia="宋体" w:cs="Times New Roman"/>
      <w:lang w:val="en-US" w:eastAsia="zh-CN" w:bidi="ar-SA"/>
    </w:rPr>
    <w:tblPr/>
  </w:style>
  <w:style w:type="table" w:styleId="1195" w:customStyle="1">
    <w:name w:val="Grid Table 2 - Accent 1"/>
    <w:uiPriority w:val="0"/>
    <w:qFormat/>
    <w:rPr>
      <w:rFonts w:ascii="Times New Roman" w:hAnsi="Times New Roman" w:eastAsia="宋体" w:cs="Times New Roman"/>
      <w:lang w:val="en-US" w:eastAsia="zh-CN" w:bidi="ar-SA"/>
    </w:rPr>
    <w:tblPr/>
  </w:style>
  <w:style w:type="table" w:styleId="1196" w:customStyle="1">
    <w:name w:val="Grid Table 7 Colorful"/>
    <w:uiPriority w:val="0"/>
    <w:qFormat/>
    <w:rPr>
      <w:rFonts w:ascii="Times New Roman" w:hAnsi="Times New Roman" w:eastAsia="宋体" w:cs="Times New Roman"/>
      <w:lang w:val="en-US" w:eastAsia="zh-CN" w:bidi="ar-SA"/>
    </w:rPr>
    <w:tblPr/>
  </w:style>
  <w:style w:type="table" w:styleId="1197" w:customStyle="1">
    <w:name w:val="List Table 1 Light - Accent 2"/>
    <w:uiPriority w:val="0"/>
    <w:qFormat/>
    <w:rPr>
      <w:rFonts w:ascii="Times New Roman" w:hAnsi="Times New Roman" w:eastAsia="宋体" w:cs="Times New Roman"/>
      <w:lang w:val="en-US" w:eastAsia="zh-CN" w:bidi="ar-SA"/>
    </w:rPr>
    <w:tblPr/>
  </w:style>
  <w:style w:type="table" w:styleId="1198" w:customStyle="1">
    <w:name w:val="Grid Table 5 Dark- Accent 1"/>
    <w:uiPriority w:val="0"/>
    <w:qFormat/>
    <w:rPr>
      <w:rFonts w:ascii="Times New Roman" w:hAnsi="Times New Roman" w:eastAsia="宋体" w:cs="Times New Roman"/>
      <w:lang w:val="en-US" w:eastAsia="zh-CN" w:bidi="ar-SA"/>
    </w:rPr>
    <w:tblPr/>
  </w:style>
  <w:style w:type="table" w:styleId="1199" w:customStyle="1">
    <w:name w:val="Grid Table 7 Colorful - Accent 2"/>
    <w:uiPriority w:val="0"/>
    <w:qFormat/>
    <w:rPr>
      <w:rFonts w:ascii="Times New Roman" w:hAnsi="Times New Roman" w:eastAsia="宋体" w:cs="Times New Roman"/>
      <w:lang w:val="en-US" w:eastAsia="zh-CN" w:bidi="ar-SA"/>
    </w:rPr>
    <w:tblPr/>
  </w:style>
  <w:style w:type="table" w:styleId="1200" w:customStyle="1">
    <w:name w:val="List Table 3 - Accent 5"/>
    <w:uiPriority w:val="0"/>
    <w:qFormat/>
    <w:rPr>
      <w:rFonts w:ascii="Times New Roman" w:hAnsi="Times New Roman" w:eastAsia="宋体" w:cs="Times New Roman"/>
      <w:lang w:val="en-US" w:eastAsia="zh-CN" w:bidi="ar-SA"/>
    </w:rPr>
    <w:tblPr/>
  </w:style>
  <w:style w:type="table" w:styleId="1201" w:customStyle="1">
    <w:name w:val="List Table 3"/>
    <w:uiPriority w:val="0"/>
    <w:qFormat/>
    <w:rPr>
      <w:rFonts w:ascii="Times New Roman" w:hAnsi="Times New Roman" w:eastAsia="宋体" w:cs="Times New Roman"/>
      <w:lang w:val="en-US" w:eastAsia="zh-CN" w:bidi="ar-SA"/>
    </w:rPr>
    <w:tblPr/>
  </w:style>
  <w:style w:type="table" w:styleId="1202" w:customStyle="1">
    <w:name w:val="Bordered &amp; Lined - Accent 2"/>
    <w:uiPriority w:val="0"/>
    <w:qFormat/>
    <w:rPr>
      <w:rFonts w:ascii="Times New Roman" w:hAnsi="Times New Roman" w:eastAsia="宋体" w:cs="Times New Roman"/>
      <w:color w:val="404040"/>
      <w:lang w:val="en-US" w:eastAsia="zh-CN" w:bidi="ar-SA"/>
    </w:rPr>
    <w:tblPr/>
  </w:style>
  <w:style w:type="table" w:styleId="1203" w:customStyle="1">
    <w:name w:val="List Table 4 - Accent 3"/>
    <w:uiPriority w:val="0"/>
    <w:qFormat/>
    <w:rPr>
      <w:rFonts w:ascii="Times New Roman" w:hAnsi="Times New Roman" w:eastAsia="宋体" w:cs="Times New Roman"/>
      <w:lang w:val="en-US" w:eastAsia="zh-CN" w:bidi="ar-SA"/>
    </w:rPr>
    <w:tblPr/>
  </w:style>
  <w:style w:type="table" w:styleId="1204" w:customStyle="1">
    <w:name w:val="Bordered &amp; Lined - Accent 3"/>
    <w:uiPriority w:val="0"/>
    <w:qFormat/>
    <w:rPr>
      <w:rFonts w:ascii="Times New Roman" w:hAnsi="Times New Roman" w:eastAsia="宋体" w:cs="Times New Roman"/>
      <w:color w:val="404040"/>
      <w:lang w:val="en-US" w:eastAsia="zh-CN" w:bidi="ar-SA"/>
    </w:rPr>
    <w:tblPr/>
  </w:style>
  <w:style w:type="table" w:styleId="1205" w:customStyle="1">
    <w:name w:val="List Table 3 - Accent 4"/>
    <w:uiPriority w:val="0"/>
    <w:qFormat/>
    <w:rPr>
      <w:rFonts w:ascii="Times New Roman" w:hAnsi="Times New Roman" w:eastAsia="宋体" w:cs="Times New Roman"/>
      <w:lang w:val="en-US" w:eastAsia="zh-CN" w:bidi="ar-SA"/>
    </w:rPr>
    <w:tblPr/>
  </w:style>
  <w:style w:type="table" w:styleId="1206" w:customStyle="1">
    <w:name w:val="网格型12"/>
    <w:uiPriority w:val="0"/>
    <w:qFormat/>
    <w:pPr>
      <w:spacing w:after="0" w:line="240" w:lineRule="auto"/>
    </w:pPr>
    <w:rPr>
      <w:rFonts w:ascii="Times New Roman" w:hAnsi="Times New Roman" w:eastAsia="宋体" w:cs="Times New Roman"/>
    </w:rPr>
    <w:tblPr/>
  </w:style>
  <w:style w:type="table" w:styleId="1207" w:customStyle="1">
    <w:name w:val="List Table 2 - Accent 6"/>
    <w:uiPriority w:val="0"/>
    <w:qFormat/>
    <w:rPr>
      <w:rFonts w:ascii="Times New Roman" w:hAnsi="Times New Roman" w:eastAsia="宋体" w:cs="Times New Roman"/>
      <w:lang w:val="en-US" w:eastAsia="zh-CN" w:bidi="ar-SA"/>
    </w:rPr>
    <w:tblPr/>
  </w:style>
  <w:style w:type="table" w:styleId="1208" w:customStyle="1">
    <w:name w:val="List Table 4"/>
    <w:uiPriority w:val="0"/>
    <w:qFormat/>
    <w:rPr>
      <w:rFonts w:ascii="Times New Roman" w:hAnsi="Times New Roman" w:eastAsia="宋体" w:cs="Times New Roman"/>
      <w:lang w:val="en-US" w:eastAsia="zh-CN" w:bidi="ar-SA"/>
    </w:rPr>
    <w:tblPr/>
  </w:style>
  <w:style w:type="table" w:styleId="1209" w:customStyle="1">
    <w:name w:val="Grid Table 6 Colorful - Accent 1"/>
    <w:uiPriority w:val="0"/>
    <w:qFormat/>
    <w:rPr>
      <w:rFonts w:ascii="Times New Roman" w:hAnsi="Times New Roman" w:eastAsia="宋体" w:cs="Times New Roman"/>
      <w:lang w:val="en-US" w:eastAsia="zh-CN" w:bidi="ar-SA"/>
    </w:rPr>
    <w:tblPr/>
  </w:style>
  <w:style w:type="table" w:styleId="1210" w:customStyle="1">
    <w:name w:val="List Table 3 - Accent 1"/>
    <w:uiPriority w:val="0"/>
    <w:qFormat/>
    <w:rPr>
      <w:rFonts w:ascii="Times New Roman" w:hAnsi="Times New Roman" w:eastAsia="宋体" w:cs="Times New Roman"/>
      <w:lang w:val="en-US" w:eastAsia="zh-CN" w:bidi="ar-SA"/>
    </w:rPr>
    <w:tblPr/>
  </w:style>
  <w:style w:type="table" w:styleId="1211" w:customStyle="1">
    <w:name w:val="Grid Table 6 Colorful"/>
    <w:uiPriority w:val="0"/>
    <w:qFormat/>
    <w:rPr>
      <w:rFonts w:ascii="Times New Roman" w:hAnsi="Times New Roman" w:eastAsia="宋体" w:cs="Times New Roman"/>
      <w:lang w:val="en-US" w:eastAsia="zh-CN" w:bidi="ar-SA"/>
    </w:rPr>
    <w:tblPr/>
  </w:style>
  <w:style w:type="table" w:styleId="1212" w:customStyle="1">
    <w:name w:val="List Table 5 Dark - Accent 5"/>
    <w:uiPriority w:val="0"/>
    <w:qFormat/>
    <w:rPr>
      <w:rFonts w:ascii="Times New Roman" w:hAnsi="Times New Roman" w:eastAsia="宋体" w:cs="Times New Roman"/>
      <w:lang w:val="en-US" w:eastAsia="zh-CN" w:bidi="ar-SA"/>
    </w:rPr>
    <w:tblPr/>
  </w:style>
  <w:style w:type="table" w:styleId="1213" w:customStyle="1">
    <w:name w:val="List Table 7 Colorful - Accent 1"/>
    <w:uiPriority w:val="0"/>
    <w:qFormat/>
    <w:rPr>
      <w:rFonts w:ascii="Times New Roman" w:hAnsi="Times New Roman" w:eastAsia="宋体" w:cs="Times New Roman"/>
      <w:lang w:val="en-US" w:eastAsia="zh-CN" w:bidi="ar-SA"/>
    </w:rPr>
    <w:tblPr/>
  </w:style>
  <w:style w:type="table" w:styleId="1214" w:customStyle="1">
    <w:name w:val="Grid Table 5 Dark - Accent 6"/>
    <w:uiPriority w:val="0"/>
    <w:qFormat/>
    <w:rPr>
      <w:rFonts w:ascii="Times New Roman" w:hAnsi="Times New Roman" w:eastAsia="宋体" w:cs="Times New Roman"/>
      <w:lang w:val="en-US" w:eastAsia="zh-CN" w:bidi="ar-SA"/>
    </w:rPr>
    <w:tblPr/>
  </w:style>
  <w:style w:type="table" w:styleId="1215" w:customStyle="1">
    <w:name w:val="Grid Table 5 Dark - Accent 5"/>
    <w:uiPriority w:val="0"/>
    <w:qFormat/>
    <w:rPr>
      <w:rFonts w:ascii="Times New Roman" w:hAnsi="Times New Roman" w:eastAsia="宋体" w:cs="Times New Roman"/>
      <w:lang w:val="en-US" w:eastAsia="zh-CN" w:bidi="ar-SA"/>
    </w:rPr>
    <w:tblPr/>
  </w:style>
  <w:style w:type="table" w:styleId="1216" w:customStyle="1">
    <w:name w:val="Grid Table 4"/>
    <w:uiPriority w:val="0"/>
    <w:qFormat/>
    <w:rPr>
      <w:rFonts w:ascii="Times New Roman" w:hAnsi="Times New Roman" w:eastAsia="宋体" w:cs="Times New Roman"/>
      <w:lang w:val="en-US" w:eastAsia="zh-CN" w:bidi="ar-SA"/>
    </w:rPr>
    <w:tblPr/>
  </w:style>
  <w:style w:type="table" w:styleId="1217" w:customStyle="1">
    <w:name w:val="List Table 5 Dark - Accent 2"/>
    <w:uiPriority w:val="0"/>
    <w:qFormat/>
    <w:rPr>
      <w:rFonts w:ascii="Times New Roman" w:hAnsi="Times New Roman" w:eastAsia="宋体" w:cs="Times New Roman"/>
      <w:lang w:val="en-US" w:eastAsia="zh-CN" w:bidi="ar-SA"/>
    </w:rPr>
    <w:tblPr/>
  </w:style>
  <w:style w:type="table" w:styleId="1218" w:customStyle="1">
    <w:name w:val="网格型2"/>
    <w:uiPriority w:val="0"/>
    <w:qFormat/>
    <w:pPr>
      <w:spacing w:after="0" w:line="240" w:lineRule="auto"/>
    </w:pPr>
    <w:rPr>
      <w:rFonts w:ascii="Times New Roman" w:hAnsi="Times New Roman" w:eastAsia="宋体" w:cs="Times New Roman"/>
    </w:rPr>
    <w:tblPr/>
  </w:style>
  <w:style w:type="table" w:styleId="1219" w:customStyle="1">
    <w:name w:val="List Table 7 Colorful - Accent 4"/>
    <w:uiPriority w:val="0"/>
    <w:qFormat/>
    <w:rPr>
      <w:rFonts w:ascii="Times New Roman" w:hAnsi="Times New Roman" w:eastAsia="宋体" w:cs="Times New Roman"/>
      <w:lang w:val="en-US" w:eastAsia="zh-CN" w:bidi="ar-SA"/>
    </w:rPr>
    <w:tblPr/>
  </w:style>
  <w:style w:type="table" w:styleId="1220" w:customStyle="1">
    <w:name w:val="List Table 5 Dark - Accent 1"/>
    <w:uiPriority w:val="0"/>
    <w:qFormat/>
    <w:rPr>
      <w:rFonts w:ascii="Times New Roman" w:hAnsi="Times New Roman" w:eastAsia="宋体" w:cs="Times New Roman"/>
      <w:lang w:val="en-US" w:eastAsia="zh-CN" w:bidi="ar-SA"/>
    </w:rPr>
    <w:tblPr/>
  </w:style>
  <w:style w:type="table" w:styleId="1221" w:customStyle="1">
    <w:name w:val="List Table 7 Colorful"/>
    <w:uiPriority w:val="0"/>
    <w:qFormat/>
    <w:rPr>
      <w:rFonts w:ascii="Times New Roman" w:hAnsi="Times New Roman" w:eastAsia="宋体" w:cs="Times New Roman"/>
      <w:lang w:val="en-US" w:eastAsia="zh-CN" w:bidi="ar-SA"/>
    </w:rPr>
    <w:tblPr/>
  </w:style>
  <w:style w:type="table" w:styleId="1222" w:customStyle="1">
    <w:name w:val="Grid Table 1 Light - Accent 4"/>
    <w:uiPriority w:val="0"/>
    <w:qFormat/>
    <w:rPr>
      <w:rFonts w:ascii="Times New Roman" w:hAnsi="Times New Roman" w:eastAsia="宋体" w:cs="Times New Roman"/>
      <w:lang w:val="en-US" w:eastAsia="zh-CN" w:bidi="ar-SA"/>
    </w:rPr>
    <w:tblPr/>
  </w:style>
  <w:style w:type="table" w:styleId="1223" w:customStyle="1">
    <w:name w:val="Lined - Accent 3"/>
    <w:uiPriority w:val="0"/>
    <w:qFormat/>
    <w:rPr>
      <w:rFonts w:ascii="Times New Roman" w:hAnsi="Times New Roman" w:eastAsia="宋体" w:cs="Times New Roman"/>
      <w:color w:val="404040"/>
      <w:lang w:val="en-US" w:eastAsia="zh-CN" w:bidi="ar-SA"/>
    </w:rPr>
    <w:tblPr/>
  </w:style>
  <w:style w:type="table" w:styleId="1224" w:customStyle="1">
    <w:name w:val="Grid Table 7 Colorful - Accent 1"/>
    <w:uiPriority w:val="0"/>
    <w:qFormat/>
    <w:rPr>
      <w:rFonts w:ascii="Times New Roman" w:hAnsi="Times New Roman" w:eastAsia="宋体" w:cs="Times New Roman"/>
      <w:lang w:val="en-US" w:eastAsia="zh-CN" w:bidi="ar-SA"/>
    </w:rPr>
    <w:tblPr/>
  </w:style>
  <w:style w:type="table" w:styleId="1225" w:customStyle="1">
    <w:name w:val="List Table 5 Dark - Accent 6"/>
    <w:uiPriority w:val="0"/>
    <w:qFormat/>
    <w:rPr>
      <w:rFonts w:ascii="Times New Roman" w:hAnsi="Times New Roman" w:eastAsia="宋体" w:cs="Times New Roman"/>
      <w:lang w:val="en-US" w:eastAsia="zh-CN" w:bidi="ar-SA"/>
    </w:rPr>
    <w:tblPr/>
  </w:style>
  <w:style w:type="table" w:styleId="1226" w:customStyle="1">
    <w:name w:val="List Table 6 Colorful - Accent 1"/>
    <w:uiPriority w:val="0"/>
    <w:qFormat/>
    <w:rPr>
      <w:rFonts w:ascii="Times New Roman" w:hAnsi="Times New Roman" w:eastAsia="宋体" w:cs="Times New Roman"/>
      <w:lang w:val="en-US" w:eastAsia="zh-CN" w:bidi="ar-SA"/>
    </w:rPr>
    <w:tblPr/>
  </w:style>
  <w:style w:type="table" w:styleId="1227" w:customStyle="1">
    <w:name w:val="List Table 4 - Accent 5"/>
    <w:uiPriority w:val="0"/>
    <w:qFormat/>
    <w:rPr>
      <w:rFonts w:ascii="Times New Roman" w:hAnsi="Times New Roman" w:eastAsia="宋体" w:cs="Times New Roman"/>
      <w:lang w:val="en-US" w:eastAsia="zh-CN" w:bidi="ar-SA"/>
    </w:rPr>
    <w:tblPr/>
  </w:style>
  <w:style w:type="table" w:styleId="1228" w:customStyle="1">
    <w:name w:val="List Table 2 - Accent 5"/>
    <w:uiPriority w:val="0"/>
    <w:qFormat/>
    <w:rPr>
      <w:rFonts w:ascii="Times New Roman" w:hAnsi="Times New Roman" w:eastAsia="宋体" w:cs="Times New Roman"/>
      <w:lang w:val="en-US" w:eastAsia="zh-CN" w:bidi="ar-SA"/>
    </w:rPr>
    <w:tblPr/>
  </w:style>
  <w:style w:type="table" w:styleId="1229" w:customStyle="1">
    <w:name w:val="Grid Table 5 Dark - Accent 3"/>
    <w:uiPriority w:val="0"/>
    <w:qFormat/>
    <w:rPr>
      <w:rFonts w:ascii="Times New Roman" w:hAnsi="Times New Roman" w:eastAsia="宋体" w:cs="Times New Roman"/>
      <w:lang w:val="en-US" w:eastAsia="zh-CN" w:bidi="ar-SA"/>
    </w:rPr>
    <w:tblPr/>
  </w:style>
  <w:style w:type="table" w:styleId="1230" w:customStyle="1">
    <w:name w:val="Grid Table 7 Colorful - Accent 4"/>
    <w:uiPriority w:val="0"/>
    <w:qFormat/>
    <w:rPr>
      <w:rFonts w:ascii="Times New Roman" w:hAnsi="Times New Roman" w:eastAsia="宋体" w:cs="Times New Roman"/>
      <w:lang w:val="en-US" w:eastAsia="zh-CN" w:bidi="ar-SA"/>
    </w:rPr>
    <w:tblPr/>
  </w:style>
  <w:style w:type="table" w:styleId="1231" w:customStyle="1">
    <w:name w:val="Grid Table 5 Dark - Accent 2"/>
    <w:uiPriority w:val="0"/>
    <w:qFormat/>
    <w:rPr>
      <w:rFonts w:ascii="Times New Roman" w:hAnsi="Times New Roman" w:eastAsia="宋体" w:cs="Times New Roman"/>
      <w:lang w:val="en-US" w:eastAsia="zh-CN" w:bidi="ar-SA"/>
    </w:rPr>
    <w:tblPr/>
  </w:style>
  <w:style w:type="table" w:styleId="1232" w:customStyle="1">
    <w:name w:val="List Table 1 Light - Accent 6"/>
    <w:uiPriority w:val="0"/>
    <w:qFormat/>
    <w:rPr>
      <w:rFonts w:ascii="Times New Roman" w:hAnsi="Times New Roman" w:eastAsia="宋体" w:cs="Times New Roman"/>
      <w:lang w:val="en-US" w:eastAsia="zh-CN" w:bidi="ar-SA"/>
    </w:rPr>
    <w:tblPr/>
  </w:style>
  <w:style w:type="table" w:styleId="1233" w:customStyle="1">
    <w:name w:val="Table Grid Light"/>
    <w:uiPriority w:val="0"/>
    <w:qFormat/>
    <w:rPr>
      <w:rFonts w:ascii="Times New Roman" w:hAnsi="Times New Roman" w:eastAsia="宋体" w:cs="Times New Roman"/>
      <w:lang w:val="en-US" w:eastAsia="zh-CN" w:bidi="ar-SA"/>
    </w:rPr>
    <w:tblPr/>
  </w:style>
  <w:style w:type="table" w:styleId="1234" w:customStyle="1">
    <w:name w:val="List Table 7 Colorful - Accent 2"/>
    <w:uiPriority w:val="0"/>
    <w:qFormat/>
    <w:rPr>
      <w:rFonts w:ascii="Times New Roman" w:hAnsi="Times New Roman" w:eastAsia="宋体" w:cs="Times New Roman"/>
      <w:lang w:val="en-US" w:eastAsia="zh-CN" w:bidi="ar-SA"/>
    </w:rPr>
    <w:tblPr/>
  </w:style>
  <w:style w:type="table" w:styleId="1235" w:customStyle="1">
    <w:name w:val="Grid Table 1 Light - Accent 1"/>
    <w:uiPriority w:val="0"/>
    <w:qFormat/>
    <w:rPr>
      <w:rFonts w:ascii="Times New Roman" w:hAnsi="Times New Roman" w:eastAsia="宋体" w:cs="Times New Roman"/>
      <w:lang w:val="en-US" w:eastAsia="zh-CN" w:bidi="ar-SA"/>
    </w:rPr>
    <w:tblPr/>
  </w:style>
  <w:style w:type="table" w:styleId="1236" w:customStyle="1">
    <w:name w:val="Grid Table 3 - Accent 6"/>
    <w:uiPriority w:val="0"/>
    <w:qFormat/>
    <w:rPr>
      <w:rFonts w:ascii="Times New Roman" w:hAnsi="Times New Roman" w:eastAsia="宋体" w:cs="Times New Roman"/>
      <w:lang w:val="en-US" w:eastAsia="zh-CN" w:bidi="ar-SA"/>
    </w:rPr>
    <w:tblPr/>
  </w:style>
  <w:style w:type="table" w:styleId="1237" w:customStyle="1">
    <w:name w:val="Grid Table 2 - Accent 5"/>
    <w:uiPriority w:val="0"/>
    <w:qFormat/>
    <w:rPr>
      <w:rFonts w:ascii="Times New Roman" w:hAnsi="Times New Roman" w:eastAsia="宋体" w:cs="Times New Roman"/>
      <w:lang w:val="en-US" w:eastAsia="zh-CN" w:bidi="ar-SA"/>
    </w:rPr>
    <w:tblPr/>
  </w:style>
  <w:style w:type="table" w:styleId="1238" w:customStyle="1">
    <w:name w:val="Grid Table 7 Colorful - Accent 6"/>
    <w:uiPriority w:val="0"/>
    <w:qFormat/>
    <w:rPr>
      <w:rFonts w:ascii="Times New Roman" w:hAnsi="Times New Roman" w:eastAsia="宋体" w:cs="Times New Roman"/>
      <w:lang w:val="en-US" w:eastAsia="zh-CN" w:bidi="ar-SA"/>
    </w:rPr>
    <w:tblPr/>
  </w:style>
  <w:style w:type="table" w:styleId="1239" w:customStyle="1">
    <w:name w:val="Grid Table 4 - Accent 6"/>
    <w:uiPriority w:val="0"/>
    <w:qFormat/>
    <w:rPr>
      <w:rFonts w:ascii="Times New Roman" w:hAnsi="Times New Roman" w:eastAsia="宋体" w:cs="Times New Roman"/>
      <w:lang w:val="en-US" w:eastAsia="zh-CN" w:bidi="ar-SA"/>
    </w:rPr>
    <w:tblPr/>
  </w:style>
  <w:style w:type="table" w:styleId="1240" w:customStyle="1">
    <w:name w:val="Bordered"/>
    <w:uiPriority w:val="0"/>
    <w:qFormat/>
    <w:rPr>
      <w:rFonts w:ascii="Times New Roman" w:hAnsi="Times New Roman" w:eastAsia="宋体" w:cs="Times New Roman"/>
      <w:lang w:val="en-US" w:eastAsia="zh-CN" w:bidi="ar-SA"/>
    </w:rPr>
    <w:tblPr/>
  </w:style>
  <w:style w:type="table" w:styleId="1241" w:customStyle="1">
    <w:name w:val="Bordered - Accent 3"/>
    <w:uiPriority w:val="0"/>
    <w:qFormat/>
    <w:rPr>
      <w:rFonts w:ascii="Times New Roman" w:hAnsi="Times New Roman" w:eastAsia="宋体" w:cs="Times New Roman"/>
      <w:lang w:val="en-US" w:eastAsia="zh-CN" w:bidi="ar-SA"/>
    </w:rPr>
    <w:tblPr/>
  </w:style>
  <w:style w:type="table" w:styleId="1242" w:customStyle="1">
    <w:name w:val="Grid Table 6 Colorful - Accent 2"/>
    <w:uiPriority w:val="0"/>
    <w:qFormat/>
    <w:rPr>
      <w:rFonts w:ascii="Times New Roman" w:hAnsi="Times New Roman" w:eastAsia="宋体" w:cs="Times New Roman"/>
      <w:lang w:val="en-US" w:eastAsia="zh-CN" w:bidi="ar-SA"/>
    </w:rPr>
    <w:tblPr/>
  </w:style>
  <w:style w:type="table" w:styleId="1243" w:customStyle="1">
    <w:name w:val="Bordered &amp; Lined - Accent 4"/>
    <w:uiPriority w:val="0"/>
    <w:qFormat/>
    <w:rPr>
      <w:rFonts w:ascii="Times New Roman" w:hAnsi="Times New Roman" w:eastAsia="宋体" w:cs="Times New Roman"/>
      <w:color w:val="404040"/>
      <w:lang w:val="en-US" w:eastAsia="zh-CN" w:bidi="ar-SA"/>
    </w:rPr>
    <w:tblPr/>
  </w:style>
  <w:style w:type="table" w:styleId="1244" w:customStyle="1">
    <w:name w:val="普通表格12"/>
    <w:uiPriority w:val="0"/>
    <w:qFormat/>
    <w:rPr>
      <w:rFonts w:ascii="Times New Roman" w:hAnsi="Times New Roman" w:eastAsia="宋体" w:cs="Times New Roman"/>
    </w:rPr>
    <w:tblPr/>
  </w:style>
  <w:style w:type="table" w:styleId="1245" w:customStyle="1">
    <w:name w:val="Lined - Accent 4"/>
    <w:uiPriority w:val="0"/>
    <w:qFormat/>
    <w:rPr>
      <w:rFonts w:ascii="Times New Roman" w:hAnsi="Times New Roman" w:eastAsia="宋体" w:cs="Times New Roman"/>
      <w:color w:val="404040"/>
      <w:lang w:val="en-US" w:eastAsia="zh-CN" w:bidi="ar-SA"/>
    </w:rPr>
    <w:tblPr/>
  </w:style>
  <w:style w:type="table" w:styleId="1246" w:customStyle="1">
    <w:name w:val="List Table 1 Light - Accent 3"/>
    <w:uiPriority w:val="0"/>
    <w:qFormat/>
    <w:rPr>
      <w:rFonts w:ascii="Times New Roman" w:hAnsi="Times New Roman" w:eastAsia="宋体" w:cs="Times New Roman"/>
      <w:lang w:val="en-US" w:eastAsia="zh-CN" w:bidi="ar-SA"/>
    </w:rPr>
    <w:tblPr/>
  </w:style>
  <w:style w:type="table" w:styleId="1247" w:customStyle="1">
    <w:name w:val="Grid Table 6 Colorful - Accent 3"/>
    <w:uiPriority w:val="0"/>
    <w:qFormat/>
    <w:rPr>
      <w:rFonts w:ascii="Times New Roman" w:hAnsi="Times New Roman" w:eastAsia="宋体" w:cs="Times New Roman"/>
      <w:lang w:val="en-US" w:eastAsia="zh-CN" w:bidi="ar-SA"/>
    </w:rPr>
    <w:tblPr/>
  </w:style>
  <w:style w:type="table" w:styleId="1248" w:customStyle="1">
    <w:name w:val="Bordered - Accent 1"/>
    <w:uiPriority w:val="0"/>
    <w:qFormat/>
    <w:rPr>
      <w:rFonts w:ascii="Times New Roman" w:hAnsi="Times New Roman" w:eastAsia="宋体" w:cs="Times New Roman"/>
      <w:lang w:val="en-US" w:eastAsia="zh-CN" w:bidi="ar-SA"/>
    </w:rPr>
    <w:tblPr/>
  </w:style>
  <w:style w:type="table" w:styleId="1249" w:customStyle="1">
    <w:name w:val="List Table 2"/>
    <w:uiPriority w:val="0"/>
    <w:qFormat/>
    <w:rPr>
      <w:rFonts w:ascii="Times New Roman" w:hAnsi="Times New Roman" w:eastAsia="宋体" w:cs="Times New Roman"/>
      <w:lang w:val="en-US" w:eastAsia="zh-CN" w:bidi="ar-SA"/>
    </w:rPr>
    <w:tblPr/>
  </w:style>
  <w:style w:type="paragraph" w:styleId="1250" w:customStyle="1">
    <w:name w:val="正文文本13"/>
    <w:next w:val="12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一级条标题"/>
    <w:basedOn w:val="1252"/>
    <w:next w:val="10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52" w:customStyle="1">
    <w:name w:val="章标题"/>
    <w:next w:val="8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53"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54" w:customStyle="1">
    <w:name w:val="正文112"/>
    <w:next w:val="111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13</cp:revision>
  <dcterms:created xsi:type="dcterms:W3CDTF">2023-11-15T11:32:00Z</dcterms:created>
  <dcterms:modified xsi:type="dcterms:W3CDTF">2026-03-24T08:38:18Z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2052-12.1.0.25225</vt:lpwstr>
  </property>
  <property fmtid="{D5CDD505-2E9C-101B-9397-08002B2CF9AE}" pid="4" name="ICV">
    <vt:lpwstr>9744383C860B42BEBDBE0BAC0662083B_12</vt:lpwstr>
  </property>
</Properties>
</file>