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2309"/>
        <w:rPr>
          <w:rFonts w:eastAsia="黑体"/>
          <w:b/>
          <w:spacing w:val="76"/>
          <w:sz w:val="96"/>
          <w:szCs w:val="96"/>
          <w:lang w:val="en-US" w:eastAsia="zh-CN"/>
        </w:rPr>
      </w:pPr>
      <w:r>
        <w:rPr>
          <w:rFonts w:eastAsia="黑体"/>
          <w:b/>
          <w:spacing w:val="76"/>
          <w:sz w:val="96"/>
          <w:szCs w:val="96"/>
          <w:lang w:val="en-US" w:eastAsia="zh-CN"/>
        </w:rPr>
      </w:r>
      <w:r/>
    </w:p>
    <w:p>
      <w:pPr>
        <w:pStyle w:val="807"/>
        <w:jc w:val="center"/>
        <w:rPr>
          <w:rFonts w:eastAsia="黑体"/>
          <w:b/>
          <w:spacing w:val="76"/>
          <w:sz w:val="112"/>
          <w:szCs w:val="112"/>
        </w:rPr>
      </w:pPr>
      <w:r>
        <w:rPr>
          <w:rFonts w:eastAsia="黑体"/>
          <w:b/>
          <w:spacing w:val="76"/>
          <w:sz w:val="112"/>
          <w:szCs w:val="112"/>
        </w:rPr>
      </w:r>
      <w:r/>
    </w:p>
    <w:p>
      <w:pPr>
        <w:pStyle w:val="807"/>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807"/>
        <w:rPr>
          <w:rFonts w:ascii="华文行楷" w:eastAsia="华文行楷"/>
          <w:sz w:val="36"/>
          <w:szCs w:val="36"/>
        </w:rPr>
      </w:pPr>
      <w:r>
        <w:rPr>
          <w:rFonts w:ascii="华文行楷" w:eastAsia="华文行楷"/>
          <w:sz w:val="36"/>
          <w:szCs w:val="36"/>
        </w:rPr>
      </w:r>
      <w:r/>
    </w:p>
    <w:p>
      <w:pPr>
        <w:pStyle w:val="807"/>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807"/>
        <w:ind w:firstLine="128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JSZC-320324-XZGX-X2026-0008</w:t>
      </w:r>
      <w:r/>
    </w:p>
    <w:p>
      <w:pPr>
        <w:pStyle w:val="807"/>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睢宁县2026年大豆单产提升整建制推进县创建</w:t>
      </w:r>
      <w:r/>
    </w:p>
    <w:p>
      <w:pPr>
        <w:pStyle w:val="807"/>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67"/>
      </w:p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仿宋_GB2312"/>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1835785</wp:posOffset>
                </wp:positionH>
                <wp:positionV relativeFrom="paragraph">
                  <wp:posOffset>14605</wp:posOffset>
                </wp:positionV>
                <wp:extent cx="2200910" cy="1808480"/>
                <wp:effectExtent l="0" t="0" r="0" b="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clrChange>
                            <a:clrFrom>
                              <a:srgbClr val="FFFFFF">
                                <a:alpha val="100000"/>
                              </a:srgbClr>
                            </a:clrFrom>
                            <a:clrTo>
                              <a:srgbClr val="FFFFFF">
                                <a:alpha val="100000"/>
                                <a:alpha val="0"/>
                              </a:srgbClr>
                            </a:clrTo>
                          </a:clrChange>
                        </a:blip>
                        <a:stretch/>
                      </pic:blipFill>
                      <pic:spPr bwMode="auto">
                        <a:xfrm>
                          <a:off x="0" y="0"/>
                          <a:ext cx="2200910" cy="180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144.5pt;mso-position-horizontal:absolute;mso-position-vertical-relative:text;margin-top:1.1pt;mso-position-vertical:absolute;width:173.3pt;height:142.4pt;mso-wrap-distance-left:9.0pt;mso-wrap-distance-top:0.0pt;mso-wrap-distance-right:9.0pt;mso-wrap-distance-bottom:0.0pt;" stroked="f">
                <v:path textboxrect="0,0,0,0"/>
                <w10:wrap type="square"/>
                <v:imagedata r:id="rId16" o:title=""/>
              </v:shape>
            </w:pict>
          </mc:Fallback>
        </mc:AlternateContent>
      </w:r>
      <w:r>
        <w:rPr>
          <w:rFonts w:hint="eastAsia" w:ascii="宋体" w:hAnsi="宋体" w:cs="宋体"/>
          <w:lang w:val="en-US" w:eastAsia="zh-CN"/>
        </w:rPr>
        <w:t xml:space="preserve">   </w:t>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2368"/>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徐州国信招标有限公司</w:t>
      </w:r>
      <w:r/>
    </w:p>
    <w:p>
      <w:pPr>
        <w:pStyle w:val="807"/>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eastAsia="zh-CN"/>
        </w:rPr>
        <w:t xml:space="preserve">三</w:t>
      </w:r>
      <w:r>
        <w:rPr>
          <w:rFonts w:ascii="宋体" w:hAnsi="宋体" w:eastAsia="宋体"/>
          <w:sz w:val="32"/>
          <w:szCs w:val="32"/>
        </w:rPr>
        <w:t xml:space="preserve">月</w:t>
      </w:r>
      <w:r/>
    </w:p>
    <w:p>
      <w:pPr>
        <w:pStyle w:val="807"/>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7"/>
        <w:jc w:val="center"/>
        <w:spacing w:line="360" w:lineRule="auto"/>
        <w:rPr>
          <w:b/>
          <w:sz w:val="44"/>
        </w:rPr>
      </w:pPr>
      <w:r>
        <w:rPr>
          <w:b/>
          <w:sz w:val="44"/>
        </w:rPr>
        <w:t xml:space="preserve">询价通知书</w:t>
      </w:r>
      <w:r/>
    </w:p>
    <w:p>
      <w:pPr>
        <w:pStyle w:val="846"/>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JSZC-320324-XZGX-X2026-0008</w:t>
      </w:r>
      <w:r/>
    </w:p>
    <w:p>
      <w:pPr>
        <w:pStyle w:val="846"/>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6"/>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7"/>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徐州国信招标有限公司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睢宁县2026年大豆单产提升整建制推进县创建</w:t>
      </w:r>
      <w:r>
        <w:rPr>
          <w:rFonts w:ascii="宋体" w:hAnsi="宋体" w:eastAsia="宋体"/>
          <w:color w:val="auto"/>
          <w:sz w:val="24"/>
          <w:szCs w:val="24"/>
          <w:lang w:val="zh-CN"/>
        </w:rPr>
        <w:t xml:space="preserve">采取询价采购方式进行采购。如贵单位有意合作，请按以下要求参加询价。</w:t>
      </w:r>
      <w:r/>
    </w:p>
    <w:p>
      <w:pPr>
        <w:pStyle w:val="807"/>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7"/>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JSZC-320324-XZGX-X2026-0008</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睢宁县2026年大豆单产提升整建制推进县创建</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7"/>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216.152 万</w:t>
      </w:r>
      <w:r>
        <w:rPr>
          <w:rFonts w:ascii="宋体" w:hAnsi="宋体" w:eastAsia="宋体"/>
          <w:color w:val="000000"/>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本项目分3个采购包，采购包1为</w:t>
      </w:r>
      <w:r>
        <w:rPr>
          <w:rFonts w:hint="eastAsia" w:ascii="宋体" w:hAnsi="宋体" w:eastAsia="宋体"/>
          <w:color w:val="000000"/>
          <w:sz w:val="24"/>
          <w:szCs w:val="24"/>
          <w:highlight w:val="none"/>
          <w:lang w:val="en-US" w:eastAsia="zh-CN"/>
        </w:rPr>
        <w:t xml:space="preserve">复合肥；采购包2为磷酸二氢钾；</w:t>
      </w:r>
      <w:r>
        <w:rPr>
          <w:rFonts w:hint="eastAsia" w:ascii="宋体" w:hAnsi="宋体" w:eastAsia="宋体"/>
          <w:color w:val="000000"/>
          <w:sz w:val="24"/>
          <w:szCs w:val="24"/>
          <w:lang w:val="en-US" w:eastAsia="zh-CN"/>
        </w:rPr>
        <w:t xml:space="preserve">采购包3为精甲霜灵·咯菌啨。具体</w:t>
      </w:r>
      <w:r>
        <w:rPr>
          <w:rFonts w:ascii="宋体" w:hAnsi="宋体" w:eastAsia="宋体"/>
          <w:color w:val="000000"/>
          <w:sz w:val="24"/>
          <w:szCs w:val="24"/>
          <w:highlight w:val="none"/>
          <w:lang w:val="en-US" w:eastAsia="zh-CN"/>
        </w:rPr>
        <w:t xml:space="preserve">详见采购需求；</w:t>
      </w:r>
      <w:r/>
    </w:p>
    <w:p>
      <w:pPr>
        <w:pStyle w:val="807"/>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eastAsia="宋体"/>
          <w:color w:val="000000" w:themeColor="text1"/>
          <w:sz w:val="24"/>
          <w:szCs w:val="24"/>
          <w:highlight w:val="none"/>
          <w:lang w:val="zh-CN" w:eastAsia="zh-CN"/>
          <w14:textFill>
            <w14:solidFill>
              <w14:schemeClr w14:val="tx1"/>
            </w14:solidFill>
          </w14:textFill>
        </w:rPr>
        <w:t xml:space="preserve">。</w:t>
      </w:r>
      <w:r/>
    </w:p>
    <w:p>
      <w:pPr>
        <w:pStyle w:val="807"/>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7"/>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二、申请人(即投标人、供应商，下同)的资格要求：</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1.满足《中华人民共和国政府采购法》第二十二条规定；</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2.落实政府采购政策需满足的资格要求：本项目属于专门面向中小企业采购的项目</w:t>
      </w:r>
      <w:r>
        <w:rPr>
          <w:rFonts w:hint="eastAsia" w:ascii="宋体" w:hAnsi="宋体" w:eastAsia="宋体"/>
          <w:color w:val="000000"/>
          <w:sz w:val="24"/>
          <w:szCs w:val="24"/>
          <w:highlight w:val="none"/>
          <w:lang w:val="en-US" w:eastAsia="zh-CN"/>
        </w:rPr>
        <w:t xml:space="preserve">，供应商应为中小微企业、监狱企业、残疾人福利性单位</w:t>
      </w:r>
      <w:r>
        <w:rPr>
          <w:rFonts w:ascii="宋体" w:hAnsi="宋体" w:eastAsia="宋体"/>
          <w:color w:val="000000"/>
          <w:sz w:val="24"/>
          <w:szCs w:val="24"/>
          <w:highlight w:val="none"/>
          <w:lang w:val="en-US" w:eastAsia="zh-CN"/>
        </w:rPr>
        <w:t xml:space="preserve">；</w:t>
      </w:r>
      <w:r/>
    </w:p>
    <w:p>
      <w:pPr>
        <w:pStyle w:val="807"/>
        <w:numPr>
          <w:ilvl w:val="0"/>
          <w:numId w:val="0"/>
        </w:numPr>
        <w:ind w:firstLine="480"/>
        <w:keepLines w:val="0"/>
        <w:keepNext w:val="0"/>
        <w:pageBreakBefore w:val="0"/>
        <w:spacing w:line="500" w:lineRule="exact"/>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highlight w:val="none"/>
          <w:lang w:val="zh-CN" w:eastAsia="zh-CN"/>
        </w:rPr>
        <w:t xml:space="preserve">3.本项目的特定资格要求</w:t>
      </w:r>
      <w:r>
        <w:rPr>
          <w:rFonts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采购包3经销</w:t>
      </w:r>
      <w:r>
        <w:rPr>
          <w:rFonts w:hint="eastAsia" w:ascii="宋体" w:hAnsi="宋体" w:eastAsia="宋体"/>
          <w:color w:val="000000"/>
          <w:sz w:val="24"/>
          <w:szCs w:val="24"/>
          <w:highlight w:val="none"/>
          <w:lang w:val="en-US" w:eastAsia="zh-CN"/>
        </w:rPr>
        <w:t xml:space="preserve">商须提供农药经营许可证、生产厂家须提供农药生产许可证原件扫描件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07"/>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三、获取询价文件</w:t>
      </w:r>
      <w:r/>
    </w:p>
    <w:p>
      <w:pPr>
        <w:pStyle w:val="807"/>
        <w:ind w:left="0" w:firstLine="480"/>
        <w:keepLines w:val="0"/>
        <w:keepNext w:val="0"/>
        <w:pageBreakBefore w:val="0"/>
        <w:spacing w:line="360" w:lineRule="auto"/>
        <w:widowControl w:val="off"/>
        <w:rPr>
          <w:rFonts w:ascii="宋体" w:hAnsi="宋体" w:eastAsia="宋体"/>
          <w:color w:val="auto"/>
          <w:sz w:val="24"/>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807"/>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宋体" w:hAnsi="宋体" w:eastAsia="宋体"/>
          <w:color w:val="auto"/>
          <w:sz w:val="24"/>
          <w:szCs w:val="24"/>
          <w:lang w:val="en-US" w:eastAsia="zh-CN"/>
        </w:rPr>
        <w:t xml:space="preserve">1.</w:t>
      </w:r>
      <w:r>
        <w:rPr>
          <w:rFonts w:ascii="宋体" w:hAnsi="宋体" w:eastAsia="宋体"/>
          <w:color w:val="auto"/>
          <w:sz w:val="24"/>
          <w:szCs w:val="24"/>
          <w:highlight w:val="none"/>
          <w:lang w:val="en-US" w:eastAsia="zh-CN"/>
        </w:rPr>
        <w:t xml:space="preserve">1时间：</w:t>
      </w:r>
      <w:r>
        <w:rPr>
          <w:rFonts w:hint="eastAsia" w:ascii="宋体" w:hAnsi="宋体" w:eastAsia="宋体" w:cs="Times New Roman"/>
          <w:color w:val="auto"/>
          <w:sz w:val="24"/>
          <w:szCs w:val="24"/>
          <w:lang w:val="en-US" w:eastAsia="zh-CN"/>
        </w:rPr>
        <w:t xml:space="preserve">2026年3月21日9时00分至4月2日9时10分（北京时间），2026年4月2日后仍可以下载询价文件，2026年4月2日后下载的询价文件，视为非有效方式且不做为供应商权益受到损害的证明材料和依据。</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7"/>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7"/>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7"/>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2026年4月2日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7"/>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2026年4月2日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07"/>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8"/>
      </w:pPr>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中标供应商在领取中标通知书前，还需向代理机构提供与线上内容一致的纸质文件一正一副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807"/>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6"/>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徐州国信招标有限公司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徐州国信招标有限公司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6"/>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6"/>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7"/>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46"/>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ascii="宋体" w:hAnsi="宋体" w:eastAsia="宋体"/>
          <w:b w:val="0"/>
          <w:bCs w:val="0"/>
          <w:color w:val="000000"/>
          <w:highlight w:val="none"/>
          <w:lang w:val="en-US" w:eastAsia="zh-CN"/>
        </w:rPr>
        <w:t xml:space="preserve">①</w:t>
      </w:r>
      <w:r>
        <w:rPr>
          <w:rFonts w:hint="eastAsia" w:cs="宋体" w:asciiTheme="minorEastAsia" w:hAnsiTheme="minorEastAsia" w:eastAsiaTheme="minorEastAsia"/>
          <w:b/>
          <w:bCs/>
          <w:color w:val="000000" w:themeColor="text1"/>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⑦</w:t>
      </w:r>
      <w:r>
        <w:rPr>
          <w:rFonts w:hint="eastAsia" w:cs="宋体" w:asciiTheme="minorEastAsia" w:hAnsiTheme="minorEastAsia" w:eastAsiaTheme="minorEastAsia"/>
          <w:b/>
          <w:bCs/>
          <w:color w:val="000000" w:themeColor="text1"/>
          <w14:textFill>
            <w14:solidFill>
              <w14:schemeClr w14:val="tx1"/>
            </w14:solidFill>
          </w14:textFill>
        </w:rPr>
        <w:t xml:space="preserve">项必须提供，否则响应无效</w:t>
      </w:r>
      <w:r>
        <w:rPr>
          <w:rFonts w:ascii="宋体" w:hAnsi="宋体" w:eastAsia="宋体"/>
          <w:b/>
          <w:bCs w:val="0"/>
          <w:color w:val="000000"/>
        </w:rPr>
        <w:t xml:space="preserve">）</w:t>
      </w:r>
      <w:r>
        <w:rPr>
          <w:rFonts w:ascii="宋体" w:hAnsi="宋体" w:eastAsia="宋体"/>
          <w:b/>
          <w:color w:val="000000"/>
        </w:rPr>
        <w:t xml:space="preserve">：</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④供应商具备履行合同所必需的设备和专业技术能力的证明材料。加盖电子签章，格式见《询价通知书》附件；</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807"/>
        <w:numPr>
          <w:ilvl w:val="0"/>
          <w:numId w:val="0"/>
        </w:numPr>
        <w:ind w:firstLine="480"/>
        <w:keepLines w:val="0"/>
        <w:keepNext w:val="0"/>
        <w:pageBreakBefore w:val="0"/>
        <w:spacing w:line="500" w:lineRule="exact"/>
        <w:widowControl w:val="off"/>
        <w:rPr>
          <w:rFonts w:hint="default"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⑦本项目的特定资格要求：采购包3经销商须提供农药经营许可证、生产厂家须提供农药生产许可证原件扫描件。</w:t>
      </w:r>
      <w:r/>
    </w:p>
    <w:p>
      <w:pPr>
        <w:pStyle w:val="804"/>
        <w:numPr>
          <w:ilvl w:val="0"/>
          <w:numId w:val="0"/>
        </w:numPr>
        <w:ind w:left="935" w:hanging="607"/>
        <w:rPr>
          <w:rFonts w:hint="default" w:ascii="宋体" w:hAnsi="宋体" w:eastAsia="宋体" w:cs="Times New Roman"/>
          <w:b/>
          <w:color w:val="000000"/>
          <w:sz w:val="24"/>
          <w:szCs w:val="24"/>
          <w:lang w:val="en-US" w:eastAsia="zh-CN" w:bidi="ar-SA"/>
        </w:rPr>
      </w:pPr>
      <w:r>
        <w:rPr>
          <w:rFonts w:hint="default" w:ascii="宋体" w:hAnsi="宋体" w:eastAsia="宋体" w:cs="Times New Roman"/>
          <w:b/>
          <w:color w:val="000000"/>
          <w:sz w:val="24"/>
          <w:szCs w:val="24"/>
          <w:lang w:val="en-US" w:eastAsia="zh-CN" w:bidi="ar-SA"/>
        </w:rPr>
      </w:r>
      <w:r/>
    </w:p>
    <w:p>
      <w:pPr>
        <w:pStyle w:val="804"/>
        <w:numPr>
          <w:ilvl w:val="0"/>
          <w:numId w:val="0"/>
        </w:numPr>
        <w:ind w:left="935" w:hanging="607"/>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lang w:val="en-US" w:eastAsia="zh-CN" w:bidi="ar-SA"/>
        </w:rPr>
        <w:t xml:space="preserve">2、</w:t>
      </w: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①</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②</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询价报价表（加盖电子签章，格式由苏彩云投标工具生成）；</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④</w:t>
      </w:r>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⑤</w:t>
      </w:r>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⑥</w:t>
      </w:r>
      <w:r>
        <w:rPr>
          <w:rFonts w:hint="eastAsia" w:ascii="宋体" w:hAnsi="宋体" w:eastAsia="宋体" w:cs="Times New Roman"/>
          <w:b w:val="0"/>
          <w:bCs w:val="0"/>
          <w:color w:val="000000"/>
          <w:sz w:val="24"/>
          <w:szCs w:val="24"/>
          <w:highlight w:val="none"/>
          <w:lang w:val="en-US" w:eastAsia="zh-CN" w:bidi="ar-SA"/>
        </w:rPr>
        <w:t xml:space="preserve">授权委托书中受托人身份证原件的扫描件；</w:t>
      </w:r>
      <w:r/>
    </w:p>
    <w:p>
      <w:pPr>
        <w:pStyle w:val="846"/>
        <w:ind w:left="0" w:right="0" w:firstLine="0"/>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46"/>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6"/>
        <w:ind w:left="0" w:right="0" w:firstLine="480"/>
        <w:keepLines w:val="0"/>
        <w:keepNext w:val="0"/>
        <w:pageBreakBefore w:val="0"/>
        <w:spacing w:line="360" w:lineRule="auto"/>
        <w:widowControl w:val="off"/>
        <w:outlineLvl w:val="9"/>
      </w:pP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6"/>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6"/>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6"/>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46"/>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接到采购人供货通知后，成交供应商7日内将产品送到指定地点</w:t>
      </w:r>
      <w:r>
        <w:rPr>
          <w:rFonts w:ascii="宋体" w:hAnsi="宋体" w:eastAsia="宋体"/>
        </w:rPr>
        <w:t xml:space="preserve">。</w:t>
      </w:r>
      <w:r/>
    </w:p>
    <w:p>
      <w:pPr>
        <w:pStyle w:val="846"/>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6"/>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7"/>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、评定成交的标准</w:t>
      </w:r>
      <w:r/>
    </w:p>
    <w:p>
      <w:pPr>
        <w:pStyle w:val="846"/>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6"/>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6"/>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46"/>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7"/>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46"/>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7"/>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采购包1为复合肥，采购包2为磷酸二氢钾</w:t>
      </w:r>
      <w:r>
        <w:rPr>
          <w:rFonts w:ascii="宋体" w:hAnsi="宋体" w:eastAsia="宋体"/>
          <w:b/>
          <w:bCs/>
          <w:color w:val="000000"/>
          <w:sz w:val="24"/>
          <w:szCs w:val="24"/>
          <w:highlight w:val="none"/>
          <w:lang w:val="en-US" w:eastAsia="zh-CN"/>
        </w:rPr>
        <w:t xml:space="preserve">，</w:t>
      </w:r>
      <w:r>
        <w:rPr>
          <w:rFonts w:hint="eastAsia" w:ascii="宋体" w:hAnsi="宋体" w:eastAsia="宋体"/>
          <w:b/>
          <w:bCs/>
          <w:color w:val="000000"/>
          <w:sz w:val="24"/>
          <w:szCs w:val="24"/>
          <w:highlight w:val="none"/>
          <w:lang w:val="en-US" w:eastAsia="zh-CN"/>
        </w:rPr>
        <w:t xml:space="preserve">采购包3为精甲霜灵·咯菌啨</w:t>
      </w:r>
      <w:r>
        <w:rPr>
          <w:rFonts w:ascii="宋体" w:hAnsi="宋体" w:eastAsia="宋体"/>
          <w:color w:val="000000"/>
          <w:sz w:val="24"/>
          <w:szCs w:val="24"/>
          <w:highlight w:val="none"/>
          <w:lang w:val="en-US" w:eastAsia="zh-CN"/>
        </w:rPr>
        <w:t xml:space="preserve">。</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徐州国信招标有限公司</w:t>
      </w:r>
      <w:r>
        <w:rPr>
          <w:rFonts w:ascii="宋体" w:hAnsi="宋体" w:eastAsia="宋体"/>
          <w:sz w:val="24"/>
          <w:szCs w:val="24"/>
          <w:lang w:val="en-US" w:eastAsia="zh-CN"/>
        </w:rPr>
        <w:t xml:space="preserve">提交《询价报价表》和《分项价格表》的数据文件（WORD格式）。</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7"/>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0516-67598336</w:t>
      </w:r>
      <w:r/>
    </w:p>
    <w:p>
      <w:pPr>
        <w:pStyle w:val="807"/>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80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睢宁县农业农村局</w:t>
      </w:r>
      <w:r/>
    </w:p>
    <w:p>
      <w:pPr>
        <w:pStyle w:val="807"/>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睢宁县商务中心14楼</w:t>
      </w:r>
      <w:r/>
    </w:p>
    <w:p>
      <w:pPr>
        <w:pStyle w:val="80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徐鹏</w:t>
      </w:r>
      <w:r/>
    </w:p>
    <w:p>
      <w:pPr>
        <w:pStyle w:val="80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r>
        <w:rPr>
          <w:rFonts w:hint="eastAsia" w:ascii="宋体" w:hAnsi="宋体" w:eastAsia="宋体" w:cs="Times New Roman"/>
          <w:color w:val="000000"/>
          <w:sz w:val="24"/>
          <w:szCs w:val="24"/>
          <w:highlight w:val="none"/>
          <w:lang w:val="en-US" w:eastAsia="zh-CN"/>
        </w:rPr>
        <w:t xml:space="preserve">13852059442</w:t>
      </w:r>
      <w:r/>
    </w:p>
    <w:p>
      <w:pPr>
        <w:pStyle w:val="807"/>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rPr>
        <w:tab/>
      </w:r>
      <w:r/>
    </w:p>
    <w:p>
      <w:pPr>
        <w:pStyle w:val="80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4"/>
          <w:szCs w:val="24"/>
          <w:highlight w:val="none"/>
          <w:lang w:eastAsia="zh-CN"/>
        </w:rPr>
        <w:t xml:space="preserve">徐州市淮海东路29号苏宁广场A塔36楼3623室</w:t>
      </w:r>
      <w:r/>
    </w:p>
    <w:p>
      <w:pPr>
        <w:pStyle w:val="807"/>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陈旭</w:t>
      </w:r>
      <w:r>
        <w:rPr>
          <w:rFonts w:ascii="宋体" w:hAnsi="宋体" w:eastAsia="宋体"/>
          <w:sz w:val="24"/>
          <w:szCs w:val="24"/>
          <w:highlight w:val="none"/>
        </w:rPr>
        <w:t xml:space="preserve">   联系电话：</w:t>
      </w:r>
      <w:r>
        <w:rPr>
          <w:rFonts w:hint="eastAsia" w:ascii="宋体" w:hAnsi="宋体" w:eastAsia="宋体"/>
          <w:sz w:val="24"/>
          <w:szCs w:val="24"/>
          <w:highlight w:val="none"/>
          <w:lang w:eastAsia="zh-CN"/>
        </w:rPr>
        <w:t xml:space="preserve">0516-67598336</w:t>
      </w:r>
      <w:r>
        <w:rPr>
          <w:rFonts w:hint="eastAsia" w:ascii="宋体" w:hAnsi="宋体" w:eastAsia="宋体"/>
          <w:sz w:val="24"/>
          <w:szCs w:val="24"/>
          <w:highlight w:val="none"/>
          <w:lang w:val="en-US" w:eastAsia="zh-CN"/>
        </w:rPr>
        <w:t xml:space="preserve">/18205086895</w:t>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846"/>
        <w:numPr>
          <w:ilvl w:val="0"/>
          <w:numId w:val="0"/>
        </w:numPr>
        <w:ind w:left="482"/>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4"/>
        <w:rPr>
          <w:lang w:val="en-US" w:eastAsia="zh-CN"/>
        </w:rPr>
      </w:pPr>
      <w:r>
        <w:rPr>
          <w:lang w:val="en-US" w:eastAsia="zh-CN"/>
        </w:rPr>
      </w:r>
      <w:r/>
    </w:p>
    <w:p>
      <w:pPr>
        <w:pStyle w:val="846"/>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71"/>
        <w:numPr>
          <w:ilvl w:val="0"/>
          <w:numId w:val="0"/>
        </w:numPr>
      </w:pPr>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46"/>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04"/>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3"/>
        <w:numPr>
          <w:ilvl w:val="0"/>
          <w:numId w:val="0"/>
        </w:numPr>
        <w:ind w:left="50" w:right="58" w:firstLine="723"/>
        <w:spacing w:before="0" w:line="400" w:lineRule="exact"/>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807"/>
        <w:numPr>
          <w:ilvl w:val="0"/>
          <w:numId w:val="0"/>
        </w:numPr>
        <w:rPr>
          <w:highlight w:val="none"/>
        </w:rPr>
      </w:pPr>
      <w:r>
        <w:rPr>
          <w:highlight w:val="none"/>
        </w:rPr>
      </w:r>
      <w:r/>
    </w:p>
    <w:p>
      <w:pPr>
        <w:pStyle w:val="836"/>
        <w:keepLines w:val="0"/>
        <w:keepNext w:val="0"/>
        <w:pageBreakBefore w:val="0"/>
        <w:spacing w:line="360" w:lineRule="auto"/>
        <w:rPr>
          <w:rFonts w:hAnsi="宋体" w:eastAsia="宋体"/>
          <w:b/>
          <w:sz w:val="24"/>
          <w:szCs w:val="24"/>
          <w:highlight w:val="none"/>
          <w:lang w:val="en-US" w:eastAsia="zh-CN"/>
        </w:rPr>
        <w:outlineLvl w:val="9"/>
      </w:pPr>
      <w:r>
        <w:rPr>
          <w:rFonts w:hAnsi="宋体" w:eastAsia="宋体"/>
          <w:b/>
          <w:sz w:val="24"/>
          <w:szCs w:val="24"/>
          <w:highlight w:val="none"/>
          <w:lang w:val="en-US" w:eastAsia="zh-CN"/>
        </w:rPr>
        <w:t xml:space="preserve">一、采购标的</w:t>
      </w:r>
      <w:r/>
    </w:p>
    <w:p>
      <w:pPr>
        <w:pStyle w:val="807"/>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睢宁县2026年大豆单产提升整建制推进县创建</w:t>
      </w:r>
      <w:r/>
    </w:p>
    <w:p>
      <w:pPr>
        <w:spacing w:line="360" w:lineRule="auto"/>
        <w:widowControl/>
        <w:rPr>
          <w:rFonts w:hint="eastAsia" w:ascii="Times New Roman" w:hAnsi="Times New Roman"/>
          <w:color w:val="000000"/>
          <w:sz w:val="24"/>
          <w:szCs w:val="24"/>
          <w:highlight w:val="none"/>
        </w:rPr>
      </w:pPr>
      <w:r>
        <w:rPr>
          <w:rFonts w:hint="eastAsia" w:ascii="宋体" w:hAnsi="宋体" w:eastAsia="宋体" w:cs="Times New Roman"/>
          <w:b/>
          <w:bCs/>
          <w:sz w:val="24"/>
          <w:szCs w:val="24"/>
          <w:highlight w:val="none"/>
          <w:lang w:val="en-US" w:eastAsia="zh-CN"/>
        </w:rPr>
        <w:t xml:space="preserve">2、本项目为固定总价项目，即总价不变，每个采购包取单价最低的一名投标人为成交供应商</w:t>
      </w:r>
      <w:r>
        <w:rPr>
          <w:rFonts w:hint="eastAsia" w:ascii="宋体" w:hAnsi="宋体" w:eastAsia="宋体" w:cs="Times New Roman"/>
          <w:b w:val="0"/>
          <w:bCs w:val="0"/>
          <w:sz w:val="24"/>
          <w:szCs w:val="24"/>
          <w:highlight w:val="none"/>
          <w:lang w:val="en-US" w:eastAsia="zh-CN"/>
        </w:rPr>
        <w:t xml:space="preserve">。报价包括产品、包装、运输、装卸、保险、验收、技术服务、分发到指定地点等所有费用，采购人不再支付报价以外的任何费用。</w:t>
      </w:r>
      <w:r/>
    </w:p>
    <w:p>
      <w:pPr>
        <w:pStyle w:val="807"/>
        <w:numPr>
          <w:ilvl w:val="0"/>
          <w:numId w:val="0"/>
        </w:numPr>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本项目分为3个采购包，预算总金额为216.152万元。每包预算总价不变，量大者中，3个采购包分别可以兼投兼中。</w:t>
      </w:r>
      <w:r/>
    </w:p>
    <w:p>
      <w:pPr>
        <w:pStyle w:val="807"/>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（1）采购包1为复合肥，预算金额为65.412万元，</w:t>
      </w:r>
      <w:r>
        <w:rPr>
          <w:rFonts w:hint="eastAsia" w:ascii="宋体" w:hAnsi="宋体" w:eastAsia="宋体" w:cs="Times New Roman"/>
          <w:b/>
          <w:bCs/>
          <w:sz w:val="24"/>
          <w:szCs w:val="24"/>
          <w:highlight w:val="none"/>
          <w:lang w:val="en-US" w:eastAsia="zh-CN"/>
        </w:rPr>
        <w:t xml:space="preserve">单价不超过</w:t>
      </w:r>
      <w:r>
        <w:rPr>
          <w:rFonts w:hint="eastAsia" w:ascii="宋体" w:hAnsi="宋体" w:eastAsia="宋体" w:cs="Times New Roman"/>
          <w:b/>
          <w:bCs/>
          <w:color w:val="auto"/>
          <w:sz w:val="24"/>
          <w:szCs w:val="24"/>
          <w:highlight w:val="none"/>
          <w:lang w:val="en-US" w:eastAsia="zh-CN"/>
        </w:rPr>
        <w:t xml:space="preserve">3600元/吨（苏采云投标工具中的报价不超过3600元/吨）。</w:t>
      </w:r>
      <w:r/>
    </w:p>
    <w:p>
      <w:pPr>
        <w:pStyle w:val="807"/>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（2）采购包2为磷酸二氢钾，预算金额为98.48万元，</w:t>
      </w:r>
      <w:r>
        <w:rPr>
          <w:rFonts w:hint="eastAsia" w:ascii="宋体" w:hAnsi="宋体" w:eastAsia="宋体" w:cs="Times New Roman"/>
          <w:b/>
          <w:bCs/>
          <w:sz w:val="24"/>
          <w:szCs w:val="24"/>
          <w:highlight w:val="none"/>
          <w:lang w:val="en-US" w:eastAsia="zh-CN"/>
        </w:rPr>
        <w:t xml:space="preserve">单价不超过</w:t>
      </w:r>
      <w:r>
        <w:rPr>
          <w:rFonts w:hint="eastAsia" w:ascii="宋体" w:hAnsi="宋体" w:eastAsia="宋体" w:cs="Times New Roman"/>
          <w:b/>
          <w:bCs/>
          <w:color w:val="auto"/>
          <w:sz w:val="24"/>
          <w:szCs w:val="24"/>
          <w:highlight w:val="none"/>
          <w:lang w:val="en-US" w:eastAsia="zh-CN"/>
        </w:rPr>
        <w:t xml:space="preserve">19598元/吨（苏采云</w:t>
      </w:r>
      <w:r>
        <w:rPr>
          <w:rFonts w:hint="eastAsia" w:ascii="宋体" w:hAnsi="宋体" w:eastAsia="宋体"/>
          <w:b/>
          <w:bCs/>
          <w:sz w:val="24"/>
          <w:szCs w:val="24"/>
          <w:highlight w:val="none"/>
          <w:lang w:val="en-US" w:eastAsia="zh-CN"/>
        </w:rPr>
        <w:t xml:space="preserve">投标工具中的报价不超过19598元/吨）。</w:t>
      </w:r>
      <w:r/>
    </w:p>
    <w:p>
      <w:pPr>
        <w:pStyle w:val="807"/>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（3）采购包3为精甲霜灵·咯菌啨，预算金额为52.26万元，单价不超过260元/升（苏采云投标工具中的报价不超过260元/升）。</w:t>
      </w:r>
      <w:r/>
    </w:p>
    <w:p>
      <w:pPr>
        <w:pStyle w:val="83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36"/>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36"/>
        <w:keepLines w:val="0"/>
        <w:keepNext w:val="0"/>
        <w:pageBreakBefore w:val="0"/>
        <w:spacing w:line="360" w:lineRule="auto"/>
        <w:rPr>
          <w:rFonts w:hint="eastAsia" w:ascii="宋体"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（1）采购包1</w:t>
      </w:r>
      <w:r>
        <w:rPr>
          <w:rFonts w:hint="eastAsia" w:ascii="宋体" w:hAnsi="宋体" w:eastAsia="宋体"/>
          <w:b/>
          <w:bCs/>
          <w:sz w:val="24"/>
          <w:szCs w:val="24"/>
          <w:highlight w:val="none"/>
          <w:lang w:val="en-US" w:eastAsia="zh-CN"/>
        </w:rPr>
        <w:t xml:space="preserve">为复合肥</w:t>
      </w:r>
      <w:r>
        <w:rPr>
          <w:rFonts w:hint="eastAsia" w:hAnsi="宋体" w:cs="Times New Roman"/>
          <w:b/>
          <w:bCs/>
          <w:color w:val="000000"/>
          <w:sz w:val="24"/>
          <w:szCs w:val="22"/>
          <w:highlight w:val="none"/>
          <w:lang w:val="en-US" w:eastAsia="zh-CN"/>
        </w:rPr>
        <w:t xml:space="preserve">：</w:t>
      </w:r>
      <w:r/>
    </w:p>
    <w:p>
      <w:pPr>
        <w:pStyle w:val="836"/>
        <w:ind w:firstLine="480"/>
        <w:keepLines w:val="0"/>
        <w:keepNext w:val="0"/>
        <w:pageBreakBefore w:val="0"/>
        <w:spacing w:line="360" w:lineRule="auto"/>
        <w:rPr>
          <w:rFonts w:hint="eastAsia"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氮磷钾含量15-15-15，硫酸钾型40/50kg/袋，国标</w:t>
      </w:r>
      <w:r/>
    </w:p>
    <w:p>
      <w:pPr>
        <w:pStyle w:val="836"/>
        <w:keepLines w:val="0"/>
        <w:keepNext w:val="0"/>
        <w:pageBreakBefore w:val="0"/>
        <w:spacing w:line="360" w:lineRule="auto"/>
        <w:rPr>
          <w:rFonts w:hint="eastAsia" w:hAnsi="宋体" w:cs="Times New Roman"/>
          <w:b/>
          <w:bCs/>
          <w:color w:val="auto"/>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（2）采购包2</w:t>
      </w:r>
      <w:r>
        <w:rPr>
          <w:rFonts w:hint="eastAsia" w:ascii="宋体" w:hAnsi="宋体" w:eastAsia="宋体"/>
          <w:b/>
          <w:bCs/>
          <w:sz w:val="24"/>
          <w:szCs w:val="24"/>
          <w:highlight w:val="none"/>
          <w:lang w:val="en-US" w:eastAsia="zh-CN"/>
        </w:rPr>
        <w:t xml:space="preserve">为磷酸二氢钾</w:t>
      </w:r>
      <w:r>
        <w:rPr>
          <w:rFonts w:hint="eastAsia" w:hAnsi="宋体" w:cs="Times New Roman"/>
          <w:b/>
          <w:bCs/>
          <w:color w:val="000000"/>
          <w:sz w:val="24"/>
          <w:szCs w:val="22"/>
          <w:highlight w:val="none"/>
          <w:lang w:val="en-US" w:eastAsia="zh-CN"/>
        </w:rPr>
        <w:t xml:space="preserve">：</w:t>
      </w:r>
      <w:r/>
    </w:p>
    <w:p>
      <w:pPr>
        <w:pStyle w:val="836"/>
        <w:ind w:firstLine="480"/>
        <w:keepLines w:val="0"/>
        <w:keepNext w:val="0"/>
        <w:pageBreakBefore w:val="0"/>
        <w:spacing w:line="360" w:lineRule="auto"/>
        <w:rPr>
          <w:rFonts w:hint="default" w:hAnsi="宋体" w:cs="Times New Roman"/>
          <w:b w:val="0"/>
          <w:bCs w:val="0"/>
          <w:color w:val="auto"/>
          <w:sz w:val="24"/>
          <w:szCs w:val="22"/>
          <w:highlight w:val="none"/>
          <w:lang w:val="en-US" w:eastAsia="zh-CN"/>
        </w:rPr>
        <w:outlineLvl w:val="9"/>
      </w:pPr>
      <w:r>
        <w:rPr>
          <w:rFonts w:hint="default" w:hAnsi="宋体" w:cs="Times New Roman"/>
          <w:b w:val="0"/>
          <w:bCs w:val="0"/>
          <w:color w:val="auto"/>
          <w:sz w:val="24"/>
          <w:szCs w:val="22"/>
          <w:highlight w:val="none"/>
          <w:lang w:val="en-US" w:eastAsia="zh-CN"/>
        </w:rPr>
        <w:t xml:space="preserve">农用磷酸二氢钾P2O5≥52%、K2O≥34%，KH2PO4≥99%。粉剂，高温喷雾干燥工艺制造，堆积密度0.2-0.4g/毫升，企标质检。速溶，可飞防，500g/袋。</w:t>
      </w:r>
      <w:r/>
    </w:p>
    <w:p>
      <w:pPr>
        <w:pStyle w:val="836"/>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（3）采购包3为精甲霜灵·咯菌啨：</w:t>
      </w:r>
      <w:r/>
    </w:p>
    <w:p>
      <w:pPr>
        <w:pStyle w:val="829"/>
        <w:ind w:firstLine="480"/>
        <w:keepLines w:val="0"/>
        <w:keepNext w:val="0"/>
        <w:spacing w:before="0" w:beforeAutospacing="0" w:after="0" w:afterAutospacing="0" w:line="360" w:lineRule="auto"/>
        <w:widowControl/>
        <w:rPr>
          <w:rFonts w:hint="eastAsia" w:hAnsi="宋体" w:cs="Times New Roman"/>
          <w:b w:val="0"/>
          <w:bCs w:val="0"/>
          <w:color w:val="000000"/>
          <w:sz w:val="24"/>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Times New Roman"/>
          <w:b w:val="0"/>
          <w:bCs w:val="0"/>
          <w:color w:val="000000"/>
          <w:sz w:val="24"/>
          <w:szCs w:val="22"/>
          <w:highlight w:val="none"/>
          <w:lang w:val="en-US" w:eastAsia="zh-CN"/>
        </w:rPr>
        <w:t xml:space="preserve">63克/升或62.5克/升，产品登记作物含大豆，10ml/20ml/袋。</w:t>
      </w:r>
      <w:r/>
    </w:p>
    <w:p>
      <w:pPr>
        <w:pStyle w:val="829"/>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95"/>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36"/>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Ansi="宋体"/>
          <w:b w:val="0"/>
          <w:bCs w:val="0"/>
          <w:color w:val="000000"/>
          <w:sz w:val="24"/>
          <w:highlight w:val="none"/>
          <w:u w:val="single"/>
          <w:lang w:val="en-US" w:eastAsia="zh-CN"/>
        </w:rPr>
        <w:t xml:space="preserve">30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0"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b w:val="0"/>
          <w:bCs w:val="0"/>
          <w:color w:val="000000"/>
          <w:sz w:val="24"/>
          <w:highlight w:val="none"/>
        </w:rPr>
        <w:t xml:space="preserve">。</w:t>
      </w:r>
      <w:bookmarkEnd w:id="0"/>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09"/>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供货全部完成并经采购人验收合格提供发票，财政资金到账后30日内付清</w:t>
      </w:r>
      <w:r>
        <w:rPr>
          <w:rFonts w:ascii="宋体" w:hAnsi="宋体"/>
          <w:b w:val="0"/>
          <w:bCs w:val="0"/>
          <w:color w:val="auto"/>
          <w:sz w:val="24"/>
          <w:highlight w:val="none"/>
          <w:lang w:val="en-US" w:eastAsia="zh-CN"/>
        </w:rPr>
        <w:t xml:space="preserve">。</w:t>
      </w:r>
      <w:r/>
    </w:p>
    <w:p>
      <w:pPr>
        <w:pStyle w:val="809"/>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07"/>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07"/>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807"/>
      </w:pPr>
      <w:r/>
      <w:r/>
    </w:p>
    <w:p>
      <w:pPr>
        <w:pStyle w:val="106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pPr>
      <w:r/>
      <w:r/>
    </w:p>
    <w:p>
      <w:pPr>
        <w:pStyle w:val="106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pPr>
      <w:r/>
      <w:r/>
    </w:p>
    <w:p>
      <w:pPr>
        <w:pStyle w:val="1063"/>
        <w:ind w:left="0" w:right="31" w:firstLine="0"/>
        <w:jc w:val="both"/>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t xml:space="preserve">2、承诺书</w:t>
      </w:r>
      <w:r/>
    </w:p>
    <w:p>
      <w:pPr>
        <w:pStyle w:val="807"/>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JSZC-320324-XZGX-X2026-0008</w:t>
      </w:r>
      <w:r>
        <w:rPr>
          <w:rFonts w:ascii="宋体" w:hAnsi="宋体" w:eastAsia="宋体"/>
          <w:sz w:val="24"/>
          <w:szCs w:val="24"/>
          <w:highlight w:val="none"/>
          <w:lang w:val="en-US" w:eastAsia="zh-CN"/>
        </w:rPr>
        <w:t xml:space="preserve">）要求，本供应商正式提交以下电子投标响应文件。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确定。</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6"/>
        <w:ind w:right="1663"/>
        <w:spacing w:line="400" w:lineRule="exact"/>
        <w:rPr>
          <w:rFonts w:ascii="宋体" w:hAnsi="宋体"/>
          <w:sz w:val="24"/>
        </w:rPr>
      </w:pPr>
      <w:r>
        <w:rPr>
          <w:rFonts w:ascii="宋体" w:hAnsi="宋体"/>
          <w:sz w:val="24"/>
        </w:rPr>
      </w:r>
      <w:r/>
    </w:p>
    <w:p>
      <w:pPr>
        <w:pStyle w:val="804"/>
      </w:pPr>
      <w:r/>
      <w:r/>
    </w:p>
    <w:p>
      <w:pPr>
        <w:pStyle w:val="84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7"/>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3"/>
        <w:numPr>
          <w:ilvl w:val="0"/>
          <w:numId w:val="0"/>
        </w:numPr>
        <w:ind w:left="50" w:right="29" w:firstLine="723"/>
        <w:jc w:val="center"/>
        <w:spacing w:before="0" w:line="400" w:lineRule="exact"/>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JSZC-320324-XZGX-X2026-0008</w:t>
      </w:r>
      <w:r/>
    </w:p>
    <w:p>
      <w:pPr>
        <w:pStyle w:val="829"/>
        <w:ind w:left="0" w:right="0" w:firstLine="0"/>
        <w:jc w:val="both"/>
        <w:keepLines w:val="0"/>
        <w:keepNext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ascii="宋体" w:hAnsi="宋体" w:eastAsia="宋体"/>
          <w:color w:val="000000"/>
          <w:sz w:val="24"/>
          <w:lang w:val="en-US" w:eastAsia="zh-CN"/>
        </w:rPr>
        <w:t xml:space="preserve">睢宁县</w:t>
      </w:r>
      <w:r>
        <w:rPr>
          <w:rFonts w:hint="eastAsia"/>
          <w:color w:val="000000"/>
          <w:sz w:val="24"/>
          <w:lang w:val="en-US" w:eastAsia="zh-CN"/>
        </w:rPr>
        <w:t xml:space="preserve">2026</w:t>
      </w:r>
      <w:r>
        <w:rPr>
          <w:rFonts w:hint="eastAsia" w:ascii="宋体" w:hAnsi="宋体" w:eastAsia="宋体"/>
          <w:color w:val="000000"/>
          <w:sz w:val="24"/>
          <w:lang w:val="en-US" w:eastAsia="zh-CN"/>
        </w:rPr>
        <w:t xml:space="preserve">年大豆单产提升整建制推进县创建</w:t>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829"/>
        <w:ind w:left="0" w:right="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采购包：（X）</w:t>
      </w:r>
      <w:r/>
    </w:p>
    <w:p>
      <w:pPr>
        <w:pStyle w:val="829"/>
        <w:ind w:left="0" w:right="454" w:firstLine="0"/>
        <w:jc w:val="left"/>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r>
      <w:r/>
    </w:p>
    <w:tbl>
      <w:tblPr>
        <w:tblStyle w:val="794"/>
        <w:tblpPr w:horzAnchor="page" w:tblpX="2463" w:vertAnchor="text" w:tblpY="240" w:leftFromText="180" w:topFromText="0" w:rightFromText="180" w:bottomFromText="0"/>
        <w:tblW w:w="767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95"/>
        <w:gridCol w:w="1875"/>
        <w:gridCol w:w="2809"/>
      </w:tblGrid>
      <w:tr>
        <w:trPr>
          <w:cantSplit/>
          <w:trHeight w:val="795"/>
        </w:trPr>
        <w:tc>
          <w:tcPr>
            <w:shd w:val="clear" w:color="auto" w:fill="auto"/>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87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2995" w:type="dxa"/>
            <w:vAlign w:val="center"/>
            <w:textDirection w:val="lrTb"/>
            <w:noWrap w:val="false"/>
          </w:tcPr>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u w:val="single"/>
              </w:rPr>
              <w:suppressLineNumbers w:val="0"/>
            </w:pPr>
            <w:r>
              <w:rPr>
                <w:rFonts w:hint="eastAsia" w:ascii="宋体" w:hAnsi="宋体" w:eastAsia="宋体"/>
                <w:color w:val="000000"/>
                <w:sz w:val="24"/>
                <w:szCs w:val="20"/>
                <w:lang w:val="en-US" w:eastAsia="zh-CN"/>
              </w:rPr>
              <w:t xml:space="preserve">睢宁县</w:t>
            </w:r>
            <w:r>
              <w:rPr>
                <w:rFonts w:hint="eastAsia" w:ascii="宋体" w:hAnsi="宋体"/>
                <w:color w:val="000000"/>
                <w:sz w:val="24"/>
                <w:szCs w:val="20"/>
                <w:lang w:val="en-US" w:eastAsia="zh-CN"/>
              </w:rPr>
              <w:t xml:space="preserve">2026</w:t>
            </w:r>
            <w:r>
              <w:rPr>
                <w:rFonts w:hint="eastAsia" w:ascii="宋体" w:hAnsi="宋体" w:eastAsia="宋体"/>
                <w:color w:val="000000"/>
                <w:sz w:val="24"/>
                <w:szCs w:val="20"/>
                <w:lang w:val="en-US" w:eastAsia="zh-CN"/>
              </w:rPr>
              <w:t xml:space="preserve">年大豆单产提升整建制推进县创建</w:t>
            </w:r>
            <w:r>
              <w:rPr>
                <w:rFonts w:hint="eastAsia" w:ascii="宋体" w:hAnsi="宋体" w:eastAsia="宋体" w:cs="宋体"/>
                <w:sz w:val="24"/>
                <w:szCs w:val="24"/>
                <w:lang w:val="en-US" w:eastAsia="zh-CN" w:bidi="ar"/>
              </w:rPr>
              <w:t xml:space="preserve">  </w:t>
            </w:r>
            <w:r/>
          </w:p>
        </w:tc>
        <w:tc>
          <w:tcPr>
            <w:shd w:val="clear" w:color="auto" w:fill="auto"/>
            <w:tcBorders>
              <w:top w:val="single" w:color="000000" w:sz="2" w:space="0"/>
              <w:left w:val="single" w:color="000000" w:sz="2" w:space="0"/>
              <w:bottom w:val="single" w:color="auto" w:sz="2" w:space="0"/>
              <w:right w:val="single" w:color="000000" w:sz="2" w:space="0"/>
            </w:tcBorders>
            <w:tcW w:w="1875"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487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1.报价包括货物供应、运输、包装、装卸、安装调试、税金、人工及所需的所有费用，采购人不再支付报价以外的任何费用。</w:t>
      </w:r>
      <w:r/>
    </w:p>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3.报价以总价为准，大小写不一致以大写为准；</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808"/>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63"/>
        <w:numPr>
          <w:ilvl w:val="0"/>
          <w:numId w:val="0"/>
        </w:numPr>
        <w:ind w:right="29"/>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询价报价表</w:t>
      </w:r>
      <w:r/>
    </w:p>
    <w:p>
      <w:pPr>
        <w:pStyle w:val="807"/>
        <w:numPr>
          <w:ilvl w:val="0"/>
          <w:numId w:val="0"/>
        </w:numPr>
        <w:rPr>
          <w:color w:val="auto"/>
        </w:rPr>
      </w:pPr>
      <w:r>
        <w:rPr>
          <w:color w:val="auto"/>
        </w:rPr>
      </w:r>
      <w:r/>
    </w:p>
    <w:p>
      <w:pPr>
        <w:pStyle w:val="846"/>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JSZC-320324-XZGX-X2026-0008</w:t>
      </w:r>
      <w:r/>
    </w:p>
    <w:p>
      <w:pPr>
        <w:pStyle w:val="846"/>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睢宁县2026年大豆单产提升整建制推进县创建</w:t>
      </w:r>
      <w:r/>
    </w:p>
    <w:p>
      <w:pPr>
        <w:pStyle w:val="804"/>
        <w:rPr>
          <w:rFonts w:hint="default"/>
          <w:lang w:val="en-US" w:eastAsia="zh-CN"/>
        </w:rPr>
      </w:pPr>
      <w:r>
        <w:rPr>
          <w:rFonts w:hint="eastAsia" w:ascii="宋体" w:eastAsia="宋体"/>
          <w:sz w:val="24"/>
          <w:szCs w:val="24"/>
          <w:highlight w:val="none"/>
          <w:lang w:val="en-US" w:eastAsia="zh-CN"/>
        </w:rPr>
        <w:t xml:space="preserve">采购包：（X）                                 货币单位：人民币元</w:t>
      </w:r>
      <w:r/>
    </w:p>
    <w:tbl>
      <w:tblPr>
        <w:tblStyle w:val="794"/>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hint="eastAsia" w:ascii="仿宋" w:hAnsi="仿宋" w:eastAsia="仿宋"/>
                <w:sz w:val="24"/>
                <w:szCs w:val="20"/>
                <w:lang w:eastAsia="zh-CN"/>
              </w:rPr>
              <w:t xml:space="preserve">包段</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c>
          <w:tcPr>
            <w:shd w:val="clear" w:color="auto" w:fill="c0c0c0"/>
            <w:tcMar>
              <w:left w:w="15" w:type="dxa"/>
              <w:top w:w="15" w:type="dxa"/>
              <w:right w:w="15" w:type="dxa"/>
              <w:bottom w:w="0" w:type="dxa"/>
            </w:tcMar>
            <w:tcW w:w="1251"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highlight w:val="none"/>
                <w:lang w:val="en-US" w:eastAsia="zh-CN"/>
              </w:rPr>
              <w:t xml:space="preserve">总数量</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left="0" w:right="0" w:firstLine="120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left="0" w:right="0" w:firstLine="1200"/>
              <w:jc w:val="both"/>
              <w:keepLines w:val="0"/>
              <w:keepNext w:val="0"/>
              <w:spacing w:before="0" w:beforeAutospacing="0" w:after="0" w:afterAutospacing="0"/>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highlight w:val="none"/>
              </w:rPr>
              <w:suppressLineNumbers w:val="0"/>
            </w:pPr>
            <w:r>
              <w:rPr>
                <w:rFonts w:ascii="仿宋" w:hAnsi="仿宋" w:eastAsia="仿宋"/>
                <w:sz w:val="24"/>
                <w:szCs w:val="20"/>
                <w:highlight w:val="none"/>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highlight w:val="green"/>
              </w:rPr>
              <w:suppressLineNumbers w:val="0"/>
            </w:pPr>
            <w:r>
              <w:rPr>
                <w:rFonts w:ascii="仿宋" w:hAnsi="仿宋" w:eastAsia="仿宋"/>
                <w:sz w:val="24"/>
                <w:szCs w:val="20"/>
                <w:highlight w:val="green"/>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7"/>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bl>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807"/>
        <w:ind w:left="0" w:right="0" w:firstLine="480"/>
        <w:keepLines w:val="0"/>
        <w:keepNext w:val="0"/>
        <w:pageBreakBefore w:val="0"/>
        <w:spacing w:line="360" w:lineRule="exact"/>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807"/>
        <w:ind w:left="0" w:right="0" w:firstLine="480"/>
        <w:keepLines w:val="0"/>
        <w:keepNext w:val="0"/>
        <w:pageBreakBefore w:val="0"/>
        <w:spacing w:line="360" w:lineRule="exact"/>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807"/>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徐州国信招标有限公司</w:t>
      </w:r>
      <w:r>
        <w:rPr>
          <w:rFonts w:ascii="宋体" w:hAnsi="宋体" w:eastAsia="宋体"/>
          <w:i/>
          <w:iCs/>
          <w:sz w:val="24"/>
          <w:szCs w:val="24"/>
          <w:highlight w:val="none"/>
          <w:lang w:val="en-US" w:eastAsia="zh-CN"/>
        </w:rPr>
        <w:t xml:space="preserve">有权将以上内容进行公示。</w:t>
      </w:r>
      <w:r/>
    </w:p>
    <w:p>
      <w:pPr>
        <w:pStyle w:val="807"/>
        <w:ind w:firstLine="500"/>
        <w:spacing w:line="400" w:lineRule="exact"/>
        <w:rPr>
          <w:rFonts w:ascii="宋体" w:hAnsi="宋体" w:eastAsia="宋体"/>
          <w:sz w:val="25"/>
        </w:rPr>
      </w:pPr>
      <w:r>
        <w:rPr>
          <w:rFonts w:ascii="宋体" w:hAnsi="宋体" w:eastAsia="宋体"/>
          <w:sz w:val="25"/>
        </w:rPr>
      </w:r>
      <w:r/>
    </w:p>
    <w:p>
      <w:pPr>
        <w:pStyle w:val="1063"/>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睢宁县2026年大豆单产提升整建制推进县创建</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JSZC-320324-XZGX-X2026-0008</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6"/>
        <w:rPr>
          <w:rFonts w:ascii="宋体" w:hAnsi="宋体" w:eastAsia="宋体"/>
        </w:rPr>
      </w:pPr>
      <w:r>
        <w:rPr>
          <w:rFonts w:ascii="宋体" w:hAnsi="宋体" w:eastAsia="宋体"/>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left="0" w:right="30" w:firstLine="0"/>
        <w:jc w:val="center"/>
        <w:spacing w:before="0" w:line="400" w:lineRule="exact"/>
        <w:rPr>
          <w:rFonts w:ascii="宋体" w:hAnsi="宋体" w:eastAsia="宋体"/>
          <w:highlight w:val="none"/>
        </w:rPr>
      </w:pPr>
      <w:r/>
      <w:bookmarkStart w:id="18" w:name="_GoBack"/>
      <w:r>
        <w:rPr>
          <w:rFonts w:hint="eastAsia" w:ascii="宋体" w:hAnsi="宋体" w:eastAsia="宋体"/>
          <w:highlight w:val="none"/>
          <w:lang w:val="en-US" w:eastAsia="zh-CN"/>
        </w:rPr>
        <w:t xml:space="preserve">6</w:t>
      </w:r>
      <w:r>
        <w:rPr>
          <w:rFonts w:ascii="宋体" w:hAnsi="宋体" w:eastAsia="宋体"/>
          <w:highlight w:val="none"/>
        </w:rPr>
        <w:t xml:space="preserve">、</w:t>
      </w:r>
      <w:bookmarkStart w:id="1" w:name="_Toc493501437"/>
      <w:r/>
      <w:bookmarkStart w:id="2" w:name="_Toc445883065"/>
      <w:r>
        <w:rPr>
          <w:rFonts w:ascii="宋体" w:hAnsi="宋体" w:eastAsia="宋体"/>
          <w:highlight w:val="none"/>
        </w:rPr>
        <w:t xml:space="preserve">拟签订的合同文本</w:t>
      </w:r>
      <w:bookmarkEnd w:id="1"/>
      <w:r/>
      <w:bookmarkEnd w:id="2"/>
      <w:r/>
      <w:bookmarkEnd w:id="18"/>
      <w:r/>
      <w:r/>
    </w:p>
    <w:p>
      <w:pPr>
        <w:pStyle w:val="807"/>
      </w:pPr>
      <w:r/>
      <w:r/>
    </w:p>
    <w:p>
      <w:pPr>
        <w:pStyle w:val="807"/>
        <w:ind w:firstLine="480"/>
        <w:rPr>
          <w:rFonts w:ascii="宋体" w:hAnsi="宋体" w:eastAsia="宋体"/>
        </w:rPr>
      </w:pPr>
      <w:r>
        <w:rPr>
          <w:rFonts w:ascii="宋体" w:hAnsi="宋体" w:eastAsia="宋体"/>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JSZC-320324-XZGX-X2026-0008</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睢宁县2026年大豆单产提升整建制推进县创建</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14"/>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14"/>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7</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JSZC-320324-XZGX-X2026-0008</w:t>
      </w:r>
      <w:r>
        <w:rPr>
          <w:rFonts w:hint="eastAsia" w:ascii="宋体" w:hAnsi="宋体" w:eastAsia="宋体" w:cs="宋体"/>
          <w:color w:val="auto"/>
          <w:sz w:val="24"/>
        </w:rPr>
        <w:t xml:space="preserve">）的投标。买方和卖方共同达成如下协议。</w:t>
      </w:r>
      <w:r/>
    </w:p>
    <w:p>
      <w:pPr>
        <w:numPr>
          <w:ilvl w:val="0"/>
          <w:numId w:val="0"/>
        </w:numPr>
        <w:rPr>
          <w:rFonts w:hint="eastAsia" w:ascii="宋体" w:hAnsi="宋体" w:eastAsia="宋体" w:cs="宋体"/>
          <w:color w:val="auto"/>
          <w:sz w:val="24"/>
        </w:rPr>
      </w:pPr>
      <w:r>
        <w:rPr>
          <w:rFonts w:hint="eastAsia" w:ascii="宋体" w:hAnsi="宋体" w:eastAsia="宋体" w:cs="宋体"/>
          <w:color w:val="auto"/>
          <w:sz w:val="24"/>
        </w:rPr>
        <w:t xml:space="preserve">3、本合同协议书中的词语和术语的含义与合同条款中定义的相同。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JSZC-320324-XZGX-X2026-0008</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7"/>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46"/>
        <w:ind w:firstLine="480"/>
        <w:spacing w:line="360" w:lineRule="auto"/>
        <w:rPr>
          <w:rFonts w:ascii="宋体" w:hAnsi="宋体" w:eastAsia="宋体"/>
          <w:color w:val="000000"/>
          <w:sz w:val="24"/>
        </w:rPr>
      </w:pPr>
      <w:r>
        <w:rPr>
          <w:rFonts w:ascii="宋体" w:hAnsi="宋体" w:eastAsia="宋体"/>
          <w:color w:val="000000"/>
          <w:sz w:val="24"/>
        </w:rPr>
      </w:r>
      <w:r/>
    </w:p>
    <w:p>
      <w:pPr>
        <w:pStyle w:val="846"/>
        <w:ind w:firstLine="480"/>
        <w:spacing w:line="360" w:lineRule="auto"/>
        <w:rPr>
          <w:rFonts w:ascii="宋体" w:hAnsi="宋体" w:eastAsia="宋体"/>
          <w:color w:val="000000"/>
          <w:sz w:val="24"/>
        </w:rPr>
      </w:pPr>
      <w:r>
        <w:rPr>
          <w:rFonts w:ascii="宋体" w:hAnsi="宋体" w:eastAsia="宋体"/>
          <w:color w:val="000000"/>
          <w:sz w:val="24"/>
        </w:rPr>
      </w:r>
      <w:r/>
    </w:p>
    <w:p>
      <w:pPr>
        <w:pStyle w:val="1068"/>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JSZC-320324-XZGX-X2026-0008</w:t>
      </w:r>
      <w:r/>
    </w:p>
    <w:p>
      <w:pPr>
        <w:pStyle w:val="1068"/>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w:t>
      </w:r>
      <w:r/>
    </w:p>
    <w:p>
      <w:pPr>
        <w:pStyle w:val="846"/>
        <w:ind w:left="0" w:firstLine="480"/>
        <w:spacing w:line="360" w:lineRule="auto"/>
        <w:rPr>
          <w:rFonts w:hint="eastAsia" w:ascii="宋体" w:hAnsi="宋体" w:eastAsia="宋体"/>
          <w:sz w:val="24"/>
        </w:rPr>
      </w:pPr>
      <w:r>
        <w:rPr>
          <w:rFonts w:hint="eastAsia" w:ascii="宋体" w:hAnsi="宋体" w:eastAsia="宋体"/>
          <w:sz w:val="24"/>
        </w:rPr>
      </w:r>
      <w:r/>
    </w:p>
    <w:p>
      <w:pPr>
        <w:pStyle w:val="846"/>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睢宁县2026年大豆单产提升整建制推进县创建</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46"/>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6"/>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6"/>
        <w:ind w:firstLine="480"/>
        <w:jc w:val="left"/>
        <w:spacing w:line="360" w:lineRule="auto"/>
        <w:rPr>
          <w:rFonts w:ascii="宋体" w:hAnsi="宋体" w:eastAsia="宋体"/>
          <w:sz w:val="24"/>
        </w:rPr>
      </w:pPr>
      <w:r>
        <w:rPr>
          <w:rFonts w:ascii="宋体" w:hAnsi="宋体" w:eastAsia="宋体"/>
          <w:sz w:val="24"/>
        </w:rPr>
      </w:r>
      <w:r/>
    </w:p>
    <w:p>
      <w:pPr>
        <w:pStyle w:val="846"/>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6"/>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7"/>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7"/>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pPr>
      <w:r/>
      <w:r/>
    </w:p>
    <w:p>
      <w:pPr>
        <w:pStyle w:val="1067"/>
      </w:pPr>
      <w:r/>
      <w:r/>
    </w:p>
    <w:p>
      <w:pPr>
        <w:pStyle w:val="807"/>
        <w:jc w:val="center"/>
        <w:rPr>
          <w:rFonts w:ascii="宋体" w:hAnsi="宋体" w:eastAsia="宋体"/>
          <w:b/>
          <w:sz w:val="28"/>
          <w:szCs w:val="28"/>
        </w:rPr>
      </w:pPr>
      <w:r>
        <w:rPr>
          <w:rFonts w:ascii="宋体" w:hAnsi="宋体" w:eastAsia="宋体"/>
          <w:b/>
          <w:sz w:val="28"/>
          <w:szCs w:val="28"/>
        </w:rPr>
      </w:r>
      <w:r/>
    </w:p>
    <w:p>
      <w:pPr>
        <w:pStyle w:val="807"/>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807"/>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6"/>
        <w:ind w:left="0" w:firstLine="720"/>
        <w:spacing w:line="400" w:lineRule="exact"/>
        <w:rPr>
          <w:rFonts w:ascii="宋体" w:hAnsi="宋体" w:eastAsia="宋体"/>
          <w:sz w:val="36"/>
        </w:rPr>
      </w:pPr>
      <w:r>
        <w:rPr>
          <w:rFonts w:ascii="宋体" w:hAnsi="宋体" w:eastAsia="宋体"/>
          <w:sz w:val="36"/>
        </w:rPr>
      </w:r>
      <w:r/>
    </w:p>
    <w:p>
      <w:pPr>
        <w:pStyle w:val="846"/>
        <w:ind w:left="0" w:firstLine="720"/>
        <w:spacing w:line="400" w:lineRule="exact"/>
        <w:rPr>
          <w:rFonts w:ascii="宋体" w:hAnsi="宋体" w:eastAsia="宋体"/>
          <w:sz w:val="36"/>
        </w:rPr>
      </w:pPr>
      <w:r>
        <w:rPr>
          <w:rFonts w:ascii="宋体" w:hAnsi="宋体" w:eastAsia="宋体"/>
          <w:sz w:val="36"/>
        </w:rPr>
      </w:r>
      <w:r/>
    </w:p>
    <w:p>
      <w:pPr>
        <w:pStyle w:val="1068"/>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睢宁县2026年大豆单产提升整建制推进县创建</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JSZC-320324-XZGX-X2026-0008</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7"/>
        <w:spacing w:line="360" w:lineRule="auto"/>
        <w:rPr>
          <w:rFonts w:ascii="宋体" w:hAnsi="宋体"/>
          <w:bCs/>
          <w:color w:val="000000"/>
          <w:sz w:val="24"/>
          <w:u w:val="single"/>
        </w:rPr>
      </w:pPr>
      <w:r>
        <w:rPr>
          <w:rFonts w:ascii="宋体" w:hAnsi="宋体"/>
          <w:color w:val="000000"/>
          <w:sz w:val="24"/>
        </w:rPr>
        <w:t xml:space="preserve"> </w:t>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7"/>
        <w:rPr>
          <w:rFonts w:ascii="宋体" w:hAnsi="宋体" w:eastAsia="宋体"/>
        </w:rPr>
      </w:pPr>
      <w:r>
        <w:rPr>
          <w:rFonts w:ascii="宋体" w:hAnsi="宋体" w:eastAsia="宋体"/>
        </w:rPr>
      </w:r>
      <w:r/>
    </w:p>
    <w:p>
      <w:pPr>
        <w:pStyle w:val="807"/>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7"/>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807"/>
        <w:jc w:val="center"/>
        <w:rPr>
          <w:rFonts w:ascii="宋体" w:hAnsi="宋体"/>
          <w:b/>
          <w:color w:val="000000"/>
          <w:sz w:val="32"/>
          <w:szCs w:val="32"/>
          <w:lang w:val="en-US" w:eastAsia="zh-CN"/>
        </w:rPr>
      </w:pPr>
      <w:r/>
      <w:bookmarkStart w:id="3" w:name="_Toc23929_WPSOffice_Level2"/>
      <w:r/>
      <w:bookmarkStart w:id="4" w:name="_Toc11500_WPSOffice_Level2"/>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rPr>
      </w:pPr>
      <w:r>
        <w:rPr>
          <w:rFonts w:ascii="宋体" w:hAnsi="宋体"/>
          <w:b/>
          <w:color w:val="000000"/>
          <w:sz w:val="32"/>
          <w:szCs w:val="32"/>
        </w:rPr>
      </w:r>
      <w:r/>
    </w:p>
    <w:p>
      <w:pPr>
        <w:pStyle w:val="808"/>
      </w:pPr>
      <w:r/>
      <w:r/>
    </w:p>
    <w:p>
      <w:pPr>
        <w:pStyle w:val="807"/>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3"/>
      <w:r/>
      <w:bookmarkEnd w:id="4"/>
      <w:r/>
      <w:r/>
    </w:p>
    <w:p>
      <w:pPr>
        <w:pStyle w:val="1068"/>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JSZC-320324-XZGX-X2026-0008</w:t>
      </w:r>
      <w:r/>
    </w:p>
    <w:p>
      <w:pPr>
        <w:pStyle w:val="1068"/>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w:t>
      </w:r>
      <w:r/>
    </w:p>
    <w:p>
      <w:pPr>
        <w:pStyle w:val="1068"/>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采购包：（X）</w:t>
      </w:r>
      <w:r/>
    </w:p>
    <w:tbl>
      <w:tblPr>
        <w:tblStyle w:val="794"/>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650" w:type="dxa"/>
            <w:vAlign w:val="center"/>
            <w:textDirection w:val="lrTb"/>
            <w:noWrap w:val="false"/>
          </w:tcPr>
          <w:p>
            <w:pPr>
              <w:pStyle w:val="807"/>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660" w:type="dxa"/>
            <w:vAlign w:val="center"/>
            <w:textDirection w:val="lrTb"/>
            <w:noWrap w:val="false"/>
          </w:tcPr>
          <w:p>
            <w:pPr>
              <w:pStyle w:val="807"/>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367"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（正/负/无）偏离</w:t>
            </w:r>
            <w:r/>
          </w:p>
        </w:tc>
        <w:tc>
          <w:tcPr>
            <w:tcW w:w="2350"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bl>
    <w:p>
      <w:pPr>
        <w:pStyle w:val="807"/>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7"/>
        <w:ind w:firstLine="480"/>
        <w:spacing w:line="360" w:lineRule="auto"/>
        <w:rPr>
          <w:rFonts w:ascii="宋体" w:hAnsi="宋体"/>
          <w:sz w:val="24"/>
        </w:rPr>
      </w:pPr>
      <w:r>
        <w:rPr>
          <w:rFonts w:ascii="宋体" w:hAnsi="宋体"/>
          <w:sz w:val="24"/>
        </w:rPr>
      </w:r>
      <w:r/>
    </w:p>
    <w:p>
      <w:pPr>
        <w:pStyle w:val="807"/>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67"/>
      </w:pPr>
      <w:r/>
      <w:r/>
    </w:p>
    <w:p>
      <w:pPr>
        <w:pStyle w:val="807"/>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3"/>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07"/>
        <w:numPr>
          <w:ilvl w:val="0"/>
          <w:numId w:val="0"/>
        </w:numPr>
      </w:pPr>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JSZC-320324-XZGX-X2026-0008</w:t>
      </w:r>
      <w:r/>
    </w:p>
    <w:p>
      <w:pPr>
        <w:pStyle w:val="1068"/>
        <w:ind w:left="0" w:right="0" w:firstLine="64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w:t>
      </w:r>
      <w:r/>
    </w:p>
    <w:p>
      <w:pPr>
        <w:pStyle w:val="1068"/>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b w:val="0"/>
          <w:i w:val="0"/>
          <w:caps w:val="0"/>
          <w:color w:val="000000"/>
          <w:spacing w:val="8"/>
          <w:sz w:val="24"/>
          <w:szCs w:val="24"/>
          <w:shd w:val="clear" w:color="auto" w:fill="ffffff"/>
          <w:lang w:val="en-US" w:eastAsia="zh-CN"/>
        </w:rPr>
        <w:t xml:space="preserve">采购包：</w:t>
      </w:r>
      <w:r>
        <w:rPr>
          <w:rFonts w:hint="eastAsia" w:eastAsia="宋体"/>
          <w:b w:val="0"/>
          <w:i w:val="0"/>
          <w:caps w:val="0"/>
          <w:color w:val="000000"/>
          <w:spacing w:val="8"/>
          <w:sz w:val="24"/>
          <w:szCs w:val="24"/>
          <w:shd w:val="clear" w:color="auto" w:fill="ffffff"/>
          <w:lang w:val="en-US" w:eastAsia="zh-CN"/>
        </w:rPr>
        <w:t xml:space="preserve">（X）</w:t>
      </w:r>
      <w:r/>
    </w:p>
    <w:p>
      <w:pPr>
        <w:pStyle w:val="809"/>
        <w:ind w:firstLine="480"/>
        <w:spacing w:line="460" w:lineRule="exact"/>
        <w:rPr>
          <w:rFonts w:ascii="宋体" w:hAnsi="宋体"/>
          <w:sz w:val="24"/>
        </w:rPr>
      </w:pPr>
      <w:r>
        <w:rPr>
          <w:rFonts w:ascii="宋体" w:hAnsi="宋体"/>
          <w:sz w:val="24"/>
        </w:rPr>
      </w:r>
      <w:r/>
    </w:p>
    <w:p>
      <w:pPr>
        <w:pStyle w:val="80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9"/>
        <w:ind w:firstLine="480"/>
        <w:spacing w:line="460" w:lineRule="exact"/>
        <w:rPr>
          <w:rFonts w:ascii="宋体" w:hAnsi="宋体"/>
          <w:sz w:val="24"/>
        </w:rPr>
      </w:pPr>
      <w:r>
        <w:rPr>
          <w:rFonts w:ascii="宋体" w:hAnsi="宋体"/>
          <w:sz w:val="24"/>
        </w:rPr>
      </w:r>
      <w:r/>
    </w:p>
    <w:p>
      <w:pPr>
        <w:pStyle w:val="809"/>
        <w:ind w:firstLine="480"/>
        <w:spacing w:line="460" w:lineRule="exact"/>
        <w:rPr>
          <w:rFonts w:ascii="宋体" w:hAnsi="宋体"/>
          <w:sz w:val="24"/>
        </w:rPr>
      </w:pPr>
      <w:r>
        <w:rPr>
          <w:rFonts w:ascii="宋体" w:hAnsi="宋体"/>
          <w:sz w:val="24"/>
        </w:rPr>
        <w:t xml:space="preserve">…… </w:t>
      </w:r>
      <w:r/>
    </w:p>
    <w:p>
      <w:pPr>
        <w:pStyle w:val="80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7"/>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7"/>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7"/>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7"/>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7"/>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7"/>
        <w:numPr>
          <w:ilvl w:val="0"/>
          <w:numId w:val="1"/>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7"/>
        <w:numPr>
          <w:ilvl w:val="0"/>
          <w:numId w:val="1"/>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8"/>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41"/>
        <w:ind w:left="0" w:firstLine="0"/>
      </w:pPr>
      <w:r/>
      <w:r/>
    </w:p>
    <w:p>
      <w:pPr>
        <w:pStyle w:val="1064"/>
        <w:ind w:left="0" w:right="0" w:firstLine="0"/>
        <w:jc w:val="left"/>
        <w:spacing w:before="0" w:line="400" w:lineRule="exact"/>
        <w:rPr>
          <w:rFonts w:ascii="宋体" w:hAnsi="宋体" w:eastAsia="宋体"/>
        </w:rPr>
      </w:pPr>
      <w:r>
        <w:rPr>
          <w:rFonts w:ascii="宋体" w:hAnsi="宋体" w:eastAsia="宋体"/>
        </w:rPr>
      </w:r>
      <w:r/>
    </w:p>
    <w:p>
      <w:pPr>
        <w:pStyle w:val="1063"/>
        <w:jc w:val="center"/>
        <w:spacing w:before="0" w:line="400" w:lineRule="exact"/>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7"/>
      </w:pPr>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JSZC-320324-XZGX-X2026-0008</w:t>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w:t>
      </w:r>
      <w:r/>
    </w:p>
    <w:p>
      <w:pPr>
        <w:pStyle w:val="1068"/>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7"/>
        <w:ind w:firstLine="480"/>
        <w:spacing w:line="360" w:lineRule="auto"/>
        <w:rPr>
          <w:rFonts w:ascii="宋体" w:hAnsi="宋体" w:eastAsia="宋体"/>
          <w:color w:val="000000"/>
          <w:sz w:val="24"/>
        </w:rPr>
      </w:pPr>
      <w:r>
        <w:rPr>
          <w:rFonts w:ascii="宋体" w:hAnsi="宋体" w:eastAsia="宋体"/>
          <w:color w:val="000000"/>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7"/>
        <w:rPr>
          <w:rFonts w:ascii="宋体" w:hAnsi="宋体" w:eastAsia="宋体"/>
        </w:rPr>
      </w:pPr>
      <w:r>
        <w:rPr>
          <w:rFonts w:ascii="宋体" w:hAnsi="宋体" w:eastAsia="宋体"/>
        </w:rPr>
      </w:r>
      <w:r/>
    </w:p>
    <w:p>
      <w:pPr>
        <w:pStyle w:val="807"/>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6"/>
        <w:ind w:left="0" w:firstLine="480"/>
        <w:spacing w:line="400" w:lineRule="exact"/>
        <w:rPr>
          <w:rFonts w:ascii="宋体" w:hAnsi="宋体" w:eastAsia="宋体"/>
        </w:rPr>
      </w:pPr>
      <w:r>
        <w:rPr>
          <w:rFonts w:ascii="宋体" w:hAnsi="宋体" w:eastAsia="宋体"/>
        </w:rPr>
      </w:r>
      <w:r/>
    </w:p>
    <w:p>
      <w:pPr>
        <w:pStyle w:val="846"/>
        <w:ind w:left="0" w:firstLine="480"/>
        <w:spacing w:line="400" w:lineRule="exact"/>
        <w:rPr>
          <w:rFonts w:ascii="宋体" w:hAnsi="宋体" w:eastAsia="宋体"/>
        </w:rPr>
      </w:pPr>
      <w:r>
        <w:rPr>
          <w:rFonts w:ascii="宋体" w:hAnsi="宋体" w:eastAsia="宋体"/>
        </w:rPr>
      </w:r>
      <w:r/>
    </w:p>
    <w:p>
      <w:pPr>
        <w:pStyle w:val="846"/>
        <w:ind w:left="0" w:firstLine="500"/>
        <w:spacing w:line="400" w:lineRule="exact"/>
        <w:rPr>
          <w:rFonts w:ascii="宋体" w:hAnsi="宋体" w:eastAsia="宋体"/>
          <w:sz w:val="25"/>
        </w:rPr>
      </w:pPr>
      <w:r>
        <w:rPr>
          <w:rFonts w:ascii="宋体" w:hAnsi="宋体" w:eastAsia="宋体"/>
          <w:sz w:val="25"/>
        </w:rPr>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7"/>
        <w:ind w:firstLine="420"/>
        <w:spacing w:line="400" w:lineRule="exact"/>
        <w:rPr>
          <w:rFonts w:ascii="宋体" w:hAnsi="宋体" w:eastAsia="宋体"/>
        </w:rPr>
      </w:pPr>
      <w:r>
        <w:rPr>
          <w:rFonts w:ascii="宋体" w:hAnsi="宋体" w:eastAsia="宋体"/>
        </w:rPr>
      </w:r>
      <w:r/>
    </w:p>
    <w:p>
      <w:pPr>
        <w:pStyle w:val="841"/>
        <w:rPr>
          <w:rFonts w:ascii="宋体" w:hAnsi="宋体" w:eastAsia="宋体"/>
        </w:rPr>
      </w:pPr>
      <w:r>
        <w:rPr>
          <w:rFonts w:ascii="宋体" w:hAnsi="宋体" w:eastAsia="宋体"/>
        </w:rPr>
      </w:r>
      <w:r/>
    </w:p>
    <w:p>
      <w:pPr>
        <w:pStyle w:val="841"/>
        <w:rPr>
          <w:rFonts w:ascii="宋体" w:hAnsi="宋体" w:eastAsia="宋体"/>
        </w:rPr>
      </w:pPr>
      <w:r>
        <w:rPr>
          <w:rFonts w:ascii="宋体" w:hAnsi="宋体" w:eastAsia="宋体"/>
        </w:rPr>
      </w:r>
      <w:r/>
    </w:p>
    <w:p>
      <w:pPr>
        <w:pStyle w:val="1063"/>
        <w:jc w:val="center"/>
        <w:spacing w:before="0" w:line="400" w:lineRule="exact"/>
        <w:rPr>
          <w:rFonts w:ascii="宋体" w:hAnsi="宋体" w:eastAsia="宋体"/>
          <w:sz w:val="32"/>
          <w:szCs w:val="32"/>
        </w:rPr>
      </w:pPr>
      <w:r>
        <w:rPr>
          <w:rFonts w:ascii="宋体" w:hAnsi="宋体" w:eastAsia="宋体"/>
          <w:sz w:val="32"/>
          <w:szCs w:val="32"/>
        </w:rPr>
      </w:r>
      <w:r/>
    </w:p>
    <w:p>
      <w:pPr>
        <w:pStyle w:val="106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6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ind w:firstLine="600"/>
        <w:jc w:val="center"/>
        <w:spacing w:line="520" w:lineRule="exact"/>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12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江苏省政府采购代理常规服务收费指导价</w:t>
      </w:r>
      <w:r/>
    </w:p>
    <w:tbl>
      <w:tblPr>
        <w:tblStyle w:val="794"/>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rPr>
              <w:suppressLineNumbers w:val="0"/>
            </w:pPr>
            <w:r>
              <w:rPr>
                <w:rStyle w:val="1079"/>
                <w:rFonts w:hint="eastAsia" w:ascii="宋体" w:hAnsi="宋体" w:eastAsia="宋体" w:cs="宋体"/>
                <w:b w:val="0"/>
                <w:bCs w:val="0"/>
                <w:sz w:val="24"/>
                <w:szCs w:val="24"/>
                <w:highlight w:val="none"/>
              </w:rPr>
              <w:t xml:space="preserve">中标</w:t>
            </w:r>
            <w:r>
              <w:rPr>
                <w:rStyle w:val="1079"/>
                <w:rFonts w:hint="eastAsia" w:ascii="宋体" w:hAnsi="宋体" w:eastAsia="宋体" w:cs="宋体"/>
                <w:b w:val="0"/>
                <w:bCs w:val="0"/>
                <w:sz w:val="24"/>
                <w:szCs w:val="24"/>
                <w:highlight w:val="none"/>
                <w:lang w:eastAsia="zh-CN"/>
              </w:rPr>
              <w:t xml:space="preserve">或者成交</w:t>
            </w:r>
            <w:r>
              <w:rPr>
                <w:rStyle w:val="1079"/>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eastAsia="zh-CN"/>
              </w:rPr>
              <w:suppressLineNumbers w:val="0"/>
            </w:pPr>
            <w:r>
              <w:rPr>
                <w:rStyle w:val="1079"/>
                <w:rFonts w:hint="eastAsia" w:ascii="宋体" w:hAnsi="宋体" w:eastAsia="宋体" w:cs="宋体"/>
                <w:b w:val="0"/>
                <w:bCs w:val="0"/>
                <w:sz w:val="24"/>
                <w:szCs w:val="24"/>
                <w:highlight w:val="none"/>
                <w:lang w:eastAsia="zh-CN"/>
              </w:rPr>
              <w:t xml:space="preserve">费</w:t>
            </w:r>
            <w:r>
              <w:rPr>
                <w:rStyle w:val="1079"/>
                <w:rFonts w:hint="eastAsia" w:ascii="宋体" w:hAnsi="宋体" w:cs="宋体"/>
                <w:b w:val="0"/>
                <w:bCs w:val="0"/>
                <w:sz w:val="24"/>
                <w:szCs w:val="24"/>
                <w:highlight w:val="none"/>
                <w:lang w:val="en-US" w:eastAsia="zh-CN"/>
              </w:rPr>
              <w:t xml:space="preserve"> </w:t>
            </w:r>
            <w:r>
              <w:rPr>
                <w:rStyle w:val="1079"/>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eastAsia="zh-CN"/>
              </w:rPr>
              <w:suppressLineNumbers w:val="0"/>
            </w:pPr>
            <w:r>
              <w:rPr>
                <w:rStyle w:val="1079"/>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val="en-US" w:eastAsia="zh-CN"/>
              </w:rPr>
              <w:suppressLineNumbers w:val="0"/>
            </w:pPr>
            <w:r>
              <w:rPr>
                <w:rStyle w:val="1079"/>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val="en-US" w:eastAsia="zh-CN"/>
              </w:rPr>
              <w:suppressLineNumbers w:val="0"/>
            </w:pPr>
            <w:r>
              <w:rPr>
                <w:rStyle w:val="1079"/>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1.</w:t>
            </w:r>
            <w:r>
              <w:rPr>
                <w:rStyle w:val="1079"/>
                <w:rFonts w:hint="eastAsia" w:ascii="宋体" w:hAnsi="宋体" w:eastAsia="宋体" w:cs="宋体"/>
                <w:sz w:val="24"/>
                <w:szCs w:val="24"/>
                <w:highlight w:val="none"/>
                <w:lang w:val="en-US" w:eastAsia="zh-CN"/>
              </w:rPr>
              <w:t xml:space="preserve">6</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val="en-US" w:eastAsia="zh-CN"/>
              </w:rPr>
              <w:suppressLineNumbers w:val="0"/>
            </w:pPr>
            <w:r>
              <w:rPr>
                <w:rStyle w:val="1079"/>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1.5</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1.1</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0.8</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5000-</w:t>
            </w:r>
            <w:r>
              <w:rPr>
                <w:rStyle w:val="1079"/>
                <w:rFonts w:hint="eastAsia" w:ascii="宋体" w:hAnsi="宋体" w:eastAsia="宋体" w:cs="宋体"/>
                <w:sz w:val="24"/>
                <w:szCs w:val="24"/>
                <w:highlight w:val="none"/>
              </w:rPr>
              <w:t xml:space="preserve">1亿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w:t>
            </w:r>
            <w:r>
              <w:rPr>
                <w:rStyle w:val="1079"/>
                <w:rFonts w:hint="eastAsia" w:ascii="宋体" w:hAnsi="宋体" w:eastAsia="宋体" w:cs="宋体"/>
                <w:sz w:val="24"/>
                <w:szCs w:val="24"/>
                <w:highlight w:val="none"/>
              </w:rPr>
              <w:t xml:space="preserve">1亿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w:t>
            </w:r>
            <w:r>
              <w:rPr>
                <w:rStyle w:val="1079"/>
                <w:rFonts w:hint="eastAsia" w:ascii="宋体" w:hAnsi="宋体" w:eastAsia="宋体" w:cs="宋体"/>
                <w:sz w:val="24"/>
                <w:szCs w:val="24"/>
                <w:highlight w:val="none"/>
                <w:lang w:val="en-US" w:eastAsia="zh-CN"/>
              </w:rPr>
              <w:t xml:space="preserve">2</w:t>
            </w:r>
            <w:r>
              <w:rPr>
                <w:rStyle w:val="1079"/>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eastAsia="zh-CN"/>
              </w:rPr>
              <w:suppressLineNumbers w:val="0"/>
            </w:pPr>
            <w:r>
              <w:rPr>
                <w:rStyle w:val="1079"/>
                <w:rFonts w:hint="eastAsia" w:ascii="宋体" w:hAnsi="宋体" w:eastAsia="宋体" w:cs="宋体"/>
                <w:sz w:val="24"/>
                <w:szCs w:val="24"/>
                <w:highlight w:val="none"/>
                <w:lang w:val="en-US" w:eastAsia="zh-CN"/>
              </w:rPr>
              <w:t xml:space="preserve">1-</w:t>
            </w:r>
            <w:r>
              <w:rPr>
                <w:rStyle w:val="1079"/>
                <w:rFonts w:hint="eastAsia" w:ascii="宋体" w:hAnsi="宋体" w:eastAsia="宋体" w:cs="宋体"/>
                <w:sz w:val="24"/>
                <w:szCs w:val="24"/>
                <w:highlight w:val="none"/>
              </w:rPr>
              <w:t xml:space="preserve">10亿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w:t>
            </w:r>
            <w:r>
              <w:rPr>
                <w:rStyle w:val="1079"/>
                <w:rFonts w:hint="eastAsia" w:ascii="宋体" w:hAnsi="宋体" w:eastAsia="宋体" w:cs="宋体"/>
                <w:sz w:val="24"/>
                <w:szCs w:val="24"/>
                <w:highlight w:val="none"/>
              </w:rPr>
              <w:t xml:space="preserve">1</w:t>
            </w:r>
            <w:r>
              <w:rPr>
                <w:rStyle w:val="1079"/>
                <w:rFonts w:hint="eastAsia" w:ascii="宋体" w:hAnsi="宋体" w:eastAsia="宋体" w:cs="宋体"/>
                <w:sz w:val="24"/>
                <w:szCs w:val="24"/>
                <w:highlight w:val="none"/>
                <w:lang w:val="en-US" w:eastAsia="zh-CN"/>
              </w:rPr>
              <w:t xml:space="preserve">0</w:t>
            </w:r>
            <w:r>
              <w:rPr>
                <w:rStyle w:val="1079"/>
                <w:rFonts w:hint="eastAsia" w:ascii="宋体" w:hAnsi="宋体" w:eastAsia="宋体" w:cs="宋体"/>
                <w:sz w:val="24"/>
                <w:szCs w:val="24"/>
                <w:highlight w:val="none"/>
              </w:rPr>
              <w:t xml:space="preserve">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10</w:t>
            </w:r>
            <w:r>
              <w:rPr>
                <w:rStyle w:val="1079"/>
                <w:rFonts w:hint="eastAsia" w:ascii="宋体" w:hAnsi="宋体" w:eastAsia="宋体" w:cs="宋体"/>
                <w:sz w:val="24"/>
                <w:szCs w:val="24"/>
                <w:highlight w:val="none"/>
                <w:lang w:val="en-US" w:eastAsia="zh-CN"/>
              </w:rPr>
              <w:t xml:space="preserve">-</w:t>
            </w:r>
            <w:r>
              <w:rPr>
                <w:rStyle w:val="1079"/>
                <w:rFonts w:hint="eastAsia" w:ascii="宋体" w:hAnsi="宋体" w:eastAsia="宋体" w:cs="宋体"/>
                <w:sz w:val="24"/>
                <w:szCs w:val="24"/>
                <w:highlight w:val="none"/>
              </w:rPr>
              <w:t xml:space="preserve">50亿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（含50</w:t>
            </w:r>
            <w:r>
              <w:rPr>
                <w:rStyle w:val="1079"/>
                <w:rFonts w:hint="eastAsia" w:ascii="宋体" w:hAnsi="宋体" w:eastAsia="宋体" w:cs="宋体"/>
                <w:sz w:val="24"/>
                <w:szCs w:val="24"/>
                <w:highlight w:val="none"/>
              </w:rPr>
              <w:t xml:space="preserve">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w:t>
            </w:r>
            <w:r>
              <w:rPr>
                <w:rStyle w:val="1079"/>
                <w:rFonts w:hint="eastAsia" w:ascii="宋体" w:hAnsi="宋体" w:eastAsia="宋体" w:cs="宋体"/>
                <w:sz w:val="24"/>
                <w:szCs w:val="24"/>
                <w:highlight w:val="none"/>
                <w:lang w:val="en-US" w:eastAsia="zh-CN"/>
              </w:rPr>
              <w:t xml:space="preserve">1</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50</w:t>
            </w:r>
            <w:r>
              <w:rPr>
                <w:rStyle w:val="1079"/>
                <w:rFonts w:hint="eastAsia" w:ascii="宋体" w:hAnsi="宋体" w:eastAsia="宋体" w:cs="宋体"/>
                <w:sz w:val="24"/>
                <w:szCs w:val="24"/>
                <w:highlight w:val="none"/>
                <w:lang w:eastAsia="zh-CN"/>
              </w:rPr>
              <w:t xml:space="preserve">亿元</w:t>
            </w:r>
            <w:r>
              <w:rPr>
                <w:rStyle w:val="1079"/>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0.00</w:t>
            </w:r>
            <w:r>
              <w:rPr>
                <w:rStyle w:val="1079"/>
                <w:rFonts w:hint="eastAsia" w:ascii="宋体" w:hAnsi="宋体" w:eastAsia="宋体" w:cs="宋体"/>
                <w:sz w:val="24"/>
                <w:szCs w:val="24"/>
                <w:highlight w:val="none"/>
                <w:lang w:val="en-US" w:eastAsia="zh-CN"/>
              </w:rPr>
              <w:t xml:space="preserve">5</w:t>
            </w:r>
            <w:r>
              <w:rPr>
                <w:rStyle w:val="1079"/>
                <w:rFonts w:hint="eastAsia" w:ascii="宋体" w:hAnsi="宋体" w:eastAsia="宋体" w:cs="宋体"/>
                <w:sz w:val="24"/>
                <w:szCs w:val="24"/>
                <w:highlight w:val="none"/>
              </w:rPr>
              <w:t xml:space="preserve">%</w:t>
            </w:r>
            <w:r/>
          </w:p>
        </w:tc>
      </w:tr>
    </w:tbl>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说明：1.按上表计算的收费为代理服务全过程的收费金额。</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ind w:firstLine="48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.账户信息：</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收款人：徐州国信招标有限公司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开户银行：江苏银行徐州彭城支行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账号：60060188000345346</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67"/>
        <w:rPr>
          <w:rFonts w:ascii="宋体" w:hAnsi="宋体" w:eastAsia="宋体"/>
          <w:sz w:val="24"/>
          <w:szCs w:val="24"/>
          <w:lang w:val="zh-CN"/>
        </w:rPr>
      </w:pPr>
      <w:r>
        <w:rPr>
          <w:rFonts w:ascii="宋体" w:hAnsi="宋体" w:eastAsia="宋体"/>
          <w:sz w:val="24"/>
          <w:szCs w:val="24"/>
          <w:lang w:val="zh-CN"/>
        </w:rPr>
      </w:r>
      <w:r/>
    </w:p>
    <w:p>
      <w:pPr>
        <w:pStyle w:val="1067"/>
        <w:rPr>
          <w:rFonts w:ascii="宋体" w:hAnsi="宋体" w:eastAsia="宋体"/>
          <w:sz w:val="24"/>
          <w:szCs w:val="24"/>
          <w:lang w:val="zh-CN"/>
        </w:rPr>
      </w:pPr>
      <w:r>
        <w:rPr>
          <w:rFonts w:ascii="宋体" w:hAnsi="宋体" w:eastAsia="宋体"/>
          <w:sz w:val="24"/>
          <w:szCs w:val="24"/>
          <w:lang w:val="zh-CN"/>
        </w:rPr>
      </w:r>
      <w:r/>
    </w:p>
    <w:p>
      <w:pPr>
        <w:pStyle w:val="1067"/>
        <w:rPr>
          <w:rFonts w:ascii="宋体" w:hAnsi="宋体" w:eastAsia="宋体"/>
          <w:sz w:val="24"/>
          <w:szCs w:val="24"/>
          <w:lang w:val="zh-CN"/>
        </w:rPr>
      </w:pPr>
      <w:r/>
      <w:bookmarkStart w:id="5" w:name="_Toc31537"/>
      <w:r/>
      <w:bookmarkEnd w:id="5"/>
      <w:r/>
      <w:bookmarkStart w:id="6" w:name="_Toc31024"/>
      <w:r/>
      <w:bookmarkEnd w:id="6"/>
      <w:r/>
      <w:bookmarkStart w:id="7" w:name="_Toc27720"/>
      <w:r/>
      <w:bookmarkEnd w:id="7"/>
      <w:r/>
      <w:bookmarkStart w:id="8" w:name="_Toc17282"/>
      <w:r/>
      <w:bookmarkEnd w:id="8"/>
      <w:r/>
      <w:bookmarkStart w:id="9" w:name="_Toc28649"/>
      <w:r/>
      <w:bookmarkEnd w:id="9"/>
      <w:r/>
      <w:bookmarkStart w:id="10" w:name="_Toc6895"/>
      <w:r/>
      <w:bookmarkEnd w:id="10"/>
      <w:r/>
      <w:bookmarkStart w:id="11" w:name="_Toc13568"/>
      <w:r/>
      <w:bookmarkEnd w:id="11"/>
      <w:r/>
      <w:bookmarkStart w:id="12" w:name="_Toc11917"/>
      <w:r/>
      <w:bookmarkEnd w:id="12"/>
      <w:r/>
      <w:bookmarkStart w:id="13" w:name="_Toc12175"/>
      <w:r/>
      <w:bookmarkEnd w:id="13"/>
      <w:r/>
      <w:bookmarkStart w:id="14" w:name="_Toc11158565"/>
      <w:r/>
      <w:bookmarkEnd w:id="14"/>
      <w:r/>
      <w:bookmarkStart w:id="15" w:name="_Toc18720"/>
      <w:r/>
      <w:bookmarkEnd w:id="15"/>
      <w:r/>
      <w:bookmarkStart w:id="16" w:name="_Toc13854"/>
      <w:r/>
      <w:bookmarkEnd w:id="16"/>
      <w:r/>
      <w:bookmarkStart w:id="17" w:name="_Toc14466"/>
      <w:r/>
      <w:bookmarkEnd w:id="17"/>
      <w:r/>
      <w:r/>
    </w:p>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079"/>
    <w:uiPriority w:val="0"/>
    <w:qFormat/>
    <w:rPr>
      <w:rFonts w:hint="default" w:ascii="Times New Roman" w:hAnsi="Times New Roman" w:eastAsia="宋体" w:cs="Times New Roman"/>
    </w:rPr>
  </w:style>
  <w:style w:type="paragraph" w:styleId="784">
    <w:name w:val="Heading 1"/>
    <w:next w:val="783"/>
    <w:uiPriority w:val="9"/>
    <w:qFormat/>
    <w:pPr>
      <w:keepLines/>
      <w:keepNext/>
      <w:spacing w:before="480" w:after="200"/>
      <w:outlineLvl w:val="0"/>
    </w:pPr>
    <w:rPr>
      <w:rFonts w:hint="default" w:ascii="Arial" w:hAnsi="Arial" w:eastAsia="Arial" w:cs="Arial"/>
      <w:sz w:val="40"/>
      <w:szCs w:val="40"/>
    </w:rPr>
  </w:style>
  <w:style w:type="paragraph" w:styleId="785">
    <w:name w:val="Heading 2"/>
    <w:next w:val="783"/>
    <w:uiPriority w:val="9"/>
    <w:unhideWhenUsed/>
    <w:qFormat/>
    <w:pPr>
      <w:keepLines/>
      <w:keepNext/>
      <w:spacing w:before="360" w:after="200"/>
      <w:outlineLvl w:val="1"/>
    </w:pPr>
    <w:rPr>
      <w:rFonts w:hint="default" w:ascii="Arial" w:hAnsi="Arial" w:eastAsia="Arial" w:cs="Arial"/>
      <w:sz w:val="34"/>
    </w:rPr>
  </w:style>
  <w:style w:type="paragraph" w:styleId="786">
    <w:name w:val="Heading 3"/>
    <w:next w:val="783"/>
    <w:uiPriority w:val="9"/>
    <w:unhideWhenUsed/>
    <w:qFormat/>
    <w:pPr>
      <w:keepLines/>
      <w:keepNext/>
      <w:spacing w:before="320" w:after="200"/>
      <w:outlineLvl w:val="2"/>
    </w:pPr>
    <w:rPr>
      <w:rFonts w:hint="default" w:ascii="Arial" w:hAnsi="Arial" w:eastAsia="Arial" w:cs="Arial"/>
      <w:sz w:val="30"/>
      <w:szCs w:val="30"/>
    </w:rPr>
  </w:style>
  <w:style w:type="paragraph" w:styleId="787">
    <w:name w:val="Heading 4"/>
    <w:basedOn w:val="783"/>
    <w:next w:val="783"/>
    <w:uiPriority w:val="9"/>
    <w:unhideWhenUsed/>
    <w:qFormat/>
    <w:pPr>
      <w:keepLines/>
      <w:keepNext/>
      <w:spacing w:before="320" w:after="200"/>
      <w:outlineLvl w:val="3"/>
    </w:pPr>
    <w:rPr>
      <w:rFonts w:hint="default" w:ascii="Arial" w:hAnsi="Arial" w:eastAsia="Arial" w:cs="Arial"/>
      <w:b/>
      <w:bCs/>
      <w:sz w:val="26"/>
      <w:szCs w:val="26"/>
    </w:rPr>
  </w:style>
  <w:style w:type="paragraph" w:styleId="788">
    <w:name w:val="Heading 5"/>
    <w:next w:val="783"/>
    <w:uiPriority w:val="9"/>
    <w:unhideWhenUsed/>
    <w:qFormat/>
    <w:pPr>
      <w:keepLines/>
      <w:keepNext/>
      <w:spacing w:before="320" w:after="200"/>
      <w:outlineLvl w:val="4"/>
    </w:pPr>
    <w:rPr>
      <w:rFonts w:hint="default" w:ascii="Arial" w:hAnsi="Arial" w:eastAsia="Arial" w:cs="Arial"/>
      <w:b/>
      <w:bCs/>
      <w:sz w:val="24"/>
      <w:szCs w:val="24"/>
    </w:rPr>
  </w:style>
  <w:style w:type="paragraph" w:styleId="789">
    <w:name w:val="Heading 6"/>
    <w:next w:val="783"/>
    <w:uiPriority w:val="9"/>
    <w:unhideWhenUsed/>
    <w:qFormat/>
    <w:pPr>
      <w:keepLines/>
      <w:keepNext/>
      <w:spacing w:before="320" w:after="200"/>
      <w:outlineLvl w:val="5"/>
    </w:pPr>
    <w:rPr>
      <w:rFonts w:hint="default" w:ascii="Arial" w:hAnsi="Arial" w:eastAsia="Arial" w:cs="Arial"/>
      <w:b/>
      <w:bCs/>
      <w:sz w:val="22"/>
      <w:szCs w:val="22"/>
    </w:rPr>
  </w:style>
  <w:style w:type="paragraph" w:styleId="790">
    <w:name w:val="Heading 7"/>
    <w:next w:val="78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1">
    <w:name w:val="Heading 8"/>
    <w:next w:val="783"/>
    <w:uiPriority w:val="9"/>
    <w:unhideWhenUsed/>
    <w:qFormat/>
    <w:pPr>
      <w:keepLines/>
      <w:keepNext/>
      <w:spacing w:before="320" w:after="200"/>
      <w:outlineLvl w:val="7"/>
    </w:pPr>
    <w:rPr>
      <w:rFonts w:hint="default" w:ascii="Arial" w:hAnsi="Arial" w:eastAsia="Arial" w:cs="Arial"/>
      <w:i/>
      <w:iCs/>
      <w:sz w:val="22"/>
      <w:szCs w:val="22"/>
    </w:rPr>
  </w:style>
  <w:style w:type="paragraph" w:styleId="792">
    <w:name w:val="Heading 9"/>
    <w:next w:val="783"/>
    <w:uiPriority w:val="9"/>
    <w:unhideWhenUsed/>
    <w:qFormat/>
    <w:pPr>
      <w:keepLines/>
      <w:keepNext/>
      <w:spacing w:before="320" w:after="200"/>
      <w:outlineLvl w:val="8"/>
    </w:pPr>
    <w:rPr>
      <w:rFonts w:hint="default"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5">
    <w:name w:val="Body Text First Indent 2"/>
    <w:basedOn w:val="796"/>
    <w:next w:val="783"/>
    <w:uiPriority w:val="0"/>
    <w:qFormat/>
    <w:pPr>
      <w:ind w:firstLine="420"/>
    </w:pPr>
    <w:rPr>
      <w:rFonts w:ascii="Calibri" w:hAnsi="Calibri" w:eastAsia="宋体" w:cs="Times New Roman"/>
      <w:szCs w:val="24"/>
    </w:rPr>
  </w:style>
  <w:style w:type="paragraph" w:styleId="796">
    <w:name w:val="Body Text Indent"/>
    <w:basedOn w:val="783"/>
    <w:next w:val="797"/>
    <w:uiPriority w:val="99"/>
    <w:semiHidden/>
    <w:unhideWhenUsed/>
    <w:qFormat/>
    <w:pPr>
      <w:ind w:left="420"/>
      <w:spacing w:after="120"/>
    </w:pPr>
  </w:style>
  <w:style w:type="paragraph" w:styleId="797" w:customStyle="1">
    <w:name w:val="样式 正文文本缩进 + 首行缩进:  2 字符 行距: 1.5 倍行距"/>
    <w:basedOn w:val="798"/>
    <w:uiPriority w:val="0"/>
    <w:qFormat/>
    <w:pPr>
      <w:ind w:firstLine="645"/>
      <w:spacing w:before="156"/>
    </w:pPr>
    <w:rPr>
      <w:rFonts w:ascii="Calibri" w:hAnsi="Calibri"/>
      <w:sz w:val="28"/>
    </w:rPr>
  </w:style>
  <w:style w:type="paragraph" w:styleId="798" w:customStyle="1">
    <w:name w:val="正文文本缩进12"/>
    <w:basedOn w:val="783"/>
    <w:next w:val="799"/>
    <w:uiPriority w:val="99"/>
    <w:qFormat/>
    <w:pPr>
      <w:ind w:left="420"/>
      <w:jc w:val="both"/>
      <w:spacing w:after="120"/>
    </w:pPr>
    <w:rPr>
      <w:lang w:val="en-US" w:eastAsia="en-US"/>
    </w:rPr>
  </w:style>
  <w:style w:type="paragraph" w:styleId="799" w:customStyle="1">
    <w:name w:val="寄信人地址11"/>
    <w:basedOn w:val="783"/>
    <w:uiPriority w:val="0"/>
    <w:qFormat/>
    <w:pPr>
      <w:jc w:val="both"/>
    </w:pPr>
    <w:rPr>
      <w:rFonts w:ascii="Arial" w:hAnsi="Arial"/>
      <w:lang w:val="en-US" w:eastAsia="en-US"/>
    </w:rPr>
  </w:style>
  <w:style w:type="paragraph" w:styleId="800">
    <w:name w:val="toc 7"/>
    <w:next w:val="783"/>
    <w:uiPriority w:val="39"/>
    <w:unhideWhenUsed/>
    <w:qFormat/>
    <w:pPr>
      <w:ind w:left="1701" w:right="0" w:firstLine="0"/>
      <w:spacing w:after="57"/>
    </w:pPr>
    <w:rPr>
      <w:rFonts w:hint="default" w:ascii="Times New Roman" w:hAnsi="Times New Roman" w:eastAsia="宋体" w:cs="Times New Roman"/>
    </w:rPr>
  </w:style>
  <w:style w:type="paragraph" w:styleId="801">
    <w:name w:val="index 8"/>
    <w:basedOn w:val="783"/>
    <w:next w:val="783"/>
    <w:uiPriority w:val="99"/>
    <w:unhideWhenUsed/>
    <w:qFormat/>
    <w:pPr>
      <w:jc w:val="left"/>
      <w:spacing w:line="276" w:lineRule="auto"/>
    </w:pPr>
    <w:rPr>
      <w:rFonts w:ascii="宋体" w:hAnsi="宋体"/>
      <w:color w:val="ff0000"/>
      <w:szCs w:val="21"/>
    </w:rPr>
  </w:style>
  <w:style w:type="paragraph" w:styleId="802">
    <w:name w:val="Caption"/>
    <w:next w:val="78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3">
    <w:name w:val="Body Text"/>
    <w:basedOn w:val="783"/>
    <w:next w:val="804"/>
    <w:link w:val="1080"/>
    <w:uiPriority w:val="99"/>
    <w:qFormat/>
    <w:pPr>
      <w:spacing w:after="120"/>
    </w:pPr>
    <w:rPr>
      <w:rFonts w:ascii="Calibri" w:hAnsi="Calibri"/>
    </w:rPr>
  </w:style>
  <w:style w:type="paragraph" w:styleId="804" w:customStyle="1">
    <w:name w:val="一级条标题"/>
    <w:basedOn w:val="805"/>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6" w:customStyle="1">
    <w:name w:val="段"/>
    <w:basedOn w:val="807"/>
    <w:uiPriority w:val="0"/>
    <w:qFormat/>
    <w:pPr>
      <w:ind w:firstLine="200"/>
      <w:widowControl/>
    </w:pPr>
    <w:rPr>
      <w:rFonts w:ascii="宋体"/>
      <w:sz w:val="20"/>
      <w:szCs w:val="20"/>
    </w:rPr>
  </w:style>
  <w:style w:type="paragraph" w:styleId="807" w:customStyle="1">
    <w:name w:val="正文11"/>
    <w:next w:val="808"/>
    <w:link w:val="1062"/>
    <w:uiPriority w:val="0"/>
    <w:qFormat/>
    <w:pPr>
      <w:jc w:val="both"/>
      <w:widowControl w:val="off"/>
    </w:pPr>
    <w:rPr>
      <w:rFonts w:hint="default" w:ascii="Times New Roman" w:hAnsi="Times New Roman" w:eastAsia="仿宋_GB2312" w:cs="Times New Roman"/>
      <w:sz w:val="21"/>
      <w:lang w:val="en-US" w:eastAsia="zh-CN" w:bidi="ar-SA"/>
    </w:rPr>
  </w:style>
  <w:style w:type="paragraph" w:styleId="808" w:customStyle="1">
    <w:name w:val="目录 11"/>
    <w:basedOn w:val="809"/>
    <w:next w:val="807"/>
    <w:uiPriority w:val="0"/>
    <w:qFormat/>
    <w:pPr>
      <w:jc w:val="left"/>
      <w:spacing w:before="120" w:after="120"/>
    </w:pPr>
    <w:rPr>
      <w:rFonts w:ascii="Calibri" w:hAnsi="Calibri" w:eastAsia="宋体"/>
      <w:b/>
      <w:bCs/>
      <w:caps/>
      <w:sz w:val="20"/>
      <w:szCs w:val="20"/>
    </w:rPr>
  </w:style>
  <w:style w:type="paragraph" w:styleId="809" w:customStyle="1">
    <w:name w:val="正文12"/>
    <w:next w:val="810"/>
    <w:link w:val="928"/>
    <w:uiPriority w:val="0"/>
    <w:qFormat/>
    <w:rPr>
      <w:rFonts w:hint="default" w:ascii="Times New Roman" w:hAnsi="Times New Roman" w:eastAsia="宋体" w:cs="Times New Roman"/>
    </w:rPr>
  </w:style>
  <w:style w:type="paragraph" w:styleId="810" w:customStyle="1">
    <w:name w:val="文本块11"/>
    <w:basedOn w:val="811"/>
    <w:uiPriority w:val="0"/>
    <w:qFormat/>
    <w:pPr>
      <w:ind w:left="420" w:right="33"/>
      <w:jc w:val="left"/>
    </w:pPr>
    <w:rPr>
      <w:sz w:val="24"/>
      <w:szCs w:val="20"/>
    </w:rPr>
  </w:style>
  <w:style w:type="paragraph" w:styleId="811" w:customStyle="1">
    <w:name w:val="正文121"/>
    <w:next w:val="812"/>
    <w:uiPriority w:val="0"/>
    <w:qFormat/>
    <w:rPr>
      <w:rFonts w:hint="default" w:ascii="Times New Roman" w:hAnsi="Times New Roman" w:eastAsia="宋体" w:cs="Times New Roman"/>
    </w:rPr>
  </w:style>
  <w:style w:type="paragraph" w:styleId="812" w:customStyle="1">
    <w:name w:val="正文首行缩进 211"/>
    <w:basedOn w:val="813"/>
    <w:next w:val="811"/>
    <w:uiPriority w:val="0"/>
    <w:qFormat/>
    <w:pPr>
      <w:ind w:left="200" w:firstLine="200"/>
      <w:spacing w:after="120"/>
    </w:pPr>
    <w:rPr>
      <w:rFonts w:ascii="Times New Roman"/>
      <w:sz w:val="24"/>
    </w:rPr>
  </w:style>
  <w:style w:type="paragraph" w:styleId="813" w:customStyle="1">
    <w:name w:val="正文文本缩进111"/>
    <w:basedOn w:val="811"/>
    <w:next w:val="797"/>
    <w:uiPriority w:val="0"/>
    <w:qFormat/>
    <w:pPr>
      <w:ind w:firstLine="538"/>
    </w:pPr>
    <w:rPr>
      <w:sz w:val="28"/>
    </w:rPr>
  </w:style>
  <w:style w:type="paragraph" w:styleId="814">
    <w:name w:val="Block Text"/>
    <w:basedOn w:val="783"/>
    <w:next w:val="787"/>
    <w:uiPriority w:val="0"/>
    <w:qFormat/>
    <w:pPr>
      <w:ind w:left="256" w:right="6" w:firstLine="624"/>
    </w:pPr>
    <w:rPr>
      <w:rFonts w:ascii="Times New Roman" w:hAnsi="Times New Roman" w:eastAsia="仿宋_GB2312"/>
      <w:sz w:val="28"/>
      <w:szCs w:val="20"/>
    </w:rPr>
  </w:style>
  <w:style w:type="paragraph" w:styleId="815">
    <w:name w:val="toc 5"/>
    <w:next w:val="783"/>
    <w:uiPriority w:val="39"/>
    <w:unhideWhenUsed/>
    <w:qFormat/>
    <w:pPr>
      <w:ind w:left="1134" w:right="0" w:firstLine="0"/>
      <w:spacing w:after="57"/>
    </w:pPr>
    <w:rPr>
      <w:rFonts w:hint="default" w:ascii="Times New Roman" w:hAnsi="Times New Roman" w:eastAsia="宋体" w:cs="Times New Roman"/>
    </w:rPr>
  </w:style>
  <w:style w:type="paragraph" w:styleId="816">
    <w:name w:val="toc 3"/>
    <w:next w:val="783"/>
    <w:uiPriority w:val="39"/>
    <w:unhideWhenUsed/>
    <w:qFormat/>
    <w:pPr>
      <w:ind w:left="567" w:right="0" w:firstLine="0"/>
      <w:spacing w:after="57"/>
    </w:pPr>
    <w:rPr>
      <w:rFonts w:hint="default" w:ascii="Times New Roman" w:hAnsi="Times New Roman" w:eastAsia="宋体" w:cs="Times New Roman"/>
    </w:rPr>
  </w:style>
  <w:style w:type="paragraph" w:styleId="817">
    <w:name w:val="toc 8"/>
    <w:next w:val="783"/>
    <w:uiPriority w:val="39"/>
    <w:unhideWhenUsed/>
    <w:qFormat/>
    <w:pPr>
      <w:ind w:left="1984" w:right="0" w:firstLine="0"/>
      <w:spacing w:after="57"/>
    </w:pPr>
    <w:rPr>
      <w:rFonts w:hint="default" w:ascii="Times New Roman" w:hAnsi="Times New Roman" w:eastAsia="宋体" w:cs="Times New Roman"/>
    </w:rPr>
  </w:style>
  <w:style w:type="paragraph" w:styleId="818">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9">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0">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1">
    <w:name w:val="toc 1"/>
    <w:next w:val="783"/>
    <w:uiPriority w:val="39"/>
    <w:unhideWhenUsed/>
    <w:qFormat/>
    <w:pPr>
      <w:ind w:left="0" w:right="0" w:firstLine="0"/>
      <w:spacing w:after="57"/>
    </w:pPr>
    <w:rPr>
      <w:rFonts w:hint="default" w:ascii="Times New Roman" w:hAnsi="Times New Roman" w:eastAsia="宋体" w:cs="Times New Roman"/>
    </w:rPr>
  </w:style>
  <w:style w:type="paragraph" w:styleId="822">
    <w:name w:val="toc 4"/>
    <w:next w:val="783"/>
    <w:uiPriority w:val="39"/>
    <w:unhideWhenUsed/>
    <w:qFormat/>
    <w:pPr>
      <w:ind w:left="850" w:right="0" w:firstLine="0"/>
      <w:spacing w:after="57"/>
    </w:pPr>
    <w:rPr>
      <w:rFonts w:hint="default" w:ascii="Times New Roman" w:hAnsi="Times New Roman" w:eastAsia="宋体" w:cs="Times New Roman"/>
    </w:rPr>
  </w:style>
  <w:style w:type="paragraph" w:styleId="823">
    <w:name w:val="Subtitle"/>
    <w:uiPriority w:val="11"/>
    <w:qFormat/>
    <w:pPr>
      <w:spacing w:before="200" w:after="200"/>
    </w:pPr>
    <w:rPr>
      <w:rFonts w:hint="default" w:ascii="Times New Roman" w:hAnsi="Times New Roman" w:eastAsia="宋体" w:cs="Times New Roman"/>
      <w:sz w:val="24"/>
      <w:szCs w:val="24"/>
    </w:rPr>
  </w:style>
  <w:style w:type="paragraph" w:styleId="824">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5">
    <w:name w:val="toc 6"/>
    <w:next w:val="783"/>
    <w:uiPriority w:val="39"/>
    <w:unhideWhenUsed/>
    <w:qFormat/>
    <w:pPr>
      <w:ind w:left="1417" w:right="0" w:firstLine="0"/>
      <w:spacing w:after="57"/>
    </w:pPr>
    <w:rPr>
      <w:rFonts w:hint="default" w:ascii="Times New Roman" w:hAnsi="Times New Roman" w:eastAsia="宋体" w:cs="Times New Roman"/>
    </w:rPr>
  </w:style>
  <w:style w:type="paragraph" w:styleId="826">
    <w:name w:val="table of figures"/>
    <w:next w:val="783"/>
    <w:uiPriority w:val="99"/>
    <w:unhideWhenUsed/>
    <w:qFormat/>
    <w:pPr>
      <w:spacing w:after="0" w:afterAutospacing="0"/>
    </w:pPr>
    <w:rPr>
      <w:rFonts w:hint="default" w:ascii="Times New Roman" w:hAnsi="Times New Roman" w:eastAsia="宋体" w:cs="Times New Roman"/>
    </w:rPr>
  </w:style>
  <w:style w:type="paragraph" w:styleId="827">
    <w:name w:val="toc 2"/>
    <w:next w:val="783"/>
    <w:uiPriority w:val="39"/>
    <w:unhideWhenUsed/>
    <w:qFormat/>
    <w:pPr>
      <w:ind w:left="283" w:right="0" w:firstLine="0"/>
      <w:spacing w:after="57"/>
    </w:pPr>
    <w:rPr>
      <w:rFonts w:hint="default" w:ascii="Times New Roman" w:hAnsi="Times New Roman" w:eastAsia="宋体" w:cs="Times New Roman"/>
    </w:rPr>
  </w:style>
  <w:style w:type="paragraph" w:styleId="828">
    <w:name w:val="toc 9"/>
    <w:next w:val="783"/>
    <w:uiPriority w:val="39"/>
    <w:unhideWhenUsed/>
    <w:qFormat/>
    <w:pPr>
      <w:ind w:left="2268" w:right="0" w:firstLine="0"/>
      <w:spacing w:after="57"/>
    </w:pPr>
    <w:rPr>
      <w:rFonts w:hint="default" w:ascii="Times New Roman" w:hAnsi="Times New Roman" w:eastAsia="宋体" w:cs="Times New Roman"/>
    </w:rPr>
  </w:style>
  <w:style w:type="paragraph" w:styleId="829">
    <w:name w:val="Normal (Web)"/>
    <w:basedOn w:val="783"/>
    <w:uiPriority w:val="99"/>
    <w:qFormat/>
    <w:pPr>
      <w:jc w:val="left"/>
      <w:spacing w:before="100" w:beforeAutospacing="1" w:after="100" w:afterAutospacing="1"/>
      <w:widowControl/>
    </w:pPr>
    <w:rPr>
      <w:rFonts w:ascii="宋体" w:hAnsi="宋体" w:cs="宋体"/>
      <w:color w:val="000000"/>
      <w:sz w:val="24"/>
      <w:szCs w:val="20"/>
    </w:rPr>
  </w:style>
  <w:style w:type="paragraph" w:styleId="830">
    <w:name w:val="Title"/>
    <w:uiPriority w:val="10"/>
    <w:qFormat/>
    <w:pPr>
      <w:contextualSpacing/>
      <w:spacing w:before="300" w:after="200"/>
    </w:pPr>
    <w:rPr>
      <w:rFonts w:hint="default" w:ascii="Times New Roman" w:hAnsi="Times New Roman" w:eastAsia="宋体" w:cs="Times New Roman"/>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标题1"/>
    <w:basedOn w:val="809"/>
    <w:next w:val="836"/>
    <w:link w:val="925"/>
    <w:uiPriority w:val="0"/>
    <w:qFormat/>
    <w:pPr>
      <w:contextualSpacing/>
      <w:spacing w:before="300" w:after="200"/>
    </w:pPr>
    <w:rPr>
      <w:rFonts w:hint="default" w:ascii="Times New Roman" w:hAnsi="Times New Roman" w:eastAsia="宋体" w:cs="Times New Roman"/>
      <w:sz w:val="48"/>
      <w:szCs w:val="48"/>
    </w:rPr>
  </w:style>
  <w:style w:type="paragraph" w:styleId="836" w:customStyle="1">
    <w:name w:val="纯文本1"/>
    <w:basedOn w:val="809"/>
    <w:uiPriority w:val="0"/>
    <w:qFormat/>
    <w:rPr>
      <w:rFonts w:ascii="宋体" w:hAnsi="Courier New"/>
      <w:sz w:val="20"/>
      <w:szCs w:val="20"/>
    </w:rPr>
  </w:style>
  <w:style w:type="paragraph" w:styleId="837" w:customStyle="1">
    <w:name w:val="脚注文本1"/>
    <w:basedOn w:val="807"/>
    <w:next w:val="838"/>
    <w:uiPriority w:val="0"/>
    <w:qFormat/>
    <w:pPr>
      <w:ind w:firstLine="200"/>
      <w:jc w:val="left"/>
      <w:spacing w:line="360" w:lineRule="auto"/>
    </w:pPr>
    <w:rPr>
      <w:sz w:val="18"/>
      <w:szCs w:val="18"/>
    </w:rPr>
  </w:style>
  <w:style w:type="paragraph" w:styleId="838" w:customStyle="1">
    <w:name w:val="索引 51"/>
    <w:basedOn w:val="807"/>
    <w:next w:val="839"/>
    <w:uiPriority w:val="0"/>
    <w:qFormat/>
    <w:pPr>
      <w:ind w:left="798"/>
      <w:jc w:val="left"/>
    </w:pPr>
    <w:rPr>
      <w:rFonts w:ascii="Calibri" w:hAnsi="Calibri"/>
      <w:sz w:val="21"/>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首行缩进"/>
    <w:basedOn w:val="839"/>
    <w:uiPriority w:val="0"/>
    <w:qFormat/>
    <w:pPr>
      <w:ind w:firstLine="420"/>
      <w:spacing w:line="360" w:lineRule="auto"/>
    </w:pPr>
  </w:style>
  <w:style w:type="paragraph" w:styleId="841" w:customStyle="1">
    <w:name w:val="文本块1"/>
    <w:basedOn w:val="842"/>
    <w:next w:val="845"/>
    <w:uiPriority w:val="0"/>
    <w:qFormat/>
    <w:pPr>
      <w:ind w:left="256" w:right="6" w:firstLine="624"/>
    </w:pPr>
    <w:rPr>
      <w:rFonts w:ascii="Times New Roman" w:hAnsi="Times New Roman" w:eastAsia="仿宋_GB2312"/>
      <w:sz w:val="28"/>
      <w:szCs w:val="20"/>
    </w:rPr>
  </w:style>
  <w:style w:type="paragraph" w:styleId="842" w:customStyle="1">
    <w:name w:val="正文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文本缩进1"/>
    <w:basedOn w:val="807"/>
    <w:next w:val="844"/>
    <w:uiPriority w:val="0"/>
    <w:qFormat/>
    <w:pPr>
      <w:ind w:firstLine="492"/>
      <w:spacing w:line="10" w:lineRule="atLeast"/>
    </w:pPr>
    <w:rPr>
      <w:rFonts w:ascii="仿宋_GB2312" w:eastAsia="仿宋_GB2312"/>
      <w:sz w:val="24"/>
      <w:szCs w:val="20"/>
    </w:rPr>
  </w:style>
  <w:style w:type="paragraph" w:styleId="844" w:customStyle="1">
    <w:name w:val="寄信人地址1"/>
    <w:basedOn w:val="839"/>
    <w:uiPriority w:val="0"/>
    <w:qFormat/>
    <w:rPr>
      <w:rFonts w:ascii="Arial" w:hAnsi="Arial"/>
    </w:rPr>
  </w:style>
  <w:style w:type="paragraph" w:styleId="845" w:customStyle="1">
    <w:name w:val="标题 41"/>
    <w:basedOn w:val="807"/>
    <w:next w:val="807"/>
    <w:uiPriority w:val="0"/>
    <w:qFormat/>
    <w:pPr>
      <w:keepLines/>
      <w:keepNext/>
      <w:spacing w:before="120" w:after="120"/>
      <w:outlineLvl w:val="3"/>
    </w:pPr>
    <w:rPr>
      <w:rFonts w:ascii="Arial" w:hAnsi="Arial" w:eastAsia="黑体"/>
      <w:b/>
      <w:sz w:val="20"/>
      <w:szCs w:val="20"/>
    </w:rPr>
  </w:style>
  <w:style w:type="paragraph" w:styleId="846" w:customStyle="1">
    <w:name w:val="正文文本1"/>
    <w:basedOn w:val="807"/>
    <w:next w:val="804"/>
    <w:uiPriority w:val="0"/>
    <w:qFormat/>
    <w:pPr>
      <w:ind w:left="1540"/>
    </w:pPr>
    <w:rPr>
      <w:sz w:val="24"/>
      <w:szCs w:val="24"/>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09"/>
    <w:next w:val="809"/>
    <w:uiPriority w:val="0"/>
    <w:qFormat/>
    <w:pPr>
      <w:ind w:left="100"/>
      <w:spacing w:before="102"/>
    </w:pPr>
    <w:rPr>
      <w:rFonts w:ascii="仿宋" w:hAnsi="仿宋" w:eastAsia="仿宋"/>
      <w:sz w:val="28"/>
      <w:szCs w:val="28"/>
      <w:lang w:val="zh-CN"/>
    </w:rPr>
  </w:style>
  <w:style w:type="character" w:styleId="881" w:customStyle="1">
    <w:name w:val="脚注引用1"/>
    <w:link w:val="809"/>
    <w:uiPriority w:val="0"/>
    <w:qFormat/>
    <w:rPr>
      <w:vertAlign w:val="superscript"/>
    </w:rPr>
  </w:style>
  <w:style w:type="paragraph" w:styleId="882" w:customStyle="1">
    <w:name w:val="标题 111"/>
    <w:next w:val="809"/>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09"/>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09"/>
    <w:next w:val="809"/>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09"/>
    <w:next w:val="809"/>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09"/>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09"/>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09"/>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09"/>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09"/>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09"/>
    <w:uiPriority w:val="0"/>
    <w:qFormat/>
  </w:style>
  <w:style w:type="table" w:styleId="901" w:customStyle="1">
    <w:name w:val="普通表格11"/>
    <w:uiPriority w:val="0"/>
    <w:qFormat/>
    <w:tblPr/>
  </w:style>
  <w:style w:type="paragraph" w:styleId="902" w:customStyle="1">
    <w:name w:val="目录 71"/>
    <w:next w:val="809"/>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09"/>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09"/>
    <w:next w:val="844"/>
    <w:uiPriority w:val="0"/>
    <w:qFormat/>
    <w:pPr>
      <w:ind w:firstLine="630"/>
    </w:pPr>
    <w:rPr>
      <w:rFonts w:ascii="楷体_GB2312" w:eastAsia="楷体_GB2312"/>
      <w:sz w:val="32"/>
      <w:szCs w:val="20"/>
    </w:rPr>
  </w:style>
  <w:style w:type="paragraph" w:styleId="905" w:customStyle="1">
    <w:name w:val="目录 51"/>
    <w:next w:val="809"/>
    <w:uiPriority w:val="0"/>
    <w:qFormat/>
    <w:pPr>
      <w:ind w:left="1134" w:right="0" w:firstLine="0"/>
      <w:spacing w:after="57"/>
    </w:pPr>
    <w:rPr>
      <w:rFonts w:hint="default" w:ascii="Times New Roman" w:hAnsi="Times New Roman" w:eastAsia="宋体" w:cs="Times New Roman"/>
    </w:rPr>
  </w:style>
  <w:style w:type="paragraph" w:styleId="906" w:customStyle="1">
    <w:name w:val="目录 31"/>
    <w:next w:val="809"/>
    <w:uiPriority w:val="0"/>
    <w:qFormat/>
    <w:pPr>
      <w:ind w:left="567" w:right="0" w:firstLine="0"/>
      <w:spacing w:after="57"/>
    </w:pPr>
    <w:rPr>
      <w:rFonts w:hint="default" w:ascii="Times New Roman" w:hAnsi="Times New Roman" w:eastAsia="宋体" w:cs="Times New Roman"/>
    </w:rPr>
  </w:style>
  <w:style w:type="paragraph" w:styleId="907" w:customStyle="1">
    <w:name w:val="目录 81"/>
    <w:next w:val="809"/>
    <w:uiPriority w:val="0"/>
    <w:qFormat/>
    <w:pPr>
      <w:ind w:left="1984" w:right="0" w:firstLine="0"/>
      <w:spacing w:after="57"/>
    </w:pPr>
    <w:rPr>
      <w:rFonts w:hint="default" w:ascii="Times New Roman" w:hAnsi="Times New Roman" w:eastAsia="宋体" w:cs="Times New Roman"/>
    </w:rPr>
  </w:style>
  <w:style w:type="paragraph" w:styleId="908" w:customStyle="1">
    <w:name w:val="尾注文本1"/>
    <w:link w:val="909"/>
    <w:uiPriority w:val="0"/>
    <w:qFormat/>
    <w:pPr>
      <w:spacing w:after="0" w:line="240" w:lineRule="auto"/>
    </w:pPr>
    <w:rPr>
      <w:rFonts w:hint="default" w:ascii="Times New Roman" w:hAnsi="Times New Roman" w:eastAsia="宋体" w:cs="Times New Roman"/>
      <w:sz w:val="20"/>
    </w:rPr>
  </w:style>
  <w:style w:type="character" w:styleId="909" w:customStyle="1">
    <w:name w:val="Endnote Text Char"/>
    <w:link w:val="908"/>
    <w:uiPriority w:val="0"/>
    <w:qFormat/>
    <w:rPr>
      <w:sz w:val="20"/>
    </w:rPr>
  </w:style>
  <w:style w:type="paragraph" w:styleId="910" w:customStyle="1">
    <w:name w:val="页脚11"/>
    <w:link w:val="9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1" w:customStyle="1">
    <w:name w:val="Caption Char"/>
    <w:link w:val="910"/>
    <w:uiPriority w:val="0"/>
    <w:qFormat/>
  </w:style>
  <w:style w:type="character" w:styleId="912" w:customStyle="1">
    <w:name w:val="Footer Char"/>
    <w:link w:val="910"/>
    <w:uiPriority w:val="0"/>
    <w:qFormat/>
  </w:style>
  <w:style w:type="paragraph" w:styleId="913" w:customStyle="1">
    <w:name w:val="页眉1"/>
    <w:link w:val="91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4" w:customStyle="1">
    <w:name w:val="Header Char"/>
    <w:link w:val="913"/>
    <w:uiPriority w:val="0"/>
    <w:qFormat/>
  </w:style>
  <w:style w:type="paragraph" w:styleId="915" w:customStyle="1">
    <w:name w:val="目录 111"/>
    <w:next w:val="809"/>
    <w:uiPriority w:val="0"/>
    <w:qFormat/>
    <w:pPr>
      <w:ind w:left="0" w:right="0" w:firstLine="0"/>
      <w:spacing w:after="57"/>
    </w:pPr>
    <w:rPr>
      <w:rFonts w:hint="default" w:ascii="Times New Roman" w:hAnsi="Times New Roman" w:eastAsia="宋体" w:cs="Times New Roman"/>
    </w:rPr>
  </w:style>
  <w:style w:type="paragraph" w:styleId="916" w:customStyle="1">
    <w:name w:val="目录 41"/>
    <w:next w:val="809"/>
    <w:uiPriority w:val="0"/>
    <w:qFormat/>
    <w:pPr>
      <w:ind w:left="850" w:right="0" w:firstLine="0"/>
      <w:spacing w:after="57"/>
    </w:pPr>
    <w:rPr>
      <w:rFonts w:hint="default" w:ascii="Times New Roman" w:hAnsi="Times New Roman" w:eastAsia="宋体" w:cs="Times New Roman"/>
    </w:rPr>
  </w:style>
  <w:style w:type="paragraph" w:styleId="917" w:customStyle="1">
    <w:name w:val="副标题1"/>
    <w:link w:val="918"/>
    <w:uiPriority w:val="0"/>
    <w:qFormat/>
    <w:pPr>
      <w:spacing w:before="200" w:after="200"/>
    </w:pPr>
    <w:rPr>
      <w:rFonts w:hint="default" w:ascii="Times New Roman" w:hAnsi="Times New Roman" w:eastAsia="宋体" w:cs="Times New Roman"/>
      <w:sz w:val="24"/>
      <w:szCs w:val="24"/>
    </w:rPr>
  </w:style>
  <w:style w:type="character" w:styleId="918" w:customStyle="1">
    <w:name w:val="Subtitle Char"/>
    <w:link w:val="917"/>
    <w:uiPriority w:val="0"/>
    <w:qFormat/>
    <w:rPr>
      <w:sz w:val="24"/>
      <w:szCs w:val="24"/>
    </w:rPr>
  </w:style>
  <w:style w:type="paragraph" w:styleId="919" w:customStyle="1">
    <w:name w:val="脚注文本11"/>
    <w:link w:val="920"/>
    <w:uiPriority w:val="0"/>
    <w:qFormat/>
    <w:pPr>
      <w:spacing w:after="40" w:line="240" w:lineRule="auto"/>
    </w:pPr>
    <w:rPr>
      <w:rFonts w:hint="default" w:ascii="Times New Roman" w:hAnsi="Times New Roman" w:eastAsia="宋体" w:cs="Times New Roman"/>
      <w:sz w:val="18"/>
    </w:rPr>
  </w:style>
  <w:style w:type="character" w:styleId="920" w:customStyle="1">
    <w:name w:val="Footnote Text Char"/>
    <w:link w:val="919"/>
    <w:uiPriority w:val="0"/>
    <w:qFormat/>
    <w:rPr>
      <w:sz w:val="18"/>
    </w:rPr>
  </w:style>
  <w:style w:type="paragraph" w:styleId="921" w:customStyle="1">
    <w:name w:val="目录 61"/>
    <w:next w:val="809"/>
    <w:uiPriority w:val="0"/>
    <w:qFormat/>
    <w:pPr>
      <w:ind w:left="1417" w:right="0" w:firstLine="0"/>
      <w:spacing w:after="57"/>
    </w:pPr>
    <w:rPr>
      <w:rFonts w:hint="default" w:ascii="Times New Roman" w:hAnsi="Times New Roman" w:eastAsia="宋体" w:cs="Times New Roman"/>
    </w:rPr>
  </w:style>
  <w:style w:type="paragraph" w:styleId="922" w:customStyle="1">
    <w:name w:val="图表目录1"/>
    <w:next w:val="809"/>
    <w:uiPriority w:val="0"/>
    <w:qFormat/>
    <w:pPr>
      <w:spacing w:after="0" w:afterAutospacing="0"/>
    </w:pPr>
    <w:rPr>
      <w:rFonts w:hint="default" w:ascii="Times New Roman" w:hAnsi="Times New Roman" w:eastAsia="宋体" w:cs="Times New Roman"/>
    </w:rPr>
  </w:style>
  <w:style w:type="paragraph" w:styleId="923" w:customStyle="1">
    <w:name w:val="目录 21"/>
    <w:next w:val="809"/>
    <w:uiPriority w:val="0"/>
    <w:qFormat/>
    <w:pPr>
      <w:ind w:left="283" w:right="0" w:firstLine="0"/>
      <w:spacing w:after="57"/>
    </w:pPr>
    <w:rPr>
      <w:rFonts w:hint="default" w:ascii="Times New Roman" w:hAnsi="Times New Roman" w:eastAsia="宋体" w:cs="Times New Roman"/>
    </w:rPr>
  </w:style>
  <w:style w:type="paragraph" w:styleId="924" w:customStyle="1">
    <w:name w:val="目录 91"/>
    <w:next w:val="809"/>
    <w:uiPriority w:val="0"/>
    <w:qFormat/>
    <w:pPr>
      <w:ind w:left="2268" w:right="0" w:firstLine="0"/>
      <w:spacing w:after="57"/>
    </w:pPr>
    <w:rPr>
      <w:rFonts w:hint="default" w:ascii="Times New Roman" w:hAnsi="Times New Roman" w:eastAsia="宋体" w:cs="Times New Roman"/>
    </w:rPr>
  </w:style>
  <w:style w:type="character" w:styleId="925" w:customStyle="1">
    <w:name w:val="Title Char"/>
    <w:link w:val="835"/>
    <w:uiPriority w:val="0"/>
    <w:qFormat/>
    <w:rPr>
      <w:sz w:val="48"/>
      <w:szCs w:val="48"/>
    </w:rPr>
  </w:style>
  <w:style w:type="table" w:styleId="926" w:customStyle="1">
    <w:name w:val="网格型11"/>
    <w:uiPriority w:val="0"/>
    <w:qFormat/>
    <w:pPr>
      <w:spacing w:after="0" w:line="240" w:lineRule="auto"/>
    </w:pPr>
    <w:tblPr/>
  </w:style>
  <w:style w:type="character" w:styleId="927" w:customStyle="1">
    <w:name w:val="尾注引用1"/>
    <w:link w:val="809"/>
    <w:uiPriority w:val="0"/>
    <w:qFormat/>
    <w:rPr>
      <w:vertAlign w:val="superscript"/>
    </w:rPr>
  </w:style>
  <w:style w:type="character" w:styleId="928" w:customStyle="1">
    <w:name w:val="超链接1"/>
    <w:link w:val="809"/>
    <w:uiPriority w:val="0"/>
    <w:qFormat/>
    <w:rPr>
      <w:color w:val="0000ff"/>
      <w:u w:val="single"/>
    </w:rPr>
  </w:style>
  <w:style w:type="paragraph" w:styleId="929">
    <w:name w:val="No Spacing"/>
    <w:uiPriority w:val="0"/>
    <w:qFormat/>
    <w:pPr>
      <w:spacing w:before="0" w:after="0" w:line="240" w:lineRule="auto"/>
    </w:pPr>
    <w:rPr>
      <w:rFonts w:hint="default" w:ascii="Times New Roman" w:hAnsi="Times New Roman" w:eastAsia="宋体" w:cs="Times New Roman"/>
    </w:rPr>
  </w:style>
  <w:style w:type="paragraph" w:styleId="930">
    <w:name w:val="Quote"/>
    <w:link w:val="931"/>
    <w:uiPriority w:val="0"/>
    <w:qFormat/>
    <w:pPr>
      <w:ind w:left="720" w:right="720"/>
    </w:pPr>
    <w:rPr>
      <w:rFonts w:hint="default" w:ascii="Times New Roman" w:hAnsi="Times New Roman" w:eastAsia="宋体" w:cs="Times New Roman"/>
      <w:i/>
    </w:rPr>
  </w:style>
  <w:style w:type="character" w:styleId="931" w:customStyle="1">
    <w:name w:val="Quote Char"/>
    <w:link w:val="930"/>
    <w:uiPriority w:val="0"/>
    <w:qFormat/>
    <w:rPr>
      <w:i/>
    </w:rPr>
  </w:style>
  <w:style w:type="paragraph" w:styleId="932">
    <w:name w:val="Intense Quote"/>
    <w:link w:val="93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3" w:customStyle="1">
    <w:name w:val="Intense Quote Char"/>
    <w:link w:val="932"/>
    <w:uiPriority w:val="0"/>
    <w:qFormat/>
    <w:rPr>
      <w:i/>
    </w:rPr>
  </w:style>
  <w:style w:type="table" w:styleId="934" w:customStyle="1">
    <w:name w:val="Table Grid Light"/>
    <w:uiPriority w:val="0"/>
    <w:qFormat/>
    <w:pPr>
      <w:spacing w:after="0" w:line="240" w:lineRule="auto"/>
    </w:pPr>
    <w:tblPr/>
  </w:style>
  <w:style w:type="table" w:styleId="935" w:customStyle="1">
    <w:name w:val="Plain Table 1"/>
    <w:uiPriority w:val="0"/>
    <w:qFormat/>
    <w:pPr>
      <w:spacing w:after="0" w:line="240" w:lineRule="auto"/>
    </w:pPr>
    <w:tblPr/>
  </w:style>
  <w:style w:type="table" w:styleId="936" w:customStyle="1">
    <w:name w:val="Plain Table 2"/>
    <w:uiPriority w:val="0"/>
    <w:qFormat/>
    <w:pPr>
      <w:spacing w:after="0" w:line="240" w:lineRule="auto"/>
    </w:pPr>
    <w:tblPr/>
  </w:style>
  <w:style w:type="table" w:styleId="937" w:customStyle="1">
    <w:name w:val="Plain Table 3"/>
    <w:uiPriority w:val="0"/>
    <w:qFormat/>
    <w:pPr>
      <w:spacing w:after="0" w:line="240" w:lineRule="auto"/>
    </w:pPr>
    <w:tblPr/>
  </w:style>
  <w:style w:type="table" w:styleId="938" w:customStyle="1">
    <w:name w:val="Plain Table 4"/>
    <w:uiPriority w:val="0"/>
    <w:qFormat/>
    <w:pPr>
      <w:spacing w:after="0" w:line="240" w:lineRule="auto"/>
    </w:pPr>
    <w:tblPr/>
  </w:style>
  <w:style w:type="table" w:styleId="939" w:customStyle="1">
    <w:name w:val="Plain Table 5"/>
    <w:uiPriority w:val="0"/>
    <w:qFormat/>
    <w:pPr>
      <w:spacing w:after="0" w:line="240" w:lineRule="auto"/>
    </w:pPr>
    <w:tblPr/>
  </w:style>
  <w:style w:type="table" w:styleId="940" w:customStyle="1">
    <w:name w:val="Grid Table 1 Light"/>
    <w:uiPriority w:val="0"/>
    <w:qFormat/>
    <w:pPr>
      <w:spacing w:after="0" w:line="240" w:lineRule="auto"/>
    </w:pPr>
    <w:tblPr/>
  </w:style>
  <w:style w:type="table" w:styleId="941" w:customStyle="1">
    <w:name w:val="Grid Table 1 Light - Accent 1"/>
    <w:uiPriority w:val="0"/>
    <w:qFormat/>
    <w:pPr>
      <w:spacing w:after="0" w:line="240" w:lineRule="auto"/>
    </w:pPr>
    <w:tblPr/>
  </w:style>
  <w:style w:type="table" w:styleId="942" w:customStyle="1">
    <w:name w:val="Grid Table 1 Light - Accent 2"/>
    <w:uiPriority w:val="0"/>
    <w:qFormat/>
    <w:pPr>
      <w:spacing w:after="0" w:line="240" w:lineRule="auto"/>
    </w:pPr>
    <w:tblPr/>
  </w:style>
  <w:style w:type="table" w:styleId="943" w:customStyle="1">
    <w:name w:val="Grid Table 1 Light - Accent 3"/>
    <w:uiPriority w:val="0"/>
    <w:qFormat/>
    <w:pPr>
      <w:spacing w:after="0" w:line="240" w:lineRule="auto"/>
    </w:pPr>
    <w:tblPr/>
  </w:style>
  <w:style w:type="table" w:styleId="944" w:customStyle="1">
    <w:name w:val="Grid Table 1 Light - Accent 4"/>
    <w:uiPriority w:val="0"/>
    <w:qFormat/>
    <w:pPr>
      <w:spacing w:after="0" w:line="240" w:lineRule="auto"/>
    </w:pPr>
    <w:tblPr/>
  </w:style>
  <w:style w:type="table" w:styleId="945" w:customStyle="1">
    <w:name w:val="Grid Table 1 Light - Accent 5"/>
    <w:uiPriority w:val="0"/>
    <w:qFormat/>
    <w:pPr>
      <w:spacing w:after="0" w:line="240" w:lineRule="auto"/>
    </w:pPr>
    <w:tblPr/>
  </w:style>
  <w:style w:type="table" w:styleId="946" w:customStyle="1">
    <w:name w:val="Grid Table 1 Light - Accent 6"/>
    <w:uiPriority w:val="0"/>
    <w:qFormat/>
    <w:pPr>
      <w:spacing w:after="0" w:line="240" w:lineRule="auto"/>
    </w:pPr>
    <w:tblPr/>
  </w:style>
  <w:style w:type="table" w:styleId="947" w:customStyle="1">
    <w:name w:val="Grid Table 2"/>
    <w:uiPriority w:val="0"/>
    <w:qFormat/>
    <w:pPr>
      <w:spacing w:after="0" w:line="240" w:lineRule="auto"/>
    </w:pPr>
    <w:tblPr/>
  </w:style>
  <w:style w:type="table" w:styleId="948" w:customStyle="1">
    <w:name w:val="Grid Table 2 - Accent 1"/>
    <w:uiPriority w:val="0"/>
    <w:qFormat/>
    <w:pPr>
      <w:spacing w:after="0" w:line="240" w:lineRule="auto"/>
    </w:pPr>
    <w:tblPr/>
  </w:style>
  <w:style w:type="table" w:styleId="949" w:customStyle="1">
    <w:name w:val="Grid Table 2 - Accent 2"/>
    <w:uiPriority w:val="0"/>
    <w:qFormat/>
    <w:pPr>
      <w:spacing w:after="0" w:line="240" w:lineRule="auto"/>
    </w:pPr>
    <w:tblPr/>
  </w:style>
  <w:style w:type="table" w:styleId="950" w:customStyle="1">
    <w:name w:val="Grid Table 2 - Accent 3"/>
    <w:uiPriority w:val="0"/>
    <w:qFormat/>
    <w:pPr>
      <w:spacing w:after="0" w:line="240" w:lineRule="auto"/>
    </w:pPr>
    <w:tblPr/>
  </w:style>
  <w:style w:type="table" w:styleId="951" w:customStyle="1">
    <w:name w:val="Grid Table 2 - Accent 4"/>
    <w:uiPriority w:val="0"/>
    <w:qFormat/>
    <w:pPr>
      <w:spacing w:after="0" w:line="240" w:lineRule="auto"/>
    </w:pPr>
    <w:tblPr/>
  </w:style>
  <w:style w:type="table" w:styleId="952" w:customStyle="1">
    <w:name w:val="Grid Table 2 - Accent 5"/>
    <w:uiPriority w:val="0"/>
    <w:qFormat/>
    <w:pPr>
      <w:spacing w:after="0" w:line="240" w:lineRule="auto"/>
    </w:pPr>
    <w:tblPr/>
  </w:style>
  <w:style w:type="table" w:styleId="953" w:customStyle="1">
    <w:name w:val="Grid Table 2 - Accent 6"/>
    <w:uiPriority w:val="0"/>
    <w:qFormat/>
    <w:pPr>
      <w:spacing w:after="0" w:line="240" w:lineRule="auto"/>
    </w:pPr>
    <w:tblPr/>
  </w:style>
  <w:style w:type="table" w:styleId="954" w:customStyle="1">
    <w:name w:val="Grid Table 3"/>
    <w:uiPriority w:val="0"/>
    <w:qFormat/>
    <w:pPr>
      <w:spacing w:after="0" w:line="240" w:lineRule="auto"/>
    </w:pPr>
    <w:tblPr/>
  </w:style>
  <w:style w:type="table" w:styleId="955" w:customStyle="1">
    <w:name w:val="Grid Table 3 - Accent 1"/>
    <w:uiPriority w:val="0"/>
    <w:qFormat/>
    <w:pPr>
      <w:spacing w:after="0" w:line="240" w:lineRule="auto"/>
    </w:pPr>
    <w:tblPr/>
  </w:style>
  <w:style w:type="table" w:styleId="956" w:customStyle="1">
    <w:name w:val="Grid Table 3 - Accent 2"/>
    <w:uiPriority w:val="0"/>
    <w:qFormat/>
    <w:pPr>
      <w:spacing w:after="0" w:line="240" w:lineRule="auto"/>
    </w:pPr>
    <w:tblPr/>
  </w:style>
  <w:style w:type="table" w:styleId="957" w:customStyle="1">
    <w:name w:val="Grid Table 3 - Accent 3"/>
    <w:uiPriority w:val="0"/>
    <w:qFormat/>
    <w:pPr>
      <w:spacing w:after="0" w:line="240" w:lineRule="auto"/>
    </w:pPr>
    <w:tblPr/>
  </w:style>
  <w:style w:type="table" w:styleId="958" w:customStyle="1">
    <w:name w:val="Grid Table 3 - Accent 4"/>
    <w:uiPriority w:val="0"/>
    <w:qFormat/>
    <w:pPr>
      <w:spacing w:after="0" w:line="240" w:lineRule="auto"/>
    </w:pPr>
    <w:tblPr/>
  </w:style>
  <w:style w:type="table" w:styleId="959" w:customStyle="1">
    <w:name w:val="Grid Table 3 - Accent 5"/>
    <w:uiPriority w:val="0"/>
    <w:qFormat/>
    <w:pPr>
      <w:spacing w:after="0" w:line="240" w:lineRule="auto"/>
    </w:pPr>
    <w:tblPr/>
  </w:style>
  <w:style w:type="table" w:styleId="960" w:customStyle="1">
    <w:name w:val="Grid Table 3 - Accent 6"/>
    <w:uiPriority w:val="0"/>
    <w:qFormat/>
    <w:pPr>
      <w:spacing w:after="0" w:line="240" w:lineRule="auto"/>
    </w:pPr>
    <w:tblPr/>
  </w:style>
  <w:style w:type="table" w:styleId="961" w:customStyle="1">
    <w:name w:val="Grid Table 4"/>
    <w:uiPriority w:val="0"/>
    <w:qFormat/>
    <w:pPr>
      <w:spacing w:after="0" w:line="240" w:lineRule="auto"/>
    </w:pPr>
    <w:tblPr/>
  </w:style>
  <w:style w:type="table" w:styleId="962" w:customStyle="1">
    <w:name w:val="Grid Table 4 - Accent 1"/>
    <w:uiPriority w:val="0"/>
    <w:qFormat/>
    <w:pPr>
      <w:spacing w:after="0" w:line="240" w:lineRule="auto"/>
    </w:pPr>
    <w:tblPr/>
  </w:style>
  <w:style w:type="table" w:styleId="963" w:customStyle="1">
    <w:name w:val="Grid Table 4 - Accent 2"/>
    <w:uiPriority w:val="0"/>
    <w:qFormat/>
    <w:pPr>
      <w:spacing w:after="0" w:line="240" w:lineRule="auto"/>
    </w:pPr>
    <w:tblPr/>
  </w:style>
  <w:style w:type="table" w:styleId="964" w:customStyle="1">
    <w:name w:val="Grid Table 4 - Accent 3"/>
    <w:uiPriority w:val="0"/>
    <w:qFormat/>
    <w:pPr>
      <w:spacing w:after="0" w:line="240" w:lineRule="auto"/>
    </w:pPr>
    <w:tblPr/>
  </w:style>
  <w:style w:type="table" w:styleId="965" w:customStyle="1">
    <w:name w:val="Grid Table 4 - Accent 4"/>
    <w:uiPriority w:val="0"/>
    <w:qFormat/>
    <w:pPr>
      <w:spacing w:after="0" w:line="240" w:lineRule="auto"/>
    </w:pPr>
    <w:tblPr/>
  </w:style>
  <w:style w:type="table" w:styleId="966" w:customStyle="1">
    <w:name w:val="Grid Table 4 - Accent 5"/>
    <w:uiPriority w:val="0"/>
    <w:qFormat/>
    <w:pPr>
      <w:spacing w:after="0" w:line="240" w:lineRule="auto"/>
    </w:pPr>
    <w:tblPr/>
  </w:style>
  <w:style w:type="table" w:styleId="967" w:customStyle="1">
    <w:name w:val="Grid Table 4 - Accent 6"/>
    <w:uiPriority w:val="0"/>
    <w:qFormat/>
    <w:pPr>
      <w:spacing w:after="0" w:line="240" w:lineRule="auto"/>
    </w:pPr>
    <w:tblPr/>
  </w:style>
  <w:style w:type="table" w:styleId="968" w:customStyle="1">
    <w:name w:val="Grid Table 5 Dark"/>
    <w:uiPriority w:val="0"/>
    <w:qFormat/>
    <w:pPr>
      <w:spacing w:after="0" w:line="240" w:lineRule="auto"/>
    </w:pPr>
    <w:tblPr/>
  </w:style>
  <w:style w:type="table" w:styleId="969" w:customStyle="1">
    <w:name w:val="Grid Table 5 Dark- Accent 1"/>
    <w:uiPriority w:val="0"/>
    <w:qFormat/>
    <w:pPr>
      <w:spacing w:after="0" w:line="240" w:lineRule="auto"/>
    </w:pPr>
    <w:tblPr/>
  </w:style>
  <w:style w:type="table" w:styleId="970" w:customStyle="1">
    <w:name w:val="Grid Table 5 Dark - Accent 2"/>
    <w:uiPriority w:val="0"/>
    <w:qFormat/>
    <w:pPr>
      <w:spacing w:after="0" w:line="240" w:lineRule="auto"/>
    </w:pPr>
    <w:tblPr/>
  </w:style>
  <w:style w:type="table" w:styleId="971" w:customStyle="1">
    <w:name w:val="Grid Table 5 Dark - Accent 3"/>
    <w:uiPriority w:val="0"/>
    <w:qFormat/>
    <w:pPr>
      <w:spacing w:after="0" w:line="240" w:lineRule="auto"/>
    </w:pPr>
    <w:tblPr/>
  </w:style>
  <w:style w:type="table" w:styleId="972" w:customStyle="1">
    <w:name w:val="Grid Table 5 Dark- Accent 4"/>
    <w:uiPriority w:val="0"/>
    <w:qFormat/>
    <w:pPr>
      <w:spacing w:after="0" w:line="240" w:lineRule="auto"/>
    </w:pPr>
    <w:tblPr/>
  </w:style>
  <w:style w:type="table" w:styleId="973" w:customStyle="1">
    <w:name w:val="Grid Table 5 Dark - Accent 5"/>
    <w:uiPriority w:val="0"/>
    <w:qFormat/>
    <w:pPr>
      <w:spacing w:after="0" w:line="240" w:lineRule="auto"/>
    </w:pPr>
    <w:tblPr/>
  </w:style>
  <w:style w:type="table" w:styleId="974" w:customStyle="1">
    <w:name w:val="Grid Table 5 Dark - Accent 6"/>
    <w:uiPriority w:val="0"/>
    <w:qFormat/>
    <w:pPr>
      <w:spacing w:after="0" w:line="240" w:lineRule="auto"/>
    </w:pPr>
    <w:tblPr/>
  </w:style>
  <w:style w:type="table" w:styleId="975" w:customStyle="1">
    <w:name w:val="Grid Table 6 Colorful"/>
    <w:uiPriority w:val="0"/>
    <w:qFormat/>
    <w:pPr>
      <w:spacing w:after="0" w:line="240" w:lineRule="auto"/>
    </w:pPr>
    <w:tblPr/>
  </w:style>
  <w:style w:type="table" w:styleId="976" w:customStyle="1">
    <w:name w:val="Grid Table 6 Colorful - Accent 1"/>
    <w:uiPriority w:val="0"/>
    <w:qFormat/>
    <w:pPr>
      <w:spacing w:after="0" w:line="240" w:lineRule="auto"/>
    </w:pPr>
    <w:tblPr/>
  </w:style>
  <w:style w:type="table" w:styleId="977" w:customStyle="1">
    <w:name w:val="Grid Table 6 Colorful - Accent 2"/>
    <w:uiPriority w:val="0"/>
    <w:qFormat/>
    <w:pPr>
      <w:spacing w:after="0" w:line="240" w:lineRule="auto"/>
    </w:pPr>
    <w:tblPr/>
  </w:style>
  <w:style w:type="table" w:styleId="978" w:customStyle="1">
    <w:name w:val="Grid Table 6 Colorful - Accent 3"/>
    <w:uiPriority w:val="0"/>
    <w:qFormat/>
    <w:pPr>
      <w:spacing w:after="0" w:line="240" w:lineRule="auto"/>
    </w:pPr>
    <w:tblPr/>
  </w:style>
  <w:style w:type="table" w:styleId="979" w:customStyle="1">
    <w:name w:val="Grid Table 6 Colorful - Accent 4"/>
    <w:uiPriority w:val="0"/>
    <w:qFormat/>
    <w:pPr>
      <w:spacing w:after="0" w:line="240" w:lineRule="auto"/>
    </w:pPr>
    <w:tblPr/>
  </w:style>
  <w:style w:type="table" w:styleId="980" w:customStyle="1">
    <w:name w:val="Grid Table 6 Colorful - Accent 5"/>
    <w:uiPriority w:val="0"/>
    <w:qFormat/>
    <w:pPr>
      <w:spacing w:after="0" w:line="240" w:lineRule="auto"/>
    </w:pPr>
    <w:tblPr/>
  </w:style>
  <w:style w:type="table" w:styleId="981" w:customStyle="1">
    <w:name w:val="Grid Table 6 Colorful - Accent 6"/>
    <w:uiPriority w:val="0"/>
    <w:qFormat/>
    <w:pPr>
      <w:spacing w:after="0" w:line="240" w:lineRule="auto"/>
    </w:pPr>
    <w:tblPr/>
  </w:style>
  <w:style w:type="table" w:styleId="982" w:customStyle="1">
    <w:name w:val="Grid Table 7 Colorful"/>
    <w:uiPriority w:val="0"/>
    <w:qFormat/>
    <w:pPr>
      <w:spacing w:after="0" w:line="240" w:lineRule="auto"/>
    </w:pPr>
    <w:tblPr/>
  </w:style>
  <w:style w:type="table" w:styleId="983" w:customStyle="1">
    <w:name w:val="Grid Table 7 Colorful - Accent 1"/>
    <w:uiPriority w:val="0"/>
    <w:qFormat/>
    <w:pPr>
      <w:spacing w:after="0" w:line="240" w:lineRule="auto"/>
    </w:pPr>
    <w:tblPr/>
  </w:style>
  <w:style w:type="table" w:styleId="984" w:customStyle="1">
    <w:name w:val="Grid Table 7 Colorful - Accent 2"/>
    <w:uiPriority w:val="0"/>
    <w:qFormat/>
    <w:pPr>
      <w:spacing w:after="0" w:line="240" w:lineRule="auto"/>
    </w:pPr>
    <w:tblPr/>
  </w:style>
  <w:style w:type="table" w:styleId="985" w:customStyle="1">
    <w:name w:val="Grid Table 7 Colorful - Accent 3"/>
    <w:uiPriority w:val="0"/>
    <w:qFormat/>
    <w:pPr>
      <w:spacing w:after="0" w:line="240" w:lineRule="auto"/>
    </w:pPr>
    <w:tblPr/>
  </w:style>
  <w:style w:type="table" w:styleId="986" w:customStyle="1">
    <w:name w:val="Grid Table 7 Colorful - Accent 4"/>
    <w:uiPriority w:val="0"/>
    <w:qFormat/>
    <w:pPr>
      <w:spacing w:after="0" w:line="240" w:lineRule="auto"/>
    </w:pPr>
    <w:tblPr/>
  </w:style>
  <w:style w:type="table" w:styleId="987" w:customStyle="1">
    <w:name w:val="Grid Table 7 Colorful - Accent 5"/>
    <w:uiPriority w:val="0"/>
    <w:qFormat/>
    <w:pPr>
      <w:spacing w:after="0" w:line="240" w:lineRule="auto"/>
    </w:pPr>
    <w:tblPr/>
  </w:style>
  <w:style w:type="table" w:styleId="988" w:customStyle="1">
    <w:name w:val="Grid Table 7 Colorful - Accent 6"/>
    <w:uiPriority w:val="0"/>
    <w:qFormat/>
    <w:pPr>
      <w:spacing w:after="0" w:line="240" w:lineRule="auto"/>
    </w:pPr>
    <w:tblPr/>
  </w:style>
  <w:style w:type="table" w:styleId="989" w:customStyle="1">
    <w:name w:val="List Table 1 Light"/>
    <w:uiPriority w:val="0"/>
    <w:qFormat/>
    <w:pPr>
      <w:spacing w:after="0" w:line="240" w:lineRule="auto"/>
    </w:pPr>
    <w:tblPr/>
  </w:style>
  <w:style w:type="table" w:styleId="990" w:customStyle="1">
    <w:name w:val="List Table 1 Light - Accent 1"/>
    <w:uiPriority w:val="0"/>
    <w:qFormat/>
    <w:pPr>
      <w:spacing w:after="0" w:line="240" w:lineRule="auto"/>
    </w:pPr>
    <w:tblPr/>
  </w:style>
  <w:style w:type="table" w:styleId="991" w:customStyle="1">
    <w:name w:val="List Table 1 Light - Accent 2"/>
    <w:uiPriority w:val="0"/>
    <w:qFormat/>
    <w:pPr>
      <w:spacing w:after="0" w:line="240" w:lineRule="auto"/>
    </w:pPr>
    <w:tblPr/>
  </w:style>
  <w:style w:type="table" w:styleId="992" w:customStyle="1">
    <w:name w:val="List Table 1 Light - Accent 3"/>
    <w:uiPriority w:val="0"/>
    <w:qFormat/>
    <w:pPr>
      <w:spacing w:after="0" w:line="240" w:lineRule="auto"/>
    </w:pPr>
    <w:tblPr/>
  </w:style>
  <w:style w:type="table" w:styleId="993" w:customStyle="1">
    <w:name w:val="List Table 1 Light - Accent 4"/>
    <w:uiPriority w:val="0"/>
    <w:qFormat/>
    <w:pPr>
      <w:spacing w:after="0" w:line="240" w:lineRule="auto"/>
    </w:pPr>
    <w:tblPr/>
  </w:style>
  <w:style w:type="table" w:styleId="994" w:customStyle="1">
    <w:name w:val="List Table 1 Light - Accent 5"/>
    <w:uiPriority w:val="0"/>
    <w:qFormat/>
    <w:pPr>
      <w:spacing w:after="0" w:line="240" w:lineRule="auto"/>
    </w:pPr>
    <w:tblPr/>
  </w:style>
  <w:style w:type="table" w:styleId="995" w:customStyle="1">
    <w:name w:val="List Table 1 Light - Accent 6"/>
    <w:uiPriority w:val="0"/>
    <w:qFormat/>
    <w:pPr>
      <w:spacing w:after="0" w:line="240" w:lineRule="auto"/>
    </w:pPr>
    <w:tblPr/>
  </w:style>
  <w:style w:type="table" w:styleId="996" w:customStyle="1">
    <w:name w:val="List Table 2"/>
    <w:uiPriority w:val="0"/>
    <w:qFormat/>
    <w:pPr>
      <w:spacing w:after="0" w:line="240" w:lineRule="auto"/>
    </w:pPr>
    <w:tblPr/>
  </w:style>
  <w:style w:type="table" w:styleId="997" w:customStyle="1">
    <w:name w:val="List Table 2 - Accent 1"/>
    <w:uiPriority w:val="0"/>
    <w:qFormat/>
    <w:pPr>
      <w:spacing w:after="0" w:line="240" w:lineRule="auto"/>
    </w:pPr>
    <w:tblPr/>
  </w:style>
  <w:style w:type="table" w:styleId="998" w:customStyle="1">
    <w:name w:val="List Table 2 - Accent 2"/>
    <w:uiPriority w:val="0"/>
    <w:qFormat/>
    <w:pPr>
      <w:spacing w:after="0" w:line="240" w:lineRule="auto"/>
    </w:pPr>
    <w:tblPr/>
  </w:style>
  <w:style w:type="table" w:styleId="999" w:customStyle="1">
    <w:name w:val="List Table 2 - Accent 3"/>
    <w:uiPriority w:val="0"/>
    <w:qFormat/>
    <w:pPr>
      <w:spacing w:after="0" w:line="240" w:lineRule="auto"/>
    </w:pPr>
    <w:tblPr/>
  </w:style>
  <w:style w:type="table" w:styleId="1000" w:customStyle="1">
    <w:name w:val="List Table 2 - Accent 4"/>
    <w:uiPriority w:val="0"/>
    <w:qFormat/>
    <w:pPr>
      <w:spacing w:after="0" w:line="240" w:lineRule="auto"/>
    </w:pPr>
    <w:tblPr/>
  </w:style>
  <w:style w:type="table" w:styleId="1001" w:customStyle="1">
    <w:name w:val="List Table 2 - Accent 5"/>
    <w:uiPriority w:val="0"/>
    <w:qFormat/>
    <w:pPr>
      <w:spacing w:after="0" w:line="240" w:lineRule="auto"/>
    </w:pPr>
    <w:tblPr/>
  </w:style>
  <w:style w:type="table" w:styleId="1002" w:customStyle="1">
    <w:name w:val="List Table 2 - Accent 6"/>
    <w:uiPriority w:val="0"/>
    <w:qFormat/>
    <w:pPr>
      <w:spacing w:after="0" w:line="240" w:lineRule="auto"/>
    </w:pPr>
    <w:tblPr/>
  </w:style>
  <w:style w:type="table" w:styleId="1003" w:customStyle="1">
    <w:name w:val="List Table 3"/>
    <w:uiPriority w:val="0"/>
    <w:qFormat/>
    <w:pPr>
      <w:spacing w:after="0" w:line="240" w:lineRule="auto"/>
    </w:pPr>
    <w:tblPr/>
  </w:style>
  <w:style w:type="table" w:styleId="1004" w:customStyle="1">
    <w:name w:val="List Table 3 - Accent 1"/>
    <w:uiPriority w:val="0"/>
    <w:qFormat/>
    <w:pPr>
      <w:spacing w:after="0" w:line="240" w:lineRule="auto"/>
    </w:pPr>
    <w:tblPr/>
  </w:style>
  <w:style w:type="table" w:styleId="1005" w:customStyle="1">
    <w:name w:val="List Table 3 - Accent 2"/>
    <w:uiPriority w:val="0"/>
    <w:qFormat/>
    <w:pPr>
      <w:spacing w:after="0" w:line="240" w:lineRule="auto"/>
    </w:pPr>
    <w:tblPr/>
  </w:style>
  <w:style w:type="table" w:styleId="1006" w:customStyle="1">
    <w:name w:val="List Table 3 - Accent 3"/>
    <w:uiPriority w:val="0"/>
    <w:qFormat/>
    <w:pPr>
      <w:spacing w:after="0" w:line="240" w:lineRule="auto"/>
    </w:pPr>
    <w:tblPr/>
  </w:style>
  <w:style w:type="table" w:styleId="1007" w:customStyle="1">
    <w:name w:val="List Table 3 - Accent 4"/>
    <w:uiPriority w:val="0"/>
    <w:qFormat/>
    <w:pPr>
      <w:spacing w:after="0" w:line="240" w:lineRule="auto"/>
    </w:pPr>
    <w:tblPr/>
  </w:style>
  <w:style w:type="table" w:styleId="1008" w:customStyle="1">
    <w:name w:val="List Table 3 - Accent 5"/>
    <w:uiPriority w:val="0"/>
    <w:qFormat/>
    <w:pPr>
      <w:spacing w:after="0" w:line="240" w:lineRule="auto"/>
    </w:pPr>
    <w:tblPr/>
  </w:style>
  <w:style w:type="table" w:styleId="1009" w:customStyle="1">
    <w:name w:val="List Table 3 - Accent 6"/>
    <w:uiPriority w:val="0"/>
    <w:qFormat/>
    <w:pPr>
      <w:spacing w:after="0" w:line="240" w:lineRule="auto"/>
    </w:pPr>
    <w:tblPr/>
  </w:style>
  <w:style w:type="table" w:styleId="1010" w:customStyle="1">
    <w:name w:val="List Table 4"/>
    <w:uiPriority w:val="0"/>
    <w:qFormat/>
    <w:pPr>
      <w:spacing w:after="0" w:line="240" w:lineRule="auto"/>
    </w:pPr>
    <w:tblPr/>
  </w:style>
  <w:style w:type="table" w:styleId="1011" w:customStyle="1">
    <w:name w:val="List Table 4 - Accent 1"/>
    <w:uiPriority w:val="0"/>
    <w:qFormat/>
    <w:pPr>
      <w:spacing w:after="0" w:line="240" w:lineRule="auto"/>
    </w:pPr>
    <w:tblPr/>
  </w:style>
  <w:style w:type="table" w:styleId="1012" w:customStyle="1">
    <w:name w:val="List Table 4 - Accent 2"/>
    <w:uiPriority w:val="0"/>
    <w:qFormat/>
    <w:pPr>
      <w:spacing w:after="0" w:line="240" w:lineRule="auto"/>
    </w:pPr>
    <w:tblPr/>
  </w:style>
  <w:style w:type="table" w:styleId="1013" w:customStyle="1">
    <w:name w:val="List Table 4 - Accent 3"/>
    <w:uiPriority w:val="0"/>
    <w:qFormat/>
    <w:pPr>
      <w:spacing w:after="0" w:line="240" w:lineRule="auto"/>
    </w:pPr>
    <w:tblPr/>
  </w:style>
  <w:style w:type="table" w:styleId="1014" w:customStyle="1">
    <w:name w:val="List Table 4 - Accent 4"/>
    <w:uiPriority w:val="0"/>
    <w:qFormat/>
    <w:pPr>
      <w:spacing w:after="0" w:line="240" w:lineRule="auto"/>
    </w:pPr>
    <w:tblPr/>
  </w:style>
  <w:style w:type="table" w:styleId="1015" w:customStyle="1">
    <w:name w:val="List Table 4 - Accent 5"/>
    <w:uiPriority w:val="0"/>
    <w:qFormat/>
    <w:pPr>
      <w:spacing w:after="0" w:line="240" w:lineRule="auto"/>
    </w:pPr>
    <w:tblPr/>
  </w:style>
  <w:style w:type="table" w:styleId="1016" w:customStyle="1">
    <w:name w:val="List Table 4 - Accent 6"/>
    <w:uiPriority w:val="0"/>
    <w:qFormat/>
    <w:pPr>
      <w:spacing w:after="0" w:line="240" w:lineRule="auto"/>
    </w:pPr>
    <w:tblPr/>
  </w:style>
  <w:style w:type="table" w:styleId="1017" w:customStyle="1">
    <w:name w:val="List Table 5 Dark"/>
    <w:uiPriority w:val="0"/>
    <w:qFormat/>
    <w:pPr>
      <w:spacing w:after="0" w:line="240" w:lineRule="auto"/>
    </w:pPr>
    <w:tblPr/>
  </w:style>
  <w:style w:type="table" w:styleId="1018" w:customStyle="1">
    <w:name w:val="List Table 5 Dark - Accent 1"/>
    <w:uiPriority w:val="0"/>
    <w:qFormat/>
    <w:pPr>
      <w:spacing w:after="0" w:line="240" w:lineRule="auto"/>
    </w:pPr>
    <w:tblPr/>
  </w:style>
  <w:style w:type="table" w:styleId="1019" w:customStyle="1">
    <w:name w:val="List Table 5 Dark - Accent 2"/>
    <w:uiPriority w:val="0"/>
    <w:qFormat/>
    <w:pPr>
      <w:spacing w:after="0" w:line="240" w:lineRule="auto"/>
    </w:pPr>
    <w:tblPr/>
  </w:style>
  <w:style w:type="table" w:styleId="1020" w:customStyle="1">
    <w:name w:val="List Table 5 Dark - Accent 3"/>
    <w:uiPriority w:val="0"/>
    <w:qFormat/>
    <w:pPr>
      <w:spacing w:after="0" w:line="240" w:lineRule="auto"/>
    </w:pPr>
    <w:tblPr/>
  </w:style>
  <w:style w:type="table" w:styleId="1021" w:customStyle="1">
    <w:name w:val="List Table 5 Dark - Accent 4"/>
    <w:uiPriority w:val="0"/>
    <w:qFormat/>
    <w:pPr>
      <w:spacing w:after="0" w:line="240" w:lineRule="auto"/>
    </w:pPr>
    <w:tblPr/>
  </w:style>
  <w:style w:type="table" w:styleId="1022" w:customStyle="1">
    <w:name w:val="List Table 5 Dark - Accent 5"/>
    <w:uiPriority w:val="0"/>
    <w:qFormat/>
    <w:pPr>
      <w:spacing w:after="0" w:line="240" w:lineRule="auto"/>
    </w:pPr>
    <w:tblPr/>
  </w:style>
  <w:style w:type="table" w:styleId="1023" w:customStyle="1">
    <w:name w:val="List Table 5 Dark - Accent 6"/>
    <w:uiPriority w:val="0"/>
    <w:qFormat/>
    <w:pPr>
      <w:spacing w:after="0" w:line="240" w:lineRule="auto"/>
    </w:pPr>
    <w:tblPr/>
  </w:style>
  <w:style w:type="table" w:styleId="1024" w:customStyle="1">
    <w:name w:val="List Table 6 Colorful"/>
    <w:uiPriority w:val="0"/>
    <w:qFormat/>
    <w:pPr>
      <w:spacing w:after="0" w:line="240" w:lineRule="auto"/>
    </w:pPr>
    <w:tblPr/>
  </w:style>
  <w:style w:type="table" w:styleId="1025" w:customStyle="1">
    <w:name w:val="List Table 6 Colorful - Accent 1"/>
    <w:uiPriority w:val="0"/>
    <w:qFormat/>
    <w:pPr>
      <w:spacing w:after="0" w:line="240" w:lineRule="auto"/>
    </w:pPr>
    <w:tblPr/>
  </w:style>
  <w:style w:type="table" w:styleId="1026" w:customStyle="1">
    <w:name w:val="List Table 6 Colorful - Accent 2"/>
    <w:uiPriority w:val="0"/>
    <w:qFormat/>
    <w:pPr>
      <w:spacing w:after="0" w:line="240" w:lineRule="auto"/>
    </w:pPr>
    <w:tblPr/>
  </w:style>
  <w:style w:type="table" w:styleId="1027" w:customStyle="1">
    <w:name w:val="List Table 6 Colorful - Accent 3"/>
    <w:uiPriority w:val="0"/>
    <w:qFormat/>
    <w:pPr>
      <w:spacing w:after="0" w:line="240" w:lineRule="auto"/>
    </w:pPr>
    <w:tblPr/>
  </w:style>
  <w:style w:type="table" w:styleId="1028" w:customStyle="1">
    <w:name w:val="List Table 6 Colorful - Accent 4"/>
    <w:uiPriority w:val="0"/>
    <w:qFormat/>
    <w:pPr>
      <w:spacing w:after="0" w:line="240" w:lineRule="auto"/>
    </w:pPr>
    <w:tblPr/>
  </w:style>
  <w:style w:type="table" w:styleId="1029" w:customStyle="1">
    <w:name w:val="List Table 6 Colorful - Accent 5"/>
    <w:uiPriority w:val="0"/>
    <w:qFormat/>
    <w:pPr>
      <w:spacing w:after="0" w:line="240" w:lineRule="auto"/>
    </w:pPr>
    <w:tblPr/>
  </w:style>
  <w:style w:type="table" w:styleId="1030" w:customStyle="1">
    <w:name w:val="List Table 6 Colorful - Accent 6"/>
    <w:uiPriority w:val="0"/>
    <w:qFormat/>
    <w:pPr>
      <w:spacing w:after="0" w:line="240" w:lineRule="auto"/>
    </w:pPr>
    <w:tblPr/>
  </w:style>
  <w:style w:type="table" w:styleId="1031" w:customStyle="1">
    <w:name w:val="List Table 7 Colorful"/>
    <w:uiPriority w:val="0"/>
    <w:qFormat/>
    <w:pPr>
      <w:spacing w:after="0" w:line="240" w:lineRule="auto"/>
    </w:pPr>
    <w:tblPr/>
  </w:style>
  <w:style w:type="table" w:styleId="1032" w:customStyle="1">
    <w:name w:val="List Table 7 Colorful - Accent 1"/>
    <w:uiPriority w:val="0"/>
    <w:qFormat/>
    <w:pPr>
      <w:spacing w:after="0" w:line="240" w:lineRule="auto"/>
    </w:pPr>
    <w:tblPr/>
  </w:style>
  <w:style w:type="table" w:styleId="1033" w:customStyle="1">
    <w:name w:val="List Table 7 Colorful - Accent 2"/>
    <w:uiPriority w:val="0"/>
    <w:qFormat/>
    <w:pPr>
      <w:spacing w:after="0" w:line="240" w:lineRule="auto"/>
    </w:pPr>
    <w:tblPr/>
  </w:style>
  <w:style w:type="table" w:styleId="1034" w:customStyle="1">
    <w:name w:val="List Table 7 Colorful - Accent 3"/>
    <w:uiPriority w:val="0"/>
    <w:qFormat/>
    <w:pPr>
      <w:spacing w:after="0" w:line="240" w:lineRule="auto"/>
    </w:pPr>
    <w:tblPr/>
  </w:style>
  <w:style w:type="table" w:styleId="1035" w:customStyle="1">
    <w:name w:val="List Table 7 Colorful - Accent 4"/>
    <w:uiPriority w:val="0"/>
    <w:qFormat/>
    <w:pPr>
      <w:spacing w:after="0" w:line="240" w:lineRule="auto"/>
    </w:pPr>
    <w:tblPr/>
  </w:style>
  <w:style w:type="table" w:styleId="1036" w:customStyle="1">
    <w:name w:val="List Table 7 Colorful - Accent 5"/>
    <w:uiPriority w:val="0"/>
    <w:qFormat/>
    <w:pPr>
      <w:spacing w:after="0" w:line="240" w:lineRule="auto"/>
    </w:pPr>
    <w:tblPr/>
  </w:style>
  <w:style w:type="table" w:styleId="1037" w:customStyle="1">
    <w:name w:val="List Table 7 Colorful - Accent 6"/>
    <w:uiPriority w:val="0"/>
    <w:qFormat/>
    <w:pPr>
      <w:spacing w:after="0" w:line="240" w:lineRule="auto"/>
    </w:pPr>
    <w:tblPr/>
  </w:style>
  <w:style w:type="table" w:styleId="1038" w:customStyle="1">
    <w:name w:val="Lined - Accent"/>
    <w:uiPriority w:val="0"/>
    <w:qFormat/>
    <w:pPr>
      <w:spacing w:after="0" w:line="240" w:lineRule="auto"/>
    </w:pPr>
    <w:rPr>
      <w:color w:val="404040"/>
    </w:rPr>
    <w:tblPr/>
  </w:style>
  <w:style w:type="table" w:styleId="1039" w:customStyle="1">
    <w:name w:val="Lined - Accent 1"/>
    <w:uiPriority w:val="0"/>
    <w:qFormat/>
    <w:pPr>
      <w:spacing w:after="0" w:line="240" w:lineRule="auto"/>
    </w:pPr>
    <w:rPr>
      <w:color w:val="404040"/>
    </w:rPr>
    <w:tblPr/>
  </w:style>
  <w:style w:type="table" w:styleId="1040" w:customStyle="1">
    <w:name w:val="Lined - Accent 2"/>
    <w:uiPriority w:val="0"/>
    <w:qFormat/>
    <w:pPr>
      <w:spacing w:after="0" w:line="240" w:lineRule="auto"/>
    </w:pPr>
    <w:rPr>
      <w:color w:val="404040"/>
    </w:rPr>
    <w:tblPr/>
  </w:style>
  <w:style w:type="table" w:styleId="1041" w:customStyle="1">
    <w:name w:val="Lined - Accent 3"/>
    <w:uiPriority w:val="0"/>
    <w:qFormat/>
    <w:pPr>
      <w:spacing w:after="0" w:line="240" w:lineRule="auto"/>
    </w:pPr>
    <w:rPr>
      <w:color w:val="404040"/>
    </w:rPr>
    <w:tblPr/>
  </w:style>
  <w:style w:type="table" w:styleId="1042" w:customStyle="1">
    <w:name w:val="Lined - Accent 4"/>
    <w:uiPriority w:val="0"/>
    <w:qFormat/>
    <w:pPr>
      <w:spacing w:after="0" w:line="240" w:lineRule="auto"/>
    </w:pPr>
    <w:rPr>
      <w:color w:val="404040"/>
    </w:rPr>
    <w:tblPr/>
  </w:style>
  <w:style w:type="table" w:styleId="1043" w:customStyle="1">
    <w:name w:val="Lined - Accent 5"/>
    <w:uiPriority w:val="0"/>
    <w:qFormat/>
    <w:pPr>
      <w:spacing w:after="0" w:line="240" w:lineRule="auto"/>
    </w:pPr>
    <w:rPr>
      <w:color w:val="404040"/>
    </w:rPr>
    <w:tblPr/>
  </w:style>
  <w:style w:type="table" w:styleId="1044" w:customStyle="1">
    <w:name w:val="Lined - Accent 6"/>
    <w:uiPriority w:val="0"/>
    <w:qFormat/>
    <w:pPr>
      <w:spacing w:after="0" w:line="240" w:lineRule="auto"/>
    </w:pPr>
    <w:rPr>
      <w:color w:val="404040"/>
    </w:rPr>
    <w:tblPr/>
  </w:style>
  <w:style w:type="table" w:styleId="1045" w:customStyle="1">
    <w:name w:val="Bordered &amp; Lined - Accent"/>
    <w:uiPriority w:val="0"/>
    <w:qFormat/>
    <w:pPr>
      <w:spacing w:after="0" w:line="240" w:lineRule="auto"/>
    </w:pPr>
    <w:rPr>
      <w:color w:val="404040"/>
    </w:rPr>
    <w:tblPr/>
  </w:style>
  <w:style w:type="table" w:styleId="1046" w:customStyle="1">
    <w:name w:val="Bordered &amp; Lined - Accent 1"/>
    <w:uiPriority w:val="0"/>
    <w:qFormat/>
    <w:pPr>
      <w:spacing w:after="0" w:line="240" w:lineRule="auto"/>
    </w:pPr>
    <w:rPr>
      <w:color w:val="404040"/>
    </w:rPr>
    <w:tblPr/>
  </w:style>
  <w:style w:type="table" w:styleId="1047" w:customStyle="1">
    <w:name w:val="Bordered &amp; Lined - Accent 2"/>
    <w:uiPriority w:val="0"/>
    <w:qFormat/>
    <w:pPr>
      <w:spacing w:after="0" w:line="240" w:lineRule="auto"/>
    </w:pPr>
    <w:rPr>
      <w:color w:val="404040"/>
    </w:rPr>
    <w:tblPr/>
  </w:style>
  <w:style w:type="table" w:styleId="1048" w:customStyle="1">
    <w:name w:val="Bordered &amp; Lined - Accent 3"/>
    <w:uiPriority w:val="0"/>
    <w:qFormat/>
    <w:pPr>
      <w:spacing w:after="0" w:line="240" w:lineRule="auto"/>
    </w:pPr>
    <w:rPr>
      <w:color w:val="404040"/>
    </w:rPr>
    <w:tblPr/>
  </w:style>
  <w:style w:type="table" w:styleId="1049" w:customStyle="1">
    <w:name w:val="Bordered &amp; Lined - Accent 4"/>
    <w:uiPriority w:val="0"/>
    <w:qFormat/>
    <w:pPr>
      <w:spacing w:after="0" w:line="240" w:lineRule="auto"/>
    </w:pPr>
    <w:rPr>
      <w:color w:val="404040"/>
    </w:rPr>
    <w:tblPr/>
  </w:style>
  <w:style w:type="table" w:styleId="1050" w:customStyle="1">
    <w:name w:val="Bordered &amp; Lined - Accent 5"/>
    <w:uiPriority w:val="0"/>
    <w:qFormat/>
    <w:pPr>
      <w:spacing w:after="0" w:line="240" w:lineRule="auto"/>
    </w:pPr>
    <w:rPr>
      <w:color w:val="404040"/>
    </w:rPr>
    <w:tblPr/>
  </w:style>
  <w:style w:type="table" w:styleId="1051" w:customStyle="1">
    <w:name w:val="Bordered &amp; Lined - Accent 6"/>
    <w:uiPriority w:val="0"/>
    <w:qFormat/>
    <w:pPr>
      <w:spacing w:after="0" w:line="240" w:lineRule="auto"/>
    </w:pPr>
    <w:rPr>
      <w:color w:val="404040"/>
    </w:rPr>
    <w:tblPr/>
  </w:style>
  <w:style w:type="table" w:styleId="1052" w:customStyle="1">
    <w:name w:val="Bordered"/>
    <w:uiPriority w:val="0"/>
    <w:qFormat/>
    <w:pPr>
      <w:spacing w:after="0" w:line="240" w:lineRule="auto"/>
    </w:pPr>
    <w:tblPr/>
  </w:style>
  <w:style w:type="table" w:styleId="1053" w:customStyle="1">
    <w:name w:val="Bordered - Accent 1"/>
    <w:uiPriority w:val="0"/>
    <w:qFormat/>
    <w:pPr>
      <w:spacing w:after="0" w:line="240" w:lineRule="auto"/>
    </w:pPr>
    <w:tblPr/>
  </w:style>
  <w:style w:type="table" w:styleId="1054" w:customStyle="1">
    <w:name w:val="Bordered - Accent 2"/>
    <w:uiPriority w:val="0"/>
    <w:qFormat/>
    <w:pPr>
      <w:spacing w:after="0" w:line="240" w:lineRule="auto"/>
    </w:pPr>
    <w:tblPr/>
  </w:style>
  <w:style w:type="table" w:styleId="1055" w:customStyle="1">
    <w:name w:val="Bordered - Accent 3"/>
    <w:uiPriority w:val="0"/>
    <w:qFormat/>
    <w:pPr>
      <w:spacing w:after="0" w:line="240" w:lineRule="auto"/>
    </w:pPr>
    <w:tblPr/>
  </w:style>
  <w:style w:type="table" w:styleId="1056" w:customStyle="1">
    <w:name w:val="Bordered - Accent 4"/>
    <w:uiPriority w:val="0"/>
    <w:qFormat/>
    <w:pPr>
      <w:spacing w:after="0" w:line="240" w:lineRule="auto"/>
    </w:pPr>
    <w:tblPr/>
  </w:style>
  <w:style w:type="table" w:styleId="1057" w:customStyle="1">
    <w:name w:val="Bordered - Accent 5"/>
    <w:uiPriority w:val="0"/>
    <w:qFormat/>
    <w:pPr>
      <w:spacing w:after="0" w:line="240" w:lineRule="auto"/>
    </w:pPr>
    <w:tblPr/>
  </w:style>
  <w:style w:type="table" w:styleId="1058" w:customStyle="1">
    <w:name w:val="Bordered - Accent 6"/>
    <w:uiPriority w:val="0"/>
    <w:qFormat/>
    <w:pPr>
      <w:spacing w:after="0" w:line="240" w:lineRule="auto"/>
    </w:pPr>
    <w:tblPr/>
  </w:style>
  <w:style w:type="paragraph" w:styleId="1059" w:customStyle="1">
    <w:name w:val="TOC Heading"/>
    <w:uiPriority w:val="0"/>
    <w:qFormat/>
    <w:rPr>
      <w:rFonts w:hint="default" w:ascii="Times New Roman" w:hAnsi="Times New Roman" w:eastAsia="宋体" w:cs="Times New Roman"/>
    </w:rPr>
  </w:style>
  <w:style w:type="character" w:styleId="1060" w:customStyle="1">
    <w:name w:val="font41"/>
    <w:basedOn w:val="1061"/>
    <w:link w:val="807"/>
    <w:uiPriority w:val="0"/>
    <w:qFormat/>
    <w:rPr>
      <w:rFonts w:ascii="宋体" w:hAnsi="宋体" w:eastAsia="宋体"/>
      <w:color w:val="000000"/>
      <w:sz w:val="20"/>
      <w:szCs w:val="20"/>
      <w:u w:val="none"/>
    </w:rPr>
  </w:style>
  <w:style w:type="character" w:styleId="1061" w:customStyle="1">
    <w:name w:val="默认段落字体1"/>
    <w:link w:val="807"/>
    <w:uiPriority w:val="0"/>
    <w:semiHidden/>
    <w:qFormat/>
  </w:style>
  <w:style w:type="character" w:styleId="1062" w:customStyle="1">
    <w:name w:val="font11"/>
    <w:basedOn w:val="1061"/>
    <w:link w:val="807"/>
    <w:uiPriority w:val="0"/>
    <w:qFormat/>
    <w:rPr>
      <w:rFonts w:ascii="仿宋_GB2312" w:eastAsia="仿宋_GB2312"/>
      <w:color w:val="000000"/>
      <w:sz w:val="20"/>
      <w:szCs w:val="20"/>
      <w:u w:val="none"/>
    </w:rPr>
  </w:style>
  <w:style w:type="paragraph" w:styleId="1063" w:customStyle="1">
    <w:name w:val="标题 11"/>
    <w:basedOn w:val="807"/>
    <w:next w:val="807"/>
    <w:uiPriority w:val="0"/>
    <w:qFormat/>
    <w:pPr>
      <w:ind w:left="50" w:right="32"/>
      <w:jc w:val="center"/>
      <w:spacing w:before="22"/>
      <w:outlineLvl w:val="0"/>
    </w:pPr>
    <w:rPr>
      <w:b/>
      <w:bCs/>
      <w:sz w:val="36"/>
      <w:szCs w:val="36"/>
    </w:rPr>
  </w:style>
  <w:style w:type="paragraph" w:styleId="1064" w:customStyle="1">
    <w:name w:val="标题 21"/>
    <w:basedOn w:val="807"/>
    <w:next w:val="807"/>
    <w:uiPriority w:val="0"/>
    <w:qFormat/>
    <w:pPr>
      <w:ind w:left="50" w:right="31"/>
      <w:jc w:val="center"/>
      <w:spacing w:before="22"/>
      <w:outlineLvl w:val="1"/>
    </w:pPr>
    <w:rPr>
      <w:sz w:val="36"/>
      <w:szCs w:val="36"/>
    </w:rPr>
  </w:style>
  <w:style w:type="paragraph" w:styleId="1065" w:customStyle="1">
    <w:name w:val="标题 31"/>
    <w:basedOn w:val="807"/>
    <w:next w:val="807"/>
    <w:uiPriority w:val="0"/>
    <w:qFormat/>
    <w:pPr>
      <w:keepLines/>
      <w:keepNext/>
      <w:spacing w:before="260" w:beforeAutospacing="0" w:after="260" w:afterAutospacing="0" w:line="413" w:lineRule="auto"/>
      <w:outlineLvl w:val="2"/>
    </w:pPr>
    <w:rPr>
      <w:b/>
      <w:sz w:val="32"/>
    </w:rPr>
  </w:style>
  <w:style w:type="table" w:styleId="1066" w:customStyle="1">
    <w:name w:val="普通表格1"/>
    <w:uiPriority w:val="0"/>
    <w:semiHidden/>
    <w:qFormat/>
    <w:tblPr/>
  </w:style>
  <w:style w:type="paragraph" w:styleId="1067" w:customStyle="1">
    <w:name w:val="页脚1"/>
    <w:basedOn w:val="807"/>
    <w:uiPriority w:val="0"/>
    <w:qFormat/>
    <w:pPr>
      <w:jc w:val="left"/>
      <w:tabs>
        <w:tab w:val="center" w:pos="4153" w:leader="none"/>
        <w:tab w:val="right" w:pos="8306" w:leader="none"/>
      </w:tabs>
    </w:pPr>
    <w:rPr>
      <w:sz w:val="18"/>
    </w:rPr>
  </w:style>
  <w:style w:type="paragraph" w:styleId="106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69" w:customStyle="1">
    <w:name w:val="正文首行缩进 21"/>
    <w:basedOn w:val="843"/>
    <w:uiPriority w:val="0"/>
    <w:qFormat/>
    <w:pPr>
      <w:ind w:left="420" w:firstLine="420"/>
      <w:spacing w:after="120" w:line="240" w:lineRule="auto"/>
    </w:pPr>
    <w:rPr>
      <w:sz w:val="21"/>
    </w:rPr>
  </w:style>
  <w:style w:type="table" w:styleId="1070" w:customStyle="1">
    <w:name w:val="网格型1"/>
    <w:basedOn w:val="1066"/>
    <w:uiPriority w:val="0"/>
    <w:qFormat/>
    <w:pPr>
      <w:jc w:val="both"/>
      <w:widowControl w:val="off"/>
    </w:pPr>
    <w:tblPr/>
  </w:style>
  <w:style w:type="paragraph" w:styleId="107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Table Paragraph"/>
    <w:basedOn w:val="807"/>
    <w:uiPriority w:val="0"/>
    <w:qFormat/>
  </w:style>
  <w:style w:type="paragraph" w:styleId="1073" w:customStyle="1">
    <w:name w:val="_HT_正文"/>
    <w:basedOn w:val="807"/>
    <w:uiPriority w:val="0"/>
    <w:qFormat/>
    <w:pPr>
      <w:ind w:firstLine="200"/>
      <w:jc w:val="both"/>
      <w:spacing w:line="360" w:lineRule="auto"/>
    </w:pPr>
    <w:rPr>
      <w:sz w:val="24"/>
    </w:rPr>
  </w:style>
  <w:style w:type="paragraph" w:styleId="1074" w:customStyle="1">
    <w:name w:val="Body text|1"/>
    <w:basedOn w:val="8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5" w:customStyle="1">
    <w:name w:val="Body text|3"/>
    <w:basedOn w:val="8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76">
    <w:name w:val="List Paragraph"/>
    <w:basedOn w:val="807"/>
    <w:uiPriority w:val="0"/>
    <w:qFormat/>
    <w:pPr>
      <w:ind w:firstLine="420"/>
    </w:pPr>
    <w:rPr>
      <w:sz w:val="20"/>
    </w:rPr>
  </w:style>
  <w:style w:type="paragraph" w:styleId="1077" w:customStyle="1">
    <w:name w:val="TOC 标题1"/>
    <w:basedOn w:val="1063"/>
    <w:next w:val="8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78" w:customStyle="1">
    <w:name w:val="标题 2u"/>
    <w:basedOn w:val="1065"/>
    <w:next w:val="807"/>
    <w:uiPriority w:val="0"/>
    <w:qFormat/>
    <w:pPr>
      <w:ind w:left="0" w:firstLine="0"/>
      <w:jc w:val="both"/>
      <w:spacing w:before="260" w:after="260" w:line="360" w:lineRule="auto"/>
    </w:pPr>
    <w:rPr>
      <w:rFonts w:ascii="Times New Roman" w:hAnsi="Times New Roman" w:eastAsia="宋体"/>
      <w:bCs/>
      <w:sz w:val="24"/>
      <w:szCs w:val="32"/>
    </w:rPr>
  </w:style>
  <w:style w:type="character" w:styleId="1079" w:customStyle="1">
    <w:name w:val="NormalCharacter"/>
    <w:link w:val="783"/>
    <w:uiPriority w:val="0"/>
    <w:semiHidden/>
    <w:qFormat/>
    <w:rPr>
      <w:rFonts w:hint="default" w:ascii="Times New Roman" w:hAnsi="Times New Roman" w:eastAsia="宋体" w:cs="Times New Roman"/>
    </w:rPr>
  </w:style>
  <w:style w:type="character" w:styleId="1080" w:customStyle="1">
    <w:name w:val="正文文本 字符"/>
    <w:basedOn w:val="793"/>
    <w:link w:val="803"/>
    <w:uiPriority w:val="0"/>
    <w:qFormat/>
    <w:rPr>
      <w:rFonts w:hint="eastAsia" w:ascii="仿宋" w:hAnsi="仿宋" w:eastAsia="仿宋" w:cs="仿宋"/>
      <w:sz w:val="24"/>
      <w:szCs w:val="24"/>
      <w:lang w:val="zh-CN" w:bidi="zh-CN"/>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王天育</cp:lastModifiedBy>
  <cp:revision>12</cp:revision>
  <dcterms:created xsi:type="dcterms:W3CDTF">2022-07-21T02:16:00Z</dcterms:created>
  <dcterms:modified xsi:type="dcterms:W3CDTF">2026-03-20T08:25:49Z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0008EA57AFC84C8099D688C1A40AA0B3_13</vt:lpwstr>
  </property>
  <property fmtid="{D5CDD505-2E9C-101B-9397-08002B2CF9AE}" pid="4" name="KSOTemplateDocerSaveRecord">
    <vt:lpwstr>eyJoZGlkIjoiM2ExNjU3MTQ2MTA2ODM1ZDI0ZjNjNDlmMGFjOTRiNzEiLCJ1c2VySWQiOiIxMTk3NDkwNzA2In0=</vt:lpwstr>
  </property>
</Properties>
</file>