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ind w:firstLine="2309"/>
        <w:rPr>
          <w:rFonts w:eastAsia="黑体"/>
          <w:b/>
          <w:spacing w:val="76"/>
          <w:sz w:val="96"/>
          <w:szCs w:val="96"/>
          <w:lang w:val="en-US" w:eastAsia="zh-CN"/>
        </w:rPr>
      </w:pPr>
      <w:r>
        <w:rPr>
          <w:rFonts w:eastAsia="黑体"/>
          <w:b/>
          <w:spacing w:val="76"/>
          <w:sz w:val="96"/>
          <w:szCs w:val="96"/>
          <w:lang w:val="en-US" w:eastAsia="zh-CN"/>
        </w:rPr>
      </w:r>
      <w:r/>
    </w:p>
    <w:p>
      <w:pPr>
        <w:pStyle w:val="752"/>
        <w:jc w:val="center"/>
        <w:rPr>
          <w:rFonts w:eastAsia="黑体"/>
          <w:b/>
          <w:spacing w:val="76"/>
          <w:sz w:val="112"/>
          <w:szCs w:val="112"/>
        </w:rPr>
      </w:pPr>
      <w:r>
        <w:rPr>
          <w:rFonts w:eastAsia="黑体"/>
          <w:b/>
          <w:spacing w:val="76"/>
          <w:sz w:val="112"/>
          <w:szCs w:val="112"/>
        </w:rPr>
      </w:r>
      <w:r/>
    </w:p>
    <w:p>
      <w:pPr>
        <w:pStyle w:val="752"/>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752"/>
        <w:rPr>
          <w:rFonts w:ascii="华文行楷" w:eastAsia="华文行楷"/>
          <w:sz w:val="36"/>
          <w:szCs w:val="36"/>
        </w:rPr>
      </w:pPr>
      <w:r>
        <w:rPr>
          <w:rFonts w:ascii="华文行楷" w:eastAsia="华文行楷"/>
          <w:sz w:val="36"/>
          <w:szCs w:val="36"/>
        </w:rPr>
      </w:r>
      <w:r/>
    </w:p>
    <w:p>
      <w:pPr>
        <w:pStyle w:val="752"/>
        <w:ind w:firstLine="1280"/>
        <w:jc w:val="left"/>
        <w:keepLines w:val="0"/>
        <w:keepNext w:val="0"/>
        <w:pageBreakBefore w:val="0"/>
        <w:spacing w:line="360" w:lineRule="auto"/>
        <w:widowControl w:val="off"/>
        <w:rPr>
          <w:rFonts w:hint="default"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val="en-US" w:eastAsia="zh-CN"/>
        </w:rPr>
        <w:t xml:space="preserve">JSZC-320321-XZDD-C2026-0001</w:t>
      </w:r>
      <w:r/>
    </w:p>
    <w:p>
      <w:pPr>
        <w:pStyle w:val="752"/>
        <w:ind w:left="2880" w:hanging="1600"/>
        <w:jc w:val="left"/>
        <w:keepLines w:val="0"/>
        <w:keepNext w:val="0"/>
        <w:pageBreakBefore w:val="0"/>
        <w:spacing w:line="360" w:lineRule="auto"/>
        <w:widowControl w:val="off"/>
        <w:rPr>
          <w:rFonts w:hint="default" w:ascii="宋体" w:hAnsi="宋体" w:eastAsia="宋体"/>
          <w:sz w:val="30"/>
          <w:szCs w:val="30"/>
          <w:lang w:val="en-US"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2026年丰县小麦“一喷三防”</w:t>
      </w:r>
      <w:r>
        <w:rPr>
          <w:rFonts w:hint="eastAsia" w:ascii="宋体" w:hAnsi="宋体" w:eastAsia="宋体"/>
          <w:sz w:val="32"/>
          <w:szCs w:val="32"/>
          <w:lang w:val="en-US" w:eastAsia="zh-CN"/>
        </w:rPr>
        <w:t xml:space="preserve">项目</w:t>
      </w:r>
      <w:r/>
    </w:p>
    <w:p>
      <w:pPr>
        <w:pStyle w:val="752"/>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丰县农业农村局</w:t>
      </w:r>
      <w:r/>
    </w:p>
    <w:p>
      <w:pPr>
        <w:pStyle w:val="991"/>
      </w:pPr>
      <w:r/>
      <w:r/>
    </w:p>
    <w:p>
      <w:pPr>
        <w:pStyle w:val="752"/>
        <w:jc w:val="center"/>
        <w:rPr>
          <w:rFonts w:ascii="宋体" w:hAnsi="宋体" w:cs="宋体"/>
        </w:rPr>
      </w:pPr>
      <w:r>
        <w:rPr>
          <w:rFonts w:ascii="宋体" w:hAnsi="宋体" w:cs="宋体"/>
        </w:rPr>
      </w:r>
      <w:r/>
    </w:p>
    <w:p>
      <w:pPr>
        <w:pStyle w:val="752"/>
        <w:jc w:val="center"/>
        <w:rPr>
          <w:rFonts w:ascii="宋体" w:hAnsi="宋体" w:cs="宋体"/>
        </w:rPr>
      </w:pPr>
      <w:r>
        <w:rPr>
          <w:rFonts w:ascii="宋体" w:hAnsi="宋体" w:cs="宋体"/>
        </w:rPr>
      </w:r>
      <w:r/>
    </w:p>
    <w:p>
      <w:pPr>
        <w:pStyle w:val="752"/>
        <w:jc w:val="center"/>
        <w:rPr>
          <w:rFonts w:ascii="宋体" w:hAnsi="宋体" w:cs="宋体"/>
        </w:rPr>
      </w:pPr>
      <w:r>
        <w:rPr>
          <w:rFonts w:ascii="宋体" w:hAnsi="宋体" w:cs="宋体"/>
        </w:rPr>
      </w:r>
      <w:r/>
    </w:p>
    <w:p>
      <w:pPr>
        <w:pStyle w:val="752"/>
        <w:jc w:val="center"/>
        <w:rPr>
          <w:rFonts w:ascii="仿宋_GB2312"/>
          <w:sz w:val="32"/>
          <w:szCs w:val="32"/>
        </w:rPr>
      </w:pPr>
      <w:r>
        <w:rPr>
          <w:rFonts w:hint="eastAsia" w:ascii="宋体" w:hAnsi="宋体" w:cs="宋体"/>
          <w:lang w:val="en-US" w:eastAsia="zh-CN"/>
        </w:rPr>
        <w:t xml:space="preserve">   </w:t>
      </w:r>
      <w:r/>
    </w:p>
    <w:p>
      <w:pPr>
        <w:pStyle w:val="752"/>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52"/>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52"/>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52"/>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徐州缔鼎项目管理有限公司</w:t>
      </w:r>
      <w:r/>
    </w:p>
    <w:p>
      <w:pPr>
        <w:pStyle w:val="752"/>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三</w:t>
      </w:r>
      <w:r>
        <w:rPr>
          <w:rFonts w:ascii="宋体" w:hAnsi="宋体" w:eastAsia="宋体"/>
          <w:sz w:val="32"/>
          <w:szCs w:val="32"/>
        </w:rPr>
        <w:t xml:space="preserve">月</w:t>
      </w:r>
      <w:r/>
    </w:p>
    <w:p>
      <w:pPr>
        <w:pStyle w:val="752"/>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752"/>
        <w:jc w:val="center"/>
        <w:spacing w:line="360" w:lineRule="auto"/>
        <w:rPr>
          <w:b/>
          <w:sz w:val="44"/>
        </w:rPr>
      </w:pPr>
      <w:r>
        <w:rPr>
          <w:b/>
          <w:sz w:val="44"/>
        </w:rPr>
        <w:t xml:space="preserve">询价通知书</w:t>
      </w:r>
      <w:r/>
    </w:p>
    <w:p>
      <w:pPr>
        <w:pStyle w:val="764"/>
        <w:ind w:left="50" w:right="31" w:firstLine="480"/>
        <w:jc w:val="center"/>
        <w:keepLines w:val="0"/>
        <w:keepNext w:val="0"/>
        <w:pageBreakBefore w:val="0"/>
        <w:spacing w:line="360" w:lineRule="auto"/>
        <w:widowControl w:val="off"/>
        <w:rPr>
          <w:rFonts w:ascii="宋体" w:hAnsi="宋体" w:eastAsia="宋体"/>
          <w:color w:val="auto"/>
          <w:lang w:val="en-US" w:eastAsia="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JSZC-320321-XZDD-C2026-0001</w:t>
      </w:r>
      <w:r/>
    </w:p>
    <w:p>
      <w:pPr>
        <w:pStyle w:val="764"/>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752"/>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徐州缔鼎项目管理有限公司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2026年丰县小麦“一喷三防”项目</w:t>
      </w:r>
      <w:r>
        <w:rPr>
          <w:rFonts w:ascii="宋体" w:hAnsi="宋体" w:eastAsia="宋体"/>
          <w:color w:val="auto"/>
          <w:sz w:val="24"/>
          <w:szCs w:val="24"/>
          <w:lang w:val="zh-CN"/>
        </w:rPr>
        <w:t xml:space="preserve">采取询价采购方式进行采购。如贵单位有意合作，请按以下要求参加询价。</w:t>
      </w:r>
      <w:r/>
    </w:p>
    <w:p>
      <w:pPr>
        <w:pStyle w:val="752"/>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752"/>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JSZC-320321-XZDD-C2026-0001</w:t>
      </w:r>
      <w:r/>
    </w:p>
    <w:p>
      <w:pPr>
        <w:pStyle w:val="752"/>
        <w:numPr>
          <w:ilvl w:val="0"/>
          <w:numId w:val="0"/>
        </w:numPr>
        <w:spacing w:line="500" w:lineRule="exact"/>
        <w:rPr>
          <w:rFonts w:hint="default" w:ascii="宋体" w:hAnsi="宋体" w:eastAsia="宋体"/>
          <w:color w:val="000000"/>
          <w:sz w:val="24"/>
          <w:szCs w:val="24"/>
          <w:lang w:val="en-US"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2026年丰县小麦“一喷三防”</w:t>
      </w:r>
      <w:r>
        <w:rPr>
          <w:rFonts w:hint="eastAsia" w:ascii="宋体" w:hAnsi="宋体" w:eastAsia="宋体"/>
          <w:color w:val="000000"/>
          <w:sz w:val="24"/>
          <w:szCs w:val="24"/>
          <w:lang w:val="en-US" w:eastAsia="zh-CN"/>
        </w:rPr>
        <w:t xml:space="preserve">项目</w:t>
      </w:r>
      <w:r/>
    </w:p>
    <w:p>
      <w:pPr>
        <w:pStyle w:val="752"/>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752"/>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165万</w:t>
      </w:r>
      <w:r>
        <w:rPr>
          <w:rFonts w:ascii="宋体" w:hAnsi="宋体" w:eastAsia="宋体"/>
          <w:color w:val="auto"/>
          <w:sz w:val="24"/>
          <w:szCs w:val="24"/>
          <w:highlight w:val="none"/>
          <w:lang w:val="en-US" w:eastAsia="zh-CN"/>
        </w:rPr>
        <w:t xml:space="preserve">元人民币</w:t>
      </w:r>
      <w:r/>
    </w:p>
    <w:p>
      <w:pPr>
        <w:pStyle w:val="752"/>
        <w:numPr>
          <w:ilvl w:val="0"/>
          <w:numId w:val="0"/>
        </w:numPr>
        <w:spacing w:line="500" w:lineRule="exact"/>
        <w:rPr>
          <w:rFonts w:ascii="宋体" w:hAnsi="宋体" w:eastAsia="宋体"/>
          <w:color w:val="ff0000"/>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165万</w:t>
      </w:r>
      <w:r>
        <w:rPr>
          <w:rFonts w:ascii="宋体" w:hAnsi="宋体" w:eastAsia="宋体"/>
          <w:color w:val="auto"/>
          <w:sz w:val="24"/>
          <w:szCs w:val="24"/>
          <w:highlight w:val="none"/>
          <w:lang w:val="en-US" w:eastAsia="zh-CN"/>
        </w:rPr>
        <w:t xml:space="preserve">元人民币</w:t>
      </w:r>
      <w:r/>
    </w:p>
    <w:p>
      <w:pPr>
        <w:pStyle w:val="752"/>
        <w:numPr>
          <w:ilvl w:val="0"/>
          <w:numId w:val="0"/>
        </w:numPr>
        <w:spacing w:line="500" w:lineRule="exact"/>
        <w:rPr>
          <w:rFonts w:ascii="宋体" w:hAnsi="宋体" w:eastAsia="宋体"/>
          <w:color w:val="auto"/>
          <w:sz w:val="24"/>
          <w:szCs w:val="24"/>
          <w:highlight w:val="none"/>
          <w:lang w:val="en-US" w:eastAsia="zh-CN"/>
        </w:rPr>
      </w:pPr>
      <w:r>
        <w:rPr>
          <w:rFonts w:ascii="宋体" w:hAnsi="宋体" w:eastAsia="宋体"/>
          <w:color w:val="auto"/>
          <w:sz w:val="24"/>
          <w:szCs w:val="24"/>
          <w:lang w:val="zh-CN" w:eastAsia="zh-CN"/>
        </w:rPr>
        <w:t xml:space="preserve">采购需求：</w:t>
      </w:r>
      <w:bookmarkStart w:id="0" w:name="OLE_LINK6"/>
      <w:r>
        <w:rPr>
          <w:rFonts w:hint="eastAsia" w:ascii="宋体" w:hAnsi="宋体" w:eastAsia="宋体"/>
          <w:color w:val="auto"/>
          <w:sz w:val="24"/>
          <w:szCs w:val="24"/>
          <w:lang w:val="en-US" w:eastAsia="zh-CN"/>
        </w:rPr>
        <w:t xml:space="preserve">本项目分为5个标段，标段一为40%丙硫菌唑·戊唑醇，标段二为15%井冈·戊唑醇，标段三为45%戊唑·咪鲜胺，标段四为75%肟菌·戊唑醇</w:t>
      </w:r>
      <w:r>
        <w:rPr>
          <w:rFonts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标段五为480克/升氰烯·戊唑醇，</w:t>
      </w:r>
      <w:r>
        <w:rPr>
          <w:rFonts w:ascii="宋体" w:hAnsi="宋体" w:eastAsia="宋体"/>
          <w:color w:val="auto"/>
          <w:sz w:val="24"/>
          <w:szCs w:val="24"/>
          <w:highlight w:val="none"/>
          <w:lang w:val="en-US" w:eastAsia="zh-CN"/>
        </w:rPr>
        <w:t xml:space="preserve">详见采购需求</w:t>
      </w:r>
      <w:bookmarkEnd w:id="0"/>
      <w:r>
        <w:rPr>
          <w:rFonts w:ascii="宋体" w:hAnsi="宋体" w:eastAsia="宋体"/>
          <w:color w:val="auto"/>
          <w:sz w:val="24"/>
          <w:szCs w:val="24"/>
          <w:highlight w:val="none"/>
          <w:lang w:val="en-US" w:eastAsia="zh-CN"/>
        </w:rPr>
        <w:t xml:space="preserve">；</w:t>
      </w:r>
      <w:r/>
    </w:p>
    <w:p>
      <w:pPr>
        <w:pStyle w:val="752"/>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auto"/>
          <w:sz w:val="24"/>
          <w:szCs w:val="24"/>
          <w:highlight w:val="none"/>
          <w:lang w:val="zh-CN" w:eastAsia="zh-CN"/>
        </w:rPr>
        <w:t xml:space="preserve">合同履行期限：</w:t>
      </w:r>
      <w:bookmarkStart w:id="1" w:name="OLE_LINK4"/>
      <w:r>
        <w:rPr>
          <w:rFonts w:hint="eastAsia" w:ascii="宋体" w:hAnsi="宋体" w:eastAsia="宋体"/>
          <w:color w:val="auto"/>
          <w:sz w:val="24"/>
          <w:szCs w:val="24"/>
          <w:lang w:val="en-US" w:eastAsia="zh-CN"/>
        </w:rPr>
        <w:t xml:space="preserve">接到采购人供货通知后，成交供应商5日内将产品送到指定地点</w:t>
      </w:r>
      <w:r>
        <w:rPr>
          <w:rFonts w:hint="eastAsia" w:ascii="宋体" w:hAnsi="宋体" w:eastAsia="宋体"/>
          <w:color w:val="000000"/>
          <w:sz w:val="24"/>
          <w:szCs w:val="24"/>
          <w:lang w:val="zh-CN" w:eastAsia="zh-CN"/>
        </w:rPr>
        <w:t xml:space="preserve">。</w:t>
      </w:r>
      <w:bookmarkEnd w:id="1"/>
      <w:r/>
      <w:r/>
    </w:p>
    <w:p>
      <w:pPr>
        <w:pStyle w:val="752"/>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752"/>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752"/>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752"/>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752"/>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p>
    <w:p>
      <w:pPr>
        <w:pStyle w:val="752"/>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752"/>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752"/>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752"/>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75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752"/>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752"/>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1.投标截止时间：</w:t>
      </w:r>
      <w:r>
        <w:rPr>
          <w:rFonts w:hint="eastAsia" w:eastAsia="宋体"/>
          <w:color w:val="auto"/>
          <w:sz w:val="24"/>
          <w:highlight w:val="none"/>
          <w:lang w:val="en-US" w:eastAsia="zh-CN"/>
        </w:rPr>
        <w:t xml:space="preserve">2026年4月10日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752"/>
        <w:ind w:left="0" w:firstLine="0"/>
        <w:keepLines w:val="0"/>
        <w:keepNext w:val="0"/>
        <w:pageBreakBefore w:val="0"/>
        <w:spacing w:line="360" w:lineRule="auto"/>
        <w:widowControl w:val="off"/>
        <w:rPr>
          <w:rFonts w:ascii="Times New Roman" w:hAnsi="Times New Roman" w:eastAsia="宋体"/>
          <w:color w:val="ff0000"/>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2026年4月10日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752"/>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752"/>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764"/>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徐州缔鼎项目管理有限公司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徐州缔鼎项目管理有限公司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764"/>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764"/>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764"/>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764"/>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764"/>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752"/>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764"/>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752"/>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752"/>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764"/>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764"/>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764"/>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764"/>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w:t>
      </w:r>
      <w:r>
        <w:rPr>
          <w:rFonts w:hint="eastAsia" w:ascii="宋体" w:hAnsi="宋体" w:eastAsia="宋体"/>
          <w:b/>
          <w:bCs/>
          <w:color w:val="ff0000"/>
          <w:lang w:val="en-US" w:eastAsia="zh-CN"/>
        </w:rPr>
        <w:t xml:space="preserve">本次</w:t>
      </w:r>
      <w:r>
        <w:rPr>
          <w:rFonts w:hint="eastAsia" w:ascii="宋体" w:hAnsi="宋体" w:eastAsia="宋体"/>
          <w:b/>
          <w:bCs/>
          <w:color w:val="ff0000"/>
        </w:rPr>
        <w:t xml:space="preserve">政府采购活动</w:t>
      </w:r>
      <w:r>
        <w:rPr>
          <w:rFonts w:hint="eastAsia" w:ascii="宋体" w:hAnsi="宋体" w:eastAsia="宋体"/>
          <w:b/>
          <w:bCs/>
          <w:color w:val="ff0000"/>
          <w:lang w:val="en-US" w:eastAsia="zh-CN"/>
        </w:rPr>
        <w:t xml:space="preserve">仅限</w:t>
      </w:r>
      <w:r>
        <w:rPr>
          <w:rFonts w:hint="eastAsia" w:ascii="宋体" w:hAnsi="宋体" w:eastAsia="宋体"/>
          <w:b/>
          <w:bCs/>
          <w:color w:val="ff0000"/>
        </w:rPr>
        <w:t xml:space="preserve">本国产品参与竞争</w:t>
      </w:r>
      <w:r>
        <w:rPr>
          <w:rFonts w:hint="eastAsia" w:ascii="宋体" w:hAnsi="宋体" w:eastAsia="宋体"/>
          <w:b w:val="0"/>
          <w:bCs w:val="0"/>
          <w:color w:val="000000"/>
          <w:highlight w:val="none"/>
          <w:lang w:val="en-US" w:eastAsia="zh-CN"/>
        </w:rPr>
        <w:t xml:space="preserve">（请填写完整，如不填写完整或未按要求填写的，视为非本国产品）。</w:t>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764"/>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764"/>
        <w:ind w:left="0" w:right="0" w:firstLine="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    6</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764"/>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764"/>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4"/>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764"/>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764"/>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764"/>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765"/>
        <w:rPr>
          <w:rFonts w:hint="default" w:eastAsia="宋体"/>
          <w:lang w:val="en-US" w:eastAsia="zh-CN"/>
        </w:rPr>
      </w:pPr>
      <w:r>
        <w:rPr>
          <w:rFonts w:hint="default" w:eastAsia="宋体"/>
          <w:lang w:val="en-US" w:eastAsia="zh-CN"/>
        </w:rPr>
      </w:r>
      <w:r/>
    </w:p>
    <w:p>
      <w:pPr>
        <w:pStyle w:val="764"/>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764"/>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764"/>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764"/>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764"/>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pStyle w:val="764"/>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764"/>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764"/>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764"/>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764"/>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764"/>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764"/>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64"/>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764"/>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764"/>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764"/>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764"/>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764"/>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764"/>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764"/>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752"/>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764"/>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764"/>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764"/>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764"/>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752"/>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5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2"/>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764"/>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75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752"/>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764"/>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764"/>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752"/>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752"/>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752"/>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752"/>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52"/>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徐州缔鼎项目管理有限公司</w:t>
      </w:r>
      <w:r>
        <w:rPr>
          <w:rFonts w:ascii="宋体" w:hAnsi="宋体" w:eastAsia="宋体"/>
          <w:sz w:val="24"/>
          <w:szCs w:val="24"/>
          <w:lang w:val="en-US" w:eastAsia="zh-CN"/>
        </w:rPr>
        <w:t xml:space="preserve">提交《询价报价表》和《分项价格表》的数据文件（WORD格式）。</w:t>
      </w:r>
      <w:r/>
    </w:p>
    <w:p>
      <w:pPr>
        <w:pStyle w:val="752"/>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752"/>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2"/>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752"/>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752"/>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徐州缔鼎项目管理有限公司</w:t>
      </w:r>
      <w:r>
        <w:rPr>
          <w:rFonts w:ascii="宋体" w:hAnsi="宋体" w:eastAsia="宋体"/>
          <w:sz w:val="24"/>
          <w:szCs w:val="24"/>
          <w:lang w:val="en-US" w:eastAsia="zh-CN"/>
        </w:rPr>
        <w:t xml:space="preserve">       </w:t>
      </w:r>
      <w:r>
        <w:rPr>
          <w:rFonts w:ascii="宋体" w:hAnsi="宋体" w:eastAsia="宋体"/>
          <w:sz w:val="24"/>
          <w:szCs w:val="24"/>
        </w:rPr>
        <w:t xml:space="preserve">联系电话：0516-</w:t>
      </w:r>
      <w:r>
        <w:rPr>
          <w:rFonts w:hint="eastAsia" w:ascii="宋体" w:hAnsi="宋体" w:eastAsia="宋体"/>
          <w:sz w:val="24"/>
          <w:szCs w:val="24"/>
          <w:lang w:val="en-US" w:eastAsia="zh-CN"/>
        </w:rPr>
        <w:t xml:space="preserve">87386685</w:t>
      </w:r>
      <w:r/>
    </w:p>
    <w:p>
      <w:pPr>
        <w:pStyle w:val="752"/>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752"/>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丰县农业农村局</w:t>
      </w:r>
      <w:r/>
    </w:p>
    <w:p>
      <w:pPr>
        <w:pStyle w:val="752"/>
        <w:ind w:firstLine="480"/>
        <w:keepLines w:val="0"/>
        <w:keepNext w:val="0"/>
        <w:pageBreakBefore w:val="0"/>
        <w:spacing w:line="360" w:lineRule="auto"/>
        <w:widowControl w:val="off"/>
        <w:rPr>
          <w:rFonts w:hint="eastAsia" w:ascii="宋体" w:hAnsi="宋体" w:eastAsia="宋体"/>
          <w:sz w:val="24"/>
          <w:szCs w:val="24"/>
          <w:lang w:val="zh-CN" w:eastAsia="zh-CN"/>
        </w:rPr>
      </w:pPr>
      <w:r>
        <w:rPr>
          <w:rFonts w:ascii="宋体" w:hAnsi="宋体" w:eastAsia="宋体"/>
          <w:sz w:val="24"/>
          <w:szCs w:val="24"/>
          <w:lang w:val="zh-CN" w:eastAsia="zh-CN"/>
        </w:rPr>
        <w:t xml:space="preserve">地 址：</w:t>
      </w:r>
      <w:r>
        <w:rPr>
          <w:rFonts w:hint="eastAsia" w:ascii="宋体" w:hAnsi="宋体" w:eastAsia="宋体"/>
          <w:sz w:val="24"/>
          <w:szCs w:val="24"/>
          <w:lang w:val="zh-CN" w:eastAsia="zh-CN"/>
        </w:rPr>
        <w:t xml:space="preserve">江苏徐州市丰县南苑东路农水大楼</w:t>
      </w:r>
      <w:r/>
    </w:p>
    <w:p>
      <w:pPr>
        <w:pStyle w:val="752"/>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联系人：刘芹</w:t>
      </w:r>
      <w:r/>
    </w:p>
    <w:p>
      <w:pPr>
        <w:pStyle w:val="752"/>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zh-CN" w:eastAsia="zh-CN"/>
        </w:rPr>
        <w:t xml:space="preserve">联系电话：</w:t>
      </w:r>
      <w:r>
        <w:rPr>
          <w:rFonts w:hint="eastAsia" w:ascii="宋体" w:hAnsi="宋体" w:eastAsia="宋体"/>
          <w:sz w:val="24"/>
          <w:szCs w:val="24"/>
          <w:lang w:val="en-US" w:eastAsia="zh-CN"/>
        </w:rPr>
        <w:t xml:space="preserve">15852212269</w:t>
      </w:r>
      <w:r/>
    </w:p>
    <w:p>
      <w:pPr>
        <w:pStyle w:val="752"/>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徐州缔鼎项目管理有限公司</w:t>
      </w:r>
      <w:r>
        <w:rPr>
          <w:rFonts w:ascii="宋体" w:hAnsi="宋体" w:eastAsia="宋体"/>
          <w:sz w:val="24"/>
          <w:szCs w:val="24"/>
        </w:rPr>
        <w:tab/>
      </w:r>
      <w:r/>
    </w:p>
    <w:p>
      <w:pPr>
        <w:pStyle w:val="752"/>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徐州市丰县中阳大道506号中国邮政储蓄银行（御景园支行）西50米</w:t>
      </w:r>
      <w:r/>
    </w:p>
    <w:p>
      <w:pPr>
        <w:pStyle w:val="752"/>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朱贞</w:t>
      </w:r>
      <w:r>
        <w:rPr>
          <w:rFonts w:ascii="宋体" w:hAnsi="宋体" w:eastAsia="宋体"/>
          <w:sz w:val="24"/>
          <w:szCs w:val="24"/>
        </w:rPr>
        <w:t xml:space="preserve">   联系电话：</w:t>
      </w:r>
      <w:r>
        <w:rPr>
          <w:rFonts w:hint="eastAsia" w:ascii="宋体" w:hAnsi="宋体" w:eastAsia="宋体"/>
          <w:sz w:val="24"/>
          <w:szCs w:val="24"/>
        </w:rPr>
        <w:t xml:space="preserve">15252286001</w:t>
      </w:r>
      <w:r/>
    </w:p>
    <w:p>
      <w:pPr>
        <w:pStyle w:val="764"/>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65"/>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6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68"/>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69"/>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68"/>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769"/>
        <w:rPr>
          <w:lang w:val="en-US" w:eastAsia="zh-CN"/>
        </w:rPr>
      </w:pPr>
      <w:r/>
      <w:bookmarkStart w:id="31" w:name="_GoBack"/>
      <w:r/>
      <w:bookmarkEnd w:id="31"/>
      <w:r/>
      <w:r/>
    </w:p>
    <w:p>
      <w:pPr>
        <w:rPr>
          <w:lang w:val="en-US" w:eastAsia="zh-CN"/>
        </w:rPr>
      </w:pPr>
      <w:r>
        <w:rPr>
          <w:lang w:val="en-US" w:eastAsia="zh-CN"/>
        </w:rPr>
      </w:r>
      <w:r/>
    </w:p>
    <w:p>
      <w:pPr>
        <w:pStyle w:val="765"/>
        <w:rPr>
          <w:lang w:val="en-US" w:eastAsia="zh-CN"/>
        </w:rPr>
      </w:pPr>
      <w:r>
        <w:rPr>
          <w:lang w:val="en-US" w:eastAsia="zh-CN"/>
        </w:rPr>
      </w:r>
      <w:r/>
    </w:p>
    <w:p>
      <w:pPr>
        <w:pStyle w:val="764"/>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995"/>
        <w:numPr>
          <w:ilvl w:val="0"/>
          <w:numId w:val="0"/>
        </w:numPr>
      </w:pPr>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764"/>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764"/>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765"/>
        <w:rPr>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988"/>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752"/>
        <w:numPr>
          <w:ilvl w:val="0"/>
          <w:numId w:val="0"/>
        </w:numPr>
      </w:pPr>
      <w:r/>
      <w:r/>
    </w:p>
    <w:p>
      <w:pPr>
        <w:ind w:left="16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一、采购标的</w:t>
      </w:r>
      <w:r/>
    </w:p>
    <w:p>
      <w:pPr>
        <w:ind w:firstLine="482"/>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1.项目名称：</w:t>
      </w:r>
      <w:r>
        <w:rPr>
          <w:rFonts w:hint="eastAsia" w:ascii="宋体" w:hAnsi="宋体" w:eastAsia="宋体" w:cs="Times New Roman"/>
          <w:sz w:val="24"/>
          <w:szCs w:val="24"/>
          <w:lang w:val="en-US" w:eastAsia="zh-CN" w:bidi="ar-SA"/>
        </w:rPr>
        <w:t xml:space="preserve">2026年丰县小麦“一喷三防”</w:t>
      </w:r>
      <w:r/>
    </w:p>
    <w:p>
      <w:pPr>
        <w:ind w:firstLine="48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2.本项目预算资金共</w:t>
      </w:r>
      <w:r>
        <w:rPr>
          <w:rFonts w:hint="eastAsia" w:ascii="宋体" w:hAnsi="宋体" w:eastAsia="宋体" w:cs="Times New Roman"/>
          <w:b/>
          <w:bCs/>
          <w:sz w:val="24"/>
          <w:szCs w:val="24"/>
          <w:u w:val="single"/>
          <w:lang w:val="en-US" w:eastAsia="zh-CN" w:bidi="ar-SA"/>
        </w:rPr>
        <w:t xml:space="preserve"> 165.00 </w:t>
      </w:r>
      <w:r>
        <w:rPr>
          <w:rFonts w:hint="eastAsia" w:ascii="宋体" w:hAnsi="宋体" w:eastAsia="宋体" w:cs="Times New Roman"/>
          <w:b/>
          <w:bCs/>
          <w:sz w:val="24"/>
          <w:szCs w:val="24"/>
          <w:lang w:val="en-US" w:eastAsia="zh-CN" w:bidi="ar-SA"/>
        </w:rPr>
        <w:t xml:space="preserve">万元</w:t>
      </w:r>
      <w:r>
        <w:rPr>
          <w:rFonts w:ascii="宋体" w:hAnsi="宋体" w:eastAsia="宋体" w:cs="Times New Roman"/>
          <w:b/>
          <w:bCs/>
          <w:sz w:val="24"/>
          <w:szCs w:val="24"/>
          <w:lang w:val="en-US" w:eastAsia="zh-CN" w:bidi="ar-SA"/>
        </w:rPr>
        <w:t xml:space="preserve">人民币，根据实际需求共划分为</w:t>
      </w:r>
      <w:r>
        <w:rPr>
          <w:rFonts w:hint="eastAsia" w:ascii="宋体" w:hAnsi="宋体" w:eastAsia="宋体" w:cs="Times New Roman"/>
          <w:b/>
          <w:bCs/>
          <w:sz w:val="24"/>
          <w:szCs w:val="24"/>
          <w:lang w:val="en-US" w:eastAsia="zh-CN" w:bidi="ar-SA"/>
        </w:rPr>
        <w:t xml:space="preserve">标段一到标段五</w:t>
      </w:r>
      <w:r>
        <w:rPr>
          <w:rFonts w:ascii="宋体" w:hAnsi="宋体" w:eastAsia="宋体" w:cs="Times New Roman"/>
          <w:b/>
          <w:bCs/>
          <w:sz w:val="24"/>
          <w:szCs w:val="24"/>
          <w:lang w:val="en-US" w:eastAsia="zh-CN" w:bidi="ar-SA"/>
        </w:rPr>
        <w:t xml:space="preserve">，详见本章采购清单及参数要求。</w:t>
      </w:r>
      <w:r/>
    </w:p>
    <w:p>
      <w:pPr>
        <w:ind w:firstLine="480"/>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本项目</w:t>
      </w:r>
      <w:r>
        <w:rPr>
          <w:rFonts w:hint="eastAsia" w:ascii="宋体" w:hAnsi="宋体" w:eastAsia="宋体" w:cs="Times New Roman"/>
          <w:sz w:val="24"/>
          <w:szCs w:val="24"/>
          <w:lang w:val="en-US" w:eastAsia="zh-CN" w:bidi="ar-SA"/>
        </w:rPr>
        <w:t xml:space="preserve">五个需求</w:t>
      </w:r>
      <w:r>
        <w:rPr>
          <w:rFonts w:ascii="宋体" w:hAnsi="宋体" w:eastAsia="宋体" w:cs="Times New Roman"/>
          <w:sz w:val="24"/>
          <w:szCs w:val="24"/>
          <w:lang w:val="en-US" w:eastAsia="zh-CN" w:bidi="ar-SA"/>
        </w:rPr>
        <w:t xml:space="preserve">均采用固定总价，不接受超过</w:t>
      </w:r>
      <w:r>
        <w:rPr>
          <w:rFonts w:hint="eastAsia" w:ascii="宋体" w:hAnsi="宋体" w:eastAsia="宋体" w:cs="Times New Roman"/>
          <w:sz w:val="24"/>
          <w:szCs w:val="24"/>
          <w:lang w:val="en-US" w:eastAsia="zh-CN" w:bidi="ar-SA"/>
        </w:rPr>
        <w:t xml:space="preserve">市场价</w:t>
      </w:r>
      <w:r>
        <w:rPr>
          <w:rFonts w:ascii="宋体" w:hAnsi="宋体" w:eastAsia="宋体" w:cs="Times New Roman"/>
          <w:sz w:val="24"/>
          <w:szCs w:val="24"/>
          <w:lang w:val="en-US" w:eastAsia="zh-CN" w:bidi="ar-SA"/>
        </w:rPr>
        <w:t xml:space="preserve">的报价，资金用完，在保证不超过</w:t>
      </w:r>
      <w:r>
        <w:rPr>
          <w:rFonts w:hint="eastAsia" w:ascii="宋体" w:hAnsi="宋体" w:eastAsia="宋体" w:cs="Times New Roman"/>
          <w:sz w:val="24"/>
          <w:szCs w:val="24"/>
          <w:lang w:val="en-US" w:eastAsia="zh-CN" w:bidi="ar-SA"/>
        </w:rPr>
        <w:t xml:space="preserve">市场价</w:t>
      </w:r>
      <w:r>
        <w:rPr>
          <w:rFonts w:ascii="宋体" w:hAnsi="宋体" w:eastAsia="宋体" w:cs="Times New Roman"/>
          <w:sz w:val="24"/>
          <w:szCs w:val="24"/>
          <w:lang w:val="en-US" w:eastAsia="zh-CN" w:bidi="ar-SA"/>
        </w:rPr>
        <w:t xml:space="preserve">的基础上，</w:t>
      </w:r>
      <w:r>
        <w:rPr>
          <w:rFonts w:ascii="宋体" w:hAnsi="宋体" w:eastAsia="宋体" w:cs="Times New Roman"/>
          <w:b/>
          <w:bCs/>
          <w:sz w:val="24"/>
          <w:szCs w:val="24"/>
          <w:lang w:val="en-US" w:eastAsia="zh-CN" w:bidi="ar-SA"/>
        </w:rPr>
        <w:t xml:space="preserve">单价最低者中标</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报价包括</w:t>
      </w:r>
      <w:r>
        <w:rPr>
          <w:rFonts w:hint="eastAsia" w:ascii="宋体" w:hAnsi="宋体" w:eastAsia="宋体" w:cs="Times New Roman"/>
          <w:sz w:val="24"/>
          <w:szCs w:val="24"/>
          <w:lang w:val="en-US" w:eastAsia="zh-CN" w:bidi="ar-SA"/>
        </w:rPr>
        <w:t xml:space="preserve">产品</w:t>
      </w:r>
      <w:r>
        <w:rPr>
          <w:rFonts w:ascii="宋体" w:hAnsi="宋体" w:eastAsia="宋体" w:cs="Times New Roman"/>
          <w:sz w:val="24"/>
          <w:szCs w:val="24"/>
          <w:lang w:val="en-US" w:eastAsia="zh-CN" w:bidi="ar-SA"/>
        </w:rPr>
        <w:t xml:space="preserve">、制造、包装、仓储、运输、装卸搬运、</w:t>
      </w:r>
      <w:r>
        <w:rPr>
          <w:rFonts w:hint="eastAsia" w:ascii="宋体" w:hAnsi="宋体" w:eastAsia="宋体" w:cs="Times New Roman"/>
          <w:sz w:val="24"/>
          <w:szCs w:val="24"/>
          <w:lang w:val="en-US" w:eastAsia="zh-CN" w:bidi="ar-SA"/>
        </w:rPr>
        <w:t xml:space="preserve">保险、</w:t>
      </w:r>
      <w:r>
        <w:rPr>
          <w:rFonts w:ascii="宋体" w:hAnsi="宋体" w:eastAsia="宋体" w:cs="Times New Roman"/>
          <w:sz w:val="24"/>
          <w:szCs w:val="24"/>
          <w:lang w:val="en-US" w:eastAsia="zh-CN" w:bidi="ar-SA"/>
        </w:rPr>
        <w:t xml:space="preserve">发放到户、检验检测、审计及验收等所有含税费用。本项目总价款还包括含中标方应当提供的伴随服务/售后服务费用。采购人不再支付报价以外的任何费用。</w:t>
      </w:r>
      <w:r/>
    </w:p>
    <w:p>
      <w:pPr>
        <w:numPr>
          <w:ilvl w:val="0"/>
          <w:numId w:val="4"/>
        </w:numPr>
        <w:ind w:left="16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采购清单及参数要求：</w:t>
      </w:r>
      <w:r/>
    </w:p>
    <w:tbl>
      <w:tblPr>
        <w:tblStyle w:val="851"/>
        <w:tblW w:w="96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455"/>
        <w:gridCol w:w="3247"/>
        <w:gridCol w:w="775"/>
        <w:gridCol w:w="875"/>
        <w:gridCol w:w="1163"/>
        <w:gridCol w:w="1163"/>
      </w:tblGrid>
      <w:tr>
        <w:trPr>
          <w:jc w:val="center"/>
        </w:trPr>
        <w:tc>
          <w:tcPr>
            <w:tcW w:w="94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标段</w:t>
            </w:r>
            <w:r/>
          </w:p>
        </w:tc>
        <w:tc>
          <w:tcPr>
            <w:tcW w:w="145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名称</w:t>
            </w:r>
            <w:r/>
          </w:p>
        </w:tc>
        <w:tc>
          <w:tcPr>
            <w:tcW w:w="3247"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规格参数</w:t>
            </w:r>
            <w:r/>
          </w:p>
        </w:tc>
        <w:tc>
          <w:tcPr>
            <w:tcW w:w="77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单位</w:t>
            </w:r>
            <w:r/>
          </w:p>
        </w:tc>
        <w:tc>
          <w:tcPr>
            <w:tcW w:w="87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单价</w:t>
            </w:r>
            <w:r/>
          </w:p>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w:t>
            </w:r>
            <w:r>
              <w:rPr>
                <w:rFonts w:hint="eastAsia" w:ascii="宋体" w:hAnsi="宋体" w:eastAsia="宋体" w:cs="Times New Roman"/>
                <w:b/>
                <w:bCs/>
                <w:color w:val="000000"/>
                <w:sz w:val="24"/>
                <w:szCs w:val="24"/>
                <w:lang w:val="en-US" w:eastAsia="zh-CN" w:bidi="en-US"/>
              </w:rPr>
              <w:t xml:space="preserve">元</w:t>
            </w:r>
            <w:r>
              <w:rPr>
                <w:rFonts w:ascii="宋体" w:hAnsi="宋体" w:eastAsia="宋体" w:cs="Times New Roman"/>
                <w:b/>
                <w:bCs/>
                <w:color w:val="000000"/>
                <w:sz w:val="24"/>
                <w:szCs w:val="24"/>
                <w:lang w:val="en-US" w:eastAsia="zh-CN" w:bidi="en-US"/>
              </w:rPr>
              <w:t xml:space="preserve">）</w:t>
            </w:r>
            <w:r/>
          </w:p>
        </w:tc>
        <w:tc>
          <w:tcPr>
            <w:tcW w:w="1163"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采购预算</w:t>
            </w:r>
            <w:r>
              <w:rPr>
                <w:rFonts w:hint="eastAsia" w:ascii="宋体" w:hAnsi="宋体" w:eastAsia="宋体" w:cs="Times New Roman"/>
                <w:b/>
                <w:bCs/>
                <w:color w:val="000000"/>
                <w:sz w:val="24"/>
                <w:szCs w:val="24"/>
                <w:lang w:val="en-US" w:eastAsia="zh-CN" w:bidi="en-US"/>
              </w:rPr>
              <w:t xml:space="preserve">总计</w:t>
            </w:r>
            <w:r/>
          </w:p>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w:t>
            </w:r>
            <w:r>
              <w:rPr>
                <w:rFonts w:hint="eastAsia" w:ascii="宋体" w:hAnsi="宋体" w:eastAsia="宋体" w:cs="Times New Roman"/>
                <w:b/>
                <w:bCs/>
                <w:color w:val="000000"/>
                <w:sz w:val="24"/>
                <w:szCs w:val="24"/>
                <w:lang w:val="en-US" w:eastAsia="zh-CN" w:bidi="en-US"/>
              </w:rPr>
              <w:t xml:space="preserve">元</w:t>
            </w:r>
            <w:r>
              <w:rPr>
                <w:rFonts w:ascii="宋体" w:hAnsi="宋体" w:eastAsia="宋体" w:cs="Times New Roman"/>
                <w:b/>
                <w:bCs/>
                <w:color w:val="000000"/>
                <w:sz w:val="24"/>
                <w:szCs w:val="24"/>
                <w:lang w:val="en-US" w:eastAsia="zh-CN" w:bidi="en-US"/>
              </w:rPr>
              <w:t xml:space="preserve">）</w:t>
            </w:r>
            <w:r/>
          </w:p>
        </w:tc>
        <w:tc>
          <w:tcPr>
            <w:tcW w:w="1163"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hint="eastAsia" w:ascii="宋体" w:hAnsi="宋体" w:eastAsia="宋体" w:cs="Times New Roman"/>
                <w:b/>
                <w:bCs/>
                <w:color w:val="000000"/>
                <w:sz w:val="24"/>
                <w:szCs w:val="24"/>
                <w:lang w:val="en-US" w:eastAsia="zh-CN" w:bidi="en-US"/>
              </w:rPr>
              <w:t xml:space="preserve">最高限价（元/kg）</w:t>
            </w:r>
            <w:r/>
          </w:p>
        </w:tc>
      </w:tr>
      <w:tr>
        <w:trPr>
          <w:jc w:val="center"/>
          <w:trHeight w:val="814"/>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标段一</w:t>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default" w:eastAsia="仿宋_GB2312"/>
                <w:sz w:val="28"/>
                <w:szCs w:val="28"/>
                <w:lang w:val="en-US" w:eastAsia="zh-CN" w:bidi="ar-SA"/>
              </w:rPr>
              <w:t xml:space="preserve">4</w:t>
            </w:r>
            <w:r>
              <w:rPr>
                <w:rFonts w:hint="eastAsia" w:eastAsia="仿宋_GB2312"/>
                <w:sz w:val="28"/>
                <w:szCs w:val="28"/>
                <w:lang w:val="en-US" w:eastAsia="zh-CN" w:bidi="ar-SA"/>
              </w:rPr>
              <w:t xml:space="preserve">0</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丙硫菌唑</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戊唑醇悬浮剂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含量：40%；剂型：悬浮剂；规格：每包（或支、瓶）/40g（ml）；PD证；登记含小麦赤霉病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650000</w:t>
            </w:r>
            <w:r/>
          </w:p>
        </w:tc>
        <w:tc>
          <w:tcPr>
            <w:tcW w:w="1163" w:type="dxa"/>
            <w:vAlign w:val="center"/>
            <w:textDirection w:val="lrTb"/>
            <w:noWrap w:val="false"/>
          </w:tcPr>
          <w:p>
            <w:pPr>
              <w:jc w:val="center"/>
              <w:spacing w:after="0" w:line="3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52</w:t>
            </w:r>
            <w:r/>
          </w:p>
        </w:tc>
      </w:tr>
      <w:tr>
        <w:trPr>
          <w:jc w:val="center"/>
          <w:trHeight w:val="76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标段二</w:t>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default" w:eastAsia="仿宋_GB2312"/>
                <w:sz w:val="28"/>
                <w:szCs w:val="28"/>
                <w:lang w:val="en-US" w:eastAsia="zh-CN" w:bidi="ar-SA"/>
              </w:rPr>
              <w:t xml:space="preserve">15%</w:t>
            </w:r>
            <w:r>
              <w:rPr>
                <w:rFonts w:hint="eastAsia" w:ascii="宋体" w:hAnsi="宋体" w:cs="宋体"/>
                <w:sz w:val="28"/>
                <w:szCs w:val="28"/>
                <w:lang w:val="en-US" w:eastAsia="zh-CN" w:bidi="ar-SA"/>
              </w:rPr>
              <w:t xml:space="preserve">井冈</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戊唑醇悬浮剂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含量：15%；剂型：悬浮剂；规格：每包（或支、瓶）50g（ml）；PD证；登记含小麦赤霉病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60</w:t>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标段三</w:t>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default" w:eastAsia="仿宋_GB2312"/>
                <w:sz w:val="28"/>
                <w:szCs w:val="28"/>
                <w:lang w:val="en-US" w:eastAsia="zh-CN" w:bidi="ar-SA"/>
              </w:rPr>
              <w:t xml:space="preserve">45%</w:t>
            </w:r>
            <w:r>
              <w:rPr>
                <w:rFonts w:hint="eastAsia" w:ascii="宋体" w:hAnsi="宋体" w:cs="宋体"/>
                <w:sz w:val="28"/>
                <w:szCs w:val="28"/>
                <w:lang w:val="en-US" w:eastAsia="zh-CN" w:bidi="ar-SA"/>
              </w:rPr>
              <w:t xml:space="preserve">戊唑</w:t>
            </w:r>
            <w:r>
              <w:rPr>
                <w:rFonts w:hint="default" w:eastAsia="仿宋_GB2312"/>
                <w:sz w:val="28"/>
                <w:szCs w:val="28"/>
                <w:lang w:val="en-US" w:eastAsia="zh-CN" w:bidi="ar-SA"/>
              </w:rPr>
              <w:t xml:space="preserve">·</w:t>
            </w:r>
            <w:r>
              <w:rPr>
                <w:rFonts w:hint="eastAsia" w:ascii="宋体" w:hAnsi="宋体" w:cs="宋体"/>
                <w:sz w:val="28"/>
                <w:szCs w:val="28"/>
                <w:lang w:val="en-US" w:eastAsia="zh-CN" w:bidi="ar-SA"/>
              </w:rPr>
              <w:t xml:space="preserve">咪鲜胺水乳剂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含量：45%；剂型：水浮剂；规格：每包（或支、瓶）25g（ml）；PD证；登记含小麦赤霉病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60</w:t>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标段四</w:t>
            </w:r>
            <w:r/>
          </w:p>
        </w:tc>
        <w:tc>
          <w:tcPr>
            <w:tcW w:w="1455" w:type="dxa"/>
            <w:vAlign w:val="center"/>
            <w:textDirection w:val="lrTb"/>
            <w:noWrap w:val="false"/>
          </w:tcPr>
          <w:p>
            <w:pPr>
              <w:jc w:val="center"/>
              <w:spacing w:after="0" w:line="360" w:lineRule="exact"/>
              <w:rPr>
                <w:rFonts w:hint="default" w:ascii="宋体" w:hAnsi="宋体" w:eastAsia="仿宋_GB2312" w:cs="宋体"/>
                <w:sz w:val="21"/>
                <w:szCs w:val="21"/>
                <w:lang w:val="en-US" w:eastAsia="zh-CN" w:bidi="ar-SA"/>
              </w:rPr>
            </w:pPr>
            <w:r>
              <w:rPr>
                <w:rFonts w:hint="eastAsia" w:eastAsia="仿宋_GB2312"/>
                <w:sz w:val="28"/>
                <w:szCs w:val="28"/>
                <w:lang w:val="en-US" w:eastAsia="zh-CN" w:bidi="ar-SA"/>
              </w:rPr>
              <w:t xml:space="preserve">75</w:t>
            </w:r>
            <w:r>
              <w:rPr>
                <w:rFonts w:hint="default" w:eastAsia="仿宋_GB2312"/>
                <w:sz w:val="28"/>
                <w:szCs w:val="28"/>
                <w:lang w:val="en-US" w:eastAsia="zh-CN" w:bidi="ar-SA"/>
              </w:rPr>
              <w:t xml:space="preserve">%</w:t>
            </w:r>
            <w:r>
              <w:rPr>
                <w:rFonts w:hint="eastAsia" w:ascii="宋体" w:hAnsi="宋体" w:eastAsia="仿宋_GB2312" w:cs="宋体"/>
                <w:sz w:val="28"/>
                <w:szCs w:val="28"/>
                <w:lang w:val="en-US" w:eastAsia="zh-CN" w:bidi="ar-SA"/>
              </w:rPr>
              <w:t xml:space="preserve">肟菌</w:t>
            </w:r>
            <w:r>
              <w:rPr>
                <w:rFonts w:hint="default" w:eastAsia="仿宋_GB2312"/>
                <w:sz w:val="28"/>
                <w:szCs w:val="28"/>
                <w:lang w:val="en-US" w:eastAsia="zh-CN" w:bidi="ar-SA"/>
              </w:rPr>
              <w:t xml:space="preserve">·</w:t>
            </w:r>
            <w:r>
              <w:rPr>
                <w:rFonts w:hint="eastAsia" w:ascii="宋体" w:hAnsi="宋体" w:eastAsia="仿宋_GB2312" w:cs="宋体"/>
                <w:sz w:val="28"/>
                <w:szCs w:val="28"/>
                <w:lang w:val="en-US" w:eastAsia="zh-CN" w:bidi="ar-SA"/>
              </w:rPr>
              <w:t xml:space="preserve">戊唑醇水分散粒剂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含量：75%；剂型：水分散粒剂；规格：每包（或支、瓶）15g（ml）；PD证；登记含小麦赤霉病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250</w:t>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标段五</w:t>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eastAsia" w:eastAsia="仿宋_GB2312"/>
                <w:sz w:val="28"/>
                <w:szCs w:val="28"/>
                <w:lang w:val="en-US" w:eastAsia="zh-CN" w:bidi="ar-SA"/>
              </w:rPr>
              <w:t xml:space="preserve">480克/升氰烯·戊唑醇悬浮剂</w:t>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w:t>
            </w:r>
            <w:r>
              <w:rPr>
                <w:rFonts w:hint="eastAsia" w:ascii="Times New Roman" w:hAnsi="Times New Roman" w:eastAsia="仿宋_GB2312" w:cs="Times New Roman"/>
                <w:sz w:val="28"/>
                <w:szCs w:val="28"/>
                <w:lang w:val="en-US" w:eastAsia="zh-CN" w:bidi="ar-SA"/>
              </w:rPr>
              <w:t xml:space="preserve">480克/升</w:t>
            </w:r>
            <w:r>
              <w:rPr>
                <w:rFonts w:hint="eastAsia" w:ascii="宋体" w:hAnsi="宋体" w:eastAsia="宋体" w:cs="宋体"/>
                <w:sz w:val="21"/>
                <w:szCs w:val="21"/>
                <w:lang w:val="en-US" w:eastAsia="zh-CN" w:bidi="ar-SA"/>
              </w:rPr>
              <w:t xml:space="preserve">；剂型：悬浮剂；规格：每包（或支、瓶）50g（ml）；PD证；登记含小麦赤霉病</w:t>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Kg（L）</w:t>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200</w:t>
            </w:r>
            <w:r/>
          </w:p>
        </w:tc>
      </w:tr>
    </w:tbl>
    <w:p>
      <w:pPr>
        <w:ind w:left="0" w:right="6" w:firstLine="0"/>
        <w:jc w:val="left"/>
        <w:spacing w:line="340" w:lineRule="exact"/>
        <w:widowControl w:val="off"/>
        <w:rPr>
          <w:rFonts w:ascii="宋体" w:hAnsi="宋体" w:eastAsia="宋体" w:cs="Times New Roman"/>
          <w:b/>
          <w:bCs/>
          <w:sz w:val="24"/>
          <w:lang w:val="en-US" w:eastAsia="zh-CN" w:bidi="ar-SA"/>
        </w:rPr>
      </w:pPr>
      <w:r>
        <w:rPr>
          <w:rFonts w:hint="eastAsia" w:ascii="宋体" w:hAnsi="宋体" w:eastAsia="宋体" w:cs="宋体"/>
          <w:b/>
          <w:bCs/>
          <w:sz w:val="21"/>
          <w:szCs w:val="21"/>
          <w:lang w:val="en-US" w:eastAsia="zh-CN" w:bidi="ar-SA"/>
        </w:rPr>
        <w:t xml:space="preserve">特别说明：</w:t>
      </w:r>
      <w:r/>
    </w:p>
    <w:p>
      <w:pPr>
        <w:ind w:left="0" w:right="6" w:firstLine="0"/>
        <w:jc w:val="both"/>
        <w:spacing w:line="360" w:lineRule="auto"/>
        <w:widowControl w:val="off"/>
        <w:rPr>
          <w:rFonts w:ascii="宋体" w:hAnsi="宋体" w:eastAsia="宋体" w:cs="Times New Roman"/>
          <w:b/>
          <w:bCs/>
          <w:sz w:val="24"/>
          <w:lang w:val="en-US" w:eastAsia="zh-CN" w:bidi="ar-SA"/>
        </w:rPr>
      </w:pPr>
      <w:r>
        <w:rPr>
          <w:rFonts w:ascii="宋体" w:hAnsi="宋体" w:eastAsia="宋体" w:cs="Times New Roman"/>
          <w:b/>
          <w:bCs/>
          <w:sz w:val="24"/>
          <w:lang w:val="en-US" w:eastAsia="zh-CN" w:bidi="ar-SA"/>
        </w:rPr>
        <w:t xml:space="preserve">（1）以上</w:t>
      </w:r>
      <w:r>
        <w:rPr>
          <w:rFonts w:hint="eastAsia" w:ascii="宋体" w:hAnsi="宋体" w:eastAsia="宋体" w:cs="Times New Roman"/>
          <w:b/>
          <w:bCs/>
          <w:sz w:val="24"/>
          <w:lang w:val="en-US" w:eastAsia="zh-CN" w:bidi="ar-SA"/>
        </w:rPr>
        <w:t xml:space="preserve">五</w:t>
      </w:r>
      <w:r>
        <w:rPr>
          <w:rFonts w:ascii="宋体" w:hAnsi="宋体" w:eastAsia="宋体" w:cs="Times New Roman"/>
          <w:b/>
          <w:bCs/>
          <w:sz w:val="24"/>
          <w:lang w:val="en-US" w:eastAsia="zh-CN" w:bidi="ar-SA"/>
        </w:rPr>
        <w:t xml:space="preserve">个标段项目均不设具体数量，最终成交数量以不超过各项采购预算最大整数计算；投标报价为各项单价最低价</w:t>
      </w:r>
      <w:r>
        <w:rPr>
          <w:rFonts w:hint="eastAsia" w:ascii="宋体" w:hAnsi="宋体" w:eastAsia="宋体" w:cs="Times New Roman"/>
          <w:b/>
          <w:bCs/>
          <w:sz w:val="24"/>
          <w:lang w:val="en-US" w:eastAsia="zh-CN" w:bidi="ar-SA"/>
        </w:rPr>
        <w:t xml:space="preserve">的</w:t>
      </w:r>
      <w:r>
        <w:rPr>
          <w:rFonts w:ascii="宋体" w:hAnsi="宋体" w:eastAsia="宋体" w:cs="Times New Roman"/>
          <w:b/>
          <w:bCs/>
          <w:sz w:val="24"/>
          <w:lang w:val="en-US" w:eastAsia="zh-CN" w:bidi="ar-SA"/>
        </w:rPr>
        <w:t xml:space="preserve">优先原则</w:t>
      </w:r>
      <w:r>
        <w:rPr>
          <w:rFonts w:hint="eastAsia" w:ascii="宋体" w:hAnsi="宋体" w:eastAsia="宋体" w:cs="Times New Roman"/>
          <w:b/>
          <w:bCs/>
          <w:sz w:val="24"/>
          <w:lang w:val="en-US" w:eastAsia="zh-CN" w:bidi="ar-SA"/>
        </w:rPr>
        <w:t xml:space="preserve">，但不得高于市场价</w:t>
      </w:r>
      <w:r>
        <w:rPr>
          <w:rFonts w:ascii="宋体" w:hAnsi="宋体" w:eastAsia="宋体" w:cs="Times New Roman"/>
          <w:b/>
          <w:bCs/>
          <w:sz w:val="24"/>
          <w:lang w:val="en-US" w:eastAsia="zh-CN" w:bidi="ar-SA"/>
        </w:rPr>
        <w:t xml:space="preserve">。</w:t>
      </w:r>
      <w:r/>
    </w:p>
    <w:p>
      <w:pPr>
        <w:ind w:left="0" w:right="6" w:firstLine="0"/>
        <w:jc w:val="both"/>
        <w:spacing w:line="360" w:lineRule="auto"/>
        <w:widowControl w:val="off"/>
        <w:rPr>
          <w:rFonts w:ascii="宋体" w:hAnsi="宋体" w:eastAsia="宋体" w:cs="Times New Roman"/>
          <w:bCs/>
          <w:sz w:val="24"/>
          <w:lang w:val="en-US" w:eastAsia="zh-CN" w:bidi="ar-SA"/>
        </w:rPr>
      </w:pPr>
      <w:r>
        <w:rPr>
          <w:rFonts w:ascii="宋体" w:hAnsi="宋体" w:eastAsia="宋体" w:cs="Times New Roman"/>
          <w:bCs/>
          <w:sz w:val="24"/>
          <w:lang w:val="en-US" w:eastAsia="zh-CN" w:bidi="ar-SA"/>
        </w:rPr>
        <w:t xml:space="preserve">（2）</w:t>
      </w:r>
      <w:r>
        <w:rPr>
          <w:rFonts w:hint="eastAsia" w:ascii="宋体" w:hAnsi="宋体" w:eastAsia="宋体" w:cs="Times New Roman"/>
          <w:bCs/>
          <w:sz w:val="24"/>
          <w:lang w:val="en-US" w:eastAsia="zh-CN" w:bidi="ar-SA"/>
        </w:rPr>
        <w:t xml:space="preserve">本项目评审按标段一至标段五的顺序进行，</w:t>
      </w:r>
      <w:r>
        <w:rPr>
          <w:rFonts w:ascii="宋体" w:hAnsi="宋体" w:eastAsia="宋体" w:cs="Times New Roman"/>
          <w:bCs/>
          <w:sz w:val="24"/>
          <w:lang w:val="en-US" w:eastAsia="zh-CN" w:bidi="ar-SA"/>
        </w:rPr>
        <w:t xml:space="preserve">投标人在前一个标段中标后可继续参与后一标段的</w:t>
      </w:r>
      <w:r>
        <w:rPr>
          <w:rFonts w:hint="eastAsia" w:ascii="宋体" w:hAnsi="宋体" w:eastAsia="宋体" w:cs="Times New Roman"/>
          <w:bCs/>
          <w:sz w:val="24"/>
          <w:lang w:val="en-US" w:eastAsia="zh-CN" w:bidi="ar-SA"/>
        </w:rPr>
        <w:t xml:space="preserve">竞标。</w:t>
      </w:r>
      <w:r/>
    </w:p>
    <w:p>
      <w:pPr>
        <w:ind w:firstLine="482"/>
        <w:jc w:val="both"/>
        <w:spacing w:line="360" w:lineRule="auto"/>
        <w:widowControl w:val="off"/>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 项目</w:t>
      </w:r>
      <w:r>
        <w:rPr>
          <w:rFonts w:ascii="宋体" w:hAnsi="宋体" w:eastAsia="宋体" w:cs="Times New Roman"/>
          <w:b/>
          <w:bCs/>
          <w:sz w:val="24"/>
          <w:szCs w:val="24"/>
          <w:lang w:val="zh-CN" w:eastAsia="zh-CN" w:bidi="ar-SA"/>
        </w:rPr>
        <w:t xml:space="preserve">要求</w:t>
      </w:r>
      <w:bookmarkStart w:id="13" w:name="_Hlk111147967"/>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bookmarkEnd w:id="13"/>
      <w:r>
        <w:rPr>
          <w:rFonts w:hint="eastAsia" w:ascii="宋体" w:hAnsi="宋体" w:eastAsia="宋体" w:cs="Times New Roman"/>
          <w:color w:val="000000"/>
          <w:sz w:val="24"/>
          <w:szCs w:val="24"/>
          <w:lang w:val="en-US" w:eastAsia="zh-CN" w:bidi="ar-SA"/>
        </w:rPr>
        <w:t xml:space="preserve">所投产品必须是2026年1月1日以后生产且同一批次的产品，质量合格。</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2、供应商承诺所投产品须是登记证持有人公司生产的产品（提供承诺书，未提供做废标处理）。</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3、所投产品农药登记证、农药生产许可证、农药标准文号，与所投产品的各项技术指标相同，且在有效期内（提供登记证持有人公司的“三证”扫描件上传加盖供应商公章，未提供做废标处理）。</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4、供货要求：以上产品的外包装袋符合按相关规定排版和印刷要求，包装牢固，无破损、无沾污，每件包装内放置产品合格证。标识：所投产品包装袋要求为设计完善的标识、标牌、品牌名、重量等标志。</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5、中标后5日内必须完成与采购方签订正式合同，否则视为自动放弃成交资格。</w:t>
      </w:r>
      <w:r/>
    </w:p>
    <w:p>
      <w:pPr>
        <w:ind w:left="0" w:firstLine="480"/>
        <w:jc w:val="both"/>
        <w:spacing w:line="360" w:lineRule="auto"/>
        <w:widowControl w:val="off"/>
        <w:tabs>
          <w:tab w:val="left" w:pos="9923" w:leader="none"/>
          <w:tab w:val="left" w:pos="10065" w:leader="none"/>
        </w:tabs>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6、交货时间：接到采购人供货通知后，成交供应商5日内将产品送到指定地点。</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7、交货地点：按照采购人提供的物资分配方案及送货地址，由中标单位自行送货至指定地点。</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8、产品质量要求：乙方需保证产品质量</w:t>
      </w:r>
      <w:r>
        <w:rPr>
          <w:rFonts w:hint="eastAsia" w:ascii="宋体" w:hAnsi="宋体" w:eastAsia="宋体" w:cs="Times New Roman"/>
          <w:sz w:val="24"/>
          <w:szCs w:val="24"/>
          <w:lang w:val="en-US" w:eastAsia="zh-CN" w:bidi="ar-SA"/>
        </w:rPr>
        <w:t xml:space="preserve">，货到后甲、乙双方均在场共同抽样并送有检测资质且双方都认可的第三方进行监测，检测费用由乙方负责。</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9、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pStyle w:val="752"/>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cs="Times New Roman"/>
          <w:b/>
          <w:bCs/>
          <w:sz w:val="24"/>
          <w:szCs w:val="24"/>
          <w:lang w:val="en-US" w:eastAsia="zh-CN" w:bidi="ar-SA"/>
        </w:rPr>
        <w:t xml:space="preserve">四、其他要求：</w:t>
      </w:r>
      <w:r>
        <w:rPr>
          <w:rFonts w:ascii="宋体" w:hAnsi="宋体" w:eastAsia="宋体" w:cs="Times New Roman"/>
          <w:sz w:val="24"/>
          <w:szCs w:val="24"/>
          <w:lang w:val="en-US" w:eastAsia="zh-CN" w:bidi="ar-SA"/>
        </w:rPr>
        <w:t xml:space="preserve">见《询价通知书》附件6：《拟签订的合同文本》。</w:t>
      </w:r>
      <w:r/>
    </w:p>
    <w:p>
      <w:pPr>
        <w:pStyle w:val="752"/>
        <w:rPr>
          <w:rFonts w:ascii="宋体" w:hAnsi="宋体" w:eastAsia="宋体"/>
        </w:rPr>
      </w:pPr>
      <w:r>
        <w:rPr>
          <w:rFonts w:ascii="宋体" w:hAnsi="宋体" w:eastAsia="宋体"/>
        </w:rPr>
      </w:r>
      <w:r/>
    </w:p>
    <w:p>
      <w:pPr>
        <w:pStyle w:val="988"/>
        <w:ind w:right="31"/>
        <w:jc w:val="center"/>
        <w:spacing w:before="0" w:line="400" w:lineRule="exact"/>
        <w:rPr>
          <w:rFonts w:ascii="宋体" w:hAnsi="宋体" w:eastAsia="宋体"/>
        </w:rPr>
      </w:pPr>
      <w:r>
        <w:rPr>
          <w:rFonts w:ascii="宋体" w:hAnsi="宋体" w:eastAsia="宋体"/>
        </w:rPr>
      </w:r>
      <w:r/>
    </w:p>
    <w:p>
      <w:pPr>
        <w:pStyle w:val="988"/>
        <w:ind w:right="31"/>
        <w:jc w:val="center"/>
        <w:spacing w:before="0" w:line="400" w:lineRule="exact"/>
        <w:rPr>
          <w:rFonts w:ascii="宋体" w:hAnsi="宋体" w:eastAsia="宋体"/>
        </w:rPr>
      </w:pPr>
      <w:r>
        <w:rPr>
          <w:rFonts w:ascii="宋体" w:hAnsi="宋体" w:eastAsia="宋体"/>
        </w:rPr>
      </w:r>
      <w:r/>
    </w:p>
    <w:p>
      <w:pPr>
        <w:pStyle w:val="988"/>
        <w:ind w:right="31"/>
        <w:jc w:val="center"/>
        <w:spacing w:before="0" w:line="400" w:lineRule="exact"/>
        <w:rPr>
          <w:rFonts w:ascii="宋体" w:hAnsi="宋体" w:eastAsia="宋体"/>
        </w:rPr>
      </w:pPr>
      <w:r>
        <w:rPr>
          <w:rFonts w:ascii="宋体" w:hAnsi="宋体" w:eastAsia="宋体"/>
        </w:rPr>
      </w:r>
      <w:r/>
    </w:p>
    <w:p>
      <w:pPr>
        <w:pStyle w:val="988"/>
        <w:ind w:right="31"/>
        <w:jc w:val="center"/>
        <w:spacing w:before="0" w:line="400" w:lineRule="exact"/>
        <w:rPr>
          <w:rFonts w:ascii="宋体" w:hAnsi="宋体" w:eastAsia="宋体"/>
        </w:rPr>
      </w:pPr>
      <w:r>
        <w:rPr>
          <w:rFonts w:ascii="宋体" w:hAnsi="宋体" w:eastAsia="宋体"/>
        </w:rPr>
      </w:r>
      <w:r/>
    </w:p>
    <w:p>
      <w:pPr>
        <w:pStyle w:val="988"/>
        <w:ind w:right="31"/>
        <w:jc w:val="center"/>
        <w:spacing w:before="0" w:line="400" w:lineRule="exact"/>
        <w:rPr>
          <w:rFonts w:ascii="宋体" w:hAnsi="宋体" w:eastAsia="宋体"/>
        </w:rPr>
      </w:pPr>
      <w:r>
        <w:rPr>
          <w:rFonts w:ascii="宋体" w:hAnsi="宋体" w:eastAsia="宋体"/>
        </w:rPr>
      </w:r>
      <w:r/>
    </w:p>
    <w:p>
      <w:pPr>
        <w:pStyle w:val="988"/>
        <w:ind w:right="31"/>
        <w:jc w:val="center"/>
        <w:spacing w:before="0" w:line="400" w:lineRule="exact"/>
        <w:rPr>
          <w:rFonts w:ascii="宋体" w:hAnsi="宋体" w:eastAsia="宋体"/>
        </w:rPr>
      </w:pPr>
      <w:r>
        <w:rPr>
          <w:rFonts w:ascii="宋体" w:hAnsi="宋体" w:eastAsia="宋体"/>
        </w:rPr>
      </w:r>
      <w:r/>
    </w:p>
    <w:p>
      <w:pPr>
        <w:pStyle w:val="988"/>
        <w:ind w:right="31"/>
        <w:jc w:val="center"/>
        <w:spacing w:before="0" w:line="400" w:lineRule="exact"/>
        <w:rPr>
          <w:rFonts w:ascii="宋体" w:hAnsi="宋体" w:eastAsia="宋体"/>
        </w:rPr>
      </w:pPr>
      <w:r>
        <w:rPr>
          <w:rFonts w:ascii="宋体" w:hAnsi="宋体" w:eastAsia="宋体"/>
        </w:rPr>
        <w:t xml:space="preserve">2、承诺书</w:t>
      </w:r>
      <w:r/>
    </w:p>
    <w:p>
      <w:pPr>
        <w:pStyle w:val="752"/>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JSZC-320321-XZDD-C2026-0001</w:t>
      </w:r>
      <w:r>
        <w:rPr>
          <w:rFonts w:ascii="宋体" w:hAnsi="宋体" w:eastAsia="宋体"/>
          <w:sz w:val="24"/>
          <w:szCs w:val="24"/>
          <w:highlight w:val="none"/>
          <w:lang w:val="en-US" w:eastAsia="zh-CN"/>
        </w:rPr>
        <w:t xml:space="preserve">）要求，本供应商正式提交以下电子投标响应文件。</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确定。</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764"/>
        <w:ind w:right="1663"/>
        <w:spacing w:line="400" w:lineRule="exact"/>
        <w:rPr>
          <w:rFonts w:ascii="宋体" w:hAnsi="宋体"/>
          <w:sz w:val="24"/>
        </w:rPr>
      </w:pPr>
      <w:r>
        <w:rPr>
          <w:rFonts w:ascii="宋体" w:hAnsi="宋体"/>
          <w:sz w:val="24"/>
        </w:rPr>
      </w:r>
      <w:r/>
    </w:p>
    <w:p>
      <w:pPr>
        <w:pStyle w:val="765"/>
      </w:pPr>
      <w:r/>
      <w:r/>
    </w:p>
    <w:p>
      <w:pPr>
        <w:pStyle w:val="764"/>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764"/>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764"/>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764"/>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752"/>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988"/>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752"/>
        <w:numPr>
          <w:ilvl w:val="0"/>
          <w:numId w:val="0"/>
        </w:numPr>
        <w:rPr>
          <w:color w:val="auto"/>
        </w:rPr>
      </w:pPr>
      <w:r>
        <w:rPr>
          <w:color w:val="auto"/>
        </w:rPr>
      </w:r>
      <w:r/>
    </w:p>
    <w:p>
      <w:pPr>
        <w:pStyle w:val="764"/>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JSZC-320321-XZDD-C2026-0001</w:t>
      </w:r>
      <w:r/>
    </w:p>
    <w:p>
      <w:pPr>
        <w:pStyle w:val="764"/>
        <w:ind w:left="0" w:firstLine="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2026年丰县小麦“一喷三防”项目</w:t>
      </w:r>
      <w:r/>
    </w:p>
    <w:p>
      <w:pPr>
        <w:pStyle w:val="764"/>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标段：</w:t>
      </w:r>
      <w:r>
        <w:rPr>
          <w:rFonts w:ascii="宋体" w:hAnsi="宋体" w:eastAsia="宋体"/>
        </w:rPr>
        <w:tab/>
      </w:r>
      <w:r>
        <w:rPr>
          <w:rFonts w:ascii="宋体" w:hAnsi="宋体" w:eastAsia="宋体"/>
        </w:rPr>
        <w:t xml:space="preserve">货币单位：人民币元</w:t>
      </w:r>
      <w:r/>
    </w:p>
    <w:tbl>
      <w:tblPr>
        <w:tblStyle w:val="720"/>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752"/>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752"/>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752"/>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752"/>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752"/>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752"/>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752"/>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752"/>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752"/>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52"/>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52"/>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52"/>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52"/>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752"/>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752"/>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752"/>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752"/>
              <w:rPr>
                <w:rFonts w:ascii="仿宋" w:hAnsi="仿宋" w:eastAsia="仿宋"/>
                <w:sz w:val="24"/>
              </w:rPr>
            </w:pPr>
            <w:r>
              <w:rPr>
                <w:rFonts w:ascii="仿宋" w:hAnsi="仿宋" w:eastAsia="仿宋"/>
                <w:sz w:val="24"/>
              </w:rPr>
            </w:r>
            <w:r/>
          </w:p>
        </w:tc>
      </w:tr>
    </w:tbl>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752"/>
        <w:ind w:right="840"/>
        <w:rPr>
          <w:rFonts w:ascii="宋体" w:hAnsi="宋体" w:eastAsia="宋体"/>
          <w:sz w:val="24"/>
          <w:szCs w:val="24"/>
        </w:rPr>
      </w:pPr>
      <w:r>
        <w:rPr>
          <w:rFonts w:ascii="宋体" w:hAnsi="宋体" w:eastAsia="宋体"/>
          <w:sz w:val="24"/>
          <w:szCs w:val="24"/>
        </w:rPr>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752"/>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752"/>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75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752"/>
        <w:numPr>
          <w:ilvl w:val="0"/>
          <w:numId w:val="5"/>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752"/>
        <w:numPr>
          <w:ilvl w:val="0"/>
          <w:numId w:val="5"/>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752"/>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徐州缔鼎项目管理有限公司</w:t>
      </w:r>
      <w:r>
        <w:rPr>
          <w:rFonts w:ascii="宋体" w:hAnsi="宋体" w:eastAsia="宋体"/>
          <w:i/>
          <w:iCs/>
          <w:sz w:val="24"/>
          <w:szCs w:val="24"/>
          <w:highlight w:val="none"/>
          <w:lang w:val="en-US" w:eastAsia="zh-CN"/>
        </w:rPr>
        <w:t xml:space="preserve">有权将以上内容进行公示。</w:t>
      </w:r>
      <w:r/>
    </w:p>
    <w:p>
      <w:pPr>
        <w:pStyle w:val="752"/>
        <w:ind w:firstLine="500"/>
        <w:spacing w:line="400" w:lineRule="exact"/>
        <w:rPr>
          <w:rFonts w:ascii="宋体" w:hAnsi="宋体" w:eastAsia="宋体"/>
          <w:sz w:val="25"/>
        </w:rPr>
      </w:pPr>
      <w:r>
        <w:rPr>
          <w:rFonts w:ascii="宋体" w:hAnsi="宋体" w:eastAsia="宋体"/>
          <w:sz w:val="25"/>
        </w:rPr>
      </w:r>
      <w:r/>
    </w:p>
    <w:p>
      <w:pPr>
        <w:pStyle w:val="1001"/>
        <w:sectPr>
          <w:footnotePr/>
          <w:endnotePr/>
          <w:type w:val="nextPage"/>
          <w:pgSz w:w="11910" w:h="16840" w:orient="portrait"/>
          <w:pgMar w:top="1417" w:right="1417" w:bottom="1417" w:left="1417" w:header="720" w:footer="720" w:gutter="0"/>
          <w:cols w:num="1" w:sep="0" w:space="1701" w:equalWidth="1"/>
          <w:docGrid w:linePitch="360"/>
        </w:sectPr>
      </w:pPr>
      <w:r/>
      <w:r/>
    </w:p>
    <w:p>
      <w:pPr>
        <w:pStyle w:val="988"/>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2026年丰县小麦“一喷三防”项目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JSZC-320321-XZDD-C2026-0001</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764"/>
        <w:rPr>
          <w:rFonts w:ascii="宋体" w:hAnsi="宋体" w:eastAsia="宋体"/>
        </w:rPr>
      </w:pPr>
      <w:r>
        <w:rPr>
          <w:rFonts w:ascii="宋体" w:hAnsi="宋体" w:eastAsia="宋体"/>
        </w:rPr>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752"/>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752"/>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752"/>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988"/>
        <w:ind w:right="30" w:firstLine="723"/>
        <w:spacing w:before="0" w:line="400" w:lineRule="exact"/>
        <w:rPr>
          <w:rFonts w:ascii="宋体" w:hAnsi="宋体" w:eastAsia="宋体"/>
        </w:rPr>
      </w:pPr>
      <w:r>
        <w:rPr>
          <w:rFonts w:ascii="宋体" w:hAnsi="宋体" w:eastAsia="宋体"/>
        </w:rPr>
      </w:r>
      <w:r/>
    </w:p>
    <w:p>
      <w:pPr>
        <w:pStyle w:val="988"/>
        <w:ind w:right="30" w:firstLine="723"/>
        <w:spacing w:before="0" w:line="400" w:lineRule="exact"/>
        <w:rPr>
          <w:rFonts w:ascii="宋体" w:hAnsi="宋体" w:eastAsia="宋体"/>
        </w:rPr>
      </w:pPr>
      <w:r>
        <w:rPr>
          <w:rFonts w:ascii="宋体" w:hAnsi="宋体" w:eastAsia="宋体"/>
        </w:rPr>
      </w:r>
      <w:r/>
    </w:p>
    <w:p>
      <w:pPr>
        <w:pStyle w:val="988"/>
        <w:ind w:right="30" w:firstLine="723"/>
        <w:spacing w:before="0" w:line="400" w:lineRule="exact"/>
        <w:rPr>
          <w:rFonts w:ascii="宋体" w:hAnsi="宋体" w:eastAsia="宋体"/>
        </w:rPr>
      </w:pPr>
      <w:r>
        <w:rPr>
          <w:rFonts w:ascii="宋体" w:hAnsi="宋体" w:eastAsia="宋体"/>
        </w:rPr>
      </w:r>
      <w:r/>
    </w:p>
    <w:p>
      <w:pPr>
        <w:pStyle w:val="988"/>
        <w:ind w:right="30" w:firstLine="723"/>
        <w:spacing w:before="0" w:line="400" w:lineRule="exact"/>
        <w:rPr>
          <w:rFonts w:ascii="宋体" w:hAnsi="宋体" w:eastAsia="宋体"/>
        </w:rPr>
      </w:pPr>
      <w:r>
        <w:rPr>
          <w:rFonts w:ascii="宋体" w:hAnsi="宋体" w:eastAsia="宋体"/>
        </w:rPr>
      </w:r>
      <w:r/>
    </w:p>
    <w:p>
      <w:pPr>
        <w:pStyle w:val="988"/>
        <w:ind w:right="30" w:firstLine="723"/>
        <w:spacing w:before="0" w:line="400" w:lineRule="exact"/>
        <w:rPr>
          <w:rFonts w:ascii="宋体" w:hAnsi="宋体" w:eastAsia="宋体"/>
        </w:rPr>
      </w:pPr>
      <w:r>
        <w:rPr>
          <w:rFonts w:ascii="宋体" w:hAnsi="宋体" w:eastAsia="宋体"/>
        </w:rPr>
      </w:r>
      <w:r/>
    </w:p>
    <w:p>
      <w:pPr>
        <w:pStyle w:val="988"/>
        <w:ind w:right="30" w:firstLine="723"/>
        <w:spacing w:before="0" w:line="400" w:lineRule="exact"/>
        <w:rPr>
          <w:rFonts w:ascii="宋体" w:hAnsi="宋体" w:eastAsia="宋体"/>
        </w:rPr>
      </w:pPr>
      <w:r>
        <w:rPr>
          <w:rFonts w:ascii="宋体" w:hAnsi="宋体" w:eastAsia="宋体"/>
        </w:rPr>
      </w:r>
      <w:r/>
    </w:p>
    <w:p>
      <w:pPr>
        <w:pStyle w:val="988"/>
        <w:ind w:right="30" w:firstLine="723"/>
        <w:spacing w:before="0" w:line="400" w:lineRule="exact"/>
        <w:rPr>
          <w:rFonts w:ascii="宋体" w:hAnsi="宋体" w:eastAsia="宋体"/>
        </w:rPr>
      </w:pPr>
      <w:r>
        <w:rPr>
          <w:rFonts w:ascii="宋体" w:hAnsi="宋体" w:eastAsia="宋体"/>
        </w:rPr>
      </w:r>
      <w:r/>
    </w:p>
    <w:p>
      <w:pPr>
        <w:pStyle w:val="988"/>
        <w:ind w:right="30" w:firstLine="723"/>
        <w:spacing w:before="0" w:line="400" w:lineRule="exact"/>
        <w:rPr>
          <w:rFonts w:ascii="宋体" w:hAnsi="宋体" w:eastAsia="宋体"/>
        </w:rPr>
      </w:pPr>
      <w:r>
        <w:rPr>
          <w:rFonts w:ascii="宋体" w:hAnsi="宋体" w:eastAsia="宋体"/>
        </w:rPr>
      </w:r>
      <w:r/>
    </w:p>
    <w:p>
      <w:pPr>
        <w:pStyle w:val="988"/>
        <w:ind w:right="30" w:firstLine="723"/>
        <w:spacing w:before="0" w:line="400" w:lineRule="exact"/>
        <w:rPr>
          <w:rFonts w:ascii="宋体" w:hAnsi="宋体" w:eastAsia="宋体"/>
        </w:rPr>
      </w:pPr>
      <w:r>
        <w:rPr>
          <w:rFonts w:ascii="宋体" w:hAnsi="宋体" w:eastAsia="宋体"/>
        </w:rPr>
      </w:r>
      <w:r/>
    </w:p>
    <w:p>
      <w:pPr>
        <w:pStyle w:val="752"/>
        <w:rPr>
          <w:rFonts w:ascii="宋体" w:hAnsi="宋体" w:eastAsia="宋体"/>
        </w:rPr>
      </w:pPr>
      <w:r>
        <w:rPr>
          <w:rFonts w:ascii="宋体" w:hAnsi="宋体" w:eastAsia="宋体"/>
        </w:rPr>
      </w:r>
      <w:r/>
    </w:p>
    <w:p>
      <w:pPr>
        <w:pStyle w:val="988"/>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4" w:name="_Toc493501437"/>
      <w:r/>
      <w:bookmarkStart w:id="15" w:name="_Toc445883065"/>
      <w:r>
        <w:rPr>
          <w:rFonts w:ascii="宋体" w:hAnsi="宋体" w:eastAsia="宋体"/>
        </w:rPr>
        <w:t xml:space="preserve">拟签订的合同文本</w:t>
      </w:r>
      <w:bookmarkEnd w:id="14"/>
      <w:r/>
      <w:bookmarkEnd w:id="15"/>
      <w:r/>
      <w:r/>
    </w:p>
    <w:p>
      <w:pPr>
        <w:pStyle w:val="752"/>
      </w:pPr>
      <w:r/>
      <w:r/>
    </w:p>
    <w:p>
      <w:pPr>
        <w:pStyle w:val="752"/>
        <w:ind w:firstLine="480"/>
        <w:rPr>
          <w:rFonts w:ascii="宋体" w:hAnsi="宋体" w:eastAsia="宋体"/>
        </w:rPr>
      </w:pPr>
      <w:r>
        <w:rPr>
          <w:rFonts w:ascii="宋体" w:hAnsi="宋体" w:eastAsia="宋体"/>
        </w:rPr>
      </w:r>
      <w:r/>
    </w:p>
    <w:p>
      <w:pPr>
        <w:pStyle w:val="752"/>
        <w:ind w:firstLine="0"/>
        <w:jc w:val="center"/>
        <w:rPr>
          <w:rFonts w:ascii="宋体" w:hAnsi="宋体" w:eastAsia="宋体"/>
          <w:b/>
          <w:bCs/>
          <w:sz w:val="48"/>
          <w:szCs w:val="48"/>
        </w:rPr>
      </w:pPr>
      <w:r>
        <w:rPr>
          <w:rFonts w:ascii="宋体" w:hAnsi="宋体" w:eastAsia="宋体"/>
          <w:b/>
          <w:bCs/>
          <w:sz w:val="48"/>
          <w:szCs w:val="48"/>
        </w:rPr>
      </w:r>
      <w:r/>
    </w:p>
    <w:p>
      <w:pPr>
        <w:pStyle w:val="752"/>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JSZC-320321-XZDD-C2026-0001</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default"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2026年丰县小麦“一喷三防”项目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丰县农业农村局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26"/>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26"/>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26"/>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26"/>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26"/>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26"/>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pStyle w:val="712"/>
        <w:ind w:left="0" w:right="0" w:firstLine="0"/>
        <w:jc w:val="center"/>
        <w:keepLines w:val="0"/>
        <w:keepNext w:val="0"/>
        <w:spacing w:before="0" w:beforeAutospacing="0" w:after="0" w:afterAutospacing="0" w:line="630" w:lineRule="atLeast"/>
        <w:widowControl/>
        <w:rPr>
          <w:rFonts w:hint="eastAsia" w:ascii="仿宋_GB2312"/>
          <w:b/>
          <w:color w:val="000000" w:themeColor="text1"/>
          <w:sz w:val="44"/>
          <w:szCs w:val="44"/>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_GB2312"/>
          <w:b/>
          <w:color w:val="000000" w:themeColor="text1"/>
          <w:sz w:val="44"/>
          <w:szCs w:val="44"/>
          <w:lang w:val="en-US" w:eastAsia="zh-CN"/>
          <w14:textFill>
            <w14:solidFill>
              <w14:schemeClr w14:val="tx1"/>
            </w14:solidFill>
          </w14:textFill>
        </w:rPr>
        <w:t xml:space="preserve">2026年丰县小麦“一喷三防”项目农药</w:t>
      </w:r>
      <w:r/>
    </w:p>
    <w:p>
      <w:pPr>
        <w:pStyle w:val="712"/>
        <w:ind w:left="0" w:right="0" w:firstLine="0"/>
        <w:jc w:val="center"/>
        <w:keepLines w:val="0"/>
        <w:keepNext w:val="0"/>
        <w:spacing w:before="0" w:beforeAutospacing="0" w:after="0" w:afterAutospacing="0" w:line="630" w:lineRule="atLeast"/>
        <w:widowControl/>
        <w:rPr>
          <w:rFonts w:hint="eastAsia" w:ascii="宋体" w:hAnsi="宋体"/>
          <w:b/>
          <w:sz w:val="52"/>
          <w:szCs w:val="52"/>
        </w:rPr>
        <w:pBdr>
          <w:top w:val="none" w:color="auto" w:sz="0" w:space="0"/>
          <w:left w:val="none" w:color="auto" w:sz="0" w:space="0"/>
          <w:bottom w:val="none" w:color="auto" w:sz="0" w:space="0"/>
          <w:right w:val="none" w:color="auto" w:sz="0" w:space="0"/>
        </w:pBdr>
        <w:suppressLineNumbers w:val="0"/>
      </w:pPr>
      <w:r>
        <w:rPr>
          <w:rFonts w:hint="eastAsia" w:ascii="仿宋_GB2312"/>
          <w:b/>
          <w:color w:val="000000" w:themeColor="text1"/>
          <w:sz w:val="44"/>
          <w:szCs w:val="44"/>
          <w:lang w:val="en-US" w:eastAsia="zh-CN"/>
          <w14:textFill>
            <w14:solidFill>
              <w14:schemeClr w14:val="tx1"/>
            </w14:solidFill>
          </w14:textFill>
        </w:rPr>
        <w:t xml:space="preserve">采购合同</w:t>
      </w:r>
      <w:r/>
    </w:p>
    <w:p>
      <w:pPr>
        <w:ind w:right="980"/>
        <w:jc w:val="left"/>
        <w:spacing w:line="360" w:lineRule="exact"/>
        <w:rPr>
          <w:rFonts w:hint="eastAsia" w:ascii="仿宋_GB2312" w:eastAsia="仿宋_GB2312"/>
          <w:b/>
          <w:sz w:val="28"/>
          <w:szCs w:val="28"/>
        </w:rPr>
      </w:pPr>
      <w:r>
        <w:rPr>
          <w:rFonts w:ascii="楷体_GB2312" w:hAnsi="华文楷体" w:eastAsia="楷体_GB2312"/>
          <w:b/>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1749425</wp:posOffset>
                </wp:positionH>
                <wp:positionV relativeFrom="paragraph">
                  <wp:posOffset>24765</wp:posOffset>
                </wp:positionV>
                <wp:extent cx="1932305" cy="1456690"/>
                <wp:effectExtent l="10795" t="5080" r="28575" b="26670"/>
                <wp:wrapNone/>
                <wp:docPr id="12" name=""/>
                <wp:cNvGraphicFramePr/>
                <a:graphic xmlns:a="http://schemas.openxmlformats.org/drawingml/2006/main">
                  <a:graphicData uri="http://schemas.microsoft.com/office/word/2010/wordprocessingShape">
                    <wps:wsp>
                      <wps:cNvPr id="0" name=""/>
                      <wps:cNvSpPr/>
                      <wps:spPr bwMode="auto">
                        <a:xfrm>
                          <a:off x="0" y="0"/>
                          <a:ext cx="1932305" cy="1456690"/>
                        </a:xfrm>
                        <a:prstGeom prst="rect">
                          <a:avLst/>
                        </a:prstGeom>
                        <a:noFill/>
                        <a:ln>
                          <a:noFill/>
                        </a:ln>
                      </wps:spPr>
                      <wps:txbx>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wps:txbx>
                      <wps:bodyPr wrap="square" lIns="0" tIns="0" rIns="0" bIns="0" fromWordArt="1">
                        <a:prstTxWarp prst="textArchUpPour">
                          <a:avLst>
                            <a:gd name="adj1" fmla="val 10800000"/>
                            <a:gd name="adj2" fmla="val 50000"/>
                          </a:avLst>
                        </a:prstTxWarp>
                        <a:normAutofit/>
                      </wps:bodyPr>
                    </wps:wsp>
                  </a:graphicData>
                </a:graphic>
              </wp:anchor>
            </w:drawing>
          </mc:Choice>
          <mc:Fallback>
            <w:pict>
              <v:shape id="shape 11" o:spid="_x0000_s11" o:spt="1" type="#_x0000_t1" style="position:absolute;z-index:251663360;o:allowoverlap:true;o:allowincell:true;mso-position-horizontal-relative:text;margin-left:137.8pt;mso-position-horizontal:absolute;mso-position-vertical-relative:text;margin-top:1.9pt;mso-position-vertical:absolute;width:152.2pt;height:114.7pt;mso-wrap-distance-left:9.0pt;mso-wrap-distance-top:0.0pt;mso-wrap-distance-right:9.0pt;mso-wrap-distance-bottom:0.0pt;visibility:visible;" filled="f" stroked="f">
                <v:textbox inset="0,0,0,0">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v:textbox>
              </v:shape>
            </w:pict>
          </mc:Fallback>
        </mc:AlternateContent>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t xml:space="preserve">甲方：</w:t>
      </w:r>
      <w:r>
        <w:rPr>
          <w:rFonts w:hint="eastAsia" w:ascii="宋体" w:hAnsi="宋体" w:cs="宋体"/>
          <w:b/>
          <w:sz w:val="24"/>
          <w:u w:val="single"/>
          <w:lang w:val="en-US" w:eastAsia="zh-CN"/>
        </w:rPr>
        <w:t xml:space="preserve">                 </w:t>
      </w:r>
      <w:r>
        <w:rPr>
          <w:rFonts w:hint="eastAsia" w:ascii="宋体" w:hAnsi="宋体" w:cs="宋体"/>
          <w:b/>
          <w:sz w:val="24"/>
          <w:u w:val="single"/>
        </w:rPr>
        <w:t xml:space="preserve">  </w:t>
      </w:r>
      <w:r>
        <w:rPr>
          <w:rFonts w:hint="eastAsia" w:ascii="宋体" w:hAnsi="宋体" w:cs="宋体"/>
          <w:b/>
          <w:sz w:val="24"/>
        </w:rPr>
        <w:t xml:space="preserve">       </w:t>
      </w:r>
      <w:r/>
    </w:p>
    <w:p>
      <w:pPr>
        <w:ind w:left="0" w:right="0" w:firstLine="0"/>
        <w:jc w:val="both"/>
        <w:keepLines w:val="0"/>
        <w:keepNext w:val="0"/>
        <w:spacing w:before="0" w:beforeAutospacing="0" w:after="0" w:afterAutospacing="0" w:line="240" w:lineRule="atLeast"/>
        <w:widowControl/>
        <w:rPr>
          <w:rFonts w:hint="eastAsia" w:ascii="宋体" w:hAnsi="宋体" w:eastAsia="宋体" w:cs="宋体"/>
          <w:b/>
          <w:color w:val="ff0000"/>
          <w:sz w:val="24"/>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sz w:val="24"/>
        </w:rPr>
        <w:t xml:space="preserve">乙方：</w:t>
      </w:r>
      <w:r>
        <w:rPr>
          <w:rFonts w:hint="eastAsia" w:ascii="宋体" w:hAnsi="宋体" w:cs="宋体"/>
          <w:b/>
          <w:sz w:val="24"/>
          <w:u w:val="single"/>
          <w:lang w:val="en-US" w:eastAsia="zh-CN"/>
        </w:rPr>
        <w:t xml:space="preserve">                   </w:t>
      </w:r>
      <w:r/>
    </w:p>
    <w:p>
      <w:pPr>
        <w:spacing w:line="360" w:lineRule="auto"/>
        <w:rPr>
          <w:rFonts w:hint="eastAsia" w:ascii="宋体" w:hAnsi="宋体" w:cs="宋体"/>
          <w:b/>
          <w:sz w:val="24"/>
        </w:rPr>
      </w:pPr>
      <w:r>
        <w:rPr>
          <w:rFonts w:hint="eastAsia" w:ascii="宋体" w:hAnsi="宋体" w:cs="宋体"/>
          <w:b/>
          <w:sz w:val="24"/>
        </w:rPr>
        <w:t xml:space="preserve">签订地点：</w:t>
      </w:r>
      <w:r>
        <w:rPr>
          <w:rFonts w:hint="eastAsia" w:ascii="宋体" w:hAnsi="宋体" w:cs="宋体"/>
          <w:b/>
          <w:sz w:val="24"/>
          <w:u w:val="single"/>
          <w:lang w:val="en-US" w:eastAsia="zh-CN"/>
        </w:rPr>
        <w:t xml:space="preserve">               </w:t>
      </w:r>
      <w:r>
        <w:rPr>
          <w:rFonts w:hint="eastAsia" w:ascii="宋体" w:hAnsi="宋体" w:cs="宋体"/>
          <w:b/>
          <w:sz w:val="24"/>
        </w:rPr>
        <w:t xml:space="preserve">               </w:t>
      </w:r>
      <w:r/>
    </w:p>
    <w:p>
      <w:pPr>
        <w:spacing w:line="360" w:lineRule="auto"/>
        <w:rPr>
          <w:rFonts w:hint="eastAsia" w:ascii="宋体" w:hAnsi="宋体" w:cs="宋体"/>
          <w:b/>
          <w:sz w:val="24"/>
          <w:u w:val="single"/>
        </w:rPr>
      </w:pPr>
      <w:r>
        <w:rPr>
          <w:rFonts w:hint="eastAsia" w:ascii="宋体" w:hAnsi="宋体" w:cs="宋体"/>
          <w:b/>
          <w:sz w:val="24"/>
        </w:rPr>
        <w:t xml:space="preserve">签订时间：</w:t>
      </w:r>
      <w:r>
        <w:rPr>
          <w:rFonts w:hint="eastAsia" w:ascii="宋体" w:hAnsi="宋体" w:cs="宋体"/>
          <w:b/>
          <w:sz w:val="24"/>
          <w:u w:val="single"/>
          <w:lang w:val="en-US" w:eastAsia="zh-CN"/>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sz w:val="24"/>
        </w:rPr>
        <w:t xml:space="preserve">年</w:t>
      </w:r>
      <w:r>
        <w:rPr>
          <w:rFonts w:hint="eastAsia" w:ascii="宋体" w:hAnsi="宋体" w:cs="宋体"/>
          <w:b/>
          <w:sz w:val="24"/>
          <w:lang w:val="en-US" w:eastAsia="zh-CN"/>
        </w:rPr>
        <w:t xml:space="preserve"> </w:t>
      </w:r>
      <w:r>
        <w:rPr>
          <w:rFonts w:hint="eastAsia" w:ascii="宋体" w:hAnsi="宋体" w:cs="宋体"/>
          <w:b/>
          <w:sz w:val="24"/>
          <w:u w:val="single"/>
          <w:lang w:val="en-US" w:eastAsia="zh-CN"/>
        </w:rPr>
        <w:t xml:space="preserve">  </w:t>
      </w:r>
      <w:r>
        <w:rPr>
          <w:rFonts w:hint="eastAsia" w:ascii="宋体" w:hAnsi="宋体" w:cs="宋体"/>
          <w:b/>
          <w:sz w:val="24"/>
        </w:rPr>
        <w:t xml:space="preserve">月</w:t>
      </w:r>
      <w:r>
        <w:rPr>
          <w:rFonts w:hint="eastAsia" w:ascii="宋体" w:hAnsi="宋体" w:cs="宋体"/>
          <w:b/>
          <w:sz w:val="24"/>
          <w:u w:val="single"/>
          <w:lang w:val="en-US" w:eastAsia="zh-CN"/>
        </w:rPr>
        <w:t xml:space="preserve">  </w:t>
      </w:r>
      <w:r>
        <w:rPr>
          <w:rFonts w:hint="eastAsia" w:ascii="宋体" w:hAnsi="宋体" w:cs="宋体"/>
          <w:b/>
          <w:sz w:val="24"/>
        </w:rPr>
        <w:t xml:space="preserve">日</w:t>
      </w:r>
      <w:r/>
    </w:p>
    <w:p>
      <w:pPr>
        <w:ind w:firstLine="560"/>
        <w:keepLines w:val="0"/>
        <w:keepNext w:val="0"/>
        <w:pageBreakBefore w:val="0"/>
        <w:spacing w:line="520" w:lineRule="exact"/>
        <w:widowControl w:val="off"/>
        <w:rPr>
          <w:rFonts w:hint="eastAsia"/>
          <w:sz w:val="28"/>
          <w:szCs w:val="28"/>
        </w:rPr>
      </w:pPr>
      <w:r>
        <w:rPr>
          <w:rFonts w:hint="eastAsia"/>
          <w:sz w:val="28"/>
          <w:szCs w:val="28"/>
        </w:rPr>
        <w:t xml:space="preserve">甲乙双方根据《中华人民共和国政府采购法》、《中华人民共和国</w:t>
      </w:r>
      <w:r>
        <w:rPr>
          <w:rFonts w:hint="eastAsia"/>
          <w:sz w:val="28"/>
          <w:szCs w:val="28"/>
          <w:lang w:val="en-US" w:eastAsia="zh-CN"/>
        </w:rPr>
        <w:t xml:space="preserve">民法典</w:t>
      </w:r>
      <w:r>
        <w:rPr>
          <w:rFonts w:hint="eastAsia"/>
          <w:sz w:val="28"/>
          <w:szCs w:val="28"/>
        </w:rPr>
        <w:t xml:space="preserve">》，及</w:t>
      </w:r>
      <w:r>
        <w:rPr>
          <w:rFonts w:hint="eastAsia"/>
          <w:sz w:val="28"/>
          <w:szCs w:val="28"/>
          <w:lang w:val="en-US" w:eastAsia="zh-CN"/>
        </w:rPr>
        <w:t xml:space="preserve">丰县农业农村局</w:t>
      </w:r>
      <w:r>
        <w:rPr>
          <w:rFonts w:hint="eastAsia"/>
          <w:sz w:val="28"/>
          <w:szCs w:val="28"/>
        </w:rPr>
        <w:t xml:space="preserve">采购</w:t>
      </w:r>
      <w:r>
        <w:rPr>
          <w:rFonts w:hint="eastAsia"/>
          <w:sz w:val="28"/>
          <w:szCs w:val="28"/>
          <w:lang w:val="en-US" w:eastAsia="zh-CN"/>
        </w:rPr>
        <w:t xml:space="preserve">公告</w:t>
      </w:r>
      <w:r>
        <w:rPr>
          <w:rFonts w:hint="eastAsia"/>
          <w:sz w:val="28"/>
          <w:szCs w:val="28"/>
        </w:rPr>
        <w:t xml:space="preserve">，按照平等、自愿的原则，协商签订本政府采购合同。</w:t>
      </w:r>
      <w:r/>
    </w:p>
    <w:p>
      <w:pPr>
        <w:numPr>
          <w:ilvl w:val="0"/>
          <w:numId w:val="6"/>
        </w:numPr>
        <w:ind w:firstLine="548"/>
        <w:jc w:val="left"/>
        <w:keepLines w:val="0"/>
        <w:keepNext w:val="0"/>
        <w:pageBreakBefore w:val="0"/>
        <w:spacing w:line="520" w:lineRule="exact"/>
        <w:widowControl w:val="off"/>
        <w:rPr>
          <w:rFonts w:hint="eastAsia" w:ascii="宋体" w:hAnsi="宋体" w:cs="宋体"/>
          <w:sz w:val="28"/>
          <w:szCs w:val="28"/>
        </w:rPr>
      </w:pPr>
      <w:r>
        <w:rPr>
          <w:rFonts w:hint="eastAsia" w:ascii="黑体" w:hAnsi="黑体" w:eastAsia="黑体"/>
          <w:sz w:val="28"/>
          <w:szCs w:val="28"/>
        </w:rPr>
        <w:t xml:space="preserve">合同标的及总价：</w:t>
      </w:r>
      <w:r>
        <w:rPr>
          <w:rFonts w:hint="eastAsia" w:ascii="宋体" w:hAnsi="宋体" w:cs="宋体"/>
          <w:sz w:val="28"/>
          <w:szCs w:val="28"/>
        </w:rPr>
        <w:t xml:space="preserve">合同标的指货物（服务）名称、商标、规格型号、数量</w:t>
      </w:r>
      <w:r>
        <w:rPr>
          <w:rFonts w:hint="eastAsia" w:ascii="宋体" w:hAnsi="宋体" w:cs="宋体"/>
          <w:sz w:val="28"/>
          <w:szCs w:val="28"/>
          <w:lang w:eastAsia="zh-CN"/>
        </w:rPr>
        <w:t xml:space="preserve">；</w:t>
      </w:r>
      <w:r>
        <w:rPr>
          <w:rFonts w:hint="eastAsia" w:ascii="宋体" w:hAnsi="宋体" w:cs="宋体"/>
          <w:sz w:val="28"/>
          <w:szCs w:val="28"/>
        </w:rPr>
        <w:t xml:space="preserve">合同总价款是货物设计、制造、包装、仓储、运输、装卸搬运、发放到户、检验检测、验收及审计和保修期内备品备件发生的所有含税费用。本合同总价款还包含乙方应当提供的伴随服务/售后服务费用。</w:t>
      </w:r>
      <w:r/>
    </w:p>
    <w:p>
      <w:pPr>
        <w:numPr>
          <w:ilvl w:val="0"/>
          <w:numId w:val="0"/>
        </w:numPr>
        <w:jc w:val="right"/>
        <w:spacing w:line="500" w:lineRule="exact"/>
        <w:rPr>
          <w:rFonts w:hint="eastAsia" w:ascii="仿宋_GB2312" w:eastAsia="仿宋_GB2312"/>
          <w:sz w:val="28"/>
          <w:szCs w:val="28"/>
        </w:rPr>
      </w:pPr>
      <w:r>
        <w:rPr>
          <w:rFonts w:hint="eastAsia" w:ascii="宋体" w:hAnsi="宋体" w:cs="宋体"/>
          <w:sz w:val="28"/>
          <w:szCs w:val="28"/>
        </w:rPr>
        <w:t xml:space="preserve">（单位：人民币元）</w:t>
      </w:r>
      <w:r/>
    </w:p>
    <w:tbl>
      <w:tblPr>
        <w:tblStyle w:val="720"/>
        <w:tblW w:w="861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695"/>
        <w:gridCol w:w="1638"/>
        <w:gridCol w:w="2426"/>
        <w:gridCol w:w="525"/>
        <w:gridCol w:w="1266"/>
        <w:gridCol w:w="723"/>
        <w:gridCol w:w="791"/>
        <w:gridCol w:w="550"/>
      </w:tblGrid>
      <w:tr>
        <w:trPr>
          <w:cantSplit/>
          <w:jc w:val="center"/>
          <w:trHeight w:val="20"/>
        </w:trPr>
        <w:tc>
          <w:tcPr>
            <w:tcMar>
              <w:left w:w="15" w:type="dxa"/>
              <w:top w:w="15" w:type="dxa"/>
              <w:right w:w="15" w:type="dxa"/>
              <w:bottom w:w="0" w:type="dxa"/>
            </w:tcMar>
            <w:tcW w:w="695"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lang w:val="en-US" w:eastAsia="zh-CN"/>
                <w14:textFill>
                  <w14:solidFill>
                    <w14:schemeClr w14:val="tx1"/>
                  </w14:solidFill>
                </w14:textFill>
              </w:rPr>
              <w:t xml:space="preserve">标段</w:t>
            </w:r>
            <w:r>
              <w:rPr>
                <w:rFonts w:hint="eastAsia" w:ascii="仿宋_GB2312" w:eastAsia="仿宋_GB2312"/>
                <w:b/>
                <w:color w:val="000000" w:themeColor="text1"/>
                <w:szCs w:val="21"/>
                <w14:textFill>
                  <w14:solidFill>
                    <w14:schemeClr w14:val="tx1"/>
                  </w14:solidFill>
                </w14:textFill>
              </w:rPr>
              <w:t xml:space="preserve">编号</w:t>
            </w:r>
            <w:r/>
          </w:p>
        </w:tc>
        <w:tc>
          <w:tcPr>
            <w:tcBorders>
              <w:left w:val="single" w:color="auto" w:sz="4" w:space="0"/>
            </w:tcBorders>
            <w:tcMar>
              <w:left w:w="15" w:type="dxa"/>
              <w:top w:w="15" w:type="dxa"/>
              <w:right w:w="15" w:type="dxa"/>
              <w:bottom w:w="0" w:type="dxa"/>
            </w:tcMar>
            <w:tcW w:w="1638" w:type="dxa"/>
            <w:vAlign w:val="center"/>
            <w:textDirection w:val="lrTb"/>
            <w:noWrap w:val="false"/>
          </w:tcPr>
          <w:p>
            <w:pPr>
              <w:jc w:val="center"/>
              <w:spacing w:line="0" w:lineRule="atLeas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货物名称货</w:t>
            </w:r>
            <w:r/>
          </w:p>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物商标货物产地</w:t>
            </w:r>
            <w:r/>
          </w:p>
        </w:tc>
        <w:tc>
          <w:tcPr>
            <w:tcMar>
              <w:left w:w="15" w:type="dxa"/>
              <w:top w:w="15" w:type="dxa"/>
              <w:right w:w="15" w:type="dxa"/>
              <w:bottom w:w="0" w:type="dxa"/>
            </w:tcMar>
            <w:tcW w:w="2426"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规格型号和</w:t>
            </w:r>
            <w:r/>
          </w:p>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主要配置</w:t>
            </w:r>
            <w:r/>
          </w:p>
        </w:tc>
        <w:tc>
          <w:tcPr>
            <w:tcMar>
              <w:left w:w="15" w:type="dxa"/>
              <w:top w:w="15" w:type="dxa"/>
              <w:right w:w="15" w:type="dxa"/>
              <w:bottom w:w="0" w:type="dxa"/>
            </w:tcMar>
            <w:tcW w:w="525" w:type="dxa"/>
            <w:vAlign w:val="center"/>
            <w:textDirection w:val="lrTb"/>
            <w:noWrap/>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计量单位</w:t>
            </w:r>
            <w:r/>
          </w:p>
        </w:tc>
        <w:tc>
          <w:tcPr>
            <w:tcMar>
              <w:left w:w="15" w:type="dxa"/>
              <w:top w:w="15" w:type="dxa"/>
              <w:right w:w="15" w:type="dxa"/>
              <w:bottom w:w="0" w:type="dxa"/>
            </w:tcMar>
            <w:tcW w:w="1266"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数量</w:t>
            </w:r>
            <w:r/>
          </w:p>
        </w:tc>
        <w:tc>
          <w:tcPr>
            <w:tcMar>
              <w:left w:w="15" w:type="dxa"/>
              <w:top w:w="15" w:type="dxa"/>
              <w:right w:w="15" w:type="dxa"/>
              <w:bottom w:w="0" w:type="dxa"/>
            </w:tcMar>
            <w:tcW w:w="723"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单价</w:t>
            </w:r>
            <w:r/>
          </w:p>
        </w:tc>
        <w:tc>
          <w:tcPr>
            <w:tcMar>
              <w:left w:w="15" w:type="dxa"/>
              <w:top w:w="15" w:type="dxa"/>
              <w:right w:w="15" w:type="dxa"/>
              <w:bottom w:w="0" w:type="dxa"/>
            </w:tcMar>
            <w:tcW w:w="791"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金额小计（元）     </w:t>
            </w:r>
            <w:r/>
          </w:p>
        </w:tc>
        <w:tc>
          <w:tcPr>
            <w:tcMar>
              <w:left w:w="15" w:type="dxa"/>
              <w:top w:w="15" w:type="dxa"/>
              <w:right w:w="15" w:type="dxa"/>
              <w:bottom w:w="0" w:type="dxa"/>
            </w:tcMar>
            <w:tcW w:w="550" w:type="dxa"/>
            <w:vAlign w:val="center"/>
            <w:textDirection w:val="lrTb"/>
            <w:noWrap w:val="false"/>
          </w:tcPr>
          <w:p>
            <w:pPr>
              <w:jc w:val="center"/>
              <w:spacing w:line="0" w:lineRule="atLeast"/>
              <w:rPr>
                <w:rFonts w:hint="eastAsia" w:ascii="仿宋_GB2312" w:hAnsi="宋体" w:eastAsia="仿宋_GB2312" w:cs="Times New Roman"/>
                <w:b/>
                <w:color w:val="000000" w:themeColor="text1"/>
                <w:sz w:val="21"/>
                <w:szCs w:val="21"/>
                <w:lang w:val="en-US" w:eastAsia="zh-CN" w:bidi="ar-SA"/>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备注</w:t>
            </w:r>
            <w:r/>
          </w:p>
        </w:tc>
      </w:tr>
      <w:tr>
        <w:trPr>
          <w:cantSplit/>
          <w:jc w:val="center"/>
          <w:trHeight w:val="641"/>
        </w:trPr>
        <w:tc>
          <w:tcPr>
            <w:tcMar>
              <w:left w:w="15" w:type="dxa"/>
              <w:top w:w="15" w:type="dxa"/>
              <w:right w:w="15" w:type="dxa"/>
              <w:bottom w:w="0" w:type="dxa"/>
            </w:tcMar>
            <w:tcW w:w="695" w:type="dxa"/>
            <w:vAlign w:val="center"/>
            <w:textDirection w:val="lrTb"/>
            <w:noWrap w:val="false"/>
          </w:tcPr>
          <w:p>
            <w:pPr>
              <w:jc w:val="center"/>
              <w:keepLines w:val="0"/>
              <w:keepNext w:val="0"/>
              <w:pageBreakBefore w:val="0"/>
              <w:spacing w:line="360" w:lineRule="exact"/>
              <w:rPr>
                <w:rFonts w:hint="default" w:ascii="仿宋_GB2312" w:eastAsia="仿宋_GB2312"/>
                <w:b/>
                <w:color w:val="000000" w:themeColor="text1"/>
                <w:szCs w:val="21"/>
                <w:lang w:val="en-US" w:eastAsia="zh-CN"/>
                <w14:textFill>
                  <w14:solidFill>
                    <w14:schemeClr w14:val="tx1"/>
                  </w14:solidFill>
                </w14:textFill>
              </w:rPr>
            </w:pPr>
            <w:r>
              <w:rPr>
                <w:rFonts w:hint="default" w:ascii="仿宋_GB2312" w:eastAsia="仿宋_GB2312"/>
                <w:b/>
                <w:color w:val="000000" w:themeColor="text1"/>
                <w:szCs w:val="21"/>
                <w:lang w:val="en-US" w:eastAsia="zh-CN"/>
                <w14:textFill>
                  <w14:solidFill>
                    <w14:schemeClr w14:val="tx1"/>
                  </w14:solidFill>
                </w14:textFill>
              </w:rPr>
            </w:r>
            <w:r/>
          </w:p>
        </w:tc>
        <w:tc>
          <w:tcPr>
            <w:tcBorders>
              <w:left w:val="single" w:color="auto" w:sz="4" w:space="0"/>
            </w:tcBorders>
            <w:tcMar>
              <w:left w:w="15" w:type="dxa"/>
              <w:top w:w="15" w:type="dxa"/>
              <w:right w:w="15" w:type="dxa"/>
              <w:bottom w:w="0" w:type="dxa"/>
            </w:tcMar>
            <w:tcW w:w="1638" w:type="dxa"/>
            <w:vAlign w:val="center"/>
            <w:textDirection w:val="lrTb"/>
            <w:noWrap w:val="false"/>
          </w:tcPr>
          <w:p>
            <w:pPr>
              <w:jc w:val="left"/>
              <w:keepLines w:val="0"/>
              <w:keepNext w:val="0"/>
              <w:widowControl/>
              <w:rPr>
                <w:rFonts w:hint="default" w:ascii="仿宋_GB2312" w:eastAsia="仿宋_GB2312"/>
                <w:b/>
                <w:color w:val="000000" w:themeColor="text1"/>
                <w:szCs w:val="21"/>
                <w:lang w:val="en-US"/>
                <w14:textFill>
                  <w14:solidFill>
                    <w14:schemeClr w14:val="tx1"/>
                  </w14:solidFill>
                </w14:textFill>
              </w:rPr>
              <w:suppressLineNumbers w:val="0"/>
            </w:pPr>
            <w:r>
              <w:rPr>
                <w:rFonts w:hint="default" w:ascii="仿宋_GB2312" w:eastAsia="仿宋_GB2312"/>
                <w:b/>
                <w:color w:val="000000" w:themeColor="text1"/>
                <w:szCs w:val="21"/>
                <w:lang w:val="en-US"/>
                <w14:textFill>
                  <w14:solidFill>
                    <w14:schemeClr w14:val="tx1"/>
                  </w14:solidFill>
                </w14:textFill>
              </w:rPr>
            </w:r>
            <w:r/>
          </w:p>
        </w:tc>
        <w:tc>
          <w:tcPr>
            <w:tcMar>
              <w:left w:w="15" w:type="dxa"/>
              <w:top w:w="15" w:type="dxa"/>
              <w:right w:w="15" w:type="dxa"/>
              <w:bottom w:w="0" w:type="dxa"/>
            </w:tcMar>
            <w:tcW w:w="2426"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仿宋_GB2312" w:hAnsi="宋体" w:eastAsia="仿宋_GB2312"/>
                <w:b/>
                <w:color w:val="000000" w:themeColor="text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_GB2312" w:hAnsi="宋体" w:eastAsia="仿宋_GB2312"/>
                <w:b/>
                <w:color w:val="000000" w:themeColor="text1"/>
                <w:szCs w:val="21"/>
                <w14:textFill>
                  <w14:solidFill>
                    <w14:schemeClr w14:val="tx1"/>
                  </w14:solidFill>
                </w14:textFill>
              </w:rPr>
            </w:r>
            <w:r/>
          </w:p>
        </w:tc>
        <w:tc>
          <w:tcPr>
            <w:tcMar>
              <w:left w:w="15" w:type="dxa"/>
              <w:top w:w="15" w:type="dxa"/>
              <w:right w:w="15" w:type="dxa"/>
              <w:bottom w:w="0" w:type="dxa"/>
            </w:tcMar>
            <w:tcW w:w="5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default" w:ascii="仿宋_GB2312" w:hAnsi="宋体" w:eastAsia="仿宋_GB2312"/>
                <w:b/>
                <w:color w:val="000000" w:themeColor="text1"/>
                <w:szCs w:val="21"/>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1266" w:type="dxa"/>
            <w:vAlign w:val="center"/>
            <w:textDirection w:val="lrTb"/>
            <w:noWrap w:val="false"/>
          </w:tcPr>
          <w:p>
            <w:pPr>
              <w:jc w:val="center"/>
              <w:keepLines w:val="0"/>
              <w:keepNext w:val="0"/>
              <w:widowControl/>
              <w:rPr>
                <w:rFonts w:hint="default" w:ascii="仿宋_GB2312" w:hAnsi="宋体" w:eastAsia="仿宋_GB2312"/>
                <w:b/>
                <w:color w:val="000000" w:themeColor="text1"/>
                <w:szCs w:val="21"/>
                <w:lang w:val="en-US" w:eastAsia="zh-CN"/>
                <w14:textFill>
                  <w14:solidFill>
                    <w14:schemeClr w14:val="tx1"/>
                  </w14:solidFill>
                </w14:textFill>
              </w:rPr>
              <w:suppressLineNumbers w:val="0"/>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723" w:type="dxa"/>
            <w:vAlign w:val="center"/>
            <w:textDirection w:val="lrTb"/>
            <w:noWrap w:val="false"/>
          </w:tcPr>
          <w:p>
            <w:pPr>
              <w:jc w:val="center"/>
              <w:keepLines w:val="0"/>
              <w:keepNext w:val="0"/>
              <w:pageBreakBefore w:val="0"/>
              <w:spacing w:line="360" w:lineRule="exact"/>
              <w:rPr>
                <w:rFonts w:hint="default" w:ascii="仿宋_GB2312" w:hAnsi="宋体" w:eastAsia="仿宋_GB2312"/>
                <w:b/>
                <w:color w:val="000000" w:themeColor="text1"/>
                <w:szCs w:val="21"/>
                <w:lang w:val="en-US" w:eastAsia="zh-CN"/>
                <w14:textFill>
                  <w14:solidFill>
                    <w14:schemeClr w14:val="tx1"/>
                  </w14:solidFill>
                </w14:textFill>
              </w:rPr>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791" w:type="dxa"/>
            <w:vAlign w:val="center"/>
            <w:textDirection w:val="lrTb"/>
            <w:noWrap w:val="false"/>
          </w:tcPr>
          <w:p>
            <w:pPr>
              <w:jc w:val="center"/>
              <w:keepLines w:val="0"/>
              <w:keepNext w:val="0"/>
              <w:pageBreakBefore w:val="0"/>
              <w:spacing w:line="360" w:lineRule="exact"/>
              <w:rPr>
                <w:rFonts w:hint="default" w:ascii="仿宋_GB2312" w:eastAsia="仿宋_GB2312"/>
                <w:b/>
                <w:color w:val="000000" w:themeColor="text1"/>
                <w:szCs w:val="21"/>
                <w:lang w:val="en-US" w:eastAsia="zh-CN"/>
                <w14:textFill>
                  <w14:solidFill>
                    <w14:schemeClr w14:val="tx1"/>
                  </w14:solidFill>
                </w14:textFill>
              </w:rPr>
            </w:pPr>
            <w:r>
              <w:rPr>
                <w:rFonts w:hint="default" w:ascii="仿宋_GB2312"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550" w:type="dxa"/>
            <w:vAlign w:val="center"/>
            <w:textDirection w:val="lrTb"/>
            <w:noWrap w:val="false"/>
          </w:tcPr>
          <w:p>
            <w:pPr>
              <w:jc w:val="center"/>
              <w:keepLines w:val="0"/>
              <w:keepNext w:val="0"/>
              <w:pageBreakBefore w:val="0"/>
              <w:spacing w:line="360" w:lineRule="exac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r>
            <w:r/>
          </w:p>
        </w:tc>
      </w:tr>
      <w:tr>
        <w:trPr>
          <w:cantSplit/>
          <w:jc w:val="center"/>
          <w:trHeight w:val="525"/>
        </w:trPr>
        <w:tc>
          <w:tcPr>
            <w:gridSpan w:val="7"/>
            <w:tcMar>
              <w:left w:w="15" w:type="dxa"/>
              <w:top w:w="15" w:type="dxa"/>
              <w:right w:w="15" w:type="dxa"/>
              <w:bottom w:w="0" w:type="dxa"/>
            </w:tcMar>
            <w:tcW w:w="8064" w:type="dxa"/>
            <w:vAlign w:val="center"/>
            <w:textDirection w:val="lrTb"/>
            <w:noWrap w:val="false"/>
          </w:tcPr>
          <w:p>
            <w:pPr>
              <w:jc w:val="left"/>
              <w:spacing w:line="360" w:lineRule="auto"/>
              <w:rPr>
                <w:rFonts w:hint="eastAsia" w:ascii="宋体" w:hAnsi="宋体" w:cs="宋体"/>
                <w:b/>
                <w:color w:val="000000" w:themeColor="text1"/>
                <w:szCs w:val="21"/>
                <w:lang w:val="en-US" w:eastAsia="zh-CN"/>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合计人民币金额（大写）：</w:t>
            </w:r>
            <w:r>
              <w:rPr>
                <w:rFonts w:hint="eastAsia" w:ascii="仿宋_GB2312" w:hAnsi="宋体" w:eastAsia="仿宋_GB2312"/>
                <w:b/>
                <w:bCs/>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14:textFill>
                  <w14:solidFill>
                    <w14:schemeClr w14:val="tx1"/>
                  </w14:solidFill>
                </w14:textFill>
              </w:rPr>
              <w:t xml:space="preserve">￥</w:t>
            </w:r>
            <w:r>
              <w:rPr>
                <w:rFonts w:hint="eastAsia" w:ascii="仿宋_GB2312" w:eastAsia="仿宋_GB2312"/>
                <w:b/>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14:textFill>
                  <w14:solidFill>
                    <w14:schemeClr w14:val="tx1"/>
                  </w14:solidFill>
                </w14:textFill>
              </w:rPr>
              <w:t xml:space="preserve">元</w:t>
            </w:r>
            <w:r/>
          </w:p>
        </w:tc>
        <w:tc>
          <w:tcPr>
            <w:tcMar>
              <w:left w:w="15" w:type="dxa"/>
              <w:top w:w="15" w:type="dxa"/>
              <w:right w:w="15" w:type="dxa"/>
              <w:bottom w:w="0" w:type="dxa"/>
            </w:tcMar>
            <w:tcW w:w="550" w:type="dxa"/>
            <w:vAlign w:val="center"/>
            <w:textDirection w:val="lrTb"/>
            <w:noWrap w:val="false"/>
          </w:tcPr>
          <w:p>
            <w:pPr>
              <w:jc w:val="left"/>
              <w:spacing w:line="240" w:lineRule="exac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r>
            <w:r/>
          </w:p>
        </w:tc>
      </w:tr>
    </w:tbl>
    <w:p>
      <w:pPr>
        <w:ind w:firstLine="548"/>
        <w:jc w:val="left"/>
        <w:keepLines w:val="0"/>
        <w:keepNext w:val="0"/>
        <w:pageBreakBefore w:val="0"/>
        <w:spacing w:line="520" w:lineRule="exact"/>
        <w:widowControl w:val="off"/>
        <w:rPr>
          <w:rFonts w:hint="eastAsia" w:ascii="黑体" w:hAnsi="黑体" w:eastAsia="黑体"/>
          <w:color w:val="auto"/>
          <w:sz w:val="28"/>
          <w:szCs w:val="28"/>
        </w:rPr>
      </w:pPr>
      <w:r>
        <w:rPr>
          <w:rFonts w:hint="eastAsia" w:ascii="黑体" w:hAnsi="黑体" w:eastAsia="黑体"/>
          <w:color w:val="auto"/>
          <w:sz w:val="28"/>
          <w:szCs w:val="28"/>
        </w:rPr>
        <w:t xml:space="preserve">二、质量保证</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1、乙方所提供的货物，若技术性能无特殊说明，则按生产企业或国家有关部门最新颁布的标准及规范为准。</w:t>
      </w:r>
      <w:r/>
    </w:p>
    <w:p>
      <w:pPr>
        <w:pStyle w:val="764"/>
        <w:numPr>
          <w:ilvl w:val="0"/>
          <w:numId w:val="0"/>
        </w:numPr>
        <w:ind w:firstLine="480"/>
        <w:jc w:val="both"/>
        <w:keepLines w:val="0"/>
        <w:keepNext w:val="0"/>
        <w:pageBreakBefore w:val="0"/>
        <w:spacing w:line="520" w:lineRule="exact"/>
        <w:widowControl w:val="off"/>
        <w:tabs>
          <w:tab w:val="left" w:pos="9923" w:leader="none"/>
          <w:tab w:val="left" w:pos="10065" w:leader="none"/>
        </w:tabs>
        <w:rPr>
          <w:rFonts w:hint="eastAsia" w:ascii="宋体" w:hAnsi="宋体" w:cs="宋体"/>
          <w:sz w:val="28"/>
          <w:szCs w:val="28"/>
        </w:rPr>
      </w:pPr>
      <w:r>
        <w:rPr>
          <w:rFonts w:hint="eastAsia" w:ascii="宋体" w:hAnsi="宋体" w:cs="宋体"/>
          <w:sz w:val="28"/>
          <w:szCs w:val="28"/>
        </w:rPr>
        <w:t xml:space="preserve">2、乙方应保证货物是全新</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农药应是2026年1月1日后生产的</w:t>
      </w:r>
      <w:r>
        <w:rPr>
          <w:rFonts w:hint="eastAsia" w:ascii="宋体" w:hAnsi="宋体" w:cs="宋体"/>
          <w:sz w:val="28"/>
          <w:szCs w:val="28"/>
          <w:lang w:eastAsia="zh-CN"/>
        </w:rPr>
        <w:t xml:space="preserve">）</w:t>
      </w:r>
      <w:r>
        <w:rPr>
          <w:rFonts w:hint="eastAsia" w:ascii="宋体" w:hAnsi="宋体" w:cs="宋体"/>
          <w:sz w:val="28"/>
          <w:szCs w:val="28"/>
        </w:rPr>
        <w:t xml:space="preserve">、未使用过的原装合格正品，并完全符合生产企业或国家规定的质量、规格和性能的要求。乙方应保证其提供的货物在正确安装、正常使用和保养条件下，在其使用寿命内具有良好的性能。</w:t>
      </w:r>
      <w:r>
        <w:rPr>
          <w:rFonts w:hint="eastAsia" w:ascii="宋体" w:hAnsi="宋体" w:cs="宋体"/>
          <w:sz w:val="28"/>
          <w:szCs w:val="28"/>
          <w:lang w:val="en-US" w:eastAsia="zh-CN"/>
        </w:rPr>
        <w:t xml:space="preserve">货到后甲乙双方在场，共同抽样，由双方认可具有监测资质的第三方进行检测，检测费用由乙方负责。</w:t>
      </w:r>
      <w:r>
        <w:rPr>
          <w:rFonts w:hint="eastAsia" w:ascii="宋体" w:hAnsi="宋体" w:cs="宋体"/>
          <w:sz w:val="28"/>
          <w:szCs w:val="28"/>
        </w:rPr>
        <w:t xml:space="preserve">货物验收后，在质量保证期内，乙方应对由于设计、工艺或材料的缺陷所发生的任何不足或故障负责，所需费用由乙方承担。</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三、交货和验收</w:t>
      </w:r>
      <w:r/>
    </w:p>
    <w:p>
      <w:pPr>
        <w:ind w:firstLine="546"/>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1、乙方应按照本合同规定的时间、地点和方式向甲方交付货物。</w:t>
      </w:r>
      <w:r/>
    </w:p>
    <w:p>
      <w:pPr>
        <w:ind w:firstLine="126"/>
        <w:jc w:val="center"/>
        <w:keepLines w:val="0"/>
        <w:keepNext w:val="0"/>
        <w:pageBreakBefore w:val="0"/>
        <w:spacing w:line="520" w:lineRule="exac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sz w:val="28"/>
          <w:szCs w:val="28"/>
        </w:rPr>
        <w:t xml:space="preserve">交货时间：</w:t>
      </w:r>
      <w:r>
        <w:rPr>
          <w:rFonts w:hint="eastAsia" w:ascii="宋体" w:hAnsi="宋体" w:cs="宋体"/>
          <w:color w:val="000000" w:themeColor="text1"/>
          <w:sz w:val="28"/>
          <w:szCs w:val="28"/>
          <w14:textFill>
            <w14:solidFill>
              <w14:schemeClr w14:val="tx1"/>
            </w14:solidFill>
          </w14:textFill>
        </w:rPr>
        <w:t xml:space="preserve">乙方应当在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日前将货物交付甲方。</w:t>
      </w:r>
      <w:r/>
    </w:p>
    <w:p>
      <w:pPr>
        <w:ind w:firstLine="126"/>
        <w:jc w:val="left"/>
        <w:keepLines w:val="0"/>
        <w:keepNext w:val="0"/>
        <w:pageBreakBefore w:val="0"/>
        <w:spacing w:line="520" w:lineRule="exact"/>
        <w:widowControl w:val="off"/>
        <w:rPr>
          <w:rFonts w:hint="default" w:ascii="宋体" w:hAnsi="宋体" w:eastAsia="宋体" w:cs="宋体"/>
          <w:sz w:val="28"/>
          <w:szCs w:val="28"/>
          <w:u w:val="none"/>
          <w:lang w:val="en-US" w:eastAsia="zh-CN"/>
        </w:rPr>
      </w:pPr>
      <w:r>
        <w:rPr>
          <w:rFonts w:hint="eastAsia" w:ascii="宋体" w:hAnsi="宋体" w:cs="宋体"/>
          <w:color w:val="000000" w:themeColor="text1"/>
          <w:sz w:val="28"/>
          <w:szCs w:val="28"/>
          <w14:textFill>
            <w14:solidFill>
              <w14:schemeClr w14:val="tx1"/>
            </w14:solidFill>
          </w14:textFill>
        </w:rPr>
        <w:t xml:space="preserve">交货地点：</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联系人：</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电话：</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u w:val="none"/>
          <w:lang w:val="en-US" w:eastAsia="zh-CN"/>
          <w14:textFill>
            <w14:solidFill>
              <w14:schemeClr w14:val="tx1"/>
            </w14:solidFill>
          </w14:textFill>
        </w:rPr>
        <w:t xml:space="preserve">。</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2、乙方交付的货物应当完全符合本合同所规定的货物、数量和规格要求。乙方提供的货物不符合合同规定的，甲方有权拒收货物，由此引起的风险，由乙方承担。</w:t>
      </w:r>
      <w:r/>
    </w:p>
    <w:p>
      <w:pPr>
        <w:ind w:firstLine="548"/>
        <w:jc w:val="left"/>
        <w:keepLines w:val="0"/>
        <w:keepNext w:val="0"/>
        <w:pageBreakBefore w:val="0"/>
        <w:spacing w:line="520" w:lineRule="exact"/>
        <w:widowControl w:val="off"/>
        <w:rPr>
          <w:rFonts w:hint="eastAsia" w:ascii="仿宋_GB2312" w:eastAsia="仿宋_GB2312"/>
          <w:sz w:val="28"/>
          <w:szCs w:val="28"/>
        </w:rPr>
      </w:pPr>
      <w:r>
        <w:rPr>
          <w:rFonts w:hint="eastAsia" w:ascii="宋体" w:hAnsi="宋体" w:cs="宋体"/>
          <w:sz w:val="28"/>
          <w:szCs w:val="28"/>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或甲方指定的代收单位</w:t>
      </w:r>
      <w:r>
        <w:rPr>
          <w:rFonts w:hint="eastAsia" w:ascii="宋体" w:hAnsi="宋体" w:cs="宋体"/>
          <w:sz w:val="28"/>
          <w:szCs w:val="28"/>
          <w:lang w:eastAsia="zh-CN"/>
        </w:rPr>
        <w:t xml:space="preserve">）</w:t>
      </w:r>
      <w:r>
        <w:rPr>
          <w:rFonts w:hint="eastAsia" w:ascii="宋体" w:hAnsi="宋体" w:cs="宋体"/>
          <w:sz w:val="28"/>
          <w:szCs w:val="28"/>
        </w:rPr>
        <w:t xml:space="preserve">应在验收报告</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回执单</w:t>
      </w:r>
      <w:r>
        <w:rPr>
          <w:rFonts w:hint="eastAsia" w:ascii="宋体" w:hAnsi="宋体" w:cs="宋体"/>
          <w:sz w:val="28"/>
          <w:szCs w:val="28"/>
          <w:lang w:eastAsia="zh-CN"/>
        </w:rPr>
        <w:t xml:space="preserve">）</w:t>
      </w:r>
      <w:r>
        <w:rPr>
          <w:rFonts w:hint="eastAsia" w:ascii="宋体" w:hAnsi="宋体" w:cs="宋体"/>
          <w:sz w:val="28"/>
          <w:szCs w:val="28"/>
        </w:rPr>
        <w:t xml:space="preserve">上签字盖章。</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四、伴随服务／售后服务</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1、乙方应按照国家有关法律法规规章和“三包”规定以及合同所附的“服务承诺”提供服务。</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2、所有货物保修服务方式均为乙方上门保修，由乙方派员到货物使用现场维修，所产生的一切费用由乙方承担。</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3、以上报价含发放到户、宣传培训、检验检测、审计、验收等费用。</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五、货款支付</w:t>
      </w:r>
      <w:r/>
    </w:p>
    <w:p>
      <w:pPr>
        <w:ind w:firstLine="56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lang w:val="en-US" w:eastAsia="zh-CN"/>
        </w:rPr>
        <w:t xml:space="preserve">项目完成审计、验收，甲方履行财政报账手续、财政审批通过后，再向乙方</w:t>
      </w:r>
      <w:r>
        <w:rPr>
          <w:rFonts w:hint="eastAsia" w:ascii="宋体" w:hAnsi="宋体" w:cs="宋体"/>
          <w:sz w:val="28"/>
          <w:szCs w:val="28"/>
        </w:rPr>
        <w:t xml:space="preserve">付清</w:t>
      </w:r>
      <w:r>
        <w:rPr>
          <w:rFonts w:hint="eastAsia" w:ascii="宋体" w:hAnsi="宋体" w:cs="宋体"/>
          <w:sz w:val="28"/>
          <w:szCs w:val="28"/>
          <w:lang w:eastAsia="zh-CN"/>
        </w:rPr>
        <w:t xml:space="preserve">合同价款</w:t>
      </w:r>
      <w:r>
        <w:rPr>
          <w:rFonts w:hint="eastAsia" w:ascii="宋体" w:hAnsi="宋体" w:cs="宋体"/>
          <w:sz w:val="28"/>
          <w:szCs w:val="28"/>
        </w:rPr>
        <w:t xml:space="preserve">。</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六、违约责任</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1、甲方无正当理由拒收货物、拒付货物款的，由甲方向乙方偿付合同总价的5%违约金。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2、甲方未按合同规定的期限向乙方支付货款的，每逾期1天甲方向乙方偿付欠款总额的万分之三违约金，但累计违约金总额不超过欠款总额的5% 。</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3、如乙方不能交付货物，乙方应向甲方支付合同总价５％的违约金。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4、乙方逾期交付货物的，每逾期1天，乙方向甲方偿付逾期交货部分货款总额的万分之三的违约金。如乙方逾期交货达10天，甲方有权单方解除合同，解除合同的通知自到达乙方时生效。</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5、乙方所交付的货物品种、型号、规格不符合合同规定的，甲方有权拒收。甲方拒收的，乙方应向甲方支付货款总额5%的违约金。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7、乙方未按本合同的规定和“服务承诺”提供伴随服务/售后服务的，应按合同总价款的1%向甲方承担违约责任。</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七、合同的变更和终止</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除《中华人民共和国政府采购法》第49条、第50条第二款规定的情形外，本合同一经签订，甲乙双方不得擅自变更、中止或终止合同。</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八、合同的转让</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乙方不得擅自部分或全部转让其应履行的合同义务。</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九、争议的解决</w:t>
      </w:r>
      <w:r/>
    </w:p>
    <w:p>
      <w:pPr>
        <w:ind w:firstLine="56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1、因货物的质量问题发生争议的，应当邀请国家认可的质量检</w:t>
      </w:r>
      <w:r/>
    </w:p>
    <w:p>
      <w:pPr>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测机构对货物质量进行鉴定。货物符合标准的，鉴定费由甲方承担；货物不符合质量标准的，鉴定费由乙方承担、并更换有问题商品或部件。</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2、因履行本合同引起的或与本合同有关的争议，甲、乙双方应首先通过友好协商解决，如果协商不能解决争议，向丰县人民法院提起诉讼。</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十、合同生效及其他</w:t>
      </w:r>
      <w:r/>
    </w:p>
    <w:p>
      <w:pPr>
        <w:ind w:firstLine="548"/>
        <w:jc w:val="left"/>
        <w:keepLines w:val="0"/>
        <w:keepNext w:val="0"/>
        <w:pageBreakBefore w:val="0"/>
        <w:spacing w:line="520" w:lineRule="exact"/>
        <w:widowControl w:val="off"/>
        <w:rPr>
          <w:rFonts w:hint="eastAsia" w:ascii="宋体" w:hAnsi="宋体" w:cs="宋体"/>
          <w:sz w:val="28"/>
          <w:szCs w:val="28"/>
          <w:highlight w:val="none"/>
        </w:rPr>
      </w:pPr>
      <w:r>
        <w:rPr>
          <w:rFonts w:hint="eastAsia" w:ascii="宋体" w:hAnsi="宋体" w:cs="宋体"/>
          <w:sz w:val="28"/>
          <w:szCs w:val="28"/>
        </w:rPr>
        <w:t xml:space="preserve">1、本合同自签订之日起生效。双方约定</w:t>
      </w:r>
      <w:r>
        <w:rPr>
          <w:rFonts w:hint="eastAsia" w:ascii="宋体" w:hAnsi="宋体" w:cs="宋体"/>
          <w:sz w:val="28"/>
          <w:szCs w:val="28"/>
          <w:highlight w:val="none"/>
        </w:rPr>
        <w:t xml:space="preserve">本合同履约地</w:t>
      </w:r>
      <w:r>
        <w:rPr>
          <w:rFonts w:hint="eastAsia" w:ascii="宋体" w:hAnsi="宋体" w:cs="宋体"/>
          <w:sz w:val="28"/>
          <w:szCs w:val="28"/>
          <w:highlight w:val="none"/>
          <w:lang w:val="en-US" w:eastAsia="zh-CN"/>
        </w:rPr>
        <w:t xml:space="preserve">为江苏省丰县</w:t>
      </w:r>
      <w:r>
        <w:rPr>
          <w:rFonts w:hint="eastAsia" w:ascii="宋体" w:hAnsi="宋体" w:cs="宋体"/>
          <w:sz w:val="28"/>
          <w:szCs w:val="28"/>
          <w:highlight w:val="none"/>
        </w:rPr>
        <w:t xml:space="preserve">。</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2、本合同应按照中华人民共和国的现行法律进行解释。</w:t>
      </w:r>
      <w:r/>
    </w:p>
    <w:p>
      <w:pPr>
        <w:ind w:firstLine="548"/>
        <w:jc w:val="left"/>
        <w:keepLines w:val="0"/>
        <w:keepNext w:val="0"/>
        <w:pageBreakBefore w:val="0"/>
        <w:spacing w:line="520" w:lineRule="exact"/>
        <w:widowControl w:val="off"/>
        <w:rPr>
          <w:rFonts w:hint="eastAsia" w:ascii="宋体" w:hAnsi="宋体" w:cs="宋体"/>
          <w:sz w:val="28"/>
          <w:szCs w:val="28"/>
        </w:rPr>
      </w:pPr>
      <w:r>
        <w:rPr>
          <w:rFonts w:ascii="仿宋_GB2312" w:eastAsia="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1724025</wp:posOffset>
                </wp:positionH>
                <wp:positionV relativeFrom="paragraph">
                  <wp:posOffset>597535</wp:posOffset>
                </wp:positionV>
                <wp:extent cx="1842135" cy="1192530"/>
                <wp:effectExtent l="10795" t="5080" r="28575" b="26670"/>
                <wp:wrapNone/>
                <wp:docPr id="13" name=""/>
                <wp:cNvGraphicFramePr/>
                <a:graphic xmlns:a="http://schemas.openxmlformats.org/drawingml/2006/main">
                  <a:graphicData uri="http://schemas.microsoft.com/office/word/2010/wordprocessingShape">
                    <wps:wsp>
                      <wps:cNvPr id="0" name=""/>
                      <wps:cNvSpPr/>
                      <wps:spPr bwMode="auto">
                        <a:xfrm>
                          <a:off x="0" y="0"/>
                          <a:ext cx="1842135" cy="1192530"/>
                        </a:xfrm>
                        <a:prstGeom prst="rect">
                          <a:avLst/>
                        </a:prstGeom>
                        <a:noFill/>
                        <a:ln>
                          <a:noFill/>
                        </a:ln>
                      </wps:spPr>
                      <wps:txbx>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wps:txbx>
                      <wps:bodyPr wrap="square" lIns="0" tIns="0" rIns="0" bIns="0" fromWordArt="1">
                        <a:prstTxWarp prst="textArchUpPour">
                          <a:avLst>
                            <a:gd name="adj1" fmla="val 10800000"/>
                            <a:gd name="adj2" fmla="val 50000"/>
                          </a:avLst>
                        </a:prstTxWarp>
                        <a:normAutofit/>
                      </wps:bodyPr>
                    </wps:wsp>
                  </a:graphicData>
                </a:graphic>
              </wp:anchor>
            </w:drawing>
          </mc:Choice>
          <mc:Fallback>
            <w:pict>
              <v:shape id="shape 12" o:spid="_x0000_s12" o:spt="1" type="#_x0000_t1" style="position:absolute;z-index:251664384;o:allowoverlap:true;o:allowincell:true;mso-position-horizontal-relative:text;margin-left:135.8pt;mso-position-horizontal:absolute;mso-position-vertical-relative:text;margin-top:47.0pt;mso-position-vertical:absolute;width:145.0pt;height:93.9pt;mso-wrap-distance-left:9.0pt;mso-wrap-distance-top:0.0pt;mso-wrap-distance-right:9.0pt;mso-wrap-distance-bottom:0.0pt;visibility:visible;" filled="f" stroked="f">
                <v:textbox inset="0,0,0,0">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v:textbox>
              </v:shape>
            </w:pict>
          </mc:Fallback>
        </mc:AlternateContent>
      </w:r>
      <w:r>
        <w:rPr>
          <w:rFonts w:hint="eastAsia" w:ascii="宋体" w:hAnsi="宋体" w:cs="宋体"/>
          <w:sz w:val="28"/>
          <w:szCs w:val="28"/>
        </w:rPr>
        <w:t xml:space="preserve">3、本采购合同一式四份，分别由采购人3份、中标供应商1份留存。</w:t>
      </w:r>
      <w:r/>
    </w:p>
    <w:p>
      <w:pPr>
        <w:ind w:firstLine="548"/>
        <w:jc w:val="left"/>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宋体" w:hAnsi="宋体" w:cs="宋体"/>
          <w:sz w:val="24"/>
          <w:lang w:val="en-US" w:eastAsia="zh-CN"/>
        </w:rPr>
      </w:pPr>
      <w:r>
        <w:rPr>
          <w:rFonts w:hint="eastAsia" w:ascii="宋体" w:hAnsi="宋体" w:cs="宋体"/>
          <w:sz w:val="24"/>
        </w:rPr>
        <w:t xml:space="preserve">甲方签章：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乙方签章：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p>
    <w:p>
      <w:pPr>
        <w:spacing w:line="500" w:lineRule="exact"/>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单位地址：</w:t>
      </w:r>
      <w:r>
        <w:rPr>
          <w:rFonts w:hint="eastAsia" w:ascii="宋体" w:hAnsi="宋体" w:cs="宋体"/>
          <w:b/>
          <w:sz w:val="24"/>
          <w:u w:val="single"/>
          <w:lang w:val="en-US" w:eastAsia="zh-CN"/>
        </w:rPr>
        <w:t xml:space="preserve">                         </w:t>
      </w:r>
      <w:r/>
    </w:p>
    <w:p>
      <w:pPr>
        <w:jc w:val="left"/>
        <w:keepLines w:val="0"/>
        <w:keepNext w:val="0"/>
        <w:widowControl/>
        <w:rPr>
          <w:rFonts w:hint="eastAsia" w:ascii="宋体" w:hAnsi="宋体" w:cs="宋体"/>
          <w:sz w:val="24"/>
          <w:u w:val="single"/>
        </w:rPr>
        <w:suppressLineNumbers w:val="0"/>
      </w:pPr>
      <w:r>
        <w:rPr>
          <w:rFonts w:hint="eastAsia" w:ascii="宋体" w:hAnsi="宋体" w:cs="宋体"/>
          <w:sz w:val="24"/>
        </w:rPr>
        <w:t xml:space="preserve">信用代码：</w:t>
      </w:r>
      <w:r>
        <w:rPr>
          <w:rFonts w:hint="eastAsia" w:ascii="宋体" w:hAnsi="宋体" w:cs="宋体"/>
          <w:sz w:val="24"/>
          <w:u w:val="single"/>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信用代码：</w:t>
      </w:r>
      <w:r>
        <w:rPr>
          <w:rFonts w:hint="eastAsia" w:ascii="宋体" w:hAnsi="宋体" w:cs="宋体"/>
          <w:b/>
          <w:sz w:val="24"/>
          <w:u w:val="single"/>
          <w:lang w:val="en-US" w:eastAsia="zh-CN"/>
        </w:rPr>
        <w:t xml:space="preserve">                         </w:t>
      </w:r>
      <w:r>
        <w:rPr>
          <w:rFonts w:hint="eastAsia" w:ascii="宋体" w:hAnsi="宋体" w:cs="宋体"/>
          <w:sz w:val="24"/>
          <w:u w:val="single"/>
        </w:rPr>
        <w:t xml:space="preserve"> </w:t>
      </w:r>
      <w:r/>
    </w:p>
    <w:p>
      <w:pPr>
        <w:ind w:left="5760" w:hanging="5760"/>
        <w:spacing w:line="500" w:lineRule="exact"/>
        <w:rPr>
          <w:rFonts w:hint="default" w:ascii="宋体" w:hAnsi="宋体" w:eastAsia="宋体" w:cs="宋体"/>
          <w:b/>
          <w:bCs/>
          <w:sz w:val="24"/>
          <w:u w:val="single"/>
          <w:lang w:val="en-US" w:eastAsia="zh-CN"/>
        </w:rPr>
      </w:pPr>
      <w:r>
        <w:rPr>
          <w:rFonts w:hint="eastAsia" w:ascii="宋体" w:hAnsi="宋体" w:cs="宋体"/>
          <w:sz w:val="24"/>
        </w:rPr>
        <w:t xml:space="preserve">开户银行：</w:t>
      </w:r>
      <w:r>
        <w:rPr>
          <w:rFonts w:hint="eastAsia" w:ascii="宋体" w:hAnsi="宋体" w:cs="宋体"/>
          <w:spacing w:val="-16"/>
          <w:sz w:val="24"/>
          <w:u w:val="single"/>
          <w:lang w:val="en-US" w:eastAsia="zh-CN"/>
        </w:rPr>
        <w:t xml:space="preserve">                             </w:t>
      </w:r>
      <w:r>
        <w:rPr>
          <w:rFonts w:hint="eastAsia" w:ascii="宋体" w:hAnsi="宋体" w:cs="宋体"/>
          <w:spacing w:val="-16"/>
          <w:sz w:val="24"/>
          <w:u w:val="none"/>
          <w:lang w:val="en-US" w:eastAsia="zh-CN"/>
        </w:rPr>
        <w:t xml:space="preserve">         </w:t>
      </w:r>
      <w:r>
        <w:rPr>
          <w:rFonts w:hint="eastAsia" w:ascii="宋体" w:hAnsi="宋体" w:cs="宋体"/>
          <w:sz w:val="24"/>
        </w:rPr>
        <w:t xml:space="preserve">开户银行：</w:t>
      </w:r>
      <w:r>
        <w:rPr>
          <w:rFonts w:hint="eastAsia" w:ascii="宋体" w:hAnsi="宋体" w:cs="宋体"/>
          <w:b/>
          <w:bCs/>
          <w:sz w:val="24"/>
          <w:u w:val="single"/>
          <w:lang w:val="en-US" w:eastAsia="zh-CN"/>
        </w:rPr>
        <w:t xml:space="preserve">                         </w:t>
      </w:r>
      <w:r/>
    </w:p>
    <w:p>
      <w:pPr>
        <w:spacing w:line="500" w:lineRule="exact"/>
        <w:rPr>
          <w:rFonts w:hint="default" w:ascii="宋体" w:hAnsi="宋体" w:eastAsia="宋体" w:cs="宋体"/>
          <w:sz w:val="24"/>
          <w:u w:val="single"/>
          <w:lang w:val="en-US" w:eastAsia="zh-CN"/>
        </w:rPr>
      </w:pPr>
      <w:r>
        <w:rPr>
          <w:rFonts w:hint="eastAsia" w:ascii="宋体" w:hAnsi="宋体" w:cs="宋体"/>
          <w:sz w:val="24"/>
        </w:rPr>
        <w:t xml:space="preserve">银行账号：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银行账号：</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p>
    <w:p>
      <w:pPr>
        <w:spacing w:line="500" w:lineRule="exact"/>
        <w:rPr>
          <w:rFonts w:hint="eastAsia" w:ascii="宋体" w:hAnsi="宋体" w:cs="宋体"/>
          <w:sz w:val="24"/>
          <w:u w:val="single"/>
        </w:rPr>
      </w:pPr>
      <w:r>
        <w:rPr>
          <w:rFonts w:hint="eastAsia" w:ascii="宋体" w:hAnsi="宋体" w:cs="宋体"/>
          <w:sz w:val="24"/>
        </w:rPr>
        <w:t xml:space="preserve">代表人：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代表人：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联系电话：</w:t>
      </w:r>
      <w:r>
        <w:rPr>
          <w:rFonts w:hint="eastAsia" w:ascii="宋体" w:hAnsi="宋体" w:cs="宋体"/>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8"/>
          <w:szCs w:val="28"/>
        </w:rPr>
      </w:pP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pStyle w:val="752"/>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764"/>
        <w:ind w:firstLine="480"/>
        <w:spacing w:line="360" w:lineRule="auto"/>
        <w:rPr>
          <w:rFonts w:ascii="宋体" w:hAnsi="宋体" w:eastAsia="宋体"/>
          <w:color w:val="000000"/>
          <w:sz w:val="24"/>
        </w:rPr>
      </w:pPr>
      <w:r>
        <w:rPr>
          <w:rFonts w:ascii="宋体" w:hAnsi="宋体" w:eastAsia="宋体"/>
          <w:color w:val="000000"/>
          <w:sz w:val="24"/>
        </w:rPr>
      </w:r>
      <w:r/>
    </w:p>
    <w:p>
      <w:pPr>
        <w:pStyle w:val="764"/>
        <w:ind w:firstLine="480"/>
        <w:spacing w:line="360" w:lineRule="auto"/>
        <w:rPr>
          <w:rFonts w:ascii="宋体" w:hAnsi="宋体" w:eastAsia="宋体"/>
          <w:color w:val="000000"/>
          <w:sz w:val="24"/>
        </w:rPr>
      </w:pPr>
      <w:r>
        <w:rPr>
          <w:rFonts w:ascii="宋体" w:hAnsi="宋体" w:eastAsia="宋体"/>
          <w:color w:val="000000"/>
          <w:sz w:val="24"/>
        </w:rPr>
      </w:r>
      <w:r/>
    </w:p>
    <w:p>
      <w:pPr>
        <w:pStyle w:val="992"/>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JSZC-320321-XZDD-C2026-0001</w:t>
      </w:r>
      <w:r/>
    </w:p>
    <w:p>
      <w:pPr>
        <w:pStyle w:val="992"/>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w:t>
      </w:r>
      <w:r/>
    </w:p>
    <w:p>
      <w:pPr>
        <w:pStyle w:val="764"/>
        <w:ind w:left="0" w:firstLine="480"/>
        <w:spacing w:line="360" w:lineRule="auto"/>
        <w:rPr>
          <w:rFonts w:hint="eastAsia" w:ascii="宋体" w:hAnsi="宋体" w:eastAsia="宋体"/>
          <w:sz w:val="24"/>
        </w:rPr>
      </w:pPr>
      <w:r>
        <w:rPr>
          <w:rFonts w:hint="eastAsia" w:ascii="宋体" w:hAnsi="宋体" w:eastAsia="宋体"/>
          <w:sz w:val="24"/>
        </w:rPr>
      </w:r>
      <w:r/>
    </w:p>
    <w:p>
      <w:pPr>
        <w:pStyle w:val="764"/>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2026年丰县小麦“一喷三防”</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764"/>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764"/>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764"/>
        <w:ind w:firstLine="480"/>
        <w:jc w:val="left"/>
        <w:spacing w:line="360" w:lineRule="auto"/>
        <w:rPr>
          <w:rFonts w:ascii="宋体" w:hAnsi="宋体" w:eastAsia="宋体"/>
          <w:sz w:val="24"/>
        </w:rPr>
      </w:pPr>
      <w:r>
        <w:rPr>
          <w:rFonts w:ascii="宋体" w:hAnsi="宋体" w:eastAsia="宋体"/>
          <w:sz w:val="24"/>
        </w:rPr>
      </w:r>
      <w:r/>
    </w:p>
    <w:p>
      <w:pPr>
        <w:pStyle w:val="764"/>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764"/>
        <w:ind w:firstLine="480"/>
        <w:spacing w:line="360" w:lineRule="auto"/>
        <w:rPr>
          <w:rFonts w:ascii="宋体" w:hAnsi="宋体" w:eastAsia="宋体"/>
          <w:sz w:val="24"/>
        </w:rPr>
      </w:pPr>
      <w:r>
        <w:rPr>
          <w:rFonts w:ascii="宋体" w:hAnsi="宋体" w:eastAsia="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eastAsia="宋体"/>
          <w:sz w:val="24"/>
        </w:rPr>
      </w:pPr>
      <w:r>
        <w:rPr>
          <w:rFonts w:ascii="宋体" w:hAnsi="宋体" w:eastAsia="宋体"/>
          <w:sz w:val="24"/>
        </w:rPr>
      </w:r>
      <w:r/>
    </w:p>
    <w:p>
      <w:pPr>
        <w:pStyle w:val="752"/>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752"/>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752"/>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rPr>
          <w:rFonts w:ascii="宋体" w:hAnsi="宋体"/>
          <w:sz w:val="24"/>
        </w:rPr>
      </w:pPr>
      <w:r>
        <w:rPr>
          <w:rFonts w:ascii="宋体" w:hAnsi="宋体"/>
          <w:sz w:val="24"/>
        </w:rPr>
      </w:r>
      <w:r/>
    </w:p>
    <w:p>
      <w:pPr>
        <w:pStyle w:val="991"/>
      </w:pPr>
      <w:r/>
      <w:r/>
    </w:p>
    <w:p>
      <w:pPr>
        <w:pStyle w:val="991"/>
      </w:pPr>
      <w:r/>
      <w:r/>
    </w:p>
    <w:p>
      <w:pPr>
        <w:pStyle w:val="752"/>
        <w:jc w:val="center"/>
        <w:rPr>
          <w:rFonts w:ascii="宋体" w:hAnsi="宋体" w:eastAsia="宋体"/>
          <w:b/>
          <w:sz w:val="28"/>
          <w:szCs w:val="28"/>
        </w:rPr>
      </w:pPr>
      <w:r>
        <w:rPr>
          <w:rFonts w:ascii="宋体" w:hAnsi="宋体" w:eastAsia="宋体"/>
          <w:b/>
          <w:sz w:val="28"/>
          <w:szCs w:val="28"/>
        </w:rPr>
      </w:r>
      <w:r/>
    </w:p>
    <w:p>
      <w:pPr>
        <w:pStyle w:val="752"/>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752"/>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764"/>
        <w:ind w:left="0" w:firstLine="720"/>
        <w:spacing w:line="400" w:lineRule="exact"/>
        <w:rPr>
          <w:rFonts w:ascii="宋体" w:hAnsi="宋体" w:eastAsia="宋体"/>
          <w:sz w:val="36"/>
        </w:rPr>
      </w:pPr>
      <w:r>
        <w:rPr>
          <w:rFonts w:ascii="宋体" w:hAnsi="宋体" w:eastAsia="宋体"/>
          <w:sz w:val="36"/>
        </w:rPr>
      </w:r>
      <w:r/>
    </w:p>
    <w:p>
      <w:pPr>
        <w:pStyle w:val="764"/>
        <w:ind w:left="0" w:firstLine="720"/>
        <w:spacing w:line="400" w:lineRule="exact"/>
        <w:rPr>
          <w:rFonts w:ascii="宋体" w:hAnsi="宋体" w:eastAsia="宋体"/>
          <w:sz w:val="36"/>
        </w:rPr>
      </w:pPr>
      <w:r>
        <w:rPr>
          <w:rFonts w:ascii="宋体" w:hAnsi="宋体" w:eastAsia="宋体"/>
          <w:sz w:val="36"/>
        </w:rPr>
      </w:r>
      <w:r/>
    </w:p>
    <w:p>
      <w:pPr>
        <w:pStyle w:val="99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2026年丰县小麦“一喷三防”项目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JSZC-320321-XZDD-C2026-0001</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752"/>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752"/>
        <w:spacing w:line="360" w:lineRule="auto"/>
        <w:rPr>
          <w:rFonts w:ascii="宋体" w:hAnsi="宋体"/>
          <w:bCs/>
          <w:color w:val="000000"/>
          <w:sz w:val="24"/>
          <w:u w:val="single"/>
        </w:rPr>
      </w:pPr>
      <w:r>
        <w:rPr>
          <w:rFonts w:ascii="宋体" w:hAnsi="宋体"/>
          <w:color w:val="000000"/>
          <w:sz w:val="24"/>
        </w:rPr>
        <w:t xml:space="preserve"> </w:t>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991"/>
        <w:rPr>
          <w:rFonts w:ascii="宋体" w:hAnsi="宋体" w:eastAsia="宋体"/>
        </w:rPr>
      </w:pPr>
      <w:r>
        <w:rPr>
          <w:rFonts w:ascii="宋体" w:hAnsi="宋体" w:eastAsia="宋体"/>
        </w:rPr>
      </w:r>
      <w:r/>
    </w:p>
    <w:p>
      <w:pPr>
        <w:pStyle w:val="752"/>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752"/>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756"/>
        <w:ind w:left="3371" w:right="0" w:firstLine="720"/>
        <w:jc w:val="left"/>
        <w:spacing w:before="0" w:line="400" w:lineRule="exact"/>
        <w:rPr>
          <w:rFonts w:ascii="宋体" w:hAnsi="宋体" w:eastAsia="宋体"/>
        </w:rPr>
      </w:pPr>
      <w:r>
        <w:rPr>
          <w:rFonts w:ascii="宋体" w:hAnsi="宋体" w:eastAsia="宋体"/>
        </w:rPr>
      </w:r>
      <w:r/>
    </w:p>
    <w:p>
      <w:pPr>
        <w:pStyle w:val="756"/>
        <w:ind w:left="3371" w:right="0" w:firstLine="720"/>
        <w:jc w:val="left"/>
        <w:spacing w:before="0" w:line="400" w:lineRule="exact"/>
        <w:rPr>
          <w:rFonts w:ascii="宋体" w:hAnsi="宋体" w:eastAsia="宋体"/>
        </w:rPr>
      </w:pPr>
      <w:r>
        <w:rPr>
          <w:rFonts w:ascii="宋体" w:hAnsi="宋体" w:eastAsia="宋体"/>
        </w:rPr>
      </w:r>
      <w:r/>
    </w:p>
    <w:p>
      <w:pPr>
        <w:pStyle w:val="756"/>
        <w:ind w:left="3371" w:right="0" w:firstLine="720"/>
        <w:jc w:val="left"/>
        <w:spacing w:before="0" w:line="400" w:lineRule="exact"/>
        <w:rPr>
          <w:rFonts w:ascii="宋体" w:hAnsi="宋体" w:eastAsia="宋体"/>
        </w:rPr>
      </w:pPr>
      <w:r>
        <w:rPr>
          <w:rFonts w:ascii="宋体" w:hAnsi="宋体" w:eastAsia="宋体"/>
        </w:rPr>
      </w:r>
      <w:r/>
    </w:p>
    <w:p>
      <w:pPr>
        <w:pStyle w:val="756"/>
        <w:ind w:left="3371" w:right="0" w:firstLine="720"/>
        <w:jc w:val="left"/>
        <w:spacing w:before="0" w:line="400" w:lineRule="exact"/>
        <w:rPr>
          <w:rFonts w:ascii="宋体" w:hAnsi="宋体" w:eastAsia="宋体"/>
        </w:rPr>
      </w:pPr>
      <w:r>
        <w:rPr>
          <w:rFonts w:ascii="宋体" w:hAnsi="宋体" w:eastAsia="宋体"/>
        </w:rPr>
      </w:r>
      <w:r/>
    </w:p>
    <w:p>
      <w:pPr>
        <w:pStyle w:val="756"/>
        <w:ind w:left="3371" w:right="0" w:firstLine="720"/>
        <w:jc w:val="left"/>
        <w:spacing w:before="0" w:line="400" w:lineRule="exact"/>
        <w:rPr>
          <w:rFonts w:ascii="宋体" w:hAnsi="宋体" w:eastAsia="宋体"/>
        </w:rPr>
      </w:pPr>
      <w:r>
        <w:rPr>
          <w:rFonts w:ascii="宋体" w:hAnsi="宋体" w:eastAsia="宋体"/>
        </w:rPr>
      </w:r>
      <w:r/>
    </w:p>
    <w:p>
      <w:pPr>
        <w:pStyle w:val="756"/>
        <w:ind w:left="3371" w:right="0" w:firstLine="720"/>
        <w:jc w:val="left"/>
        <w:spacing w:before="0" w:line="400" w:lineRule="exact"/>
        <w:rPr>
          <w:rFonts w:ascii="宋体" w:hAnsi="宋体" w:eastAsia="宋体"/>
        </w:rPr>
      </w:pPr>
      <w:r>
        <w:rPr>
          <w:rFonts w:ascii="宋体" w:hAnsi="宋体" w:eastAsia="宋体"/>
        </w:rPr>
      </w:r>
      <w:r/>
    </w:p>
    <w:p>
      <w:pPr>
        <w:pStyle w:val="752"/>
        <w:jc w:val="center"/>
        <w:rPr>
          <w:rFonts w:ascii="宋体" w:hAnsi="宋体"/>
          <w:b/>
          <w:color w:val="000000"/>
          <w:sz w:val="32"/>
          <w:szCs w:val="32"/>
          <w:lang w:val="en-US" w:eastAsia="zh-CN"/>
        </w:rPr>
      </w:pPr>
      <w:r/>
      <w:bookmarkStart w:id="16" w:name="_Toc23929_WPSOffice_Level2"/>
      <w:r/>
      <w:bookmarkStart w:id="17" w:name="_Toc11500_WPSOffice_Level2"/>
      <w:r/>
      <w:r/>
    </w:p>
    <w:p>
      <w:pPr>
        <w:pStyle w:val="752"/>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752"/>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991"/>
        <w:rPr>
          <w:rFonts w:ascii="宋体" w:hAnsi="宋体"/>
          <w:b/>
          <w:color w:val="000000"/>
          <w:sz w:val="32"/>
          <w:szCs w:val="32"/>
          <w:lang w:val="en-US" w:eastAsia="zh-CN"/>
        </w:rPr>
      </w:pPr>
      <w:r>
        <w:rPr>
          <w:rFonts w:ascii="宋体" w:hAnsi="宋体"/>
          <w:b/>
          <w:color w:val="000000"/>
          <w:sz w:val="32"/>
          <w:szCs w:val="32"/>
          <w:lang w:val="en-US" w:eastAsia="zh-CN"/>
        </w:rPr>
      </w:r>
      <w:r/>
    </w:p>
    <w:p>
      <w:pPr>
        <w:pStyle w:val="991"/>
        <w:rPr>
          <w:rFonts w:ascii="宋体" w:hAnsi="宋体"/>
          <w:b/>
          <w:color w:val="000000"/>
          <w:sz w:val="32"/>
          <w:szCs w:val="32"/>
          <w:lang w:val="en-US" w:eastAsia="zh-CN"/>
        </w:rPr>
      </w:pPr>
      <w:r>
        <w:rPr>
          <w:rFonts w:ascii="宋体" w:hAnsi="宋体"/>
          <w:b/>
          <w:color w:val="000000"/>
          <w:sz w:val="32"/>
          <w:szCs w:val="32"/>
          <w:lang w:val="en-US" w:eastAsia="zh-CN"/>
        </w:rPr>
      </w:r>
      <w:r/>
    </w:p>
    <w:p>
      <w:pPr>
        <w:pStyle w:val="991"/>
        <w:rPr>
          <w:rFonts w:ascii="宋体" w:hAnsi="宋体"/>
          <w:b/>
          <w:color w:val="000000"/>
          <w:sz w:val="32"/>
          <w:szCs w:val="32"/>
          <w:lang w:val="en-US" w:eastAsia="zh-CN"/>
        </w:rPr>
      </w:pPr>
      <w:r>
        <w:rPr>
          <w:rFonts w:ascii="宋体" w:hAnsi="宋体"/>
          <w:b/>
          <w:color w:val="000000"/>
          <w:sz w:val="32"/>
          <w:szCs w:val="32"/>
          <w:lang w:val="en-US" w:eastAsia="zh-CN"/>
        </w:rPr>
      </w:r>
      <w:r/>
    </w:p>
    <w:p>
      <w:pPr>
        <w:pStyle w:val="991"/>
        <w:rPr>
          <w:rFonts w:ascii="宋体" w:hAnsi="宋体"/>
          <w:b/>
          <w:color w:val="000000"/>
          <w:sz w:val="32"/>
          <w:szCs w:val="32"/>
          <w:lang w:val="en-US" w:eastAsia="zh-CN"/>
        </w:rPr>
      </w:pPr>
      <w:r>
        <w:rPr>
          <w:rFonts w:ascii="宋体" w:hAnsi="宋体"/>
          <w:b/>
          <w:color w:val="000000"/>
          <w:sz w:val="32"/>
          <w:szCs w:val="32"/>
          <w:lang w:val="en-US" w:eastAsia="zh-CN"/>
        </w:rPr>
      </w:r>
      <w:r/>
    </w:p>
    <w:p>
      <w:pPr>
        <w:pStyle w:val="752"/>
        <w:jc w:val="center"/>
        <w:rPr>
          <w:rFonts w:ascii="宋体" w:hAnsi="宋体"/>
          <w:b/>
          <w:color w:val="000000"/>
          <w:sz w:val="32"/>
          <w:szCs w:val="32"/>
        </w:rPr>
      </w:pPr>
      <w:r>
        <w:rPr>
          <w:rFonts w:ascii="宋体" w:hAnsi="宋体"/>
          <w:b/>
          <w:color w:val="000000"/>
          <w:sz w:val="32"/>
          <w:szCs w:val="32"/>
        </w:rPr>
      </w:r>
      <w:r/>
    </w:p>
    <w:p>
      <w:pPr>
        <w:pStyle w:val="753"/>
      </w:pPr>
      <w:r/>
      <w:r/>
    </w:p>
    <w:p>
      <w:pPr>
        <w:pStyle w:val="752"/>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6"/>
      <w:r/>
      <w:bookmarkEnd w:id="17"/>
      <w:r/>
      <w:r/>
    </w:p>
    <w:p>
      <w:pPr>
        <w:pStyle w:val="992"/>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JSZC-320321-XZDD-C2026-0001</w:t>
      </w:r>
      <w:r/>
    </w:p>
    <w:p>
      <w:pPr>
        <w:pStyle w:val="992"/>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 项目           标段：</w:t>
      </w:r>
      <w:r/>
    </w:p>
    <w:tbl>
      <w:tblPr>
        <w:tblStyle w:val="720"/>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752"/>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752"/>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752"/>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752"/>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752"/>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752"/>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5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5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5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5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5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5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75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752"/>
              <w:rPr>
                <w:rFonts w:ascii="宋体" w:hAnsi="宋体"/>
                <w:color w:val="000000"/>
                <w:sz w:val="24"/>
              </w:rPr>
            </w:pPr>
            <w:r>
              <w:rPr>
                <w:rFonts w:ascii="宋体" w:hAnsi="宋体"/>
                <w:color w:val="000000"/>
                <w:sz w:val="24"/>
              </w:rPr>
            </w:r>
            <w:r/>
          </w:p>
        </w:tc>
      </w:tr>
    </w:tbl>
    <w:p>
      <w:pPr>
        <w:pStyle w:val="752"/>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752"/>
        <w:ind w:firstLine="480"/>
        <w:spacing w:line="360" w:lineRule="auto"/>
        <w:rPr>
          <w:rFonts w:ascii="宋体" w:hAnsi="宋体"/>
          <w:sz w:val="24"/>
        </w:rPr>
      </w:pPr>
      <w:r>
        <w:rPr>
          <w:rFonts w:ascii="宋体" w:hAnsi="宋体"/>
          <w:sz w:val="24"/>
        </w:rPr>
      </w:r>
      <w:r/>
    </w:p>
    <w:p>
      <w:pPr>
        <w:pStyle w:val="752"/>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991"/>
      </w:pPr>
      <w:r/>
      <w:r/>
    </w:p>
    <w:p>
      <w:pPr>
        <w:pStyle w:val="752"/>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988"/>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752"/>
        <w:numPr>
          <w:ilvl w:val="0"/>
          <w:numId w:val="0"/>
        </w:numPr>
      </w:pPr>
      <w:r/>
      <w:r/>
    </w:p>
    <w:p>
      <w:pPr>
        <w:pStyle w:val="992"/>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ascii="宋体" w:hAnsi="宋体" w:eastAsia="宋体"/>
          <w:b w:val="0"/>
          <w:i w:val="0"/>
          <w:caps w:val="0"/>
          <w:color w:val="000000"/>
          <w:spacing w:val="8"/>
          <w:sz w:val="24"/>
          <w:szCs w:val="24"/>
          <w:shd w:val="clear" w:color="auto" w:fill="ffffff"/>
        </w:rPr>
        <w:t xml:space="preserve">JSZC-320321-XZDD-C2026-0001</w:t>
      </w:r>
      <w:r/>
    </w:p>
    <w:p>
      <w:pPr>
        <w:pStyle w:val="992"/>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                   </w:t>
      </w:r>
      <w:r/>
    </w:p>
    <w:p>
      <w:pPr>
        <w:pStyle w:val="750"/>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50"/>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750"/>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750"/>
        <w:ind w:firstLine="480"/>
        <w:spacing w:line="460" w:lineRule="exact"/>
        <w:rPr>
          <w:rFonts w:ascii="宋体" w:hAnsi="宋体"/>
          <w:sz w:val="24"/>
        </w:rPr>
      </w:pPr>
      <w:r>
        <w:rPr>
          <w:rFonts w:ascii="宋体" w:hAnsi="宋体"/>
          <w:sz w:val="24"/>
        </w:rPr>
      </w:r>
      <w:r/>
    </w:p>
    <w:p>
      <w:pPr>
        <w:pStyle w:val="750"/>
        <w:ind w:firstLine="480"/>
        <w:spacing w:line="460" w:lineRule="exact"/>
        <w:rPr>
          <w:rFonts w:ascii="宋体" w:hAnsi="宋体"/>
          <w:sz w:val="24"/>
        </w:rPr>
      </w:pPr>
      <w:r>
        <w:rPr>
          <w:rFonts w:ascii="宋体" w:hAnsi="宋体"/>
          <w:sz w:val="24"/>
        </w:rPr>
        <w:t xml:space="preserve">…… </w:t>
      </w:r>
      <w:r/>
    </w:p>
    <w:p>
      <w:pPr>
        <w:pStyle w:val="750"/>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50"/>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752"/>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752"/>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752"/>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752"/>
        <w:ind w:firstLine="3453"/>
        <w:spacing w:line="360" w:lineRule="auto"/>
        <w:rPr>
          <w:rFonts w:ascii="宋体" w:hAnsi="宋体" w:eastAsia="宋体"/>
          <w:color w:val="000000"/>
        </w:rPr>
      </w:pPr>
      <w:r>
        <w:rPr>
          <w:rFonts w:ascii="宋体" w:hAnsi="宋体" w:eastAsia="宋体"/>
          <w:sz w:val="24"/>
        </w:rPr>
        <w:t xml:space="preserve">日期：      年    月    日</w:t>
      </w:r>
      <w:r/>
    </w:p>
    <w:p>
      <w:pPr>
        <w:pStyle w:val="752"/>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752"/>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752"/>
        <w:numPr>
          <w:ilvl w:val="0"/>
          <w:numId w:val="7"/>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752"/>
        <w:numPr>
          <w:ilvl w:val="0"/>
          <w:numId w:val="7"/>
        </w:numPr>
        <w:ind w:firstLine="482"/>
        <w:spacing w:line="480" w:lineRule="exact"/>
        <w:rPr>
          <w:rFonts w:hint="eastAsia" w:ascii="宋体" w:hAnsi="宋体"/>
          <w:b w:val="0"/>
          <w:bCs/>
          <w:color w:val="000000"/>
          <w:sz w:val="21"/>
          <w:szCs w:val="21"/>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753"/>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752"/>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752"/>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758"/>
        <w:ind w:left="0" w:firstLine="0"/>
      </w:pPr>
      <w:r/>
      <w:r/>
    </w:p>
    <w:p>
      <w:pPr>
        <w:pStyle w:val="756"/>
        <w:ind w:left="0" w:right="0" w:firstLine="0"/>
        <w:jc w:val="left"/>
        <w:spacing w:before="0" w:line="400" w:lineRule="exact"/>
        <w:rPr>
          <w:rFonts w:ascii="宋体" w:hAnsi="宋体" w:eastAsia="宋体"/>
        </w:rPr>
      </w:pPr>
      <w:r>
        <w:rPr>
          <w:rFonts w:ascii="宋体" w:hAnsi="宋体" w:eastAsia="宋体"/>
        </w:rPr>
      </w:r>
      <w:r/>
    </w:p>
    <w:p>
      <w:pPr>
        <w:pStyle w:val="988"/>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752"/>
      </w:pPr>
      <w:r/>
      <w:r/>
    </w:p>
    <w:p>
      <w:pPr>
        <w:pStyle w:val="992"/>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JSZC-320321-XZDD-C2026-0001</w:t>
      </w:r>
      <w:r/>
    </w:p>
    <w:p>
      <w:pPr>
        <w:pStyle w:val="992"/>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w:t>
      </w:r>
      <w:r/>
    </w:p>
    <w:p>
      <w:pPr>
        <w:pStyle w:val="99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752"/>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2"/>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752"/>
        <w:ind w:firstLine="480"/>
        <w:spacing w:line="360" w:lineRule="auto"/>
        <w:rPr>
          <w:rFonts w:ascii="宋体" w:hAnsi="宋体" w:eastAsia="宋体"/>
          <w:color w:val="000000"/>
          <w:sz w:val="24"/>
        </w:rPr>
      </w:pPr>
      <w:r>
        <w:rPr>
          <w:rFonts w:ascii="宋体" w:hAnsi="宋体" w:eastAsia="宋体"/>
          <w:color w:val="000000"/>
          <w:sz w:val="24"/>
        </w:rPr>
      </w:r>
      <w:r/>
    </w:p>
    <w:p>
      <w:pPr>
        <w:pStyle w:val="752"/>
        <w:ind w:firstLine="480"/>
        <w:spacing w:line="360" w:lineRule="auto"/>
        <w:rPr>
          <w:rFonts w:ascii="宋体" w:hAnsi="宋体" w:eastAsia="宋体"/>
          <w:sz w:val="24"/>
        </w:rPr>
      </w:pPr>
      <w:r>
        <w:rPr>
          <w:rFonts w:ascii="宋体" w:hAnsi="宋体" w:eastAsia="宋体"/>
          <w:sz w:val="24"/>
        </w:rPr>
      </w:r>
      <w:r/>
    </w:p>
    <w:p>
      <w:pPr>
        <w:pStyle w:val="752"/>
        <w:ind w:firstLine="480"/>
        <w:spacing w:line="360" w:lineRule="auto"/>
        <w:rPr>
          <w:rFonts w:ascii="宋体" w:hAnsi="宋体" w:eastAsia="宋体"/>
          <w:sz w:val="24"/>
        </w:rPr>
      </w:pPr>
      <w:r>
        <w:rPr>
          <w:rFonts w:ascii="宋体" w:hAnsi="宋体" w:eastAsia="宋体"/>
          <w:sz w:val="24"/>
        </w:rPr>
      </w:r>
      <w:r/>
    </w:p>
    <w:p>
      <w:pPr>
        <w:pStyle w:val="752"/>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991"/>
        <w:rPr>
          <w:rFonts w:ascii="宋体" w:hAnsi="宋体" w:eastAsia="宋体"/>
        </w:rPr>
      </w:pPr>
      <w:r>
        <w:rPr>
          <w:rFonts w:ascii="宋体" w:hAnsi="宋体" w:eastAsia="宋体"/>
        </w:rPr>
      </w:r>
      <w:r/>
    </w:p>
    <w:p>
      <w:pPr>
        <w:pStyle w:val="752"/>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752"/>
        <w:ind w:firstLine="480"/>
        <w:spacing w:line="360" w:lineRule="auto"/>
        <w:rPr>
          <w:rFonts w:ascii="宋体" w:hAnsi="宋体" w:eastAsia="宋体"/>
          <w:sz w:val="24"/>
        </w:rPr>
      </w:pPr>
      <w:r>
        <w:rPr>
          <w:rFonts w:ascii="宋体" w:hAnsi="宋体" w:eastAsia="宋体"/>
          <w:sz w:val="24"/>
        </w:rPr>
      </w:r>
      <w:r/>
    </w:p>
    <w:p>
      <w:pPr>
        <w:pStyle w:val="752"/>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764"/>
        <w:ind w:left="0" w:firstLine="480"/>
        <w:spacing w:line="400" w:lineRule="exact"/>
        <w:rPr>
          <w:rFonts w:ascii="宋体" w:hAnsi="宋体" w:eastAsia="宋体"/>
        </w:rPr>
      </w:pPr>
      <w:r>
        <w:rPr>
          <w:rFonts w:ascii="宋体" w:hAnsi="宋体" w:eastAsia="宋体"/>
        </w:rPr>
      </w:r>
      <w:r/>
    </w:p>
    <w:p>
      <w:pPr>
        <w:pStyle w:val="764"/>
        <w:ind w:left="0" w:firstLine="480"/>
        <w:spacing w:line="400" w:lineRule="exact"/>
        <w:rPr>
          <w:rFonts w:ascii="宋体" w:hAnsi="宋体" w:eastAsia="宋体"/>
        </w:rPr>
      </w:pPr>
      <w:r>
        <w:rPr>
          <w:rFonts w:ascii="宋体" w:hAnsi="宋体" w:eastAsia="宋体"/>
        </w:rPr>
      </w:r>
      <w:r/>
    </w:p>
    <w:p>
      <w:pPr>
        <w:pStyle w:val="764"/>
        <w:ind w:left="0" w:firstLine="500"/>
        <w:spacing w:line="400" w:lineRule="exact"/>
        <w:rPr>
          <w:rFonts w:ascii="宋体" w:hAnsi="宋体" w:eastAsia="宋体"/>
          <w:sz w:val="25"/>
        </w:rPr>
      </w:pPr>
      <w:r>
        <w:rPr>
          <w:rFonts w:ascii="宋体" w:hAnsi="宋体" w:eastAsia="宋体"/>
          <w:sz w:val="25"/>
        </w:rPr>
      </w:r>
      <w:r/>
    </w:p>
    <w:p>
      <w:pPr>
        <w:pStyle w:val="99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99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99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752"/>
        <w:ind w:firstLine="420"/>
        <w:spacing w:line="400" w:lineRule="exact"/>
        <w:rPr>
          <w:rFonts w:ascii="宋体" w:hAnsi="宋体" w:eastAsia="宋体"/>
        </w:rPr>
      </w:pPr>
      <w:r>
        <w:rPr>
          <w:rFonts w:ascii="宋体" w:hAnsi="宋体" w:eastAsia="宋体"/>
        </w:rPr>
      </w:r>
      <w:r/>
    </w:p>
    <w:p>
      <w:pPr>
        <w:pStyle w:val="758"/>
        <w:rPr>
          <w:rFonts w:ascii="宋体" w:hAnsi="宋体" w:eastAsia="宋体"/>
        </w:rPr>
      </w:pPr>
      <w:r>
        <w:rPr>
          <w:rFonts w:ascii="宋体" w:hAnsi="宋体" w:eastAsia="宋体"/>
        </w:rPr>
      </w:r>
      <w:r/>
    </w:p>
    <w:p>
      <w:pPr>
        <w:pStyle w:val="758"/>
        <w:rPr>
          <w:rFonts w:ascii="宋体" w:hAnsi="宋体" w:eastAsia="宋体"/>
        </w:rPr>
      </w:pPr>
      <w:r>
        <w:rPr>
          <w:rFonts w:ascii="宋体" w:hAnsi="宋体" w:eastAsia="宋体"/>
        </w:rPr>
      </w:r>
      <w:r/>
    </w:p>
    <w:p>
      <w:pPr>
        <w:pStyle w:val="988"/>
        <w:jc w:val="center"/>
        <w:spacing w:before="0" w:line="400" w:lineRule="exact"/>
        <w:rPr>
          <w:rFonts w:ascii="宋体" w:hAnsi="宋体" w:eastAsia="宋体"/>
          <w:sz w:val="32"/>
          <w:szCs w:val="32"/>
        </w:rPr>
      </w:pPr>
      <w:r>
        <w:rPr>
          <w:rFonts w:ascii="宋体" w:hAnsi="宋体" w:eastAsia="宋体"/>
          <w:sz w:val="32"/>
          <w:szCs w:val="32"/>
        </w:rPr>
      </w:r>
      <w:r/>
    </w:p>
    <w:p>
      <w:pPr>
        <w:pStyle w:val="988"/>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752"/>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74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4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46"/>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46"/>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4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4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4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4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4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4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41"/>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4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4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4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4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4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41"/>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758"/>
        <w:rPr>
          <w:lang w:val="en-US" w:eastAsia="zh-CN"/>
        </w:rPr>
      </w:pPr>
      <w:r>
        <w:rPr>
          <w:lang w:val="en-US" w:eastAsia="zh-CN"/>
        </w:rPr>
      </w:r>
      <w:r/>
    </w:p>
    <w:p>
      <w:pPr>
        <w:pStyle w:val="988"/>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752"/>
        <w:rPr>
          <w:rFonts w:ascii="宋体" w:hAnsi="宋体" w:eastAsia="宋体"/>
          <w:sz w:val="32"/>
          <w:szCs w:val="32"/>
          <w:lang w:val="en-US" w:eastAsia="zh-CN"/>
        </w:rPr>
      </w:pPr>
      <w:r>
        <w:rPr>
          <w:rFonts w:ascii="宋体" w:hAnsi="宋体" w:eastAsia="宋体"/>
          <w:sz w:val="32"/>
          <w:szCs w:val="32"/>
          <w:lang w:val="en-US" w:eastAsia="zh-CN"/>
        </w:rPr>
      </w:r>
      <w:r/>
    </w:p>
    <w:p>
      <w:pPr>
        <w:pStyle w:val="758"/>
        <w:rPr>
          <w:rFonts w:ascii="宋体" w:hAnsi="宋体" w:eastAsia="宋体"/>
          <w:sz w:val="32"/>
          <w:szCs w:val="32"/>
          <w:lang w:val="en-US" w:eastAsia="zh-CN"/>
        </w:rPr>
      </w:pPr>
      <w:r>
        <w:rPr>
          <w:rFonts w:ascii="宋体" w:hAnsi="宋体" w:eastAsia="宋体"/>
          <w:sz w:val="32"/>
          <w:szCs w:val="32"/>
          <w:lang w:val="en-US" w:eastAsia="zh-CN"/>
        </w:rPr>
      </w:r>
      <w:r/>
    </w:p>
    <w:p>
      <w:pPr>
        <w:pStyle w:val="762"/>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720"/>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996"/>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996"/>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996"/>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996"/>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996"/>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99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99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99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99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99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99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996"/>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996"/>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99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99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99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99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996"/>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996"/>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996"/>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24"/>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24"/>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24"/>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24"/>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24"/>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w:t>
      </w:r>
      <w:r>
        <w:rPr>
          <w:rFonts w:hint="eastAsia" w:ascii="宋体" w:hAnsi="宋体" w:cs="宋体"/>
          <w:b/>
          <w:bCs/>
          <w:sz w:val="28"/>
          <w:szCs w:val="28"/>
          <w:lang w:val="en-US" w:eastAsia="zh-CN"/>
        </w:rPr>
        <w:t xml:space="preserve">金额的80%</w:t>
      </w:r>
      <w:r>
        <w:rPr>
          <w:rFonts w:hint="eastAsia" w:ascii="宋体" w:hAnsi="宋体" w:eastAsia="宋体" w:cs="宋体"/>
          <w:b/>
          <w:bCs/>
          <w:sz w:val="28"/>
          <w:szCs w:val="28"/>
          <w:lang w:val="en-US" w:eastAsia="zh-CN"/>
        </w:rPr>
        <w:t xml:space="preserve">收取</w:t>
      </w:r>
      <w:r>
        <w:rPr>
          <w:rFonts w:hint="eastAsia" w:ascii="宋体" w:hAnsi="宋体" w:eastAsia="宋体" w:cs="宋体"/>
          <w:sz w:val="28"/>
          <w:szCs w:val="28"/>
          <w:lang w:val="en-US" w:eastAsia="zh-CN"/>
        </w:rPr>
        <w:t xml:space="preserve">。</w:t>
      </w:r>
      <w:r/>
    </w:p>
    <w:p>
      <w:pPr>
        <w:pStyle w:val="724"/>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徐州缔鼎</w:t>
      </w:r>
      <w:r>
        <w:rPr>
          <w:rFonts w:hint="eastAsia" w:ascii="宋体" w:hAnsi="宋体" w:eastAsia="宋体" w:cs="宋体"/>
          <w:sz w:val="28"/>
          <w:szCs w:val="28"/>
        </w:rPr>
        <w:t xml:space="preserve">项目管理有限公司</w:t>
      </w:r>
      <w:r/>
    </w:p>
    <w:p>
      <w:pPr>
        <w:pStyle w:val="724"/>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开户银行：中国建设银行股份有限公司丰县毓秀支行</w:t>
      </w:r>
      <w:r/>
    </w:p>
    <w:p>
      <w:pPr>
        <w:pStyle w:val="724"/>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银行账号：32050171714500000279</w:t>
      </w:r>
      <w:r/>
    </w:p>
    <w:p>
      <w:pPr>
        <w:pStyle w:val="755"/>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91"/>
        <w:rPr>
          <w:rFonts w:ascii="宋体" w:hAnsi="宋体" w:eastAsia="宋体"/>
          <w:sz w:val="24"/>
          <w:szCs w:val="24"/>
          <w:lang w:val="zh-CN"/>
        </w:rPr>
      </w:pPr>
      <w:r>
        <w:rPr>
          <w:rFonts w:ascii="宋体" w:hAnsi="宋体" w:eastAsia="宋体"/>
          <w:sz w:val="24"/>
          <w:szCs w:val="24"/>
          <w:lang w:val="zh-CN"/>
        </w:rPr>
      </w:r>
      <w:r/>
    </w:p>
    <w:p>
      <w:pPr>
        <w:pStyle w:val="991"/>
        <w:rPr>
          <w:rFonts w:ascii="宋体" w:hAnsi="宋体" w:eastAsia="宋体"/>
          <w:sz w:val="24"/>
          <w:szCs w:val="24"/>
          <w:lang w:val="zh-CN"/>
        </w:rPr>
      </w:pPr>
      <w:r>
        <w:rPr>
          <w:rFonts w:ascii="宋体" w:hAnsi="宋体" w:eastAsia="宋体"/>
          <w:sz w:val="24"/>
          <w:szCs w:val="24"/>
          <w:lang w:val="zh-CN"/>
        </w:rPr>
      </w:r>
      <w:r/>
    </w:p>
    <w:p>
      <w:pPr>
        <w:pStyle w:val="991"/>
        <w:rPr>
          <w:rFonts w:ascii="宋体" w:hAnsi="宋体" w:eastAsia="宋体"/>
          <w:sz w:val="24"/>
          <w:szCs w:val="24"/>
          <w:lang w:val="zh-CN"/>
        </w:rPr>
      </w:pPr>
      <w:r>
        <w:rPr>
          <w:rFonts w:ascii="宋体" w:hAnsi="宋体" w:eastAsia="宋体"/>
          <w:sz w:val="24"/>
          <w:szCs w:val="24"/>
          <w:lang w:val="zh-CN"/>
        </w:rPr>
      </w:r>
      <w:r/>
    </w:p>
    <w:p>
      <w:pPr>
        <w:pStyle w:val="810"/>
        <w:jc w:val="center"/>
        <w:rPr>
          <w:sz w:val="36"/>
          <w:szCs w:val="36"/>
        </w:rPr>
      </w:pPr>
      <w:r/>
      <w:bookmarkStart w:id="18" w:name="_Toc12175"/>
      <w:r/>
      <w:bookmarkEnd w:id="18"/>
      <w:r/>
      <w:bookmarkStart w:id="19" w:name="_Toc31537"/>
      <w:r/>
      <w:bookmarkEnd w:id="19"/>
      <w:r/>
      <w:bookmarkStart w:id="20" w:name="_Toc11158565"/>
      <w:r/>
      <w:bookmarkEnd w:id="20"/>
      <w:r/>
      <w:bookmarkStart w:id="21" w:name="_Toc27720"/>
      <w:r/>
      <w:bookmarkEnd w:id="21"/>
      <w:r/>
      <w:bookmarkStart w:id="22" w:name="_Toc28649"/>
      <w:r/>
      <w:bookmarkEnd w:id="22"/>
      <w:r/>
      <w:bookmarkStart w:id="23" w:name="_Toc6895"/>
      <w:r/>
      <w:bookmarkEnd w:id="23"/>
      <w:r/>
      <w:bookmarkStart w:id="24" w:name="_Toc14466"/>
      <w:r/>
      <w:bookmarkEnd w:id="24"/>
      <w:r/>
      <w:bookmarkStart w:id="25" w:name="_Toc17282"/>
      <w:r/>
      <w:bookmarkEnd w:id="25"/>
      <w:r/>
      <w:bookmarkStart w:id="26" w:name="_Toc31024"/>
      <w:r/>
      <w:bookmarkEnd w:id="26"/>
      <w:r/>
      <w:bookmarkStart w:id="27" w:name="_Toc13568"/>
      <w:r/>
      <w:bookmarkEnd w:id="27"/>
      <w:r/>
      <w:bookmarkStart w:id="28" w:name="_Toc13854"/>
      <w:r/>
      <w:bookmarkEnd w:id="28"/>
      <w:r/>
      <w:bookmarkStart w:id="29" w:name="_Toc18720"/>
      <w:r/>
      <w:bookmarkEnd w:id="29"/>
      <w:r/>
      <w:bookmarkStart w:id="30" w:name="_Toc11917"/>
      <w:r/>
      <w:bookmarkEnd w:id="30"/>
      <w:r/>
      <w:r/>
    </w:p>
    <w:p>
      <w:pPr>
        <w:pStyle w:val="991"/>
        <w:rPr>
          <w:rFonts w:ascii="宋体" w:hAnsi="宋体" w:eastAsia="宋体"/>
          <w:sz w:val="24"/>
          <w:szCs w:val="24"/>
          <w:lang w:val="zh-CN"/>
        </w:rPr>
      </w:pPr>
      <w:r>
        <w:rPr>
          <w:rFonts w:ascii="宋体" w:hAnsi="宋体" w:eastAsia="宋体"/>
          <w:sz w:val="24"/>
          <w:szCs w:val="24"/>
          <w:lang w:val="zh-CN"/>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1"/>
                          </w:p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pPr>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clear" w:pos="7143" w:leader="none"/>
        <w:tab w:val="right" w:pos="8306" w:leader="none"/>
        <w:tab w:val="clear" w:pos="14287" w:leader="none"/>
      </w:tabs>
    </w:pPr>
    <w:r>
      <w:rPr>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5"/>
  </w:num>
  <w:num w:numId="2">
    <w:abstractNumId w:val="3"/>
  </w:num>
  <w:num w:numId="3">
    <w:abstractNumId w:val="6"/>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rPr>
      <w:rFonts w:hint="default" w:ascii="Times New Roman" w:hAnsi="Times New Roman" w:eastAsia="宋体" w:cs="Times New Roman"/>
    </w:rPr>
  </w:style>
  <w:style w:type="paragraph" w:styleId="710">
    <w:name w:val="Heading 1"/>
    <w:next w:val="709"/>
    <w:uiPriority w:val="9"/>
    <w:qFormat/>
    <w:pPr>
      <w:keepLines/>
      <w:keepNext/>
      <w:spacing w:before="480" w:after="200"/>
      <w:outlineLvl w:val="0"/>
    </w:pPr>
    <w:rPr>
      <w:rFonts w:hint="default" w:ascii="Arial" w:hAnsi="Arial" w:eastAsia="Arial" w:cs="Arial"/>
      <w:sz w:val="40"/>
      <w:szCs w:val="40"/>
    </w:rPr>
  </w:style>
  <w:style w:type="paragraph" w:styleId="711">
    <w:name w:val="Heading 2"/>
    <w:next w:val="709"/>
    <w:uiPriority w:val="9"/>
    <w:unhideWhenUsed/>
    <w:qFormat/>
    <w:pPr>
      <w:keepLines/>
      <w:keepNext/>
      <w:spacing w:before="360" w:after="200"/>
      <w:outlineLvl w:val="1"/>
    </w:pPr>
    <w:rPr>
      <w:rFonts w:hint="default" w:ascii="Arial" w:hAnsi="Arial" w:eastAsia="Arial" w:cs="Arial"/>
      <w:sz w:val="34"/>
    </w:rPr>
  </w:style>
  <w:style w:type="paragraph" w:styleId="712">
    <w:name w:val="Heading 3"/>
    <w:basedOn w:val="709"/>
    <w:next w:val="709"/>
    <w:uiPriority w:val="9"/>
    <w:unhideWhenUsed/>
    <w:qFormat/>
    <w:pPr>
      <w:keepLines/>
      <w:keepNext/>
      <w:spacing w:before="320" w:after="200"/>
      <w:outlineLvl w:val="2"/>
    </w:pPr>
    <w:rPr>
      <w:rFonts w:hint="default" w:ascii="Arial" w:hAnsi="Arial" w:eastAsia="Arial" w:cs="Arial"/>
      <w:sz w:val="30"/>
      <w:szCs w:val="30"/>
    </w:rPr>
  </w:style>
  <w:style w:type="paragraph" w:styleId="713">
    <w:name w:val="Heading 4"/>
    <w:basedOn w:val="709"/>
    <w:next w:val="709"/>
    <w:uiPriority w:val="9"/>
    <w:unhideWhenUsed/>
    <w:qFormat/>
    <w:pPr>
      <w:keepLines/>
      <w:keepNext/>
      <w:spacing w:before="320" w:after="200"/>
      <w:outlineLvl w:val="3"/>
    </w:pPr>
    <w:rPr>
      <w:rFonts w:hint="default" w:ascii="Arial" w:hAnsi="Arial" w:eastAsia="Arial" w:cs="Arial"/>
      <w:b/>
      <w:bCs/>
      <w:sz w:val="26"/>
      <w:szCs w:val="26"/>
    </w:rPr>
  </w:style>
  <w:style w:type="paragraph" w:styleId="714">
    <w:name w:val="Heading 5"/>
    <w:next w:val="709"/>
    <w:uiPriority w:val="9"/>
    <w:unhideWhenUsed/>
    <w:qFormat/>
    <w:pPr>
      <w:keepLines/>
      <w:keepNext/>
      <w:spacing w:before="320" w:after="200"/>
      <w:outlineLvl w:val="4"/>
    </w:pPr>
    <w:rPr>
      <w:rFonts w:hint="default" w:ascii="Arial" w:hAnsi="Arial" w:eastAsia="Arial" w:cs="Arial"/>
      <w:b/>
      <w:bCs/>
      <w:sz w:val="24"/>
      <w:szCs w:val="24"/>
    </w:rPr>
  </w:style>
  <w:style w:type="paragraph" w:styleId="715">
    <w:name w:val="Heading 6"/>
    <w:next w:val="709"/>
    <w:uiPriority w:val="9"/>
    <w:unhideWhenUsed/>
    <w:qFormat/>
    <w:pPr>
      <w:keepLines/>
      <w:keepNext/>
      <w:spacing w:before="320" w:after="200"/>
      <w:outlineLvl w:val="5"/>
    </w:pPr>
    <w:rPr>
      <w:rFonts w:hint="default" w:ascii="Arial" w:hAnsi="Arial" w:eastAsia="Arial" w:cs="Arial"/>
      <w:b/>
      <w:bCs/>
      <w:sz w:val="22"/>
      <w:szCs w:val="22"/>
    </w:rPr>
  </w:style>
  <w:style w:type="paragraph" w:styleId="716">
    <w:name w:val="Heading 7"/>
    <w:next w:val="70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17">
    <w:name w:val="Heading 8"/>
    <w:next w:val="709"/>
    <w:uiPriority w:val="9"/>
    <w:unhideWhenUsed/>
    <w:qFormat/>
    <w:pPr>
      <w:keepLines/>
      <w:keepNext/>
      <w:spacing w:before="320" w:after="200"/>
      <w:outlineLvl w:val="7"/>
    </w:pPr>
    <w:rPr>
      <w:rFonts w:hint="default" w:ascii="Arial" w:hAnsi="Arial" w:eastAsia="Arial" w:cs="Arial"/>
      <w:i/>
      <w:iCs/>
      <w:sz w:val="22"/>
      <w:szCs w:val="22"/>
    </w:rPr>
  </w:style>
  <w:style w:type="paragraph" w:styleId="718">
    <w:name w:val="Heading 9"/>
    <w:next w:val="709"/>
    <w:uiPriority w:val="9"/>
    <w:unhideWhenUsed/>
    <w:qFormat/>
    <w:pPr>
      <w:keepLines/>
      <w:keepNext/>
      <w:spacing w:before="320" w:after="200"/>
      <w:outlineLvl w:val="8"/>
    </w:pPr>
    <w:rPr>
      <w:rFonts w:hint="default"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next w:val="709"/>
    <w:uiPriority w:val="39"/>
    <w:unhideWhenUsed/>
    <w:qFormat/>
    <w:pPr>
      <w:ind w:left="1701" w:right="0" w:firstLine="0"/>
      <w:spacing w:after="57"/>
    </w:pPr>
    <w:rPr>
      <w:rFonts w:hint="default" w:ascii="Times New Roman" w:hAnsi="Times New Roman" w:eastAsia="宋体" w:cs="Times New Roman"/>
    </w:rPr>
  </w:style>
  <w:style w:type="paragraph" w:styleId="722">
    <w:name w:val="index 8"/>
    <w:basedOn w:val="709"/>
    <w:next w:val="709"/>
    <w:uiPriority w:val="99"/>
    <w:unhideWhenUsed/>
    <w:qFormat/>
    <w:pPr>
      <w:jc w:val="left"/>
      <w:spacing w:line="276" w:lineRule="auto"/>
    </w:pPr>
    <w:rPr>
      <w:rFonts w:ascii="宋体" w:hAnsi="宋体"/>
      <w:color w:val="ff0000"/>
      <w:szCs w:val="21"/>
    </w:rPr>
  </w:style>
  <w:style w:type="paragraph" w:styleId="723">
    <w:name w:val="Caption"/>
    <w:next w:val="70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24">
    <w:name w:val="Body Text"/>
    <w:basedOn w:val="709"/>
    <w:next w:val="709"/>
    <w:uiPriority w:val="99"/>
    <w:qFormat/>
    <w:pPr>
      <w:spacing w:after="120"/>
    </w:pPr>
    <w:rPr>
      <w:rFonts w:ascii="Calibri" w:hAnsi="Calibri"/>
    </w:rPr>
  </w:style>
  <w:style w:type="paragraph" w:styleId="725">
    <w:name w:val="Body Text Indent"/>
    <w:basedOn w:val="709"/>
    <w:uiPriority w:val="99"/>
    <w:semiHidden/>
    <w:unhideWhenUsed/>
    <w:qFormat/>
    <w:pPr>
      <w:ind w:left="420"/>
      <w:spacing w:after="120"/>
    </w:pPr>
  </w:style>
  <w:style w:type="paragraph" w:styleId="726">
    <w:name w:val="Block Text"/>
    <w:basedOn w:val="709"/>
    <w:next w:val="713"/>
    <w:uiPriority w:val="0"/>
    <w:qFormat/>
    <w:pPr>
      <w:ind w:left="256" w:right="6" w:firstLine="624"/>
    </w:pPr>
    <w:rPr>
      <w:rFonts w:ascii="Times New Roman" w:hAnsi="Times New Roman" w:eastAsia="仿宋_GB2312"/>
      <w:sz w:val="28"/>
      <w:szCs w:val="20"/>
    </w:rPr>
  </w:style>
  <w:style w:type="paragraph" w:styleId="727">
    <w:name w:val="toc 5"/>
    <w:next w:val="709"/>
    <w:uiPriority w:val="39"/>
    <w:unhideWhenUsed/>
    <w:qFormat/>
    <w:pPr>
      <w:ind w:left="1134" w:right="0" w:firstLine="0"/>
      <w:spacing w:after="57"/>
    </w:pPr>
    <w:rPr>
      <w:rFonts w:hint="default" w:ascii="Times New Roman" w:hAnsi="Times New Roman" w:eastAsia="宋体" w:cs="Times New Roman"/>
    </w:rPr>
  </w:style>
  <w:style w:type="paragraph" w:styleId="728">
    <w:name w:val="toc 3"/>
    <w:next w:val="709"/>
    <w:uiPriority w:val="39"/>
    <w:unhideWhenUsed/>
    <w:qFormat/>
    <w:pPr>
      <w:ind w:left="567" w:right="0" w:firstLine="0"/>
      <w:spacing w:after="57"/>
    </w:pPr>
    <w:rPr>
      <w:rFonts w:hint="default" w:ascii="Times New Roman" w:hAnsi="Times New Roman" w:eastAsia="宋体" w:cs="Times New Roman"/>
    </w:rPr>
  </w:style>
  <w:style w:type="paragraph" w:styleId="729">
    <w:name w:val="toc 8"/>
    <w:next w:val="709"/>
    <w:uiPriority w:val="39"/>
    <w:unhideWhenUsed/>
    <w:qFormat/>
    <w:pPr>
      <w:ind w:left="1984" w:right="0" w:firstLine="0"/>
      <w:spacing w:after="57"/>
    </w:pPr>
    <w:rPr>
      <w:rFonts w:hint="default" w:ascii="Times New Roman" w:hAnsi="Times New Roman" w:eastAsia="宋体" w:cs="Times New Roman"/>
    </w:rPr>
  </w:style>
  <w:style w:type="paragraph" w:styleId="730">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31">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32">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33">
    <w:name w:val="toc 1"/>
    <w:next w:val="709"/>
    <w:uiPriority w:val="39"/>
    <w:unhideWhenUsed/>
    <w:qFormat/>
    <w:pPr>
      <w:ind w:left="0" w:right="0" w:firstLine="0"/>
      <w:spacing w:after="57"/>
    </w:pPr>
    <w:rPr>
      <w:rFonts w:hint="default" w:ascii="Times New Roman" w:hAnsi="Times New Roman" w:eastAsia="宋体" w:cs="Times New Roman"/>
    </w:rPr>
  </w:style>
  <w:style w:type="paragraph" w:styleId="734">
    <w:name w:val="toc 4"/>
    <w:next w:val="709"/>
    <w:uiPriority w:val="39"/>
    <w:unhideWhenUsed/>
    <w:qFormat/>
    <w:pPr>
      <w:ind w:left="850" w:right="0" w:firstLine="0"/>
      <w:spacing w:after="57"/>
    </w:pPr>
    <w:rPr>
      <w:rFonts w:hint="default" w:ascii="Times New Roman" w:hAnsi="Times New Roman" w:eastAsia="宋体" w:cs="Times New Roman"/>
    </w:rPr>
  </w:style>
  <w:style w:type="paragraph" w:styleId="735">
    <w:name w:val="Subtitle"/>
    <w:uiPriority w:val="11"/>
    <w:qFormat/>
    <w:pPr>
      <w:spacing w:before="200" w:after="200"/>
    </w:pPr>
    <w:rPr>
      <w:rFonts w:hint="default" w:ascii="Times New Roman" w:hAnsi="Times New Roman" w:eastAsia="宋体" w:cs="Times New Roman"/>
      <w:sz w:val="24"/>
      <w:szCs w:val="24"/>
    </w:rPr>
  </w:style>
  <w:style w:type="paragraph" w:styleId="736">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37">
    <w:name w:val="toc 6"/>
    <w:next w:val="709"/>
    <w:uiPriority w:val="39"/>
    <w:unhideWhenUsed/>
    <w:qFormat/>
    <w:pPr>
      <w:ind w:left="1417" w:right="0" w:firstLine="0"/>
      <w:spacing w:after="57"/>
    </w:pPr>
    <w:rPr>
      <w:rFonts w:hint="default" w:ascii="Times New Roman" w:hAnsi="Times New Roman" w:eastAsia="宋体" w:cs="Times New Roman"/>
    </w:rPr>
  </w:style>
  <w:style w:type="paragraph" w:styleId="738">
    <w:name w:val="table of figures"/>
    <w:next w:val="709"/>
    <w:uiPriority w:val="99"/>
    <w:unhideWhenUsed/>
    <w:qFormat/>
    <w:pPr>
      <w:spacing w:after="0" w:afterAutospacing="0"/>
    </w:pPr>
    <w:rPr>
      <w:rFonts w:hint="default" w:ascii="Times New Roman" w:hAnsi="Times New Roman" w:eastAsia="宋体" w:cs="Times New Roman"/>
    </w:rPr>
  </w:style>
  <w:style w:type="paragraph" w:styleId="739">
    <w:name w:val="toc 2"/>
    <w:next w:val="709"/>
    <w:uiPriority w:val="39"/>
    <w:unhideWhenUsed/>
    <w:qFormat/>
    <w:pPr>
      <w:ind w:left="283" w:right="0" w:firstLine="0"/>
      <w:spacing w:after="57"/>
    </w:pPr>
    <w:rPr>
      <w:rFonts w:hint="default" w:ascii="Times New Roman" w:hAnsi="Times New Roman" w:eastAsia="宋体" w:cs="Times New Roman"/>
    </w:rPr>
  </w:style>
  <w:style w:type="paragraph" w:styleId="740">
    <w:name w:val="toc 9"/>
    <w:next w:val="709"/>
    <w:uiPriority w:val="39"/>
    <w:unhideWhenUsed/>
    <w:qFormat/>
    <w:pPr>
      <w:ind w:left="2268" w:right="0" w:firstLine="0"/>
      <w:spacing w:after="57"/>
    </w:pPr>
    <w:rPr>
      <w:rFonts w:hint="default" w:ascii="Times New Roman" w:hAnsi="Times New Roman" w:eastAsia="宋体" w:cs="Times New Roman"/>
    </w:rPr>
  </w:style>
  <w:style w:type="paragraph" w:styleId="741">
    <w:name w:val="Normal (Web)"/>
    <w:basedOn w:val="709"/>
    <w:uiPriority w:val="99"/>
    <w:qFormat/>
    <w:pPr>
      <w:jc w:val="left"/>
      <w:spacing w:before="100" w:beforeAutospacing="1" w:after="100" w:afterAutospacing="1"/>
      <w:widowControl/>
    </w:pPr>
    <w:rPr>
      <w:rFonts w:ascii="宋体" w:hAnsi="宋体" w:cs="宋体"/>
      <w:color w:val="000000"/>
      <w:sz w:val="24"/>
      <w:szCs w:val="20"/>
    </w:rPr>
  </w:style>
  <w:style w:type="paragraph" w:styleId="742">
    <w:name w:val="Title"/>
    <w:uiPriority w:val="10"/>
    <w:qFormat/>
    <w:pPr>
      <w:contextualSpacing/>
      <w:spacing w:before="300" w:after="200"/>
    </w:pPr>
    <w:rPr>
      <w:rFonts w:hint="default" w:ascii="Times New Roman" w:hAnsi="Times New Roman" w:eastAsia="宋体" w:cs="Times New Roman"/>
      <w:sz w:val="48"/>
      <w:szCs w:val="48"/>
    </w:rPr>
  </w:style>
  <w:style w:type="paragraph" w:styleId="743">
    <w:name w:val="Body Text First Indent 2"/>
    <w:basedOn w:val="725"/>
    <w:next w:val="709"/>
    <w:uiPriority w:val="0"/>
    <w:qFormat/>
    <w:pPr>
      <w:ind w:firstLine="420"/>
    </w:pPr>
    <w:rPr>
      <w:rFonts w:ascii="Calibri" w:hAnsi="Calibri" w:eastAsia="宋体" w:cs="Times New Roman"/>
      <w:szCs w:val="24"/>
    </w:rPr>
  </w:style>
  <w:style w:type="table" w:styleId="7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Emphasis"/>
    <w:basedOn w:val="719"/>
    <w:uiPriority w:val="20"/>
    <w:qFormat/>
    <w:rPr>
      <w:b/>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paragraph" w:styleId="749" w:customStyle="1">
    <w:name w:val="标题1"/>
    <w:basedOn w:val="750"/>
    <w:next w:val="757"/>
    <w:link w:val="850"/>
    <w:uiPriority w:val="0"/>
    <w:qFormat/>
    <w:pPr>
      <w:contextualSpacing/>
      <w:spacing w:before="300" w:after="200"/>
    </w:pPr>
    <w:rPr>
      <w:rFonts w:hint="default" w:ascii="Times New Roman" w:hAnsi="Times New Roman" w:eastAsia="宋体" w:cs="Times New Roman"/>
      <w:sz w:val="48"/>
      <w:szCs w:val="48"/>
    </w:rPr>
  </w:style>
  <w:style w:type="paragraph" w:styleId="750" w:customStyle="1">
    <w:name w:val="正文12"/>
    <w:next w:val="751"/>
    <w:link w:val="853"/>
    <w:uiPriority w:val="0"/>
    <w:qFormat/>
    <w:rPr>
      <w:rFonts w:hint="default" w:ascii="Times New Roman" w:hAnsi="Times New Roman" w:eastAsia="宋体" w:cs="Times New Roman"/>
    </w:rPr>
  </w:style>
  <w:style w:type="paragraph" w:styleId="751" w:customStyle="1">
    <w:name w:val="脚注文本1"/>
    <w:basedOn w:val="752"/>
    <w:next w:val="754"/>
    <w:uiPriority w:val="0"/>
    <w:qFormat/>
    <w:pPr>
      <w:ind w:firstLine="200"/>
      <w:jc w:val="left"/>
      <w:spacing w:line="360" w:lineRule="auto"/>
    </w:pPr>
    <w:rPr>
      <w:sz w:val="18"/>
      <w:szCs w:val="18"/>
    </w:rPr>
  </w:style>
  <w:style w:type="paragraph" w:styleId="752" w:customStyle="1">
    <w:name w:val="正文11"/>
    <w:next w:val="753"/>
    <w:link w:val="987"/>
    <w:uiPriority w:val="0"/>
    <w:qFormat/>
    <w:pPr>
      <w:jc w:val="both"/>
      <w:widowControl w:val="off"/>
    </w:pPr>
    <w:rPr>
      <w:rFonts w:hint="default" w:ascii="Times New Roman" w:hAnsi="Times New Roman" w:eastAsia="仿宋_GB2312" w:cs="Times New Roman"/>
      <w:sz w:val="21"/>
      <w:lang w:val="en-US" w:eastAsia="zh-CN" w:bidi="ar-SA"/>
    </w:rPr>
  </w:style>
  <w:style w:type="paragraph" w:styleId="753" w:customStyle="1">
    <w:name w:val="目录 11"/>
    <w:basedOn w:val="752"/>
    <w:next w:val="752"/>
    <w:uiPriority w:val="0"/>
    <w:qFormat/>
    <w:pPr>
      <w:jc w:val="left"/>
      <w:spacing w:before="120" w:after="120"/>
    </w:pPr>
    <w:rPr>
      <w:rFonts w:ascii="Calibri" w:hAnsi="Calibri" w:eastAsia="宋体"/>
      <w:b/>
      <w:bCs/>
      <w:caps/>
      <w:sz w:val="20"/>
      <w:szCs w:val="20"/>
    </w:rPr>
  </w:style>
  <w:style w:type="paragraph" w:styleId="754" w:customStyle="1">
    <w:name w:val="索引 51"/>
    <w:basedOn w:val="752"/>
    <w:next w:val="755"/>
    <w:uiPriority w:val="0"/>
    <w:qFormat/>
    <w:pPr>
      <w:ind w:left="798"/>
      <w:jc w:val="left"/>
    </w:pPr>
    <w:rPr>
      <w:rFonts w:ascii="Calibri" w:hAnsi="Calibri"/>
      <w:sz w:val="21"/>
    </w:rPr>
  </w:style>
  <w:style w:type="paragraph" w:styleId="755" w:customStyle="1">
    <w:name w:val="正文1"/>
    <w:next w:val="756"/>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756" w:customStyle="1">
    <w:name w:val="标题 21"/>
    <w:basedOn w:val="752"/>
    <w:next w:val="752"/>
    <w:uiPriority w:val="0"/>
    <w:qFormat/>
    <w:pPr>
      <w:ind w:left="50" w:right="31"/>
      <w:jc w:val="center"/>
      <w:spacing w:before="22"/>
      <w:outlineLvl w:val="1"/>
    </w:pPr>
    <w:rPr>
      <w:sz w:val="36"/>
      <w:szCs w:val="36"/>
    </w:rPr>
  </w:style>
  <w:style w:type="paragraph" w:styleId="757" w:customStyle="1">
    <w:name w:val="纯文本1"/>
    <w:basedOn w:val="750"/>
    <w:uiPriority w:val="0"/>
    <w:qFormat/>
    <w:rPr>
      <w:rFonts w:ascii="宋体" w:hAnsi="Courier New"/>
      <w:sz w:val="20"/>
      <w:szCs w:val="20"/>
    </w:rPr>
  </w:style>
  <w:style w:type="paragraph" w:styleId="758" w:customStyle="1">
    <w:name w:val="文本块1"/>
    <w:basedOn w:val="759"/>
    <w:next w:val="762"/>
    <w:uiPriority w:val="0"/>
    <w:qFormat/>
    <w:pPr>
      <w:ind w:left="256" w:right="6" w:firstLine="624"/>
    </w:pPr>
    <w:rPr>
      <w:rFonts w:ascii="Times New Roman" w:hAnsi="Times New Roman" w:eastAsia="仿宋_GB2312"/>
      <w:sz w:val="28"/>
      <w:szCs w:val="20"/>
    </w:rPr>
  </w:style>
  <w:style w:type="paragraph" w:styleId="759" w:customStyle="1">
    <w:name w:val="正文1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正文文本缩进1"/>
    <w:basedOn w:val="752"/>
    <w:next w:val="761"/>
    <w:uiPriority w:val="0"/>
    <w:qFormat/>
    <w:pPr>
      <w:ind w:firstLine="492"/>
      <w:spacing w:line="10" w:lineRule="atLeast"/>
    </w:pPr>
    <w:rPr>
      <w:rFonts w:ascii="仿宋_GB2312" w:eastAsia="仿宋_GB2312"/>
      <w:sz w:val="24"/>
      <w:szCs w:val="20"/>
    </w:rPr>
  </w:style>
  <w:style w:type="paragraph" w:styleId="761" w:customStyle="1">
    <w:name w:val="样式 正文文本缩进 + 首行缩进:  2 字符 行距: 1.5 倍行距"/>
    <w:basedOn w:val="760"/>
    <w:uiPriority w:val="0"/>
    <w:qFormat/>
    <w:pPr>
      <w:ind w:firstLine="645"/>
      <w:spacing w:before="156"/>
    </w:pPr>
    <w:rPr>
      <w:rFonts w:ascii="Calibri" w:hAnsi="Calibri"/>
      <w:sz w:val="28"/>
    </w:rPr>
  </w:style>
  <w:style w:type="paragraph" w:styleId="762" w:customStyle="1">
    <w:name w:val="标题 41"/>
    <w:basedOn w:val="752"/>
    <w:next w:val="752"/>
    <w:uiPriority w:val="0"/>
    <w:qFormat/>
    <w:pPr>
      <w:keepLines/>
      <w:keepNext/>
      <w:spacing w:before="120" w:after="120"/>
      <w:outlineLvl w:val="3"/>
    </w:pPr>
    <w:rPr>
      <w:rFonts w:ascii="Arial" w:hAnsi="Arial" w:eastAsia="黑体"/>
      <w:b/>
      <w:sz w:val="20"/>
      <w:szCs w:val="20"/>
    </w:rPr>
  </w:style>
  <w:style w:type="paragraph" w:styleId="763" w:customStyle="1">
    <w:name w:val="寄信人地址1"/>
    <w:basedOn w:val="755"/>
    <w:uiPriority w:val="0"/>
    <w:qFormat/>
    <w:rPr>
      <w:rFonts w:ascii="Arial" w:hAnsi="Arial"/>
    </w:rPr>
  </w:style>
  <w:style w:type="paragraph" w:styleId="764" w:customStyle="1">
    <w:name w:val="正文文本1"/>
    <w:basedOn w:val="752"/>
    <w:next w:val="765"/>
    <w:uiPriority w:val="0"/>
    <w:qFormat/>
    <w:pPr>
      <w:ind w:left="1540"/>
    </w:pPr>
    <w:rPr>
      <w:sz w:val="24"/>
      <w:szCs w:val="24"/>
    </w:rPr>
  </w:style>
  <w:style w:type="paragraph" w:styleId="765" w:customStyle="1">
    <w:name w:val="一级条标题"/>
    <w:basedOn w:val="766"/>
    <w:next w:val="7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6"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67" w:customStyle="1">
    <w:name w:val="段"/>
    <w:basedOn w:val="755"/>
    <w:next w:val="768"/>
    <w:uiPriority w:val="0"/>
    <w:qFormat/>
    <w:pPr>
      <w:ind w:firstLine="200"/>
      <w:widowControl/>
    </w:pPr>
    <w:rPr>
      <w:rFonts w:ascii="宋体"/>
      <w:sz w:val="20"/>
      <w:szCs w:val="20"/>
    </w:rPr>
  </w:style>
  <w:style w:type="paragraph" w:styleId="768" w:customStyle="1">
    <w:name w:val="正文121"/>
    <w:next w:val="769"/>
    <w:uiPriority w:val="0"/>
    <w:qFormat/>
    <w:rPr>
      <w:rFonts w:hint="default" w:ascii="Times New Roman" w:hAnsi="Times New Roman" w:eastAsia="宋体" w:cs="Times New Roman"/>
    </w:rPr>
  </w:style>
  <w:style w:type="paragraph" w:styleId="769" w:customStyle="1">
    <w:name w:val="正文首行缩进 211"/>
    <w:basedOn w:val="770"/>
    <w:next w:val="768"/>
    <w:uiPriority w:val="0"/>
    <w:qFormat/>
    <w:pPr>
      <w:ind w:left="200" w:firstLine="200"/>
      <w:spacing w:after="120"/>
    </w:pPr>
    <w:rPr>
      <w:rFonts w:ascii="Times New Roman"/>
      <w:sz w:val="24"/>
    </w:rPr>
  </w:style>
  <w:style w:type="paragraph" w:styleId="770" w:customStyle="1">
    <w:name w:val="正文文本缩进111"/>
    <w:basedOn w:val="768"/>
    <w:next w:val="761"/>
    <w:uiPriority w:val="0"/>
    <w:qFormat/>
    <w:pPr>
      <w:ind w:firstLine="538"/>
    </w:pPr>
    <w:rPr>
      <w:sz w:val="28"/>
    </w:rPr>
  </w:style>
  <w:style w:type="paragraph" w:styleId="771" w:customStyle="1">
    <w:name w:val="正文13"/>
    <w:link w:val="803"/>
    <w:uiPriority w:val="0"/>
    <w:qFormat/>
    <w:rPr>
      <w:rFonts w:hint="default" w:ascii="Times New Roman" w:hAnsi="Times New Roman" w:eastAsia="宋体" w:cs="Times New Roman"/>
    </w:rPr>
  </w:style>
  <w:style w:type="paragraph" w:styleId="772" w:customStyle="1">
    <w:name w:val="标题 112"/>
    <w:next w:val="771"/>
    <w:uiPriority w:val="0"/>
    <w:qFormat/>
    <w:pPr>
      <w:keepLines/>
      <w:keepNext/>
      <w:spacing w:before="480" w:after="200"/>
      <w:outlineLvl w:val="0"/>
    </w:pPr>
    <w:rPr>
      <w:rFonts w:hint="default" w:ascii="Arial" w:hAnsi="Arial" w:eastAsia="Arial" w:cs="Times New Roman"/>
      <w:sz w:val="40"/>
      <w:szCs w:val="40"/>
    </w:rPr>
  </w:style>
  <w:style w:type="paragraph" w:styleId="773" w:customStyle="1">
    <w:name w:val="标题 212"/>
    <w:next w:val="771"/>
    <w:uiPriority w:val="0"/>
    <w:qFormat/>
    <w:pPr>
      <w:keepLines/>
      <w:keepNext/>
      <w:spacing w:before="360" w:after="200"/>
      <w:outlineLvl w:val="1"/>
    </w:pPr>
    <w:rPr>
      <w:rFonts w:hint="default" w:ascii="Arial" w:hAnsi="Arial" w:eastAsia="Arial" w:cs="Times New Roman"/>
      <w:sz w:val="34"/>
    </w:rPr>
  </w:style>
  <w:style w:type="paragraph" w:styleId="774" w:customStyle="1">
    <w:name w:val="标题 312"/>
    <w:next w:val="771"/>
    <w:uiPriority w:val="0"/>
    <w:qFormat/>
    <w:pPr>
      <w:keepLines/>
      <w:keepNext/>
      <w:spacing w:before="320" w:after="200"/>
      <w:outlineLvl w:val="2"/>
    </w:pPr>
    <w:rPr>
      <w:rFonts w:hint="default" w:ascii="Arial" w:hAnsi="Arial" w:eastAsia="Arial" w:cs="Times New Roman"/>
      <w:sz w:val="30"/>
      <w:szCs w:val="30"/>
    </w:rPr>
  </w:style>
  <w:style w:type="paragraph" w:styleId="775" w:customStyle="1">
    <w:name w:val="标题 412"/>
    <w:next w:val="771"/>
    <w:uiPriority w:val="0"/>
    <w:qFormat/>
    <w:pPr>
      <w:keepLines/>
      <w:keepNext/>
      <w:spacing w:before="320" w:after="200"/>
      <w:outlineLvl w:val="3"/>
    </w:pPr>
    <w:rPr>
      <w:rFonts w:hint="default" w:ascii="Arial" w:hAnsi="Arial" w:eastAsia="Arial" w:cs="Times New Roman"/>
      <w:b/>
      <w:bCs/>
      <w:sz w:val="26"/>
      <w:szCs w:val="26"/>
    </w:rPr>
  </w:style>
  <w:style w:type="paragraph" w:styleId="776" w:customStyle="1">
    <w:name w:val="标题 511"/>
    <w:next w:val="771"/>
    <w:uiPriority w:val="0"/>
    <w:qFormat/>
    <w:pPr>
      <w:keepLines/>
      <w:keepNext/>
      <w:spacing w:before="320" w:after="200"/>
      <w:outlineLvl w:val="4"/>
    </w:pPr>
    <w:rPr>
      <w:rFonts w:hint="default" w:ascii="Arial" w:hAnsi="Arial" w:eastAsia="Arial" w:cs="Times New Roman"/>
      <w:b/>
      <w:bCs/>
      <w:sz w:val="24"/>
      <w:szCs w:val="24"/>
    </w:rPr>
  </w:style>
  <w:style w:type="paragraph" w:styleId="777" w:customStyle="1">
    <w:name w:val="标题 611"/>
    <w:next w:val="771"/>
    <w:uiPriority w:val="0"/>
    <w:qFormat/>
    <w:pPr>
      <w:keepLines/>
      <w:keepNext/>
      <w:spacing w:before="320" w:after="200"/>
      <w:outlineLvl w:val="5"/>
    </w:pPr>
    <w:rPr>
      <w:rFonts w:hint="default" w:ascii="Arial" w:hAnsi="Arial" w:eastAsia="Arial" w:cs="Times New Roman"/>
      <w:b/>
      <w:bCs/>
      <w:sz w:val="22"/>
      <w:szCs w:val="22"/>
    </w:rPr>
  </w:style>
  <w:style w:type="paragraph" w:styleId="778" w:customStyle="1">
    <w:name w:val="标题 711"/>
    <w:next w:val="771"/>
    <w:uiPriority w:val="0"/>
    <w:qFormat/>
    <w:pPr>
      <w:keepLines/>
      <w:keepNext/>
      <w:spacing w:before="320" w:after="200"/>
      <w:outlineLvl w:val="6"/>
    </w:pPr>
    <w:rPr>
      <w:rFonts w:hint="default" w:ascii="Arial" w:hAnsi="Arial" w:eastAsia="Arial" w:cs="Times New Roman"/>
      <w:b/>
      <w:bCs/>
      <w:i/>
      <w:iCs/>
      <w:sz w:val="22"/>
      <w:szCs w:val="22"/>
    </w:rPr>
  </w:style>
  <w:style w:type="paragraph" w:styleId="779" w:customStyle="1">
    <w:name w:val="标题 811"/>
    <w:next w:val="771"/>
    <w:uiPriority w:val="0"/>
    <w:qFormat/>
    <w:pPr>
      <w:keepLines/>
      <w:keepNext/>
      <w:spacing w:before="320" w:after="200"/>
      <w:outlineLvl w:val="7"/>
    </w:pPr>
    <w:rPr>
      <w:rFonts w:hint="default" w:ascii="Arial" w:hAnsi="Arial" w:eastAsia="Arial" w:cs="Times New Roman"/>
      <w:i/>
      <w:iCs/>
      <w:sz w:val="22"/>
      <w:szCs w:val="22"/>
    </w:rPr>
  </w:style>
  <w:style w:type="paragraph" w:styleId="780" w:customStyle="1">
    <w:name w:val="标题 911"/>
    <w:next w:val="771"/>
    <w:uiPriority w:val="0"/>
    <w:qFormat/>
    <w:pPr>
      <w:keepLines/>
      <w:keepNext/>
      <w:spacing w:before="320" w:after="200"/>
      <w:outlineLvl w:val="8"/>
    </w:pPr>
    <w:rPr>
      <w:rFonts w:hint="default" w:ascii="Arial" w:hAnsi="Arial" w:eastAsia="Arial" w:cs="Times New Roman"/>
      <w:i/>
      <w:iCs/>
      <w:sz w:val="21"/>
      <w:szCs w:val="21"/>
    </w:rPr>
  </w:style>
  <w:style w:type="character" w:styleId="781" w:customStyle="1">
    <w:name w:val="默认段落字体12"/>
    <w:link w:val="771"/>
    <w:uiPriority w:val="0"/>
    <w:qFormat/>
  </w:style>
  <w:style w:type="table" w:styleId="782" w:customStyle="1">
    <w:name w:val="普通表格12"/>
    <w:uiPriority w:val="0"/>
    <w:qFormat/>
    <w:tblPr/>
  </w:style>
  <w:style w:type="paragraph" w:styleId="783" w:customStyle="1">
    <w:name w:val="目录 711"/>
    <w:next w:val="771"/>
    <w:uiPriority w:val="0"/>
    <w:qFormat/>
    <w:pPr>
      <w:ind w:left="1701" w:right="0" w:firstLine="0"/>
      <w:spacing w:after="57"/>
    </w:pPr>
    <w:rPr>
      <w:rFonts w:hint="default" w:ascii="Times New Roman" w:hAnsi="Times New Roman" w:eastAsia="宋体" w:cs="Times New Roman"/>
    </w:rPr>
  </w:style>
  <w:style w:type="paragraph" w:styleId="784" w:customStyle="1">
    <w:name w:val="题注11"/>
    <w:next w:val="771"/>
    <w:uiPriority w:val="0"/>
    <w:qFormat/>
    <w:pPr>
      <w:spacing w:line="276" w:lineRule="auto"/>
    </w:pPr>
    <w:rPr>
      <w:rFonts w:hint="default" w:ascii="Times New Roman" w:hAnsi="Times New Roman" w:eastAsia="宋体" w:cs="Times New Roman"/>
      <w:b/>
      <w:bCs/>
      <w:color w:val="4f81bd"/>
      <w:sz w:val="18"/>
      <w:szCs w:val="18"/>
    </w:rPr>
  </w:style>
  <w:style w:type="paragraph" w:styleId="785" w:customStyle="1">
    <w:name w:val="目录 511"/>
    <w:next w:val="771"/>
    <w:uiPriority w:val="0"/>
    <w:qFormat/>
    <w:pPr>
      <w:ind w:left="1134" w:right="0" w:firstLine="0"/>
      <w:spacing w:after="57"/>
    </w:pPr>
    <w:rPr>
      <w:rFonts w:hint="default" w:ascii="Times New Roman" w:hAnsi="Times New Roman" w:eastAsia="宋体" w:cs="Times New Roman"/>
    </w:rPr>
  </w:style>
  <w:style w:type="paragraph" w:styleId="786" w:customStyle="1">
    <w:name w:val="目录 311"/>
    <w:next w:val="771"/>
    <w:uiPriority w:val="0"/>
    <w:qFormat/>
    <w:pPr>
      <w:ind w:left="567" w:right="0" w:firstLine="0"/>
      <w:spacing w:after="57"/>
    </w:pPr>
    <w:rPr>
      <w:rFonts w:hint="default" w:ascii="Times New Roman" w:hAnsi="Times New Roman" w:eastAsia="宋体" w:cs="Times New Roman"/>
    </w:rPr>
  </w:style>
  <w:style w:type="paragraph" w:styleId="787" w:customStyle="1">
    <w:name w:val="目录 811"/>
    <w:next w:val="771"/>
    <w:uiPriority w:val="0"/>
    <w:qFormat/>
    <w:pPr>
      <w:ind w:left="1984" w:right="0" w:firstLine="0"/>
      <w:spacing w:after="57"/>
    </w:pPr>
    <w:rPr>
      <w:rFonts w:hint="default" w:ascii="Times New Roman" w:hAnsi="Times New Roman" w:eastAsia="宋体" w:cs="Times New Roman"/>
    </w:rPr>
  </w:style>
  <w:style w:type="paragraph" w:styleId="788" w:customStyle="1">
    <w:name w:val="尾注文本11"/>
    <w:uiPriority w:val="0"/>
    <w:qFormat/>
    <w:pPr>
      <w:spacing w:after="0" w:line="240" w:lineRule="auto"/>
    </w:pPr>
    <w:rPr>
      <w:rFonts w:hint="default" w:ascii="Times New Roman" w:hAnsi="Times New Roman" w:eastAsia="宋体" w:cs="Times New Roman"/>
      <w:sz w:val="20"/>
    </w:rPr>
  </w:style>
  <w:style w:type="paragraph" w:styleId="789"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0"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1" w:customStyle="1">
    <w:name w:val="目录 112"/>
    <w:next w:val="771"/>
    <w:uiPriority w:val="0"/>
    <w:qFormat/>
    <w:pPr>
      <w:ind w:left="0" w:right="0" w:firstLine="0"/>
      <w:spacing w:after="57"/>
    </w:pPr>
    <w:rPr>
      <w:rFonts w:hint="default" w:ascii="Times New Roman" w:hAnsi="Times New Roman" w:eastAsia="宋体" w:cs="Times New Roman"/>
    </w:rPr>
  </w:style>
  <w:style w:type="paragraph" w:styleId="792" w:customStyle="1">
    <w:name w:val="目录 411"/>
    <w:next w:val="771"/>
    <w:uiPriority w:val="0"/>
    <w:qFormat/>
    <w:pPr>
      <w:ind w:left="850" w:right="0" w:firstLine="0"/>
      <w:spacing w:after="57"/>
    </w:pPr>
    <w:rPr>
      <w:rFonts w:hint="default" w:ascii="Times New Roman" w:hAnsi="Times New Roman" w:eastAsia="宋体" w:cs="Times New Roman"/>
    </w:rPr>
  </w:style>
  <w:style w:type="paragraph" w:styleId="793" w:customStyle="1">
    <w:name w:val="副标题11"/>
    <w:uiPriority w:val="0"/>
    <w:qFormat/>
    <w:pPr>
      <w:spacing w:before="200" w:after="200"/>
    </w:pPr>
    <w:rPr>
      <w:rFonts w:hint="default" w:ascii="Times New Roman" w:hAnsi="Times New Roman" w:eastAsia="宋体" w:cs="Times New Roman"/>
      <w:sz w:val="24"/>
      <w:szCs w:val="24"/>
    </w:rPr>
  </w:style>
  <w:style w:type="paragraph" w:styleId="794" w:customStyle="1">
    <w:name w:val="脚注文本12"/>
    <w:uiPriority w:val="0"/>
    <w:qFormat/>
    <w:pPr>
      <w:spacing w:after="40" w:line="240" w:lineRule="auto"/>
    </w:pPr>
    <w:rPr>
      <w:rFonts w:hint="default" w:ascii="Times New Roman" w:hAnsi="Times New Roman" w:eastAsia="宋体" w:cs="Times New Roman"/>
      <w:sz w:val="18"/>
    </w:rPr>
  </w:style>
  <w:style w:type="paragraph" w:styleId="795" w:customStyle="1">
    <w:name w:val="目录 611"/>
    <w:next w:val="771"/>
    <w:uiPriority w:val="0"/>
    <w:qFormat/>
    <w:pPr>
      <w:ind w:left="1417" w:right="0" w:firstLine="0"/>
      <w:spacing w:after="57"/>
    </w:pPr>
    <w:rPr>
      <w:rFonts w:hint="default" w:ascii="Times New Roman" w:hAnsi="Times New Roman" w:eastAsia="宋体" w:cs="Times New Roman"/>
    </w:rPr>
  </w:style>
  <w:style w:type="paragraph" w:styleId="796" w:customStyle="1">
    <w:name w:val="图表目录11"/>
    <w:next w:val="771"/>
    <w:uiPriority w:val="0"/>
    <w:qFormat/>
    <w:pPr>
      <w:spacing w:after="0" w:afterAutospacing="0"/>
    </w:pPr>
    <w:rPr>
      <w:rFonts w:hint="default" w:ascii="Times New Roman" w:hAnsi="Times New Roman" w:eastAsia="宋体" w:cs="Times New Roman"/>
    </w:rPr>
  </w:style>
  <w:style w:type="paragraph" w:styleId="797" w:customStyle="1">
    <w:name w:val="目录 211"/>
    <w:next w:val="771"/>
    <w:uiPriority w:val="0"/>
    <w:qFormat/>
    <w:pPr>
      <w:ind w:left="283" w:right="0" w:firstLine="0"/>
      <w:spacing w:after="57"/>
    </w:pPr>
    <w:rPr>
      <w:rFonts w:hint="default" w:ascii="Times New Roman" w:hAnsi="Times New Roman" w:eastAsia="宋体" w:cs="Times New Roman"/>
    </w:rPr>
  </w:style>
  <w:style w:type="paragraph" w:styleId="798" w:customStyle="1">
    <w:name w:val="目录 911"/>
    <w:next w:val="771"/>
    <w:uiPriority w:val="0"/>
    <w:qFormat/>
    <w:pPr>
      <w:ind w:left="2268" w:right="0" w:firstLine="0"/>
      <w:spacing w:after="57"/>
    </w:pPr>
    <w:rPr>
      <w:rFonts w:hint="default" w:ascii="Times New Roman" w:hAnsi="Times New Roman" w:eastAsia="宋体" w:cs="Times New Roman"/>
    </w:rPr>
  </w:style>
  <w:style w:type="paragraph" w:styleId="799"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00" w:customStyle="1">
    <w:name w:val="网格型12"/>
    <w:uiPriority w:val="0"/>
    <w:qFormat/>
    <w:pPr>
      <w:spacing w:after="0" w:line="240" w:lineRule="auto"/>
    </w:pPr>
    <w:tblPr/>
  </w:style>
  <w:style w:type="character" w:styleId="801" w:customStyle="1">
    <w:name w:val="尾注引用11"/>
    <w:link w:val="771"/>
    <w:uiPriority w:val="0"/>
    <w:qFormat/>
    <w:rPr>
      <w:vertAlign w:val="superscript"/>
    </w:rPr>
  </w:style>
  <w:style w:type="character" w:styleId="802" w:customStyle="1">
    <w:name w:val="超链接11"/>
    <w:link w:val="771"/>
    <w:uiPriority w:val="0"/>
    <w:qFormat/>
    <w:rPr>
      <w:color w:val="0000ff"/>
      <w:u w:val="single"/>
    </w:rPr>
  </w:style>
  <w:style w:type="character" w:styleId="803" w:customStyle="1">
    <w:name w:val="脚注引用11"/>
    <w:link w:val="771"/>
    <w:uiPriority w:val="0"/>
    <w:qFormat/>
    <w:rPr>
      <w:vertAlign w:val="superscript"/>
    </w:rPr>
  </w:style>
  <w:style w:type="paragraph" w:styleId="804" w:customStyle="1">
    <w:name w:val="正文文本11"/>
    <w:basedOn w:val="750"/>
    <w:next w:val="750"/>
    <w:uiPriority w:val="0"/>
    <w:qFormat/>
    <w:pPr>
      <w:ind w:left="100"/>
      <w:spacing w:before="102"/>
    </w:pPr>
    <w:rPr>
      <w:rFonts w:ascii="仿宋" w:hAnsi="仿宋" w:eastAsia="仿宋"/>
      <w:sz w:val="28"/>
      <w:szCs w:val="28"/>
      <w:lang w:val="zh-CN"/>
    </w:rPr>
  </w:style>
  <w:style w:type="character" w:styleId="805" w:customStyle="1">
    <w:name w:val="脚注引用1"/>
    <w:link w:val="750"/>
    <w:uiPriority w:val="0"/>
    <w:qFormat/>
    <w:rPr>
      <w:vertAlign w:val="superscript"/>
    </w:rPr>
  </w:style>
  <w:style w:type="paragraph" w:styleId="806" w:customStyle="1">
    <w:name w:val="标题 111"/>
    <w:next w:val="750"/>
    <w:link w:val="807"/>
    <w:uiPriority w:val="0"/>
    <w:qFormat/>
    <w:pPr>
      <w:keepLines/>
      <w:keepNext/>
      <w:spacing w:before="480" w:after="200"/>
      <w:outlineLvl w:val="0"/>
    </w:pPr>
    <w:rPr>
      <w:rFonts w:hint="default" w:ascii="Arial" w:hAnsi="Arial" w:eastAsia="Arial" w:cs="Times New Roman"/>
      <w:sz w:val="40"/>
      <w:szCs w:val="40"/>
    </w:rPr>
  </w:style>
  <w:style w:type="character" w:styleId="807" w:customStyle="1">
    <w:name w:val="Heading 1 Char"/>
    <w:link w:val="806"/>
    <w:uiPriority w:val="0"/>
    <w:qFormat/>
    <w:rPr>
      <w:rFonts w:ascii="Arial" w:hAnsi="Arial" w:eastAsia="Arial"/>
      <w:sz w:val="40"/>
      <w:szCs w:val="40"/>
    </w:rPr>
  </w:style>
  <w:style w:type="paragraph" w:styleId="808" w:customStyle="1">
    <w:name w:val="标题 211"/>
    <w:next w:val="750"/>
    <w:link w:val="809"/>
    <w:uiPriority w:val="0"/>
    <w:qFormat/>
    <w:pPr>
      <w:keepLines/>
      <w:keepNext/>
      <w:spacing w:before="360" w:after="200"/>
      <w:outlineLvl w:val="1"/>
    </w:pPr>
    <w:rPr>
      <w:rFonts w:hint="default" w:ascii="Arial" w:hAnsi="Arial" w:eastAsia="Arial" w:cs="Times New Roman"/>
      <w:sz w:val="34"/>
    </w:rPr>
  </w:style>
  <w:style w:type="character" w:styleId="809" w:customStyle="1">
    <w:name w:val="Heading 2 Char"/>
    <w:link w:val="808"/>
    <w:uiPriority w:val="0"/>
    <w:qFormat/>
    <w:rPr>
      <w:rFonts w:ascii="Arial" w:hAnsi="Arial" w:eastAsia="Arial"/>
      <w:sz w:val="34"/>
    </w:rPr>
  </w:style>
  <w:style w:type="paragraph" w:styleId="810" w:customStyle="1">
    <w:name w:val="标题 311"/>
    <w:basedOn w:val="750"/>
    <w:next w:val="750"/>
    <w:link w:val="811"/>
    <w:uiPriority w:val="0"/>
    <w:qFormat/>
    <w:pPr>
      <w:keepLines/>
      <w:keepNext/>
      <w:spacing w:before="320" w:after="200"/>
      <w:outlineLvl w:val="2"/>
    </w:pPr>
    <w:rPr>
      <w:rFonts w:ascii="Arial" w:hAnsi="Arial" w:eastAsia="Arial"/>
      <w:sz w:val="30"/>
      <w:szCs w:val="30"/>
    </w:rPr>
  </w:style>
  <w:style w:type="character" w:styleId="811" w:customStyle="1">
    <w:name w:val="Heading 3 Char"/>
    <w:link w:val="810"/>
    <w:uiPriority w:val="0"/>
    <w:qFormat/>
    <w:rPr>
      <w:rFonts w:ascii="Arial" w:hAnsi="Arial" w:eastAsia="Arial"/>
      <w:sz w:val="30"/>
      <w:szCs w:val="30"/>
    </w:rPr>
  </w:style>
  <w:style w:type="paragraph" w:styleId="812" w:customStyle="1">
    <w:name w:val="标题 411"/>
    <w:basedOn w:val="750"/>
    <w:next w:val="750"/>
    <w:link w:val="813"/>
    <w:uiPriority w:val="0"/>
    <w:qFormat/>
    <w:pPr>
      <w:keepLines/>
      <w:keepNext/>
      <w:spacing w:before="320" w:after="200"/>
      <w:outlineLvl w:val="3"/>
    </w:pPr>
    <w:rPr>
      <w:rFonts w:ascii="Arial" w:hAnsi="Arial" w:eastAsia="Arial"/>
      <w:b/>
      <w:bCs/>
      <w:sz w:val="26"/>
      <w:szCs w:val="26"/>
    </w:rPr>
  </w:style>
  <w:style w:type="character" w:styleId="813" w:customStyle="1">
    <w:name w:val="Heading 4 Char"/>
    <w:link w:val="812"/>
    <w:uiPriority w:val="0"/>
    <w:qFormat/>
    <w:rPr>
      <w:rFonts w:ascii="Arial" w:hAnsi="Arial" w:eastAsia="Arial"/>
      <w:b/>
      <w:bCs/>
      <w:sz w:val="26"/>
      <w:szCs w:val="26"/>
    </w:rPr>
  </w:style>
  <w:style w:type="paragraph" w:styleId="814" w:customStyle="1">
    <w:name w:val="标题 51"/>
    <w:next w:val="750"/>
    <w:link w:val="815"/>
    <w:uiPriority w:val="0"/>
    <w:qFormat/>
    <w:pPr>
      <w:keepLines/>
      <w:keepNext/>
      <w:spacing w:before="320" w:after="200"/>
      <w:outlineLvl w:val="4"/>
    </w:pPr>
    <w:rPr>
      <w:rFonts w:hint="default" w:ascii="Arial" w:hAnsi="Arial" w:eastAsia="Arial" w:cs="Times New Roman"/>
      <w:b/>
      <w:bCs/>
      <w:sz w:val="24"/>
      <w:szCs w:val="24"/>
    </w:rPr>
  </w:style>
  <w:style w:type="character" w:styleId="815" w:customStyle="1">
    <w:name w:val="Heading 5 Char"/>
    <w:link w:val="814"/>
    <w:uiPriority w:val="0"/>
    <w:qFormat/>
    <w:rPr>
      <w:rFonts w:ascii="Arial" w:hAnsi="Arial" w:eastAsia="Arial"/>
      <w:b/>
      <w:bCs/>
      <w:sz w:val="24"/>
      <w:szCs w:val="24"/>
    </w:rPr>
  </w:style>
  <w:style w:type="paragraph" w:styleId="816" w:customStyle="1">
    <w:name w:val="标题 61"/>
    <w:next w:val="750"/>
    <w:link w:val="817"/>
    <w:uiPriority w:val="0"/>
    <w:qFormat/>
    <w:pPr>
      <w:keepLines/>
      <w:keepNext/>
      <w:spacing w:before="320" w:after="200"/>
      <w:outlineLvl w:val="5"/>
    </w:pPr>
    <w:rPr>
      <w:rFonts w:hint="default" w:ascii="Arial" w:hAnsi="Arial" w:eastAsia="Arial" w:cs="Times New Roman"/>
      <w:b/>
      <w:bCs/>
      <w:sz w:val="22"/>
      <w:szCs w:val="22"/>
    </w:rPr>
  </w:style>
  <w:style w:type="character" w:styleId="817" w:customStyle="1">
    <w:name w:val="Heading 6 Char"/>
    <w:link w:val="816"/>
    <w:uiPriority w:val="0"/>
    <w:qFormat/>
    <w:rPr>
      <w:rFonts w:ascii="Arial" w:hAnsi="Arial" w:eastAsia="Arial"/>
      <w:b/>
      <w:bCs/>
      <w:sz w:val="22"/>
      <w:szCs w:val="22"/>
    </w:rPr>
  </w:style>
  <w:style w:type="paragraph" w:styleId="818" w:customStyle="1">
    <w:name w:val="标题 71"/>
    <w:next w:val="750"/>
    <w:link w:val="819"/>
    <w:uiPriority w:val="0"/>
    <w:qFormat/>
    <w:pPr>
      <w:keepLines/>
      <w:keepNext/>
      <w:spacing w:before="320" w:after="200"/>
      <w:outlineLvl w:val="6"/>
    </w:pPr>
    <w:rPr>
      <w:rFonts w:hint="default" w:ascii="Arial" w:hAnsi="Arial" w:eastAsia="Arial" w:cs="Times New Roman"/>
      <w:b/>
      <w:bCs/>
      <w:i/>
      <w:iCs/>
      <w:sz w:val="22"/>
      <w:szCs w:val="22"/>
    </w:rPr>
  </w:style>
  <w:style w:type="character" w:styleId="819" w:customStyle="1">
    <w:name w:val="Heading 7 Char"/>
    <w:link w:val="818"/>
    <w:uiPriority w:val="0"/>
    <w:qFormat/>
    <w:rPr>
      <w:rFonts w:ascii="Arial" w:hAnsi="Arial" w:eastAsia="Arial"/>
      <w:b/>
      <w:bCs/>
      <w:i/>
      <w:iCs/>
      <w:sz w:val="22"/>
      <w:szCs w:val="22"/>
    </w:rPr>
  </w:style>
  <w:style w:type="paragraph" w:styleId="820" w:customStyle="1">
    <w:name w:val="标题 81"/>
    <w:next w:val="750"/>
    <w:link w:val="821"/>
    <w:uiPriority w:val="0"/>
    <w:qFormat/>
    <w:pPr>
      <w:keepLines/>
      <w:keepNext/>
      <w:spacing w:before="320" w:after="200"/>
      <w:outlineLvl w:val="7"/>
    </w:pPr>
    <w:rPr>
      <w:rFonts w:hint="default" w:ascii="Arial" w:hAnsi="Arial" w:eastAsia="Arial" w:cs="Times New Roman"/>
      <w:i/>
      <w:iCs/>
      <w:sz w:val="22"/>
      <w:szCs w:val="22"/>
    </w:rPr>
  </w:style>
  <w:style w:type="character" w:styleId="821" w:customStyle="1">
    <w:name w:val="Heading 8 Char"/>
    <w:link w:val="820"/>
    <w:uiPriority w:val="0"/>
    <w:qFormat/>
    <w:rPr>
      <w:rFonts w:ascii="Arial" w:hAnsi="Arial" w:eastAsia="Arial"/>
      <w:i/>
      <w:iCs/>
      <w:sz w:val="22"/>
      <w:szCs w:val="22"/>
    </w:rPr>
  </w:style>
  <w:style w:type="paragraph" w:styleId="822" w:customStyle="1">
    <w:name w:val="标题 91"/>
    <w:next w:val="750"/>
    <w:link w:val="823"/>
    <w:uiPriority w:val="0"/>
    <w:qFormat/>
    <w:pPr>
      <w:keepLines/>
      <w:keepNext/>
      <w:spacing w:before="320" w:after="200"/>
      <w:outlineLvl w:val="8"/>
    </w:pPr>
    <w:rPr>
      <w:rFonts w:hint="default" w:ascii="Arial" w:hAnsi="Arial" w:eastAsia="Arial" w:cs="Times New Roman"/>
      <w:i/>
      <w:iCs/>
      <w:sz w:val="21"/>
      <w:szCs w:val="21"/>
    </w:rPr>
  </w:style>
  <w:style w:type="character" w:styleId="823" w:customStyle="1">
    <w:name w:val="Heading 9 Char"/>
    <w:link w:val="822"/>
    <w:uiPriority w:val="0"/>
    <w:qFormat/>
    <w:rPr>
      <w:rFonts w:ascii="Arial" w:hAnsi="Arial" w:eastAsia="Arial"/>
      <w:i/>
      <w:iCs/>
      <w:sz w:val="21"/>
      <w:szCs w:val="21"/>
    </w:rPr>
  </w:style>
  <w:style w:type="character" w:styleId="824" w:customStyle="1">
    <w:name w:val="默认段落字体11"/>
    <w:link w:val="750"/>
    <w:uiPriority w:val="0"/>
    <w:qFormat/>
  </w:style>
  <w:style w:type="table" w:styleId="825" w:customStyle="1">
    <w:name w:val="普通表格11"/>
    <w:uiPriority w:val="0"/>
    <w:qFormat/>
    <w:tblPr/>
  </w:style>
  <w:style w:type="paragraph" w:styleId="826" w:customStyle="1">
    <w:name w:val="目录 71"/>
    <w:next w:val="750"/>
    <w:uiPriority w:val="0"/>
    <w:qFormat/>
    <w:pPr>
      <w:ind w:left="1701" w:right="0" w:firstLine="0"/>
      <w:spacing w:after="57"/>
    </w:pPr>
    <w:rPr>
      <w:rFonts w:hint="default" w:ascii="Times New Roman" w:hAnsi="Times New Roman" w:eastAsia="宋体" w:cs="Times New Roman"/>
    </w:rPr>
  </w:style>
  <w:style w:type="paragraph" w:styleId="827" w:customStyle="1">
    <w:name w:val="题注1"/>
    <w:next w:val="750"/>
    <w:uiPriority w:val="0"/>
    <w:qFormat/>
    <w:pPr>
      <w:spacing w:line="276" w:lineRule="auto"/>
    </w:pPr>
    <w:rPr>
      <w:rFonts w:hint="default" w:ascii="Times New Roman" w:hAnsi="Times New Roman" w:eastAsia="宋体" w:cs="Times New Roman"/>
      <w:b/>
      <w:bCs/>
      <w:color w:val="4f81bd"/>
      <w:sz w:val="18"/>
      <w:szCs w:val="18"/>
    </w:rPr>
  </w:style>
  <w:style w:type="paragraph" w:styleId="828" w:customStyle="1">
    <w:name w:val="正文文本缩进11"/>
    <w:basedOn w:val="750"/>
    <w:next w:val="763"/>
    <w:uiPriority w:val="0"/>
    <w:qFormat/>
    <w:pPr>
      <w:ind w:firstLine="630"/>
    </w:pPr>
    <w:rPr>
      <w:rFonts w:ascii="楷体_GB2312" w:eastAsia="楷体_GB2312"/>
      <w:sz w:val="32"/>
      <w:szCs w:val="20"/>
    </w:rPr>
  </w:style>
  <w:style w:type="paragraph" w:styleId="829" w:customStyle="1">
    <w:name w:val="文本块11"/>
    <w:basedOn w:val="750"/>
    <w:uiPriority w:val="0"/>
    <w:qFormat/>
    <w:pPr>
      <w:ind w:left="420" w:right="33"/>
      <w:jc w:val="left"/>
    </w:pPr>
    <w:rPr>
      <w:sz w:val="24"/>
      <w:szCs w:val="20"/>
    </w:rPr>
  </w:style>
  <w:style w:type="paragraph" w:styleId="830" w:customStyle="1">
    <w:name w:val="目录 51"/>
    <w:next w:val="750"/>
    <w:uiPriority w:val="0"/>
    <w:qFormat/>
    <w:pPr>
      <w:ind w:left="1134" w:right="0" w:firstLine="0"/>
      <w:spacing w:after="57"/>
    </w:pPr>
    <w:rPr>
      <w:rFonts w:hint="default" w:ascii="Times New Roman" w:hAnsi="Times New Roman" w:eastAsia="宋体" w:cs="Times New Roman"/>
    </w:rPr>
  </w:style>
  <w:style w:type="paragraph" w:styleId="831" w:customStyle="1">
    <w:name w:val="目录 31"/>
    <w:next w:val="750"/>
    <w:uiPriority w:val="0"/>
    <w:qFormat/>
    <w:pPr>
      <w:ind w:left="567" w:right="0" w:firstLine="0"/>
      <w:spacing w:after="57"/>
    </w:pPr>
    <w:rPr>
      <w:rFonts w:hint="default" w:ascii="Times New Roman" w:hAnsi="Times New Roman" w:eastAsia="宋体" w:cs="Times New Roman"/>
    </w:rPr>
  </w:style>
  <w:style w:type="paragraph" w:styleId="832" w:customStyle="1">
    <w:name w:val="目录 81"/>
    <w:next w:val="750"/>
    <w:uiPriority w:val="0"/>
    <w:qFormat/>
    <w:pPr>
      <w:ind w:left="1984" w:right="0" w:firstLine="0"/>
      <w:spacing w:after="57"/>
    </w:pPr>
    <w:rPr>
      <w:rFonts w:hint="default" w:ascii="Times New Roman" w:hAnsi="Times New Roman" w:eastAsia="宋体" w:cs="Times New Roman"/>
    </w:rPr>
  </w:style>
  <w:style w:type="paragraph" w:styleId="833" w:customStyle="1">
    <w:name w:val="尾注文本1"/>
    <w:link w:val="834"/>
    <w:uiPriority w:val="0"/>
    <w:qFormat/>
    <w:pPr>
      <w:spacing w:after="0" w:line="240" w:lineRule="auto"/>
    </w:pPr>
    <w:rPr>
      <w:rFonts w:hint="default" w:ascii="Times New Roman" w:hAnsi="Times New Roman" w:eastAsia="宋体" w:cs="Times New Roman"/>
      <w:sz w:val="20"/>
    </w:rPr>
  </w:style>
  <w:style w:type="character" w:styleId="834" w:customStyle="1">
    <w:name w:val="Endnote Text Char"/>
    <w:link w:val="833"/>
    <w:uiPriority w:val="0"/>
    <w:qFormat/>
    <w:rPr>
      <w:sz w:val="20"/>
    </w:rPr>
  </w:style>
  <w:style w:type="paragraph" w:styleId="835" w:customStyle="1">
    <w:name w:val="页脚11"/>
    <w:link w:val="837"/>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36" w:customStyle="1">
    <w:name w:val="Caption Char"/>
    <w:link w:val="835"/>
    <w:uiPriority w:val="0"/>
    <w:qFormat/>
  </w:style>
  <w:style w:type="character" w:styleId="837" w:customStyle="1">
    <w:name w:val="Footer Char"/>
    <w:link w:val="835"/>
    <w:uiPriority w:val="0"/>
    <w:qFormat/>
  </w:style>
  <w:style w:type="paragraph" w:styleId="838" w:customStyle="1">
    <w:name w:val="页眉1"/>
    <w:link w:val="839"/>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39" w:customStyle="1">
    <w:name w:val="Header Char"/>
    <w:link w:val="838"/>
    <w:uiPriority w:val="0"/>
    <w:qFormat/>
  </w:style>
  <w:style w:type="paragraph" w:styleId="840" w:customStyle="1">
    <w:name w:val="目录 111"/>
    <w:next w:val="750"/>
    <w:uiPriority w:val="0"/>
    <w:qFormat/>
    <w:pPr>
      <w:ind w:left="0" w:right="0" w:firstLine="0"/>
      <w:spacing w:after="57"/>
    </w:pPr>
    <w:rPr>
      <w:rFonts w:hint="default" w:ascii="Times New Roman" w:hAnsi="Times New Roman" w:eastAsia="宋体" w:cs="Times New Roman"/>
    </w:rPr>
  </w:style>
  <w:style w:type="paragraph" w:styleId="841" w:customStyle="1">
    <w:name w:val="目录 41"/>
    <w:next w:val="750"/>
    <w:uiPriority w:val="0"/>
    <w:qFormat/>
    <w:pPr>
      <w:ind w:left="850" w:right="0" w:firstLine="0"/>
      <w:spacing w:after="57"/>
    </w:pPr>
    <w:rPr>
      <w:rFonts w:hint="default" w:ascii="Times New Roman" w:hAnsi="Times New Roman" w:eastAsia="宋体" w:cs="Times New Roman"/>
    </w:rPr>
  </w:style>
  <w:style w:type="paragraph" w:styleId="842" w:customStyle="1">
    <w:name w:val="副标题1"/>
    <w:link w:val="843"/>
    <w:uiPriority w:val="0"/>
    <w:qFormat/>
    <w:pPr>
      <w:spacing w:before="200" w:after="200"/>
    </w:pPr>
    <w:rPr>
      <w:rFonts w:hint="default" w:ascii="Times New Roman" w:hAnsi="Times New Roman" w:eastAsia="宋体" w:cs="Times New Roman"/>
      <w:sz w:val="24"/>
      <w:szCs w:val="24"/>
    </w:rPr>
  </w:style>
  <w:style w:type="character" w:styleId="843" w:customStyle="1">
    <w:name w:val="Subtitle Char"/>
    <w:link w:val="842"/>
    <w:uiPriority w:val="0"/>
    <w:qFormat/>
    <w:rPr>
      <w:sz w:val="24"/>
      <w:szCs w:val="24"/>
    </w:rPr>
  </w:style>
  <w:style w:type="paragraph" w:styleId="844" w:customStyle="1">
    <w:name w:val="脚注文本11"/>
    <w:link w:val="845"/>
    <w:uiPriority w:val="0"/>
    <w:qFormat/>
    <w:pPr>
      <w:spacing w:after="40" w:line="240" w:lineRule="auto"/>
    </w:pPr>
    <w:rPr>
      <w:rFonts w:hint="default" w:ascii="Times New Roman" w:hAnsi="Times New Roman" w:eastAsia="宋体" w:cs="Times New Roman"/>
      <w:sz w:val="18"/>
    </w:rPr>
  </w:style>
  <w:style w:type="character" w:styleId="845" w:customStyle="1">
    <w:name w:val="Footnote Text Char"/>
    <w:link w:val="844"/>
    <w:uiPriority w:val="0"/>
    <w:qFormat/>
    <w:rPr>
      <w:sz w:val="18"/>
    </w:rPr>
  </w:style>
  <w:style w:type="paragraph" w:styleId="846" w:customStyle="1">
    <w:name w:val="目录 61"/>
    <w:next w:val="750"/>
    <w:uiPriority w:val="0"/>
    <w:qFormat/>
    <w:pPr>
      <w:ind w:left="1417" w:right="0" w:firstLine="0"/>
      <w:spacing w:after="57"/>
    </w:pPr>
    <w:rPr>
      <w:rFonts w:hint="default" w:ascii="Times New Roman" w:hAnsi="Times New Roman" w:eastAsia="宋体" w:cs="Times New Roman"/>
    </w:rPr>
  </w:style>
  <w:style w:type="paragraph" w:styleId="847" w:customStyle="1">
    <w:name w:val="图表目录1"/>
    <w:next w:val="750"/>
    <w:uiPriority w:val="0"/>
    <w:qFormat/>
    <w:pPr>
      <w:spacing w:after="0" w:afterAutospacing="0"/>
    </w:pPr>
    <w:rPr>
      <w:rFonts w:hint="default" w:ascii="Times New Roman" w:hAnsi="Times New Roman" w:eastAsia="宋体" w:cs="Times New Roman"/>
    </w:rPr>
  </w:style>
  <w:style w:type="paragraph" w:styleId="848" w:customStyle="1">
    <w:name w:val="目录 21"/>
    <w:next w:val="750"/>
    <w:uiPriority w:val="0"/>
    <w:qFormat/>
    <w:pPr>
      <w:ind w:left="283" w:right="0" w:firstLine="0"/>
      <w:spacing w:after="57"/>
    </w:pPr>
    <w:rPr>
      <w:rFonts w:hint="default" w:ascii="Times New Roman" w:hAnsi="Times New Roman" w:eastAsia="宋体" w:cs="Times New Roman"/>
    </w:rPr>
  </w:style>
  <w:style w:type="paragraph" w:styleId="849" w:customStyle="1">
    <w:name w:val="目录 91"/>
    <w:next w:val="750"/>
    <w:uiPriority w:val="0"/>
    <w:qFormat/>
    <w:pPr>
      <w:ind w:left="2268" w:right="0" w:firstLine="0"/>
      <w:spacing w:after="57"/>
    </w:pPr>
    <w:rPr>
      <w:rFonts w:hint="default" w:ascii="Times New Roman" w:hAnsi="Times New Roman" w:eastAsia="宋体" w:cs="Times New Roman"/>
    </w:rPr>
  </w:style>
  <w:style w:type="character" w:styleId="850" w:customStyle="1">
    <w:name w:val="Title Char"/>
    <w:link w:val="749"/>
    <w:uiPriority w:val="0"/>
    <w:qFormat/>
    <w:rPr>
      <w:sz w:val="48"/>
      <w:szCs w:val="48"/>
    </w:rPr>
  </w:style>
  <w:style w:type="table" w:styleId="851" w:customStyle="1">
    <w:name w:val="网格型11"/>
    <w:uiPriority w:val="0"/>
    <w:qFormat/>
    <w:pPr>
      <w:spacing w:after="0" w:line="240" w:lineRule="auto"/>
    </w:pPr>
    <w:tblPr/>
  </w:style>
  <w:style w:type="character" w:styleId="852" w:customStyle="1">
    <w:name w:val="尾注引用1"/>
    <w:link w:val="750"/>
    <w:uiPriority w:val="0"/>
    <w:qFormat/>
    <w:rPr>
      <w:vertAlign w:val="superscript"/>
    </w:rPr>
  </w:style>
  <w:style w:type="character" w:styleId="853" w:customStyle="1">
    <w:name w:val="超链接1"/>
    <w:link w:val="750"/>
    <w:uiPriority w:val="0"/>
    <w:qFormat/>
    <w:rPr>
      <w:color w:val="0000ff"/>
      <w:u w:val="single"/>
    </w:rPr>
  </w:style>
  <w:style w:type="paragraph" w:styleId="854">
    <w:name w:val="No Spacing"/>
    <w:uiPriority w:val="0"/>
    <w:qFormat/>
    <w:pPr>
      <w:spacing w:before="0" w:after="0" w:line="240" w:lineRule="auto"/>
    </w:pPr>
    <w:rPr>
      <w:rFonts w:hint="default" w:ascii="Times New Roman" w:hAnsi="Times New Roman" w:eastAsia="宋体" w:cs="Times New Roman"/>
    </w:rPr>
  </w:style>
  <w:style w:type="paragraph" w:styleId="855">
    <w:name w:val="Quote"/>
    <w:link w:val="856"/>
    <w:uiPriority w:val="0"/>
    <w:qFormat/>
    <w:pPr>
      <w:ind w:left="720" w:right="720"/>
    </w:pPr>
    <w:rPr>
      <w:rFonts w:hint="default" w:ascii="Times New Roman" w:hAnsi="Times New Roman" w:eastAsia="宋体" w:cs="Times New Roman"/>
      <w:i/>
    </w:rPr>
  </w:style>
  <w:style w:type="character" w:styleId="856" w:customStyle="1">
    <w:name w:val="Quote Char"/>
    <w:link w:val="855"/>
    <w:uiPriority w:val="0"/>
    <w:qFormat/>
    <w:rPr>
      <w:i/>
    </w:rPr>
  </w:style>
  <w:style w:type="paragraph" w:styleId="857">
    <w:name w:val="Intense Quote"/>
    <w:link w:val="85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58" w:customStyle="1">
    <w:name w:val="Intense Quote Char"/>
    <w:link w:val="857"/>
    <w:uiPriority w:val="0"/>
    <w:qFormat/>
    <w:rPr>
      <w:i/>
    </w:rPr>
  </w:style>
  <w:style w:type="table" w:styleId="859" w:customStyle="1">
    <w:name w:val="Table Grid Light"/>
    <w:uiPriority w:val="0"/>
    <w:qFormat/>
    <w:pPr>
      <w:spacing w:after="0" w:line="240" w:lineRule="auto"/>
    </w:pPr>
    <w:tblPr/>
  </w:style>
  <w:style w:type="table" w:styleId="860" w:customStyle="1">
    <w:name w:val="Plain Table 1"/>
    <w:uiPriority w:val="0"/>
    <w:qFormat/>
    <w:pPr>
      <w:spacing w:after="0" w:line="240" w:lineRule="auto"/>
    </w:pPr>
    <w:tblPr/>
  </w:style>
  <w:style w:type="table" w:styleId="861" w:customStyle="1">
    <w:name w:val="Plain Table 2"/>
    <w:uiPriority w:val="0"/>
    <w:qFormat/>
    <w:pPr>
      <w:spacing w:after="0" w:line="240" w:lineRule="auto"/>
    </w:pPr>
    <w:tblPr/>
  </w:style>
  <w:style w:type="table" w:styleId="862" w:customStyle="1">
    <w:name w:val="Plain Table 3"/>
    <w:uiPriority w:val="0"/>
    <w:qFormat/>
    <w:pPr>
      <w:spacing w:after="0" w:line="240" w:lineRule="auto"/>
    </w:pPr>
    <w:tblPr/>
  </w:style>
  <w:style w:type="table" w:styleId="863" w:customStyle="1">
    <w:name w:val="Plain Table 4"/>
    <w:uiPriority w:val="0"/>
    <w:qFormat/>
    <w:pPr>
      <w:spacing w:after="0" w:line="240" w:lineRule="auto"/>
    </w:pPr>
    <w:tblPr/>
  </w:style>
  <w:style w:type="table" w:styleId="864" w:customStyle="1">
    <w:name w:val="Plain Table 5"/>
    <w:uiPriority w:val="0"/>
    <w:qFormat/>
    <w:pPr>
      <w:spacing w:after="0" w:line="240" w:lineRule="auto"/>
    </w:pPr>
    <w:tblPr/>
  </w:style>
  <w:style w:type="table" w:styleId="865" w:customStyle="1">
    <w:name w:val="Grid Table 1 Light"/>
    <w:uiPriority w:val="0"/>
    <w:qFormat/>
    <w:pPr>
      <w:spacing w:after="0" w:line="240" w:lineRule="auto"/>
    </w:pPr>
    <w:tblPr/>
  </w:style>
  <w:style w:type="table" w:styleId="866" w:customStyle="1">
    <w:name w:val="Grid Table 1 Light - Accent 1"/>
    <w:uiPriority w:val="0"/>
    <w:qFormat/>
    <w:pPr>
      <w:spacing w:after="0" w:line="240" w:lineRule="auto"/>
    </w:pPr>
    <w:tblPr/>
  </w:style>
  <w:style w:type="table" w:styleId="867" w:customStyle="1">
    <w:name w:val="Grid Table 1 Light - Accent 2"/>
    <w:uiPriority w:val="0"/>
    <w:qFormat/>
    <w:pPr>
      <w:spacing w:after="0" w:line="240" w:lineRule="auto"/>
    </w:pPr>
    <w:tblPr/>
  </w:style>
  <w:style w:type="table" w:styleId="868" w:customStyle="1">
    <w:name w:val="Grid Table 1 Light - Accent 3"/>
    <w:uiPriority w:val="0"/>
    <w:qFormat/>
    <w:pPr>
      <w:spacing w:after="0" w:line="240" w:lineRule="auto"/>
    </w:pPr>
    <w:tblPr/>
  </w:style>
  <w:style w:type="table" w:styleId="869" w:customStyle="1">
    <w:name w:val="Grid Table 1 Light - Accent 4"/>
    <w:uiPriority w:val="0"/>
    <w:qFormat/>
    <w:pPr>
      <w:spacing w:after="0" w:line="240" w:lineRule="auto"/>
    </w:pPr>
    <w:tblPr/>
  </w:style>
  <w:style w:type="table" w:styleId="870" w:customStyle="1">
    <w:name w:val="Grid Table 1 Light - Accent 5"/>
    <w:uiPriority w:val="0"/>
    <w:qFormat/>
    <w:pPr>
      <w:spacing w:after="0" w:line="240" w:lineRule="auto"/>
    </w:pPr>
    <w:tblPr/>
  </w:style>
  <w:style w:type="table" w:styleId="871" w:customStyle="1">
    <w:name w:val="Grid Table 1 Light - Accent 6"/>
    <w:uiPriority w:val="0"/>
    <w:qFormat/>
    <w:pPr>
      <w:spacing w:after="0" w:line="240" w:lineRule="auto"/>
    </w:pPr>
    <w:tblPr/>
  </w:style>
  <w:style w:type="table" w:styleId="872" w:customStyle="1">
    <w:name w:val="Grid Table 2"/>
    <w:uiPriority w:val="0"/>
    <w:qFormat/>
    <w:pPr>
      <w:spacing w:after="0" w:line="240" w:lineRule="auto"/>
    </w:pPr>
    <w:tblPr/>
  </w:style>
  <w:style w:type="table" w:styleId="873" w:customStyle="1">
    <w:name w:val="Grid Table 2 - Accent 1"/>
    <w:uiPriority w:val="0"/>
    <w:qFormat/>
    <w:pPr>
      <w:spacing w:after="0" w:line="240" w:lineRule="auto"/>
    </w:pPr>
    <w:tblPr/>
  </w:style>
  <w:style w:type="table" w:styleId="874" w:customStyle="1">
    <w:name w:val="Grid Table 2 - Accent 2"/>
    <w:uiPriority w:val="0"/>
    <w:qFormat/>
    <w:pPr>
      <w:spacing w:after="0" w:line="240" w:lineRule="auto"/>
    </w:pPr>
    <w:tblPr/>
  </w:style>
  <w:style w:type="table" w:styleId="875" w:customStyle="1">
    <w:name w:val="Grid Table 2 - Accent 3"/>
    <w:uiPriority w:val="0"/>
    <w:qFormat/>
    <w:pPr>
      <w:spacing w:after="0" w:line="240" w:lineRule="auto"/>
    </w:pPr>
    <w:tblPr/>
  </w:style>
  <w:style w:type="table" w:styleId="876" w:customStyle="1">
    <w:name w:val="Grid Table 2 - Accent 4"/>
    <w:uiPriority w:val="0"/>
    <w:qFormat/>
    <w:pPr>
      <w:spacing w:after="0" w:line="240" w:lineRule="auto"/>
    </w:pPr>
    <w:tblPr/>
  </w:style>
  <w:style w:type="table" w:styleId="877" w:customStyle="1">
    <w:name w:val="Grid Table 2 - Accent 5"/>
    <w:uiPriority w:val="0"/>
    <w:qFormat/>
    <w:pPr>
      <w:spacing w:after="0" w:line="240" w:lineRule="auto"/>
    </w:pPr>
    <w:tblPr/>
  </w:style>
  <w:style w:type="table" w:styleId="878" w:customStyle="1">
    <w:name w:val="Grid Table 2 - Accent 6"/>
    <w:uiPriority w:val="0"/>
    <w:qFormat/>
    <w:pPr>
      <w:spacing w:after="0" w:line="240" w:lineRule="auto"/>
    </w:pPr>
    <w:tblPr/>
  </w:style>
  <w:style w:type="table" w:styleId="879" w:customStyle="1">
    <w:name w:val="Grid Table 3"/>
    <w:uiPriority w:val="0"/>
    <w:qFormat/>
    <w:pPr>
      <w:spacing w:after="0" w:line="240" w:lineRule="auto"/>
    </w:pPr>
    <w:tblPr/>
  </w:style>
  <w:style w:type="table" w:styleId="880" w:customStyle="1">
    <w:name w:val="Grid Table 3 - Accent 1"/>
    <w:uiPriority w:val="0"/>
    <w:qFormat/>
    <w:pPr>
      <w:spacing w:after="0" w:line="240" w:lineRule="auto"/>
    </w:pPr>
    <w:tblPr/>
  </w:style>
  <w:style w:type="table" w:styleId="881" w:customStyle="1">
    <w:name w:val="Grid Table 3 - Accent 2"/>
    <w:uiPriority w:val="0"/>
    <w:qFormat/>
    <w:pPr>
      <w:spacing w:after="0" w:line="240" w:lineRule="auto"/>
    </w:pPr>
    <w:tblPr/>
  </w:style>
  <w:style w:type="table" w:styleId="882" w:customStyle="1">
    <w:name w:val="Grid Table 3 - Accent 3"/>
    <w:uiPriority w:val="0"/>
    <w:qFormat/>
    <w:pPr>
      <w:spacing w:after="0" w:line="240" w:lineRule="auto"/>
    </w:pPr>
    <w:tblPr/>
  </w:style>
  <w:style w:type="table" w:styleId="883" w:customStyle="1">
    <w:name w:val="Grid Table 3 - Accent 4"/>
    <w:uiPriority w:val="0"/>
    <w:qFormat/>
    <w:pPr>
      <w:spacing w:after="0" w:line="240" w:lineRule="auto"/>
    </w:pPr>
    <w:tblPr/>
  </w:style>
  <w:style w:type="table" w:styleId="884" w:customStyle="1">
    <w:name w:val="Grid Table 3 - Accent 5"/>
    <w:uiPriority w:val="0"/>
    <w:qFormat/>
    <w:pPr>
      <w:spacing w:after="0" w:line="240" w:lineRule="auto"/>
    </w:pPr>
    <w:tblPr/>
  </w:style>
  <w:style w:type="table" w:styleId="885" w:customStyle="1">
    <w:name w:val="Grid Table 3 - Accent 6"/>
    <w:uiPriority w:val="0"/>
    <w:qFormat/>
    <w:pPr>
      <w:spacing w:after="0" w:line="240" w:lineRule="auto"/>
    </w:pPr>
    <w:tblPr/>
  </w:style>
  <w:style w:type="table" w:styleId="886" w:customStyle="1">
    <w:name w:val="Grid Table 4"/>
    <w:uiPriority w:val="0"/>
    <w:qFormat/>
    <w:pPr>
      <w:spacing w:after="0" w:line="240" w:lineRule="auto"/>
    </w:pPr>
    <w:tblPr/>
  </w:style>
  <w:style w:type="table" w:styleId="887" w:customStyle="1">
    <w:name w:val="Grid Table 4 - Accent 1"/>
    <w:uiPriority w:val="0"/>
    <w:qFormat/>
    <w:pPr>
      <w:spacing w:after="0" w:line="240" w:lineRule="auto"/>
    </w:pPr>
    <w:tblPr/>
  </w:style>
  <w:style w:type="table" w:styleId="888" w:customStyle="1">
    <w:name w:val="Grid Table 4 - Accent 2"/>
    <w:uiPriority w:val="0"/>
    <w:qFormat/>
    <w:pPr>
      <w:spacing w:after="0" w:line="240" w:lineRule="auto"/>
    </w:pPr>
    <w:tblPr/>
  </w:style>
  <w:style w:type="table" w:styleId="889" w:customStyle="1">
    <w:name w:val="Grid Table 4 - Accent 3"/>
    <w:uiPriority w:val="0"/>
    <w:qFormat/>
    <w:pPr>
      <w:spacing w:after="0" w:line="240" w:lineRule="auto"/>
    </w:pPr>
    <w:tblPr/>
  </w:style>
  <w:style w:type="table" w:styleId="890" w:customStyle="1">
    <w:name w:val="Grid Table 4 - Accent 4"/>
    <w:uiPriority w:val="0"/>
    <w:qFormat/>
    <w:pPr>
      <w:spacing w:after="0" w:line="240" w:lineRule="auto"/>
    </w:pPr>
    <w:tblPr/>
  </w:style>
  <w:style w:type="table" w:styleId="891" w:customStyle="1">
    <w:name w:val="Grid Table 4 - Accent 5"/>
    <w:uiPriority w:val="0"/>
    <w:qFormat/>
    <w:pPr>
      <w:spacing w:after="0" w:line="240" w:lineRule="auto"/>
    </w:pPr>
    <w:tblPr/>
  </w:style>
  <w:style w:type="table" w:styleId="892" w:customStyle="1">
    <w:name w:val="Grid Table 4 - Accent 6"/>
    <w:uiPriority w:val="0"/>
    <w:qFormat/>
    <w:pPr>
      <w:spacing w:after="0" w:line="240" w:lineRule="auto"/>
    </w:pPr>
    <w:tblPr/>
  </w:style>
  <w:style w:type="table" w:styleId="893" w:customStyle="1">
    <w:name w:val="Grid Table 5 Dark"/>
    <w:uiPriority w:val="0"/>
    <w:qFormat/>
    <w:pPr>
      <w:spacing w:after="0" w:line="240" w:lineRule="auto"/>
    </w:pPr>
    <w:tblPr/>
  </w:style>
  <w:style w:type="table" w:styleId="894" w:customStyle="1">
    <w:name w:val="Grid Table 5 Dark- Accent 1"/>
    <w:uiPriority w:val="0"/>
    <w:qFormat/>
    <w:pPr>
      <w:spacing w:after="0" w:line="240" w:lineRule="auto"/>
    </w:pPr>
    <w:tblPr/>
  </w:style>
  <w:style w:type="table" w:styleId="895" w:customStyle="1">
    <w:name w:val="Grid Table 5 Dark - Accent 2"/>
    <w:uiPriority w:val="0"/>
    <w:qFormat/>
    <w:pPr>
      <w:spacing w:after="0" w:line="240" w:lineRule="auto"/>
    </w:pPr>
    <w:tblPr/>
  </w:style>
  <w:style w:type="table" w:styleId="896" w:customStyle="1">
    <w:name w:val="Grid Table 5 Dark - Accent 3"/>
    <w:uiPriority w:val="0"/>
    <w:qFormat/>
    <w:pPr>
      <w:spacing w:after="0" w:line="240" w:lineRule="auto"/>
    </w:pPr>
    <w:tblPr/>
  </w:style>
  <w:style w:type="table" w:styleId="897" w:customStyle="1">
    <w:name w:val="Grid Table 5 Dark- Accent 4"/>
    <w:uiPriority w:val="0"/>
    <w:qFormat/>
    <w:pPr>
      <w:spacing w:after="0" w:line="240" w:lineRule="auto"/>
    </w:pPr>
    <w:tblPr/>
  </w:style>
  <w:style w:type="table" w:styleId="898" w:customStyle="1">
    <w:name w:val="Grid Table 5 Dark - Accent 5"/>
    <w:uiPriority w:val="0"/>
    <w:qFormat/>
    <w:pPr>
      <w:spacing w:after="0" w:line="240" w:lineRule="auto"/>
    </w:pPr>
    <w:tblPr/>
  </w:style>
  <w:style w:type="table" w:styleId="899" w:customStyle="1">
    <w:name w:val="Grid Table 5 Dark - Accent 6"/>
    <w:uiPriority w:val="0"/>
    <w:qFormat/>
    <w:pPr>
      <w:spacing w:after="0" w:line="240" w:lineRule="auto"/>
    </w:pPr>
    <w:tblPr/>
  </w:style>
  <w:style w:type="table" w:styleId="900" w:customStyle="1">
    <w:name w:val="Grid Table 6 Colorful"/>
    <w:uiPriority w:val="0"/>
    <w:qFormat/>
    <w:pPr>
      <w:spacing w:after="0" w:line="240" w:lineRule="auto"/>
    </w:pPr>
    <w:tblPr/>
  </w:style>
  <w:style w:type="table" w:styleId="901" w:customStyle="1">
    <w:name w:val="Grid Table 6 Colorful - Accent 1"/>
    <w:uiPriority w:val="0"/>
    <w:qFormat/>
    <w:pPr>
      <w:spacing w:after="0" w:line="240" w:lineRule="auto"/>
    </w:pPr>
    <w:tblPr/>
  </w:style>
  <w:style w:type="table" w:styleId="902" w:customStyle="1">
    <w:name w:val="Grid Table 6 Colorful - Accent 2"/>
    <w:uiPriority w:val="0"/>
    <w:qFormat/>
    <w:pPr>
      <w:spacing w:after="0" w:line="240" w:lineRule="auto"/>
    </w:pPr>
    <w:tblPr/>
  </w:style>
  <w:style w:type="table" w:styleId="903" w:customStyle="1">
    <w:name w:val="Grid Table 6 Colorful - Accent 3"/>
    <w:uiPriority w:val="0"/>
    <w:qFormat/>
    <w:pPr>
      <w:spacing w:after="0" w:line="240" w:lineRule="auto"/>
    </w:pPr>
    <w:tblPr/>
  </w:style>
  <w:style w:type="table" w:styleId="904" w:customStyle="1">
    <w:name w:val="Grid Table 6 Colorful - Accent 4"/>
    <w:uiPriority w:val="0"/>
    <w:qFormat/>
    <w:pPr>
      <w:spacing w:after="0" w:line="240" w:lineRule="auto"/>
    </w:pPr>
    <w:tblPr/>
  </w:style>
  <w:style w:type="table" w:styleId="905" w:customStyle="1">
    <w:name w:val="Grid Table 6 Colorful - Accent 5"/>
    <w:uiPriority w:val="0"/>
    <w:qFormat/>
    <w:pPr>
      <w:spacing w:after="0" w:line="240" w:lineRule="auto"/>
    </w:pPr>
    <w:tblPr/>
  </w:style>
  <w:style w:type="table" w:styleId="906" w:customStyle="1">
    <w:name w:val="Grid Table 6 Colorful - Accent 6"/>
    <w:uiPriority w:val="0"/>
    <w:qFormat/>
    <w:pPr>
      <w:spacing w:after="0" w:line="240" w:lineRule="auto"/>
    </w:pPr>
    <w:tblPr/>
  </w:style>
  <w:style w:type="table" w:styleId="907" w:customStyle="1">
    <w:name w:val="Grid Table 7 Colorful"/>
    <w:uiPriority w:val="0"/>
    <w:qFormat/>
    <w:pPr>
      <w:spacing w:after="0" w:line="240" w:lineRule="auto"/>
    </w:pPr>
    <w:tblPr/>
  </w:style>
  <w:style w:type="table" w:styleId="908" w:customStyle="1">
    <w:name w:val="Grid Table 7 Colorful - Accent 1"/>
    <w:uiPriority w:val="0"/>
    <w:qFormat/>
    <w:pPr>
      <w:spacing w:after="0" w:line="240" w:lineRule="auto"/>
    </w:pPr>
    <w:tblPr/>
  </w:style>
  <w:style w:type="table" w:styleId="909" w:customStyle="1">
    <w:name w:val="Grid Table 7 Colorful - Accent 2"/>
    <w:uiPriority w:val="0"/>
    <w:qFormat/>
    <w:pPr>
      <w:spacing w:after="0" w:line="240" w:lineRule="auto"/>
    </w:pPr>
    <w:tblPr/>
  </w:style>
  <w:style w:type="table" w:styleId="910" w:customStyle="1">
    <w:name w:val="Grid Table 7 Colorful - Accent 3"/>
    <w:uiPriority w:val="0"/>
    <w:qFormat/>
    <w:pPr>
      <w:spacing w:after="0" w:line="240" w:lineRule="auto"/>
    </w:pPr>
    <w:tblPr/>
  </w:style>
  <w:style w:type="table" w:styleId="911" w:customStyle="1">
    <w:name w:val="Grid Table 7 Colorful - Accent 4"/>
    <w:uiPriority w:val="0"/>
    <w:qFormat/>
    <w:pPr>
      <w:spacing w:after="0" w:line="240" w:lineRule="auto"/>
    </w:pPr>
    <w:tblPr/>
  </w:style>
  <w:style w:type="table" w:styleId="912" w:customStyle="1">
    <w:name w:val="Grid Table 7 Colorful - Accent 5"/>
    <w:uiPriority w:val="0"/>
    <w:qFormat/>
    <w:pPr>
      <w:spacing w:after="0" w:line="240" w:lineRule="auto"/>
    </w:pPr>
    <w:tblPr/>
  </w:style>
  <w:style w:type="table" w:styleId="913" w:customStyle="1">
    <w:name w:val="Grid Table 7 Colorful - Accent 6"/>
    <w:uiPriority w:val="0"/>
    <w:qFormat/>
    <w:pPr>
      <w:spacing w:after="0" w:line="240" w:lineRule="auto"/>
    </w:pPr>
    <w:tblPr/>
  </w:style>
  <w:style w:type="table" w:styleId="914" w:customStyle="1">
    <w:name w:val="List Table 1 Light"/>
    <w:uiPriority w:val="0"/>
    <w:qFormat/>
    <w:pPr>
      <w:spacing w:after="0" w:line="240" w:lineRule="auto"/>
    </w:pPr>
    <w:tblPr/>
  </w:style>
  <w:style w:type="table" w:styleId="915" w:customStyle="1">
    <w:name w:val="List Table 1 Light - Accent 1"/>
    <w:uiPriority w:val="0"/>
    <w:qFormat/>
    <w:pPr>
      <w:spacing w:after="0" w:line="240" w:lineRule="auto"/>
    </w:pPr>
    <w:tblPr/>
  </w:style>
  <w:style w:type="table" w:styleId="916" w:customStyle="1">
    <w:name w:val="List Table 1 Light - Accent 2"/>
    <w:uiPriority w:val="0"/>
    <w:qFormat/>
    <w:pPr>
      <w:spacing w:after="0" w:line="240" w:lineRule="auto"/>
    </w:pPr>
    <w:tblPr/>
  </w:style>
  <w:style w:type="table" w:styleId="917" w:customStyle="1">
    <w:name w:val="List Table 1 Light - Accent 3"/>
    <w:uiPriority w:val="0"/>
    <w:qFormat/>
    <w:pPr>
      <w:spacing w:after="0" w:line="240" w:lineRule="auto"/>
    </w:pPr>
    <w:tblPr/>
  </w:style>
  <w:style w:type="table" w:styleId="918" w:customStyle="1">
    <w:name w:val="List Table 1 Light - Accent 4"/>
    <w:uiPriority w:val="0"/>
    <w:qFormat/>
    <w:pPr>
      <w:spacing w:after="0" w:line="240" w:lineRule="auto"/>
    </w:pPr>
    <w:tblPr/>
  </w:style>
  <w:style w:type="table" w:styleId="919" w:customStyle="1">
    <w:name w:val="List Table 1 Light - Accent 5"/>
    <w:uiPriority w:val="0"/>
    <w:qFormat/>
    <w:pPr>
      <w:spacing w:after="0" w:line="240" w:lineRule="auto"/>
    </w:pPr>
    <w:tblPr/>
  </w:style>
  <w:style w:type="table" w:styleId="920" w:customStyle="1">
    <w:name w:val="List Table 1 Light - Accent 6"/>
    <w:uiPriority w:val="0"/>
    <w:qFormat/>
    <w:pPr>
      <w:spacing w:after="0" w:line="240" w:lineRule="auto"/>
    </w:pPr>
    <w:tblPr/>
  </w:style>
  <w:style w:type="table" w:styleId="921" w:customStyle="1">
    <w:name w:val="List Table 2"/>
    <w:uiPriority w:val="0"/>
    <w:qFormat/>
    <w:pPr>
      <w:spacing w:after="0" w:line="240" w:lineRule="auto"/>
    </w:pPr>
    <w:tblPr/>
  </w:style>
  <w:style w:type="table" w:styleId="922" w:customStyle="1">
    <w:name w:val="List Table 2 - Accent 1"/>
    <w:uiPriority w:val="0"/>
    <w:qFormat/>
    <w:pPr>
      <w:spacing w:after="0" w:line="240" w:lineRule="auto"/>
    </w:pPr>
    <w:tblPr/>
  </w:style>
  <w:style w:type="table" w:styleId="923" w:customStyle="1">
    <w:name w:val="List Table 2 - Accent 2"/>
    <w:uiPriority w:val="0"/>
    <w:qFormat/>
    <w:pPr>
      <w:spacing w:after="0" w:line="240" w:lineRule="auto"/>
    </w:pPr>
    <w:tblPr/>
  </w:style>
  <w:style w:type="table" w:styleId="924" w:customStyle="1">
    <w:name w:val="List Table 2 - Accent 3"/>
    <w:uiPriority w:val="0"/>
    <w:qFormat/>
    <w:pPr>
      <w:spacing w:after="0" w:line="240" w:lineRule="auto"/>
    </w:pPr>
    <w:tblPr/>
  </w:style>
  <w:style w:type="table" w:styleId="925" w:customStyle="1">
    <w:name w:val="List Table 2 - Accent 4"/>
    <w:uiPriority w:val="0"/>
    <w:qFormat/>
    <w:pPr>
      <w:spacing w:after="0" w:line="240" w:lineRule="auto"/>
    </w:pPr>
    <w:tblPr/>
  </w:style>
  <w:style w:type="table" w:styleId="926" w:customStyle="1">
    <w:name w:val="List Table 2 - Accent 5"/>
    <w:uiPriority w:val="0"/>
    <w:qFormat/>
    <w:pPr>
      <w:spacing w:after="0" w:line="240" w:lineRule="auto"/>
    </w:pPr>
    <w:tblPr/>
  </w:style>
  <w:style w:type="table" w:styleId="927" w:customStyle="1">
    <w:name w:val="List Table 2 - Accent 6"/>
    <w:uiPriority w:val="0"/>
    <w:qFormat/>
    <w:pPr>
      <w:spacing w:after="0" w:line="240" w:lineRule="auto"/>
    </w:pPr>
    <w:tblPr/>
  </w:style>
  <w:style w:type="table" w:styleId="928" w:customStyle="1">
    <w:name w:val="List Table 3"/>
    <w:uiPriority w:val="0"/>
    <w:qFormat/>
    <w:pPr>
      <w:spacing w:after="0" w:line="240" w:lineRule="auto"/>
    </w:pPr>
    <w:tblPr/>
  </w:style>
  <w:style w:type="table" w:styleId="929" w:customStyle="1">
    <w:name w:val="List Table 3 - Accent 1"/>
    <w:uiPriority w:val="0"/>
    <w:qFormat/>
    <w:pPr>
      <w:spacing w:after="0" w:line="240" w:lineRule="auto"/>
    </w:pPr>
    <w:tblPr/>
  </w:style>
  <w:style w:type="table" w:styleId="930" w:customStyle="1">
    <w:name w:val="List Table 3 - Accent 2"/>
    <w:uiPriority w:val="0"/>
    <w:qFormat/>
    <w:pPr>
      <w:spacing w:after="0" w:line="240" w:lineRule="auto"/>
    </w:pPr>
    <w:tblPr/>
  </w:style>
  <w:style w:type="table" w:styleId="931" w:customStyle="1">
    <w:name w:val="List Table 3 - Accent 3"/>
    <w:uiPriority w:val="0"/>
    <w:qFormat/>
    <w:pPr>
      <w:spacing w:after="0" w:line="240" w:lineRule="auto"/>
    </w:pPr>
    <w:tblPr/>
  </w:style>
  <w:style w:type="table" w:styleId="932" w:customStyle="1">
    <w:name w:val="List Table 3 - Accent 4"/>
    <w:uiPriority w:val="0"/>
    <w:qFormat/>
    <w:pPr>
      <w:spacing w:after="0" w:line="240" w:lineRule="auto"/>
    </w:pPr>
    <w:tblPr/>
  </w:style>
  <w:style w:type="table" w:styleId="933" w:customStyle="1">
    <w:name w:val="List Table 3 - Accent 5"/>
    <w:uiPriority w:val="0"/>
    <w:qFormat/>
    <w:pPr>
      <w:spacing w:after="0" w:line="240" w:lineRule="auto"/>
    </w:pPr>
    <w:tblPr/>
  </w:style>
  <w:style w:type="table" w:styleId="934" w:customStyle="1">
    <w:name w:val="List Table 3 - Accent 6"/>
    <w:uiPriority w:val="0"/>
    <w:qFormat/>
    <w:pPr>
      <w:spacing w:after="0" w:line="240" w:lineRule="auto"/>
    </w:pPr>
    <w:tblPr/>
  </w:style>
  <w:style w:type="table" w:styleId="935" w:customStyle="1">
    <w:name w:val="List Table 4"/>
    <w:uiPriority w:val="0"/>
    <w:qFormat/>
    <w:pPr>
      <w:spacing w:after="0" w:line="240" w:lineRule="auto"/>
    </w:pPr>
    <w:tblPr/>
  </w:style>
  <w:style w:type="table" w:styleId="936" w:customStyle="1">
    <w:name w:val="List Table 4 - Accent 1"/>
    <w:uiPriority w:val="0"/>
    <w:qFormat/>
    <w:pPr>
      <w:spacing w:after="0" w:line="240" w:lineRule="auto"/>
    </w:pPr>
    <w:tblPr/>
  </w:style>
  <w:style w:type="table" w:styleId="937" w:customStyle="1">
    <w:name w:val="List Table 4 - Accent 2"/>
    <w:uiPriority w:val="0"/>
    <w:qFormat/>
    <w:pPr>
      <w:spacing w:after="0" w:line="240" w:lineRule="auto"/>
    </w:pPr>
    <w:tblPr/>
  </w:style>
  <w:style w:type="table" w:styleId="938" w:customStyle="1">
    <w:name w:val="List Table 4 - Accent 3"/>
    <w:uiPriority w:val="0"/>
    <w:qFormat/>
    <w:pPr>
      <w:spacing w:after="0" w:line="240" w:lineRule="auto"/>
    </w:pPr>
    <w:tblPr/>
  </w:style>
  <w:style w:type="table" w:styleId="939" w:customStyle="1">
    <w:name w:val="List Table 4 - Accent 4"/>
    <w:uiPriority w:val="0"/>
    <w:qFormat/>
    <w:pPr>
      <w:spacing w:after="0" w:line="240" w:lineRule="auto"/>
    </w:pPr>
    <w:tblPr/>
  </w:style>
  <w:style w:type="table" w:styleId="940" w:customStyle="1">
    <w:name w:val="List Table 4 - Accent 5"/>
    <w:uiPriority w:val="0"/>
    <w:qFormat/>
    <w:pPr>
      <w:spacing w:after="0" w:line="240" w:lineRule="auto"/>
    </w:pPr>
    <w:tblPr/>
  </w:style>
  <w:style w:type="table" w:styleId="941" w:customStyle="1">
    <w:name w:val="List Table 4 - Accent 6"/>
    <w:uiPriority w:val="0"/>
    <w:qFormat/>
    <w:pPr>
      <w:spacing w:after="0" w:line="240" w:lineRule="auto"/>
    </w:pPr>
    <w:tblPr/>
  </w:style>
  <w:style w:type="table" w:styleId="942" w:customStyle="1">
    <w:name w:val="List Table 5 Dark"/>
    <w:uiPriority w:val="0"/>
    <w:qFormat/>
    <w:pPr>
      <w:spacing w:after="0" w:line="240" w:lineRule="auto"/>
    </w:pPr>
    <w:tblPr/>
  </w:style>
  <w:style w:type="table" w:styleId="943" w:customStyle="1">
    <w:name w:val="List Table 5 Dark - Accent 1"/>
    <w:uiPriority w:val="0"/>
    <w:qFormat/>
    <w:pPr>
      <w:spacing w:after="0" w:line="240" w:lineRule="auto"/>
    </w:pPr>
    <w:tblPr/>
  </w:style>
  <w:style w:type="table" w:styleId="944" w:customStyle="1">
    <w:name w:val="List Table 5 Dark - Accent 2"/>
    <w:uiPriority w:val="0"/>
    <w:qFormat/>
    <w:pPr>
      <w:spacing w:after="0" w:line="240" w:lineRule="auto"/>
    </w:pPr>
    <w:tblPr/>
  </w:style>
  <w:style w:type="table" w:styleId="945" w:customStyle="1">
    <w:name w:val="List Table 5 Dark - Accent 3"/>
    <w:uiPriority w:val="0"/>
    <w:qFormat/>
    <w:pPr>
      <w:spacing w:after="0" w:line="240" w:lineRule="auto"/>
    </w:pPr>
    <w:tblPr/>
  </w:style>
  <w:style w:type="table" w:styleId="946" w:customStyle="1">
    <w:name w:val="List Table 5 Dark - Accent 4"/>
    <w:uiPriority w:val="0"/>
    <w:qFormat/>
    <w:pPr>
      <w:spacing w:after="0" w:line="240" w:lineRule="auto"/>
    </w:pPr>
    <w:tblPr/>
  </w:style>
  <w:style w:type="table" w:styleId="947" w:customStyle="1">
    <w:name w:val="List Table 5 Dark - Accent 5"/>
    <w:uiPriority w:val="0"/>
    <w:qFormat/>
    <w:pPr>
      <w:spacing w:after="0" w:line="240" w:lineRule="auto"/>
    </w:pPr>
    <w:tblPr/>
  </w:style>
  <w:style w:type="table" w:styleId="948" w:customStyle="1">
    <w:name w:val="List Table 5 Dark - Accent 6"/>
    <w:uiPriority w:val="0"/>
    <w:qFormat/>
    <w:pPr>
      <w:spacing w:after="0" w:line="240" w:lineRule="auto"/>
    </w:pPr>
    <w:tblPr/>
  </w:style>
  <w:style w:type="table" w:styleId="949" w:customStyle="1">
    <w:name w:val="List Table 6 Colorful"/>
    <w:uiPriority w:val="0"/>
    <w:qFormat/>
    <w:pPr>
      <w:spacing w:after="0" w:line="240" w:lineRule="auto"/>
    </w:pPr>
    <w:tblPr/>
  </w:style>
  <w:style w:type="table" w:styleId="950" w:customStyle="1">
    <w:name w:val="List Table 6 Colorful - Accent 1"/>
    <w:uiPriority w:val="0"/>
    <w:qFormat/>
    <w:pPr>
      <w:spacing w:after="0" w:line="240" w:lineRule="auto"/>
    </w:pPr>
    <w:tblPr/>
  </w:style>
  <w:style w:type="table" w:styleId="951" w:customStyle="1">
    <w:name w:val="List Table 6 Colorful - Accent 2"/>
    <w:uiPriority w:val="0"/>
    <w:qFormat/>
    <w:pPr>
      <w:spacing w:after="0" w:line="240" w:lineRule="auto"/>
    </w:pPr>
    <w:tblPr/>
  </w:style>
  <w:style w:type="table" w:styleId="952" w:customStyle="1">
    <w:name w:val="List Table 6 Colorful - Accent 3"/>
    <w:uiPriority w:val="0"/>
    <w:qFormat/>
    <w:pPr>
      <w:spacing w:after="0" w:line="240" w:lineRule="auto"/>
    </w:pPr>
    <w:tblPr/>
  </w:style>
  <w:style w:type="table" w:styleId="953" w:customStyle="1">
    <w:name w:val="List Table 6 Colorful - Accent 4"/>
    <w:uiPriority w:val="0"/>
    <w:qFormat/>
    <w:pPr>
      <w:spacing w:after="0" w:line="240" w:lineRule="auto"/>
    </w:pPr>
    <w:tblPr/>
  </w:style>
  <w:style w:type="table" w:styleId="954" w:customStyle="1">
    <w:name w:val="List Table 6 Colorful - Accent 5"/>
    <w:uiPriority w:val="0"/>
    <w:qFormat/>
    <w:pPr>
      <w:spacing w:after="0" w:line="240" w:lineRule="auto"/>
    </w:pPr>
    <w:tblPr/>
  </w:style>
  <w:style w:type="table" w:styleId="955" w:customStyle="1">
    <w:name w:val="List Table 6 Colorful - Accent 6"/>
    <w:uiPriority w:val="0"/>
    <w:qFormat/>
    <w:pPr>
      <w:spacing w:after="0" w:line="240" w:lineRule="auto"/>
    </w:pPr>
    <w:tblPr/>
  </w:style>
  <w:style w:type="table" w:styleId="956" w:customStyle="1">
    <w:name w:val="List Table 7 Colorful"/>
    <w:uiPriority w:val="0"/>
    <w:qFormat/>
    <w:pPr>
      <w:spacing w:after="0" w:line="240" w:lineRule="auto"/>
    </w:pPr>
    <w:tblPr/>
  </w:style>
  <w:style w:type="table" w:styleId="957" w:customStyle="1">
    <w:name w:val="List Table 7 Colorful - Accent 1"/>
    <w:uiPriority w:val="0"/>
    <w:qFormat/>
    <w:pPr>
      <w:spacing w:after="0" w:line="240" w:lineRule="auto"/>
    </w:pPr>
    <w:tblPr/>
  </w:style>
  <w:style w:type="table" w:styleId="958" w:customStyle="1">
    <w:name w:val="List Table 7 Colorful - Accent 2"/>
    <w:uiPriority w:val="0"/>
    <w:qFormat/>
    <w:pPr>
      <w:spacing w:after="0" w:line="240" w:lineRule="auto"/>
    </w:pPr>
    <w:tblPr/>
  </w:style>
  <w:style w:type="table" w:styleId="959" w:customStyle="1">
    <w:name w:val="List Table 7 Colorful - Accent 3"/>
    <w:uiPriority w:val="0"/>
    <w:qFormat/>
    <w:pPr>
      <w:spacing w:after="0" w:line="240" w:lineRule="auto"/>
    </w:pPr>
    <w:tblPr/>
  </w:style>
  <w:style w:type="table" w:styleId="960" w:customStyle="1">
    <w:name w:val="List Table 7 Colorful - Accent 4"/>
    <w:uiPriority w:val="0"/>
    <w:qFormat/>
    <w:pPr>
      <w:spacing w:after="0" w:line="240" w:lineRule="auto"/>
    </w:pPr>
    <w:tblPr/>
  </w:style>
  <w:style w:type="table" w:styleId="961" w:customStyle="1">
    <w:name w:val="List Table 7 Colorful - Accent 5"/>
    <w:uiPriority w:val="0"/>
    <w:qFormat/>
    <w:pPr>
      <w:spacing w:after="0" w:line="240" w:lineRule="auto"/>
    </w:pPr>
    <w:tblPr/>
  </w:style>
  <w:style w:type="table" w:styleId="962" w:customStyle="1">
    <w:name w:val="List Table 7 Colorful - Accent 6"/>
    <w:uiPriority w:val="0"/>
    <w:qFormat/>
    <w:pPr>
      <w:spacing w:after="0" w:line="240" w:lineRule="auto"/>
    </w:pPr>
    <w:tblPr/>
  </w:style>
  <w:style w:type="table" w:styleId="963" w:customStyle="1">
    <w:name w:val="Lined - Accent"/>
    <w:uiPriority w:val="0"/>
    <w:qFormat/>
    <w:pPr>
      <w:spacing w:after="0" w:line="240" w:lineRule="auto"/>
    </w:pPr>
    <w:rPr>
      <w:color w:val="404040"/>
    </w:rPr>
    <w:tblPr/>
  </w:style>
  <w:style w:type="table" w:styleId="964" w:customStyle="1">
    <w:name w:val="Lined - Accent 1"/>
    <w:uiPriority w:val="0"/>
    <w:qFormat/>
    <w:pPr>
      <w:spacing w:after="0" w:line="240" w:lineRule="auto"/>
    </w:pPr>
    <w:rPr>
      <w:color w:val="404040"/>
    </w:rPr>
    <w:tblPr/>
  </w:style>
  <w:style w:type="table" w:styleId="965" w:customStyle="1">
    <w:name w:val="Lined - Accent 2"/>
    <w:uiPriority w:val="0"/>
    <w:qFormat/>
    <w:pPr>
      <w:spacing w:after="0" w:line="240" w:lineRule="auto"/>
    </w:pPr>
    <w:rPr>
      <w:color w:val="404040"/>
    </w:rPr>
    <w:tblPr/>
  </w:style>
  <w:style w:type="table" w:styleId="966" w:customStyle="1">
    <w:name w:val="Lined - Accent 3"/>
    <w:uiPriority w:val="0"/>
    <w:qFormat/>
    <w:pPr>
      <w:spacing w:after="0" w:line="240" w:lineRule="auto"/>
    </w:pPr>
    <w:rPr>
      <w:color w:val="404040"/>
    </w:rPr>
    <w:tblPr/>
  </w:style>
  <w:style w:type="table" w:styleId="967" w:customStyle="1">
    <w:name w:val="Lined - Accent 4"/>
    <w:uiPriority w:val="0"/>
    <w:qFormat/>
    <w:pPr>
      <w:spacing w:after="0" w:line="240" w:lineRule="auto"/>
    </w:pPr>
    <w:rPr>
      <w:color w:val="404040"/>
    </w:rPr>
    <w:tblPr/>
  </w:style>
  <w:style w:type="table" w:styleId="968" w:customStyle="1">
    <w:name w:val="Lined - Accent 5"/>
    <w:uiPriority w:val="0"/>
    <w:qFormat/>
    <w:pPr>
      <w:spacing w:after="0" w:line="240" w:lineRule="auto"/>
    </w:pPr>
    <w:rPr>
      <w:color w:val="404040"/>
    </w:rPr>
    <w:tblPr/>
  </w:style>
  <w:style w:type="table" w:styleId="969" w:customStyle="1">
    <w:name w:val="Lined - Accent 6"/>
    <w:uiPriority w:val="0"/>
    <w:qFormat/>
    <w:pPr>
      <w:spacing w:after="0" w:line="240" w:lineRule="auto"/>
    </w:pPr>
    <w:rPr>
      <w:color w:val="404040"/>
    </w:rPr>
    <w:tblPr/>
  </w:style>
  <w:style w:type="table" w:styleId="970" w:customStyle="1">
    <w:name w:val="Bordered &amp; Lined - Accent"/>
    <w:uiPriority w:val="0"/>
    <w:qFormat/>
    <w:pPr>
      <w:spacing w:after="0" w:line="240" w:lineRule="auto"/>
    </w:pPr>
    <w:rPr>
      <w:color w:val="404040"/>
    </w:rPr>
    <w:tblPr/>
  </w:style>
  <w:style w:type="table" w:styleId="971" w:customStyle="1">
    <w:name w:val="Bordered &amp; Lined - Accent 1"/>
    <w:uiPriority w:val="0"/>
    <w:qFormat/>
    <w:pPr>
      <w:spacing w:after="0" w:line="240" w:lineRule="auto"/>
    </w:pPr>
    <w:rPr>
      <w:color w:val="404040"/>
    </w:rPr>
    <w:tblPr/>
  </w:style>
  <w:style w:type="table" w:styleId="972" w:customStyle="1">
    <w:name w:val="Bordered &amp; Lined - Accent 2"/>
    <w:uiPriority w:val="0"/>
    <w:qFormat/>
    <w:pPr>
      <w:spacing w:after="0" w:line="240" w:lineRule="auto"/>
    </w:pPr>
    <w:rPr>
      <w:color w:val="404040"/>
    </w:rPr>
    <w:tblPr/>
  </w:style>
  <w:style w:type="table" w:styleId="973" w:customStyle="1">
    <w:name w:val="Bordered &amp; Lined - Accent 3"/>
    <w:uiPriority w:val="0"/>
    <w:qFormat/>
    <w:pPr>
      <w:spacing w:after="0" w:line="240" w:lineRule="auto"/>
    </w:pPr>
    <w:rPr>
      <w:color w:val="404040"/>
    </w:rPr>
    <w:tblPr/>
  </w:style>
  <w:style w:type="table" w:styleId="974" w:customStyle="1">
    <w:name w:val="Bordered &amp; Lined - Accent 4"/>
    <w:uiPriority w:val="0"/>
    <w:qFormat/>
    <w:pPr>
      <w:spacing w:after="0" w:line="240" w:lineRule="auto"/>
    </w:pPr>
    <w:rPr>
      <w:color w:val="404040"/>
    </w:rPr>
    <w:tblPr/>
  </w:style>
  <w:style w:type="table" w:styleId="975" w:customStyle="1">
    <w:name w:val="Bordered &amp; Lined - Accent 5"/>
    <w:uiPriority w:val="0"/>
    <w:qFormat/>
    <w:pPr>
      <w:spacing w:after="0" w:line="240" w:lineRule="auto"/>
    </w:pPr>
    <w:rPr>
      <w:color w:val="404040"/>
    </w:rPr>
    <w:tblPr/>
  </w:style>
  <w:style w:type="table" w:styleId="976" w:customStyle="1">
    <w:name w:val="Bordered &amp; Lined - Accent 6"/>
    <w:uiPriority w:val="0"/>
    <w:qFormat/>
    <w:pPr>
      <w:spacing w:after="0" w:line="240" w:lineRule="auto"/>
    </w:pPr>
    <w:rPr>
      <w:color w:val="404040"/>
    </w:rPr>
    <w:tblPr/>
  </w:style>
  <w:style w:type="table" w:styleId="977" w:customStyle="1">
    <w:name w:val="Bordered"/>
    <w:uiPriority w:val="0"/>
    <w:qFormat/>
    <w:pPr>
      <w:spacing w:after="0" w:line="240" w:lineRule="auto"/>
    </w:pPr>
    <w:tblPr/>
  </w:style>
  <w:style w:type="table" w:styleId="978" w:customStyle="1">
    <w:name w:val="Bordered - Accent 1"/>
    <w:uiPriority w:val="0"/>
    <w:qFormat/>
    <w:pPr>
      <w:spacing w:after="0" w:line="240" w:lineRule="auto"/>
    </w:pPr>
    <w:tblPr/>
  </w:style>
  <w:style w:type="table" w:styleId="979" w:customStyle="1">
    <w:name w:val="Bordered - Accent 2"/>
    <w:uiPriority w:val="0"/>
    <w:qFormat/>
    <w:pPr>
      <w:spacing w:after="0" w:line="240" w:lineRule="auto"/>
    </w:pPr>
    <w:tblPr/>
  </w:style>
  <w:style w:type="table" w:styleId="980" w:customStyle="1">
    <w:name w:val="Bordered - Accent 3"/>
    <w:uiPriority w:val="0"/>
    <w:qFormat/>
    <w:pPr>
      <w:spacing w:after="0" w:line="240" w:lineRule="auto"/>
    </w:pPr>
    <w:tblPr/>
  </w:style>
  <w:style w:type="table" w:styleId="981" w:customStyle="1">
    <w:name w:val="Bordered - Accent 4"/>
    <w:uiPriority w:val="0"/>
    <w:qFormat/>
    <w:pPr>
      <w:spacing w:after="0" w:line="240" w:lineRule="auto"/>
    </w:pPr>
    <w:tblPr/>
  </w:style>
  <w:style w:type="table" w:styleId="982" w:customStyle="1">
    <w:name w:val="Bordered - Accent 5"/>
    <w:uiPriority w:val="0"/>
    <w:qFormat/>
    <w:pPr>
      <w:spacing w:after="0" w:line="240" w:lineRule="auto"/>
    </w:pPr>
    <w:tblPr/>
  </w:style>
  <w:style w:type="table" w:styleId="983" w:customStyle="1">
    <w:name w:val="Bordered - Accent 6"/>
    <w:uiPriority w:val="0"/>
    <w:qFormat/>
    <w:pPr>
      <w:spacing w:after="0" w:line="240" w:lineRule="auto"/>
    </w:pPr>
    <w:tblPr/>
  </w:style>
  <w:style w:type="paragraph" w:styleId="984" w:customStyle="1">
    <w:name w:val="TOC Heading"/>
    <w:uiPriority w:val="0"/>
    <w:qFormat/>
    <w:rPr>
      <w:rFonts w:hint="default" w:ascii="Times New Roman" w:hAnsi="Times New Roman" w:eastAsia="宋体" w:cs="Times New Roman"/>
    </w:rPr>
  </w:style>
  <w:style w:type="character" w:styleId="985" w:customStyle="1">
    <w:name w:val="font41"/>
    <w:basedOn w:val="986"/>
    <w:link w:val="752"/>
    <w:uiPriority w:val="0"/>
    <w:qFormat/>
    <w:rPr>
      <w:rFonts w:ascii="宋体" w:hAnsi="宋体" w:eastAsia="宋体"/>
      <w:color w:val="000000"/>
      <w:sz w:val="20"/>
      <w:szCs w:val="20"/>
      <w:u w:val="none"/>
    </w:rPr>
  </w:style>
  <w:style w:type="character" w:styleId="986" w:customStyle="1">
    <w:name w:val="默认段落字体1"/>
    <w:link w:val="752"/>
    <w:uiPriority w:val="0"/>
    <w:semiHidden/>
    <w:qFormat/>
  </w:style>
  <w:style w:type="character" w:styleId="987" w:customStyle="1">
    <w:name w:val="font11"/>
    <w:basedOn w:val="986"/>
    <w:link w:val="752"/>
    <w:uiPriority w:val="0"/>
    <w:qFormat/>
    <w:rPr>
      <w:rFonts w:ascii="仿宋_GB2312" w:eastAsia="仿宋_GB2312"/>
      <w:color w:val="000000"/>
      <w:sz w:val="20"/>
      <w:szCs w:val="20"/>
      <w:u w:val="none"/>
    </w:rPr>
  </w:style>
  <w:style w:type="paragraph" w:styleId="988" w:customStyle="1">
    <w:name w:val="标题 11"/>
    <w:basedOn w:val="752"/>
    <w:next w:val="752"/>
    <w:uiPriority w:val="0"/>
    <w:qFormat/>
    <w:pPr>
      <w:ind w:left="50" w:right="32"/>
      <w:jc w:val="center"/>
      <w:spacing w:before="22"/>
      <w:outlineLvl w:val="0"/>
    </w:pPr>
    <w:rPr>
      <w:b/>
      <w:bCs/>
      <w:sz w:val="36"/>
      <w:szCs w:val="36"/>
    </w:rPr>
  </w:style>
  <w:style w:type="paragraph" w:styleId="989" w:customStyle="1">
    <w:name w:val="标题 31"/>
    <w:basedOn w:val="752"/>
    <w:next w:val="752"/>
    <w:uiPriority w:val="0"/>
    <w:qFormat/>
    <w:pPr>
      <w:keepLines/>
      <w:keepNext/>
      <w:spacing w:before="260" w:beforeAutospacing="0" w:after="260" w:afterAutospacing="0" w:line="413" w:lineRule="auto"/>
      <w:outlineLvl w:val="2"/>
    </w:pPr>
    <w:rPr>
      <w:b/>
      <w:sz w:val="32"/>
    </w:rPr>
  </w:style>
  <w:style w:type="table" w:styleId="990" w:customStyle="1">
    <w:name w:val="普通表格1"/>
    <w:uiPriority w:val="0"/>
    <w:semiHidden/>
    <w:qFormat/>
    <w:tblPr/>
  </w:style>
  <w:style w:type="paragraph" w:styleId="991" w:customStyle="1">
    <w:name w:val="页脚1"/>
    <w:basedOn w:val="752"/>
    <w:uiPriority w:val="0"/>
    <w:qFormat/>
    <w:pPr>
      <w:jc w:val="left"/>
      <w:tabs>
        <w:tab w:val="center" w:pos="4153" w:leader="none"/>
        <w:tab w:val="right" w:pos="8306" w:leader="none"/>
      </w:tabs>
    </w:pPr>
    <w:rPr>
      <w:sz w:val="18"/>
    </w:rPr>
  </w:style>
  <w:style w:type="paragraph" w:styleId="992" w:customStyle="1">
    <w:name w:val="普通(网站)1"/>
    <w:basedOn w:val="752"/>
    <w:uiPriority w:val="0"/>
    <w:qFormat/>
    <w:pPr>
      <w:jc w:val="left"/>
      <w:spacing w:before="100" w:beforeAutospacing="1" w:after="100" w:afterAutospacing="1"/>
      <w:widowControl/>
    </w:pPr>
    <w:rPr>
      <w:rFonts w:ascii="宋体" w:hAnsi="宋体"/>
      <w:sz w:val="24"/>
    </w:rPr>
  </w:style>
  <w:style w:type="paragraph" w:styleId="993" w:customStyle="1">
    <w:name w:val="正文首行缩进 21"/>
    <w:basedOn w:val="760"/>
    <w:uiPriority w:val="0"/>
    <w:qFormat/>
    <w:pPr>
      <w:ind w:left="420" w:firstLine="420"/>
      <w:spacing w:after="120" w:line="240" w:lineRule="auto"/>
    </w:pPr>
    <w:rPr>
      <w:sz w:val="21"/>
    </w:rPr>
  </w:style>
  <w:style w:type="table" w:styleId="994" w:customStyle="1">
    <w:name w:val="网格型1"/>
    <w:basedOn w:val="990"/>
    <w:uiPriority w:val="0"/>
    <w:qFormat/>
    <w:pPr>
      <w:jc w:val="both"/>
      <w:widowControl w:val="off"/>
    </w:pPr>
    <w:tblPr/>
  </w:style>
  <w:style w:type="paragraph" w:styleId="99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Table Paragraph"/>
    <w:basedOn w:val="752"/>
    <w:uiPriority w:val="0"/>
    <w:qFormat/>
  </w:style>
  <w:style w:type="paragraph" w:styleId="997" w:customStyle="1">
    <w:name w:val="_HT_正文"/>
    <w:basedOn w:val="752"/>
    <w:uiPriority w:val="0"/>
    <w:qFormat/>
    <w:pPr>
      <w:ind w:firstLine="200"/>
      <w:jc w:val="both"/>
      <w:spacing w:line="360" w:lineRule="auto"/>
    </w:pPr>
    <w:rPr>
      <w:sz w:val="24"/>
    </w:rPr>
  </w:style>
  <w:style w:type="paragraph" w:styleId="998" w:customStyle="1">
    <w:name w:val="Body text|1"/>
    <w:basedOn w:val="752"/>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999" w:customStyle="1">
    <w:name w:val="Body text|3"/>
    <w:basedOn w:val="752"/>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00">
    <w:name w:val="List Paragraph"/>
    <w:basedOn w:val="752"/>
    <w:uiPriority w:val="0"/>
    <w:qFormat/>
    <w:pPr>
      <w:ind w:firstLine="420"/>
    </w:pPr>
    <w:rPr>
      <w:sz w:val="20"/>
    </w:rPr>
  </w:style>
  <w:style w:type="paragraph" w:styleId="1001" w:customStyle="1">
    <w:name w:val="TOC 标题1"/>
    <w:basedOn w:val="988"/>
    <w:next w:val="752"/>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02" w:customStyle="1">
    <w:name w:val="标题 2u"/>
    <w:basedOn w:val="989"/>
    <w:next w:val="752"/>
    <w:uiPriority w:val="0"/>
    <w:qFormat/>
    <w:pPr>
      <w:ind w:left="0" w:firstLine="0"/>
      <w:jc w:val="both"/>
      <w:spacing w:before="260" w:after="260" w:line="360" w:lineRule="auto"/>
    </w:pPr>
    <w:rPr>
      <w:rFonts w:ascii="Times New Roman" w:hAnsi="Times New Roman" w:eastAsia="宋体"/>
      <w:bCs/>
      <w:sz w:val="24"/>
      <w:szCs w:val="32"/>
    </w:rPr>
  </w:style>
  <w:style w:type="character" w:styleId="1003" w:customStyle="1">
    <w:name w:val="NormalCharacter"/>
    <w:uiPriority w:val="0"/>
    <w:semiHidden/>
    <w:qFormat/>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Info spid="_x0000_s1028"/>
    <customShpInfo spid="_x0000_s1029"/>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徐州缔鼎项目管理有限公司</cp:lastModifiedBy>
  <cp:revision>17</cp:revision>
  <dcterms:created xsi:type="dcterms:W3CDTF">2022-07-21T02:16:00Z</dcterms:created>
  <dcterms:modified xsi:type="dcterms:W3CDTF">2026-04-02T07:03:35Z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A486191251B740DE9FD2EFF3FAC86705_13</vt:lpwstr>
  </property>
  <property fmtid="{D5CDD505-2E9C-101B-9397-08002B2CF9AE}" pid="4" name="KSOTemplateDocerSaveRecord">
    <vt:lpwstr>eyJoZGlkIjoiNjAwMGE5Mjc3YzU2ZTc4NmM2NjBjOGIwMWZmZTFlZjkiLCJ1c2VySWQiOiIxNjcxOTc1NyJ9</vt:lpwstr>
  </property>
</Properties>
</file>