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0E8D4">
      <w:pPr>
        <w:widowControl w:val="0"/>
        <w:numPr>
          <w:ilvl w:val="0"/>
          <w:numId w:val="0"/>
        </w:numPr>
        <w:spacing w:line="360" w:lineRule="auto"/>
        <w:jc w:val="left"/>
        <w:outlineLvl w:val="0"/>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如有建议或意见，请以书面形式并加盖公章、注明联系人、联系方式，于2026年04月21日17:00之前送至我单位，逾期不受理（如邮寄，2026年04月21日17:00之后到达本单位的邮件将不再受理）。</w:t>
      </w:r>
    </w:p>
    <w:p w14:paraId="2C12AB12">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br w:type="page"/>
      </w:r>
    </w:p>
    <w:p w14:paraId="26D12438">
      <w:pPr>
        <w:spacing w:line="360" w:lineRule="auto"/>
        <w:jc w:val="center"/>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color w:val="000000" w:themeColor="text1"/>
          <w:kern w:val="0"/>
          <w:sz w:val="30"/>
          <w:szCs w:val="30"/>
          <w:highlight w:val="none"/>
          <w14:textFill>
            <w14:solidFill>
              <w14:schemeClr w14:val="tx1"/>
            </w14:solidFill>
          </w14:textFill>
        </w:rPr>
        <w:t>采购需求</w:t>
      </w:r>
    </w:p>
    <w:p w14:paraId="5DE35277">
      <w:pPr>
        <w:widowControl w:val="0"/>
        <w:tabs>
          <w:tab w:val="left" w:pos="0"/>
        </w:tabs>
        <w:spacing w:line="360" w:lineRule="exact"/>
        <w:ind w:firstLine="482" w:firstLineChars="200"/>
        <w:jc w:val="both"/>
        <w:rPr>
          <w:rFonts w:hint="default"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一、采购预算</w:t>
      </w:r>
    </w:p>
    <w:p w14:paraId="2631C9F9">
      <w:pPr>
        <w:widowControl w:val="0"/>
        <w:tabs>
          <w:tab w:val="left" w:pos="0"/>
        </w:tabs>
        <w:spacing w:line="360" w:lineRule="exact"/>
        <w:ind w:firstLine="480" w:firstLineChars="200"/>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本项目采购项目预算金额</w:t>
      </w:r>
      <w:r>
        <w:rPr>
          <w:rFonts w:hint="eastAsia" w:ascii="仿宋" w:hAnsi="仿宋" w:eastAsia="仿宋" w:cs="仿宋"/>
          <w:b/>
          <w:bCs/>
          <w:color w:val="000000" w:themeColor="text1"/>
          <w:kern w:val="0"/>
          <w:sz w:val="24"/>
          <w:highlight w:val="none"/>
          <w:lang w:eastAsia="zh-CN"/>
          <w14:textFill>
            <w14:solidFill>
              <w14:schemeClr w14:val="tx1"/>
            </w14:solidFill>
          </w14:textFill>
        </w:rPr>
        <w:t>223.800134</w:t>
      </w:r>
      <w:r>
        <w:rPr>
          <w:rFonts w:hint="eastAsia" w:ascii="仿宋" w:hAnsi="仿宋" w:eastAsia="仿宋" w:cs="仿宋"/>
          <w:b/>
          <w:bCs/>
          <w:color w:val="000000" w:themeColor="text1"/>
          <w:kern w:val="0"/>
          <w:sz w:val="24"/>
          <w:highlight w:val="none"/>
          <w14:textFill>
            <w14:solidFill>
              <w14:schemeClr w14:val="tx1"/>
            </w14:solidFill>
          </w14:textFill>
        </w:rPr>
        <w:t>万元人民币</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b/>
          <w:color w:val="000000" w:themeColor="text1"/>
          <w:kern w:val="0"/>
          <w:sz w:val="24"/>
          <w:highlight w:val="none"/>
          <w14:textFill>
            <w14:solidFill>
              <w14:schemeClr w14:val="tx1"/>
            </w14:solidFill>
          </w14:textFill>
        </w:rPr>
        <w:t>报价包括但不限于产品价、税金、劳务费、服务、供应商的利润</w:t>
      </w:r>
      <w:r>
        <w:rPr>
          <w:rFonts w:hint="eastAsia" w:ascii="仿宋" w:hAnsi="仿宋" w:eastAsia="仿宋" w:cs="仿宋"/>
          <w:b/>
          <w:color w:val="000000" w:themeColor="text1"/>
          <w:kern w:val="0"/>
          <w:sz w:val="24"/>
          <w:highlight w:val="none"/>
          <w:lang w:eastAsia="zh-CN"/>
          <w14:textFill>
            <w14:solidFill>
              <w14:schemeClr w14:val="tx1"/>
            </w14:solidFill>
          </w14:textFill>
        </w:rPr>
        <w:t>、</w:t>
      </w:r>
      <w:r>
        <w:rPr>
          <w:rFonts w:hint="eastAsia" w:ascii="仿宋" w:hAnsi="仿宋" w:eastAsia="仿宋" w:cs="仿宋"/>
          <w:b/>
          <w:color w:val="000000" w:themeColor="text1"/>
          <w:kern w:val="0"/>
          <w:sz w:val="24"/>
          <w:highlight w:val="none"/>
          <w:lang w:val="en-US" w:eastAsia="zh-CN"/>
          <w14:textFill>
            <w14:solidFill>
              <w14:schemeClr w14:val="tx1"/>
            </w14:solidFill>
          </w14:textFill>
        </w:rPr>
        <w:t>代理服务费</w:t>
      </w:r>
      <w:bookmarkStart w:id="10" w:name="_GoBack"/>
      <w:bookmarkEnd w:id="10"/>
      <w:r>
        <w:rPr>
          <w:rFonts w:hint="eastAsia" w:ascii="仿宋" w:hAnsi="仿宋" w:eastAsia="仿宋" w:cs="仿宋"/>
          <w:b/>
          <w:color w:val="000000" w:themeColor="text1"/>
          <w:kern w:val="0"/>
          <w:sz w:val="24"/>
          <w:highlight w:val="none"/>
          <w14:textFill>
            <w14:solidFill>
              <w14:schemeClr w14:val="tx1"/>
            </w14:solidFill>
          </w14:textFill>
        </w:rPr>
        <w:t>等供应商所认为的与本项目相关的全部费用。采购人不再支付报价以外的任何费用。</w:t>
      </w:r>
    </w:p>
    <w:p w14:paraId="7E587496">
      <w:pPr>
        <w:spacing w:line="360" w:lineRule="exact"/>
        <w:ind w:firstLine="482" w:firstLineChars="200"/>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二、项目</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概况</w:t>
      </w:r>
    </w:p>
    <w:p w14:paraId="1A67614F">
      <w:pPr>
        <w:pStyle w:val="6"/>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1、采购人：沛县公安局</w:t>
      </w:r>
    </w:p>
    <w:p w14:paraId="6857D9E9">
      <w:pPr>
        <w:pStyle w:val="6"/>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2、项目名称：沛县公安局九龙城警务站购置项目</w:t>
      </w:r>
    </w:p>
    <w:p w14:paraId="1C19CC5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3、项目地点：江苏省徐州市沛县</w:t>
      </w:r>
    </w:p>
    <w:p w14:paraId="1C0FDEF6">
      <w:pPr>
        <w:spacing w:line="360" w:lineRule="exact"/>
        <w:ind w:firstLine="480" w:firstLineChars="200"/>
        <w:rPr>
          <w:rFonts w:hint="eastAsia" w:ascii="仿宋" w:hAnsi="仿宋" w:eastAsia="仿宋" w:cs="仿宋"/>
          <w:color w:val="auto"/>
          <w:sz w:val="24"/>
          <w:highlight w:val="none"/>
        </w:rPr>
      </w:pPr>
      <w:bookmarkStart w:id="0" w:name="_Toc15649"/>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de-DE" w:eastAsia="zh-CN" w:bidi="ar-SA"/>
        </w:rPr>
        <w:t>现场勘察：</w:t>
      </w:r>
      <w:r>
        <w:rPr>
          <w:rFonts w:hint="eastAsia" w:ascii="仿宋" w:hAnsi="仿宋" w:eastAsia="仿宋" w:cs="仿宋"/>
          <w:color w:val="auto"/>
          <w:kern w:val="2"/>
          <w:sz w:val="24"/>
          <w:szCs w:val="24"/>
          <w:highlight w:val="none"/>
          <w:lang w:val="en-US" w:eastAsia="zh-CN" w:bidi="ar-SA"/>
        </w:rPr>
        <w:t>各</w:t>
      </w:r>
      <w:r>
        <w:rPr>
          <w:rFonts w:hint="eastAsia" w:ascii="仿宋" w:hAnsi="仿宋" w:eastAsia="仿宋" w:cs="仿宋"/>
          <w:color w:val="auto"/>
          <w:sz w:val="24"/>
          <w:highlight w:val="none"/>
          <w:lang w:val="en-US" w:eastAsia="zh-CN"/>
        </w:rPr>
        <w:t>潜在投标供应商可根据自身情况选择是否自行勘察，谨慎报价，风险自负</w:t>
      </w:r>
      <w:r>
        <w:rPr>
          <w:rFonts w:hint="eastAsia" w:ascii="仿宋" w:hAnsi="仿宋" w:eastAsia="仿宋" w:cs="仿宋"/>
          <w:color w:val="auto"/>
          <w:sz w:val="24"/>
          <w:highlight w:val="none"/>
        </w:rPr>
        <w:t>。</w:t>
      </w:r>
    </w:p>
    <w:p w14:paraId="42620A1E">
      <w:pPr>
        <w:spacing w:line="360" w:lineRule="exact"/>
        <w:ind w:firstLine="482" w:firstLineChars="200"/>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三、项目采购清单及技术要求：</w:t>
      </w:r>
      <w:bookmarkEnd w:id="0"/>
    </w:p>
    <w:p w14:paraId="57ED46F0">
      <w:pPr>
        <w:spacing w:line="276" w:lineRule="auto"/>
        <w:jc w:val="center"/>
        <w:rPr>
          <w:rFonts w:hint="eastAsia" w:ascii="仿宋" w:hAnsi="仿宋" w:eastAsia="仿宋" w:cs="仿宋"/>
          <w:b/>
          <w:color w:val="000000" w:themeColor="text1"/>
          <w:kern w:val="0"/>
          <w:sz w:val="32"/>
          <w:szCs w:val="32"/>
          <w:highlight w:val="none"/>
          <w14:textFill>
            <w14:solidFill>
              <w14:schemeClr w14:val="tx1"/>
            </w14:solidFill>
          </w14:textFill>
        </w:rPr>
      </w:pPr>
      <w:bookmarkStart w:id="1" w:name="_Toc32341"/>
      <w:bookmarkStart w:id="2" w:name="_Toc18484"/>
      <w:r>
        <w:rPr>
          <w:rFonts w:hint="eastAsia" w:ascii="仿宋" w:hAnsi="仿宋" w:eastAsia="仿宋" w:cs="仿宋"/>
          <w:b/>
          <w:color w:val="000000" w:themeColor="text1"/>
          <w:kern w:val="0"/>
          <w:sz w:val="32"/>
          <w:szCs w:val="32"/>
          <w:highlight w:val="none"/>
          <w14:textFill>
            <w14:solidFill>
              <w14:schemeClr w14:val="tx1"/>
            </w14:solidFill>
          </w14:textFill>
        </w:rPr>
        <w:t>货物技术参数及要求</w:t>
      </w:r>
    </w:p>
    <w:tbl>
      <w:tblPr>
        <w:tblStyle w:val="4"/>
        <w:tblW w:w="8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398"/>
        <w:gridCol w:w="751"/>
        <w:gridCol w:w="4129"/>
        <w:gridCol w:w="751"/>
        <w:gridCol w:w="856"/>
      </w:tblGrid>
      <w:tr w14:paraId="4986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046D">
            <w:pPr>
              <w:keepNext/>
              <w:keepLines w:val="0"/>
              <w:widowControl/>
              <w:suppressLineNumbers w:val="0"/>
              <w:snapToGrid w:val="0"/>
              <w:ind w:left="0" w:leftChars="0" w:right="0" w:rightChars="0" w:firstLine="0" w:firstLineChars="0"/>
              <w:jc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0515">
            <w:pPr>
              <w:keepNext/>
              <w:keepLines w:val="0"/>
              <w:widowControl/>
              <w:suppressLineNumbers w:val="0"/>
              <w:snapToGrid w:val="0"/>
              <w:ind w:left="0" w:leftChars="0" w:right="0" w:rightChars="0" w:firstLine="0" w:firstLineChars="0"/>
              <w:jc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sz w:val="22"/>
                <w:szCs w:val="22"/>
                <w:highlight w:val="none"/>
                <w:u w:val="none"/>
                <w:lang w:val="en-US" w:eastAsia="zh-CN" w:bidi="ar"/>
              </w:rPr>
              <w:t>产品名称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DC84">
            <w:pPr>
              <w:keepNext/>
              <w:keepLines w:val="0"/>
              <w:widowControl/>
              <w:suppressLineNumbers w:val="0"/>
              <w:snapToGrid w:val="0"/>
              <w:ind w:left="0" w:leftChars="0" w:right="0" w:rightChars="0" w:firstLine="0" w:firstLineChars="0"/>
              <w:jc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sz w:val="22"/>
                <w:szCs w:val="22"/>
                <w:highlight w:val="none"/>
                <w:u w:val="none"/>
                <w:lang w:val="en-US" w:eastAsia="zh-CN" w:bidi="ar"/>
              </w:rPr>
              <w:t>品牌</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F3CC">
            <w:pPr>
              <w:keepNext/>
              <w:keepLines w:val="0"/>
              <w:widowControl/>
              <w:suppressLineNumbers w:val="0"/>
              <w:snapToGrid w:val="0"/>
              <w:ind w:left="0" w:leftChars="0" w:right="0" w:rightChars="0" w:firstLine="0" w:firstLineChars="0"/>
              <w:jc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sz w:val="22"/>
                <w:szCs w:val="22"/>
                <w:highlight w:val="none"/>
                <w:u w:val="none"/>
                <w:lang w:val="en-US" w:eastAsia="zh-CN" w:bidi="ar"/>
              </w:rPr>
              <w:t>产品参数/型号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38BE">
            <w:pPr>
              <w:keepNext/>
              <w:keepLines w:val="0"/>
              <w:widowControl/>
              <w:suppressLineNumbers w:val="0"/>
              <w:snapToGrid w:val="0"/>
              <w:ind w:left="0" w:leftChars="0" w:right="0" w:rightChars="0" w:firstLine="0" w:firstLineChars="0"/>
              <w:jc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sz w:val="22"/>
                <w:szCs w:val="22"/>
                <w:highlight w:val="none"/>
                <w:u w:val="none"/>
                <w:lang w:val="en-US" w:eastAsia="zh-CN" w:bidi="ar"/>
              </w:rPr>
              <w:t>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F03B">
            <w:pPr>
              <w:keepNext/>
              <w:keepLines w:val="0"/>
              <w:widowControl/>
              <w:suppressLineNumbers w:val="0"/>
              <w:snapToGrid w:val="0"/>
              <w:ind w:left="0" w:leftChars="0" w:right="0" w:rightChars="0" w:firstLine="0" w:firstLineChars="0"/>
              <w:jc w:val="center"/>
              <w:rPr>
                <w:rFonts w:hint="eastAsia" w:ascii="仿宋" w:hAnsi="仿宋" w:eastAsia="仿宋" w:cs="仿宋"/>
                <w:b/>
                <w:i w:val="0"/>
                <w:iCs w:val="0"/>
                <w:color w:val="000000"/>
                <w:sz w:val="22"/>
                <w:szCs w:val="22"/>
                <w:highlight w:val="none"/>
                <w:u w:val="none"/>
              </w:rPr>
            </w:pPr>
            <w:r>
              <w:rPr>
                <w:rFonts w:hint="eastAsia" w:ascii="仿宋" w:hAnsi="仿宋" w:eastAsia="仿宋" w:cs="仿宋"/>
                <w:b/>
                <w:i w:val="0"/>
                <w:iCs w:val="0"/>
                <w:color w:val="000000"/>
                <w:sz w:val="22"/>
                <w:szCs w:val="22"/>
                <w:highlight w:val="none"/>
                <w:u w:val="none"/>
                <w:lang w:val="en-US" w:eastAsia="zh-CN" w:bidi="ar"/>
              </w:rPr>
              <w:t>数量</w:t>
            </w:r>
          </w:p>
        </w:tc>
      </w:tr>
      <w:tr w14:paraId="6FE5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7B7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3DA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房屋系统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9832">
            <w:pPr>
              <w:keepNext/>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16AD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结构系统安全、耐久；围护体系满足气密性、保温性、隔音性）房屋装配式墙体体系，包括墙体龙骨、保温板、墙板连接件、内墙板和外墙板；保温板有内衬龙骨，保证足够的刚度及握钉力；保温板的外侧面贴抵墙体龙骨的内侧面，由自攻螺钉穿经墙体龙骨及保温板内对应的内衬龙骨从而将墙体龙骨与保温板螺接固定；墙板连接件外侧贴抵保温板内侧面，并由自攻螺钉穿经墙板连接件及保温板内对应的内衬龙骨从而将墙板连接件与保温板螺接固定；墙板连接件的内侧则与内墙板贴抵并固接；外墙板贴抵墙体龙骨的外侧面，并与墙体龙骨固接。本发明创造既增强了墙体强度，也提升了墙体的保温性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62DC">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E23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379</w:t>
            </w:r>
          </w:p>
        </w:tc>
      </w:tr>
      <w:tr w14:paraId="52E0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FE7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72A1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一层室内地面   （由上至下）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DE5B">
            <w:pPr>
              <w:keepNext/>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3E66">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B1B8">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A0AB">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37FF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443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3371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7AA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E14E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瓷砖，规格800x800，厚度≥10mm，吸水率＜0.08%，莫式硬度达到8级，耐磨性为＜150mm3。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AD9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181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162.3</w:t>
            </w:r>
          </w:p>
        </w:tc>
      </w:tr>
      <w:tr w14:paraId="27A2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7AE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C358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固定层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0AB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8650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厚度&gt;80mm，水泥、砂、水的比例为1:3:0.65，水泥砂浆的密度为2000Kg/m3。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C96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E3F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162.3</w:t>
            </w:r>
          </w:p>
        </w:tc>
      </w:tr>
      <w:tr w14:paraId="72D6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052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7215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保温层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667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AE1D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挤塑板，厚度30mm，防潮、保温，隔绝地面温度。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51B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5D8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162.3</w:t>
            </w:r>
          </w:p>
        </w:tc>
      </w:tr>
      <w:tr w14:paraId="278A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9BC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6EEF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防潮层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16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D9CD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定制防水防潮材料，通铺工艺施工。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77F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74B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162.3</w:t>
            </w:r>
          </w:p>
        </w:tc>
      </w:tr>
      <w:tr w14:paraId="2F93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6E5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11D6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构造龙骨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F0A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A47B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主要规格：热镀锌矩形钢管100*100*3.0mm、100x50x2.0mm国标，焊接处做防腐、防锈处理。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838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23D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162.3</w:t>
            </w:r>
          </w:p>
        </w:tc>
      </w:tr>
      <w:tr w14:paraId="011D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068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C109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楼层面二层   （由上至下）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14C1">
            <w:pPr>
              <w:keepNext/>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134D">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9321">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DF6D">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31A7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802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6873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511">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9A52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耐磨复合木地板，厚度12mm，表面耐磨≥6000转，含水率9%，密度≥0.85g/cm2，等级：家用I级E1级。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ECBB">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D2C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133.8</w:t>
            </w:r>
          </w:p>
        </w:tc>
      </w:tr>
      <w:tr w14:paraId="7681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A2E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D1EB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固定层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6A1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42B9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水泥纤维板，厚度20mm，导热、导电系数低，密度1.2-1.5g/cm3，耐火等级A1级。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6B7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1C1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3E9D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718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19F6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保温隔音层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A9D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D7ED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挤塑板，厚度30mm，防潮、保温，隔绝地面温度。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E3DE">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693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7CDB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CF8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A7A5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防潮层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E1E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6607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定制防水防潮材料，通铺工艺施工。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6B5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102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0E3C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4BC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136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地面基板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44A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ACCC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水泥纤维板，厚度20mm，导热、导电系数低，密度1.2-1.5g/cm3，耐火等级A1级。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1D7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25E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7EDD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008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C84E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构造龙骨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CC5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025F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主要规格：镀锌矩形钢管150*150mm、100x100mm国标，焊接处做防腐、防锈处理。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106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EBF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3747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221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CD0D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吊顶龙骨（一层顶部）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AE0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5B35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主要规格：镀锌矩形钢管50*30*1.5mm，国标。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A8D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FD8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162.3</w:t>
            </w:r>
          </w:p>
        </w:tc>
      </w:tr>
      <w:tr w14:paraId="2560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6E5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9C13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室内吊顶（一层顶部）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90F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1882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大厅、指挥室、调解室采用蜂窝铝板，铝蜂窝大板。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C57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3C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146.2</w:t>
            </w:r>
          </w:p>
        </w:tc>
      </w:tr>
      <w:tr w14:paraId="27C9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89C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370F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室内吊顶（一层顶部）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26CB">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9853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其他位置采用1.0mm厚度铝扣板600*600mm，防火、防水、抗污染。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174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AAC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16.1</w:t>
            </w:r>
          </w:p>
        </w:tc>
      </w:tr>
      <w:tr w14:paraId="2FE0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247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2.10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6ECA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踢脚线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FE4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4B91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成品金属踢脚线80mm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8B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407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326</w:t>
            </w:r>
          </w:p>
        </w:tc>
      </w:tr>
      <w:tr w14:paraId="7F2E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FD9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5177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室外保温墙体（由外至内） 三墙两空体系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D2B3">
            <w:pPr>
              <w:keepNext/>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CD36">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E867">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0DA5">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51F4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817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CB7F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墙面装饰板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503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8F51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2.5mm厚铝单板（高档建筑外墙装饰专用材质），氟碳喷涂，优异的耐久性，20年保证无肉眼可见褪色。</w:t>
            </w:r>
            <w:r>
              <w:rPr>
                <w:rFonts w:ascii="仿宋_GB2312" w:hAnsi="仿宋_GB2312" w:eastAsia="仿宋_GB2312" w:cs="仿宋_GB2312"/>
                <w:sz w:val="21"/>
                <w:highlight w:val="none"/>
              </w:rPr>
              <w:t>墙面装饰板:铝单板材料，厚度要求≥2.5mm，符合GB/T23443-2024《建筑装饰用铝单板》;铝板表面采用氟碳喷涂，最小局部</w:t>
            </w:r>
            <w:r>
              <w:rPr>
                <w:rFonts w:hint="eastAsia" w:ascii="仿宋_GB2312" w:hAnsi="仿宋_GB2312" w:eastAsia="仿宋_GB2312" w:cs="仿宋_GB2312"/>
                <w:sz w:val="21"/>
                <w:highlight w:val="none"/>
                <w:lang w:val="en-US" w:eastAsia="zh-CN"/>
              </w:rPr>
              <w:t>膜</w:t>
            </w:r>
            <w:r>
              <w:rPr>
                <w:rFonts w:ascii="仿宋_GB2312" w:hAnsi="仿宋_GB2312" w:eastAsia="仿宋_GB2312" w:cs="仿宋_GB2312"/>
                <w:sz w:val="21"/>
                <w:highlight w:val="none"/>
              </w:rPr>
              <w:t>厚≥4</w:t>
            </w:r>
            <w:r>
              <w:rPr>
                <w:rFonts w:hint="eastAsia" w:ascii="仿宋_GB2312" w:hAnsi="仿宋_GB2312" w:eastAsia="仿宋_GB2312" w:cs="仿宋_GB2312"/>
                <w:sz w:val="21"/>
                <w:highlight w:val="none"/>
                <w:lang w:val="en-US" w:eastAsia="zh-CN"/>
              </w:rPr>
              <w:t>0</w:t>
            </w:r>
            <w:r>
              <w:rPr>
                <w:rFonts w:ascii="仿宋_GB2312" w:hAnsi="仿宋_GB2312" w:eastAsia="仿宋_GB2312" w:cs="仿宋_GB2312"/>
                <w:sz w:val="21"/>
                <w:highlight w:val="none"/>
              </w:rPr>
              <w:t>μm，符合GB/T 23443-2024《建筑装饰用铝单板》（提供具有CNA或CMA标识的检测报告予以证明）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BD5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r>
              <w:rPr>
                <w:rFonts w:hint="eastAsia" w:ascii="仿宋" w:hAnsi="仿宋" w:eastAsia="仿宋" w:cs="仿宋"/>
                <w:i w:val="0"/>
                <w:iCs w:val="0"/>
                <w:color w:val="000000"/>
                <w:sz w:val="20"/>
                <w:szCs w:val="22"/>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541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108C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8D6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68A6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FEC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71D3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主要规格：镀锌矩形钢管80x80x2.5，60*40*1.5mm等，国标，焊接处做防腐、防锈处理。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28A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r>
              <w:rPr>
                <w:rFonts w:hint="eastAsia" w:ascii="仿宋" w:hAnsi="仿宋" w:eastAsia="仿宋" w:cs="仿宋"/>
                <w:i w:val="0"/>
                <w:iCs w:val="0"/>
                <w:color w:val="000000"/>
                <w:sz w:val="20"/>
                <w:szCs w:val="22"/>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A5C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377.4</w:t>
            </w:r>
          </w:p>
        </w:tc>
      </w:tr>
      <w:tr w14:paraId="0C71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FB5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7E5A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保温材料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DCAE">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16308">
            <w:pPr>
              <w:pStyle w:val="11"/>
              <w:jc w:val="left"/>
              <w:rPr>
                <w:highlight w:val="none"/>
              </w:rPr>
            </w:pPr>
            <w:r>
              <w:rPr>
                <w:rFonts w:hint="eastAsia" w:ascii="仿宋" w:hAnsi="仿宋" w:eastAsia="仿宋" w:cs="仿宋"/>
                <w:i w:val="0"/>
                <w:iCs w:val="0"/>
                <w:color w:val="000000"/>
                <w:sz w:val="20"/>
                <w:szCs w:val="20"/>
                <w:highlight w:val="none"/>
                <w:u w:val="none"/>
                <w:lang w:val="en-US" w:eastAsia="zh-CN" w:bidi="ar"/>
              </w:rPr>
              <w:t>岩棉，厚50mm，憎水率99%，纤维平均直径5.2μm，导热系数≤0.043W/(m·K)，A级耐火等级。</w:t>
            </w:r>
          </w:p>
          <w:p w14:paraId="7BA63D2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912E">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r>
              <w:rPr>
                <w:rFonts w:hint="eastAsia" w:ascii="仿宋" w:hAnsi="仿宋" w:eastAsia="仿宋" w:cs="仿宋"/>
                <w:i w:val="0"/>
                <w:iCs w:val="0"/>
                <w:color w:val="000000"/>
                <w:sz w:val="20"/>
                <w:szCs w:val="22"/>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7D2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76E8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029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26F8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构造龙骨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5A3">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5B90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主要规格：镀锌矩形钢管40*20*1.2mm，国标。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990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r>
              <w:rPr>
                <w:rFonts w:hint="eastAsia" w:ascii="仿宋" w:hAnsi="仿宋" w:eastAsia="仿宋" w:cs="仿宋"/>
                <w:i w:val="0"/>
                <w:iCs w:val="0"/>
                <w:color w:val="000000"/>
                <w:sz w:val="20"/>
                <w:szCs w:val="22"/>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651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4BC4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0F6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328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保温材料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CB9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5E881">
            <w:pPr>
              <w:pStyle w:val="11"/>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捷能板（硬质保温板），厚度50mm，强度高，断冷热桥，密度333.9kg/m3，</w:t>
            </w:r>
            <w:r>
              <w:rPr>
                <w:rFonts w:ascii="仿宋_GB2312" w:hAnsi="仿宋_GB2312" w:eastAsia="仿宋_GB2312" w:cs="仿宋_GB2312"/>
                <w:sz w:val="21"/>
                <w:highlight w:val="none"/>
              </w:rPr>
              <w:t>要求符合GB8624-2012《建筑材料及制品燃烧性能分级》检验，燃烧性能达到GB8624A(A1)级（提供具有CNA或CMA标识的检测报告予以证明）；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FE1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r>
              <w:rPr>
                <w:rFonts w:hint="eastAsia" w:ascii="仿宋" w:hAnsi="仿宋" w:eastAsia="仿宋" w:cs="仿宋"/>
                <w:i w:val="0"/>
                <w:iCs w:val="0"/>
                <w:color w:val="000000"/>
                <w:sz w:val="20"/>
                <w:szCs w:val="22"/>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F85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7DED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ACC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714A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装饰基板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D2C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287D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欧松板，厚度18mm，防火、防潮，耐高温，硬度高。</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78E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r>
              <w:rPr>
                <w:rFonts w:hint="eastAsia" w:ascii="仿宋" w:hAnsi="仿宋" w:eastAsia="仿宋" w:cs="仿宋"/>
                <w:i w:val="0"/>
                <w:iCs w:val="0"/>
                <w:color w:val="000000"/>
                <w:sz w:val="20"/>
                <w:szCs w:val="22"/>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8C4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3D65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51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401F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装饰面板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E1C1">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1AA1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竹木纤维板，厚度9mm，甲醛释放量≤0.5（室内用）/（mg/L）E0级，燃烧性能B1级。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A9B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2"/>
                <w:highlight w:val="none"/>
                <w:u w:val="none"/>
              </w:rPr>
            </w:pPr>
            <w:r>
              <w:rPr>
                <w:rFonts w:hint="eastAsia" w:ascii="仿宋" w:hAnsi="仿宋" w:eastAsia="仿宋" w:cs="仿宋"/>
                <w:i w:val="0"/>
                <w:iCs w:val="0"/>
                <w:color w:val="000000"/>
                <w:sz w:val="20"/>
                <w:szCs w:val="22"/>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51D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7211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001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7E6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内隔墙</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BDC3">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6609">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3E67">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2BEB">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4110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E7B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4727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装饰面板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80E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A054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竹木纤维板，厚度9mm，甲醛释放量≤0.5（室内用）/（mg/L）E0级，燃烧性能B1级。</w:t>
            </w:r>
            <w:r>
              <w:rPr>
                <w:rFonts w:ascii="仿宋_GB2312" w:hAnsi="仿宋_GB2312" w:eastAsia="仿宋_GB2312" w:cs="仿宋_GB2312"/>
                <w:sz w:val="21"/>
                <w:highlight w:val="none"/>
              </w:rPr>
              <w:t>符合GB18580-2017要求，（提供具有CNA或CMA标识的检测报告予以证明）；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FDA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713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7DFF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910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ADA8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装饰基板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F843">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57AC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欧松板，厚度18mm，防火、防潮，耐高温，硬度高。</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938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D5B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10C5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C92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BC74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隔音层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BE2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1801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岩棉，厚50mm，憎水率99%，纤维平均直径5.2μm，导热系数≤0.043W/(m·K)，A级耐火等级。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F43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06F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3329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EB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CE5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34B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D427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主要规格：镀锌矩形钢管60*40*1.5mm，国标。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AB1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F36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3710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B84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BA77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装饰基板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F74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B4DC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欧松板，厚度18mm，防火、防潮，耐高温，硬度高。</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1BC3">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CB1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329F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C7A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DA92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装饰面板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0DA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472E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竹木纤维板，厚度9mm，甲醛释放量≤0.5（室内用）/（mg/L）E0级，燃烧性能B1级。</w:t>
            </w:r>
            <w:r>
              <w:rPr>
                <w:rFonts w:ascii="仿宋_GB2312" w:hAnsi="仿宋_GB2312" w:eastAsia="仿宋_GB2312" w:cs="仿宋_GB2312"/>
                <w:sz w:val="21"/>
                <w:highlight w:val="none"/>
              </w:rPr>
              <w:t>符合GB 18580-2017要求，（提供具有CNA或CMA标识的检测报告予以证明）；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CF1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038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292</w:t>
            </w:r>
          </w:p>
        </w:tc>
      </w:tr>
      <w:tr w14:paraId="52B5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34D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05B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屋面系统   （由上至下）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E696">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086C">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C3DF">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1BA2">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015A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5E2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97A5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屋面防水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D99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3BA0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镀锌钢板刚性防水层，屋面坡度2%，需要二次深化设计，保证防水，内落水。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A6A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A13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175.7</w:t>
            </w:r>
          </w:p>
        </w:tc>
      </w:tr>
      <w:tr w14:paraId="539E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63D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8A05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屋面基板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C24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323E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12mm厚承重基板，外设密封打胶，作为二道防水。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30F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576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175.7</w:t>
            </w:r>
          </w:p>
        </w:tc>
      </w:tr>
      <w:tr w14:paraId="11EF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837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A1BF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屋面保温</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39DC">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FFBA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100mm厚玻璃丝绵保温，导热系数≤0.043。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B56E">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4DE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64D1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216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DB1D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钢丝网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B8B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2855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钢丝网满铺固定层，网格尺寸不大于100x100。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F70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1AF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11CB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BA1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7146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钢檩条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7BEC">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012C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主要规格：镀锌矩形钢管50*50*1.2mm，国标。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FF3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BCB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5D3A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264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B094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钢梁</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247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436F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主要规格：镀锌矩形钢管150*150*3.0mm、100x100x2.5mm国标，焊接处做防腐、防锈处理。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F56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BBE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3EEC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9C5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1957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隔热空腔</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E3A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F19E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屋顶采用架空保温体系（包含热反射层），达到保温、隔音效果。</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B89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D3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6022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D50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51FD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吊顶龙骨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4C3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31AE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主要规格：镀锌矩形钢管50*30*1.5mm，国标。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E11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780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143</w:t>
            </w:r>
          </w:p>
        </w:tc>
      </w:tr>
      <w:tr w14:paraId="5FD1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919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F294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室内吊顶（二层顶部）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A99B">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5F7A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楼梯间、会议室、采用蜂窝铝板。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6CE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E66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75</w:t>
            </w:r>
          </w:p>
        </w:tc>
      </w:tr>
      <w:tr w14:paraId="6BC4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D8C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DED5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室内吊顶（二层顶部）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128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C392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其他位置采用1.0mm厚度铝扣板600*600mm，防火、防水、抗污染。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A10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E9E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68</w:t>
            </w:r>
          </w:p>
        </w:tc>
      </w:tr>
      <w:tr w14:paraId="2863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BB6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8E0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楼梯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2B6E">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EB4E">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58C4">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5A90">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345B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127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F6C3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室内楼梯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C433">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008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钢结构楼梯，3厚压花钢板。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33B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E8C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8.6</w:t>
            </w:r>
          </w:p>
        </w:tc>
      </w:tr>
      <w:tr w14:paraId="76C9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4F5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6DA4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楼梯侧面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1D3">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FA15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竹木纤维板，厚度9mm，甲醛释放量≤0.5（室内用）/（mg/L）E0级，燃烧性能B1级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3E1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83A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8.6</w:t>
            </w:r>
          </w:p>
        </w:tc>
      </w:tr>
      <w:tr w14:paraId="37D3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809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10E6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楼梯饰面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176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7C2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实木楼梯板，厚度20mm，表面耐磨≥6000转，含水率9%，密度≥0.85g/cm2，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072B">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EAA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8.6</w:t>
            </w:r>
          </w:p>
        </w:tc>
      </w:tr>
      <w:tr w14:paraId="374D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A08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209C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楼梯扶手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D88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253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实木楼梯圆柱形扶手，与墙体内龙骨部分进行焊接固定，保证坚固。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A6E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D7F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4.5</w:t>
            </w:r>
          </w:p>
        </w:tc>
      </w:tr>
      <w:tr w14:paraId="33DD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633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330B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二楼楼梯护栏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E45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2BD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不锈钢框架，钢化玻璃饰面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109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D82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w:t>
            </w:r>
          </w:p>
        </w:tc>
      </w:tr>
      <w:tr w14:paraId="00B6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FE8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775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外立面造型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80CC">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74A1">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5C81">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0548">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7E3B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11B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944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帽檐钢龙骨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5D23">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D93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主要规格：镀锌矩形钢管50*50*1.5mm国标。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38E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72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35.4</w:t>
            </w:r>
          </w:p>
        </w:tc>
      </w:tr>
      <w:tr w14:paraId="352F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214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A26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帽檐造型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B82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2A1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铝单板，镀锌板，氟碳喷涂，优异的耐久性。</w:t>
            </w:r>
            <w:r>
              <w:rPr>
                <w:rFonts w:ascii="仿宋_GB2312" w:hAnsi="仿宋_GB2312" w:eastAsia="仿宋_GB2312" w:cs="仿宋_GB2312"/>
                <w:sz w:val="21"/>
                <w:highlight w:val="none"/>
              </w:rPr>
              <w:t>符合GB/T 23443-2024《建筑装饰用铝单板》（提供具有CNA或CMA标识的检测报告予以证明）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6C1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935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35.4</w:t>
            </w:r>
          </w:p>
        </w:tc>
      </w:tr>
      <w:tr w14:paraId="096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B45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1F5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户外彩屏装饰位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FEC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8F3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铝单板，氟碳喷涂，优异的耐久性，镀锌矩形钢管50*50mm国标。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D22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86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35.4</w:t>
            </w:r>
          </w:p>
        </w:tc>
      </w:tr>
      <w:tr w14:paraId="02DD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1C1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65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户外巡视台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3C15">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7345">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DFF0">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BA4F">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0D53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E23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35C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护栏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6834">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F62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不锈钢框架，钢化玻璃饰面。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E84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6C8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17</w:t>
            </w:r>
          </w:p>
        </w:tc>
      </w:tr>
      <w:tr w14:paraId="2D07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AD3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F0C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无人机舱位置</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3EC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5F2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无人机机舱固定位置，起落标识以及电路、网路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312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3D7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3728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768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E53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F2E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BA36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塑木板，厚度20mm，表面耐磨≥6000转，含水率9%，密度≥0.85g/cm2。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229B">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CA6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27.3</w:t>
            </w:r>
          </w:p>
        </w:tc>
      </w:tr>
      <w:tr w14:paraId="0685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7DC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5CA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卫生间、淋浴间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3578">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730F">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E3F0">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AD2">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269B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B85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61D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墙面饰板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954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ADD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硅酸钙板仿大理石纹路，面积20平方米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6AC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676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20</w:t>
            </w:r>
          </w:p>
        </w:tc>
      </w:tr>
      <w:tr w14:paraId="590E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AAB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A81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淋浴间地面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945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470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整体卫浴地面，按照地面尺寸定制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44B1">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FAF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5.8</w:t>
            </w:r>
          </w:p>
        </w:tc>
      </w:tr>
      <w:tr w14:paraId="2FC6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AA0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649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卫生间地面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8101">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AFC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防滑瓷砖300*300mm，面积12平方米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D40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BD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12</w:t>
            </w:r>
          </w:p>
        </w:tc>
      </w:tr>
      <w:tr w14:paraId="7D2A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17A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EFE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门窗系统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CC71">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3E28">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3426">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4D4E">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1BFF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8F3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165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开启窗室内窗套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769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00FE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室内窗套镀锌钢板，激光切割，折弯成型，断桥铝上悬窗，玻璃：双层中空钢化玻璃，5+12A+5，中空内部镀福特蓝膜处理（防晒、亮暗视觉差异）。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C5C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樘</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50D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15</w:t>
            </w:r>
          </w:p>
        </w:tc>
      </w:tr>
      <w:tr w14:paraId="10C4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81B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17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幕墙窗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9F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91EB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系统窗幕墙玻璃，钢化中空镀膜,玻璃规格：双层中空钢化玻璃，5+12A+5，中空内部镀福特蓝膜处理（防晒、亮暗视觉差异）。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83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823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40.74</w:t>
            </w:r>
          </w:p>
        </w:tc>
      </w:tr>
      <w:tr w14:paraId="1064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CDE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A59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B66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B27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定制烤漆木门，白色，同色门套。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F90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26E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28.8</w:t>
            </w:r>
          </w:p>
        </w:tc>
      </w:tr>
      <w:tr w14:paraId="023A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A58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762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门厅二道门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AA7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6A0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电动滑轨门，双向展开。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B6F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樘</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24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55C5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F07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B15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露台门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6929">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528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肯德基单开门，钢化中空镀膜玻璃,玻璃规格：5+9A+5。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ADA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樘</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52D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4277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A5B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A1C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入户门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51CC">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F4B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肯德基对开门，钢化中空镀膜玻璃,玻璃规格：5+9A+5。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B74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樘</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BC8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6367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65E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E13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基础安装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3288">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5B19">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8711">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C9A">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3023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2DB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A4A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挖一般土方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47F4">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4E4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1、土壤类别：三类土</w:t>
            </w:r>
            <w:r>
              <w:rPr>
                <w:rFonts w:hint="eastAsia" w:ascii="仿宋" w:hAnsi="仿宋" w:eastAsia="仿宋" w:cs="仿宋"/>
                <w:i w:val="0"/>
                <w:iCs w:val="0"/>
                <w:color w:val="000000"/>
                <w:sz w:val="20"/>
                <w:szCs w:val="20"/>
                <w:highlight w:val="none"/>
                <w:u w:val="none"/>
                <w:lang w:val="en-US" w:eastAsia="zh-CN" w:bidi="ar"/>
              </w:rPr>
              <w:br w:type="textWrapping"/>
            </w:r>
            <w:r>
              <w:rPr>
                <w:rFonts w:hint="eastAsia" w:ascii="仿宋" w:hAnsi="仿宋" w:eastAsia="仿宋" w:cs="仿宋"/>
                <w:i w:val="0"/>
                <w:iCs w:val="0"/>
                <w:color w:val="000000"/>
                <w:sz w:val="20"/>
                <w:szCs w:val="20"/>
                <w:highlight w:val="none"/>
                <w:u w:val="none"/>
                <w:lang w:val="en-US" w:eastAsia="zh-CN" w:bidi="ar"/>
              </w:rPr>
              <w:t>2、挖土深度：0.5m</w:t>
            </w:r>
            <w:r>
              <w:rPr>
                <w:rFonts w:hint="eastAsia" w:ascii="仿宋" w:hAnsi="仿宋" w:eastAsia="仿宋" w:cs="仿宋"/>
                <w:i w:val="0"/>
                <w:iCs w:val="0"/>
                <w:color w:val="000000"/>
                <w:sz w:val="20"/>
                <w:szCs w:val="20"/>
                <w:highlight w:val="none"/>
                <w:u w:val="none"/>
                <w:lang w:val="en-US" w:eastAsia="zh-CN" w:bidi="ar"/>
              </w:rPr>
              <w:br w:type="textWrapping"/>
            </w:r>
            <w:r>
              <w:rPr>
                <w:rFonts w:hint="eastAsia" w:ascii="仿宋" w:hAnsi="仿宋" w:eastAsia="仿宋" w:cs="仿宋"/>
                <w:i w:val="0"/>
                <w:iCs w:val="0"/>
                <w:color w:val="000000"/>
                <w:sz w:val="20"/>
                <w:szCs w:val="20"/>
                <w:highlight w:val="none"/>
                <w:u w:val="none"/>
                <w:lang w:val="en-US" w:eastAsia="zh-CN" w:bidi="ar"/>
              </w:rPr>
              <w:t>3、部位：警务室基础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DEC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7BB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20.68</w:t>
            </w:r>
          </w:p>
        </w:tc>
      </w:tr>
      <w:tr w14:paraId="661A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236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552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回填方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5BDD">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46A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1、密实度要求：原槽打底夯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429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BE2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206.79</w:t>
            </w:r>
          </w:p>
        </w:tc>
      </w:tr>
      <w:tr w14:paraId="3F12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DF4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3AE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回填方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599B">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0D9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1、密实度要求：夯填</w:t>
            </w:r>
            <w:r>
              <w:rPr>
                <w:rFonts w:hint="eastAsia" w:ascii="仿宋" w:hAnsi="仿宋" w:eastAsia="仿宋" w:cs="仿宋"/>
                <w:i w:val="0"/>
                <w:iCs w:val="0"/>
                <w:color w:val="000000"/>
                <w:sz w:val="20"/>
                <w:szCs w:val="20"/>
                <w:highlight w:val="none"/>
                <w:u w:val="none"/>
                <w:lang w:val="en-US" w:eastAsia="zh-CN" w:bidi="ar"/>
              </w:rPr>
              <w:br w:type="textWrapping"/>
            </w:r>
            <w:r>
              <w:rPr>
                <w:rFonts w:hint="eastAsia" w:ascii="仿宋" w:hAnsi="仿宋" w:eastAsia="仿宋" w:cs="仿宋"/>
                <w:i w:val="0"/>
                <w:iCs w:val="0"/>
                <w:color w:val="000000"/>
                <w:sz w:val="20"/>
                <w:szCs w:val="20"/>
                <w:highlight w:val="none"/>
                <w:u w:val="none"/>
                <w:lang w:val="en-US" w:eastAsia="zh-CN" w:bidi="ar"/>
              </w:rPr>
              <w:t>2、填方材料品种：原土方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BA4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639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1.74</w:t>
            </w:r>
          </w:p>
        </w:tc>
      </w:tr>
      <w:tr w14:paraId="5B0A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9A3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86E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满堂基础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D38B">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182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1、混凝土种类：预拌非泵送基础筏板300厚</w:t>
            </w:r>
            <w:r>
              <w:rPr>
                <w:rFonts w:hint="eastAsia" w:ascii="仿宋" w:hAnsi="仿宋" w:eastAsia="仿宋" w:cs="仿宋"/>
                <w:i w:val="0"/>
                <w:iCs w:val="0"/>
                <w:color w:val="000000"/>
                <w:sz w:val="20"/>
                <w:szCs w:val="20"/>
                <w:highlight w:val="none"/>
                <w:u w:val="none"/>
                <w:lang w:val="en-US" w:eastAsia="zh-CN" w:bidi="ar"/>
              </w:rPr>
              <w:br w:type="textWrapping"/>
            </w:r>
            <w:r>
              <w:rPr>
                <w:rFonts w:hint="eastAsia" w:ascii="仿宋" w:hAnsi="仿宋" w:eastAsia="仿宋" w:cs="仿宋"/>
                <w:i w:val="0"/>
                <w:iCs w:val="0"/>
                <w:color w:val="000000"/>
                <w:sz w:val="20"/>
                <w:szCs w:val="20"/>
                <w:highlight w:val="none"/>
                <w:u w:val="none"/>
                <w:lang w:val="en-US" w:eastAsia="zh-CN" w:bidi="ar"/>
              </w:rPr>
              <w:t>2、混凝土强度等级：C30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190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DCE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37.88</w:t>
            </w:r>
          </w:p>
        </w:tc>
      </w:tr>
      <w:tr w14:paraId="1073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3B5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E29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桩承台基础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9714">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CE69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混凝土种类：预拌非泵送独立基础-混凝土强度等级：C30-规格：2650*2800*（H600h300)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4FC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025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42.76</w:t>
            </w:r>
          </w:p>
        </w:tc>
      </w:tr>
      <w:tr w14:paraId="0B80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E30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BB3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矩形柱</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E82C">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86E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混凝土：预拌非泵送基础框架柱-混凝土强度等级：C30-截面：1800*1650*700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E08F">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FC4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11.61</w:t>
            </w:r>
          </w:p>
        </w:tc>
      </w:tr>
      <w:tr w14:paraId="5CFD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187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76D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现浇构件钢筋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5ACA">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CFC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Style w:val="9"/>
                <w:rFonts w:hint="eastAsia" w:ascii="仿宋" w:hAnsi="仿宋" w:eastAsia="仿宋" w:cs="仿宋"/>
                <w:sz w:val="20"/>
                <w:highlight w:val="none"/>
                <w:lang w:val="en-US" w:eastAsia="zh-CN" w:bidi="ar"/>
              </w:rPr>
              <w:t>钢筋种类、规格：警务室基础底板</w:t>
            </w:r>
            <w:r>
              <w:rPr>
                <w:rStyle w:val="10"/>
                <w:rFonts w:hint="eastAsia" w:ascii="仿宋" w:hAnsi="仿宋" w:eastAsia="仿宋" w:cs="仿宋"/>
                <w:sz w:val="20"/>
                <w:highlight w:val="none"/>
                <w:lang w:val="en-US" w:eastAsia="zh-CN" w:bidi="ar"/>
              </w:rPr>
              <w:t></w:t>
            </w:r>
            <w:r>
              <w:rPr>
                <w:rStyle w:val="9"/>
                <w:rFonts w:hint="eastAsia" w:ascii="仿宋" w:hAnsi="仿宋" w:eastAsia="仿宋" w:cs="仿宋"/>
                <w:sz w:val="20"/>
                <w:highlight w:val="none"/>
                <w:lang w:val="en-US" w:eastAsia="zh-CN" w:bidi="ar"/>
              </w:rPr>
              <w:t>10@250双层双向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F01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C8C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2.337</w:t>
            </w:r>
          </w:p>
        </w:tc>
      </w:tr>
      <w:tr w14:paraId="51E5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C2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048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预埋铁件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748F">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A87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Style w:val="9"/>
                <w:rFonts w:hint="eastAsia" w:ascii="仿宋" w:hAnsi="仿宋" w:eastAsia="仿宋" w:cs="仿宋"/>
                <w:sz w:val="20"/>
                <w:highlight w:val="none"/>
                <w:lang w:val="en-US" w:eastAsia="zh-CN" w:bidi="ar"/>
              </w:rPr>
              <w:t>钢材种类：预埋件钢板-规格：400*400*10厚预埋钢板-铁件尺寸：</w:t>
            </w:r>
            <w:r>
              <w:rPr>
                <w:rStyle w:val="10"/>
                <w:rFonts w:hint="eastAsia" w:ascii="仿宋" w:hAnsi="仿宋" w:eastAsia="仿宋" w:cs="仿宋"/>
                <w:sz w:val="20"/>
                <w:highlight w:val="none"/>
                <w:lang w:val="en-US" w:eastAsia="zh-CN" w:bidi="ar"/>
              </w:rPr>
              <w:t></w:t>
            </w:r>
            <w:r>
              <w:rPr>
                <w:rStyle w:val="9"/>
                <w:rFonts w:hint="eastAsia" w:ascii="仿宋" w:hAnsi="仿宋" w:eastAsia="仿宋" w:cs="仿宋"/>
                <w:sz w:val="20"/>
                <w:highlight w:val="none"/>
                <w:lang w:val="en-US" w:eastAsia="zh-CN" w:bidi="ar"/>
              </w:rPr>
              <w:t>12*100*4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2C6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8E9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0.088</w:t>
            </w:r>
          </w:p>
        </w:tc>
      </w:tr>
      <w:tr w14:paraId="1C13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913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B3B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矩形柱</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9C3D">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C85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混凝土种类：二次浇灌微膨胀混凝土-混凝土强度等级：C35-截面：详见大样图</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D83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525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0.55</w:t>
            </w:r>
          </w:p>
        </w:tc>
      </w:tr>
      <w:tr w14:paraId="0A44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1D8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11.10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157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台阶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38DF">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58D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踏步高、宽：150*300-混凝土种类：预拌非泵送台阶-混凝土强度等级：C30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D368">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4D3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1.23</w:t>
            </w:r>
          </w:p>
        </w:tc>
      </w:tr>
      <w:tr w14:paraId="5BD4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221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DC7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石材台阶面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B8E1">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01E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粘结材料：1：3干硬性水泥砂浆-面层材料：大理石石材30厚</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FF21">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B32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8.66</w:t>
            </w:r>
          </w:p>
        </w:tc>
      </w:tr>
      <w:tr w14:paraId="73AA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965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EE5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精神堡垒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0448">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A8CE">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1522">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1353">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4313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4B0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C16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构造龙骨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1C8B">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D0A1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主要规格：镀锌矩形钢管150*150*3.0mm、100x50x2.0mm国标，焊接处做防腐、防锈处理。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E232">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FB7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24</w:t>
            </w:r>
          </w:p>
        </w:tc>
      </w:tr>
      <w:tr w14:paraId="171A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B37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AA3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外装饰面</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9FDF">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2560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2.5mm厚铝单板（高档建筑外墙装饰专用材质），氟碳喷涂，优异的耐久性，20年保证无严重褪色。</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D07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5F5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24</w:t>
            </w:r>
          </w:p>
        </w:tc>
      </w:tr>
      <w:tr w14:paraId="249A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535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7F1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发光字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AC10">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EBDD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亚克力发光字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A5B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F90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40</w:t>
            </w:r>
          </w:p>
        </w:tc>
      </w:tr>
      <w:tr w14:paraId="38AB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588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6866">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爆闪灯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A614">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5916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红蓝爆闪灯（前后两侧）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197E">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49C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w:t>
            </w:r>
          </w:p>
        </w:tc>
      </w:tr>
      <w:tr w14:paraId="7CDC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CD4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B70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警徽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1C81">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EF4AB">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600*600铝制警徽（前后两侧）</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135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2B2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w:t>
            </w:r>
          </w:p>
        </w:tc>
      </w:tr>
      <w:tr w14:paraId="092C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840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541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配线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B2E7">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3E4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1、规格：BV-2.5mm</w:t>
            </w:r>
            <w:r>
              <w:rPr>
                <w:rFonts w:hint="eastAsia" w:ascii="仿宋" w:hAnsi="仿宋" w:eastAsia="仿宋" w:cs="仿宋"/>
                <w:i w:val="0"/>
                <w:iCs w:val="0"/>
                <w:color w:val="000000"/>
                <w:sz w:val="20"/>
                <w:szCs w:val="20"/>
                <w:highlight w:val="none"/>
                <w:u w:val="none"/>
                <w:lang w:val="en-US" w:eastAsia="zh-CN" w:bidi="ar"/>
              </w:rPr>
              <w:br w:type="textWrapping"/>
            </w:r>
            <w:r>
              <w:rPr>
                <w:rFonts w:hint="eastAsia" w:ascii="仿宋" w:hAnsi="仿宋" w:eastAsia="仿宋" w:cs="仿宋"/>
                <w:i w:val="0"/>
                <w:iCs w:val="0"/>
                <w:color w:val="000000"/>
                <w:sz w:val="20"/>
                <w:szCs w:val="20"/>
                <w:highlight w:val="none"/>
                <w:u w:val="none"/>
                <w:lang w:val="en-US" w:eastAsia="zh-CN" w:bidi="ar"/>
              </w:rPr>
              <w:t>2、材质：铜芯</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AF41">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421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100</w:t>
            </w:r>
          </w:p>
        </w:tc>
      </w:tr>
      <w:tr w14:paraId="799D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025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BA3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室内背景墙</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ABE3">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0E3F">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B5A3">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7441">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047D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72B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 xml:space="preserve">13.1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2C5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室内背景墙</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4F19">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C35B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1、箱体规格：室内背景墙2、面层材料种类：习语十六字方针</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313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D46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40</w:t>
            </w:r>
          </w:p>
        </w:tc>
      </w:tr>
      <w:tr w14:paraId="7EDC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25B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D68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结构钢柱</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6F6D">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1005">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ECF3">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6B13">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41E8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2DB5">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A66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钢管柱</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A40E">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A73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钢材品种、规格：Q235B-250*400*10-防火要求：防锈漆两遍、氟碳漆两遍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70FA">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7E8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7.96</w:t>
            </w:r>
          </w:p>
        </w:tc>
      </w:tr>
      <w:tr w14:paraId="7DD6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64B9">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DB51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脚手架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EFE0">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4215">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BA7C">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DCE8">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r>
      <w:tr w14:paraId="2517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AB9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EBA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综合脚手架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39D9">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735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综合脚手架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A79B">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m2</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E36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379</w:t>
            </w:r>
          </w:p>
        </w:tc>
      </w:tr>
      <w:tr w14:paraId="32ED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4714">
            <w:pPr>
              <w:keepNext/>
              <w:keepLines w:val="0"/>
              <w:widowControl/>
              <w:suppressLineNumbers w:val="0"/>
              <w:snapToGrid w:val="0"/>
              <w:ind w:left="0" w:leftChars="0" w:right="0" w:rightChars="0" w:firstLine="0" w:firstLineChars="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CD0C">
            <w:pPr>
              <w:keepNext/>
              <w:keepLines w:val="0"/>
              <w:widowControl/>
              <w:suppressLineNumbers w:val="0"/>
              <w:snapToGrid w:val="0"/>
              <w:ind w:left="0" w:leftChars="0" w:right="0" w:rightChars="0" w:firstLine="0" w:firstLineChars="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安装工程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9AA6">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9C8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配电系统、电力电缆、开关插座、照明灯具；通风空调；室内用水及卫生洁具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C56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E470">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379</w:t>
            </w:r>
          </w:p>
        </w:tc>
      </w:tr>
      <w:tr w14:paraId="1084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470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53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室内电气系统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CF0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8E6D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强电动力柜（根据实际电路配备）；总开：空气开关，漏电保护器，断路器总闸，使用施耐德/正泰或同级品牌；分开：空气开关，过载保护开关系统；预留分开：空气开关，过载保护开关系统；弱电配电箱、暗装电箱下沿距地面完成面300mm、含供电电源；津达电缆，塑铜线1.5MM ≤5根用PC20线管 主要用于灯具；津达电缆，塑铜线2.5MM ≤4根用PC20线管 主要用于五孔插座；津达电缆，塑铜线4.0MM ≤3根用PC20线管 主要用于空调插座及大功率设备；津达电缆，塑铜线6.0MM ≤3根用PC25线管 主要用于特殊设备；灯带（各造型处使用）；造型灯（造型处使用）；探照灯（顶部4个）；LED平板灯（室内照明）；应急灯二层楼梯间、一层大门口；根据客户要求以及内部设备需求设备，预留弱电线路线管；电视预留高清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0BD7">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D47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702F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8FCC">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6CB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室内通风空调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5CF1">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3CFA">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按业主要求施工安装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233">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1F0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5747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130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8C00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室内用水及成品卫生洁具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649E">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41E3">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按业主要求施工安装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E6B6">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28D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21BB3DC5">
        <w:tblPrEx>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20D2">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35D1">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室外强电接入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FF10">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国标</w:t>
            </w: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BC0D">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按业主要求施工安装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6F7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461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7CC5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743B">
            <w:pPr>
              <w:keepNext/>
              <w:keepLines w:val="0"/>
              <w:widowControl/>
              <w:suppressLineNumbers w:val="0"/>
              <w:snapToGrid w:val="0"/>
              <w:ind w:left="0" w:leftChars="0" w:right="0" w:rightChars="0" w:firstLine="0" w:firstLineChars="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CDC1">
            <w:pPr>
              <w:keepNext/>
              <w:keepLines w:val="0"/>
              <w:widowControl/>
              <w:suppressLineNumbers w:val="0"/>
              <w:snapToGrid w:val="0"/>
              <w:ind w:left="0" w:leftChars="0" w:right="0" w:rightChars="0" w:firstLine="0" w:firstLineChars="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室外地面工程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9BAD">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AD37">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原地面因施工破损修补、停车位划线、绿化补植等。</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6765">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F014">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379</w:t>
            </w:r>
          </w:p>
        </w:tc>
      </w:tr>
      <w:tr w14:paraId="2AEA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52B3">
            <w:pPr>
              <w:keepNext/>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766F">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室外地面工程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3E18">
            <w:pPr>
              <w:keepNext/>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F79E">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以实际施工工程量为准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C75D">
            <w:pPr>
              <w:keepNext/>
              <w:keepLines w:val="0"/>
              <w:widowControl/>
              <w:suppressLineNumbers w:val="0"/>
              <w:snapToGrid w:val="0"/>
              <w:ind w:left="0" w:leftChars="0" w:right="0" w:rightChars="0" w:firstLine="0" w:firstLineChars="0"/>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项</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C758">
            <w:pPr>
              <w:keepNext/>
              <w:keepLines w:val="0"/>
              <w:widowControl/>
              <w:suppressLineNumbers w:val="0"/>
              <w:snapToGrid w:val="0"/>
              <w:ind w:left="0" w:leftChars="0" w:right="0" w:rightChars="0" w:firstLine="0" w:firstLineChars="0"/>
              <w:jc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lang w:val="en-US" w:eastAsia="zh-CN" w:bidi="ar"/>
              </w:rPr>
              <w:t>1</w:t>
            </w:r>
          </w:p>
        </w:tc>
      </w:tr>
      <w:tr w14:paraId="2339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449D">
            <w:pPr>
              <w:keepNext/>
              <w:keepLines w:val="0"/>
              <w:widowControl/>
              <w:suppressLineNumbers w:val="0"/>
              <w:snapToGrid w:val="0"/>
              <w:ind w:left="0" w:leftChars="0" w:right="0" w:rightChars="0" w:firstLine="0" w:firstLineChars="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四</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98B4">
            <w:pPr>
              <w:keepNext/>
              <w:keepLines w:val="0"/>
              <w:widowControl/>
              <w:suppressLineNumbers w:val="0"/>
              <w:snapToGrid w:val="0"/>
              <w:ind w:left="0" w:leftChars="0" w:right="0" w:rightChars="0" w:firstLine="0" w:firstLineChars="0"/>
              <w:jc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sz w:val="20"/>
                <w:szCs w:val="20"/>
                <w:highlight w:val="none"/>
                <w:u w:val="none"/>
                <w:lang w:val="en-US" w:eastAsia="zh-CN" w:bidi="ar"/>
              </w:rPr>
              <w:t>合计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9DE1">
            <w:pPr>
              <w:keepNext/>
              <w:snapToGrid w:val="0"/>
              <w:ind w:left="0" w:leftChars="0" w:right="0" w:rightChars="0" w:firstLine="0" w:firstLineChars="0"/>
              <w:jc w:val="left"/>
              <w:rPr>
                <w:rFonts w:hint="eastAsia" w:ascii="仿宋" w:hAnsi="仿宋" w:eastAsia="仿宋" w:cs="仿宋"/>
                <w:b/>
                <w:i w:val="0"/>
                <w:iCs w:val="0"/>
                <w:color w:val="000000"/>
                <w:sz w:val="20"/>
                <w:szCs w:val="20"/>
                <w:highlight w:val="none"/>
                <w:u w:val="none"/>
              </w:rPr>
            </w:pPr>
          </w:p>
        </w:tc>
        <w:tc>
          <w:tcPr>
            <w:tcW w:w="4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352A">
            <w:pPr>
              <w:keepNext/>
              <w:keepLines w:val="0"/>
              <w:widowControl/>
              <w:suppressLineNumbers w:val="0"/>
              <w:snapToGrid w:val="0"/>
              <w:ind w:left="0" w:leftChars="0" w:right="0" w:rightChars="0" w:firstLine="0" w:firstLineChars="0"/>
              <w:jc w:val="center"/>
              <w:rPr>
                <w:rFonts w:hint="eastAsia" w:ascii="仿宋" w:hAnsi="仿宋" w:eastAsia="仿宋" w:cs="仿宋"/>
                <w:b/>
                <w:i w:val="0"/>
                <w:iCs w:val="0"/>
                <w:color w:val="000000"/>
                <w:sz w:val="20"/>
                <w:szCs w:val="20"/>
                <w:highlight w:val="none"/>
                <w:u w:val="none"/>
              </w:rPr>
            </w:pPr>
            <w:r>
              <w:rPr>
                <w:rFonts w:hint="eastAsia" w:ascii="仿宋" w:hAnsi="仿宋" w:eastAsia="仿宋" w:cs="仿宋"/>
                <w:b/>
                <w:i w:val="0"/>
                <w:iCs w:val="0"/>
                <w:color w:val="000000"/>
                <w:sz w:val="20"/>
                <w:szCs w:val="20"/>
                <w:highlight w:val="none"/>
                <w:u w:val="none"/>
                <w:lang w:val="en-US" w:eastAsia="zh-CN" w:bidi="ar"/>
              </w:rPr>
              <w:t>（一+二+三）</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263F">
            <w:pPr>
              <w:keepNext/>
              <w:snapToGrid w:val="0"/>
              <w:ind w:left="0" w:leftChars="0" w:right="0" w:rightChars="0" w:firstLine="0" w:firstLineChars="0"/>
              <w:jc w:val="left"/>
              <w:rPr>
                <w:rFonts w:hint="eastAsia" w:ascii="仿宋" w:hAnsi="仿宋" w:eastAsia="仿宋" w:cs="仿宋"/>
                <w:b/>
                <w:i w:val="0"/>
                <w:iCs w:val="0"/>
                <w:color w:val="000000"/>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A059">
            <w:pPr>
              <w:keepNext/>
              <w:snapToGrid w:val="0"/>
              <w:ind w:left="0" w:leftChars="0" w:right="0" w:rightChars="0" w:firstLine="0" w:firstLineChars="0"/>
              <w:jc w:val="center"/>
              <w:rPr>
                <w:rFonts w:hint="eastAsia" w:ascii="仿宋" w:hAnsi="仿宋" w:eastAsia="仿宋" w:cs="仿宋"/>
                <w:b/>
                <w:i w:val="0"/>
                <w:iCs w:val="0"/>
                <w:color w:val="000000"/>
                <w:sz w:val="20"/>
                <w:szCs w:val="20"/>
                <w:highlight w:val="none"/>
                <w:u w:val="none"/>
              </w:rPr>
            </w:pPr>
          </w:p>
        </w:tc>
      </w:tr>
    </w:tbl>
    <w:p w14:paraId="2D2283A3">
      <w:pPr>
        <w:pStyle w:val="2"/>
        <w:ind w:firstLine="0"/>
        <w:rPr>
          <w:rFonts w:hint="eastAsia" w:ascii="仿宋" w:hAnsi="仿宋" w:eastAsia="仿宋" w:cs="仿宋"/>
          <w:b/>
          <w:bCs/>
          <w:color w:val="000000" w:themeColor="text1"/>
          <w:highlight w:val="none"/>
          <w14:textFill>
            <w14:solidFill>
              <w14:schemeClr w14:val="tx1"/>
            </w14:solidFill>
          </w14:textFill>
        </w:rPr>
      </w:pPr>
    </w:p>
    <w:bookmarkEnd w:id="1"/>
    <w:bookmarkEnd w:id="2"/>
    <w:p w14:paraId="2E9D1D88">
      <w:pPr>
        <w:spacing w:line="24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有关要求说明</w:t>
      </w:r>
    </w:p>
    <w:p w14:paraId="7CF24ED0">
      <w:pPr>
        <w:spacing w:line="24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郑重提示：</w:t>
      </w:r>
    </w:p>
    <w:p w14:paraId="402A7D51">
      <w:pPr>
        <w:spacing w:line="24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（1）以上参数均不接受负偏离。</w:t>
      </w:r>
    </w:p>
    <w:p w14:paraId="4BDA4D1E">
      <w:pPr>
        <w:spacing w:line="24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优先采购：政府采购优先采购节能产品和环境产品。节能产品是指列入财政部、国家发展和改革委员会制定的《节能产品政府采购清单》。环境标志产品是指财政部、国家环保总局制定的《环境标志产品政府采购清单》。</w:t>
      </w:r>
    </w:p>
    <w:p w14:paraId="1E16C1A3">
      <w:pPr>
        <w:spacing w:line="24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2EBABD7B">
      <w:pPr>
        <w:spacing w:line="520" w:lineRule="exac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四、工期：</w:t>
      </w:r>
    </w:p>
    <w:p w14:paraId="6EB7F6E6">
      <w:pPr>
        <w:widowControl/>
        <w:snapToGrid w:val="0"/>
        <w:spacing w:line="520" w:lineRule="exact"/>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工期：自签订合同起45日（自然日）内完成并通过验收，每逾期1天，扣除合同总额的5‰（千分之五）。如供应商逾期交付达10天，采购人有权解除合同。</w:t>
      </w:r>
    </w:p>
    <w:p w14:paraId="3D54F5C3">
      <w:pPr>
        <w:spacing w:line="520" w:lineRule="exac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五、质量要求</w:t>
      </w:r>
    </w:p>
    <w:p w14:paraId="749DBE6B">
      <w:pPr>
        <w:widowControl/>
        <w:snapToGrid w:val="0"/>
        <w:spacing w:line="520" w:lineRule="exact"/>
        <w:ind w:firstLine="482" w:firstLineChars="200"/>
        <w:contextualSpacing/>
        <w:rPr>
          <w:rFonts w:hint="eastAsia" w:ascii="仿宋" w:hAnsi="仿宋" w:eastAsia="仿宋" w:cs="仿宋"/>
          <w:color w:val="000000" w:themeColor="text1"/>
          <w:kern w:val="0"/>
          <w:sz w:val="24"/>
          <w:highlight w:val="none"/>
          <w14:textFill>
            <w14:solidFill>
              <w14:schemeClr w14:val="tx1"/>
            </w14:solidFill>
          </w14:textFill>
        </w:rPr>
      </w:pPr>
      <w:bookmarkStart w:id="3" w:name="_Hlk58340938"/>
      <w:r>
        <w:rPr>
          <w:rFonts w:hint="eastAsia" w:ascii="仿宋" w:hAnsi="仿宋" w:eastAsia="仿宋" w:cs="仿宋"/>
          <w:b/>
          <w:bCs/>
          <w:color w:val="000000" w:themeColor="text1"/>
          <w:kern w:val="0"/>
          <w:sz w:val="24"/>
          <w:highlight w:val="none"/>
          <w14:textFill>
            <w14:solidFill>
              <w14:schemeClr w14:val="tx1"/>
            </w14:solidFill>
          </w14:textFill>
        </w:rPr>
        <w:t>1</w:t>
      </w:r>
      <w:r>
        <w:rPr>
          <w:rFonts w:hint="eastAsia" w:ascii="仿宋" w:hAnsi="仿宋" w:eastAsia="仿宋" w:cs="仿宋"/>
          <w:b/>
          <w:bCs/>
          <w:color w:val="000000" w:themeColor="text1"/>
          <w:kern w:val="0"/>
          <w:sz w:val="24"/>
          <w:highlight w:val="none"/>
          <w:lang w:eastAsia="zh-Hans"/>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成交产品的技术标准按国家标准执行，无国家标准的，按行业标准执行，无国家和行业标准的，按</w:t>
      </w:r>
      <w:r>
        <w:rPr>
          <w:rFonts w:hint="eastAsia" w:ascii="仿宋" w:hAnsi="仿宋" w:eastAsia="仿宋" w:cs="仿宋"/>
          <w:color w:val="000000" w:themeColor="text1"/>
          <w:kern w:val="0"/>
          <w:sz w:val="24"/>
          <w:highlight w:val="none"/>
          <w:lang w:eastAsia="zh-Hans"/>
          <w14:textFill>
            <w14:solidFill>
              <w14:schemeClr w14:val="tx1"/>
            </w14:solidFill>
          </w14:textFill>
        </w:rPr>
        <w:t>采购人</w:t>
      </w:r>
      <w:r>
        <w:rPr>
          <w:rFonts w:hint="eastAsia" w:ascii="仿宋" w:hAnsi="仿宋" w:eastAsia="仿宋" w:cs="仿宋"/>
          <w:color w:val="000000" w:themeColor="text1"/>
          <w:kern w:val="0"/>
          <w:sz w:val="24"/>
          <w:highlight w:val="none"/>
          <w14:textFill>
            <w14:solidFill>
              <w14:schemeClr w14:val="tx1"/>
            </w14:solidFill>
          </w14:textFill>
        </w:rPr>
        <w:t>标准执行；但在招标文件中有特别要求的，按招标文件中规定的要求执行，并且符合相关法律、法规规定的要求。</w:t>
      </w:r>
    </w:p>
    <w:p w14:paraId="5ECA8D01">
      <w:pPr>
        <w:widowControl/>
        <w:snapToGrid w:val="0"/>
        <w:spacing w:line="520" w:lineRule="exact"/>
        <w:ind w:firstLine="482" w:firstLineChars="200"/>
        <w:contextualSpacing/>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2</w:t>
      </w:r>
      <w:r>
        <w:rPr>
          <w:rFonts w:hint="eastAsia" w:ascii="仿宋" w:hAnsi="仿宋" w:eastAsia="仿宋" w:cs="仿宋"/>
          <w:b/>
          <w:bCs/>
          <w:color w:val="000000" w:themeColor="text1"/>
          <w:kern w:val="0"/>
          <w:sz w:val="24"/>
          <w:highlight w:val="none"/>
          <w:lang w:eastAsia="zh-Hans"/>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中标人应保证提供的产品不得侵犯第三方专利权、商标权和工业设计权、版权等。否则，中标人应负全部责任，并承担由此引起的一切后果。</w:t>
      </w:r>
    </w:p>
    <w:p w14:paraId="14CE479D">
      <w:pPr>
        <w:widowControl/>
        <w:snapToGrid w:val="0"/>
        <w:spacing w:line="520" w:lineRule="exact"/>
        <w:ind w:firstLine="482" w:firstLineChars="200"/>
        <w:contextualSpacing/>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3</w:t>
      </w:r>
      <w:r>
        <w:rPr>
          <w:rFonts w:hint="eastAsia" w:ascii="仿宋" w:hAnsi="仿宋" w:eastAsia="仿宋" w:cs="仿宋"/>
          <w:b/>
          <w:bCs/>
          <w:color w:val="000000" w:themeColor="text1"/>
          <w:kern w:val="0"/>
          <w:sz w:val="24"/>
          <w:highlight w:val="none"/>
          <w:lang w:eastAsia="zh-Hans"/>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中标人应采取必要的安全措施保证货物的运输及安装的安全，并承担货物的运输及安装过程中产生的风险。</w:t>
      </w:r>
      <w:bookmarkEnd w:id="3"/>
    </w:p>
    <w:p w14:paraId="109AE81E">
      <w:pPr>
        <w:widowControl/>
        <w:snapToGrid w:val="0"/>
        <w:spacing w:line="520" w:lineRule="exact"/>
        <w:ind w:firstLine="482" w:firstLineChars="200"/>
        <w:contextualSpacing/>
        <w:rPr>
          <w:rFonts w:hint="eastAsia" w:ascii="仿宋" w:hAnsi="仿宋" w:eastAsia="仿宋" w:cs="仿宋"/>
          <w:b/>
          <w:color w:val="000000" w:themeColor="text1"/>
          <w:kern w:val="0"/>
          <w:sz w:val="24"/>
          <w:highlight w:val="none"/>
          <w:lang w:val="zh-CN"/>
          <w14:textFill>
            <w14:solidFill>
              <w14:schemeClr w14:val="tx1"/>
            </w14:solidFill>
          </w14:textFill>
        </w:rPr>
      </w:pPr>
      <w:bookmarkStart w:id="4" w:name="_Toc12637"/>
      <w:bookmarkStart w:id="5" w:name="_Toc22160"/>
      <w:r>
        <w:rPr>
          <w:rFonts w:hint="eastAsia" w:ascii="仿宋" w:hAnsi="仿宋" w:eastAsia="仿宋" w:cs="仿宋"/>
          <w:b/>
          <w:color w:val="000000" w:themeColor="text1"/>
          <w:kern w:val="0"/>
          <w:sz w:val="24"/>
          <w:highlight w:val="none"/>
          <w:lang w:val="en-US" w:eastAsia="zh-CN"/>
          <w14:textFill>
            <w14:solidFill>
              <w14:schemeClr w14:val="tx1"/>
            </w14:solidFill>
          </w14:textFill>
        </w:rPr>
        <w:t>4</w:t>
      </w:r>
      <w:r>
        <w:rPr>
          <w:rFonts w:hint="eastAsia" w:ascii="仿宋" w:hAnsi="仿宋" w:eastAsia="仿宋" w:cs="仿宋"/>
          <w:b/>
          <w:color w:val="000000" w:themeColor="text1"/>
          <w:kern w:val="0"/>
          <w:sz w:val="24"/>
          <w:highlight w:val="none"/>
          <w14:textFill>
            <w14:solidFill>
              <w14:schemeClr w14:val="tx1"/>
            </w14:solidFill>
          </w14:textFill>
        </w:rPr>
        <w:t>.</w:t>
      </w:r>
      <w:r>
        <w:rPr>
          <w:rFonts w:hint="eastAsia" w:ascii="仿宋" w:hAnsi="仿宋" w:eastAsia="仿宋" w:cs="仿宋"/>
          <w:b/>
          <w:color w:val="000000" w:themeColor="text1"/>
          <w:kern w:val="0"/>
          <w:sz w:val="24"/>
          <w:highlight w:val="none"/>
          <w:lang w:val="zh-CN"/>
          <w14:textFill>
            <w14:solidFill>
              <w14:schemeClr w14:val="tx1"/>
            </w14:solidFill>
          </w14:textFill>
        </w:rPr>
        <w:t>质保期限</w:t>
      </w:r>
      <w:r>
        <w:rPr>
          <w:rFonts w:hint="eastAsia" w:ascii="仿宋" w:hAnsi="仿宋" w:eastAsia="仿宋" w:cs="仿宋"/>
          <w:b/>
          <w:color w:val="000000" w:themeColor="text1"/>
          <w:kern w:val="0"/>
          <w:sz w:val="24"/>
          <w:highlight w:val="none"/>
          <w14:textFill>
            <w14:solidFill>
              <w14:schemeClr w14:val="tx1"/>
            </w14:solidFill>
          </w14:textFill>
        </w:rPr>
        <w:t>（自交货并验收合格之日起计）</w:t>
      </w:r>
      <w:r>
        <w:rPr>
          <w:rFonts w:hint="eastAsia" w:ascii="仿宋" w:hAnsi="仿宋" w:eastAsia="仿宋" w:cs="仿宋"/>
          <w:b/>
          <w:color w:val="000000" w:themeColor="text1"/>
          <w:kern w:val="0"/>
          <w:sz w:val="24"/>
          <w:highlight w:val="none"/>
          <w:lang w:val="zh-CN"/>
          <w14:textFill>
            <w14:solidFill>
              <w14:schemeClr w14:val="tx1"/>
            </w14:solidFill>
          </w14:textFill>
        </w:rPr>
        <w:t>：</w:t>
      </w:r>
      <w:bookmarkEnd w:id="4"/>
      <w:bookmarkEnd w:id="5"/>
    </w:p>
    <w:p w14:paraId="295CF378">
      <w:pPr>
        <w:widowControl/>
        <w:snapToGrid w:val="0"/>
        <w:spacing w:line="520" w:lineRule="exact"/>
        <w:ind w:firstLine="480" w:firstLineChars="200"/>
        <w:contextualSpacing/>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4"/>
          <w:highlight w:val="none"/>
          <w:lang w:val="zh-CN"/>
          <w14:textFill>
            <w14:solidFill>
              <w14:schemeClr w14:val="tx1"/>
            </w14:solidFill>
          </w14:textFill>
        </w:rPr>
        <w:t>产品免费质保期为：验收合格之日起整体保修两年，</w:t>
      </w:r>
      <w:r>
        <w:rPr>
          <w:rFonts w:hint="eastAsia" w:ascii="仿宋" w:hAnsi="仿宋" w:eastAsia="仿宋" w:cs="仿宋"/>
          <w:bCs/>
          <w:color w:val="000000" w:themeColor="text1"/>
          <w:kern w:val="0"/>
          <w:sz w:val="24"/>
          <w:highlight w:val="none"/>
          <w14:textFill>
            <w14:solidFill>
              <w14:schemeClr w14:val="tx1"/>
            </w14:solidFill>
          </w14:textFill>
        </w:rPr>
        <w:t>防水设施质保五年。</w:t>
      </w:r>
    </w:p>
    <w:p w14:paraId="070DB227">
      <w:pPr>
        <w:spacing w:line="520" w:lineRule="exact"/>
        <w:rPr>
          <w:rFonts w:hint="eastAsia" w:ascii="仿宋" w:hAnsi="仿宋" w:eastAsia="仿宋" w:cs="仿宋"/>
          <w:b/>
          <w:bCs/>
          <w:color w:val="000000" w:themeColor="text1"/>
          <w:kern w:val="0"/>
          <w:sz w:val="24"/>
          <w:highlight w:val="none"/>
          <w14:textFill>
            <w14:solidFill>
              <w14:schemeClr w14:val="tx1"/>
            </w14:solidFill>
          </w14:textFill>
        </w:rPr>
      </w:pPr>
      <w:bookmarkStart w:id="6" w:name="_Toc28296"/>
      <w:r>
        <w:rPr>
          <w:rFonts w:hint="eastAsia" w:ascii="仿宋" w:hAnsi="仿宋" w:eastAsia="仿宋" w:cs="仿宋"/>
          <w:b/>
          <w:bCs/>
          <w:color w:val="000000" w:themeColor="text1"/>
          <w:kern w:val="0"/>
          <w:sz w:val="24"/>
          <w:highlight w:val="none"/>
          <w14:textFill>
            <w14:solidFill>
              <w14:schemeClr w14:val="tx1"/>
            </w14:solidFill>
          </w14:textFill>
        </w:rPr>
        <w:t>六、</w:t>
      </w:r>
      <w:r>
        <w:rPr>
          <w:rFonts w:hint="eastAsia" w:ascii="仿宋" w:hAnsi="仿宋" w:eastAsia="仿宋" w:cs="仿宋"/>
          <w:b/>
          <w:color w:val="000000" w:themeColor="text1"/>
          <w:kern w:val="0"/>
          <w:sz w:val="24"/>
          <w:highlight w:val="none"/>
          <w14:textFill>
            <w14:solidFill>
              <w14:schemeClr w14:val="tx1"/>
            </w14:solidFill>
          </w14:textFill>
        </w:rPr>
        <w:t>验收方案：</w:t>
      </w:r>
      <w:bookmarkEnd w:id="6"/>
    </w:p>
    <w:p w14:paraId="565B160A">
      <w:pPr>
        <w:widowControl/>
        <w:snapToGrid w:val="0"/>
        <w:spacing w:line="520" w:lineRule="exact"/>
        <w:ind w:firstLine="480" w:firstLineChars="200"/>
        <w:contextualSpacing/>
        <w:rPr>
          <w:rFonts w:hint="eastAsia" w:ascii="仿宋" w:hAnsi="仿宋" w:eastAsia="仿宋" w:cs="仿宋"/>
          <w:color w:val="000000" w:themeColor="text1"/>
          <w:kern w:val="0"/>
          <w:sz w:val="24"/>
          <w:highlight w:val="none"/>
          <w:lang w:val="zh-CN"/>
          <w14:textFill>
            <w14:solidFill>
              <w14:schemeClr w14:val="tx1"/>
            </w14:solidFill>
          </w14:textFill>
        </w:rPr>
      </w:pPr>
      <w:bookmarkStart w:id="7" w:name="_Hlk58342065"/>
      <w:r>
        <w:rPr>
          <w:rFonts w:hint="eastAsia" w:ascii="仿宋" w:hAnsi="仿宋" w:eastAsia="仿宋" w:cs="仿宋"/>
          <w:color w:val="000000" w:themeColor="text1"/>
          <w:kern w:val="0"/>
          <w:sz w:val="24"/>
          <w:highlight w:val="none"/>
          <w:lang w:val="zh-CN"/>
          <w14:textFill>
            <w14:solidFill>
              <w14:schemeClr w14:val="tx1"/>
            </w14:solidFill>
          </w14:textFill>
        </w:rPr>
        <w:t>项目</w:t>
      </w:r>
      <w:r>
        <w:rPr>
          <w:rFonts w:hint="eastAsia" w:ascii="仿宋" w:hAnsi="仿宋" w:eastAsia="仿宋" w:cs="仿宋"/>
          <w:color w:val="000000" w:themeColor="text1"/>
          <w:kern w:val="0"/>
          <w:sz w:val="24"/>
          <w:highlight w:val="none"/>
          <w14:textFill>
            <w14:solidFill>
              <w14:schemeClr w14:val="tx1"/>
            </w14:solidFill>
          </w14:textFill>
        </w:rPr>
        <w:t>完工后</w:t>
      </w:r>
      <w:r>
        <w:rPr>
          <w:rFonts w:hint="eastAsia" w:ascii="仿宋" w:hAnsi="仿宋" w:eastAsia="仿宋" w:cs="仿宋"/>
          <w:color w:val="000000" w:themeColor="text1"/>
          <w:kern w:val="0"/>
          <w:sz w:val="24"/>
          <w:highlight w:val="none"/>
          <w:lang w:val="zh-CN"/>
          <w14:textFill>
            <w14:solidFill>
              <w14:schemeClr w14:val="tx1"/>
            </w14:solidFill>
          </w14:textFill>
        </w:rPr>
        <w:t>由采购方组织</w:t>
      </w:r>
      <w:r>
        <w:rPr>
          <w:rFonts w:hint="eastAsia" w:ascii="仿宋" w:hAnsi="仿宋" w:eastAsia="仿宋" w:cs="仿宋"/>
          <w:color w:val="000000" w:themeColor="text1"/>
          <w:kern w:val="0"/>
          <w:sz w:val="24"/>
          <w:highlight w:val="none"/>
          <w:lang w:eastAsia="zh-Hans"/>
          <w14:textFill>
            <w14:solidFill>
              <w14:schemeClr w14:val="tx1"/>
            </w14:solidFill>
          </w14:textFill>
        </w:rPr>
        <w:t>专家</w:t>
      </w:r>
      <w:r>
        <w:rPr>
          <w:rFonts w:hint="eastAsia" w:ascii="仿宋" w:hAnsi="仿宋" w:eastAsia="仿宋" w:cs="仿宋"/>
          <w:color w:val="000000" w:themeColor="text1"/>
          <w:kern w:val="0"/>
          <w:sz w:val="24"/>
          <w:highlight w:val="none"/>
          <w14:textFill>
            <w14:solidFill>
              <w14:schemeClr w14:val="tx1"/>
            </w14:solidFill>
          </w14:textFill>
        </w:rPr>
        <w:t>人员</w:t>
      </w:r>
      <w:r>
        <w:rPr>
          <w:rFonts w:hint="eastAsia" w:ascii="仿宋" w:hAnsi="仿宋" w:eastAsia="仿宋" w:cs="仿宋"/>
          <w:color w:val="000000" w:themeColor="text1"/>
          <w:kern w:val="0"/>
          <w:sz w:val="24"/>
          <w:highlight w:val="none"/>
          <w:lang w:val="zh-CN"/>
          <w14:textFill>
            <w14:solidFill>
              <w14:schemeClr w14:val="tx1"/>
            </w14:solidFill>
          </w14:textFill>
        </w:rPr>
        <w:t>进行验收</w:t>
      </w:r>
      <w:bookmarkEnd w:id="7"/>
      <w:r>
        <w:rPr>
          <w:rFonts w:hint="eastAsia" w:ascii="仿宋" w:hAnsi="仿宋" w:eastAsia="仿宋" w:cs="仿宋"/>
          <w:color w:val="000000" w:themeColor="text1"/>
          <w:kern w:val="0"/>
          <w:sz w:val="24"/>
          <w:highlight w:val="none"/>
          <w:lang w:val="zh-CN"/>
          <w14:textFill>
            <w14:solidFill>
              <w14:schemeClr w14:val="tx1"/>
            </w14:solidFill>
          </w14:textFill>
        </w:rPr>
        <w:t>。</w:t>
      </w:r>
    </w:p>
    <w:p w14:paraId="6DB77C15">
      <w:pPr>
        <w:spacing w:line="520" w:lineRule="exact"/>
        <w:rPr>
          <w:rFonts w:hint="eastAsia" w:ascii="仿宋" w:hAnsi="仿宋" w:eastAsia="仿宋" w:cs="仿宋"/>
          <w:b/>
          <w:bCs/>
          <w:color w:val="000000" w:themeColor="text1"/>
          <w:kern w:val="0"/>
          <w:sz w:val="24"/>
          <w:highlight w:val="none"/>
          <w14:textFill>
            <w14:solidFill>
              <w14:schemeClr w14:val="tx1"/>
            </w14:solidFill>
          </w14:textFill>
        </w:rPr>
      </w:pPr>
      <w:bookmarkStart w:id="8" w:name="_Toc31699"/>
      <w:r>
        <w:rPr>
          <w:rFonts w:hint="eastAsia" w:ascii="仿宋" w:hAnsi="仿宋" w:eastAsia="仿宋" w:cs="仿宋"/>
          <w:b/>
          <w:bCs/>
          <w:color w:val="000000" w:themeColor="text1"/>
          <w:kern w:val="0"/>
          <w:sz w:val="24"/>
          <w:highlight w:val="none"/>
          <w14:textFill>
            <w14:solidFill>
              <w14:schemeClr w14:val="tx1"/>
            </w14:solidFill>
          </w14:textFill>
        </w:rPr>
        <w:t>七、</w:t>
      </w:r>
      <w:r>
        <w:rPr>
          <w:rFonts w:hint="eastAsia" w:ascii="仿宋" w:hAnsi="仿宋" w:eastAsia="仿宋" w:cs="仿宋"/>
          <w:b/>
          <w:color w:val="000000" w:themeColor="text1"/>
          <w:kern w:val="0"/>
          <w:sz w:val="24"/>
          <w:highlight w:val="none"/>
          <w14:textFill>
            <w14:solidFill>
              <w14:schemeClr w14:val="tx1"/>
            </w14:solidFill>
          </w14:textFill>
        </w:rPr>
        <w:t>售后服务及其他:</w:t>
      </w:r>
      <w:bookmarkEnd w:id="8"/>
    </w:p>
    <w:p w14:paraId="30328E51">
      <w:pPr>
        <w:widowControl/>
        <w:snapToGrid w:val="0"/>
        <w:spacing w:line="520" w:lineRule="exact"/>
        <w:ind w:firstLine="480" w:firstLineChars="200"/>
        <w:contextualSpacing/>
        <w:rPr>
          <w:rFonts w:hint="eastAsia" w:ascii="仿宋" w:hAnsi="仿宋" w:eastAsia="仿宋" w:cs="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供应商</w:t>
      </w:r>
      <w:r>
        <w:rPr>
          <w:rFonts w:hint="eastAsia" w:ascii="仿宋" w:hAnsi="仿宋" w:eastAsia="仿宋" w:cs="仿宋"/>
          <w:color w:val="000000" w:themeColor="text1"/>
          <w:kern w:val="0"/>
          <w:sz w:val="24"/>
          <w:highlight w:val="none"/>
          <w:lang w:val="zh-CN"/>
          <w14:textFill>
            <w14:solidFill>
              <w14:schemeClr w14:val="tx1"/>
            </w14:solidFill>
          </w14:textFill>
        </w:rPr>
        <w:t>须提供产品出现故障后的维修服务：</w:t>
      </w:r>
      <w:bookmarkStart w:id="9" w:name="_Hlk58344054"/>
      <w:r>
        <w:rPr>
          <w:rFonts w:hint="eastAsia" w:ascii="仿宋" w:hAnsi="仿宋" w:eastAsia="仿宋" w:cs="仿宋"/>
          <w:color w:val="000000" w:themeColor="text1"/>
          <w:kern w:val="0"/>
          <w:sz w:val="24"/>
          <w:highlight w:val="none"/>
          <w:lang w:val="zh-CN"/>
          <w14:textFill>
            <w14:solidFill>
              <w14:schemeClr w14:val="tx1"/>
            </w14:solidFill>
          </w14:textFill>
        </w:rPr>
        <w:t>硬件设备运维，收到业主服务要求后</w:t>
      </w: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zh-CN"/>
          <w14:textFill>
            <w14:solidFill>
              <w14:schemeClr w14:val="tx1"/>
            </w14:solidFill>
          </w14:textFill>
        </w:rPr>
        <w:t>小时内响应，电话技术支持无效时或无法解决情况下，2小时内到达维修现场，并在24小时内提出解决方案，直至修复；接到维修或技术服务</w:t>
      </w:r>
      <w:r>
        <w:rPr>
          <w:rFonts w:hint="eastAsia" w:ascii="仿宋" w:hAnsi="仿宋" w:eastAsia="仿宋" w:cs="仿宋"/>
          <w:color w:val="000000" w:themeColor="text1"/>
          <w:kern w:val="0"/>
          <w:sz w:val="24"/>
          <w:lang w:val="zh-CN"/>
          <w14:textFill>
            <w14:solidFill>
              <w14:schemeClr w14:val="tx1"/>
            </w14:solidFill>
          </w14:textFill>
        </w:rPr>
        <w:t>要求后1小时内响应，2小时内到达维修现场，对于无法及时修复的故障48小时内提供备机服务。</w:t>
      </w:r>
      <w:bookmarkEnd w:id="9"/>
    </w:p>
    <w:p w14:paraId="3FA01104">
      <w:pPr>
        <w:spacing w:line="400" w:lineRule="exac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lang w:val="en-US" w:eastAsia="zh-CN"/>
          <w14:textFill>
            <w14:solidFill>
              <w14:schemeClr w14:val="tx1"/>
            </w14:solidFill>
          </w14:textFill>
        </w:rPr>
        <w:t>八</w:t>
      </w:r>
      <w:r>
        <w:rPr>
          <w:rFonts w:hint="eastAsia" w:ascii="仿宋" w:hAnsi="仿宋" w:eastAsia="仿宋" w:cs="仿宋"/>
          <w:b/>
          <w:bCs/>
          <w:color w:val="000000" w:themeColor="text1"/>
          <w:kern w:val="0"/>
          <w:sz w:val="24"/>
          <w14:textFill>
            <w14:solidFill>
              <w14:schemeClr w14:val="tx1"/>
            </w14:solidFill>
          </w14:textFill>
        </w:rPr>
        <w:t xml:space="preserve">、其他事项及要求以双方实际签订合同为准 </w:t>
      </w:r>
    </w:p>
    <w:p w14:paraId="594DDA63">
      <w:pPr>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br w:type="page"/>
      </w:r>
    </w:p>
    <w:p w14:paraId="787E1D6A">
      <w:pPr>
        <w:widowControl/>
        <w:snapToGrid w:val="0"/>
        <w:spacing w:line="520" w:lineRule="exact"/>
        <w:contextualSpacing/>
        <w:rPr>
          <w:rFonts w:hint="eastAsia" w:ascii="仿宋" w:hAnsi="仿宋" w:eastAsia="仿宋" w:cs="仿宋"/>
          <w:b/>
          <w:bCs/>
          <w:color w:val="000000" w:themeColor="text1"/>
          <w:kern w:val="0"/>
          <w:sz w:val="24"/>
          <w:lang w:val="en-US" w:eastAsia="zh-CN"/>
          <w14:textFill>
            <w14:solidFill>
              <w14:schemeClr w14:val="tx1"/>
            </w14:solidFill>
          </w14:textFill>
        </w:rPr>
      </w:pPr>
      <w:r>
        <w:rPr>
          <w:rFonts w:hint="eastAsia" w:ascii="仿宋" w:hAnsi="仿宋" w:eastAsia="仿宋" w:cs="仿宋"/>
          <w:b/>
          <w:bCs/>
          <w:color w:val="000000" w:themeColor="text1"/>
          <w:kern w:val="0"/>
          <w:sz w:val="24"/>
          <w:lang w:val="en-US" w:eastAsia="zh-CN"/>
          <w14:textFill>
            <w14:solidFill>
              <w14:schemeClr w14:val="tx1"/>
            </w14:solidFill>
          </w14:textFill>
        </w:rPr>
        <w:t>本项目资格条件要求如下：</w:t>
      </w:r>
    </w:p>
    <w:p w14:paraId="63D9E42B">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(一)满足《中华人民共和国政府采购法》第二十二条规定:</w:t>
      </w:r>
    </w:p>
    <w:p w14:paraId="7E107A22">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1.法人或者其他组织的营业执照等证明文件，自然人的身份证明。</w:t>
      </w:r>
    </w:p>
    <w:p w14:paraId="32B6F7C1">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2.上一年度的财务状况报告(成立不满一年不需提供)。</w:t>
      </w:r>
    </w:p>
    <w:p w14:paraId="7A6B489D">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3.依法缴纳税收和社会保障资金的相关材料。</w:t>
      </w:r>
    </w:p>
    <w:p w14:paraId="49FE24BF">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4.具备履行合同所必需的设备和专业技术能力的书面声明。</w:t>
      </w:r>
    </w:p>
    <w:p w14:paraId="4D6E8830">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5.参加政府采购活动前3年内在经营活动中没有重大违法记录的书面声明。</w:t>
      </w:r>
    </w:p>
    <w:p w14:paraId="5382F785">
      <w:pPr>
        <w:spacing w:line="360" w:lineRule="auto"/>
        <w:ind w:firstLine="480"/>
        <w:rPr>
          <w:rFonts w:hint="eastAsia" w:ascii="仿宋" w:hAnsi="仿宋" w:eastAsia="仿宋" w:cs="仿宋"/>
          <w:color w:val="000000"/>
          <w:sz w:val="24"/>
          <w:lang w:val="en-US" w:eastAsia="zh-CN"/>
        </w:rPr>
      </w:pPr>
      <w:r>
        <w:rPr>
          <w:rFonts w:hint="eastAsia" w:ascii="仿宋" w:hAnsi="仿宋" w:eastAsia="仿宋" w:cs="仿宋"/>
          <w:color w:val="000000"/>
          <w:sz w:val="24"/>
        </w:rPr>
        <w:t>(二)落实政府采购政策需满足的资格要求:</w:t>
      </w:r>
      <w:r>
        <w:rPr>
          <w:rFonts w:hint="eastAsia" w:ascii="仿宋" w:hAnsi="仿宋" w:eastAsia="仿宋" w:cs="仿宋"/>
          <w:color w:val="000000"/>
          <w:sz w:val="24"/>
          <w:lang w:val="en-US" w:eastAsia="zh-CN"/>
        </w:rPr>
        <w:t>本项目属于专门面向中小微企业采购的项目</w:t>
      </w:r>
    </w:p>
    <w:p w14:paraId="60FA8248">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(三)本项目的特定资格要求:</w:t>
      </w:r>
    </w:p>
    <w:p w14:paraId="4623446C">
      <w:pPr>
        <w:spacing w:line="360" w:lineRule="auto"/>
        <w:ind w:firstLine="48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sz w:val="24"/>
        </w:rPr>
        <w:t>1.未被“信用中国”网站(www.creditchina.gov.cn)列入失信被执行人、重大税收违法案件当事人名单、政府采购严重失信行为记录名单。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07A5A"/>
    <w:rsid w:val="119B29BC"/>
    <w:rsid w:val="20D07A5A"/>
    <w:rsid w:val="2E5B02E2"/>
    <w:rsid w:val="35A672D6"/>
    <w:rsid w:val="42887338"/>
    <w:rsid w:val="466F101E"/>
    <w:rsid w:val="4ACA35A1"/>
    <w:rsid w:val="505D6DF5"/>
    <w:rsid w:val="5D282A51"/>
    <w:rsid w:val="66BF59F1"/>
    <w:rsid w:val="756465AF"/>
    <w:rsid w:val="7C0E2F2D"/>
    <w:rsid w:val="7CA04576"/>
    <w:rsid w:val="7D165B7C"/>
    <w:rsid w:val="7D29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ind w:firstLine="420"/>
      <w:jc w:val="both"/>
    </w:pPr>
    <w:rPr>
      <w:rFonts w:ascii="Calibri" w:hAnsi="Calibri" w:eastAsia="宋体" w:cs="Times New Roman"/>
      <w:kern w:val="2"/>
      <w:sz w:val="21"/>
      <w:szCs w:val="20"/>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正文1"/>
    <w:next w:val="1"/>
    <w:qFormat/>
    <w:uiPriority w:val="0"/>
    <w:rPr>
      <w:rFonts w:hint="default" w:ascii="Times New Roman" w:hAnsi="Times New Roman" w:eastAsia="宋体" w:cs="Times New Roman"/>
      <w:lang w:val="en-US" w:eastAsia="zh-CN" w:bidi="ar-SA"/>
    </w:rPr>
  </w:style>
  <w:style w:type="paragraph" w:customStyle="1" w:styleId="7">
    <w:name w:val="p0"/>
    <w:qFormat/>
    <w:uiPriority w:val="0"/>
    <w:pPr>
      <w:widowControl/>
      <w:spacing w:before="100" w:beforeAutospacing="1" w:after="100" w:afterAutospacing="1"/>
      <w:jc w:val="left"/>
    </w:pPr>
    <w:rPr>
      <w:rFonts w:ascii="宋体" w:hAnsi="宋体" w:eastAsia="宋体" w:cs="宋体"/>
      <w:sz w:val="24"/>
      <w:szCs w:val="24"/>
      <w:lang w:val="en-US" w:eastAsia="zh-CN" w:bidi="ar-SA"/>
    </w:rPr>
  </w:style>
  <w:style w:type="character" w:customStyle="1" w:styleId="8">
    <w:name w:val="NormalCharacter1"/>
    <w:link w:val="1"/>
    <w:qFormat/>
    <w:uiPriority w:val="0"/>
    <w:rPr>
      <w:rFonts w:asciiTheme="minorHAnsi" w:hAnsiTheme="minorHAnsi" w:eastAsiaTheme="minorEastAsia" w:cstheme="minorBidi"/>
      <w:kern w:val="2"/>
      <w:sz w:val="21"/>
      <w:szCs w:val="24"/>
      <w:lang w:val="en-US" w:eastAsia="zh-CN" w:bidi="ar-SA"/>
    </w:rPr>
  </w:style>
  <w:style w:type="character" w:customStyle="1" w:styleId="9">
    <w:name w:val="font31"/>
    <w:basedOn w:val="5"/>
    <w:qFormat/>
    <w:uiPriority w:val="0"/>
    <w:rPr>
      <w:rFonts w:hint="eastAsia" w:ascii="黑体" w:hAnsi="宋体" w:eastAsia="黑体" w:cs="黑体"/>
      <w:color w:val="000000"/>
      <w:sz w:val="20"/>
      <w:szCs w:val="20"/>
      <w:u w:val="none"/>
    </w:rPr>
  </w:style>
  <w:style w:type="character" w:customStyle="1" w:styleId="10">
    <w:name w:val="font81"/>
    <w:basedOn w:val="5"/>
    <w:qFormat/>
    <w:uiPriority w:val="0"/>
    <w:rPr>
      <w:rFonts w:hint="eastAsia" w:ascii="宋体" w:hAnsi="宋体" w:eastAsia="宋体" w:cs="宋体"/>
      <w:color w:val="000000"/>
      <w:sz w:val="20"/>
      <w:szCs w:val="20"/>
      <w:u w:val="none"/>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586</Words>
  <Characters>615</Characters>
  <Lines>0</Lines>
  <Paragraphs>0</Paragraphs>
  <TotalTime>1</TotalTime>
  <ScaleCrop>false</ScaleCrop>
  <LinksUpToDate>false</LinksUpToDate>
  <CharactersWithSpaces>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2025-09-25T06:32:00Z</dcterms:created>
  <dc:creator>pc</dc:creator>
  <cp:lastModifiedBy>陈彩凤</cp:lastModifiedBy>
  <dcterms:modified xsi:type="dcterms:W3CDTF">2026-04-16T06:10:30Z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8EC74FEF2E3F4A0385C09142C629DC1E_13</vt:lpwstr>
  </property>
  <property fmtid="{D5CDD505-2E9C-101B-9397-08002B2CF9AE}" pid="4" name="KSOTemplateDocerSaveRecord">
    <vt:lpwstr>eyJoZGlkIjoiMWMwOTYyOTk5Zjc0OGY2YzlmODNkMTE2Mjg0ZTI3OTYiLCJ1c2VySWQiOiI1OTMxMDQ1NzAifQ==</vt:lpwstr>
  </property>
</Properties>
</file>