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jc w:val="center"/>
        <w:rPr>
          <w:rFonts w:hint="eastAsia" w:ascii="宋体" w:hAnsi="宋体" w:eastAsia="宋体" w:cs="宋体"/>
          <w:b/>
          <w:color w:val="000000"/>
          <w:spacing w:val="76"/>
          <w:sz w:val="44"/>
          <w:szCs w:val="44"/>
          <w:highlight w:val="none"/>
        </w:rPr>
      </w:pPr>
      <w:r>
        <w:rPr>
          <w:rFonts w:hint="eastAsia" w:ascii="宋体" w:hAnsi="宋体" w:eastAsia="宋体" w:cs="宋体"/>
          <w:b/>
          <w:color w:val="000000"/>
          <w:spacing w:val="76"/>
          <w:sz w:val="44"/>
          <w:szCs w:val="44"/>
          <w:highlight w:val="none"/>
        </w:rPr>
      </w:r>
      <w:r/>
    </w:p>
    <w:p>
      <w:pPr>
        <w:pStyle w:val="811"/>
        <w:jc w:val="center"/>
        <w:rPr>
          <w:rFonts w:hint="eastAsia" w:ascii="宋体" w:hAnsi="宋体" w:eastAsia="宋体" w:cs="宋体"/>
          <w:b/>
          <w:color w:val="000000"/>
          <w:spacing w:val="76"/>
          <w:sz w:val="44"/>
          <w:szCs w:val="44"/>
          <w:highlight w:val="none"/>
        </w:rPr>
      </w:pPr>
      <w:r>
        <w:rPr>
          <w:rFonts w:hint="eastAsia" w:ascii="宋体" w:hAnsi="宋体" w:eastAsia="宋体" w:cs="宋体"/>
          <w:b/>
          <w:color w:val="000000"/>
          <w:spacing w:val="76"/>
          <w:sz w:val="44"/>
          <w:szCs w:val="44"/>
          <w:highlight w:val="none"/>
        </w:rPr>
      </w:r>
      <w:r/>
    </w:p>
    <w:p>
      <w:pPr>
        <w:pStyle w:val="811"/>
        <w:jc w:val="center"/>
        <w:rPr>
          <w:rFonts w:hint="eastAsia" w:ascii="宋体" w:hAnsi="宋体" w:eastAsia="宋体" w:cs="宋体"/>
          <w:b/>
          <w:color w:val="000000"/>
          <w:spacing w:val="76"/>
          <w:sz w:val="96"/>
          <w:szCs w:val="96"/>
          <w:highlight w:val="none"/>
        </w:rPr>
      </w:pPr>
      <w:r>
        <w:rPr>
          <w:rFonts w:hint="eastAsia" w:ascii="宋体" w:hAnsi="宋体" w:eastAsia="宋体" w:cs="宋体"/>
          <w:b/>
          <w:color w:val="000000"/>
          <w:spacing w:val="76"/>
          <w:sz w:val="96"/>
          <w:szCs w:val="96"/>
          <w:highlight w:val="none"/>
        </w:rPr>
        <w:t xml:space="preserve">竞争性磋商文件</w:t>
      </w:r>
      <w:r>
        <w:rPr>
          <w:rFonts w:hint="eastAsia" w:ascii="宋体" w:hAnsi="宋体" w:eastAsia="宋体" w:cs="宋体"/>
          <w:b/>
          <w:color w:val="000000"/>
          <w:spacing w:val="76"/>
          <w:sz w:val="96"/>
          <w:szCs w:val="96"/>
          <w:highlight w:val="none"/>
        </w:rPr>
      </w:r>
      <w:r/>
    </w:p>
    <w:p>
      <w:pPr>
        <w:pStyle w:val="811"/>
        <w:jc w:val="center"/>
        <w:rPr>
          <w:rFonts w:hint="eastAsia" w:ascii="宋体" w:hAnsi="宋体" w:eastAsia="宋体" w:cs="宋体"/>
          <w:b/>
          <w:color w:val="000000"/>
          <w:spacing w:val="76"/>
          <w:sz w:val="44"/>
          <w:szCs w:val="44"/>
          <w:highlight w:val="none"/>
        </w:rPr>
      </w:pPr>
      <w:r>
        <w:rPr>
          <w:rFonts w:hint="eastAsia" w:ascii="宋体" w:hAnsi="宋体" w:eastAsia="宋体" w:cs="宋体"/>
          <w:b/>
          <w:color w:val="000000"/>
          <w:spacing w:val="76"/>
          <w:sz w:val="44"/>
          <w:szCs w:val="44"/>
          <w:highlight w:val="none"/>
        </w:rPr>
      </w:r>
      <w:r/>
    </w:p>
    <w:p>
      <w:pPr>
        <w:pStyle w:val="811"/>
        <w:jc w:val="center"/>
        <w:rPr>
          <w:rFonts w:hint="eastAsia" w:ascii="宋体" w:hAnsi="宋体" w:eastAsia="宋体" w:cs="宋体"/>
          <w:b/>
          <w:color w:val="000000"/>
          <w:spacing w:val="76"/>
          <w:sz w:val="44"/>
          <w:szCs w:val="44"/>
          <w:highlight w:val="none"/>
        </w:rPr>
      </w:pPr>
      <w:r>
        <w:rPr>
          <w:rFonts w:hint="eastAsia" w:ascii="宋体" w:hAnsi="宋体" w:eastAsia="宋体" w:cs="宋体"/>
          <w:b/>
          <w:color w:val="000000"/>
          <w:spacing w:val="76"/>
          <w:sz w:val="44"/>
          <w:szCs w:val="44"/>
          <w:highlight w:val="none"/>
        </w:rPr>
      </w:r>
      <w:r/>
    </w:p>
    <w:p>
      <w:pPr>
        <w:pStyle w:val="811"/>
        <w:jc w:val="both"/>
        <w:rPr>
          <w:rFonts w:hint="eastAsia" w:ascii="宋体" w:hAnsi="宋体" w:eastAsia="宋体" w:cs="宋体"/>
          <w:b/>
          <w:color w:val="000000"/>
          <w:spacing w:val="76"/>
          <w:sz w:val="44"/>
          <w:szCs w:val="44"/>
          <w:highlight w:val="none"/>
        </w:rPr>
      </w:pPr>
      <w:r>
        <w:rPr>
          <w:rFonts w:hint="eastAsia" w:ascii="宋体" w:hAnsi="宋体" w:eastAsia="宋体" w:cs="宋体"/>
          <w:b/>
          <w:color w:val="000000"/>
          <w:spacing w:val="76"/>
          <w:sz w:val="44"/>
          <w:szCs w:val="44"/>
          <w:highlight w:val="none"/>
        </w:rPr>
      </w:r>
      <w:r/>
    </w:p>
    <w:p>
      <w:pPr>
        <w:pStyle w:val="8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firstLine="1080"/>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11"/>
        <w:ind w:firstLine="1080"/>
        <w:spacing w:line="360" w:lineRule="auto"/>
        <w:rPr>
          <w:rFonts w:hint="eastAsia" w:ascii="宋体" w:hAnsi="宋体" w:eastAsia="宋体" w:cs="宋体"/>
          <w:color w:val="000000"/>
          <w:sz w:val="36"/>
          <w:szCs w:val="36"/>
          <w:highlight w:val="none"/>
        </w:rPr>
      </w:pPr>
      <w:r>
        <w:rPr>
          <w:rFonts w:hint="eastAsia" w:ascii="宋体" w:hAnsi="宋体" w:eastAsia="宋体" w:cs="宋体"/>
          <w:b/>
          <w:bCs/>
          <w:sz w:val="40"/>
          <w:szCs w:val="40"/>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1418590</wp:posOffset>
                </wp:positionH>
                <wp:positionV relativeFrom="page">
                  <wp:posOffset>4772660</wp:posOffset>
                </wp:positionV>
                <wp:extent cx="2856865" cy="160718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856865" cy="160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111.7pt;mso-position-horizontal:absolute;mso-position-vertical-relative:page;margin-top:375.8pt;mso-position-vertical:absolute;width:224.9pt;height:126.5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color w:val="000000"/>
          <w:sz w:val="36"/>
          <w:szCs w:val="36"/>
          <w:highlight w:val="none"/>
        </w:rPr>
      </w:r>
      <w:r/>
    </w:p>
    <w:p>
      <w:pPr>
        <w:pStyle w:val="811"/>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11"/>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11"/>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11"/>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11"/>
        <w:ind w:left="0" w:firstLine="638"/>
        <w:spacing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pacing w:val="106"/>
          <w:sz w:val="32"/>
          <w:szCs w:val="32"/>
          <w:highlight w:val="none"/>
        </w:rPr>
        <w:t xml:space="preserve">项目编</w:t>
      </w:r>
      <w:r>
        <w:rPr>
          <w:rFonts w:hint="eastAsia" w:ascii="宋体" w:hAnsi="宋体" w:eastAsia="宋体" w:cs="宋体"/>
          <w:color w:val="000000"/>
          <w:spacing w:val="2"/>
          <w:sz w:val="32"/>
          <w:szCs w:val="32"/>
          <w:highlight w:val="none"/>
        </w:rPr>
        <w:t xml:space="preserve">号</w:t>
      </w:r>
      <w:r>
        <w:rPr>
          <w:rFonts w:hint="eastAsia" w:ascii="宋体" w:hAnsi="宋体" w:eastAsia="宋体" w:cs="宋体"/>
          <w:color w:val="000000"/>
          <w:sz w:val="32"/>
          <w:szCs w:val="32"/>
          <w:highlight w:val="none"/>
        </w:rPr>
        <w:t xml:space="preserve">：</w:t>
      </w:r>
      <w:r>
        <w:rPr>
          <w:rFonts w:hint="eastAsia" w:ascii="宋体" w:hAnsi="宋体" w:eastAsia="宋体" w:cs="宋体"/>
          <w:color w:val="000000"/>
          <w:sz w:val="32"/>
          <w:szCs w:val="32"/>
          <w:highlight w:val="none"/>
          <w:lang w:eastAsia="zh-CN"/>
        </w:rPr>
        <w:t xml:space="preserve">JSZC-320300-JISU-C2026-0001</w:t>
      </w:r>
      <w:r>
        <w:rPr>
          <w:rFonts w:hint="eastAsia" w:ascii="宋体" w:hAnsi="宋体" w:eastAsia="宋体" w:cs="宋体"/>
          <w:color w:val="000000"/>
          <w:sz w:val="32"/>
          <w:szCs w:val="32"/>
          <w:highlight w:val="none"/>
          <w:lang w:eastAsia="zh-CN"/>
        </w:rPr>
      </w:r>
      <w:r/>
    </w:p>
    <w:p>
      <w:pPr>
        <w:pStyle w:val="811"/>
        <w:ind w:left="0" w:firstLine="638"/>
        <w:spacing w:line="360" w:lineRule="auto"/>
        <w:rPr>
          <w:rFonts w:hint="eastAsia" w:ascii="宋体" w:hAnsi="宋体" w:eastAsia="宋体" w:cs="宋体"/>
          <w:color w:val="000000"/>
          <w:spacing w:val="-40"/>
          <w:sz w:val="32"/>
          <w:szCs w:val="32"/>
          <w:highlight w:val="none"/>
          <w:shd w:val="clear" w:color="auto" w:fill="ffffff"/>
          <w:lang w:eastAsia="zh-CN"/>
        </w:rPr>
      </w:pPr>
      <w:r>
        <w:rPr>
          <w:rFonts w:hint="eastAsia" w:ascii="宋体" w:hAnsi="宋体" w:eastAsia="宋体" w:cs="宋体"/>
          <w:color w:val="000000"/>
          <w:spacing w:val="106"/>
          <w:sz w:val="32"/>
          <w:szCs w:val="32"/>
          <w:highlight w:val="none"/>
        </w:rPr>
        <w:t xml:space="preserve">项目名</w:t>
      </w:r>
      <w:r>
        <w:rPr>
          <w:rFonts w:hint="eastAsia" w:ascii="宋体" w:hAnsi="宋体" w:eastAsia="宋体" w:cs="宋体"/>
          <w:color w:val="000000"/>
          <w:spacing w:val="2"/>
          <w:sz w:val="32"/>
          <w:szCs w:val="32"/>
          <w:highlight w:val="none"/>
        </w:rPr>
        <w:t xml:space="preserve">称</w:t>
      </w:r>
      <w:r>
        <w:rPr>
          <w:rFonts w:hint="eastAsia" w:ascii="宋体" w:hAnsi="宋体" w:eastAsia="宋体" w:cs="宋体"/>
          <w:b/>
          <w:color w:val="000000"/>
          <w:sz w:val="32"/>
          <w:szCs w:val="32"/>
          <w:highlight w:val="none"/>
        </w:rPr>
        <w:t xml:space="preserve">：</w:t>
      </w:r>
      <w:r>
        <w:rPr>
          <w:rFonts w:hint="eastAsia" w:ascii="宋体" w:hAnsi="宋体" w:eastAsia="宋体" w:cs="宋体"/>
          <w:color w:val="000000"/>
          <w:spacing w:val="-40"/>
          <w:sz w:val="32"/>
          <w:szCs w:val="32"/>
          <w:highlight w:val="none"/>
          <w:shd w:val="clear" w:color="auto" w:fill="ffffff"/>
          <w:lang w:eastAsia="zh-CN"/>
        </w:rPr>
        <w:t xml:space="preserve">2026年度申报中央财政支持城市更新行动咨询服务项目</w:t>
      </w:r>
      <w:r>
        <w:rPr>
          <w:rFonts w:hint="eastAsia" w:ascii="宋体" w:hAnsi="宋体" w:eastAsia="宋体" w:cs="宋体"/>
          <w:color w:val="000000"/>
          <w:spacing w:val="-40"/>
          <w:sz w:val="32"/>
          <w:szCs w:val="32"/>
          <w:highlight w:val="none"/>
          <w:shd w:val="clear" w:color="auto" w:fill="ffffff"/>
          <w:lang w:eastAsia="zh-CN"/>
        </w:rPr>
      </w:r>
      <w:r/>
    </w:p>
    <w:p>
      <w:pPr>
        <w:pStyle w:val="811"/>
        <w:ind w:left="0" w:firstLine="640"/>
        <w:spacing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pacing w:val="240"/>
          <w:sz w:val="32"/>
          <w:szCs w:val="32"/>
          <w:highlight w:val="none"/>
        </w:rPr>
        <w:t xml:space="preserve">采购</w:t>
      </w:r>
      <w:r>
        <w:rPr>
          <w:rFonts w:hint="eastAsia" w:ascii="宋体" w:hAnsi="宋体" w:eastAsia="宋体" w:cs="宋体"/>
          <w:color w:val="000000"/>
          <w:spacing w:val="0"/>
          <w:sz w:val="32"/>
          <w:szCs w:val="32"/>
          <w:highlight w:val="none"/>
        </w:rPr>
        <w:t xml:space="preserve">人</w:t>
      </w:r>
      <w:r>
        <w:rPr>
          <w:rFonts w:hint="eastAsia" w:ascii="宋体" w:hAnsi="宋体" w:eastAsia="宋体" w:cs="宋体"/>
          <w:color w:val="000000"/>
          <w:sz w:val="32"/>
          <w:szCs w:val="32"/>
          <w:highlight w:val="none"/>
        </w:rPr>
        <w:t xml:space="preserve">：</w:t>
      </w:r>
      <w:r>
        <w:rPr>
          <w:rFonts w:hint="eastAsia" w:ascii="宋体" w:hAnsi="宋体" w:eastAsia="宋体" w:cs="宋体"/>
          <w:color w:val="000000"/>
          <w:sz w:val="32"/>
          <w:szCs w:val="32"/>
          <w:highlight w:val="none"/>
          <w:lang w:eastAsia="zh-CN"/>
        </w:rPr>
        <w:t xml:space="preserve">徐州市住房和城乡建设局</w:t>
      </w:r>
      <w:r>
        <w:rPr>
          <w:rFonts w:hint="eastAsia" w:ascii="宋体" w:hAnsi="宋体" w:eastAsia="宋体" w:cs="宋体"/>
          <w:color w:val="000000"/>
          <w:sz w:val="32"/>
          <w:szCs w:val="32"/>
          <w:highlight w:val="none"/>
          <w:lang w:eastAsia="zh-CN"/>
        </w:rPr>
      </w:r>
      <w:r/>
    </w:p>
    <w:p>
      <w:pPr>
        <w:pStyle w:val="811"/>
        <w:ind w:left="0" w:firstLine="640"/>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采购代理机构：</w:t>
      </w:r>
      <w:r>
        <w:rPr>
          <w:rFonts w:hint="eastAsia" w:ascii="宋体" w:hAnsi="宋体" w:eastAsia="宋体" w:cs="宋体"/>
          <w:color w:val="000000"/>
          <w:sz w:val="32"/>
          <w:szCs w:val="32"/>
          <w:highlight w:val="none"/>
          <w:lang w:eastAsia="zh-CN"/>
        </w:rPr>
        <w:t xml:space="preserve">江苏垚冠工程项目管理咨询有限公司</w:t>
      </w:r>
      <w:r>
        <w:rPr>
          <w:rFonts w:hint="eastAsia" w:ascii="宋体" w:hAnsi="宋体" w:eastAsia="宋体" w:cs="宋体"/>
          <w:color w:val="000000"/>
          <w:sz w:val="32"/>
          <w:szCs w:val="32"/>
          <w:highlight w:val="none"/>
          <w:lang w:eastAsia="zh-CN"/>
        </w:rPr>
      </w:r>
      <w:r/>
    </w:p>
    <w:p>
      <w:pPr>
        <w:pStyle w:val="834"/>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4"/>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4"/>
        <w:jc w:val="center"/>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二〇二六年四月</w:t>
      </w:r>
      <w:r>
        <w:rPr>
          <w:rFonts w:hint="eastAsia" w:ascii="宋体" w:hAnsi="宋体" w:eastAsia="宋体" w:cs="宋体"/>
          <w:color w:val="000000"/>
          <w:sz w:val="32"/>
          <w:szCs w:val="32"/>
          <w:highlight w:val="none"/>
          <w:lang w:eastAsia="zh-CN"/>
        </w:rPr>
      </w:r>
      <w:r/>
    </w:p>
    <w:p>
      <w:pPr>
        <w:pStyle w:val="811"/>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r>
      <w:r/>
    </w:p>
    <w:p>
      <w:pPr>
        <w:pStyle w:val="811"/>
        <w:ind w:left="0" w:right="0" w:firstLine="0"/>
        <w:jc w:val="center"/>
        <w:spacing w:before="0" w:after="0" w:line="240" w:lineRule="auto"/>
        <w:rPr>
          <w:rFonts w:hint="eastAsia" w:ascii="宋体" w:hAnsi="宋体" w:eastAsia="宋体" w:cs="宋体"/>
          <w:sz w:val="52"/>
          <w:szCs w:val="52"/>
        </w:rPr>
      </w:pPr>
      <w:r>
        <w:rPr>
          <w:rFonts w:hint="eastAsia" w:ascii="宋体" w:hAnsi="宋体" w:eastAsia="宋体" w:cs="宋体"/>
          <w:sz w:val="52"/>
          <w:szCs w:val="52"/>
        </w:rPr>
        <w:t xml:space="preserve">目</w:t>
      </w:r>
      <w:r>
        <w:rPr>
          <w:rFonts w:hint="eastAsia" w:ascii="宋体" w:hAnsi="宋体" w:eastAsia="宋体" w:cs="宋体"/>
          <w:sz w:val="52"/>
          <w:szCs w:val="52"/>
          <w:lang w:val="en-US" w:eastAsia="zh-CN"/>
        </w:rPr>
        <w:t xml:space="preserve">  </w:t>
      </w:r>
      <w:r>
        <w:rPr>
          <w:rFonts w:hint="eastAsia" w:ascii="宋体" w:hAnsi="宋体" w:eastAsia="宋体" w:cs="宋体"/>
          <w:sz w:val="52"/>
          <w:szCs w:val="52"/>
        </w:rPr>
        <w:t xml:space="preserve">录</w:t>
      </w:r>
      <w:r>
        <w:rPr>
          <w:rFonts w:hint="eastAsia" w:ascii="宋体" w:hAnsi="宋体" w:eastAsia="宋体" w:cs="宋体"/>
          <w:sz w:val="52"/>
          <w:szCs w:val="52"/>
        </w:rPr>
      </w:r>
      <w:r/>
    </w:p>
    <w:p>
      <w:pPr>
        <w:pStyle w:val="811"/>
        <w:ind w:left="0" w:right="0" w:firstLine="0"/>
        <w:jc w:val="center"/>
        <w:spacing w:before="0" w:after="0" w:line="240" w:lineRule="auto"/>
        <w:rPr>
          <w:rFonts w:hint="eastAsia" w:ascii="宋体" w:hAnsi="宋体" w:eastAsia="宋体" w:cs="宋体"/>
          <w:sz w:val="52"/>
          <w:szCs w:val="52"/>
        </w:rPr>
      </w:pPr>
      <w:r>
        <w:rPr>
          <w:rFonts w:hint="eastAsia" w:ascii="宋体" w:hAnsi="宋体" w:eastAsia="宋体" w:cs="宋体"/>
          <w:sz w:val="52"/>
          <w:szCs w:val="52"/>
        </w:rPr>
      </w:r>
      <w:r/>
    </w:p>
    <w:p>
      <w:pPr>
        <w:pStyle w:val="849"/>
        <w:tabs>
          <w:tab w:val="right" w:pos="8880"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_Toc11861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第一章 项目说明</w:t>
      </w:r>
      <w:r>
        <w:rPr>
          <w:sz w:val="28"/>
          <w:szCs w:val="28"/>
        </w:rPr>
        <w:tab/>
      </w:r>
      <w:r>
        <w:rPr>
          <w:sz w:val="28"/>
          <w:szCs w:val="28"/>
        </w:rPr>
        <w:fldChar w:fldCharType="begin"/>
      </w:r>
      <w:r>
        <w:rPr>
          <w:sz w:val="28"/>
          <w:szCs w:val="28"/>
        </w:rPr>
        <w:instrText xml:space="preserve"> PAGEREF _Toc11861 \h </w:instrText>
      </w:r>
      <w:r>
        <w:rPr>
          <w:sz w:val="28"/>
          <w:szCs w:val="28"/>
        </w:rPr>
        <w:fldChar w:fldCharType="separate"/>
      </w:r>
      <w:r>
        <w:rPr>
          <w:sz w:val="28"/>
          <w:szCs w:val="28"/>
        </w:rPr>
        <w:t xml:space="preserve">1</w:t>
      </w:r>
      <w:r>
        <w:rPr>
          <w:sz w:val="28"/>
          <w:szCs w:val="28"/>
        </w:rPr>
        <w:fldChar w:fldCharType="end"/>
      </w:r>
      <w:r>
        <w:rPr>
          <w:rFonts w:hint="eastAsia" w:ascii="宋体" w:hAnsi="宋体" w:eastAsia="宋体" w:cs="宋体"/>
          <w:sz w:val="28"/>
          <w:szCs w:val="28"/>
        </w:rPr>
        <w:fldChar w:fldCharType="end"/>
      </w:r>
      <w:r>
        <w:rPr>
          <w:sz w:val="28"/>
          <w:szCs w:val="28"/>
        </w:rPr>
      </w:r>
      <w:r/>
    </w:p>
    <w:p>
      <w:pPr>
        <w:pStyle w:val="849"/>
        <w:tabs>
          <w:tab w:val="right" w:pos="8880"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_Toc12731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第二章 磋商响应文件</w:t>
      </w:r>
      <w:r>
        <w:rPr>
          <w:sz w:val="28"/>
          <w:szCs w:val="28"/>
        </w:rPr>
        <w:tab/>
      </w:r>
      <w:r>
        <w:rPr>
          <w:sz w:val="28"/>
          <w:szCs w:val="28"/>
        </w:rPr>
        <w:fldChar w:fldCharType="begin"/>
      </w:r>
      <w:r>
        <w:rPr>
          <w:sz w:val="28"/>
          <w:szCs w:val="28"/>
        </w:rPr>
        <w:instrText xml:space="preserve"> PAGEREF _Toc12731 \h </w:instrText>
      </w:r>
      <w:r>
        <w:rPr>
          <w:sz w:val="28"/>
          <w:szCs w:val="28"/>
        </w:rPr>
        <w:fldChar w:fldCharType="separate"/>
      </w:r>
      <w:r>
        <w:rPr>
          <w:sz w:val="28"/>
          <w:szCs w:val="28"/>
        </w:rPr>
        <w:t xml:space="preserve">4</w:t>
      </w:r>
      <w:r>
        <w:rPr>
          <w:sz w:val="28"/>
          <w:szCs w:val="28"/>
        </w:rPr>
        <w:fldChar w:fldCharType="end"/>
      </w:r>
      <w:r>
        <w:rPr>
          <w:rFonts w:hint="eastAsia" w:ascii="宋体" w:hAnsi="宋体" w:eastAsia="宋体" w:cs="宋体"/>
          <w:sz w:val="28"/>
          <w:szCs w:val="28"/>
        </w:rPr>
        <w:fldChar w:fldCharType="end"/>
      </w:r>
      <w:r>
        <w:rPr>
          <w:sz w:val="28"/>
          <w:szCs w:val="28"/>
        </w:rPr>
      </w:r>
      <w:r/>
    </w:p>
    <w:p>
      <w:pPr>
        <w:pStyle w:val="849"/>
        <w:tabs>
          <w:tab w:val="right" w:pos="8880"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_Toc7146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第三章 磋商相关说明</w:t>
      </w:r>
      <w:r>
        <w:rPr>
          <w:sz w:val="28"/>
          <w:szCs w:val="28"/>
        </w:rPr>
        <w:tab/>
      </w:r>
      <w:r>
        <w:rPr>
          <w:sz w:val="28"/>
          <w:szCs w:val="28"/>
        </w:rPr>
        <w:fldChar w:fldCharType="begin"/>
      </w:r>
      <w:r>
        <w:rPr>
          <w:sz w:val="28"/>
          <w:szCs w:val="28"/>
        </w:rPr>
        <w:instrText xml:space="preserve"> PAGEREF _Toc7146 \h </w:instrText>
      </w:r>
      <w:r>
        <w:rPr>
          <w:sz w:val="28"/>
          <w:szCs w:val="28"/>
        </w:rPr>
        <w:fldChar w:fldCharType="separate"/>
      </w:r>
      <w:r>
        <w:rPr>
          <w:sz w:val="28"/>
          <w:szCs w:val="28"/>
        </w:rPr>
        <w:t xml:space="preserve">9</w:t>
      </w:r>
      <w:r>
        <w:rPr>
          <w:sz w:val="28"/>
          <w:szCs w:val="28"/>
        </w:rPr>
        <w:fldChar w:fldCharType="end"/>
      </w:r>
      <w:r>
        <w:rPr>
          <w:rFonts w:hint="eastAsia" w:ascii="宋体" w:hAnsi="宋体" w:eastAsia="宋体" w:cs="宋体"/>
          <w:sz w:val="28"/>
          <w:szCs w:val="28"/>
        </w:rPr>
        <w:fldChar w:fldCharType="end"/>
      </w:r>
      <w:r>
        <w:rPr>
          <w:sz w:val="28"/>
          <w:szCs w:val="28"/>
        </w:rPr>
      </w:r>
      <w:r/>
    </w:p>
    <w:p>
      <w:pPr>
        <w:pStyle w:val="849"/>
        <w:tabs>
          <w:tab w:val="right" w:pos="8880"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_Toc18794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第四章 确定成交供应商及合同签订</w:t>
      </w:r>
      <w:r>
        <w:rPr>
          <w:sz w:val="28"/>
          <w:szCs w:val="28"/>
        </w:rPr>
        <w:tab/>
      </w:r>
      <w:r>
        <w:rPr>
          <w:sz w:val="28"/>
          <w:szCs w:val="28"/>
        </w:rPr>
        <w:fldChar w:fldCharType="begin"/>
      </w:r>
      <w:r>
        <w:rPr>
          <w:sz w:val="28"/>
          <w:szCs w:val="28"/>
        </w:rPr>
        <w:instrText xml:space="preserve"> PAGEREF _Toc18794 \h </w:instrText>
      </w:r>
      <w:r>
        <w:rPr>
          <w:sz w:val="28"/>
          <w:szCs w:val="28"/>
        </w:rPr>
        <w:fldChar w:fldCharType="separate"/>
      </w:r>
      <w:r>
        <w:rPr>
          <w:sz w:val="28"/>
          <w:szCs w:val="28"/>
        </w:rPr>
        <w:t xml:space="preserve">12</w:t>
      </w:r>
      <w:r>
        <w:rPr>
          <w:sz w:val="28"/>
          <w:szCs w:val="28"/>
        </w:rPr>
        <w:fldChar w:fldCharType="end"/>
      </w:r>
      <w:r>
        <w:rPr>
          <w:rFonts w:hint="eastAsia" w:ascii="宋体" w:hAnsi="宋体" w:eastAsia="宋体" w:cs="宋体"/>
          <w:sz w:val="28"/>
          <w:szCs w:val="28"/>
        </w:rPr>
        <w:fldChar w:fldCharType="end"/>
      </w:r>
      <w:r>
        <w:rPr>
          <w:sz w:val="28"/>
          <w:szCs w:val="28"/>
        </w:rPr>
      </w:r>
      <w:r/>
    </w:p>
    <w:p>
      <w:pPr>
        <w:pStyle w:val="849"/>
        <w:tabs>
          <w:tab w:val="right" w:pos="8880"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_Toc24880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第五章 磋商文件的澄清与修改</w:t>
      </w:r>
      <w:r>
        <w:rPr>
          <w:sz w:val="28"/>
          <w:szCs w:val="28"/>
        </w:rPr>
        <w:tab/>
      </w:r>
      <w:r>
        <w:rPr>
          <w:sz w:val="28"/>
          <w:szCs w:val="28"/>
        </w:rPr>
        <w:fldChar w:fldCharType="begin"/>
      </w:r>
      <w:r>
        <w:rPr>
          <w:sz w:val="28"/>
          <w:szCs w:val="28"/>
        </w:rPr>
        <w:instrText xml:space="preserve"> PAGEREF _Toc24880 \h </w:instrText>
      </w:r>
      <w:r>
        <w:rPr>
          <w:sz w:val="28"/>
          <w:szCs w:val="28"/>
        </w:rPr>
        <w:fldChar w:fldCharType="separate"/>
      </w:r>
      <w:r>
        <w:rPr>
          <w:sz w:val="28"/>
          <w:szCs w:val="28"/>
        </w:rPr>
        <w:t xml:space="preserve">13</w:t>
      </w:r>
      <w:r>
        <w:rPr>
          <w:sz w:val="28"/>
          <w:szCs w:val="28"/>
        </w:rPr>
        <w:fldChar w:fldCharType="end"/>
      </w:r>
      <w:r>
        <w:rPr>
          <w:rFonts w:hint="eastAsia" w:ascii="宋体" w:hAnsi="宋体" w:eastAsia="宋体" w:cs="宋体"/>
          <w:sz w:val="28"/>
          <w:szCs w:val="28"/>
        </w:rPr>
        <w:fldChar w:fldCharType="end"/>
      </w:r>
      <w:r>
        <w:rPr>
          <w:sz w:val="28"/>
          <w:szCs w:val="28"/>
        </w:rPr>
      </w:r>
      <w:r/>
    </w:p>
    <w:p>
      <w:pPr>
        <w:pStyle w:val="849"/>
        <w:tabs>
          <w:tab w:val="right" w:pos="8880"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_Toc19391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第六章 询问和质疑</w:t>
      </w:r>
      <w:r>
        <w:rPr>
          <w:sz w:val="28"/>
          <w:szCs w:val="28"/>
        </w:rPr>
        <w:tab/>
      </w:r>
      <w:r>
        <w:rPr>
          <w:sz w:val="28"/>
          <w:szCs w:val="28"/>
        </w:rPr>
        <w:fldChar w:fldCharType="begin"/>
      </w:r>
      <w:r>
        <w:rPr>
          <w:sz w:val="28"/>
          <w:szCs w:val="28"/>
        </w:rPr>
        <w:instrText xml:space="preserve"> PAGEREF _Toc19391 \h </w:instrText>
      </w:r>
      <w:r>
        <w:rPr>
          <w:sz w:val="28"/>
          <w:szCs w:val="28"/>
        </w:rPr>
        <w:fldChar w:fldCharType="separate"/>
      </w:r>
      <w:r>
        <w:rPr>
          <w:sz w:val="28"/>
          <w:szCs w:val="28"/>
        </w:rPr>
        <w:t xml:space="preserve">13</w:t>
      </w:r>
      <w:r>
        <w:rPr>
          <w:sz w:val="28"/>
          <w:szCs w:val="28"/>
        </w:rPr>
        <w:fldChar w:fldCharType="end"/>
      </w:r>
      <w:r>
        <w:rPr>
          <w:rFonts w:hint="eastAsia" w:ascii="宋体" w:hAnsi="宋体" w:eastAsia="宋体" w:cs="宋体"/>
          <w:sz w:val="28"/>
          <w:szCs w:val="28"/>
        </w:rPr>
        <w:fldChar w:fldCharType="end"/>
      </w:r>
      <w:r>
        <w:rPr>
          <w:sz w:val="28"/>
          <w:szCs w:val="28"/>
        </w:rPr>
      </w:r>
      <w:r/>
    </w:p>
    <w:p>
      <w:pPr>
        <w:pStyle w:val="849"/>
        <w:tabs>
          <w:tab w:val="right" w:pos="8880"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_Toc32351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lang w:val="en-US" w:eastAsia="zh-CN"/>
        </w:rPr>
        <w:t xml:space="preserve">第七章 </w:t>
      </w:r>
      <w:r>
        <w:rPr>
          <w:rFonts w:hint="eastAsia" w:ascii="宋体" w:hAnsi="宋体" w:eastAsia="宋体" w:cs="宋体"/>
          <w:sz w:val="28"/>
          <w:szCs w:val="28"/>
          <w:highlight w:val="none"/>
        </w:rPr>
        <w:t xml:space="preserve">其他</w:t>
      </w:r>
      <w:r>
        <w:rPr>
          <w:sz w:val="28"/>
          <w:szCs w:val="28"/>
        </w:rPr>
        <w:tab/>
      </w:r>
      <w:r>
        <w:rPr>
          <w:sz w:val="28"/>
          <w:szCs w:val="28"/>
        </w:rPr>
        <w:fldChar w:fldCharType="begin"/>
      </w:r>
      <w:r>
        <w:rPr>
          <w:sz w:val="28"/>
          <w:szCs w:val="28"/>
        </w:rPr>
        <w:instrText xml:space="preserve"> PAGEREF _Toc32351 \h </w:instrText>
      </w:r>
      <w:r>
        <w:rPr>
          <w:sz w:val="28"/>
          <w:szCs w:val="28"/>
        </w:rPr>
        <w:fldChar w:fldCharType="separate"/>
      </w:r>
      <w:r>
        <w:rPr>
          <w:sz w:val="28"/>
          <w:szCs w:val="28"/>
        </w:rPr>
        <w:t xml:space="preserve">14</w:t>
      </w:r>
      <w:r>
        <w:rPr>
          <w:sz w:val="28"/>
          <w:szCs w:val="28"/>
        </w:rPr>
        <w:fldChar w:fldCharType="end"/>
      </w:r>
      <w:r>
        <w:rPr>
          <w:rFonts w:hint="eastAsia" w:ascii="宋体" w:hAnsi="宋体" w:eastAsia="宋体" w:cs="宋体"/>
          <w:sz w:val="28"/>
          <w:szCs w:val="28"/>
        </w:rPr>
        <w:fldChar w:fldCharType="end"/>
      </w:r>
      <w:r>
        <w:rPr>
          <w:sz w:val="28"/>
          <w:szCs w:val="28"/>
        </w:rPr>
      </w:r>
      <w:r/>
    </w:p>
    <w:p>
      <w:pPr>
        <w:pStyle w:val="849"/>
        <w:tabs>
          <w:tab w:val="right" w:pos="8880"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_Toc14281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第八章 附件</w:t>
      </w:r>
      <w:r>
        <w:rPr>
          <w:sz w:val="28"/>
          <w:szCs w:val="28"/>
        </w:rPr>
        <w:tab/>
      </w:r>
      <w:r>
        <w:rPr>
          <w:sz w:val="28"/>
          <w:szCs w:val="28"/>
        </w:rPr>
        <w:fldChar w:fldCharType="begin"/>
      </w:r>
      <w:r>
        <w:rPr>
          <w:sz w:val="28"/>
          <w:szCs w:val="28"/>
        </w:rPr>
        <w:instrText xml:space="preserve"> PAGEREF _Toc14281 \h </w:instrText>
      </w:r>
      <w:r>
        <w:rPr>
          <w:sz w:val="28"/>
          <w:szCs w:val="28"/>
        </w:rPr>
        <w:fldChar w:fldCharType="separate"/>
      </w:r>
      <w:r>
        <w:rPr>
          <w:sz w:val="28"/>
          <w:szCs w:val="28"/>
        </w:rPr>
        <w:t xml:space="preserve">15</w:t>
      </w:r>
      <w:r>
        <w:rPr>
          <w:sz w:val="28"/>
          <w:szCs w:val="28"/>
        </w:rPr>
        <w:fldChar w:fldCharType="end"/>
      </w:r>
      <w:r>
        <w:rPr>
          <w:rFonts w:hint="eastAsia" w:ascii="宋体" w:hAnsi="宋体" w:eastAsia="宋体" w:cs="宋体"/>
          <w:sz w:val="28"/>
          <w:szCs w:val="28"/>
        </w:rPr>
        <w:fldChar w:fldCharType="end"/>
      </w:r>
      <w:r>
        <w:rPr>
          <w:sz w:val="28"/>
          <w:szCs w:val="28"/>
        </w:rPr>
      </w:r>
      <w:r/>
    </w:p>
    <w:p>
      <w:pPr>
        <w:pStyle w:val="811"/>
        <w:rPr>
          <w:rFonts w:hint="eastAsia" w:ascii="宋体" w:hAnsi="宋体" w:eastAsia="宋体" w:cs="宋体"/>
        </w:rPr>
      </w:pPr>
      <w:r>
        <w:rPr>
          <w:rFonts w:hint="eastAsia" w:ascii="宋体" w:hAnsi="宋体" w:eastAsia="宋体" w:cs="宋体"/>
          <w:sz w:val="28"/>
          <w:szCs w:val="28"/>
        </w:rPr>
        <w:fldChar w:fldCharType="end"/>
      </w:r>
      <w:r>
        <w:rPr>
          <w:rFonts w:hint="eastAsia" w:ascii="宋体" w:hAnsi="宋体" w:eastAsia="宋体" w:cs="宋体"/>
        </w:rPr>
      </w:r>
      <w:r/>
    </w:p>
    <w:p>
      <w:pPr>
        <w:pStyle w:val="1041"/>
        <w:rPr>
          <w:rFonts w:hint="eastAsia" w:ascii="宋体" w:hAnsi="宋体" w:eastAsia="宋体" w:cs="宋体"/>
          <w:b/>
          <w:color w:val="000000"/>
          <w:sz w:val="44"/>
          <w:szCs w:val="44"/>
          <w:highlight w:val="none"/>
        </w:rPr>
        <w:sectPr>
          <w:headerReference w:type="default" r:id="rId9"/>
          <w:footerReference w:type="default" r:id="rId13"/>
          <w:footnotePr/>
          <w:endnotePr/>
          <w:type w:val="nextPage"/>
          <w:pgSz w:w="11906" w:h="16838" w:orient="portrait"/>
          <w:pgMar w:top="1440" w:right="1466" w:bottom="1440" w:left="1560" w:header="851" w:footer="992" w:gutter="0"/>
          <w:cols w:num="1" w:sep="0" w:space="1701" w:equalWidth="1"/>
          <w:docGrid w:linePitch="360"/>
        </w:sectPr>
      </w:pPr>
      <w:r>
        <w:rPr>
          <w:rFonts w:hint="eastAsia" w:ascii="宋体" w:hAnsi="宋体" w:eastAsia="宋体" w:cs="宋体"/>
          <w:b/>
          <w:color w:val="000000"/>
          <w:sz w:val="44"/>
          <w:szCs w:val="44"/>
          <w:highlight w:val="none"/>
        </w:rPr>
      </w:r>
      <w:r/>
    </w:p>
    <w:p>
      <w:pPr>
        <w:pStyle w:val="1041"/>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11"/>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竞争性磋商文件</w:t>
      </w:r>
      <w:r>
        <w:rPr>
          <w:rFonts w:hint="eastAsia" w:ascii="宋体" w:hAnsi="宋体" w:eastAsia="宋体" w:cs="宋体"/>
          <w:b/>
          <w:color w:val="000000"/>
          <w:sz w:val="44"/>
          <w:szCs w:val="44"/>
          <w:highlight w:val="none"/>
        </w:rPr>
      </w:r>
      <w:r/>
    </w:p>
    <w:p>
      <w:pPr>
        <w:pStyle w:val="81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11"/>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eastAsia="zh-CN"/>
        </w:rPr>
        <w:t xml:space="preserve">JSZC-320300-JISU-C2026-0001</w:t>
      </w:r>
      <w:r>
        <w:rPr>
          <w:rFonts w:hint="eastAsia" w:ascii="宋体" w:hAnsi="宋体" w:eastAsia="宋体" w:cs="宋体"/>
          <w:color w:val="000000"/>
          <w:sz w:val="28"/>
          <w:szCs w:val="28"/>
          <w:highlight w:val="none"/>
          <w:lang w:eastAsia="zh-CN"/>
        </w:rPr>
      </w:r>
      <w:r/>
    </w:p>
    <w:p>
      <w:pPr>
        <w:pStyle w:val="811"/>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各供应商：</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江苏垚冠工程项目管理咨询有限公司</w:t>
      </w:r>
      <w:r>
        <w:rPr>
          <w:rFonts w:hint="eastAsia" w:ascii="宋体" w:hAnsi="宋体" w:eastAsia="宋体" w:cs="宋体"/>
          <w:color w:val="000000"/>
          <w:sz w:val="24"/>
          <w:highlight w:val="none"/>
        </w:rPr>
        <w:t xml:space="preserve">对</w:t>
      </w: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rPr>
        <w:t xml:space="preserve">采取竞争性磋商采购方式进行采购，竞争性磋商文件（以下简称《磋商文件》）内容如下：</w:t>
      </w:r>
      <w:r>
        <w:rPr>
          <w:rFonts w:hint="eastAsia" w:ascii="宋体" w:hAnsi="宋体" w:eastAsia="宋体" w:cs="宋体"/>
          <w:color w:val="000000"/>
          <w:sz w:val="24"/>
          <w:highlight w:val="none"/>
        </w:rPr>
      </w:r>
      <w:r/>
    </w:p>
    <w:p>
      <w:pPr>
        <w:pStyle w:val="812"/>
        <w:ind w:firstLine="643"/>
        <w:jc w:val="center"/>
        <w:spacing w:before="0" w:after="0" w:line="440" w:lineRule="exact"/>
        <w:rPr>
          <w:rFonts w:hint="eastAsia" w:ascii="宋体" w:hAnsi="宋体" w:eastAsia="宋体" w:cs="宋体"/>
          <w:color w:val="000000"/>
          <w:sz w:val="32"/>
          <w:szCs w:val="32"/>
          <w:highlight w:val="none"/>
        </w:rPr>
      </w:pPr>
      <w:r/>
      <w:bookmarkStart w:id="0" w:name="_Toc21391"/>
      <w:r>
        <w:rPr>
          <w:rFonts w:hint="eastAsia" w:ascii="宋体" w:hAnsi="宋体" w:eastAsia="宋体" w:cs="宋体"/>
          <w:color w:val="000000"/>
          <w:sz w:val="32"/>
          <w:szCs w:val="32"/>
          <w:highlight w:val="none"/>
        </w:rPr>
      </w:r>
      <w:r/>
    </w:p>
    <w:p>
      <w:pPr>
        <w:pStyle w:val="812"/>
        <w:ind w:firstLine="643"/>
        <w:jc w:val="center"/>
        <w:spacing w:before="0" w:after="0" w:line="440" w:lineRule="exact"/>
        <w:rPr>
          <w:rFonts w:hint="eastAsia" w:ascii="宋体" w:hAnsi="宋体" w:eastAsia="宋体" w:cs="宋体"/>
          <w:color w:val="000000"/>
          <w:sz w:val="32"/>
          <w:szCs w:val="32"/>
          <w:highlight w:val="none"/>
        </w:rPr>
      </w:pPr>
      <w:r/>
      <w:bookmarkStart w:id="1" w:name="_Toc11861"/>
      <w:r/>
      <w:bookmarkStart w:id="2" w:name="_Toc5991"/>
      <w:r>
        <w:rPr>
          <w:rFonts w:hint="eastAsia" w:ascii="宋体" w:hAnsi="宋体" w:eastAsia="宋体" w:cs="宋体"/>
          <w:color w:val="000000"/>
          <w:sz w:val="32"/>
          <w:szCs w:val="32"/>
          <w:highlight w:val="none"/>
        </w:rPr>
        <w:t xml:space="preserve">第一章 项目说明</w:t>
      </w:r>
      <w:bookmarkEnd w:id="0"/>
      <w:r/>
      <w:bookmarkEnd w:id="1"/>
      <w:r/>
      <w:bookmarkEnd w:id="2"/>
      <w:r>
        <w:rPr>
          <w:rFonts w:hint="eastAsia" w:ascii="宋体" w:hAnsi="宋体" w:eastAsia="宋体" w:cs="宋体"/>
          <w:color w:val="000000"/>
          <w:sz w:val="32"/>
          <w:szCs w:val="32"/>
          <w:highlight w:val="none"/>
        </w:rPr>
      </w:r>
      <w:r/>
    </w:p>
    <w:p>
      <w:pPr>
        <w:pStyle w:val="811"/>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firstLine="48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一、采 购 人：</w:t>
      </w:r>
      <w:r>
        <w:rPr>
          <w:rFonts w:hint="eastAsia" w:ascii="宋体" w:hAnsi="宋体" w:eastAsia="宋体" w:cs="宋体"/>
          <w:color w:val="000000"/>
          <w:sz w:val="24"/>
          <w:highlight w:val="none"/>
          <w:lang w:eastAsia="zh-CN"/>
        </w:rPr>
        <w:t xml:space="preserve">徐州市住房和城乡建设局</w:t>
      </w:r>
      <w:r>
        <w:rPr>
          <w:rFonts w:hint="eastAsia" w:ascii="宋体" w:hAnsi="宋体" w:eastAsia="宋体" w:cs="宋体"/>
          <w:color w:val="000000"/>
          <w:sz w:val="24"/>
          <w:highlight w:val="none"/>
          <w:lang w:eastAsia="zh-CN"/>
        </w:rPr>
      </w:r>
      <w:r/>
    </w:p>
    <w:p>
      <w:pPr>
        <w:pStyle w:val="811"/>
        <w:ind w:firstLine="48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二、项目名称：</w:t>
      </w: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lang w:eastAsia="zh-CN"/>
        </w:rPr>
      </w:r>
      <w:r/>
    </w:p>
    <w:p>
      <w:pPr>
        <w:pStyle w:val="811"/>
        <w:ind w:firstLine="48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三、项目编号：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lang w:eastAsia="zh-CN"/>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四、采购邀请：通过发布公告的方式邀请符合相应资格条件的供应商参与竞争性磋商采购活动。</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五、采购方式：本项目采用竞争性磋商采购方式。</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六、供应商资格条件： </w:t>
      </w:r>
      <w:r>
        <w:rPr>
          <w:rFonts w:hint="eastAsia" w:ascii="宋体" w:hAnsi="宋体" w:eastAsia="宋体" w:cs="宋体"/>
          <w:b/>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（一）满足《中华人民共和国政府采购法》第二十二条规定：</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（1）供应商或联合体各方的合法有效的营业执照（分支机构提供授权书）或事业单位法人证书，或其他组织的法人证明文件扫描件并加盖电子签章；（若为联合体投标，各方均须提供）</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财务状况报告加盖电子签章，供应商或联合体各方至少提供：供应商的“提交首次响应文件截止时间”前6个月内任何日期（不含“提交首次响应文件截止时间”当月）的资产负债表、利润表扫描件各1份；或提供2024年度财务报告。（若为联合体投标，各方均须提供）</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或联合体各方在本项目“提交首次响应文件时间”前6个月内任何日期（不含“提交首次响应文件截止时间”当月）的依法缴纳税收和社会保障资金的相关材料扫描件各1份，加盖电子签章；（若为联合体投标，各方均须提供）</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具备履行合同所必需的设备和专业技术能力，响应文件中提供《具备履行合同所必需的设备和专业技术能力的书面声明（附证明材料原件的扫描件）》。(加盖电子签章，格式详见《磋商文件》第八章附件）。（若为联合体投标，各方均须提供）</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（5）供应商或联合体各方参加政府采购活动前3年内在经营活动中没有重大违法记录的书面声明(加盖电子签章，格式见《磋商文件》附件)（若为联合体投标，各方均须提供）</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供应商关于单位负责人为同一人或者存在直接控股、管理关系的不同供应商，不得参加同一合同项下的政府采购活动的承诺（加盖电子签章，格式见《磋商文件》第八章附件）（若为联合体投标，各方均须提供）。</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（7）供应商不是为本采购项目提供整体设计、规范编制或者项目管理、监理、检测等服务的供应商的书面声明（加盖电子签章，格式见《磋商文件》第八章附</w:t>
      </w:r>
      <w:r>
        <w:rPr>
          <w:rFonts w:hint="eastAsia" w:ascii="宋体" w:hAnsi="宋体" w:eastAsia="宋体" w:cs="宋体"/>
          <w:color w:val="000000"/>
          <w:sz w:val="24"/>
          <w:highlight w:val="none"/>
        </w:rPr>
        <w:t xml:space="preserve">件）。（若为联合体投标，各方均须提供）</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供应商以联合体方式参加本项目政府采购活动的，必须提供联合体协议书，否则资格审查不通过。</w:t>
      </w:r>
      <w:r>
        <w:rPr>
          <w:rFonts w:hint="eastAsia" w:ascii="宋体" w:hAnsi="宋体" w:eastAsia="宋体" w:cs="宋体"/>
          <w:color w:val="000000"/>
          <w:sz w:val="24"/>
          <w:highlight w:val="none"/>
          <w:lang w:eastAsia="zh-CN"/>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（二）落实政府采购政策需满足的资格要求：</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1.本项目属于专门</w:t>
      </w:r>
      <w:r>
        <w:rPr>
          <w:rFonts w:hint="eastAsia" w:ascii="宋体" w:hAnsi="宋体" w:eastAsia="宋体" w:cs="宋体"/>
          <w:color w:val="000000"/>
          <w:sz w:val="24"/>
          <w:highlight w:val="none"/>
          <w:lang w:val="en-US" w:eastAsia="zh-CN"/>
        </w:rPr>
        <w:t xml:space="preserve">面向</w:t>
      </w:r>
      <w:r>
        <w:rPr>
          <w:rFonts w:hint="eastAsia" w:ascii="宋体" w:hAnsi="宋体" w:eastAsia="宋体" w:cs="宋体"/>
          <w:color w:val="000000"/>
          <w:sz w:val="24"/>
          <w:highlight w:val="none"/>
        </w:rPr>
        <w:t xml:space="preserve">中小微企业采购的项目，供应商应为中小微企业、监狱企业、残疾人福利性单位。</w:t>
      </w:r>
      <w:r>
        <w:rPr>
          <w:rFonts w:hint="eastAsia" w:ascii="宋体" w:hAnsi="宋体" w:eastAsia="宋体" w:cs="宋体"/>
          <w:color w:val="000000"/>
          <w:sz w:val="24"/>
          <w:highlight w:val="none"/>
        </w:rPr>
      </w:r>
      <w:r/>
    </w:p>
    <w:p>
      <w:pPr>
        <w:pStyle w:val="849"/>
        <w:ind w:firstLine="482"/>
        <w:rPr>
          <w:rStyle w:val="894"/>
          <w:rFonts w:hint="eastAsia" w:ascii="宋体" w:hAnsi="宋体" w:eastAsia="宋体" w:cs="宋体"/>
          <w:b/>
          <w:bCs/>
          <w:caps w:val="0"/>
          <w:color w:val="000000"/>
          <w:sz w:val="24"/>
          <w:szCs w:val="22"/>
          <w:highlight w:val="none"/>
          <w:lang w:val="en-US" w:eastAsia="zh-CN" w:bidi="ar-SA"/>
        </w:rPr>
      </w:pPr>
      <w:r>
        <w:rPr>
          <w:rStyle w:val="894"/>
          <w:rFonts w:hint="eastAsia" w:ascii="宋体" w:hAnsi="宋体" w:eastAsia="宋体" w:cs="宋体"/>
          <w:b/>
          <w:bCs/>
          <w:caps w:val="0"/>
          <w:color w:val="000000"/>
          <w:sz w:val="24"/>
          <w:szCs w:val="22"/>
          <w:highlight w:val="none"/>
          <w:lang w:val="en-US" w:eastAsia="zh-CN" w:bidi="ar-SA"/>
        </w:rPr>
        <w:t xml:space="preserve">（</w:t>
      </w:r>
      <w:r>
        <w:rPr>
          <w:rStyle w:val="894"/>
          <w:rFonts w:hint="eastAsia" w:ascii="宋体" w:hAnsi="宋体" w:cs="宋体"/>
          <w:b/>
          <w:bCs/>
          <w:caps w:val="0"/>
          <w:color w:val="000000"/>
          <w:sz w:val="24"/>
          <w:szCs w:val="22"/>
          <w:highlight w:val="none"/>
          <w:lang w:val="en-US" w:eastAsia="zh-CN" w:bidi="ar-SA"/>
        </w:rPr>
        <w:t xml:space="preserve">三</w:t>
      </w:r>
      <w:r>
        <w:rPr>
          <w:rStyle w:val="894"/>
          <w:rFonts w:hint="eastAsia" w:ascii="宋体" w:hAnsi="宋体" w:eastAsia="宋体" w:cs="宋体"/>
          <w:b/>
          <w:bCs/>
          <w:caps w:val="0"/>
          <w:color w:val="000000"/>
          <w:sz w:val="24"/>
          <w:szCs w:val="22"/>
          <w:highlight w:val="none"/>
          <w:lang w:val="en-US" w:eastAsia="zh-CN" w:bidi="ar-SA"/>
        </w:rPr>
        <w:t xml:space="preserve">）</w:t>
      </w:r>
      <w:r>
        <w:rPr>
          <w:rFonts w:hint="eastAsia" w:ascii="宋体" w:hAnsi="宋体" w:eastAsia="宋体" w:cs="宋体"/>
          <w:color w:val="000000"/>
          <w:sz w:val="24"/>
          <w:highlight w:val="none"/>
        </w:rPr>
        <w:t xml:space="preserve">本项目的特定资格要求：</w:t>
      </w:r>
      <w:r>
        <w:rPr>
          <w:rStyle w:val="894"/>
          <w:rFonts w:hint="eastAsia" w:ascii="宋体" w:hAnsi="宋体" w:eastAsia="宋体" w:cs="宋体"/>
          <w:b/>
          <w:bCs/>
          <w:caps w:val="0"/>
          <w:color w:val="000000"/>
          <w:sz w:val="24"/>
          <w:szCs w:val="22"/>
          <w:highlight w:val="none"/>
          <w:lang w:val="en-US" w:eastAsia="zh-CN" w:bidi="ar-SA"/>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1）具备城乡规划编制甲级资质；</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2）具备工程咨询（建筑、市政）备案资质</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拟派项目负责人须具备咨询工程师（投资）职业证书；拟派项目技术负责人须具备注册城乡规划师职业资格证书‌；</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如采用联合体响应的，须由具有城乡规划编制资质与工程咨询备案资质的单位组成的联合体，且成员数量最多为2家。联合体须签订联合体投标协议书，明确各方的权利与义务。联合体各方不得以自己名义单独投标本项目，也不得组成新的联合体或参加其他联合体在本项目中投标，否则均视为无效。</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▲特别提醒：以联合体形式参加政府采购活动的，联合体各方出现单独参加或者与其他</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另外组成联合体参加同一合同项下的政府采购活动情形的，资格审查不通过！！</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查询及使用供应商信用记录：</w:t>
      </w:r>
      <w:r>
        <w:rPr>
          <w:rFonts w:hint="eastAsia" w:ascii="宋体" w:hAnsi="宋体" w:eastAsia="宋体" w:cs="宋体"/>
          <w:color w:val="000000"/>
          <w:sz w:val="24"/>
          <w:highlight w:val="none"/>
        </w:rPr>
      </w:r>
      <w:r/>
    </w:p>
    <w:p>
      <w:pPr>
        <w:pStyle w:val="811"/>
        <w:ind w:firstLine="480"/>
        <w:jc w:val="left"/>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由采购人查询信用信息；</w:t>
      </w:r>
      <w:r>
        <w:rPr>
          <w:rFonts w:hint="eastAsia" w:ascii="宋体" w:hAnsi="宋体" w:eastAsia="宋体" w:cs="宋体"/>
          <w:color w:val="000000"/>
          <w:sz w:val="24"/>
          <w:highlight w:val="none"/>
        </w:rPr>
      </w:r>
      <w:r/>
    </w:p>
    <w:p>
      <w:pPr>
        <w:pStyle w:val="811"/>
        <w:ind w:firstLine="480"/>
        <w:jc w:val="left"/>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查询渠道包括：</w:t>
      </w:r>
      <w:r>
        <w:rPr>
          <w:rFonts w:hint="eastAsia" w:ascii="宋体" w:hAnsi="宋体" w:eastAsia="宋体" w:cs="宋体"/>
          <w:color w:val="000000"/>
          <w:sz w:val="24"/>
          <w:highlight w:val="none"/>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“信用中国”网（www.creditchina.gov.cn）；</w:t>
      </w:r>
      <w:r>
        <w:rPr>
          <w:rFonts w:hint="eastAsia" w:ascii="宋体" w:hAnsi="宋体" w:eastAsia="宋体" w:cs="宋体"/>
          <w:color w:val="000000"/>
          <w:sz w:val="24"/>
          <w:highlight w:val="none"/>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中国政府采购网（www.ccgp.gov.cn）；</w:t>
      </w:r>
      <w:r>
        <w:rPr>
          <w:rFonts w:hint="eastAsia" w:ascii="宋体" w:hAnsi="宋体" w:eastAsia="宋体" w:cs="宋体"/>
          <w:color w:val="000000"/>
          <w:sz w:val="24"/>
          <w:highlight w:val="none"/>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“信用江苏”网（http://credit.jiangsu.gov.cn/）；</w:t>
      </w:r>
      <w:r>
        <w:rPr>
          <w:rFonts w:hint="eastAsia" w:ascii="宋体" w:hAnsi="宋体" w:eastAsia="宋体" w:cs="宋体"/>
          <w:color w:val="000000"/>
          <w:sz w:val="24"/>
          <w:highlight w:val="none"/>
        </w:rPr>
      </w:r>
      <w:r/>
    </w:p>
    <w:p>
      <w:pPr>
        <w:pStyle w:val="811"/>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“信用中国（江苏徐州）”网（www.xuzhoucredit.gov.cn/）。</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截止时点（查询环节）：首次响应文件开启后资格审查结束前。</w:t>
      </w:r>
      <w:r>
        <w:rPr>
          <w:rFonts w:hint="eastAsia" w:ascii="宋体" w:hAnsi="宋体" w:eastAsia="宋体" w:cs="宋体"/>
          <w:color w:val="000000"/>
          <w:highlight w:val="none"/>
        </w:rPr>
      </w:r>
      <w:r/>
    </w:p>
    <w:p>
      <w:pPr>
        <w:pStyle w:val="811"/>
        <w:ind w:firstLine="480"/>
        <w:jc w:val="left"/>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信用信息查询记录和证据留存的具体方式：网页截屏打印，与其他采购文件一并保存；</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响应文件中无需提供证明材料）</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811"/>
        <w:numPr>
          <w:ilvl w:val="0"/>
          <w:numId w:val="3"/>
        </w:num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b/>
          <w:bCs/>
          <w:color w:val="000000"/>
          <w:sz w:val="24"/>
          <w:szCs w:val="24"/>
          <w:highlight w:val="none"/>
        </w:rPr>
        <w:t xml:space="preserve">本项目接受联合体参与采购活动（联合体家数不超过</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家）</w:t>
      </w:r>
      <w:r>
        <w:rPr>
          <w:rFonts w:hint="eastAsia" w:ascii="宋体" w:hAnsi="宋体" w:eastAsia="宋体" w:cs="宋体"/>
          <w:b/>
          <w:bCs/>
          <w:color w:val="000000"/>
          <w:sz w:val="24"/>
          <w:szCs w:val="24"/>
          <w:highlight w:val="none"/>
          <w:lang w:eastAsia="zh-CN"/>
        </w:rPr>
        <w:t xml:space="preserve">，采用联合体投标的，须明确联合体牵头人，代表联合体递交响应文件和开标</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highlight w:val="none"/>
        </w:rPr>
      </w:r>
      <w:r/>
    </w:p>
    <w:p>
      <w:pPr>
        <w:pStyle w:val="811"/>
        <w:numPr>
          <w:ilvl w:val="0"/>
          <w:numId w:val="3"/>
        </w:num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 w:val="24"/>
          <w:highlight w:val="none"/>
        </w:rPr>
      </w:r>
      <w:r/>
    </w:p>
    <w:p>
      <w:pPr>
        <w:pStyle w:val="811"/>
        <w:numPr>
          <w:ilvl w:val="0"/>
          <w:numId w:val="3"/>
        </w:num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为本采购项目提供整体设计、规范编制或者项目管理、监理、检测等服务的供应商，不得再参加本采购项目的采购活动。</w:t>
      </w:r>
      <w:r>
        <w:rPr>
          <w:rFonts w:hint="eastAsia" w:ascii="宋体" w:hAnsi="宋体" w:eastAsia="宋体" w:cs="宋体"/>
          <w:color w:val="000000"/>
          <w:sz w:val="24"/>
          <w:highlight w:val="none"/>
        </w:rPr>
      </w:r>
      <w:r/>
    </w:p>
    <w:p>
      <w:pPr>
        <w:pStyle w:val="811"/>
        <w:ind w:right="0" w:firstLine="480"/>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4.接受联合体投标的，除应符合本章“</w:t>
      </w:r>
      <w:r>
        <w:rPr>
          <w:rFonts w:hint="eastAsia" w:ascii="宋体" w:hAnsi="宋体" w:eastAsia="宋体" w:cs="宋体"/>
          <w:color w:val="000000"/>
          <w:sz w:val="24"/>
          <w:szCs w:val="24"/>
          <w:highlight w:val="none"/>
        </w:rPr>
        <w:t xml:space="preserve">供应商资格条件</w:t>
      </w:r>
      <w:r>
        <w:rPr>
          <w:rFonts w:hint="eastAsia" w:ascii="宋体" w:hAnsi="宋体" w:eastAsia="宋体" w:cs="宋体"/>
          <w:color w:val="000000"/>
          <w:sz w:val="24"/>
          <w:szCs w:val="24"/>
          <w:highlight w:val="none"/>
          <w:lang w:val="en-US" w:eastAsia="zh-CN"/>
        </w:rPr>
        <w:t xml:space="preserve">”的要求外，还应遵守以下规定：</w:t>
      </w:r>
      <w:r>
        <w:rPr>
          <w:rFonts w:hint="eastAsia" w:ascii="宋体" w:hAnsi="宋体" w:eastAsia="宋体" w:cs="宋体"/>
          <w:color w:val="000000"/>
          <w:sz w:val="24"/>
          <w:szCs w:val="24"/>
          <w:highlight w:val="none"/>
          <w:lang w:val="en-US" w:eastAsia="zh-CN"/>
        </w:rPr>
      </w:r>
      <w:r/>
    </w:p>
    <w:p>
      <w:pPr>
        <w:pStyle w:val="81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（1）联合体各方应按磋商文件提供的格式签订联合体协议书，明确联合体牵头人和各方权利义务，明确小微企业（残疾人福利性单位、监狱企业）的合同份额占到合同总金额的比例（如涉及），否则响应无效；</w:t>
      </w:r>
      <w:r>
        <w:rPr>
          <w:rFonts w:hint="eastAsia" w:ascii="宋体" w:hAnsi="宋体" w:eastAsia="宋体" w:cs="宋体"/>
          <w:color w:val="000000"/>
          <w:sz w:val="24"/>
          <w:szCs w:val="24"/>
          <w:highlight w:val="none"/>
          <w:lang w:val="en-US" w:eastAsia="zh-CN"/>
        </w:rPr>
      </w:r>
      <w:r/>
    </w:p>
    <w:p>
      <w:pPr>
        <w:pStyle w:val="81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（2）联合体各成员单位应当具备与联合体协议中约定的分工相适应的资质和能力； </w:t>
      </w:r>
      <w:r>
        <w:rPr>
          <w:rFonts w:hint="eastAsia" w:ascii="宋体" w:hAnsi="宋体" w:eastAsia="宋体" w:cs="宋体"/>
          <w:color w:val="000000"/>
          <w:sz w:val="24"/>
          <w:szCs w:val="24"/>
          <w:highlight w:val="none"/>
          <w:lang w:val="en-US" w:eastAsia="zh-CN"/>
        </w:rPr>
      </w:r>
      <w:r/>
    </w:p>
    <w:p>
      <w:pPr>
        <w:pStyle w:val="81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（3）由同一专业的单位组成的联合体参与采购活动时，按照资质等级较低的单位确定资质等级；</w:t>
      </w:r>
      <w:r>
        <w:rPr>
          <w:rFonts w:hint="eastAsia" w:ascii="宋体" w:hAnsi="宋体" w:eastAsia="宋体" w:cs="宋体"/>
          <w:color w:val="000000"/>
          <w:sz w:val="24"/>
          <w:szCs w:val="24"/>
          <w:highlight w:val="none"/>
          <w:lang w:val="en-US" w:eastAsia="zh-CN"/>
        </w:rPr>
      </w:r>
      <w:r/>
    </w:p>
    <w:p>
      <w:pPr>
        <w:pStyle w:val="81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（4）联合体各方不得再以自己名义单独或参加其他联合体在同一标段中投标；</w:t>
      </w:r>
      <w:r>
        <w:rPr>
          <w:rFonts w:hint="eastAsia" w:ascii="宋体" w:hAnsi="宋体" w:eastAsia="宋体" w:cs="宋体"/>
          <w:color w:val="000000"/>
          <w:sz w:val="24"/>
          <w:szCs w:val="24"/>
          <w:highlight w:val="none"/>
          <w:lang w:val="en-US" w:eastAsia="zh-CN"/>
        </w:rPr>
      </w:r>
      <w:r/>
    </w:p>
    <w:p>
      <w:pPr>
        <w:pStyle w:val="811"/>
        <w:ind w:firstLine="480"/>
        <w:jc w:val="left"/>
        <w:spacing w:line="360" w:lineRule="auto"/>
        <w:rPr>
          <w:rStyle w:val="894"/>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（5）联合体各方必须指定牵头人，授权其代表所有联合体成员负责投标和合同实施阶段的主办、协调工作，并应当向采购人提交由所有联合体成员法定代表人签署的授权书</w:t>
      </w:r>
      <w:r>
        <w:rPr>
          <w:rStyle w:val="894"/>
          <w:rFonts w:hint="eastAsia" w:ascii="宋体" w:hAnsi="宋体" w:eastAsia="宋体" w:cs="宋体"/>
          <w:color w:val="000000"/>
          <w:sz w:val="24"/>
          <w:highlight w:val="none"/>
        </w:rPr>
        <w:t xml:space="preserve">；</w:t>
      </w:r>
      <w:r>
        <w:rPr>
          <w:rStyle w:val="894"/>
          <w:rFonts w:hint="eastAsia" w:ascii="宋体" w:hAnsi="宋体" w:eastAsia="宋体" w:cs="宋体"/>
          <w:color w:val="000000"/>
          <w:sz w:val="24"/>
          <w:highlight w:val="none"/>
        </w:rPr>
      </w:r>
      <w:r/>
    </w:p>
    <w:p>
      <w:pPr>
        <w:pStyle w:val="811"/>
        <w:ind w:firstLine="480"/>
        <w:jc w:val="left"/>
        <w:spacing w:line="360" w:lineRule="auto"/>
        <w:rPr>
          <w:rFonts w:hint="eastAsia" w:ascii="宋体" w:hAnsi="宋体" w:eastAsia="宋体" w:cs="宋体"/>
          <w:color w:val="000000"/>
          <w:sz w:val="24"/>
          <w:highlight w:val="yellow"/>
        </w:rPr>
      </w:pPr>
      <w:r>
        <w:rPr>
          <w:rStyle w:val="894"/>
          <w:rFonts w:hint="eastAsia" w:ascii="宋体" w:hAnsi="宋体" w:eastAsia="宋体" w:cs="宋体"/>
          <w:color w:val="000000"/>
          <w:sz w:val="24"/>
          <w:highlight w:val="none"/>
          <w:lang w:eastAsia="zh-CN"/>
        </w:rPr>
        <w:t xml:space="preserve">（</w:t>
      </w:r>
      <w:r>
        <w:rPr>
          <w:rStyle w:val="894"/>
          <w:rFonts w:hint="eastAsia" w:ascii="宋体" w:hAnsi="宋体" w:eastAsia="宋体" w:cs="宋体"/>
          <w:color w:val="000000"/>
          <w:sz w:val="24"/>
          <w:highlight w:val="none"/>
          <w:lang w:val="en-US" w:eastAsia="zh-CN"/>
        </w:rPr>
        <w:t xml:space="preserve">6</w:t>
      </w:r>
      <w:r>
        <w:rPr>
          <w:rStyle w:val="894"/>
          <w:rFonts w:hint="eastAsia" w:ascii="宋体" w:hAnsi="宋体" w:eastAsia="宋体" w:cs="宋体"/>
          <w:color w:val="000000"/>
          <w:sz w:val="24"/>
          <w:highlight w:val="none"/>
          <w:lang w:eastAsia="zh-CN"/>
        </w:rPr>
        <w:t xml:space="preserve">）</w:t>
      </w:r>
      <w:r>
        <w:rPr>
          <w:rStyle w:val="894"/>
          <w:rFonts w:hint="eastAsia" w:ascii="宋体" w:hAnsi="宋体" w:eastAsia="宋体" w:cs="宋体"/>
          <w:color w:val="000000"/>
          <w:sz w:val="24"/>
          <w:highlight w:val="none"/>
        </w:rPr>
        <w:t xml:space="preserve">联合体各方应当共同与采购人签订采购合同，就采购合同约定的事项对采购人承担连带责任。</w:t>
      </w:r>
      <w:r>
        <w:rPr>
          <w:rFonts w:hint="eastAsia" w:ascii="宋体" w:hAnsi="宋体" w:eastAsia="宋体" w:cs="宋体"/>
          <w:color w:val="000000"/>
          <w:sz w:val="24"/>
          <w:highlight w:val="yellow"/>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七、采购预算（采购项目预算金额）：</w:t>
      </w:r>
      <w:r>
        <w:rPr>
          <w:rFonts w:hint="eastAsia" w:ascii="宋体" w:hAnsi="宋体" w:eastAsia="宋体" w:cs="宋体"/>
          <w:color w:val="000000"/>
          <w:sz w:val="24"/>
          <w:highlight w:val="none"/>
          <w:lang w:eastAsia="zh-CN"/>
        </w:rPr>
        <w:t xml:space="preserve">260万元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八、采购需求：见《磋商文件》第</w:t>
      </w:r>
      <w:r>
        <w:rPr>
          <w:rFonts w:hint="eastAsia" w:ascii="宋体" w:hAnsi="宋体" w:eastAsia="宋体" w:cs="宋体"/>
          <w:color w:val="000000"/>
          <w:sz w:val="24"/>
          <w:highlight w:val="none"/>
          <w:lang w:val="en-US" w:eastAsia="zh-CN"/>
        </w:rPr>
        <w:t xml:space="preserve">八</w:t>
      </w:r>
      <w:r>
        <w:rPr>
          <w:rFonts w:hint="eastAsia" w:ascii="宋体" w:hAnsi="宋体" w:eastAsia="宋体" w:cs="宋体"/>
          <w:color w:val="000000"/>
          <w:sz w:val="24"/>
          <w:highlight w:val="none"/>
        </w:rPr>
        <w:t xml:space="preserve">章《采购需求》。</w:t>
      </w:r>
      <w:r>
        <w:rPr>
          <w:rFonts w:hint="eastAsia" w:ascii="宋体" w:hAnsi="宋体" w:eastAsia="宋体" w:cs="宋体"/>
          <w:color w:val="000000"/>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九、拟签订的合同草案：见《磋商文件》第八章附件。</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十、报价要求：</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1.供应商报价为要约，</w:t>
      </w:r>
      <w:r>
        <w:rPr>
          <w:rFonts w:hint="eastAsia" w:ascii="宋体" w:hAnsi="宋体" w:eastAsia="宋体" w:cs="宋体"/>
          <w:color w:val="000000"/>
          <w:sz w:val="24"/>
          <w:highlight w:val="none"/>
          <w:lang w:eastAsia="zh-CN"/>
        </w:rPr>
        <w:t xml:space="preserve">江苏垚冠工程项目管理咨询有限公司</w:t>
      </w:r>
      <w:r>
        <w:rPr>
          <w:rFonts w:hint="eastAsia" w:ascii="宋体" w:hAnsi="宋体" w:eastAsia="宋体" w:cs="宋体"/>
          <w:color w:val="000000"/>
          <w:sz w:val="24"/>
          <w:highlight w:val="none"/>
        </w:rPr>
        <w:t xml:space="preserve">无承诺表示时视为未成交，</w:t>
      </w:r>
      <w:r>
        <w:rPr>
          <w:rFonts w:hint="eastAsia" w:ascii="宋体" w:hAnsi="宋体" w:eastAsia="宋体" w:cs="宋体"/>
          <w:color w:val="000000"/>
          <w:sz w:val="24"/>
          <w:highlight w:val="none"/>
          <w:lang w:eastAsia="zh-CN"/>
        </w:rPr>
        <w:t xml:space="preserve">江苏垚冠工程项目管理咨询有限公司</w:t>
      </w:r>
      <w:r>
        <w:rPr>
          <w:rFonts w:hint="eastAsia" w:ascii="宋体" w:hAnsi="宋体" w:eastAsia="宋体" w:cs="宋体"/>
          <w:color w:val="000000"/>
          <w:sz w:val="24"/>
          <w:highlight w:val="none"/>
        </w:rPr>
        <w:t xml:space="preserve">认为必要时可重新进行竞争性磋商采购或采取其它方式采购。</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2.按照《磋商报价表》要求填写首次报价。</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3.报价包含本项目范围内的全部费用。供应商有漏报或不报的，采购人将视为有关费用已包括在本项目的报价中而不予支付。采购人不支付报价以外的任何费用。</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2"/>
        <w:ind w:firstLine="643"/>
        <w:jc w:val="center"/>
        <w:spacing w:before="0" w:after="0" w:line="440" w:lineRule="exact"/>
        <w:rPr>
          <w:rFonts w:hint="eastAsia" w:ascii="宋体" w:hAnsi="宋体" w:eastAsia="宋体" w:cs="宋体"/>
          <w:color w:val="000000"/>
          <w:sz w:val="32"/>
          <w:szCs w:val="32"/>
          <w:highlight w:val="none"/>
        </w:rPr>
      </w:pPr>
      <w:r/>
      <w:bookmarkStart w:id="3" w:name="_Toc12731"/>
      <w:r/>
      <w:bookmarkStart w:id="4" w:name="_Toc27749"/>
      <w:r/>
      <w:bookmarkStart w:id="5" w:name="_Toc19642"/>
      <w:r>
        <w:rPr>
          <w:rFonts w:hint="eastAsia" w:ascii="宋体" w:hAnsi="宋体" w:eastAsia="宋体" w:cs="宋体"/>
          <w:color w:val="000000"/>
          <w:sz w:val="32"/>
          <w:szCs w:val="32"/>
          <w:highlight w:val="none"/>
        </w:rPr>
        <w:t xml:space="preserve">第二章 磋商响应文件</w:t>
      </w:r>
      <w:bookmarkEnd w:id="3"/>
      <w:r/>
      <w:bookmarkEnd w:id="4"/>
      <w:r/>
      <w:bookmarkEnd w:id="5"/>
      <w:r>
        <w:rPr>
          <w:rFonts w:hint="eastAsia" w:ascii="宋体" w:hAnsi="宋体" w:eastAsia="宋体" w:cs="宋体"/>
          <w:color w:val="000000"/>
          <w:sz w:val="32"/>
          <w:szCs w:val="32"/>
          <w:highlight w:val="none"/>
        </w:rPr>
      </w:r>
      <w:r/>
    </w:p>
    <w:p>
      <w:pPr>
        <w:pStyle w:val="811"/>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十一、提交响应文件要求</w:t>
      </w:r>
      <w:r>
        <w:rPr>
          <w:rFonts w:hint="eastAsia" w:ascii="宋体" w:hAnsi="宋体" w:eastAsia="宋体" w:cs="宋体"/>
          <w:b/>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（一）本项目通过“苏采云”系统进行电子采购，即供应商响应文件从政府采购客户端工具制作并通过“苏采云”系统提交。</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A数字证书”的获取：供应商参与政府采购活动需办理“CA数字证书”，“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color w:val="000000"/>
          <w:sz w:val="24"/>
          <w:highlight w:val="none"/>
        </w:rPr>
      </w:r>
      <w:r/>
    </w:p>
    <w:p>
      <w:pPr>
        <w:pStyle w:val="811"/>
        <w:ind w:firstLine="482"/>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highlight w:val="none"/>
        </w:rPr>
        <w:t xml:space="preserve">http://jszfcg.jsczt.cn/</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；或进入徐州政府采购网（网址：http://czj.xz.gov.cn/Home/HomeIndex）--业务工作--用户登录，点击“苏采云”进入系统），按照要求通过互联网方式提交首次响应文件。</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（二）首次响应文件提交时间、地点：</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1.提交时间</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首次响应文件提交的截止时间：2026年</w:t>
      </w:r>
      <w:r>
        <w:rPr>
          <w:rFonts w:hint="eastAsia" w:ascii="宋体" w:hAnsi="宋体" w:eastAsia="宋体" w:cs="宋体"/>
          <w:color w:val="000000"/>
          <w:sz w:val="24"/>
          <w:highlight w:val="none"/>
          <w:lang w:val="en-US" w:eastAsia="zh-CN"/>
        </w:rPr>
        <w:t xml:space="preserve">04月28日</w:t>
      </w:r>
      <w:r>
        <w:rPr>
          <w:rFonts w:hint="eastAsia" w:ascii="宋体" w:hAnsi="宋体" w:eastAsia="宋体" w:cs="宋体"/>
          <w:color w:val="000000"/>
          <w:sz w:val="24"/>
          <w:highlight w:val="none"/>
        </w:rPr>
        <w:t xml:space="preserve">上午9：30前，在截止时间后提交的首次响应文件为无效文件，将被拒收。</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2.提交地点：</w:t>
      </w:r>
      <w:r>
        <w:rPr>
          <w:rFonts w:hint="eastAsia" w:ascii="宋体" w:hAnsi="宋体" w:eastAsia="宋体" w:cs="宋体"/>
          <w:color w:val="000000"/>
          <w:sz w:val="24"/>
          <w:highlight w:val="none"/>
        </w:rPr>
      </w:r>
      <w:r/>
    </w:p>
    <w:p>
      <w:pPr>
        <w:pStyle w:val="811"/>
        <w:ind w:firstLine="480"/>
        <w:jc w:val="left"/>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供应商应当通过“苏采云”系统提交数据电文形式的响应文件（即电子投标），“苏采云”系统自动接收。</w:t>
      </w:r>
      <w:r>
        <w:rPr>
          <w:rFonts w:hint="eastAsia" w:ascii="宋体" w:hAnsi="宋体" w:eastAsia="宋体" w:cs="宋体"/>
          <w:color w:val="000000"/>
          <w:sz w:val="24"/>
          <w:highlight w:val="none"/>
        </w:rPr>
      </w:r>
      <w:r/>
    </w:p>
    <w:p>
      <w:pPr>
        <w:pStyle w:val="811"/>
        <w:ind w:firstLine="480"/>
        <w:jc w:val="left"/>
        <w:spacing w:line="440" w:lineRule="exact"/>
        <w:rPr>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rPr>
        <w:t xml:space="preserve">（三）首次响应文件开启时间：</w:t>
      </w:r>
      <w:r>
        <w:rPr>
          <w:rFonts w:hint="eastAsia" w:ascii="宋体" w:hAnsi="宋体" w:eastAsia="宋体" w:cs="宋体"/>
          <w:color w:val="000000"/>
          <w:sz w:val="24"/>
          <w:highlight w:val="none"/>
        </w:rPr>
        <w:t xml:space="preserve">2026年</w:t>
      </w:r>
      <w:r>
        <w:rPr>
          <w:rFonts w:hint="eastAsia" w:ascii="宋体" w:hAnsi="宋体" w:eastAsia="宋体" w:cs="宋体"/>
          <w:color w:val="000000"/>
          <w:sz w:val="24"/>
          <w:highlight w:val="none"/>
          <w:lang w:val="en-US" w:eastAsia="zh-CN"/>
        </w:rPr>
        <w:t xml:space="preserve">04月28日</w:t>
      </w:r>
      <w:r>
        <w:rPr>
          <w:rFonts w:hint="eastAsia" w:ascii="宋体" w:hAnsi="宋体" w:eastAsia="宋体" w:cs="宋体"/>
          <w:color w:val="000000"/>
          <w:sz w:val="24"/>
          <w:highlight w:val="none"/>
        </w:rPr>
        <w:t xml:space="preserve">上午9：30。</w:t>
      </w:r>
      <w:r>
        <w:rPr>
          <w:rFonts w:hint="eastAsia" w:ascii="宋体" w:hAnsi="宋体" w:eastAsia="宋体" w:cs="宋体"/>
          <w:color w:val="000000"/>
          <w:sz w:val="24"/>
          <w:highlight w:val="none"/>
        </w:rPr>
      </w:r>
      <w:r/>
    </w:p>
    <w:p>
      <w:pPr>
        <w:pStyle w:val="811"/>
        <w:ind w:firstLine="480"/>
        <w:jc w:val="left"/>
        <w:spacing w:line="440" w:lineRule="exact"/>
        <w:rPr>
          <w:rStyle w:val="894"/>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rPr>
        <w:t xml:space="preserve">（四）首次响应文件开启地点：</w:t>
      </w:r>
      <w:r>
        <w:rPr>
          <w:rStyle w:val="894"/>
          <w:rFonts w:hint="eastAsia" w:ascii="宋体" w:hAnsi="宋体" w:eastAsia="宋体" w:cs="宋体"/>
          <w:color w:val="000000"/>
          <w:sz w:val="24"/>
          <w:highlight w:val="none"/>
        </w:rPr>
      </w:r>
      <w:r/>
    </w:p>
    <w:p>
      <w:pPr>
        <w:pStyle w:val="811"/>
        <w:ind w:firstLine="482"/>
        <w:keepLines w:val="0"/>
        <w:keepNext w:val="0"/>
        <w:pageBreakBefore w:val="0"/>
        <w:spacing w:line="440" w:lineRule="exact"/>
        <w:widowControl w:val="off"/>
        <w:rPr>
          <w:rStyle w:val="894"/>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“苏采云”系统（网址： http://jszfcg.jsczt.cn/）“开标大厅”或进入徐州政府采购网（网址：</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"http://czj.xz.gov.cn/Home/HomeIndex）--业务工作--用户登录，点击“苏采云”进入系统“开标大厅”。"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http://czj.xz.gov.cn/Home/HomeIndex）--业务工作--用户登录，点击“苏采云”进入系统“开标大厅”。</w:t>
      </w:r>
      <w:r>
        <w:rPr>
          <w:rFonts w:hint="eastAsia" w:ascii="宋体" w:hAnsi="宋体" w:eastAsia="宋体" w:cs="宋体"/>
          <w:color w:val="000000"/>
          <w:sz w:val="24"/>
          <w:highlight w:val="none"/>
        </w:rPr>
        <w:fldChar w:fldCharType="end"/>
      </w:r>
      <w:r>
        <w:rPr>
          <w:rStyle w:val="894"/>
          <w:rFonts w:hint="eastAsia" w:ascii="宋体" w:hAnsi="宋体" w:eastAsia="宋体" w:cs="宋体"/>
          <w:color w:val="000000"/>
          <w:sz w:val="24"/>
          <w:highlight w:val="none"/>
        </w:rPr>
      </w:r>
      <w:r/>
    </w:p>
    <w:p>
      <w:pPr>
        <w:pStyle w:val="811"/>
        <w:ind w:firstLine="480"/>
        <w:jc w:val="left"/>
        <w:spacing w:line="440" w:lineRule="exact"/>
        <w:rPr>
          <w:rStyle w:val="894"/>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rPr>
        <w:t xml:space="preserve">（五）供应商在首次响应文件提交的截止时间前，可以对所提交的首次响应文件进行补充、修改或者撤回。补充、修改的内容作为响应文件的组成部分。补充、修改的内容与首次响应文件不一致的，以补充、修改的内容为准。</w:t>
      </w:r>
      <w:r>
        <w:rPr>
          <w:rStyle w:val="894"/>
          <w:rFonts w:hint="eastAsia" w:ascii="宋体" w:hAnsi="宋体" w:eastAsia="宋体" w:cs="宋体"/>
          <w:color w:val="000000"/>
          <w:sz w:val="24"/>
          <w:highlight w:val="none"/>
        </w:rPr>
      </w:r>
      <w:r/>
    </w:p>
    <w:p>
      <w:pPr>
        <w:pStyle w:val="811"/>
        <w:ind w:firstLine="480"/>
        <w:jc w:val="left"/>
        <w:spacing w:line="440" w:lineRule="exact"/>
        <w:rPr>
          <w:rStyle w:val="894"/>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rPr>
        <w:t xml:space="preserve">（六）不接受不按要求加盖公章（电子签章）的首次响应文件。电子签章相关要求见“苏采云”系统。</w:t>
      </w:r>
      <w:r>
        <w:rPr>
          <w:rStyle w:val="894"/>
          <w:rFonts w:hint="eastAsia" w:ascii="宋体" w:hAnsi="宋体" w:eastAsia="宋体" w:cs="宋体"/>
          <w:color w:val="000000"/>
          <w:sz w:val="24"/>
          <w:highlight w:val="none"/>
        </w:rPr>
      </w:r>
      <w:r/>
    </w:p>
    <w:p>
      <w:pPr>
        <w:pStyle w:val="811"/>
        <w:ind w:firstLine="480"/>
        <w:jc w:val="left"/>
        <w:spacing w:line="440" w:lineRule="exact"/>
        <w:rPr>
          <w:rStyle w:val="894"/>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rPr>
        <w:t xml:space="preserve">（七）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rPr>
          <w:rStyle w:val="894"/>
          <w:rFonts w:hint="eastAsia" w:ascii="宋体" w:hAnsi="宋体" w:eastAsia="宋体" w:cs="宋体"/>
          <w:color w:val="000000"/>
          <w:sz w:val="24"/>
          <w:highlight w:val="none"/>
        </w:rPr>
      </w:r>
      <w:r/>
    </w:p>
    <w:p>
      <w:pPr>
        <w:pStyle w:val="811"/>
        <w:ind w:firstLine="480"/>
        <w:jc w:val="left"/>
        <w:spacing w:line="440" w:lineRule="exact"/>
        <w:rPr>
          <w:rFonts w:hint="eastAsia" w:ascii="宋体" w:hAnsi="宋体" w:eastAsia="宋体" w:cs="宋体"/>
          <w:color w:val="000000"/>
          <w:highlight w:val="none"/>
        </w:rPr>
      </w:pPr>
      <w:r>
        <w:rPr>
          <w:rStyle w:val="894"/>
          <w:rFonts w:hint="eastAsia" w:ascii="宋体" w:hAnsi="宋体" w:eastAsia="宋体" w:cs="宋体"/>
          <w:color w:val="000000"/>
          <w:sz w:val="24"/>
          <w:highlight w:val="none"/>
        </w:rPr>
        <w:t xml:space="preserve">（八）</w:t>
      </w:r>
      <w:r>
        <w:rPr>
          <w:rFonts w:hint="eastAsia" w:ascii="宋体" w:hAnsi="宋体" w:eastAsia="宋体" w:cs="宋体"/>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highlight w:val="none"/>
        </w:rPr>
      </w:r>
      <w:r/>
    </w:p>
    <w:p>
      <w:pPr>
        <w:pStyle w:val="811"/>
        <w:ind w:firstLine="480"/>
        <w:spacing w:line="440" w:lineRule="exact"/>
        <w:rPr>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rPr>
        <w:t xml:space="preserve">（九）相关说明：供应商在“苏采云”系统中提交首次响应文件的时间即为数据电文（响应文件，下同）的发送时间和接收时间。</w:t>
      </w:r>
      <w:r>
        <w:rPr>
          <w:rFonts w:hint="eastAsia" w:ascii="宋体" w:hAnsi="宋体" w:eastAsia="宋体" w:cs="宋体"/>
          <w:color w:val="000000"/>
          <w:sz w:val="24"/>
          <w:highlight w:val="none"/>
        </w:rPr>
      </w:r>
      <w:r/>
    </w:p>
    <w:p>
      <w:pPr>
        <w:pStyle w:val="811"/>
        <w:ind w:firstLine="482"/>
        <w:spacing w:line="440" w:lineRule="exact"/>
        <w:rPr>
          <w:rFonts w:hint="eastAsia" w:ascii="宋体" w:hAnsi="宋体" w:eastAsia="宋体" w:cs="宋体"/>
          <w:color w:val="000000"/>
          <w:highlight w:val="none"/>
        </w:rPr>
      </w:pPr>
      <w:r>
        <w:rPr>
          <w:rFonts w:hint="eastAsia" w:ascii="宋体" w:hAnsi="宋体" w:eastAsia="宋体" w:cs="宋体"/>
          <w:b/>
          <w:color w:val="000000"/>
          <w:sz w:val="24"/>
          <w:highlight w:val="none"/>
        </w:rPr>
        <w:t xml:space="preserve">十二、响应文件编制要求</w:t>
      </w:r>
      <w:r>
        <w:rPr>
          <w:rFonts w:hint="eastAsia" w:ascii="宋体" w:hAnsi="宋体" w:eastAsia="宋体" w:cs="宋体"/>
          <w:color w:val="000000"/>
          <w:highlight w:val="none"/>
        </w:rPr>
      </w:r>
      <w:r/>
    </w:p>
    <w:p>
      <w:pPr>
        <w:pStyle w:val="853"/>
        <w:ind w:firstLine="482"/>
        <w:spacing w:line="440" w:lineRule="exact"/>
        <w:rPr>
          <w:rFonts w:hint="eastAsia" w:ascii="宋体" w:hAnsi="宋体" w:eastAsia="宋体" w:cs="宋体"/>
          <w:color w:val="000000"/>
          <w:highlight w:val="none"/>
        </w:rPr>
      </w:pPr>
      <w:r>
        <w:rPr>
          <w:rStyle w:val="894"/>
          <w:rFonts w:hint="eastAsia" w:ascii="宋体" w:hAnsi="宋体" w:eastAsia="宋体" w:cs="宋体"/>
          <w:b/>
          <w:bCs/>
          <w:color w:val="000000"/>
          <w:sz w:val="24"/>
          <w:highlight w:val="none"/>
        </w:rPr>
        <w:t xml:space="preserve">（一）请按照以下要求（包括但不限于以下要求）制作：</w:t>
      </w:r>
      <w:r>
        <w:rPr>
          <w:rFonts w:hint="eastAsia" w:ascii="宋体" w:hAnsi="宋体" w:eastAsia="宋体" w:cs="宋体"/>
          <w:color w:val="000000"/>
          <w:highlight w:val="none"/>
        </w:rPr>
      </w:r>
      <w:r/>
    </w:p>
    <w:p>
      <w:pPr>
        <w:pStyle w:val="811"/>
        <w:ind w:firstLine="482"/>
        <w:jc w:val="left"/>
        <w:spacing w:line="440" w:lineRule="exact"/>
        <w:rPr>
          <w:rStyle w:val="894"/>
          <w:rFonts w:hint="eastAsia" w:ascii="宋体" w:hAnsi="宋体" w:eastAsia="宋体" w:cs="宋体"/>
          <w:b/>
          <w:bCs/>
          <w:color w:val="000000"/>
          <w:sz w:val="24"/>
          <w:highlight w:val="none"/>
        </w:rPr>
      </w:pPr>
      <w:r>
        <w:rPr>
          <w:rStyle w:val="894"/>
          <w:rFonts w:hint="eastAsia" w:ascii="宋体" w:hAnsi="宋体" w:eastAsia="宋体" w:cs="宋体"/>
          <w:b/>
          <w:bCs/>
          <w:color w:val="000000"/>
          <w:sz w:val="24"/>
          <w:highlight w:val="none"/>
        </w:rPr>
        <w:t xml:space="preserve">1.基本目录</w:t>
      </w:r>
      <w:r>
        <w:rPr>
          <w:rStyle w:val="894"/>
          <w:rFonts w:hint="eastAsia" w:ascii="宋体" w:hAnsi="宋体" w:eastAsia="宋体" w:cs="宋体"/>
          <w:b/>
          <w:bCs/>
          <w:color w:val="000000"/>
          <w:sz w:val="24"/>
          <w:highlight w:val="none"/>
        </w:rPr>
      </w:r>
      <w:r/>
    </w:p>
    <w:p>
      <w:pPr>
        <w:pStyle w:val="811"/>
        <w:ind w:firstLine="480"/>
        <w:jc w:val="left"/>
        <w:spacing w:line="440" w:lineRule="exact"/>
        <w:rPr>
          <w:rStyle w:val="894"/>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rPr>
        <w:t xml:space="preserve">（1）《磋商报价表》（加盖电子签章，格式见《磋商文件》第八章附件。政府采购客户端工具输入报价自动生成）；</w:t>
      </w:r>
      <w:r>
        <w:rPr>
          <w:rStyle w:val="894"/>
          <w:rFonts w:hint="eastAsia" w:ascii="宋体" w:hAnsi="宋体" w:eastAsia="宋体" w:cs="宋体"/>
          <w:color w:val="000000"/>
          <w:sz w:val="24"/>
          <w:highlight w:val="none"/>
        </w:rPr>
      </w:r>
      <w:r/>
    </w:p>
    <w:p>
      <w:pPr>
        <w:pStyle w:val="811"/>
        <w:ind w:firstLine="480"/>
        <w:jc w:val="left"/>
        <w:spacing w:line="440" w:lineRule="exact"/>
        <w:rPr>
          <w:rStyle w:val="894"/>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rPr>
        <w:t xml:space="preserve">（2）《授权委托书》（如有授权，提供原件扫描件，格式见《磋商文件》第八章附件）；</w:t>
      </w:r>
      <w:r>
        <w:rPr>
          <w:rStyle w:val="894"/>
          <w:rFonts w:hint="eastAsia" w:ascii="宋体" w:hAnsi="宋体" w:eastAsia="宋体" w:cs="宋体"/>
          <w:color w:val="000000"/>
          <w:sz w:val="24"/>
          <w:highlight w:val="none"/>
        </w:rPr>
      </w:r>
      <w:r/>
    </w:p>
    <w:p>
      <w:pPr>
        <w:pStyle w:val="811"/>
        <w:ind w:firstLine="480"/>
        <w:jc w:val="left"/>
        <w:spacing w:line="440" w:lineRule="exact"/>
        <w:rPr>
          <w:rStyle w:val="894"/>
          <w:rFonts w:hint="eastAsia" w:ascii="宋体" w:hAnsi="宋体" w:eastAsia="宋体" w:cs="宋体"/>
          <w:color w:val="000000"/>
          <w:sz w:val="24"/>
          <w:szCs w:val="22"/>
          <w:highlight w:val="none"/>
        </w:rPr>
      </w:pPr>
      <w:r>
        <w:rPr>
          <w:rStyle w:val="894"/>
          <w:rFonts w:hint="eastAsia" w:ascii="宋体" w:hAnsi="宋体" w:eastAsia="宋体" w:cs="宋体"/>
          <w:color w:val="000000"/>
          <w:sz w:val="24"/>
          <w:szCs w:val="22"/>
          <w:highlight w:val="none"/>
        </w:rPr>
        <w:t xml:space="preserve">（3）《承诺书》（加盖电子签章，格式见《磋商文件》第八章附件）；</w:t>
      </w:r>
      <w:r>
        <w:rPr>
          <w:rStyle w:val="894"/>
          <w:rFonts w:hint="eastAsia" w:ascii="宋体" w:hAnsi="宋体" w:eastAsia="宋体" w:cs="宋体"/>
          <w:color w:val="000000"/>
          <w:sz w:val="24"/>
          <w:szCs w:val="22"/>
          <w:highlight w:val="none"/>
        </w:rPr>
      </w:r>
      <w:r/>
    </w:p>
    <w:p>
      <w:pPr>
        <w:pStyle w:val="811"/>
        <w:ind w:firstLine="480"/>
        <w:jc w:val="left"/>
        <w:spacing w:line="440" w:lineRule="exact"/>
        <w:rPr>
          <w:rStyle w:val="894"/>
          <w:rFonts w:hint="eastAsia" w:ascii="宋体" w:hAnsi="宋体" w:eastAsia="宋体" w:cs="宋体"/>
          <w:color w:val="000000"/>
          <w:sz w:val="24"/>
          <w:szCs w:val="22"/>
          <w:highlight w:val="none"/>
        </w:rPr>
      </w:pPr>
      <w:r>
        <w:rPr>
          <w:rStyle w:val="894"/>
          <w:rFonts w:hint="eastAsia" w:ascii="宋体" w:hAnsi="宋体" w:eastAsia="宋体" w:cs="宋体"/>
          <w:color w:val="000000"/>
          <w:sz w:val="24"/>
          <w:szCs w:val="22"/>
          <w:highlight w:val="none"/>
        </w:rPr>
        <w:t xml:space="preserve">（4）《供应商基本情况表》（加盖电子签章，格式见《磋商文件》第八章附件）；</w:t>
      </w:r>
      <w:r>
        <w:rPr>
          <w:rStyle w:val="894"/>
          <w:rFonts w:hint="eastAsia" w:ascii="宋体" w:hAnsi="宋体" w:eastAsia="宋体" w:cs="宋体"/>
          <w:color w:val="000000"/>
          <w:sz w:val="24"/>
          <w:szCs w:val="22"/>
          <w:highlight w:val="none"/>
        </w:rPr>
      </w:r>
      <w:r/>
    </w:p>
    <w:p>
      <w:pPr>
        <w:pStyle w:val="811"/>
        <w:ind w:firstLine="480"/>
        <w:spacing w:after="120"/>
        <w:rPr>
          <w:rFonts w:hint="eastAsia" w:ascii="宋体" w:hAnsi="宋体" w:eastAsia="宋体" w:cs="宋体"/>
          <w:color w:val="000000"/>
          <w:highlight w:val="none"/>
        </w:rPr>
      </w:pPr>
      <w:r>
        <w:rPr>
          <w:rStyle w:val="894"/>
          <w:rFonts w:hint="eastAsia" w:ascii="宋体" w:hAnsi="宋体" w:eastAsia="宋体" w:cs="宋体"/>
          <w:color w:val="000000"/>
          <w:sz w:val="24"/>
          <w:szCs w:val="22"/>
          <w:highlight w:val="none"/>
        </w:rPr>
        <w:t xml:space="preserve">（5）</w:t>
      </w:r>
      <w:r>
        <w:rPr>
          <w:rFonts w:hint="eastAsia" w:ascii="宋体" w:hAnsi="宋体" w:eastAsia="宋体" w:cs="宋体"/>
          <w:color w:val="000000"/>
          <w:sz w:val="24"/>
          <w:highlight w:val="none"/>
        </w:rPr>
        <w:t xml:space="preserve">供应商认为需要提供的其他资料的扫描件（如有）。</w:t>
      </w:r>
      <w:r>
        <w:rPr>
          <w:rFonts w:hint="eastAsia" w:ascii="宋体" w:hAnsi="宋体" w:eastAsia="宋体" w:cs="宋体"/>
          <w:color w:val="000000"/>
          <w:highlight w:val="none"/>
        </w:rPr>
      </w:r>
      <w:r/>
    </w:p>
    <w:p>
      <w:pPr>
        <w:pStyle w:val="811"/>
        <w:ind w:firstLine="482"/>
        <w:jc w:val="left"/>
        <w:spacing w:line="440" w:lineRule="exact"/>
        <w:rPr>
          <w:rStyle w:val="894"/>
          <w:rFonts w:hint="eastAsia" w:ascii="宋体" w:hAnsi="宋体" w:eastAsia="宋体" w:cs="宋体"/>
          <w:b/>
          <w:bCs/>
          <w:color w:val="000000"/>
          <w:sz w:val="24"/>
          <w:szCs w:val="22"/>
          <w:highlight w:val="none"/>
        </w:rPr>
      </w:pPr>
      <w:r>
        <w:rPr>
          <w:rStyle w:val="894"/>
          <w:rFonts w:hint="eastAsia" w:ascii="宋体" w:hAnsi="宋体" w:eastAsia="宋体" w:cs="宋体"/>
          <w:b/>
          <w:bCs/>
          <w:color w:val="000000"/>
          <w:sz w:val="24"/>
          <w:szCs w:val="22"/>
          <w:highlight w:val="none"/>
        </w:rPr>
        <w:t xml:space="preserve">2.资格条件（</w:t>
      </w:r>
      <w:r>
        <w:rPr>
          <w:rStyle w:val="894"/>
          <w:rFonts w:hint="eastAsia" w:ascii="宋体" w:hAnsi="宋体" w:eastAsia="宋体" w:cs="宋体"/>
          <w:b/>
          <w:bCs/>
          <w:color w:val="000000"/>
          <w:sz w:val="24"/>
          <w:szCs w:val="22"/>
          <w:highlight w:val="none"/>
          <w:lang w:val="en-US" w:eastAsia="zh-CN"/>
        </w:rPr>
        <w:t xml:space="preserve">1-9项</w:t>
      </w:r>
      <w:r>
        <w:rPr>
          <w:rStyle w:val="894"/>
          <w:rFonts w:hint="eastAsia" w:ascii="宋体" w:hAnsi="宋体" w:eastAsia="宋体" w:cs="宋体"/>
          <w:b/>
          <w:bCs/>
          <w:color w:val="000000"/>
          <w:sz w:val="24"/>
          <w:szCs w:val="22"/>
          <w:highlight w:val="none"/>
        </w:rPr>
        <w:t xml:space="preserve">必须提供</w:t>
      </w:r>
      <w:r>
        <w:rPr>
          <w:rStyle w:val="894"/>
          <w:rFonts w:hint="eastAsia" w:ascii="宋体" w:hAnsi="宋体" w:eastAsia="宋体" w:cs="宋体"/>
          <w:b/>
          <w:bCs/>
          <w:color w:val="000000"/>
          <w:sz w:val="24"/>
          <w:szCs w:val="22"/>
          <w:highlight w:val="none"/>
          <w:lang w:eastAsia="zh-CN"/>
        </w:rPr>
        <w:t xml:space="preserve">，</w:t>
      </w:r>
      <w:r>
        <w:rPr>
          <w:rStyle w:val="894"/>
          <w:rFonts w:hint="eastAsia" w:ascii="宋体" w:hAnsi="宋体" w:eastAsia="宋体" w:cs="宋体"/>
          <w:b/>
          <w:bCs/>
          <w:color w:val="000000"/>
          <w:sz w:val="24"/>
          <w:szCs w:val="22"/>
          <w:highlight w:val="none"/>
        </w:rPr>
        <w:t xml:space="preserve">加盖电子签章，否则响应无效）</w:t>
      </w:r>
      <w:r>
        <w:rPr>
          <w:rStyle w:val="894"/>
          <w:rFonts w:hint="eastAsia" w:ascii="宋体" w:hAnsi="宋体" w:eastAsia="宋体" w:cs="宋体"/>
          <w:b/>
          <w:bCs/>
          <w:color w:val="000000"/>
          <w:sz w:val="24"/>
          <w:szCs w:val="22"/>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w:t>
      </w:r>
      <w:r>
        <w:rPr>
          <w:rStyle w:val="894"/>
          <w:rFonts w:hint="eastAsia" w:ascii="宋体" w:hAnsi="宋体" w:eastAsia="宋体" w:cs="宋体"/>
          <w:color w:val="000000"/>
          <w:sz w:val="24"/>
          <w:szCs w:val="22"/>
          <w:highlight w:val="none"/>
        </w:rPr>
        <w:t xml:space="preserve">或联</w:t>
      </w:r>
      <w:r>
        <w:rPr>
          <w:rFonts w:hint="eastAsia" w:ascii="宋体" w:hAnsi="宋体" w:eastAsia="宋体" w:cs="宋体"/>
          <w:color w:val="000000"/>
          <w:sz w:val="24"/>
          <w:highlight w:val="none"/>
        </w:rPr>
        <w:t xml:space="preserve">合体各方的合法有效的营业执照（分支机构提供授权书）或事业单位法人证书，或其他组织的法人证明文件扫描件并加盖电子签章；</w:t>
      </w:r>
      <w:r>
        <w:rPr>
          <w:rFonts w:hint="eastAsia" w:ascii="宋体" w:hAnsi="宋体" w:eastAsia="宋体" w:cs="宋体"/>
          <w:color w:val="000000"/>
          <w:sz w:val="24"/>
          <w:highlight w:val="none"/>
          <w:lang w:val="en-US" w:eastAsia="zh-CN"/>
        </w:rPr>
        <w:t xml:space="preserve">（若为联合体投标，各方均须提供）</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财务状况报告加盖电子签章，供应商或联合体各方至少提供：供应商的“提交首次响应文件截止时间”前6个月内任何日期（不含“提交首次响应文件截止时间”当月）的资产负债表、利润表扫描件各1份；或提供</w:t>
      </w:r>
      <w:r>
        <w:rPr>
          <w:rFonts w:hint="eastAsia" w:ascii="宋体" w:hAnsi="宋体" w:eastAsia="宋体" w:cs="宋体"/>
          <w:color w:val="000000"/>
          <w:sz w:val="24"/>
          <w:highlight w:val="none"/>
          <w:lang w:val="en-US" w:eastAsia="zh-CN"/>
        </w:rPr>
        <w:t xml:space="preserve">2024</w:t>
      </w:r>
      <w:r>
        <w:rPr>
          <w:rFonts w:hint="eastAsia" w:ascii="宋体" w:hAnsi="宋体" w:eastAsia="宋体" w:cs="宋体"/>
          <w:color w:val="000000"/>
          <w:sz w:val="24"/>
          <w:highlight w:val="none"/>
        </w:rPr>
        <w:t xml:space="preserve">年度财务报告。</w:t>
      </w:r>
      <w:r>
        <w:rPr>
          <w:rFonts w:hint="eastAsia" w:ascii="宋体" w:hAnsi="宋体" w:eastAsia="宋体" w:cs="宋体"/>
          <w:color w:val="000000"/>
          <w:sz w:val="24"/>
          <w:highlight w:val="none"/>
          <w:lang w:val="en-US" w:eastAsia="zh-CN"/>
        </w:rPr>
        <w:t xml:space="preserve">（若为联合体投标，各方均须提供）</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（3）供应商或联合体各方在本项目“提交首次响应文件时间”前6个月内任何日期（不含“提交首次响应文件截止时间”当月）的依法缴纳税收和社会保障资金的相关材料扫描件各1份，加盖电子签章；</w:t>
      </w:r>
      <w:r>
        <w:rPr>
          <w:rFonts w:hint="eastAsia" w:ascii="宋体" w:hAnsi="宋体" w:eastAsia="宋体" w:cs="宋体"/>
          <w:color w:val="000000"/>
          <w:sz w:val="24"/>
          <w:highlight w:val="none"/>
          <w:lang w:val="en-US" w:eastAsia="zh-CN"/>
        </w:rPr>
        <w:t xml:space="preserve">（若为联合体投标，各方均须提供）</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具备履行合同所必需的设备和专业技术能力，响应文件中提供《具备履行合同所必需的设备和专业技术能力的书面声明（附证明材料原件的扫描件）》。(加盖电子签章，格式详见《磋商文件》第八章附件）。</w:t>
      </w:r>
      <w:r>
        <w:rPr>
          <w:rFonts w:hint="eastAsia" w:ascii="宋体" w:hAnsi="宋体" w:eastAsia="宋体" w:cs="宋体"/>
          <w:color w:val="000000"/>
          <w:sz w:val="24"/>
          <w:highlight w:val="none"/>
          <w:lang w:val="en-US" w:eastAsia="zh-CN"/>
        </w:rPr>
        <w:t xml:space="preserve">（若为联合体投标，各方均须提供）</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（5）供应商或联合体各方参加政府采购活动前3年内在经营活动中没有重大违法记录的书面声明(加盖电子签章，格式见《磋商文件》附件)</w:t>
      </w:r>
      <w:r>
        <w:rPr>
          <w:rFonts w:hint="eastAsia" w:ascii="宋体" w:hAnsi="宋体" w:eastAsia="宋体" w:cs="宋体"/>
          <w:color w:val="000000"/>
          <w:sz w:val="24"/>
          <w:highlight w:val="none"/>
          <w:lang w:val="en-US" w:eastAsia="zh-CN"/>
        </w:rPr>
        <w:t xml:space="preserve">（若为联合体投标，各方均须提供）</w:t>
      </w:r>
      <w:r>
        <w:rPr>
          <w:rFonts w:hint="eastAsia" w:ascii="宋体" w:hAnsi="宋体" w:eastAsia="宋体" w:cs="宋体"/>
          <w:color w:val="000000"/>
          <w:sz w:val="24"/>
          <w:highlight w:val="none"/>
          <w:lang w:val="en-US" w:eastAsia="zh-CN"/>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供应商关于单位负责人为同一人或者存在直接控股、管理关系的不同供应商，不得参加同一合同项下的政府采购活动的承诺（加盖电子签章，格式见《磋商文件》第八章附件）（若为联合体投标，各方均须提供）</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（7）供应商不是为本采购项目提供整体设计、规范编制或者项目管理、监理、检测等服务的供应商的书面声明（加盖电子签章，格式见《磋商文件》第八章附件）。（若为联合体投标，各方均须提供）</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供应商以联合体方式参加本项目政府采购活动的，必须提供联合体协议书，否则资格审查不通过。</w:t>
      </w:r>
      <w:r>
        <w:rPr>
          <w:rFonts w:hint="eastAsia" w:ascii="宋体" w:hAnsi="宋体" w:eastAsia="宋体" w:cs="宋体"/>
          <w:color w:val="000000"/>
          <w:sz w:val="24"/>
          <w:highlight w:val="none"/>
          <w:lang w:eastAsia="zh-CN"/>
        </w:rPr>
      </w:r>
      <w:r/>
    </w:p>
    <w:p>
      <w:pPr>
        <w:pStyle w:val="849"/>
        <w:ind w:firstLine="482"/>
        <w:rPr>
          <w:rStyle w:val="894"/>
          <w:rFonts w:hint="eastAsia" w:ascii="宋体" w:hAnsi="宋体" w:eastAsia="宋体" w:cs="宋体"/>
          <w:b/>
          <w:bCs/>
          <w:caps w:val="0"/>
          <w:color w:val="000000"/>
          <w:sz w:val="24"/>
          <w:szCs w:val="22"/>
          <w:highlight w:val="none"/>
          <w:lang w:val="en-US" w:eastAsia="zh-CN" w:bidi="ar-SA"/>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特定资格要求：</w:t>
      </w:r>
      <w:r>
        <w:rPr>
          <w:rStyle w:val="894"/>
          <w:rFonts w:hint="eastAsia" w:ascii="宋体" w:hAnsi="宋体" w:eastAsia="宋体" w:cs="宋体"/>
          <w:b/>
          <w:bCs/>
          <w:caps w:val="0"/>
          <w:color w:val="000000"/>
          <w:sz w:val="24"/>
          <w:szCs w:val="22"/>
          <w:highlight w:val="none"/>
          <w:lang w:val="en-US" w:eastAsia="zh-CN" w:bidi="ar-SA"/>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1）具备城乡规划编制甲级资质；</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2）具备工程咨询（建筑、市政）备案资质</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拟派项目负责人须具备咨询工程师（投资）职业证书；拟派项目技术负责人须具备注册城乡规划师职业资格证书‌；</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如采用联合体响应的，须由具有城乡规划编制资质与工程咨询备案资质的单位组成的联合体，且成员数量最多为2家。联合体须签订联合体投标协议书，明确各方的权利与义务。联合体各方不得以自己名义单独投标本项目，也不得组成新的联合体或参加其他联合体在本项目中投标，否则均视为无效。</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▲特别提醒：以联合体形式参加政府采购活动的，联合体各方出现单独参加或者与其他</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另外组成联合体参加同一合同项下的政府采购活动情形的，资格审查不通过！！</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482"/>
        <w:jc w:val="left"/>
        <w:spacing w:line="440" w:lineRule="exact"/>
        <w:rPr>
          <w:rStyle w:val="894"/>
          <w:rFonts w:hint="eastAsia" w:ascii="宋体" w:hAnsi="宋体" w:eastAsia="宋体" w:cs="宋体"/>
          <w:b/>
          <w:bCs/>
          <w:color w:val="000000"/>
          <w:sz w:val="24"/>
          <w:szCs w:val="22"/>
          <w:highlight w:val="none"/>
        </w:rPr>
      </w:pPr>
      <w:r>
        <w:rPr>
          <w:rStyle w:val="894"/>
          <w:rFonts w:hint="eastAsia" w:ascii="宋体" w:hAnsi="宋体" w:eastAsia="宋体" w:cs="宋体"/>
          <w:b/>
          <w:bCs/>
          <w:color w:val="000000"/>
          <w:sz w:val="24"/>
          <w:szCs w:val="22"/>
          <w:highlight w:val="none"/>
        </w:rPr>
        <w:t xml:space="preserve">3.符合条件（必须提供，否则响应无效）</w:t>
      </w:r>
      <w:r>
        <w:rPr>
          <w:rStyle w:val="894"/>
          <w:rFonts w:hint="eastAsia" w:ascii="宋体" w:hAnsi="宋体" w:eastAsia="宋体" w:cs="宋体"/>
          <w:b/>
          <w:bCs/>
          <w:color w:val="000000"/>
          <w:sz w:val="24"/>
          <w:szCs w:val="22"/>
          <w:highlight w:val="none"/>
        </w:rPr>
      </w:r>
      <w:r/>
    </w:p>
    <w:p>
      <w:pPr>
        <w:pStyle w:val="811"/>
        <w:ind w:firstLine="480"/>
        <w:jc w:val="left"/>
        <w:spacing w:line="440" w:lineRule="exact"/>
        <w:rPr>
          <w:rFonts w:hint="eastAsia" w:ascii="宋体" w:hAnsi="宋体" w:eastAsia="宋体" w:cs="宋体"/>
          <w:bCs/>
          <w:color w:val="000000"/>
          <w:sz w:val="24"/>
          <w:highlight w:val="none"/>
        </w:rPr>
      </w:pPr>
      <w:r/>
      <w:bookmarkStart w:id="6" w:name="OLE_LINK29"/>
      <w:r/>
      <w:bookmarkStart w:id="7" w:name="OLE_LINK20"/>
      <w:r>
        <w:rPr>
          <w:rStyle w:val="894"/>
          <w:rFonts w:hint="eastAsia" w:ascii="宋体" w:hAnsi="宋体" w:eastAsia="宋体" w:cs="宋体"/>
          <w:color w:val="000000"/>
          <w:sz w:val="24"/>
          <w:szCs w:val="22"/>
          <w:highlight w:val="none"/>
        </w:rPr>
        <w:t xml:space="preserve">（1）</w:t>
      </w:r>
      <w:bookmarkEnd w:id="6"/>
      <w:r/>
      <w:bookmarkEnd w:id="7"/>
      <w:r/>
      <w:bookmarkStart w:id="8" w:name="OLE_LINK37"/>
      <w:r/>
      <w:bookmarkStart w:id="9" w:name="OLE_LINK32"/>
      <w:r>
        <w:rPr>
          <w:rFonts w:hint="eastAsia" w:ascii="宋体" w:hAnsi="宋体" w:eastAsia="宋体" w:cs="宋体"/>
          <w:bCs/>
          <w:color w:val="000000"/>
          <w:sz w:val="24"/>
          <w:highlight w:val="none"/>
        </w:rPr>
        <w:t xml:space="preserve">《承诺书》（加盖电子签章，格式见《磋商文件》附件）；</w:t>
      </w:r>
      <w:r>
        <w:rPr>
          <w:rFonts w:hint="eastAsia" w:ascii="宋体" w:hAnsi="宋体" w:eastAsia="宋体" w:cs="宋体"/>
          <w:bCs/>
          <w:color w:val="000000"/>
          <w:sz w:val="24"/>
          <w:highlight w:val="none"/>
        </w:rPr>
      </w:r>
      <w:r/>
    </w:p>
    <w:p>
      <w:pPr>
        <w:pStyle w:val="811"/>
        <w:ind w:firstLine="480"/>
        <w:jc w:val="left"/>
        <w:spacing w:line="440" w:lineRule="exact"/>
        <w:rPr>
          <w:rFonts w:hint="eastAsia" w:ascii="宋体" w:hAnsi="宋体" w:eastAsia="宋体" w:cs="宋体"/>
          <w:bCs/>
          <w:color w:val="000000"/>
          <w:sz w:val="24"/>
          <w:highlight w:val="none"/>
        </w:rPr>
      </w:pPr>
      <w:r>
        <w:rPr>
          <w:rStyle w:val="894"/>
          <w:rFonts w:hint="eastAsia" w:ascii="宋体" w:hAnsi="宋体" w:eastAsia="宋体" w:cs="宋体"/>
          <w:color w:val="000000"/>
          <w:sz w:val="24"/>
          <w:szCs w:val="22"/>
          <w:highlight w:val="none"/>
        </w:rPr>
        <w:t xml:space="preserve">（2）</w:t>
      </w:r>
      <w:bookmarkEnd w:id="8"/>
      <w:r/>
      <w:bookmarkEnd w:id="9"/>
      <w:r>
        <w:rPr>
          <w:rFonts w:hint="eastAsia" w:ascii="宋体" w:hAnsi="宋体" w:eastAsia="宋体" w:cs="宋体"/>
          <w:bCs/>
          <w:color w:val="000000"/>
          <w:sz w:val="24"/>
          <w:highlight w:val="none"/>
        </w:rPr>
        <w:t xml:space="preserve">《磋商报价表》（加盖电子签章，格式见《磋商文件》附件）；</w:t>
      </w:r>
      <w:r>
        <w:rPr>
          <w:rFonts w:hint="eastAsia" w:ascii="宋体" w:hAnsi="宋体" w:eastAsia="宋体" w:cs="宋体"/>
          <w:bCs/>
          <w:color w:val="000000"/>
          <w:sz w:val="24"/>
          <w:highlight w:val="none"/>
        </w:rPr>
      </w:r>
      <w:r/>
    </w:p>
    <w:p>
      <w:pPr>
        <w:pStyle w:val="811"/>
        <w:ind w:firstLine="480"/>
        <w:jc w:val="left"/>
        <w:spacing w:line="440" w:lineRule="exact"/>
        <w:rPr>
          <w:rStyle w:val="894"/>
          <w:rFonts w:hint="eastAsia" w:ascii="宋体" w:hAnsi="宋体" w:eastAsia="宋体" w:cs="宋体"/>
          <w:color w:val="000000"/>
          <w:sz w:val="24"/>
          <w:szCs w:val="22"/>
          <w:highlight w:val="none"/>
        </w:rPr>
      </w:pPr>
      <w:r>
        <w:rPr>
          <w:rStyle w:val="894"/>
          <w:rFonts w:hint="eastAsia" w:ascii="宋体" w:hAnsi="宋体" w:eastAsia="宋体" w:cs="宋体"/>
          <w:color w:val="000000"/>
          <w:sz w:val="24"/>
          <w:szCs w:val="22"/>
          <w:highlight w:val="none"/>
        </w:rPr>
        <w:t xml:space="preserve">（3）《分项价格表》（加盖电子签章，格式见《磋商文件》第八章附件）；</w:t>
      </w:r>
      <w:r>
        <w:rPr>
          <w:rStyle w:val="894"/>
          <w:rFonts w:hint="eastAsia" w:ascii="宋体" w:hAnsi="宋体" w:eastAsia="宋体" w:cs="宋体"/>
          <w:color w:val="000000"/>
          <w:sz w:val="24"/>
          <w:szCs w:val="22"/>
          <w:highlight w:val="none"/>
        </w:rPr>
      </w:r>
      <w:r/>
    </w:p>
    <w:p>
      <w:pPr>
        <w:pStyle w:val="811"/>
        <w:ind w:firstLine="480"/>
        <w:jc w:val="left"/>
        <w:spacing w:line="440" w:lineRule="exact"/>
        <w:rPr>
          <w:rStyle w:val="894"/>
          <w:rFonts w:hint="eastAsia" w:ascii="宋体" w:hAnsi="宋体" w:eastAsia="宋体" w:cs="宋体"/>
          <w:color w:val="000000"/>
          <w:sz w:val="24"/>
          <w:szCs w:val="22"/>
          <w:highlight w:val="none"/>
        </w:rPr>
      </w:pPr>
      <w:r/>
      <w:bookmarkStart w:id="10" w:name="OLE_LINK47"/>
      <w:r/>
      <w:bookmarkStart w:id="11" w:name="OLE_LINK38"/>
      <w:r>
        <w:rPr>
          <w:rStyle w:val="894"/>
          <w:rFonts w:hint="eastAsia" w:ascii="宋体" w:hAnsi="宋体" w:eastAsia="宋体" w:cs="宋体"/>
          <w:color w:val="000000"/>
          <w:sz w:val="24"/>
          <w:szCs w:val="22"/>
          <w:highlight w:val="none"/>
        </w:rPr>
        <w:t xml:space="preserve">（4）</w:t>
      </w:r>
      <w:r>
        <w:rPr>
          <w:rStyle w:val="894"/>
          <w:rFonts w:hint="eastAsia" w:ascii="宋体" w:hAnsi="宋体" w:eastAsia="宋体" w:cs="宋体"/>
          <w:color w:val="000000"/>
          <w:sz w:val="24"/>
          <w:highlight w:val="none"/>
        </w:rPr>
        <w:t xml:space="preserve">《授权委托书》（如有授权，提供原件扫描件，格式见《磋商文件》第八章附件）</w:t>
      </w:r>
      <w:r>
        <w:rPr>
          <w:rStyle w:val="894"/>
          <w:rFonts w:hint="eastAsia" w:ascii="宋体" w:hAnsi="宋体" w:eastAsia="宋体" w:cs="宋体"/>
          <w:color w:val="000000"/>
          <w:sz w:val="24"/>
          <w:szCs w:val="22"/>
          <w:highlight w:val="none"/>
        </w:rPr>
      </w:r>
      <w:r/>
    </w:p>
    <w:p>
      <w:pPr>
        <w:pStyle w:val="811"/>
        <w:ind w:firstLine="480"/>
        <w:jc w:val="left"/>
        <w:spacing w:line="440" w:lineRule="exact"/>
        <w:rPr>
          <w:rStyle w:val="894"/>
          <w:rFonts w:hint="eastAsia" w:ascii="宋体" w:hAnsi="宋体" w:eastAsia="宋体" w:cs="宋体"/>
          <w:color w:val="000000"/>
          <w:sz w:val="24"/>
          <w:szCs w:val="22"/>
          <w:highlight w:val="none"/>
        </w:rPr>
      </w:pPr>
      <w:r>
        <w:rPr>
          <w:rStyle w:val="894"/>
          <w:rFonts w:hint="eastAsia" w:ascii="宋体" w:hAnsi="宋体" w:eastAsia="宋体" w:cs="宋体"/>
          <w:color w:val="000000"/>
          <w:sz w:val="24"/>
          <w:szCs w:val="22"/>
          <w:highlight w:val="none"/>
        </w:rPr>
        <w:t xml:space="preserve">（5）《偏离表》（加盖电子签章，格式见《磋商文件》第八章附件）</w:t>
      </w:r>
      <w:bookmarkEnd w:id="10"/>
      <w:r/>
      <w:bookmarkEnd w:id="11"/>
      <w:r>
        <w:rPr>
          <w:rStyle w:val="894"/>
          <w:rFonts w:hint="eastAsia" w:ascii="宋体" w:hAnsi="宋体" w:eastAsia="宋体" w:cs="宋体"/>
          <w:color w:val="000000"/>
          <w:sz w:val="24"/>
          <w:szCs w:val="22"/>
          <w:highlight w:val="none"/>
        </w:rPr>
        <w:t xml:space="preserve">。</w:t>
      </w:r>
      <w:r>
        <w:rPr>
          <w:rStyle w:val="894"/>
          <w:rFonts w:hint="eastAsia" w:ascii="宋体" w:hAnsi="宋体" w:eastAsia="宋体" w:cs="宋体"/>
          <w:color w:val="000000"/>
          <w:sz w:val="24"/>
          <w:szCs w:val="22"/>
          <w:highlight w:val="none"/>
        </w:rPr>
      </w:r>
      <w:r/>
    </w:p>
    <w:p>
      <w:pPr>
        <w:pStyle w:val="811"/>
        <w:ind w:firstLine="482"/>
        <w:jc w:val="left"/>
        <w:spacing w:line="440" w:lineRule="exact"/>
        <w:rPr>
          <w:rStyle w:val="894"/>
          <w:rFonts w:hint="eastAsia" w:ascii="宋体" w:hAnsi="宋体" w:eastAsia="宋体" w:cs="宋体"/>
          <w:b/>
          <w:bCs/>
          <w:color w:val="000000"/>
          <w:sz w:val="24"/>
          <w:szCs w:val="22"/>
          <w:highlight w:val="none"/>
        </w:rPr>
      </w:pPr>
      <w:r>
        <w:rPr>
          <w:rStyle w:val="894"/>
          <w:rFonts w:hint="eastAsia" w:ascii="宋体" w:hAnsi="宋体" w:eastAsia="宋体" w:cs="宋体"/>
          <w:b/>
          <w:bCs/>
          <w:color w:val="000000"/>
          <w:sz w:val="24"/>
          <w:szCs w:val="22"/>
          <w:highlight w:val="none"/>
        </w:rPr>
        <w:t xml:space="preserve">4.综合评审评分项</w:t>
      </w:r>
      <w:r>
        <w:rPr>
          <w:rStyle w:val="894"/>
          <w:rFonts w:hint="eastAsia" w:ascii="宋体" w:hAnsi="宋体" w:eastAsia="宋体" w:cs="宋体"/>
          <w:b/>
          <w:bCs/>
          <w:color w:val="000000"/>
          <w:sz w:val="24"/>
          <w:szCs w:val="22"/>
          <w:highlight w:val="none"/>
        </w:rPr>
      </w:r>
      <w:r/>
    </w:p>
    <w:p>
      <w:pPr>
        <w:pStyle w:val="811"/>
        <w:ind w:firstLine="480"/>
        <w:jc w:val="left"/>
        <w:spacing w:line="440" w:lineRule="exact"/>
        <w:rPr>
          <w:rStyle w:val="894"/>
          <w:rFonts w:hint="eastAsia" w:ascii="宋体" w:hAnsi="宋体" w:eastAsia="宋体" w:cs="宋体"/>
          <w:color w:val="000000"/>
          <w:sz w:val="24"/>
          <w:szCs w:val="22"/>
          <w:highlight w:val="none"/>
        </w:rPr>
      </w:pPr>
      <w:r>
        <w:rPr>
          <w:rStyle w:val="894"/>
          <w:rFonts w:hint="eastAsia" w:ascii="宋体" w:hAnsi="宋体" w:eastAsia="宋体" w:cs="宋体"/>
          <w:color w:val="000000"/>
          <w:sz w:val="24"/>
          <w:szCs w:val="22"/>
          <w:highlight w:val="none"/>
        </w:rPr>
        <w:t xml:space="preserve">（1）技术部分（要求见《磋商文件》第</w:t>
      </w:r>
      <w:r>
        <w:rPr>
          <w:rStyle w:val="894"/>
          <w:rFonts w:hint="eastAsia" w:ascii="宋体" w:hAnsi="宋体" w:eastAsia="宋体" w:cs="宋体"/>
          <w:color w:val="000000"/>
          <w:sz w:val="24"/>
          <w:szCs w:val="22"/>
          <w:highlight w:val="none"/>
          <w:lang w:val="en-US" w:eastAsia="zh-CN"/>
        </w:rPr>
        <w:t xml:space="preserve">八</w:t>
      </w:r>
      <w:r>
        <w:rPr>
          <w:rStyle w:val="894"/>
          <w:rFonts w:hint="eastAsia" w:ascii="宋体" w:hAnsi="宋体" w:eastAsia="宋体" w:cs="宋体"/>
          <w:color w:val="000000"/>
          <w:sz w:val="24"/>
          <w:szCs w:val="22"/>
          <w:highlight w:val="none"/>
        </w:rPr>
        <w:t xml:space="preserve">章 采购需求</w:t>
      </w:r>
      <w:r>
        <w:rPr>
          <w:rStyle w:val="894"/>
          <w:rFonts w:hint="eastAsia" w:ascii="宋体" w:hAnsi="宋体" w:eastAsia="宋体" w:cs="宋体"/>
          <w:color w:val="000000"/>
          <w:sz w:val="24"/>
          <w:szCs w:val="22"/>
          <w:highlight w:val="none"/>
          <w:lang w:eastAsia="zh-CN"/>
        </w:rPr>
        <w:t xml:space="preserve">及</w:t>
      </w:r>
      <w:r>
        <w:rPr>
          <w:rStyle w:val="894"/>
          <w:rFonts w:hint="eastAsia" w:ascii="宋体" w:hAnsi="宋体" w:eastAsia="宋体" w:cs="宋体"/>
          <w:color w:val="000000"/>
          <w:sz w:val="24"/>
          <w:szCs w:val="22"/>
          <w:highlight w:val="none"/>
        </w:rPr>
        <w:t xml:space="preserve">《磋商文件》第八章 附件中“评分细则”）</w:t>
      </w:r>
      <w:r>
        <w:rPr>
          <w:rStyle w:val="894"/>
          <w:rFonts w:hint="eastAsia" w:ascii="宋体" w:hAnsi="宋体" w:eastAsia="宋体" w:cs="宋体"/>
          <w:color w:val="000000"/>
          <w:sz w:val="24"/>
          <w:szCs w:val="22"/>
          <w:highlight w:val="none"/>
        </w:rPr>
      </w:r>
      <w:r/>
    </w:p>
    <w:p>
      <w:pPr>
        <w:pStyle w:val="811"/>
        <w:ind w:firstLine="480"/>
        <w:jc w:val="left"/>
        <w:spacing w:line="440" w:lineRule="exact"/>
        <w:rPr>
          <w:rStyle w:val="894"/>
          <w:rFonts w:hint="eastAsia" w:ascii="宋体" w:hAnsi="宋体" w:eastAsia="宋体" w:cs="宋体"/>
          <w:color w:val="000000"/>
          <w:sz w:val="24"/>
          <w:szCs w:val="22"/>
          <w:highlight w:val="none"/>
        </w:rPr>
      </w:pPr>
      <w:r>
        <w:rPr>
          <w:rStyle w:val="894"/>
          <w:rFonts w:hint="eastAsia" w:ascii="宋体" w:hAnsi="宋体" w:eastAsia="宋体" w:cs="宋体"/>
          <w:color w:val="000000"/>
          <w:sz w:val="24"/>
          <w:szCs w:val="22"/>
          <w:highlight w:val="none"/>
        </w:rPr>
        <w:t xml:space="preserve">①</w:t>
      </w:r>
      <w:r>
        <w:rPr>
          <w:rStyle w:val="894"/>
          <w:rFonts w:hint="eastAsia" w:ascii="宋体" w:hAnsi="宋体" w:eastAsia="宋体" w:cs="宋体"/>
          <w:color w:val="000000"/>
          <w:sz w:val="24"/>
          <w:szCs w:val="22"/>
          <w:highlight w:val="none"/>
          <w:lang w:val="en-US" w:eastAsia="zh-CN"/>
        </w:rPr>
        <w:t xml:space="preserve">项目理解</w:t>
      </w:r>
      <w:r>
        <w:rPr>
          <w:rStyle w:val="894"/>
          <w:rFonts w:hint="eastAsia" w:ascii="宋体" w:hAnsi="宋体" w:eastAsia="宋体" w:cs="宋体"/>
          <w:color w:val="000000"/>
          <w:sz w:val="24"/>
          <w:szCs w:val="22"/>
          <w:highlight w:val="none"/>
        </w:rPr>
        <w:t xml:space="preserve">（要求见《磋商文件》第八章 附件中“评分细则”）；</w:t>
      </w:r>
      <w:r>
        <w:rPr>
          <w:rStyle w:val="894"/>
          <w:rFonts w:hint="eastAsia" w:ascii="宋体" w:hAnsi="宋体" w:eastAsia="宋体" w:cs="宋体"/>
          <w:color w:val="000000"/>
          <w:sz w:val="24"/>
          <w:szCs w:val="22"/>
          <w:highlight w:val="none"/>
        </w:rPr>
      </w:r>
      <w:r/>
    </w:p>
    <w:p>
      <w:pPr>
        <w:pStyle w:val="811"/>
        <w:ind w:firstLine="480"/>
        <w:jc w:val="left"/>
        <w:spacing w:line="440" w:lineRule="exact"/>
        <w:rPr>
          <w:rStyle w:val="894"/>
          <w:rFonts w:hint="eastAsia" w:ascii="宋体" w:hAnsi="宋体" w:eastAsia="宋体" w:cs="宋体"/>
          <w:color w:val="000000"/>
          <w:sz w:val="24"/>
          <w:szCs w:val="22"/>
          <w:highlight w:val="none"/>
        </w:rPr>
      </w:pPr>
      <w:r>
        <w:rPr>
          <w:rStyle w:val="894"/>
          <w:rFonts w:hint="eastAsia" w:ascii="宋体" w:hAnsi="宋体" w:eastAsia="宋体" w:cs="宋体"/>
          <w:color w:val="000000"/>
          <w:sz w:val="24"/>
          <w:szCs w:val="22"/>
          <w:highlight w:val="none"/>
        </w:rPr>
        <w:t xml:space="preserve">②</w:t>
      </w:r>
      <w:r>
        <w:rPr>
          <w:rStyle w:val="894"/>
          <w:rFonts w:hint="eastAsia" w:ascii="宋体" w:hAnsi="宋体" w:eastAsia="宋体" w:cs="宋体"/>
          <w:color w:val="000000"/>
          <w:sz w:val="24"/>
          <w:szCs w:val="22"/>
          <w:highlight w:val="none"/>
          <w:lang w:val="en-US" w:eastAsia="zh-CN"/>
        </w:rPr>
        <w:t xml:space="preserve">总体方案</w:t>
      </w:r>
      <w:r>
        <w:rPr>
          <w:rStyle w:val="894"/>
          <w:rFonts w:hint="eastAsia" w:ascii="宋体" w:hAnsi="宋体" w:eastAsia="宋体" w:cs="宋体"/>
          <w:color w:val="000000"/>
          <w:sz w:val="24"/>
          <w:szCs w:val="22"/>
          <w:highlight w:val="none"/>
        </w:rPr>
        <w:t xml:space="preserve">（要求见《磋商文件》第八章 附件中“评分细则”）；</w:t>
      </w:r>
      <w:r>
        <w:rPr>
          <w:rStyle w:val="894"/>
          <w:rFonts w:hint="eastAsia" w:ascii="宋体" w:hAnsi="宋体" w:eastAsia="宋体" w:cs="宋体"/>
          <w:color w:val="000000"/>
          <w:sz w:val="24"/>
          <w:szCs w:val="22"/>
          <w:highlight w:val="none"/>
        </w:rPr>
      </w:r>
      <w:r/>
    </w:p>
    <w:p>
      <w:pPr>
        <w:pStyle w:val="811"/>
        <w:ind w:firstLine="480"/>
        <w:jc w:val="left"/>
        <w:spacing w:line="440" w:lineRule="exact"/>
        <w:rPr>
          <w:rStyle w:val="894"/>
          <w:rFonts w:hint="eastAsia" w:ascii="宋体" w:hAnsi="宋体" w:eastAsia="宋体" w:cs="宋体"/>
          <w:color w:val="000000"/>
          <w:sz w:val="24"/>
          <w:szCs w:val="22"/>
          <w:highlight w:val="none"/>
        </w:rPr>
      </w:pPr>
      <w:r>
        <w:rPr>
          <w:rStyle w:val="894"/>
          <w:rFonts w:hint="eastAsia" w:ascii="宋体" w:hAnsi="宋体" w:eastAsia="宋体" w:cs="宋体"/>
          <w:color w:val="000000"/>
          <w:sz w:val="24"/>
          <w:szCs w:val="22"/>
          <w:highlight w:val="none"/>
        </w:rPr>
        <w:t xml:space="preserve">③项目重点难点分析及应对措施（要求见《磋商文件》第八章 附件中“评分细则”）；</w:t>
      </w:r>
      <w:r>
        <w:rPr>
          <w:rStyle w:val="894"/>
          <w:rFonts w:hint="eastAsia" w:ascii="宋体" w:hAnsi="宋体" w:eastAsia="宋体" w:cs="宋体"/>
          <w:color w:val="000000"/>
          <w:sz w:val="24"/>
          <w:szCs w:val="22"/>
          <w:highlight w:val="none"/>
        </w:rPr>
      </w:r>
      <w:r/>
    </w:p>
    <w:p>
      <w:pPr>
        <w:pStyle w:val="811"/>
        <w:ind w:firstLine="480"/>
        <w:jc w:val="both"/>
        <w:spacing w:line="520" w:lineRule="exact"/>
        <w:rPr>
          <w:rStyle w:val="894"/>
          <w:rFonts w:hint="eastAsia" w:ascii="宋体" w:hAnsi="宋体" w:eastAsia="宋体" w:cs="宋体"/>
          <w:color w:val="000000"/>
          <w:sz w:val="24"/>
          <w:szCs w:val="22"/>
          <w:highlight w:val="none"/>
        </w:rPr>
      </w:pPr>
      <w:r>
        <w:rPr>
          <w:rStyle w:val="894"/>
          <w:rFonts w:hint="eastAsia" w:ascii="宋体" w:hAnsi="宋体" w:eastAsia="宋体" w:cs="宋体"/>
          <w:color w:val="000000"/>
          <w:sz w:val="24"/>
          <w:szCs w:val="22"/>
          <w:highlight w:val="none"/>
        </w:rPr>
        <w:t xml:space="preserve">④质量保障措施及服务承诺（要求见《磋商文件》第八章 附件中“评分细则”）；</w:t>
      </w:r>
      <w:r>
        <w:rPr>
          <w:rStyle w:val="894"/>
          <w:rFonts w:hint="eastAsia" w:ascii="宋体" w:hAnsi="宋体" w:eastAsia="宋体" w:cs="宋体"/>
          <w:color w:val="000000"/>
          <w:sz w:val="24"/>
          <w:szCs w:val="22"/>
          <w:highlight w:val="none"/>
        </w:rPr>
      </w:r>
      <w:r/>
    </w:p>
    <w:p>
      <w:pPr>
        <w:pStyle w:val="811"/>
        <w:ind w:firstLine="480"/>
        <w:jc w:val="both"/>
        <w:spacing w:after="200" w:line="520" w:lineRule="exact"/>
        <w:rPr>
          <w:rStyle w:val="894"/>
          <w:rFonts w:hint="eastAsia" w:ascii="宋体" w:hAnsi="宋体" w:eastAsia="宋体" w:cs="宋体"/>
          <w:color w:val="000000"/>
          <w:sz w:val="24"/>
          <w:szCs w:val="22"/>
          <w:highlight w:val="none"/>
        </w:rPr>
      </w:pPr>
      <w:r>
        <w:rPr>
          <w:rStyle w:val="894"/>
          <w:rFonts w:hint="eastAsia" w:ascii="宋体" w:hAnsi="宋体" w:eastAsia="宋体" w:cs="宋体"/>
          <w:color w:val="000000"/>
          <w:sz w:val="24"/>
          <w:szCs w:val="22"/>
          <w:highlight w:val="none"/>
        </w:rPr>
        <w:t xml:space="preserve">⑤计划及进度保证措施（要求见《磋商文件》第八章 附件中“评分细则”）。</w:t>
      </w:r>
      <w:r>
        <w:rPr>
          <w:rStyle w:val="894"/>
          <w:rFonts w:hint="eastAsia" w:ascii="宋体" w:hAnsi="宋体" w:eastAsia="宋体" w:cs="宋体"/>
          <w:color w:val="000000"/>
          <w:sz w:val="24"/>
          <w:szCs w:val="22"/>
          <w:highlight w:val="none"/>
        </w:rPr>
      </w:r>
      <w:r/>
    </w:p>
    <w:p>
      <w:pPr>
        <w:pStyle w:val="811"/>
        <w:ind w:firstLine="480"/>
        <w:jc w:val="left"/>
        <w:spacing w:line="440" w:lineRule="exact"/>
        <w:rPr>
          <w:rStyle w:val="894"/>
          <w:rFonts w:hint="eastAsia" w:ascii="宋体" w:hAnsi="宋体" w:eastAsia="宋体" w:cs="宋体"/>
          <w:color w:val="000000"/>
          <w:sz w:val="24"/>
          <w:szCs w:val="22"/>
          <w:highlight w:val="none"/>
        </w:rPr>
      </w:pPr>
      <w:r>
        <w:rPr>
          <w:rStyle w:val="894"/>
          <w:rFonts w:hint="eastAsia" w:ascii="宋体" w:hAnsi="宋体" w:eastAsia="宋体" w:cs="宋体"/>
          <w:color w:val="000000"/>
          <w:sz w:val="24"/>
          <w:szCs w:val="22"/>
          <w:highlight w:val="none"/>
        </w:rPr>
        <w:t xml:space="preserve">（2）商务部分（要求见《磋商文件》第八章 附件中“评分细则”）；</w:t>
      </w:r>
      <w:r>
        <w:rPr>
          <w:rStyle w:val="894"/>
          <w:rFonts w:hint="eastAsia" w:ascii="宋体" w:hAnsi="宋体" w:eastAsia="宋体" w:cs="宋体"/>
          <w:color w:val="000000"/>
          <w:sz w:val="24"/>
          <w:szCs w:val="22"/>
          <w:highlight w:val="none"/>
        </w:rPr>
      </w:r>
      <w:r/>
    </w:p>
    <w:p>
      <w:pPr>
        <w:pStyle w:val="811"/>
        <w:ind w:firstLine="480"/>
        <w:jc w:val="left"/>
        <w:spacing w:line="440" w:lineRule="exact"/>
        <w:rPr>
          <w:rStyle w:val="894"/>
          <w:rFonts w:hint="eastAsia" w:ascii="宋体" w:hAnsi="宋体" w:eastAsia="宋体" w:cs="宋体"/>
          <w:color w:val="000000"/>
          <w:sz w:val="24"/>
          <w:szCs w:val="22"/>
          <w:highlight w:val="none"/>
        </w:rPr>
      </w:pPr>
      <w:r>
        <w:rPr>
          <w:rStyle w:val="894"/>
          <w:rFonts w:hint="eastAsia" w:ascii="宋体" w:hAnsi="宋体" w:eastAsia="宋体" w:cs="宋体"/>
          <w:color w:val="000000"/>
          <w:sz w:val="24"/>
          <w:szCs w:val="22"/>
          <w:highlight w:val="none"/>
        </w:rPr>
        <w:t xml:space="preserve">①</w:t>
      </w:r>
      <w:r>
        <w:rPr>
          <w:rFonts w:hint="eastAsia" w:ascii="宋体" w:hAnsi="宋体" w:eastAsia="宋体" w:cs="宋体"/>
          <w:color w:val="000000"/>
          <w:sz w:val="24"/>
          <w:szCs w:val="24"/>
          <w:highlight w:val="none"/>
        </w:rPr>
        <w:t xml:space="preserve">供应商业绩</w:t>
      </w:r>
      <w:r>
        <w:rPr>
          <w:rStyle w:val="894"/>
          <w:rFonts w:hint="eastAsia" w:ascii="宋体" w:hAnsi="宋体" w:eastAsia="宋体" w:cs="宋体"/>
          <w:color w:val="000000"/>
          <w:sz w:val="24"/>
          <w:szCs w:val="22"/>
          <w:highlight w:val="none"/>
        </w:rPr>
        <w:t xml:space="preserve">（要求见《磋商文件》第八章 附件中“评分细则”）；</w:t>
      </w:r>
      <w:r>
        <w:rPr>
          <w:rStyle w:val="894"/>
          <w:rFonts w:hint="eastAsia" w:ascii="宋体" w:hAnsi="宋体" w:eastAsia="宋体" w:cs="宋体"/>
          <w:color w:val="000000"/>
          <w:sz w:val="24"/>
          <w:szCs w:val="22"/>
          <w:highlight w:val="none"/>
        </w:rPr>
      </w:r>
      <w:r/>
    </w:p>
    <w:p>
      <w:pPr>
        <w:pStyle w:val="811"/>
        <w:ind w:firstLine="480"/>
        <w:jc w:val="left"/>
        <w:spacing w:line="440" w:lineRule="exact"/>
        <w:rPr>
          <w:rStyle w:val="894"/>
          <w:rFonts w:hint="eastAsia" w:ascii="宋体" w:hAnsi="宋体" w:eastAsia="宋体" w:cs="宋体"/>
          <w:color w:val="000000"/>
          <w:sz w:val="24"/>
          <w:szCs w:val="22"/>
          <w:highlight w:val="none"/>
        </w:rPr>
      </w:pPr>
      <w:r>
        <w:rPr>
          <w:rStyle w:val="894"/>
          <w:rFonts w:hint="eastAsia" w:ascii="宋体" w:hAnsi="宋体" w:eastAsia="宋体" w:cs="宋体"/>
          <w:color w:val="000000"/>
          <w:sz w:val="24"/>
          <w:szCs w:val="22"/>
          <w:highlight w:val="none"/>
        </w:rPr>
        <w:t xml:space="preserve">②项目负责人及技术负责人（要求见《磋商文件》第八章 附件中“评分细则”）；</w:t>
      </w:r>
      <w:r>
        <w:rPr>
          <w:rStyle w:val="894"/>
          <w:rFonts w:hint="eastAsia" w:ascii="宋体" w:hAnsi="宋体" w:eastAsia="宋体" w:cs="宋体"/>
          <w:color w:val="000000"/>
          <w:sz w:val="24"/>
          <w:szCs w:val="22"/>
          <w:highlight w:val="none"/>
        </w:rPr>
      </w:r>
      <w:r/>
    </w:p>
    <w:p>
      <w:pPr>
        <w:pStyle w:val="811"/>
        <w:ind w:firstLine="480"/>
        <w:jc w:val="left"/>
        <w:spacing w:line="440" w:lineRule="exact"/>
        <w:rPr>
          <w:rStyle w:val="894"/>
          <w:rFonts w:hint="eastAsia" w:ascii="宋体" w:hAnsi="宋体" w:eastAsia="宋体" w:cs="宋体"/>
          <w:color w:val="000000"/>
          <w:sz w:val="24"/>
          <w:szCs w:val="22"/>
          <w:highlight w:val="none"/>
        </w:rPr>
      </w:pPr>
      <w:r>
        <w:rPr>
          <w:rStyle w:val="894"/>
          <w:rFonts w:hint="eastAsia" w:ascii="宋体" w:hAnsi="宋体" w:eastAsia="宋体" w:cs="宋体"/>
          <w:color w:val="000000"/>
          <w:sz w:val="24"/>
          <w:szCs w:val="22"/>
          <w:highlight w:val="none"/>
        </w:rPr>
        <w:t xml:space="preserve">③项目团队成员（要求见《磋商文件》第八章 附件中“评分细则”）</w:t>
      </w:r>
      <w:r>
        <w:rPr>
          <w:rStyle w:val="894"/>
          <w:rFonts w:hint="eastAsia" w:ascii="宋体" w:hAnsi="宋体" w:eastAsia="宋体" w:cs="宋体"/>
          <w:color w:val="000000"/>
          <w:sz w:val="24"/>
          <w:szCs w:val="22"/>
          <w:highlight w:val="none"/>
        </w:rPr>
      </w:r>
      <w:r/>
    </w:p>
    <w:p>
      <w:pPr>
        <w:pStyle w:val="811"/>
        <w:ind w:firstLine="480"/>
        <w:jc w:val="both"/>
        <w:spacing w:line="520" w:lineRule="exact"/>
        <w:rPr>
          <w:rStyle w:val="894"/>
          <w:rFonts w:hint="eastAsia" w:ascii="宋体" w:hAnsi="宋体" w:eastAsia="宋体" w:cs="宋体"/>
          <w:color w:val="000000"/>
          <w:sz w:val="24"/>
          <w:szCs w:val="22"/>
          <w:highlight w:val="cyan"/>
          <w:lang w:eastAsia="zh-CN"/>
        </w:rPr>
      </w:pPr>
      <w:r>
        <w:rPr>
          <w:rStyle w:val="894"/>
          <w:rFonts w:hint="eastAsia" w:ascii="宋体" w:hAnsi="宋体" w:eastAsia="宋体" w:cs="宋体"/>
          <w:color w:val="000000"/>
          <w:sz w:val="24"/>
          <w:szCs w:val="22"/>
          <w:highlight w:val="none"/>
        </w:rPr>
        <w:t xml:space="preserve">④供应商资信（要求见《磋商文件》第八章 附件中“评分细则”）</w:t>
      </w:r>
      <w:r>
        <w:rPr>
          <w:rStyle w:val="894"/>
          <w:rFonts w:hint="eastAsia" w:ascii="宋体" w:hAnsi="宋体" w:eastAsia="宋体" w:cs="宋体"/>
          <w:color w:val="000000"/>
          <w:sz w:val="24"/>
          <w:szCs w:val="22"/>
          <w:highlight w:val="none"/>
          <w:lang w:eastAsia="zh-CN"/>
        </w:rPr>
        <w:t xml:space="preserve">。</w:t>
      </w:r>
      <w:r>
        <w:rPr>
          <w:rStyle w:val="894"/>
          <w:rFonts w:hint="eastAsia" w:ascii="宋体" w:hAnsi="宋体" w:eastAsia="宋体" w:cs="宋体"/>
          <w:color w:val="000000"/>
          <w:sz w:val="24"/>
          <w:szCs w:val="22"/>
          <w:highlight w:val="cyan"/>
          <w:lang w:eastAsia="zh-CN"/>
        </w:rPr>
      </w:r>
      <w:r/>
    </w:p>
    <w:p>
      <w:pPr>
        <w:pStyle w:val="811"/>
        <w:ind w:firstLine="482"/>
        <w:jc w:val="left"/>
        <w:spacing w:line="440" w:lineRule="exact"/>
        <w:rPr>
          <w:rStyle w:val="894"/>
          <w:rFonts w:hint="eastAsia" w:ascii="宋体" w:hAnsi="宋体" w:eastAsia="宋体" w:cs="宋体"/>
          <w:b/>
          <w:bCs/>
          <w:color w:val="000000"/>
          <w:sz w:val="24"/>
          <w:highlight w:val="none"/>
        </w:rPr>
      </w:pPr>
      <w:r>
        <w:rPr>
          <w:rStyle w:val="894"/>
          <w:rFonts w:hint="eastAsia" w:ascii="宋体" w:hAnsi="宋体" w:eastAsia="宋体" w:cs="宋体"/>
          <w:b/>
          <w:bCs/>
          <w:color w:val="000000"/>
          <w:sz w:val="24"/>
          <w:highlight w:val="none"/>
        </w:rPr>
        <w:t xml:space="preserve">5.价格折扣文件格式</w:t>
      </w:r>
      <w:r>
        <w:rPr>
          <w:rStyle w:val="894"/>
          <w:rFonts w:hint="eastAsia" w:ascii="宋体" w:hAnsi="宋体" w:eastAsia="宋体" w:cs="宋体"/>
          <w:b/>
          <w:bCs/>
          <w:color w:val="000000"/>
          <w:sz w:val="24"/>
          <w:highlight w:val="none"/>
        </w:rPr>
      </w:r>
      <w:r/>
    </w:p>
    <w:p>
      <w:pPr>
        <w:pStyle w:val="811"/>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Style w:val="894"/>
          <w:rFonts w:hint="eastAsia" w:ascii="宋体" w:hAnsi="宋体" w:eastAsia="宋体" w:cs="宋体"/>
          <w:b/>
          <w:color w:val="000000"/>
          <w:sz w:val="24"/>
          <w:highlight w:val="none"/>
        </w:rPr>
        <w:t xml:space="preserve">企业报价折扣证明</w:t>
      </w:r>
      <w:r>
        <w:rPr>
          <w:rStyle w:val="894"/>
          <w:rFonts w:hint="eastAsia" w:ascii="宋体" w:hAnsi="宋体" w:eastAsia="宋体" w:cs="宋体"/>
          <w:b/>
          <w:color w:val="000000"/>
          <w:sz w:val="24"/>
          <w:szCs w:val="22"/>
          <w:highlight w:val="none"/>
        </w:rPr>
        <w:t xml:space="preserve">：</w:t>
      </w:r>
      <w:r>
        <w:rPr>
          <w:rFonts w:hint="eastAsia" w:ascii="宋体" w:hAnsi="宋体" w:eastAsia="宋体" w:cs="宋体"/>
          <w:bCs/>
          <w:color w:val="000000"/>
          <w:sz w:val="24"/>
          <w:szCs w:val="24"/>
          <w:highlight w:val="none"/>
          <w:lang w:val="en-US" w:eastAsia="zh-CN" w:bidi="ar-SA"/>
        </w:rPr>
        <w:t xml:space="preserve">供应商（联合体）如为中小微企业的（含中型、小型、微型企业，下同）的，提供《中小企业声明函》原件（电子签章，填写完整。必须提供），格式见《磋商文件》附件）。《中小企业声明函》查询渠道参考工业和信息化部发布的中小企业规模自测小程序。</w:t>
      </w:r>
      <w:r>
        <w:rPr>
          <w:rFonts w:hint="eastAsia" w:ascii="宋体" w:hAnsi="宋体" w:eastAsia="宋体" w:cs="宋体"/>
          <w:bCs/>
          <w:color w:val="000000"/>
          <w:sz w:val="24"/>
          <w:szCs w:val="24"/>
          <w:highlight w:val="none"/>
          <w:lang w:val="en-US" w:eastAsia="zh-CN" w:bidi="ar-SA"/>
        </w:rPr>
      </w:r>
      <w:r/>
    </w:p>
    <w:p>
      <w:pPr>
        <w:pStyle w:val="811"/>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bCs/>
          <w:color w:val="000000"/>
          <w:sz w:val="24"/>
          <w:szCs w:val="24"/>
          <w:highlight w:val="none"/>
          <w:lang w:val="en-US" w:eastAsia="zh-CN" w:bidi="ar-SA"/>
        </w:rPr>
      </w:r>
      <w:r/>
    </w:p>
    <w:p>
      <w:pPr>
        <w:pStyle w:val="811"/>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注：中小微企业，应当同时符合以下条件：</w:t>
      </w:r>
      <w:r>
        <w:rPr>
          <w:rFonts w:hint="eastAsia" w:ascii="宋体" w:hAnsi="宋体" w:eastAsia="宋体" w:cs="宋体"/>
          <w:bCs/>
          <w:color w:val="000000"/>
          <w:sz w:val="24"/>
          <w:szCs w:val="24"/>
          <w:highlight w:val="none"/>
          <w:lang w:val="en-US" w:eastAsia="zh-CN" w:bidi="ar-SA"/>
        </w:rPr>
      </w:r>
      <w:r/>
    </w:p>
    <w:p>
      <w:pPr>
        <w:pStyle w:val="811"/>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rFonts w:hint="eastAsia" w:ascii="宋体" w:hAnsi="宋体" w:eastAsia="宋体" w:cs="宋体"/>
          <w:bCs/>
          <w:color w:val="000000"/>
          <w:sz w:val="24"/>
          <w:szCs w:val="24"/>
          <w:highlight w:val="none"/>
          <w:lang w:val="en-US" w:eastAsia="zh-CN" w:bidi="ar-SA"/>
        </w:rPr>
      </w:r>
      <w:r/>
    </w:p>
    <w:p>
      <w:pPr>
        <w:pStyle w:val="811"/>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供应商为残疾人福利性单位的，视同小微企业，提供《残疾人福利性单位声明函》（电子签章，格式见附件》）。具体以《关于促进残疾人就业政府采购政策的通知》（财库〔2017〕141号）的规定为准。</w:t>
      </w:r>
      <w:r>
        <w:rPr>
          <w:rFonts w:hint="eastAsia" w:ascii="宋体" w:hAnsi="宋体" w:eastAsia="宋体" w:cs="宋体"/>
          <w:bCs/>
          <w:color w:val="000000"/>
          <w:sz w:val="24"/>
          <w:szCs w:val="24"/>
          <w:highlight w:val="none"/>
          <w:lang w:val="en-US" w:eastAsia="zh-CN" w:bidi="ar-SA"/>
        </w:rPr>
      </w:r>
      <w:r/>
    </w:p>
    <w:p>
      <w:pPr>
        <w:pStyle w:val="811"/>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eastAsia="宋体" w:cs="宋体"/>
          <w:bCs/>
          <w:color w:val="000000"/>
          <w:sz w:val="24"/>
          <w:szCs w:val="24"/>
          <w:highlight w:val="none"/>
          <w:lang w:val="en-US" w:eastAsia="zh-CN" w:bidi="ar-SA"/>
        </w:rPr>
      </w:r>
      <w:r/>
    </w:p>
    <w:p>
      <w:pPr>
        <w:pStyle w:val="811"/>
        <w:ind w:firstLine="482"/>
        <w:jc w:val="left"/>
        <w:spacing w:line="440" w:lineRule="exact"/>
        <w:rPr>
          <w:rStyle w:val="894"/>
          <w:rFonts w:hint="eastAsia" w:ascii="宋体" w:hAnsi="宋体" w:eastAsia="宋体" w:cs="宋体"/>
          <w:b/>
          <w:bCs/>
          <w:color w:val="000000"/>
          <w:sz w:val="24"/>
          <w:highlight w:val="none"/>
        </w:rPr>
      </w:pPr>
      <w:r>
        <w:rPr>
          <w:rStyle w:val="894"/>
          <w:rFonts w:hint="eastAsia" w:ascii="宋体" w:hAnsi="宋体" w:eastAsia="宋体" w:cs="宋体"/>
          <w:b/>
          <w:bCs/>
          <w:color w:val="000000"/>
          <w:sz w:val="24"/>
          <w:highlight w:val="none"/>
        </w:rPr>
        <w:t xml:space="preserve">（</w:t>
      </w:r>
      <w:r>
        <w:rPr>
          <w:rStyle w:val="894"/>
          <w:rFonts w:hint="eastAsia" w:ascii="宋体" w:hAnsi="宋体" w:eastAsia="宋体" w:cs="宋体"/>
          <w:b/>
          <w:bCs/>
          <w:color w:val="000000"/>
          <w:sz w:val="24"/>
          <w:highlight w:val="none"/>
          <w:lang w:val="en-US" w:eastAsia="zh-CN"/>
        </w:rPr>
        <w:t xml:space="preserve">二</w:t>
      </w:r>
      <w:r>
        <w:rPr>
          <w:rStyle w:val="894"/>
          <w:rFonts w:hint="eastAsia" w:ascii="宋体" w:hAnsi="宋体" w:eastAsia="宋体" w:cs="宋体"/>
          <w:b/>
          <w:bCs/>
          <w:color w:val="000000"/>
          <w:sz w:val="24"/>
          <w:highlight w:val="none"/>
        </w:rPr>
        <w:t xml:space="preserve">）提交的首次响应文件的密封、签署、盖章要求</w:t>
      </w:r>
      <w:r>
        <w:rPr>
          <w:rStyle w:val="894"/>
          <w:rFonts w:hint="eastAsia" w:ascii="宋体" w:hAnsi="宋体" w:eastAsia="宋体" w:cs="宋体"/>
          <w:b/>
          <w:bCs/>
          <w:color w:val="000000"/>
          <w:sz w:val="24"/>
          <w:highlight w:val="none"/>
        </w:rPr>
      </w:r>
      <w:r/>
    </w:p>
    <w:p>
      <w:pPr>
        <w:pStyle w:val="811"/>
        <w:ind w:firstLine="480"/>
        <w:jc w:val="left"/>
        <w:spacing w:line="440" w:lineRule="exact"/>
        <w:rPr>
          <w:rStyle w:val="894"/>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rPr>
        <w:t xml:space="preserve">1.密封（加密）要求：</w:t>
      </w:r>
      <w:r>
        <w:rPr>
          <w:rStyle w:val="894"/>
          <w:rFonts w:hint="eastAsia" w:ascii="宋体" w:hAnsi="宋体" w:eastAsia="宋体" w:cs="宋体"/>
          <w:color w:val="000000"/>
          <w:sz w:val="24"/>
          <w:highlight w:val="none"/>
        </w:rPr>
      </w:r>
      <w:r/>
    </w:p>
    <w:p>
      <w:pPr>
        <w:pStyle w:val="811"/>
        <w:ind w:firstLine="480"/>
        <w:jc w:val="left"/>
        <w:spacing w:line="440" w:lineRule="exact"/>
        <w:rPr>
          <w:rStyle w:val="894"/>
          <w:rFonts w:hint="eastAsia" w:ascii="宋体" w:hAnsi="宋体" w:eastAsia="宋体" w:cs="宋体"/>
          <w:color w:val="000000"/>
          <w:sz w:val="24"/>
          <w:highlight w:val="none"/>
        </w:rPr>
      </w:pPr>
      <w:r>
        <w:rPr>
          <w:rStyle w:val="894"/>
          <w:rFonts w:hint="eastAsia" w:ascii="宋体" w:hAnsi="宋体" w:eastAsia="宋体" w:cs="宋体"/>
          <w:color w:val="000000"/>
          <w:sz w:val="24"/>
          <w:szCs w:val="22"/>
          <w:highlight w:val="none"/>
        </w:rPr>
        <w:t xml:space="preserve">供应商应当按</w:t>
      </w:r>
      <w:r>
        <w:rPr>
          <w:rStyle w:val="894"/>
          <w:rFonts w:hint="eastAsia" w:ascii="宋体" w:hAnsi="宋体" w:eastAsia="宋体" w:cs="宋体"/>
          <w:color w:val="000000"/>
          <w:sz w:val="24"/>
          <w:highlight w:val="none"/>
        </w:rPr>
        <w:t xml:space="preserve">照《磋商文件》和“苏采云”系统的要求编制并加密响应文件。本项目供应商须通过“苏采云”系统提供的政府采购客户端工具（使用“CA数字证书”）对其数据电文形式的响应文件加密。</w:t>
      </w:r>
      <w:r>
        <w:rPr>
          <w:rStyle w:val="894"/>
          <w:rFonts w:hint="eastAsia" w:ascii="宋体" w:hAnsi="宋体" w:eastAsia="宋体" w:cs="宋体"/>
          <w:color w:val="000000"/>
          <w:sz w:val="24"/>
          <w:highlight w:val="none"/>
        </w:rPr>
      </w:r>
      <w:r/>
    </w:p>
    <w:p>
      <w:pPr>
        <w:pStyle w:val="811"/>
        <w:ind w:firstLine="480"/>
        <w:jc w:val="left"/>
        <w:spacing w:line="440" w:lineRule="exact"/>
        <w:rPr>
          <w:rStyle w:val="894"/>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rPr>
        <w:t xml:space="preserve">2.签署要求：见《磋商文件》第八章附件中相关格式要求。</w:t>
      </w:r>
      <w:r>
        <w:rPr>
          <w:rStyle w:val="894"/>
          <w:rFonts w:hint="eastAsia" w:ascii="宋体" w:hAnsi="宋体" w:eastAsia="宋体" w:cs="宋体"/>
          <w:color w:val="000000"/>
          <w:sz w:val="24"/>
          <w:highlight w:val="none"/>
        </w:rPr>
      </w:r>
      <w:r/>
    </w:p>
    <w:p>
      <w:pPr>
        <w:pStyle w:val="811"/>
        <w:ind w:firstLine="480"/>
        <w:jc w:val="left"/>
        <w:spacing w:line="440" w:lineRule="exact"/>
        <w:rPr>
          <w:rStyle w:val="894"/>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rPr>
        <w:t xml:space="preserve">3.盖章要求：见《磋商文件》第八章附件中相关格式要求。供应商须通过“苏采云”系统提供的政府采购客户端工具（使用“CA数字证书”）加盖电子签章。</w:t>
      </w:r>
      <w:r>
        <w:rPr>
          <w:rStyle w:val="894"/>
          <w:rFonts w:hint="eastAsia" w:ascii="宋体" w:hAnsi="宋体" w:eastAsia="宋体" w:cs="宋体"/>
          <w:color w:val="000000"/>
          <w:sz w:val="24"/>
          <w:highlight w:val="none"/>
        </w:rPr>
      </w:r>
      <w:r/>
    </w:p>
    <w:p>
      <w:pPr>
        <w:pStyle w:val="811"/>
        <w:ind w:firstLine="482"/>
        <w:jc w:val="left"/>
        <w:spacing w:line="440" w:lineRule="exact"/>
        <w:rPr>
          <w:rStyle w:val="894"/>
          <w:rFonts w:hint="eastAsia" w:ascii="宋体" w:hAnsi="宋体" w:eastAsia="宋体" w:cs="宋体"/>
          <w:color w:val="000000"/>
          <w:sz w:val="24"/>
          <w:highlight w:val="none"/>
        </w:rPr>
      </w:pPr>
      <w:r>
        <w:rPr>
          <w:rStyle w:val="894"/>
          <w:rFonts w:hint="eastAsia" w:ascii="宋体" w:hAnsi="宋体" w:eastAsia="宋体" w:cs="宋体"/>
          <w:b/>
          <w:bCs/>
          <w:color w:val="000000"/>
          <w:sz w:val="24"/>
          <w:highlight w:val="none"/>
        </w:rPr>
        <w:t xml:space="preserve">（</w:t>
      </w:r>
      <w:r>
        <w:rPr>
          <w:rStyle w:val="894"/>
          <w:rFonts w:hint="eastAsia" w:ascii="宋体" w:hAnsi="宋体" w:eastAsia="宋体" w:cs="宋体"/>
          <w:b/>
          <w:bCs/>
          <w:color w:val="000000"/>
          <w:sz w:val="24"/>
          <w:highlight w:val="none"/>
          <w:lang w:val="en-US" w:eastAsia="zh-CN"/>
        </w:rPr>
        <w:t xml:space="preserve">三</w:t>
      </w:r>
      <w:r>
        <w:rPr>
          <w:rStyle w:val="894"/>
          <w:rFonts w:hint="eastAsia" w:ascii="宋体" w:hAnsi="宋体" w:eastAsia="宋体" w:cs="宋体"/>
          <w:b/>
          <w:bCs/>
          <w:color w:val="000000"/>
          <w:sz w:val="24"/>
          <w:highlight w:val="none"/>
        </w:rPr>
        <w:t xml:space="preserve">）</w:t>
      </w:r>
      <w:r>
        <w:rPr>
          <w:rStyle w:val="894"/>
          <w:rFonts w:hint="eastAsia" w:ascii="宋体" w:hAnsi="宋体" w:eastAsia="宋体" w:cs="宋体"/>
          <w:color w:val="000000"/>
          <w:sz w:val="24"/>
          <w:highlight w:val="none"/>
        </w:rPr>
        <w:t xml:space="preserve">通过“苏采云”系统提交政府采购客户端工具导出加密的响应文件（后缀名为zip）。</w:t>
      </w:r>
      <w:r>
        <w:rPr>
          <w:rStyle w:val="894"/>
          <w:rFonts w:hint="eastAsia" w:ascii="宋体" w:hAnsi="宋体" w:eastAsia="宋体" w:cs="宋体"/>
          <w:b/>
          <w:bCs/>
          <w:color w:val="000000"/>
          <w:sz w:val="24"/>
          <w:highlight w:val="none"/>
        </w:rPr>
        <w:t xml:space="preserve">响应文件不得超过150M！</w:t>
      </w:r>
      <w:r>
        <w:rPr>
          <w:rStyle w:val="894"/>
          <w:rFonts w:hint="eastAsia" w:ascii="宋体" w:hAnsi="宋体" w:eastAsia="宋体" w:cs="宋体"/>
          <w:color w:val="000000"/>
          <w:sz w:val="24"/>
          <w:highlight w:val="none"/>
        </w:rPr>
      </w:r>
      <w:r/>
    </w:p>
    <w:p>
      <w:pPr>
        <w:pStyle w:val="811"/>
        <w:ind w:firstLine="480"/>
        <w:jc w:val="left"/>
        <w:spacing w:line="440" w:lineRule="exact"/>
        <w:rPr>
          <w:rStyle w:val="894"/>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rPr>
        <w:t xml:space="preserve">注：</w:t>
      </w:r>
      <w:r>
        <w:rPr>
          <w:rStyle w:val="894"/>
          <w:rFonts w:hint="eastAsia" w:ascii="宋体" w:hAnsi="宋体" w:eastAsia="宋体" w:cs="宋体"/>
          <w:color w:val="000000"/>
          <w:sz w:val="24"/>
          <w:highlight w:val="none"/>
        </w:rPr>
      </w:r>
      <w:r/>
    </w:p>
    <w:p>
      <w:pPr>
        <w:pStyle w:val="811"/>
        <w:ind w:firstLine="480"/>
        <w:jc w:val="left"/>
        <w:spacing w:line="440" w:lineRule="exact"/>
        <w:rPr>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rPr>
        <w:t xml:space="preserve">1.供应商应当按照《磋商文件》的要求编制响应文件，并对其提交的响应文件的真实性、合法性承担法律责任。</w:t>
      </w:r>
      <w:r>
        <w:rPr>
          <w:rFonts w:hint="eastAsia" w:ascii="宋体" w:hAnsi="宋体" w:eastAsia="宋体" w:cs="宋体"/>
          <w:color w:val="000000"/>
          <w:sz w:val="24"/>
          <w:highlight w:val="none"/>
        </w:rPr>
      </w:r>
      <w:r/>
    </w:p>
    <w:p>
      <w:pPr>
        <w:pStyle w:val="811"/>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2.成交供应商在收到成交通知书时，须向</w:t>
      </w:r>
      <w:r>
        <w:rPr>
          <w:rFonts w:hint="eastAsia" w:ascii="宋体" w:hAnsi="宋体" w:eastAsia="宋体" w:cs="宋体"/>
          <w:color w:val="000000"/>
          <w:sz w:val="24"/>
          <w:highlight w:val="none"/>
          <w:lang w:eastAsia="zh-CN"/>
        </w:rPr>
        <w:t xml:space="preserve">江苏垚冠工程项目管理咨询有限公司</w:t>
      </w:r>
      <w:r>
        <w:rPr>
          <w:rFonts w:hint="eastAsia" w:ascii="宋体" w:hAnsi="宋体" w:eastAsia="宋体" w:cs="宋体"/>
          <w:color w:val="000000"/>
          <w:sz w:val="24"/>
          <w:highlight w:val="none"/>
        </w:rPr>
        <w:t xml:space="preserve">提供纸质响应文件2份（正本1份，副本1份），纸质响应文件内容须与成交供应商所提交的电子响应文件一致。</w:t>
      </w:r>
      <w:r>
        <w:rPr>
          <w:rFonts w:hint="eastAsia" w:ascii="宋体" w:hAnsi="宋体" w:eastAsia="宋体" w:cs="宋体"/>
          <w:color w:val="000000"/>
          <w:sz w:val="24"/>
          <w:highlight w:val="none"/>
        </w:rPr>
      </w:r>
      <w:r/>
    </w:p>
    <w:p>
      <w:pPr>
        <w:pStyle w:val="811"/>
        <w:ind w:firstLine="480"/>
        <w:spacing w:line="440" w:lineRule="exact"/>
        <w:rPr>
          <w:rStyle w:val="894"/>
          <w:rFonts w:hint="eastAsia" w:ascii="宋体" w:hAnsi="宋体" w:eastAsia="宋体" w:cs="宋体"/>
          <w:color w:val="000000"/>
          <w:sz w:val="24"/>
          <w:szCs w:val="22"/>
          <w:highlight w:val="none"/>
        </w:rPr>
        <w:pBdr>
          <w:top w:val="none" w:color="000000" w:sz="0" w:space="0"/>
          <w:left w:val="none" w:color="000000" w:sz="0" w:space="0"/>
          <w:bottom w:val="none" w:color="000000" w:sz="0" w:space="0"/>
          <w:right w:val="none" w:color="000000" w:sz="0" w:space="0"/>
        </w:pBdr>
      </w:pPr>
      <w:r>
        <w:rPr>
          <w:rStyle w:val="894"/>
          <w:rFonts w:hint="eastAsia" w:ascii="宋体" w:hAnsi="宋体" w:eastAsia="宋体" w:cs="宋体"/>
          <w:color w:val="000000"/>
          <w:sz w:val="24"/>
          <w:highlight w:val="none"/>
        </w:rPr>
        <w:t xml:space="preserve">3.采购人索取成交供应商的响应文件，须在双方签订政府采购合同后，由我公司提供给采购人</w:t>
      </w:r>
      <w:r>
        <w:rPr>
          <w:rStyle w:val="894"/>
          <w:rFonts w:hint="eastAsia" w:ascii="宋体" w:hAnsi="宋体" w:eastAsia="宋体" w:cs="宋体"/>
          <w:color w:val="000000"/>
          <w:sz w:val="24"/>
          <w:szCs w:val="22"/>
          <w:highlight w:val="none"/>
        </w:rPr>
        <w:t xml:space="preserve">。</w:t>
      </w:r>
      <w:r>
        <w:rPr>
          <w:rStyle w:val="894"/>
          <w:rFonts w:hint="eastAsia" w:ascii="宋体" w:hAnsi="宋体" w:eastAsia="宋体" w:cs="宋体"/>
          <w:color w:val="000000"/>
          <w:sz w:val="24"/>
          <w:szCs w:val="22"/>
          <w:highlight w:val="none"/>
        </w:rPr>
      </w:r>
      <w:r/>
    </w:p>
    <w:p>
      <w:pPr>
        <w:pStyle w:val="811"/>
        <w:rPr>
          <w:rFonts w:hint="eastAsia" w:ascii="宋体" w:hAnsi="宋体" w:eastAsia="宋体" w:cs="宋体"/>
        </w:rPr>
      </w:pPr>
      <w:r/>
      <w:bookmarkStart w:id="12" w:name="_Toc31730"/>
      <w:r>
        <w:rPr>
          <w:rFonts w:hint="eastAsia" w:ascii="宋体" w:hAnsi="宋体" w:eastAsia="宋体" w:cs="宋体"/>
        </w:rPr>
      </w:r>
      <w:r/>
    </w:p>
    <w:p>
      <w:pPr>
        <w:pStyle w:val="812"/>
        <w:ind w:firstLine="643"/>
        <w:jc w:val="center"/>
        <w:spacing w:before="0" w:after="0" w:line="440" w:lineRule="exact"/>
        <w:rPr>
          <w:rFonts w:hint="eastAsia" w:ascii="宋体" w:hAnsi="宋体" w:eastAsia="宋体" w:cs="宋体"/>
          <w:color w:val="000000"/>
          <w:sz w:val="32"/>
          <w:szCs w:val="32"/>
          <w:highlight w:val="none"/>
        </w:rPr>
      </w:pPr>
      <w:r/>
      <w:bookmarkStart w:id="13" w:name="_Toc29014"/>
      <w:r/>
      <w:bookmarkStart w:id="14" w:name="_Toc7146"/>
      <w:r>
        <w:rPr>
          <w:rFonts w:hint="eastAsia" w:ascii="宋体" w:hAnsi="宋体" w:eastAsia="宋体" w:cs="宋体"/>
          <w:color w:val="000000"/>
          <w:sz w:val="32"/>
          <w:szCs w:val="32"/>
          <w:highlight w:val="none"/>
        </w:rPr>
        <w:t xml:space="preserve">第三章 磋商相关说明</w:t>
      </w:r>
      <w:bookmarkEnd w:id="12"/>
      <w:r/>
      <w:bookmarkEnd w:id="13"/>
      <w:r/>
      <w:bookmarkEnd w:id="14"/>
      <w:r>
        <w:rPr>
          <w:rFonts w:hint="eastAsia" w:ascii="宋体" w:hAnsi="宋体" w:eastAsia="宋体" w:cs="宋体"/>
          <w:color w:val="000000"/>
          <w:sz w:val="32"/>
          <w:szCs w:val="32"/>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十三、磋商要求</w:t>
      </w:r>
      <w:r>
        <w:rPr>
          <w:rFonts w:hint="eastAsia" w:ascii="宋体" w:hAnsi="宋体" w:eastAsia="宋体" w:cs="宋体"/>
          <w:bCs/>
          <w:color w:val="000000"/>
          <w:sz w:val="24"/>
          <w:highlight w:val="none"/>
        </w:rPr>
      </w:r>
      <w:r/>
    </w:p>
    <w:p>
      <w:pPr>
        <w:pStyle w:val="811"/>
        <w:ind w:firstLine="480"/>
        <w:keepLines w:val="0"/>
        <w:keepNext w:val="0"/>
        <w:pageBreakBefore w:val="0"/>
        <w:spacing w:line="360" w:lineRule="auto"/>
        <w:widowControl w:val="off"/>
        <w:rPr>
          <w:rFonts w:hint="eastAsia" w:ascii="宋体" w:hAnsi="宋体" w:eastAsia="宋体" w:cs="宋体"/>
          <w:bCs/>
          <w:color w:val="000000"/>
          <w:sz w:val="24"/>
          <w:highlight w:val="none"/>
        </w:rPr>
      </w:pPr>
      <w:r/>
      <w:bookmarkStart w:id="15" w:name="_Toc20823303"/>
      <w:r/>
      <w:bookmarkStart w:id="16" w:name="_Toc513029231"/>
      <w:r/>
      <w:bookmarkStart w:id="17" w:name="_Toc16938547"/>
      <w:r>
        <w:rPr>
          <w:rFonts w:hint="eastAsia" w:ascii="宋体" w:hAnsi="宋体" w:eastAsia="宋体" w:cs="宋体"/>
          <w:bCs/>
          <w:color w:val="000000"/>
          <w:sz w:val="24"/>
          <w:highlight w:val="none"/>
        </w:rPr>
        <w:t xml:space="preserve">1.被邀请参与磋商的供应商需按本竞争性磋商文件要求的截止时间、方式（地点）提交首次响应文件，同时派人通过“苏采云”系统在“开标大厅”等待磋商。</w:t>
      </w:r>
      <w:r>
        <w:rPr>
          <w:rFonts w:hint="eastAsia" w:ascii="宋体" w:hAnsi="宋体" w:eastAsia="宋体" w:cs="宋体"/>
          <w:bCs/>
          <w:color w:val="000000"/>
          <w:sz w:val="24"/>
          <w:highlight w:val="none"/>
        </w:rPr>
      </w:r>
      <w:r/>
    </w:p>
    <w:p>
      <w:pPr>
        <w:pStyle w:val="811"/>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2.在到达首次响应文件开启时间后，供应商登录“苏采云”系统，在解密时间内，使用CA数字证书解密首次响应文件。</w:t>
      </w:r>
      <w:r>
        <w:rPr>
          <w:rFonts w:hint="eastAsia" w:ascii="宋体" w:hAnsi="宋体" w:eastAsia="宋体" w:cs="宋体"/>
          <w:bCs/>
          <w:color w:val="000000"/>
          <w:sz w:val="24"/>
          <w:highlight w:val="none"/>
        </w:rPr>
      </w:r>
      <w:r/>
    </w:p>
    <w:p>
      <w:pPr>
        <w:pStyle w:val="811"/>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供应商授权的磋商人员须携带授权委托书原件及身份证原件，通过满足“苏采云”系统配置要求（包括但不限于谷歌浏览器、摄像头、耳机和麦克风等软硬件）的计算机登录“苏采云”系统，进入系统“开标大厅”，</w:t>
      </w:r>
      <w:r>
        <w:rPr>
          <w:rFonts w:hint="eastAsia" w:ascii="宋体" w:hAnsi="宋体" w:eastAsia="宋体" w:cs="宋体"/>
          <w:color w:val="000000"/>
          <w:sz w:val="24"/>
          <w:highlight w:val="none"/>
        </w:rPr>
        <w:t xml:space="preserve">并确保视频设备正常使用，</w:t>
      </w:r>
      <w:r>
        <w:rPr>
          <w:rFonts w:hint="eastAsia" w:ascii="宋体" w:hAnsi="宋体" w:eastAsia="宋体" w:cs="宋体"/>
          <w:bCs/>
          <w:color w:val="000000"/>
          <w:sz w:val="24"/>
          <w:highlight w:val="none"/>
        </w:rPr>
        <w:t xml:space="preserve">参加线上磋商活动。磋商期间，供应商必须进入系统“开标大厅”并保持在线，否则无法接收磋商小组的视频磋商邀请。</w:t>
      </w:r>
      <w:r>
        <w:rPr>
          <w:rFonts w:hint="eastAsia" w:ascii="宋体" w:hAnsi="宋体" w:eastAsia="宋体" w:cs="宋体"/>
          <w:bCs/>
          <w:color w:val="000000"/>
          <w:sz w:val="24"/>
          <w:highlight w:val="none"/>
        </w:rPr>
      </w:r>
      <w:r/>
    </w:p>
    <w:p>
      <w:pPr>
        <w:pStyle w:val="81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4、磋商顺序按照电子标书解密先后时间进行，解密时间相同的，不分先后顺序。</w:t>
      </w:r>
      <w:r>
        <w:rPr>
          <w:rFonts w:hint="eastAsia" w:ascii="宋体" w:hAnsi="宋体" w:eastAsia="宋体" w:cs="宋体"/>
          <w:color w:val="000000"/>
          <w:sz w:val="24"/>
          <w:highlight w:val="none"/>
        </w:rPr>
      </w:r>
      <w:r/>
    </w:p>
    <w:p>
      <w:pPr>
        <w:pStyle w:val="811"/>
        <w:ind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不再后补）。</w:t>
      </w:r>
      <w:r>
        <w:rPr>
          <w:rFonts w:hint="eastAsia" w:ascii="宋体" w:hAnsi="宋体" w:eastAsia="宋体" w:cs="宋体"/>
          <w:b/>
          <w:color w:val="000000"/>
          <w:sz w:val="24"/>
          <w:highlight w:val="none"/>
        </w:rPr>
      </w:r>
      <w:r/>
    </w:p>
    <w:p>
      <w:pPr>
        <w:pStyle w:val="81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6、未在规定时间内进行答疑澄清的，视同放弃澄清。</w:t>
      </w:r>
      <w:r>
        <w:rPr>
          <w:rFonts w:hint="eastAsia" w:ascii="宋体" w:hAnsi="宋体" w:eastAsia="宋体" w:cs="宋体"/>
          <w:bCs/>
          <w:color w:val="000000"/>
          <w:sz w:val="24"/>
          <w:highlight w:val="none"/>
        </w:rPr>
      </w:r>
      <w:r/>
    </w:p>
    <w:p>
      <w:pPr>
        <w:pStyle w:val="81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7、未在规定时间内进行报价的，视为响应无效。</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注：各供应商在未进行第二次报价前，请不要离开开标系统，随时接受评标委员会提出的二次报价，因供应商未能及时二次报价而引起的废标及损失，由供应商负责。</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8.被邀请参与磋商的供应商如未按上述磋商要求执行，造成磋商小组无法与其进行线上磋商活动的，视同供应商放弃磋商的权利。</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十四、评审程序</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磋商小组应当根据综合评分情况，按照评审得分由高到低顺序推荐成交候选供应商，并编写评审报告。评审得分相同的，按照最后报价由低到高的顺序推荐。评审得分且最后报价相同的，按照技术指标优劣（得分）顺序推荐。评审得分且最后报价且技术指标优劣（得分）都相同的，由采购人确定。</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3.政府采购异常低价审查</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（一）评审过程中出现下列情形之一的，磋商小组应当启动异常低价投标审查程序：</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1.响应报价低于采购项目预算 50%的，即响应报价＜采购项目预算×50%；</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2.响应报价低于采购项目最高限价 45%的，即响应报价＜采购项目最高限价×45%；</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3.磋商小组认定的供应商报价过低、有可能影响产品质量或者不能诚信履约的其他情形。</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启动异常低价投标审查后，磋商小组应当要求相关供应商在评审现场合理的时间内通过“苏采云”系统（使用“CA数字证书”,加盖电子签章）提供项目具体成本测算等与报价合理性相关的书面说明及相关证明材料，对响应价格作出解释，由磋商小组结合同类产品在主要电商平台的价格、该行业当地薪资水平等情况，依据专业经验对供应商报价合理性进行判断。供应商不提供书面说明、证明材料，或者提供的书面说明、证明材料不能证明其报价合理性的，磋商小组应当将其作为无效响应处理。审查相关情况应当在评审报告中进行记录。</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说明：“苏采云”系统通过“江苏省政府采购一体化不见面开标大厅”提醒供应商。供应商自行查看，供应商因自身原因不及时查看导致没收到信息，“苏采云”系统不承担任何责任。</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相关内容和要求见：《中华人民共和国政府采购法》《中华人民共和国政府采购法实施条例》《政府采购竞争性磋商采购方式管理暂行办法》</w:t>
      </w:r>
      <w:r>
        <w:rPr>
          <w:rFonts w:hint="eastAsia" w:ascii="宋体" w:hAnsi="宋体" w:eastAsia="宋体" w:cs="宋体"/>
          <w:bCs/>
          <w:color w:val="000000"/>
          <w:sz w:val="24"/>
          <w:highlight w:val="none"/>
        </w:rPr>
      </w:r>
      <w:r/>
    </w:p>
    <w:p>
      <w:pPr>
        <w:pStyle w:val="811"/>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特别说明：</w:t>
      </w:r>
      <w:r>
        <w:rPr>
          <w:rFonts w:hint="eastAsia" w:ascii="宋体" w:hAnsi="宋体" w:eastAsia="宋体" w:cs="宋体"/>
          <w:b/>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根据《财政部关于政府采购竞争性磋商采购方式管理暂行办法有关问题的补充通知》(财库〔2015〕124号)规定，采用竞</w:t>
      </w:r>
      <w:r>
        <w:rPr>
          <w:rFonts w:hint="eastAsia" w:ascii="宋体" w:hAnsi="宋体" w:eastAsia="宋体" w:cs="宋体"/>
          <w:bCs/>
          <w:color w:val="000000"/>
          <w:sz w:val="24"/>
          <w:highlight w:val="none"/>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bookmarkEnd w:id="15"/>
      <w:r/>
      <w:bookmarkEnd w:id="16"/>
      <w:r/>
      <w:bookmarkEnd w:id="17"/>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十五、评审方法和评审标准</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1.评审方法：综合评分法</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2.评审标准：详见《磋商文件》附件1.《评分细则》</w:t>
      </w:r>
      <w:r>
        <w:rPr>
          <w:rFonts w:hint="eastAsia" w:ascii="宋体" w:hAnsi="宋体" w:eastAsia="宋体" w:cs="宋体"/>
          <w:bCs/>
          <w:color w:val="000000"/>
          <w:sz w:val="24"/>
          <w:highlight w:val="none"/>
        </w:rPr>
      </w:r>
      <w:r/>
    </w:p>
    <w:p>
      <w:pPr>
        <w:pStyle w:val="811"/>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rPr>
          <w:rFonts w:hint="eastAsia" w:ascii="宋体" w:hAnsi="宋体" w:eastAsia="宋体" w:cs="宋体"/>
          <w:color w:val="000000"/>
          <w:sz w:val="24"/>
          <w:highlight w:val="none"/>
        </w:rPr>
      </w:r>
      <w:r/>
    </w:p>
    <w:p>
      <w:pPr>
        <w:pStyle w:val="811"/>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多家供应商提供的核心产品品牌相同的作为一个供应商计算，以质量和服务均能满足采购文件实质性响应要求且报价最低的供应商作为该品牌的供应商。</w:t>
      </w:r>
      <w:r>
        <w:rPr>
          <w:rFonts w:hint="eastAsia" w:ascii="宋体" w:hAnsi="宋体" w:eastAsia="宋体" w:cs="宋体"/>
          <w:color w:val="000000"/>
          <w:sz w:val="24"/>
          <w:highlight w:val="none"/>
        </w:rPr>
      </w:r>
      <w:r/>
    </w:p>
    <w:p>
      <w:pPr>
        <w:pStyle w:val="811"/>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十六、有下列情形之一的，其响应无效：</w:t>
      </w:r>
      <w:r>
        <w:rPr>
          <w:rFonts w:hint="eastAsia" w:ascii="宋体" w:hAnsi="宋体" w:eastAsia="宋体" w:cs="宋体"/>
          <w:color w:val="000000"/>
          <w:sz w:val="24"/>
          <w:highlight w:val="none"/>
        </w:rPr>
      </w:r>
      <w:r/>
    </w:p>
    <w:p>
      <w:pPr>
        <w:pStyle w:val="811"/>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1、电子响应文件未按规定期限提交的； </w:t>
      </w:r>
      <w:r>
        <w:rPr>
          <w:rFonts w:hint="eastAsia" w:ascii="宋体" w:hAnsi="宋体" w:eastAsia="宋体" w:cs="宋体"/>
          <w:color w:val="000000"/>
          <w:sz w:val="24"/>
          <w:highlight w:val="none"/>
        </w:rPr>
      </w:r>
      <w:r/>
    </w:p>
    <w:p>
      <w:pPr>
        <w:pStyle w:val="811"/>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2、电子响应文件未按磋商文件要求签章的； </w:t>
      </w:r>
      <w:r>
        <w:rPr>
          <w:rFonts w:hint="eastAsia" w:ascii="宋体" w:hAnsi="宋体" w:eastAsia="宋体" w:cs="宋体"/>
          <w:color w:val="000000"/>
          <w:sz w:val="24"/>
          <w:highlight w:val="none"/>
        </w:rPr>
      </w:r>
      <w:r/>
    </w:p>
    <w:p>
      <w:pPr>
        <w:pStyle w:val="811"/>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3、供应商未在规定时间内解密电子响应文件的； </w:t>
      </w:r>
      <w:r>
        <w:rPr>
          <w:rFonts w:hint="eastAsia" w:ascii="宋体" w:hAnsi="宋体" w:eastAsia="宋体" w:cs="宋体"/>
          <w:color w:val="000000"/>
          <w:sz w:val="24"/>
          <w:highlight w:val="none"/>
        </w:rPr>
      </w:r>
      <w:r/>
    </w:p>
    <w:p>
      <w:pPr>
        <w:pStyle w:val="811"/>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4、供应商的法定代表人授权代表，无法定代表人授权委托书的； </w:t>
      </w:r>
      <w:r>
        <w:rPr>
          <w:rFonts w:hint="eastAsia" w:ascii="宋体" w:hAnsi="宋体" w:eastAsia="宋体" w:cs="宋体"/>
          <w:color w:val="000000"/>
          <w:sz w:val="24"/>
          <w:highlight w:val="none"/>
        </w:rPr>
      </w:r>
      <w:r/>
    </w:p>
    <w:p>
      <w:pPr>
        <w:pStyle w:val="811"/>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5、不具备磋商文件中规定的资格要求或未按磋商文件规定的要求提供资格、资信证明文件的； </w:t>
      </w:r>
      <w:r>
        <w:rPr>
          <w:rFonts w:hint="eastAsia" w:ascii="宋体" w:hAnsi="宋体" w:eastAsia="宋体" w:cs="宋体"/>
          <w:color w:val="000000"/>
          <w:sz w:val="24"/>
          <w:highlight w:val="none"/>
        </w:rPr>
      </w:r>
      <w:r/>
    </w:p>
    <w:p>
      <w:pPr>
        <w:pStyle w:val="811"/>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6、被列入“信用中国”网站（www.creditchina.gov.cn）失信被执行人、重大税收违法案件当事人名单、政府采购严重违法失信行为记录名单的； </w:t>
      </w:r>
      <w:r>
        <w:rPr>
          <w:rFonts w:hint="eastAsia" w:ascii="宋体" w:hAnsi="宋体" w:eastAsia="宋体" w:cs="宋体"/>
          <w:color w:val="000000"/>
          <w:sz w:val="24"/>
          <w:highlight w:val="none"/>
        </w:rPr>
      </w:r>
      <w:r/>
    </w:p>
    <w:p>
      <w:pPr>
        <w:pStyle w:val="811"/>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7、响应文件未按磋商文件规定的内容和要求填写的；没有在系统指定位置上传对应文件、材料的；</w:t>
      </w:r>
      <w:r>
        <w:rPr>
          <w:rFonts w:hint="eastAsia" w:ascii="宋体" w:hAnsi="宋体" w:eastAsia="宋体" w:cs="宋体"/>
          <w:color w:val="000000"/>
          <w:sz w:val="24"/>
          <w:highlight w:val="none"/>
        </w:rPr>
      </w:r>
      <w:r/>
    </w:p>
    <w:p>
      <w:pPr>
        <w:pStyle w:val="811"/>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8、响应文件含有采购人不能接受的附加条件的； </w:t>
      </w:r>
      <w:r>
        <w:rPr>
          <w:rFonts w:hint="eastAsia" w:ascii="宋体" w:hAnsi="宋体" w:eastAsia="宋体" w:cs="宋体"/>
          <w:color w:val="000000"/>
          <w:sz w:val="24"/>
          <w:highlight w:val="none"/>
        </w:rPr>
      </w:r>
      <w:r/>
    </w:p>
    <w:p>
      <w:pPr>
        <w:pStyle w:val="811"/>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9、不同供应商委托同一单位或者个人办理磋商事宜的； </w:t>
      </w:r>
      <w:r>
        <w:rPr>
          <w:rFonts w:hint="eastAsia" w:ascii="宋体" w:hAnsi="宋体" w:eastAsia="宋体" w:cs="宋体"/>
          <w:color w:val="000000"/>
          <w:sz w:val="24"/>
          <w:highlight w:val="none"/>
        </w:rPr>
      </w:r>
      <w:r/>
    </w:p>
    <w:p>
      <w:pPr>
        <w:pStyle w:val="811"/>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10、项目磋商报价超过本项目（采购包）预算或最高限价的； </w:t>
      </w:r>
      <w:r>
        <w:rPr>
          <w:rFonts w:hint="eastAsia" w:ascii="宋体" w:hAnsi="宋体" w:eastAsia="宋体" w:cs="宋体"/>
          <w:color w:val="000000"/>
          <w:sz w:val="24"/>
          <w:highlight w:val="none"/>
        </w:rPr>
      </w:r>
      <w:r/>
    </w:p>
    <w:p>
      <w:pPr>
        <w:pStyle w:val="811"/>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rPr>
          <w:rFonts w:hint="eastAsia" w:ascii="宋体" w:hAnsi="宋体" w:eastAsia="宋体" w:cs="宋体"/>
          <w:color w:val="000000"/>
          <w:sz w:val="24"/>
          <w:highlight w:val="none"/>
        </w:rPr>
      </w:r>
      <w:r/>
    </w:p>
    <w:p>
      <w:pPr>
        <w:pStyle w:val="811"/>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12、响应文件内容不全或不符合磋商文件中规定的其它实质性要求的； </w:t>
      </w:r>
      <w:r>
        <w:rPr>
          <w:rFonts w:hint="eastAsia" w:ascii="宋体" w:hAnsi="宋体" w:eastAsia="宋体" w:cs="宋体"/>
          <w:color w:val="000000"/>
          <w:sz w:val="24"/>
          <w:highlight w:val="none"/>
        </w:rPr>
      </w:r>
      <w:r/>
    </w:p>
    <w:p>
      <w:pPr>
        <w:pStyle w:val="811"/>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13、法律法规和磋商文件规定的其它无效情形。</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十七、磋商过程中可能实质性变动的内容：在磋商过程中，磋商小组可以根据《磋商文件》和磋商情况实质性变动采购需求中的技术、服务要求以及合同草案条款。</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
          <w:color w:val="000000"/>
          <w:sz w:val="24"/>
          <w:highlight w:val="none"/>
        </w:rPr>
      </w:pPr>
      <w:r>
        <w:rPr>
          <w:rFonts w:hint="eastAsia" w:ascii="宋体" w:hAnsi="宋体" w:eastAsia="宋体" w:cs="宋体"/>
          <w:bCs/>
          <w:color w:val="000000"/>
          <w:sz w:val="24"/>
          <w:highlight w:val="none"/>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b/>
          <w:color w:val="000000"/>
          <w:sz w:val="24"/>
          <w:highlight w:val="none"/>
        </w:rPr>
      </w:r>
      <w:r/>
    </w:p>
    <w:p>
      <w:pPr>
        <w:pStyle w:val="811"/>
        <w:rPr>
          <w:rFonts w:hint="eastAsia" w:ascii="宋体" w:hAnsi="宋体" w:eastAsia="宋体" w:cs="宋体"/>
        </w:rPr>
      </w:pPr>
      <w:r/>
      <w:bookmarkStart w:id="18" w:name="_Toc16041"/>
      <w:r/>
      <w:bookmarkStart w:id="19" w:name="_Toc3088"/>
      <w:r>
        <w:rPr>
          <w:rFonts w:hint="eastAsia" w:ascii="宋体" w:hAnsi="宋体" w:eastAsia="宋体" w:cs="宋体"/>
        </w:rPr>
      </w:r>
      <w:r/>
    </w:p>
    <w:p>
      <w:pPr>
        <w:pStyle w:val="812"/>
        <w:ind w:firstLine="643"/>
        <w:jc w:val="center"/>
        <w:spacing w:before="0" w:after="0" w:line="440" w:lineRule="exact"/>
        <w:rPr>
          <w:rFonts w:hint="eastAsia" w:ascii="宋体" w:hAnsi="宋体" w:eastAsia="宋体" w:cs="宋体"/>
          <w:color w:val="000000"/>
          <w:sz w:val="32"/>
          <w:szCs w:val="32"/>
          <w:highlight w:val="none"/>
        </w:rPr>
      </w:pPr>
      <w:r/>
      <w:bookmarkStart w:id="20" w:name="_Toc6836"/>
      <w:r/>
      <w:bookmarkStart w:id="21" w:name="_Toc18794"/>
      <w:r>
        <w:rPr>
          <w:rFonts w:hint="eastAsia" w:ascii="宋体" w:hAnsi="宋体" w:eastAsia="宋体" w:cs="宋体"/>
          <w:color w:val="000000"/>
          <w:sz w:val="32"/>
          <w:szCs w:val="32"/>
          <w:highlight w:val="none"/>
        </w:rPr>
        <w:t xml:space="preserve">第四章 确定成交供应商及合同签订</w:t>
      </w:r>
      <w:bookmarkEnd w:id="18"/>
      <w:r/>
      <w:bookmarkEnd w:id="19"/>
      <w:r/>
      <w:bookmarkEnd w:id="20"/>
      <w:r/>
      <w:bookmarkEnd w:id="21"/>
      <w:r>
        <w:rPr>
          <w:rFonts w:hint="eastAsia" w:ascii="宋体" w:hAnsi="宋体" w:eastAsia="宋体" w:cs="宋体"/>
          <w:color w:val="000000"/>
          <w:sz w:val="32"/>
          <w:szCs w:val="32"/>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firstLine="480"/>
        <w:spacing w:line="44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highlight w:val="none"/>
        </w:rPr>
        <w:t xml:space="preserve">十九、采购人应当在收到评审报告后 5 个工作日内，从评审报告提出的成交候选供应商中，按照排序由高到低的原则确定成交供应商。在省级以上财政部门指定的政府采购信息发布媒体上公告成交结果，</w:t>
      </w:r>
      <w:r>
        <w:rPr>
          <w:rFonts w:hint="eastAsia" w:ascii="宋体" w:hAnsi="宋体" w:eastAsia="宋体" w:cs="宋体"/>
          <w:bCs/>
          <w:color w:val="000000"/>
          <w:sz w:val="24"/>
          <w:szCs w:val="21"/>
          <w:highlight w:val="none"/>
        </w:rPr>
        <w:t xml:space="preserve">公告期限为1个工作日。</w:t>
      </w:r>
      <w:r>
        <w:rPr>
          <w:rFonts w:hint="eastAsia" w:ascii="宋体" w:hAnsi="宋体" w:eastAsia="宋体" w:cs="宋体"/>
          <w:bCs/>
          <w:color w:val="000000"/>
          <w:sz w:val="24"/>
          <w:szCs w:val="21"/>
          <w:highlight w:val="none"/>
        </w:rPr>
      </w:r>
      <w:r/>
    </w:p>
    <w:p>
      <w:pPr>
        <w:pStyle w:val="81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二十、采购人与成交供应商应当在成交通知书发出之日起 30 日内，按照《磋商文件》确定的合同文本以及采购标的、规格型号、采购金额、采购数量、技术和服务要求等事项签订政府采购合同。</w:t>
      </w:r>
      <w:r>
        <w:rPr>
          <w:rFonts w:hint="eastAsia" w:ascii="宋体" w:hAnsi="宋体" w:eastAsia="宋体" w:cs="宋体"/>
          <w:bCs/>
          <w:color w:val="000000"/>
          <w:sz w:val="24"/>
          <w:highlight w:val="none"/>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特别说明： 按照《中华人民共和国政府采购法》及其实施条例以及相关规定，中标或者成交后无正当理由拒不与采购人签订政府采购合同的, 在一至三年内禁止参加政府采购活动，列入政府采购严重违法失信行为记录名单。</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bCs/>
          <w:color w:val="000000"/>
          <w:highlight w:val="none"/>
        </w:rPr>
      </w:pPr>
      <w:r>
        <w:rPr>
          <w:rFonts w:hint="eastAsia" w:ascii="宋体" w:hAnsi="宋体" w:eastAsia="宋体" w:cs="宋体"/>
          <w:bCs/>
          <w:color w:val="000000"/>
          <w:sz w:val="24"/>
          <w:highlight w:val="none"/>
        </w:rPr>
        <w:t xml:space="preserve">二十一、成交供应商在收到成交通知书时，须向</w:t>
      </w:r>
      <w:r>
        <w:rPr>
          <w:rFonts w:hint="eastAsia" w:ascii="宋体" w:hAnsi="宋体" w:eastAsia="宋体" w:cs="宋体"/>
          <w:bCs/>
          <w:color w:val="000000"/>
          <w:sz w:val="24"/>
          <w:highlight w:val="none"/>
          <w:lang w:eastAsia="zh-CN"/>
        </w:rPr>
        <w:t xml:space="preserve">江苏垚冠工程项目管理咨询有限公司</w:t>
      </w:r>
      <w:r>
        <w:rPr>
          <w:rFonts w:hint="eastAsia" w:ascii="宋体" w:hAnsi="宋体" w:eastAsia="宋体" w:cs="宋体"/>
          <w:bCs/>
          <w:color w:val="000000"/>
          <w:sz w:val="24"/>
          <w:highlight w:val="none"/>
        </w:rPr>
        <w:t xml:space="preserve">提交与电子响应文件一致的纸质首次响应文件正、副本各壹份，在封面注明正本、副本字样，副本可以是正本的复印件。</w:t>
      </w:r>
      <w:r>
        <w:rPr>
          <w:rFonts w:hint="eastAsia" w:ascii="宋体" w:hAnsi="宋体" w:eastAsia="宋体" w:cs="宋体"/>
          <w:bCs/>
          <w:color w:val="000000"/>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十二、签订合同前，成交供应商必须向采购人提交其响应文件中所有扫描件或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rPr>
          <w:rFonts w:hint="eastAsia" w:ascii="宋体" w:hAnsi="宋体" w:eastAsia="宋体" w:cs="宋体"/>
          <w:bCs/>
          <w:color w:val="000000"/>
          <w:sz w:val="24"/>
          <w:highlight w:val="none"/>
        </w:rPr>
      </w:r>
      <w:r/>
    </w:p>
    <w:p>
      <w:pPr>
        <w:pStyle w:val="811"/>
        <w:rPr>
          <w:rFonts w:hint="eastAsia" w:ascii="宋体" w:hAnsi="宋体" w:eastAsia="宋体" w:cs="宋体"/>
        </w:rPr>
      </w:pPr>
      <w:r>
        <w:rPr>
          <w:rFonts w:hint="eastAsia" w:ascii="宋体" w:hAnsi="宋体" w:eastAsia="宋体" w:cs="宋体"/>
        </w:rPr>
      </w:r>
      <w:r/>
    </w:p>
    <w:p>
      <w:pPr>
        <w:pStyle w:val="812"/>
        <w:ind w:firstLine="643"/>
        <w:jc w:val="center"/>
        <w:spacing w:before="0" w:after="0" w:line="440" w:lineRule="exact"/>
        <w:rPr>
          <w:rFonts w:hint="eastAsia" w:ascii="宋体" w:hAnsi="宋体" w:eastAsia="宋体" w:cs="宋体"/>
          <w:color w:val="000000"/>
          <w:sz w:val="28"/>
          <w:szCs w:val="28"/>
          <w:highlight w:val="none"/>
        </w:rPr>
      </w:pPr>
      <w:r/>
      <w:bookmarkStart w:id="22" w:name="_Toc27187"/>
      <w:r/>
      <w:bookmarkStart w:id="23" w:name="_Toc30873"/>
      <w:r/>
      <w:bookmarkStart w:id="24" w:name="_Toc24880"/>
      <w:r/>
      <w:bookmarkStart w:id="25" w:name="_Toc23746"/>
      <w:r>
        <w:rPr>
          <w:rFonts w:hint="eastAsia" w:ascii="宋体" w:hAnsi="宋体" w:eastAsia="宋体" w:cs="宋体"/>
          <w:color w:val="000000"/>
          <w:sz w:val="28"/>
          <w:szCs w:val="28"/>
          <w:highlight w:val="none"/>
        </w:rPr>
        <w:t xml:space="preserve">第五章 磋商文件的澄清与修改</w:t>
      </w:r>
      <w:bookmarkEnd w:id="22"/>
      <w:r/>
      <w:bookmarkEnd w:id="23"/>
      <w:r/>
      <w:bookmarkEnd w:id="24"/>
      <w:r/>
      <w:bookmarkEnd w:id="25"/>
      <w:r>
        <w:rPr>
          <w:rFonts w:hint="eastAsia" w:ascii="宋体" w:hAnsi="宋体" w:eastAsia="宋体" w:cs="宋体"/>
          <w:color w:val="000000"/>
          <w:sz w:val="28"/>
          <w:szCs w:val="28"/>
          <w:highlight w:val="none"/>
        </w:rPr>
      </w:r>
      <w:r/>
    </w:p>
    <w:p>
      <w:pPr>
        <w:pStyle w:val="811"/>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二十</w:t>
      </w:r>
      <w:r>
        <w:rPr>
          <w:rFonts w:hint="eastAsia" w:ascii="宋体" w:hAnsi="宋体" w:eastAsia="宋体" w:cs="宋体"/>
          <w:bCs/>
          <w:color w:val="000000"/>
          <w:sz w:val="24"/>
          <w:highlight w:val="none"/>
          <w:lang w:val="en-US" w:eastAsia="zh-CN"/>
        </w:rPr>
        <w:t xml:space="preserve">三</w:t>
      </w:r>
      <w:r>
        <w:rPr>
          <w:rFonts w:hint="eastAsia" w:ascii="宋体" w:hAnsi="宋体" w:eastAsia="宋体" w:cs="宋体"/>
          <w:bCs/>
          <w:color w:val="000000"/>
          <w:sz w:val="24"/>
          <w:highlight w:val="none"/>
        </w:rPr>
        <w:t xml:space="preserve">、《磋商文件》的澄清或者修改</w:t>
      </w:r>
      <w:r>
        <w:rPr>
          <w:rFonts w:hint="eastAsia" w:ascii="宋体" w:hAnsi="宋体" w:eastAsia="宋体" w:cs="宋体"/>
          <w:bCs/>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提交首次响应文件截止之日（即“</w:t>
      </w:r>
      <w:r>
        <w:rPr>
          <w:rFonts w:hint="eastAsia" w:ascii="宋体" w:hAnsi="宋体" w:eastAsia="宋体" w:cs="宋体"/>
          <w:color w:val="000000"/>
          <w:sz w:val="24"/>
          <w:highlight w:val="none"/>
        </w:rPr>
        <w:t xml:space="preserve">首次响应文件提交的截止时间”）前，采购代理机构可以对已发出的磋商文件进行必要的澄清或者修改。对磋商文件进行澄清或者修改的，通过“苏采云”系统及徐州政府采购网公告澄清或者修改的内容。澄清或者修改的内容以所发布的本项目的“更正（澄清）公告”的形式通知所有获取磋商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ascii="宋体" w:hAnsi="宋体" w:eastAsia="宋体" w:cs="宋体"/>
          <w:color w:val="000000"/>
          <w:sz w:val="24"/>
          <w:highlight w:val="none"/>
        </w:rPr>
      </w:r>
      <w:r/>
    </w:p>
    <w:p>
      <w:pPr>
        <w:pStyle w:val="8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2"/>
        <w:ind w:firstLine="643"/>
        <w:jc w:val="center"/>
        <w:spacing w:before="0" w:after="0" w:line="440" w:lineRule="exact"/>
        <w:rPr>
          <w:rFonts w:hint="eastAsia" w:ascii="宋体" w:hAnsi="宋体" w:eastAsia="宋体" w:cs="宋体"/>
          <w:color w:val="000000"/>
          <w:sz w:val="28"/>
          <w:szCs w:val="28"/>
          <w:highlight w:val="none"/>
        </w:rPr>
      </w:pPr>
      <w:r/>
      <w:bookmarkStart w:id="26" w:name="_Toc9566"/>
      <w:r/>
      <w:bookmarkStart w:id="27" w:name="_Toc19391"/>
      <w:r/>
      <w:bookmarkStart w:id="28" w:name="_Toc4294"/>
      <w:r>
        <w:rPr>
          <w:rFonts w:hint="eastAsia" w:ascii="宋体" w:hAnsi="宋体" w:eastAsia="宋体" w:cs="宋体"/>
          <w:color w:val="000000"/>
          <w:sz w:val="28"/>
          <w:szCs w:val="28"/>
          <w:highlight w:val="none"/>
        </w:rPr>
        <w:t xml:space="preserve">第六章 询问和质疑</w:t>
      </w:r>
      <w:bookmarkEnd w:id="26"/>
      <w:r/>
      <w:bookmarkEnd w:id="27"/>
      <w:r/>
      <w:bookmarkEnd w:id="28"/>
      <w:r>
        <w:rPr>
          <w:rFonts w:hint="eastAsia" w:ascii="宋体" w:hAnsi="宋体" w:eastAsia="宋体" w:cs="宋体"/>
          <w:color w:val="000000"/>
          <w:sz w:val="28"/>
          <w:szCs w:val="28"/>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二十</w:t>
      </w:r>
      <w:r>
        <w:rPr>
          <w:rFonts w:hint="eastAsia" w:ascii="宋体" w:hAnsi="宋体" w:eastAsia="宋体" w:cs="宋体"/>
          <w:bCs/>
          <w:color w:val="000000"/>
          <w:sz w:val="24"/>
          <w:highlight w:val="none"/>
          <w:lang w:val="en-US" w:eastAsia="zh-CN"/>
        </w:rPr>
        <w:t xml:space="preserve">四</w:t>
      </w:r>
      <w:r>
        <w:rPr>
          <w:rFonts w:hint="eastAsia" w:ascii="宋体" w:hAnsi="宋体" w:eastAsia="宋体" w:cs="宋体"/>
          <w:bCs/>
          <w:color w:val="000000"/>
          <w:sz w:val="24"/>
          <w:highlight w:val="none"/>
        </w:rPr>
        <w:t xml:space="preserve">、询问和质疑</w:t>
      </w:r>
      <w:r>
        <w:rPr>
          <w:rFonts w:hint="eastAsia" w:ascii="宋体" w:hAnsi="宋体" w:eastAsia="宋体" w:cs="宋体"/>
          <w:bCs/>
          <w:color w:val="000000"/>
          <w:sz w:val="24"/>
          <w:highlight w:val="none"/>
        </w:rPr>
      </w:r>
      <w:r/>
    </w:p>
    <w:p>
      <w:pPr>
        <w:pStyle w:val="811"/>
        <w:ind w:firstLine="480"/>
        <w:spacing w:line="360" w:lineRule="auto"/>
        <w:rPr>
          <w:rFonts w:hint="eastAsia" w:ascii="宋体" w:hAnsi="宋体" w:eastAsia="宋体" w:cs="宋体"/>
          <w:color w:val="000000"/>
          <w:sz w:val="24"/>
          <w:highlight w:val="none"/>
        </w:rPr>
      </w:pPr>
      <w:r/>
      <w:bookmarkStart w:id="29" w:name="_Toc13562"/>
      <w:r/>
      <w:bookmarkStart w:id="30" w:name="_Toc20883"/>
      <w:r/>
      <w:bookmarkStart w:id="31" w:name="_Toc31250"/>
      <w:r>
        <w:rPr>
          <w:rFonts w:hint="eastAsia" w:ascii="宋体" w:hAnsi="宋体" w:eastAsia="宋体" w:cs="宋体"/>
          <w:color w:val="000000"/>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Fonts w:hint="eastAsia" w:ascii="宋体" w:hAnsi="宋体" w:eastAsia="宋体" w:cs="宋体"/>
          <w:color w:val="000000"/>
          <w:sz w:val="24"/>
          <w:highlight w:val="none"/>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2、供应商针对同一采购程序环节的质疑应当在法定质疑期内一次性提出。</w:t>
      </w:r>
      <w:r>
        <w:rPr>
          <w:rFonts w:hint="eastAsia" w:ascii="宋体" w:hAnsi="宋体" w:eastAsia="宋体" w:cs="宋体"/>
          <w:color w:val="000000"/>
          <w:sz w:val="24"/>
          <w:highlight w:val="none"/>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3、质疑和投诉按《政府采购质疑和投诉办法》执行。</w:t>
      </w:r>
      <w:r>
        <w:rPr>
          <w:rFonts w:hint="eastAsia" w:ascii="宋体" w:hAnsi="宋体" w:eastAsia="宋体" w:cs="宋体"/>
          <w:color w:val="000000"/>
          <w:sz w:val="24"/>
          <w:highlight w:val="none"/>
        </w:rPr>
      </w:r>
      <w:r/>
    </w:p>
    <w:p>
      <w:pPr>
        <w:pStyle w:val="811"/>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4、接收质疑函的方式：供应商直接送交或供应商通过EMS邮寄。</w:t>
      </w:r>
      <w:r>
        <w:rPr>
          <w:rFonts w:hint="eastAsia" w:ascii="宋体" w:hAnsi="宋体" w:eastAsia="宋体" w:cs="宋体"/>
          <w:color w:val="000000"/>
          <w:highlight w:val="none"/>
        </w:rPr>
      </w:r>
      <w:r/>
    </w:p>
    <w:p>
      <w:pPr>
        <w:pStyle w:val="811"/>
        <w:ind w:firstLine="787"/>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质疑接收人：</w:t>
      </w:r>
      <w:r>
        <w:rPr>
          <w:rFonts w:hint="eastAsia" w:ascii="宋体" w:hAnsi="宋体" w:eastAsia="宋体" w:cs="宋体"/>
          <w:color w:val="000000"/>
          <w:sz w:val="24"/>
          <w:highlight w:val="none"/>
          <w:lang w:eastAsia="zh-CN"/>
        </w:rPr>
        <w:t xml:space="preserve">杨思涵</w:t>
      </w:r>
      <w:r>
        <w:rPr>
          <w:rFonts w:hint="eastAsia" w:ascii="宋体" w:hAnsi="宋体" w:eastAsia="宋体" w:cs="宋体"/>
          <w:color w:val="000000"/>
          <w:sz w:val="24"/>
          <w:highlight w:val="none"/>
        </w:rPr>
        <w:t xml:space="preserve">       联系电话：</w:t>
      </w:r>
      <w:r>
        <w:rPr>
          <w:rFonts w:hint="eastAsia" w:ascii="宋体" w:hAnsi="宋体" w:eastAsia="宋体" w:cs="宋体"/>
          <w:color w:val="000000"/>
          <w:sz w:val="24"/>
          <w:highlight w:val="none"/>
          <w:lang w:eastAsia="zh-CN"/>
        </w:rPr>
        <w:t xml:space="preserve">0516-85758058</w:t>
      </w:r>
      <w:r>
        <w:rPr>
          <w:rFonts w:hint="eastAsia" w:ascii="宋体" w:hAnsi="宋体" w:eastAsia="宋体" w:cs="宋体"/>
          <w:color w:val="000000"/>
          <w:sz w:val="24"/>
          <w:highlight w:val="none"/>
          <w:lang w:eastAsia="zh-CN"/>
        </w:rPr>
      </w:r>
      <w:r/>
    </w:p>
    <w:p>
      <w:pPr>
        <w:pStyle w:val="811"/>
        <w:ind w:firstLine="787"/>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eastAsia="zh-CN"/>
        </w:rPr>
        <w:t xml:space="preserve">江苏省徐州市泉山区淮海西路255号公交商贸大厦2301室</w:t>
      </w:r>
      <w:r>
        <w:rPr>
          <w:rFonts w:hint="eastAsia" w:ascii="宋体" w:hAnsi="宋体" w:eastAsia="宋体" w:cs="宋体"/>
          <w:color w:val="000000"/>
          <w:sz w:val="24"/>
          <w:highlight w:val="none"/>
          <w:lang w:eastAsia="zh-CN"/>
        </w:rPr>
      </w:r>
      <w:r/>
    </w:p>
    <w:p>
      <w:pPr>
        <w:pStyle w:val="811"/>
        <w:ind w:firstLine="787"/>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812"/>
        <w:ind w:firstLine="643"/>
        <w:jc w:val="center"/>
        <w:spacing w:before="0" w:after="0" w:line="440" w:lineRule="exact"/>
        <w:rPr>
          <w:rFonts w:hint="eastAsia" w:ascii="宋体" w:hAnsi="宋体" w:eastAsia="宋体" w:cs="宋体"/>
          <w:color w:val="000000"/>
          <w:sz w:val="28"/>
          <w:szCs w:val="28"/>
          <w:highlight w:val="none"/>
        </w:rPr>
      </w:pPr>
      <w:r/>
      <w:bookmarkStart w:id="32" w:name="_Toc32351"/>
      <w:r/>
      <w:bookmarkStart w:id="33" w:name="_Toc4503"/>
      <w:r>
        <w:rPr>
          <w:rFonts w:hint="eastAsia" w:ascii="宋体" w:hAnsi="宋体" w:eastAsia="宋体" w:cs="宋体"/>
          <w:color w:val="000000"/>
          <w:sz w:val="28"/>
          <w:szCs w:val="28"/>
          <w:highlight w:val="none"/>
          <w:lang w:val="en-US" w:eastAsia="zh-CN"/>
        </w:rPr>
        <w:t xml:space="preserve">第七章 </w:t>
      </w:r>
      <w:r>
        <w:rPr>
          <w:rFonts w:hint="eastAsia" w:ascii="宋体" w:hAnsi="宋体" w:eastAsia="宋体" w:cs="宋体"/>
          <w:color w:val="000000"/>
          <w:sz w:val="28"/>
          <w:szCs w:val="28"/>
          <w:highlight w:val="none"/>
        </w:rPr>
        <w:t xml:space="preserve">其他</w:t>
      </w:r>
      <w:bookmarkEnd w:id="32"/>
      <w:r/>
      <w:bookmarkEnd w:id="33"/>
      <w:r>
        <w:rPr>
          <w:rFonts w:hint="eastAsia" w:ascii="宋体" w:hAnsi="宋体" w:eastAsia="宋体" w:cs="宋体"/>
          <w:color w:val="000000"/>
          <w:sz w:val="28"/>
          <w:szCs w:val="28"/>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1、成交供应商在领取成交通知书前，向采购代理机构缴纳代理服务费，收取标准见附件。同时提供纸质版响应文件2份，正本1份，副本1份。</w:t>
      </w:r>
      <w:r>
        <w:rPr>
          <w:rFonts w:hint="eastAsia" w:ascii="宋体" w:hAnsi="宋体" w:eastAsia="宋体" w:cs="宋体"/>
          <w:color w:val="000000"/>
          <w:sz w:val="24"/>
          <w:highlight w:val="none"/>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2、本项目属于专门面向中小微企业采购的项目，供应商应为中小微企业、监狱企业、残疾人福利性单位。</w:t>
      </w:r>
      <w:r>
        <w:rPr>
          <w:rFonts w:hint="eastAsia" w:ascii="宋体" w:hAnsi="宋体" w:eastAsia="宋体" w:cs="宋体"/>
          <w:color w:val="000000"/>
          <w:sz w:val="24"/>
          <w:highlight w:val="none"/>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3、采购人确定的采购项目属性：服务。</w:t>
      </w:r>
      <w:r>
        <w:rPr>
          <w:rFonts w:hint="eastAsia" w:ascii="宋体" w:hAnsi="宋体" w:eastAsia="宋体" w:cs="宋体"/>
          <w:color w:val="000000"/>
          <w:sz w:val="24"/>
          <w:highlight w:val="none"/>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4、采购人信息</w:t>
      </w:r>
      <w:r>
        <w:rPr>
          <w:rFonts w:hint="eastAsia" w:ascii="宋体" w:hAnsi="宋体" w:eastAsia="宋体" w:cs="宋体"/>
          <w:color w:val="000000"/>
          <w:sz w:val="24"/>
          <w:highlight w:val="none"/>
        </w:rPr>
      </w:r>
      <w:r/>
    </w:p>
    <w:p>
      <w:pPr>
        <w:pStyle w:val="811"/>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徐州市住房和城乡建设局</w:t>
      </w:r>
      <w:r>
        <w:rPr>
          <w:rFonts w:hint="eastAsia" w:ascii="宋体" w:hAnsi="宋体" w:eastAsia="宋体" w:cs="宋体"/>
          <w:color w:val="000000"/>
          <w:sz w:val="24"/>
          <w:highlight w:val="none"/>
          <w:lang w:eastAsia="zh-CN"/>
        </w:rPr>
      </w:r>
      <w:r/>
    </w:p>
    <w:p>
      <w:pPr>
        <w:pStyle w:val="811"/>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地址：</w:t>
      </w:r>
      <w:r>
        <w:rPr>
          <w:rFonts w:hint="eastAsia" w:ascii="宋体" w:hAnsi="宋体" w:eastAsia="宋体" w:cs="宋体"/>
          <w:color w:val="000000"/>
          <w:sz w:val="24"/>
          <w:highlight w:val="none"/>
          <w:lang w:val="en-US" w:eastAsia="zh-CN"/>
        </w:rPr>
        <w:t xml:space="preserve">徐州市云龙区镜泊西路6号</w:t>
      </w:r>
      <w:r>
        <w:rPr>
          <w:rFonts w:hint="eastAsia" w:ascii="宋体" w:hAnsi="宋体" w:eastAsia="宋体" w:cs="宋体"/>
          <w:color w:val="000000"/>
          <w:sz w:val="24"/>
          <w:highlight w:val="none"/>
          <w:lang w:eastAsia="zh-CN"/>
        </w:rPr>
      </w:r>
      <w:r/>
    </w:p>
    <w:p>
      <w:pPr>
        <w:pStyle w:val="811"/>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联系人：</w:t>
      </w:r>
      <w:r>
        <w:rPr>
          <w:rFonts w:hint="eastAsia" w:ascii="宋体" w:hAnsi="宋体" w:eastAsia="宋体" w:cs="宋体"/>
          <w:color w:val="000000"/>
          <w:sz w:val="24"/>
          <w:highlight w:val="none"/>
          <w:lang w:val="en-US" w:eastAsia="zh-CN"/>
        </w:rPr>
        <w:t xml:space="preserve">王威       联系方式：19805200906</w:t>
      </w:r>
      <w:r>
        <w:rPr>
          <w:rFonts w:hint="eastAsia" w:ascii="宋体" w:hAnsi="宋体" w:eastAsia="宋体" w:cs="宋体"/>
          <w:color w:val="000000"/>
          <w:sz w:val="24"/>
          <w:highlight w:val="none"/>
          <w:lang w:val="en-US" w:eastAsia="zh-CN"/>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5、采购代理机构信息</w:t>
      </w:r>
      <w:r>
        <w:rPr>
          <w:rFonts w:hint="eastAsia" w:ascii="宋体" w:hAnsi="宋体" w:eastAsia="宋体" w:cs="宋体"/>
          <w:color w:val="000000"/>
          <w:sz w:val="24"/>
          <w:highlight w:val="none"/>
        </w:rPr>
      </w:r>
      <w:r/>
    </w:p>
    <w:p>
      <w:pPr>
        <w:pStyle w:val="811"/>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江苏垚冠工程项目管理咨询有限公司</w:t>
      </w:r>
      <w:r>
        <w:rPr>
          <w:rFonts w:hint="eastAsia" w:ascii="宋体" w:hAnsi="宋体" w:eastAsia="宋体" w:cs="宋体"/>
          <w:color w:val="000000"/>
          <w:sz w:val="24"/>
          <w:highlight w:val="none"/>
          <w:lang w:eastAsia="zh-CN"/>
        </w:rPr>
      </w:r>
      <w:r/>
    </w:p>
    <w:p>
      <w:pPr>
        <w:pStyle w:val="81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val="en-US" w:eastAsia="zh-CN"/>
        </w:rPr>
        <w:t xml:space="preserve">江苏省徐州市泉山区淮海西路255号公交商贸大厦2301室</w:t>
      </w:r>
      <w:r>
        <w:rPr>
          <w:rFonts w:hint="eastAsia" w:ascii="宋体" w:hAnsi="宋体" w:eastAsia="宋体" w:cs="宋体"/>
          <w:color w:val="000000"/>
          <w:sz w:val="24"/>
          <w:highlight w:val="none"/>
        </w:rPr>
      </w:r>
      <w:r/>
    </w:p>
    <w:p>
      <w:pPr>
        <w:pStyle w:val="811"/>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val="en-US" w:eastAsia="zh-CN"/>
        </w:rPr>
        <w:t xml:space="preserve">杨思涵</w:t>
      </w:r>
      <w:r>
        <w:rPr>
          <w:rFonts w:hint="eastAsia" w:ascii="宋体" w:hAnsi="宋体" w:eastAsia="宋体" w:cs="宋体"/>
          <w:color w:val="000000"/>
          <w:sz w:val="24"/>
          <w:highlight w:val="none"/>
        </w:rPr>
        <w:t xml:space="preserve">          联系方式：</w:t>
      </w:r>
      <w:r>
        <w:rPr>
          <w:rFonts w:hint="eastAsia" w:ascii="宋体" w:hAnsi="宋体" w:eastAsia="宋体" w:cs="宋体"/>
          <w:color w:val="000000"/>
          <w:sz w:val="24"/>
          <w:highlight w:val="none"/>
          <w:lang w:val="en-US" w:eastAsia="zh-CN"/>
        </w:rPr>
        <w:t xml:space="preserve">0516-85758058</w:t>
      </w:r>
      <w:r>
        <w:rPr>
          <w:rFonts w:hint="eastAsia" w:ascii="宋体" w:hAnsi="宋体" w:eastAsia="宋体" w:cs="宋体"/>
          <w:color w:val="000000"/>
          <w:sz w:val="24"/>
          <w:highlight w:val="none"/>
          <w:lang w:val="en-US" w:eastAsia="zh-CN"/>
        </w:rPr>
      </w:r>
      <w:r/>
    </w:p>
    <w:p>
      <w:pPr>
        <w:pStyle w:val="811"/>
        <w:numPr>
          <w:ilvl w:val="0"/>
          <w:numId w:val="0"/>
        </w:numPr>
        <w:jc w:val="both"/>
        <w:spacing w:line="440" w:lineRule="exact"/>
        <w:rPr>
          <w:rFonts w:hint="eastAsia" w:ascii="宋体" w:hAnsi="宋体" w:eastAsia="宋体" w:cs="宋体"/>
          <w:b/>
          <w:bCs/>
          <w:color w:val="000000"/>
          <w:sz w:val="32"/>
          <w:szCs w:val="32"/>
          <w:highlight w:val="none"/>
        </w:rPr>
      </w:pPr>
      <w:r/>
      <w:bookmarkEnd w:id="29"/>
      <w:r/>
      <w:bookmarkEnd w:id="30"/>
      <w:r/>
      <w:bookmarkEnd w:id="31"/>
      <w:r/>
      <w:bookmarkStart w:id="34" w:name="_Toc8217"/>
      <w:r/>
      <w:bookmarkEnd w:id="34"/>
      <w:r>
        <w:rPr>
          <w:rFonts w:hint="eastAsia" w:ascii="宋体" w:hAnsi="宋体" w:eastAsia="宋体" w:cs="宋体"/>
          <w:b/>
          <w:bCs/>
          <w:color w:val="000000"/>
          <w:sz w:val="32"/>
          <w:szCs w:val="32"/>
          <w:highlight w:val="none"/>
        </w:rPr>
      </w:r>
      <w:r/>
    </w:p>
    <w:p>
      <w:pPr>
        <w:pStyle w:val="811"/>
        <w:rPr>
          <w:rFonts w:hint="eastAsia" w:ascii="宋体" w:hAnsi="宋体" w:eastAsia="宋体" w:cs="宋体"/>
          <w:b/>
          <w:color w:val="000000"/>
          <w:sz w:val="32"/>
          <w:szCs w:val="44"/>
          <w:highlight w:val="none"/>
        </w:rPr>
      </w:pPr>
      <w:r/>
      <w:bookmarkStart w:id="35" w:name="_Toc19229"/>
      <w:r>
        <w:rPr>
          <w:rFonts w:hint="eastAsia" w:ascii="宋体" w:hAnsi="宋体" w:eastAsia="宋体" w:cs="宋体"/>
          <w:b/>
          <w:color w:val="000000"/>
          <w:sz w:val="32"/>
          <w:szCs w:val="44"/>
          <w:highlight w:val="none"/>
        </w:rPr>
        <w:br w:type="page" w:clear="all"/>
      </w:r>
      <w:r>
        <w:rPr>
          <w:rFonts w:hint="eastAsia" w:ascii="宋体" w:hAnsi="宋体" w:eastAsia="宋体" w:cs="宋体"/>
          <w:b/>
          <w:color w:val="000000"/>
          <w:sz w:val="32"/>
          <w:szCs w:val="44"/>
          <w:highlight w:val="none"/>
        </w:rPr>
      </w:r>
      <w:r/>
    </w:p>
    <w:p>
      <w:pPr>
        <w:pStyle w:val="811"/>
        <w:ind w:firstLine="883"/>
        <w:jc w:val="center"/>
        <w:spacing w:line="440" w:lineRule="exact"/>
        <w:rPr>
          <w:rFonts w:hint="eastAsia" w:ascii="宋体" w:hAnsi="宋体" w:eastAsia="宋体" w:cs="宋体"/>
          <w:b/>
          <w:color w:val="000000"/>
          <w:sz w:val="32"/>
          <w:szCs w:val="44"/>
          <w:highlight w:val="none"/>
        </w:rPr>
        <w:outlineLvl w:val="0"/>
      </w:pPr>
      <w:r/>
      <w:bookmarkStart w:id="36" w:name="_Toc14281"/>
      <w:r/>
      <w:bookmarkStart w:id="37" w:name="_Toc25514"/>
      <w:r>
        <w:rPr>
          <w:rFonts w:hint="eastAsia" w:ascii="宋体" w:hAnsi="宋体" w:eastAsia="宋体" w:cs="宋体"/>
          <w:b/>
          <w:color w:val="000000"/>
          <w:sz w:val="32"/>
          <w:szCs w:val="44"/>
          <w:highlight w:val="none"/>
        </w:rPr>
        <w:t xml:space="preserve">第八章 附件</w:t>
      </w:r>
      <w:bookmarkEnd w:id="35"/>
      <w:r/>
      <w:bookmarkEnd w:id="36"/>
      <w:r/>
      <w:bookmarkEnd w:id="37"/>
      <w:r>
        <w:rPr>
          <w:rFonts w:hint="eastAsia" w:ascii="宋体" w:hAnsi="宋体" w:eastAsia="宋体" w:cs="宋体"/>
          <w:b/>
          <w:color w:val="000000"/>
          <w:sz w:val="32"/>
          <w:szCs w:val="44"/>
          <w:highlight w:val="none"/>
        </w:rPr>
      </w:r>
      <w:r/>
    </w:p>
    <w:p>
      <w:pPr>
        <w:pStyle w:val="1039"/>
        <w:rPr>
          <w:rFonts w:hint="eastAsia" w:ascii="宋体" w:hAnsi="宋体" w:eastAsia="宋体" w:cs="宋体"/>
          <w:color w:val="000000"/>
          <w:sz w:val="16"/>
          <w:highlight w:val="none"/>
        </w:rPr>
      </w:pPr>
      <w:r>
        <w:rPr>
          <w:rFonts w:hint="eastAsia" w:ascii="宋体" w:hAnsi="宋体" w:eastAsia="宋体" w:cs="宋体"/>
          <w:color w:val="000000"/>
          <w:sz w:val="16"/>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numPr>
          <w:ilvl w:val="0"/>
          <w:numId w:val="0"/>
        </w:num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1.《评</w:t>
      </w:r>
      <w:r>
        <w:rPr>
          <w:rFonts w:hint="eastAsia" w:ascii="宋体" w:hAnsi="宋体" w:eastAsia="宋体" w:cs="宋体"/>
          <w:color w:val="000000"/>
          <w:sz w:val="24"/>
          <w:highlight w:val="none"/>
        </w:rPr>
        <w:t xml:space="preserve">分细则》</w:t>
      </w:r>
      <w:r>
        <w:rPr>
          <w:rFonts w:hint="eastAsia" w:ascii="宋体" w:hAnsi="宋体" w:eastAsia="宋体" w:cs="宋体"/>
          <w:color w:val="000000"/>
          <w:sz w:val="24"/>
          <w:highlight w:val="none"/>
        </w:rPr>
      </w:r>
      <w:r/>
    </w:p>
    <w:p>
      <w:pPr>
        <w:pStyle w:val="811"/>
        <w:ind w:firstLine="480"/>
        <w:spacing w:line="500" w:lineRule="exact"/>
        <w:rPr>
          <w:rFonts w:hint="eastAsia" w:ascii="宋体" w:hAnsi="宋体" w:eastAsia="宋体" w:cs="宋体"/>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《项目要求（采购需求）》</w:t>
      </w:r>
      <w:r>
        <w:rPr>
          <w:rFonts w:hint="eastAsia" w:ascii="宋体" w:hAnsi="宋体" w:eastAsia="宋体" w:cs="宋体"/>
        </w:rPr>
      </w:r>
      <w:r/>
    </w:p>
    <w:p>
      <w:pPr>
        <w:pStyle w:val="81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.《磋商报价表》</w:t>
      </w:r>
      <w:r>
        <w:rPr>
          <w:rFonts w:hint="eastAsia" w:ascii="宋体" w:hAnsi="宋体" w:eastAsia="宋体" w:cs="宋体"/>
          <w:color w:val="000000"/>
          <w:sz w:val="24"/>
          <w:highlight w:val="none"/>
        </w:rPr>
      </w:r>
      <w:r/>
    </w:p>
    <w:p>
      <w:pPr>
        <w:pStyle w:val="81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.《分项价格表》</w:t>
      </w:r>
      <w:r>
        <w:rPr>
          <w:rFonts w:hint="eastAsia" w:ascii="宋体" w:hAnsi="宋体" w:eastAsia="宋体" w:cs="宋体"/>
          <w:color w:val="000000"/>
          <w:sz w:val="24"/>
          <w:highlight w:val="none"/>
        </w:rPr>
      </w:r>
      <w:r/>
    </w:p>
    <w:p>
      <w:pPr>
        <w:pStyle w:val="81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.《偏离表》</w:t>
      </w:r>
      <w:r>
        <w:rPr>
          <w:rFonts w:hint="eastAsia" w:ascii="宋体" w:hAnsi="宋体" w:eastAsia="宋体" w:cs="宋体"/>
          <w:color w:val="000000"/>
          <w:sz w:val="24"/>
          <w:highlight w:val="none"/>
        </w:rPr>
      </w:r>
      <w:r/>
    </w:p>
    <w:p>
      <w:pPr>
        <w:pStyle w:val="81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.《拟签订的合同草案》</w:t>
      </w:r>
      <w:r>
        <w:rPr>
          <w:rFonts w:hint="eastAsia" w:ascii="宋体" w:hAnsi="宋体" w:eastAsia="宋体" w:cs="宋体"/>
          <w:color w:val="000000"/>
          <w:sz w:val="24"/>
          <w:highlight w:val="none"/>
        </w:rPr>
      </w:r>
      <w:r/>
    </w:p>
    <w:p>
      <w:pPr>
        <w:pStyle w:val="81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.《承诺书》</w:t>
      </w:r>
      <w:r>
        <w:rPr>
          <w:rFonts w:hint="eastAsia" w:ascii="宋体" w:hAnsi="宋体" w:eastAsia="宋体" w:cs="宋体"/>
          <w:color w:val="000000"/>
          <w:sz w:val="24"/>
          <w:highlight w:val="none"/>
        </w:rPr>
      </w:r>
      <w:r/>
    </w:p>
    <w:p>
      <w:pPr>
        <w:pStyle w:val="81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.《授权委托书》</w:t>
      </w:r>
      <w:r>
        <w:rPr>
          <w:rFonts w:hint="eastAsia" w:ascii="宋体" w:hAnsi="宋体" w:eastAsia="宋体" w:cs="宋体"/>
          <w:color w:val="000000"/>
          <w:sz w:val="24"/>
          <w:highlight w:val="none"/>
        </w:rPr>
      </w:r>
      <w:r/>
    </w:p>
    <w:p>
      <w:pPr>
        <w:pStyle w:val="81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.《中小企业声明函》等</w:t>
      </w:r>
      <w:r>
        <w:rPr>
          <w:rFonts w:hint="eastAsia" w:ascii="宋体" w:hAnsi="宋体" w:eastAsia="宋体" w:cs="宋体"/>
          <w:color w:val="000000"/>
          <w:sz w:val="24"/>
          <w:highlight w:val="none"/>
        </w:rPr>
      </w:r>
      <w:r/>
    </w:p>
    <w:p>
      <w:pPr>
        <w:pStyle w:val="81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.《履行合同能力的书面声明》</w:t>
      </w:r>
      <w:r>
        <w:rPr>
          <w:rFonts w:hint="eastAsia" w:ascii="宋体" w:hAnsi="宋体" w:eastAsia="宋体" w:cs="宋体"/>
          <w:color w:val="000000"/>
          <w:sz w:val="24"/>
          <w:highlight w:val="none"/>
        </w:rPr>
      </w:r>
      <w:r/>
    </w:p>
    <w:p>
      <w:pPr>
        <w:pStyle w:val="81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.《供应商参加政府采购活动前3年内在经营活动中没有重大违法记录的书面声明》</w:t>
      </w:r>
      <w:r>
        <w:rPr>
          <w:rFonts w:hint="eastAsia" w:ascii="宋体" w:hAnsi="宋体" w:eastAsia="宋体" w:cs="宋体"/>
          <w:color w:val="000000"/>
          <w:sz w:val="24"/>
          <w:highlight w:val="none"/>
        </w:rPr>
      </w:r>
      <w:r/>
    </w:p>
    <w:p>
      <w:pPr>
        <w:pStyle w:val="811"/>
        <w:ind w:firstLine="480"/>
        <w:spacing w:line="500" w:lineRule="exact"/>
        <w:rPr>
          <w:rFonts w:hint="eastAsia" w:ascii="宋体" w:hAnsi="宋体" w:eastAsia="宋体" w:cs="宋体"/>
          <w:color w:val="000000"/>
          <w:sz w:val="24"/>
          <w:highlight w:val="none"/>
        </w:rPr>
      </w:pPr>
      <w:r/>
      <w:bookmarkStart w:id="38" w:name="_Toc7207"/>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.《供应商相关承诺》</w:t>
      </w:r>
      <w:r>
        <w:rPr>
          <w:rFonts w:hint="eastAsia" w:ascii="宋体" w:hAnsi="宋体" w:eastAsia="宋体" w:cs="宋体"/>
          <w:color w:val="000000"/>
          <w:sz w:val="24"/>
          <w:highlight w:val="none"/>
        </w:rPr>
      </w:r>
      <w:r/>
    </w:p>
    <w:p>
      <w:pPr>
        <w:pStyle w:val="81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.《供应商书面声明》</w:t>
      </w:r>
      <w:r>
        <w:rPr>
          <w:rFonts w:hint="eastAsia" w:ascii="宋体" w:hAnsi="宋体" w:eastAsia="宋体" w:cs="宋体"/>
          <w:color w:val="000000"/>
          <w:sz w:val="24"/>
          <w:highlight w:val="none"/>
        </w:rPr>
      </w:r>
      <w:r/>
    </w:p>
    <w:p>
      <w:pPr>
        <w:pStyle w:val="81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.《供应商基本情况表》</w:t>
      </w:r>
      <w:r>
        <w:rPr>
          <w:rFonts w:hint="eastAsia" w:ascii="宋体" w:hAnsi="宋体" w:eastAsia="宋体" w:cs="宋体"/>
          <w:color w:val="000000"/>
          <w:sz w:val="24"/>
          <w:highlight w:val="none"/>
        </w:rPr>
      </w:r>
      <w:r/>
    </w:p>
    <w:p>
      <w:pPr>
        <w:pStyle w:val="81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.《质疑函范本》</w:t>
      </w:r>
      <w:r>
        <w:rPr>
          <w:rFonts w:hint="eastAsia" w:ascii="宋体" w:hAnsi="宋体" w:eastAsia="宋体" w:cs="宋体"/>
          <w:color w:val="000000"/>
          <w:sz w:val="24"/>
          <w:highlight w:val="none"/>
        </w:rPr>
      </w:r>
      <w:r/>
    </w:p>
    <w:p>
      <w:pPr>
        <w:pStyle w:val="81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16.《</w:t>
      </w:r>
      <w:r>
        <w:rPr>
          <w:rFonts w:hint="eastAsia" w:ascii="宋体" w:hAnsi="宋体" w:eastAsia="宋体" w:cs="宋体"/>
          <w:color w:val="000000"/>
          <w:sz w:val="24"/>
          <w:highlight w:val="none"/>
        </w:rPr>
        <w:t xml:space="preserve">联合体协议书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81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.《代理服务收费标准》</w:t>
      </w:r>
      <w:r>
        <w:rPr>
          <w:rFonts w:hint="eastAsia" w:ascii="宋体" w:hAnsi="宋体" w:eastAsia="宋体" w:cs="宋体"/>
          <w:color w:val="000000"/>
          <w:sz w:val="24"/>
          <w:highlight w:val="none"/>
        </w:rPr>
      </w:r>
      <w:r/>
    </w:p>
    <w:p>
      <w:pPr>
        <w:pStyle w:val="81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rPr>
        <w:t xml:space="preserve">.《预付款保函支付条款模板》</w:t>
      </w:r>
      <w:r>
        <w:rPr>
          <w:rFonts w:hint="eastAsia" w:ascii="宋体" w:hAnsi="宋体" w:eastAsia="宋体" w:cs="宋体"/>
          <w:color w:val="000000"/>
          <w:sz w:val="24"/>
          <w:highlight w:val="none"/>
        </w:rPr>
      </w:r>
      <w:r/>
    </w:p>
    <w:p>
      <w:pPr>
        <w:pStyle w:val="81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numPr>
          <w:ilvl w:val="0"/>
          <w:numId w:val="4"/>
        </w:numPr>
        <w:jc w:val="center"/>
        <w:spacing w:line="440" w:lineRule="exact"/>
        <w:tabs>
          <w:tab w:val="left" w:pos="312"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评分细则</w:t>
      </w:r>
      <w:r>
        <w:rPr>
          <w:rFonts w:hint="eastAsia" w:ascii="宋体" w:hAnsi="宋体" w:eastAsia="宋体" w:cs="宋体"/>
          <w:b/>
          <w:bCs/>
          <w:color w:val="000000"/>
          <w:sz w:val="32"/>
          <w:szCs w:val="32"/>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1589"/>
        <w:gridCol w:w="6260"/>
      </w:tblGrid>
      <w:tr>
        <w:trPr>
          <w:cantSplit/>
          <w:tblHeader/>
        </w:trPr>
        <w:tc>
          <w:tcPr>
            <w:tcW w:w="633" w:type="dxa"/>
            <w:vAlign w:val="center"/>
            <w:textDirection w:val="lrTb"/>
            <w:noWrap w:val="false"/>
          </w:tcPr>
          <w:p>
            <w:pPr>
              <w:pStyle w:val="834"/>
              <w:jc w:val="center"/>
              <w:spacing w:after="58"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评分项</w:t>
            </w:r>
            <w:r>
              <w:rPr>
                <w:rFonts w:hint="eastAsia" w:ascii="宋体" w:hAnsi="宋体" w:eastAsia="宋体" w:cs="宋体"/>
                <w:color w:val="000000"/>
                <w:sz w:val="21"/>
                <w:szCs w:val="21"/>
                <w:highlight w:val="none"/>
              </w:rPr>
            </w:r>
            <w:r/>
          </w:p>
        </w:tc>
        <w:tc>
          <w:tcPr>
            <w:gridSpan w:val="2"/>
            <w:tcW w:w="7849" w:type="dxa"/>
            <w:vAlign w:val="center"/>
            <w:textDirection w:val="lrTb"/>
            <w:noWrap w:val="false"/>
          </w:tcPr>
          <w:p>
            <w:pPr>
              <w:pStyle w:val="834"/>
              <w:jc w:val="center"/>
              <w:spacing w:after="58"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评审标准</w:t>
            </w:r>
            <w:r>
              <w:rPr>
                <w:rFonts w:hint="eastAsia" w:ascii="宋体" w:hAnsi="宋体" w:eastAsia="宋体" w:cs="宋体"/>
                <w:color w:val="000000"/>
                <w:sz w:val="21"/>
                <w:szCs w:val="21"/>
                <w:highlight w:val="none"/>
              </w:rPr>
            </w:r>
            <w:r/>
          </w:p>
        </w:tc>
      </w:tr>
      <w:tr>
        <w:trPr>
          <w:trHeight w:val="1158"/>
        </w:trPr>
        <w:tc>
          <w:tcPr>
            <w:tcW w:w="633" w:type="dxa"/>
            <w:vAlign w:val="center"/>
            <w:textDirection w:val="lrTb"/>
            <w:noWrap w:val="false"/>
          </w:tcPr>
          <w:p>
            <w:pPr>
              <w:pStyle w:val="811"/>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rPr>
            </w:r>
            <w:r/>
          </w:p>
          <w:p>
            <w:pPr>
              <w:pStyle w:val="834"/>
              <w:jc w:val="center"/>
              <w:spacing w:after="58"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c>
          <w:tcPr>
            <w:gridSpan w:val="2"/>
            <w:tcW w:w="7849" w:type="dxa"/>
            <w:vAlign w:val="top"/>
            <w:textDirection w:val="lrTb"/>
            <w:noWrap w:val="false"/>
          </w:tcPr>
          <w:p>
            <w:pPr>
              <w:pStyle w:val="105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采用低价优先法计算，即满足磋商文件要求且供应商评审价格最低的投标报价为评标基准价，其价格得分为满分：</w:t>
            </w:r>
            <w:r>
              <w:rPr>
                <w:rFonts w:hint="eastAsia" w:ascii="宋体" w:hAnsi="宋体" w:eastAsia="宋体" w:cs="宋体"/>
                <w:color w:val="000000"/>
                <w:sz w:val="21"/>
                <w:szCs w:val="21"/>
                <w:highlight w:val="none"/>
              </w:rPr>
            </w:r>
            <w:r/>
          </w:p>
          <w:p>
            <w:pPr>
              <w:pStyle w:val="1053"/>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各供应商价格得分=最低报价（供应商的最低评审价格）÷各供应商评审价格×10（按四舍五入取至小数点后两位）；</w:t>
            </w:r>
            <w:r>
              <w:rPr>
                <w:rFonts w:hint="eastAsia" w:ascii="宋体" w:hAnsi="宋体" w:eastAsia="宋体" w:cs="宋体"/>
                <w:b/>
                <w:bCs/>
                <w:color w:val="000000"/>
                <w:sz w:val="21"/>
                <w:szCs w:val="21"/>
                <w:highlight w:val="none"/>
              </w:rPr>
            </w:r>
            <w:r/>
          </w:p>
          <w:p>
            <w:pPr>
              <w:pStyle w:val="105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供应商为（或联合体各方均为）小微企业或监狱企业、享受政府采购支持政策的残疾人福利性单位的（以供应商提供的《分项价格表》、《中小企业声明函》、监狱企业证明文件和《残疾人福利性单位声明函》、《联合体协议书》（如有）等相关材料为准），给予10%的价格扣除，用扣除后的价格参加评审。该供应商的评审价格=各供应商的最终报价*（100%-10%）；</w:t>
            </w:r>
            <w:r>
              <w:rPr>
                <w:rFonts w:hint="eastAsia" w:ascii="宋体" w:hAnsi="宋体" w:eastAsia="宋体" w:cs="宋体"/>
                <w:color w:val="000000"/>
                <w:sz w:val="21"/>
                <w:szCs w:val="21"/>
                <w:highlight w:val="none"/>
              </w:rPr>
            </w:r>
            <w:r/>
          </w:p>
          <w:p>
            <w:pPr>
              <w:pStyle w:val="105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大中型企业和其他自然人、法人或者其他组织并与小型、微型企业（残疾人福利单位、监狱企业）组成联合体共同参加政府采购活动的（以供应商提供的《分项价格表》、《中小企业声明函》、监狱企业证明文件和《残疾人福利性单位声明函》、《联合体协议书》（如有）等相关材料为准）。联合协议书中约定，小型、微型企（残疾人福利单位、监狱企业）的协议合同金额占到联合体协议合同总金额30%以上的，给予联合体4%的价格扣除，用扣除后的价格参与评审。该供应商的评审价格=各供应商的最终报价*（100%-4%）；</w:t>
            </w:r>
            <w:r>
              <w:rPr>
                <w:rFonts w:hint="eastAsia" w:ascii="宋体" w:hAnsi="宋体" w:eastAsia="宋体" w:cs="宋体"/>
                <w:color w:val="000000"/>
                <w:sz w:val="21"/>
                <w:szCs w:val="21"/>
                <w:highlight w:val="none"/>
              </w:rPr>
            </w:r>
            <w:r/>
          </w:p>
        </w:tc>
      </w:tr>
      <w:tr>
        <w:trPr>
          <w:trHeight w:val="90"/>
        </w:trPr>
        <w:tc>
          <w:tcPr>
            <w:tcW w:w="633" w:type="dxa"/>
            <w:vAlign w:val="center"/>
            <w:vMerge w:val="restart"/>
            <w:textDirection w:val="lrTb"/>
            <w:noWrap w:val="false"/>
          </w:tcPr>
          <w:p>
            <w:pPr>
              <w:pStyle w:val="811"/>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技术部分（60分）</w:t>
            </w:r>
            <w:r>
              <w:rPr>
                <w:rFonts w:hint="eastAsia"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811"/>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项目理解</w:t>
            </w:r>
            <w:r>
              <w:rPr>
                <w:rFonts w:hint="eastAsia" w:ascii="宋体" w:hAnsi="宋体" w:eastAsia="宋体" w:cs="宋体"/>
                <w:color w:val="000000"/>
                <w:sz w:val="21"/>
                <w:szCs w:val="21"/>
                <w:highlight w:val="none"/>
                <w:lang w:val="en-US" w:eastAsia="zh-CN" w:bidi="ar-SA"/>
              </w:rPr>
            </w:r>
            <w:r/>
          </w:p>
          <w:p>
            <w:pPr>
              <w:pStyle w:val="811"/>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tc>
        <w:tc>
          <w:tcPr>
            <w:tcW w:w="3190" w:type="dxa"/>
            <w:vAlign w:val="top"/>
            <w:textDirection w:val="lrTb"/>
            <w:noWrap w:val="false"/>
          </w:tcPr>
          <w:p>
            <w:pPr>
              <w:pStyle w:val="811"/>
              <w:ind w:right="100"/>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供应商对</w:t>
            </w:r>
            <w:r>
              <w:rPr>
                <w:rFonts w:hint="eastAsia" w:ascii="宋体" w:hAnsi="宋体" w:cs="宋体"/>
                <w:b/>
                <w:bCs/>
                <w:color w:val="000000"/>
                <w:sz w:val="21"/>
                <w:szCs w:val="21"/>
                <w:highlight w:val="none"/>
                <w:lang w:val="en-US" w:eastAsia="zh-CN" w:bidi="ar-SA"/>
              </w:rPr>
              <w:t xml:space="preserve">政策</w:t>
            </w:r>
            <w:r>
              <w:rPr>
                <w:rFonts w:hint="eastAsia" w:ascii="宋体" w:hAnsi="宋体" w:eastAsia="宋体" w:cs="宋体"/>
                <w:b/>
                <w:bCs/>
                <w:color w:val="000000"/>
                <w:sz w:val="21"/>
                <w:szCs w:val="21"/>
                <w:highlight w:val="none"/>
                <w:lang w:val="en-US" w:eastAsia="zh-CN" w:bidi="ar-SA"/>
              </w:rPr>
              <w:t xml:space="preserve">背景、研究目的、对本项目现状情况的了解程度（若有相关证明材料的可同时提供）</w:t>
            </w:r>
            <w:r>
              <w:rPr>
                <w:rFonts w:hint="eastAsia" w:ascii="宋体" w:hAnsi="宋体" w:cs="宋体"/>
                <w:b/>
                <w:bCs/>
                <w:color w:val="000000"/>
                <w:sz w:val="22"/>
                <w:szCs w:val="22"/>
                <w:highlight w:val="none"/>
                <w:lang w:eastAsia="zh-CN"/>
              </w:rPr>
              <w:t xml:space="preserve">等方面进行综合评价</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r>
            <w:r/>
          </w:p>
          <w:p>
            <w:pPr>
              <w:pStyle w:val="811"/>
              <w:ind w:right="10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①政策背景解析准确到位的得5分</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政策背景解析较准确的得3分</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政策背景解析内容粗略欠缺的得1分；</w:t>
            </w:r>
            <w:r>
              <w:rPr>
                <w:rFonts w:hint="eastAsia" w:ascii="宋体" w:hAnsi="宋体" w:eastAsia="宋体" w:cs="宋体"/>
                <w:color w:val="000000"/>
                <w:sz w:val="21"/>
                <w:szCs w:val="21"/>
                <w:highlight w:val="none"/>
                <w:lang w:val="en-US" w:eastAsia="zh-CN" w:bidi="ar-SA"/>
              </w:rPr>
            </w:r>
            <w:r/>
          </w:p>
          <w:p>
            <w:pPr>
              <w:pStyle w:val="811"/>
              <w:ind w:right="10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②研究目的阐释详细、准确且研究思路与方法清晰合理得5分</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相关规划解读较详细、较准确且研究思路与方法基本清晰合理的得3分</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相关规划解读内容粗略欠缺且研究思路与方法的合理性一般得1分；</w:t>
            </w:r>
            <w:r>
              <w:rPr>
                <w:rFonts w:hint="eastAsia" w:ascii="宋体" w:hAnsi="宋体" w:eastAsia="宋体" w:cs="宋体"/>
                <w:color w:val="000000"/>
                <w:sz w:val="21"/>
                <w:szCs w:val="21"/>
                <w:highlight w:val="none"/>
                <w:lang w:val="en-US" w:eastAsia="zh-CN" w:bidi="ar-SA"/>
              </w:rPr>
            </w:r>
            <w:r/>
          </w:p>
          <w:p>
            <w:pPr>
              <w:pStyle w:val="811"/>
              <w:ind w:right="10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③对本项目现状情况描述符合实际，</w:t>
            </w:r>
            <w:r>
              <w:rPr>
                <w:rFonts w:hint="eastAsia" w:ascii="宋体" w:hAnsi="宋体" w:cs="宋体"/>
                <w:color w:val="000000"/>
                <w:sz w:val="21"/>
                <w:szCs w:val="21"/>
                <w:highlight w:val="none"/>
                <w:lang w:val="en-US" w:eastAsia="zh-CN" w:bidi="ar-SA"/>
              </w:rPr>
              <w:t xml:space="preserve">分析透彻、符合项目实际</w:t>
            </w:r>
            <w:r>
              <w:rPr>
                <w:rFonts w:hint="eastAsia" w:ascii="宋体" w:hAnsi="宋体" w:eastAsia="宋体" w:cs="宋体"/>
                <w:color w:val="000000"/>
                <w:sz w:val="21"/>
                <w:szCs w:val="21"/>
                <w:highlight w:val="none"/>
                <w:lang w:val="en-US" w:eastAsia="zh-CN" w:bidi="ar-SA"/>
              </w:rPr>
              <w:t xml:space="preserve">的得</w:t>
            </w:r>
            <w:r>
              <w:rPr>
                <w:rFonts w:hint="eastAsia" w:ascii="宋体" w:hAnsi="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t xml:space="preserve">分</w:t>
            </w:r>
            <w:r>
              <w:rPr>
                <w:rFonts w:hint="eastAsia" w:ascii="宋体" w:hAnsi="宋体" w:cs="宋体"/>
                <w:color w:val="000000"/>
                <w:sz w:val="21"/>
                <w:szCs w:val="21"/>
                <w:highlight w:val="none"/>
                <w:lang w:val="en-US" w:eastAsia="zh-CN" w:bidi="ar-SA"/>
              </w:rPr>
              <w:t xml:space="preserve">；分析较透彻、基本符合</w:t>
            </w:r>
            <w:r>
              <w:rPr>
                <w:rFonts w:hint="eastAsia" w:ascii="宋体" w:hAnsi="宋体" w:eastAsia="宋体" w:cs="宋体"/>
                <w:color w:val="000000"/>
                <w:sz w:val="21"/>
                <w:szCs w:val="21"/>
                <w:highlight w:val="none"/>
                <w:lang w:val="en-US" w:eastAsia="zh-CN" w:bidi="ar-SA"/>
              </w:rPr>
              <w:t xml:space="preserve">实际</w:t>
            </w:r>
            <w:r>
              <w:rPr>
                <w:rFonts w:hint="eastAsia" w:ascii="宋体" w:hAnsi="宋体" w:cs="宋体"/>
                <w:color w:val="000000"/>
                <w:sz w:val="21"/>
                <w:szCs w:val="21"/>
                <w:highlight w:val="none"/>
                <w:lang w:val="en-US" w:eastAsia="zh-CN" w:bidi="ar-SA"/>
              </w:rPr>
              <w:t xml:space="preserve">得3分；分析不太透彻、不太符合项目实际得</w:t>
            </w:r>
            <w:r>
              <w:rPr>
                <w:rFonts w:hint="eastAsia" w:ascii="宋体" w:hAnsi="宋体" w:eastAsia="宋体" w:cs="宋体"/>
                <w:color w:val="000000"/>
                <w:sz w:val="21"/>
                <w:szCs w:val="21"/>
                <w:highlight w:val="none"/>
                <w:lang w:val="en-US" w:eastAsia="zh-CN" w:bidi="ar-SA"/>
              </w:rPr>
              <w:t xml:space="preserve">1分；</w:t>
            </w:r>
            <w:r>
              <w:rPr>
                <w:rFonts w:hint="eastAsia" w:ascii="宋体" w:hAnsi="宋体" w:eastAsia="宋体" w:cs="宋体"/>
                <w:color w:val="000000"/>
                <w:sz w:val="21"/>
                <w:szCs w:val="21"/>
                <w:highlight w:val="none"/>
                <w:lang w:val="en-US" w:eastAsia="zh-CN" w:bidi="ar-SA"/>
              </w:rPr>
            </w:r>
            <w:r/>
          </w:p>
          <w:p>
            <w:pPr>
              <w:pStyle w:val="811"/>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未提供的不得分。最高得15分，最低得0分。</w:t>
            </w:r>
            <w:r>
              <w:rPr>
                <w:rFonts w:hint="eastAsia" w:ascii="宋体" w:hAnsi="宋体" w:eastAsia="宋体" w:cs="宋体"/>
                <w:color w:val="000000"/>
                <w:sz w:val="21"/>
                <w:szCs w:val="21"/>
                <w:highlight w:val="none"/>
                <w:lang w:val="en-US" w:eastAsia="zh-CN" w:bidi="ar-SA"/>
              </w:rPr>
            </w:r>
            <w:r/>
          </w:p>
        </w:tc>
      </w:tr>
      <w:tr>
        <w:trPr>
          <w:trHeight w:val="1273"/>
        </w:trPr>
        <w:tc>
          <w:tcPr>
            <w:tcW w:w="633" w:type="dxa"/>
            <w:vAlign w:val="center"/>
            <w:vMerge w:val="continue"/>
            <w:textDirection w:val="lrTb"/>
            <w:noWrap w:val="false"/>
          </w:tcPr>
          <w:p>
            <w:pPr>
              <w:pStyle w:val="811"/>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811"/>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总体</w:t>
            </w:r>
            <w:r>
              <w:rPr>
                <w:rFonts w:hint="eastAsia" w:ascii="宋体" w:hAnsi="宋体" w:cs="宋体"/>
                <w:color w:val="000000"/>
                <w:sz w:val="21"/>
                <w:szCs w:val="21"/>
                <w:highlight w:val="none"/>
                <w:lang w:val="en-US" w:eastAsia="zh-CN" w:bidi="ar-SA"/>
              </w:rPr>
              <w:t xml:space="preserve">服务</w:t>
            </w:r>
            <w:r>
              <w:rPr>
                <w:rFonts w:hint="eastAsia" w:ascii="宋体" w:hAnsi="宋体" w:eastAsia="宋体" w:cs="宋体"/>
                <w:color w:val="000000"/>
                <w:sz w:val="21"/>
                <w:szCs w:val="21"/>
                <w:highlight w:val="none"/>
                <w:lang w:val="en-US" w:eastAsia="zh-CN" w:bidi="ar-SA"/>
              </w:rPr>
              <w:t xml:space="preserve">方案（15分）</w:t>
            </w:r>
            <w:r>
              <w:rPr>
                <w:rFonts w:hint="eastAsia" w:ascii="宋体" w:hAnsi="宋体" w:eastAsia="宋体" w:cs="宋体"/>
                <w:color w:val="000000"/>
                <w:sz w:val="21"/>
                <w:szCs w:val="21"/>
                <w:highlight w:val="none"/>
                <w:lang w:val="en-US" w:eastAsia="zh-CN" w:bidi="ar-SA"/>
              </w:rPr>
            </w:r>
            <w:r/>
          </w:p>
        </w:tc>
        <w:tc>
          <w:tcPr>
            <w:tcW w:w="3190" w:type="dxa"/>
            <w:vAlign w:val="top"/>
            <w:textDirection w:val="lrTb"/>
            <w:noWrap w:val="false"/>
          </w:tcPr>
          <w:p>
            <w:pPr>
              <w:pStyle w:val="811"/>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根据投标人提供的研究内容和技术路线，编写本项目的总体方案，对方案的全面性、</w:t>
            </w:r>
            <w:r>
              <w:rPr>
                <w:rFonts w:hint="eastAsia" w:ascii="宋体" w:hAnsi="宋体" w:cs="宋体"/>
                <w:b/>
                <w:bCs/>
                <w:color w:val="000000"/>
                <w:sz w:val="21"/>
                <w:szCs w:val="21"/>
                <w:highlight w:val="none"/>
                <w:lang w:val="en-US" w:eastAsia="zh-CN" w:bidi="ar-SA"/>
              </w:rPr>
              <w:t xml:space="preserve">针对</w:t>
            </w:r>
            <w:r>
              <w:rPr>
                <w:rFonts w:hint="eastAsia" w:ascii="宋体" w:hAnsi="宋体" w:eastAsia="宋体" w:cs="宋体"/>
                <w:b/>
                <w:bCs/>
                <w:color w:val="000000"/>
                <w:sz w:val="21"/>
                <w:szCs w:val="21"/>
                <w:highlight w:val="none"/>
                <w:lang w:val="en-US" w:eastAsia="zh-CN" w:bidi="ar-SA"/>
              </w:rPr>
              <w:t xml:space="preserve">性、</w:t>
            </w:r>
            <w:r>
              <w:rPr>
                <w:rFonts w:hint="eastAsia" w:ascii="宋体" w:hAnsi="宋体" w:cs="宋体"/>
                <w:b/>
                <w:bCs/>
                <w:color w:val="000000"/>
                <w:sz w:val="21"/>
                <w:szCs w:val="21"/>
                <w:highlight w:val="none"/>
                <w:lang w:val="en-US" w:eastAsia="zh-CN" w:bidi="ar-SA"/>
              </w:rPr>
              <w:t xml:space="preserve">可行</w:t>
            </w:r>
            <w:r>
              <w:rPr>
                <w:rFonts w:hint="eastAsia" w:ascii="宋体" w:hAnsi="宋体" w:eastAsia="宋体" w:cs="宋体"/>
                <w:b/>
                <w:bCs/>
                <w:color w:val="000000"/>
                <w:sz w:val="21"/>
                <w:szCs w:val="21"/>
                <w:highlight w:val="none"/>
                <w:lang w:val="en-US" w:eastAsia="zh-CN" w:bidi="ar-SA"/>
              </w:rPr>
              <w:t xml:space="preserve">性进行</w:t>
            </w:r>
            <w:r>
              <w:rPr>
                <w:rFonts w:hint="eastAsia" w:ascii="宋体" w:hAnsi="宋体" w:cs="宋体"/>
                <w:b/>
                <w:bCs/>
                <w:color w:val="000000"/>
                <w:sz w:val="21"/>
                <w:szCs w:val="21"/>
                <w:highlight w:val="none"/>
                <w:lang w:val="en-US" w:eastAsia="zh-CN" w:bidi="ar-SA"/>
              </w:rPr>
              <w:t xml:space="preserve">综合评价</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811"/>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全面性(</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分)：全面详实的得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分；较全面的得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分；基本具备的得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分；不太全面的得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11"/>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分)：针对性强得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分；针对性较强得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分；针对性</w:t>
            </w:r>
            <w:r>
              <w:rPr>
                <w:rFonts w:hint="eastAsia" w:ascii="宋体" w:hAnsi="宋体" w:eastAsia="宋体" w:cs="宋体"/>
                <w:color w:val="000000"/>
                <w:sz w:val="21"/>
                <w:szCs w:val="21"/>
                <w:highlight w:val="none"/>
                <w:lang w:eastAsia="zh-CN"/>
              </w:rPr>
              <w:t xml:space="preserve">一般</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，针对性差得</w:t>
            </w:r>
            <w:r>
              <w:rPr>
                <w:rFonts w:hint="eastAsia" w:ascii="宋体" w:hAnsi="宋体" w:eastAsia="宋体" w:cs="宋体"/>
                <w:color w:val="000000"/>
                <w:sz w:val="21"/>
                <w:szCs w:val="21"/>
                <w:highlight w:val="none"/>
                <w:lang w:val="en-US" w:eastAsia="zh-CN"/>
              </w:rPr>
              <w:t xml:space="preserve">1分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1"/>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可行性</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可行性</w:t>
            </w:r>
            <w:r>
              <w:rPr>
                <w:rFonts w:hint="eastAsia" w:ascii="宋体" w:hAnsi="宋体" w:eastAsia="宋体" w:cs="宋体"/>
                <w:color w:val="000000"/>
                <w:sz w:val="21"/>
                <w:szCs w:val="21"/>
                <w:highlight w:val="none"/>
              </w:rPr>
              <w:t xml:space="preserve">强的得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可行性</w:t>
            </w:r>
            <w:r>
              <w:rPr>
                <w:rFonts w:hint="eastAsia" w:ascii="宋体" w:hAnsi="宋体" w:eastAsia="宋体" w:cs="宋体"/>
                <w:color w:val="000000"/>
                <w:sz w:val="21"/>
                <w:szCs w:val="21"/>
                <w:highlight w:val="none"/>
              </w:rPr>
              <w:t xml:space="preserve">较强的得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可行性一般</w:t>
            </w:r>
            <w:r>
              <w:rPr>
                <w:rFonts w:hint="eastAsia" w:ascii="宋体" w:hAnsi="宋体" w:eastAsia="宋体" w:cs="宋体"/>
                <w:color w:val="000000"/>
                <w:sz w:val="21"/>
                <w:szCs w:val="21"/>
                <w:highlight w:val="none"/>
                <w:lang w:val="en-US" w:eastAsia="zh-CN"/>
              </w:rPr>
              <w:t xml:space="preserve">得2分，</w:t>
            </w:r>
            <w:r>
              <w:rPr>
                <w:rFonts w:hint="eastAsia" w:ascii="宋体" w:hAnsi="宋体" w:eastAsia="宋体" w:cs="宋体"/>
                <w:color w:val="000000"/>
                <w:sz w:val="21"/>
                <w:szCs w:val="21"/>
                <w:highlight w:val="none"/>
                <w:lang w:eastAsia="zh-CN"/>
              </w:rPr>
              <w:t xml:space="preserve">可行性</w:t>
            </w:r>
            <w:r>
              <w:rPr>
                <w:rFonts w:hint="eastAsia" w:ascii="宋体" w:hAnsi="宋体" w:eastAsia="宋体" w:cs="宋体"/>
                <w:color w:val="000000"/>
                <w:sz w:val="21"/>
                <w:szCs w:val="21"/>
                <w:highlight w:val="none"/>
              </w:rPr>
              <w:t xml:space="preserve">欠缺的得1分。</w:t>
            </w:r>
            <w:r>
              <w:rPr>
                <w:rFonts w:hint="eastAsia" w:ascii="宋体" w:hAnsi="宋体" w:eastAsia="宋体" w:cs="宋体"/>
                <w:color w:val="000000"/>
                <w:sz w:val="21"/>
                <w:szCs w:val="21"/>
                <w:highlight w:val="none"/>
              </w:rPr>
            </w:r>
            <w:r/>
          </w:p>
          <w:p>
            <w:pPr>
              <w:pStyle w:val="811"/>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未提供的不得分。最高得</w:t>
            </w: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最低</w:t>
            </w:r>
            <w:r>
              <w:rPr>
                <w:rFonts w:hint="eastAsia" w:ascii="宋体" w:hAnsi="宋体" w:eastAsia="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bidi="ar-SA"/>
              </w:rPr>
            </w:r>
            <w:r/>
          </w:p>
        </w:tc>
      </w:tr>
      <w:tr>
        <w:trPr>
          <w:trHeight w:val="2093"/>
        </w:trPr>
        <w:tc>
          <w:tcPr>
            <w:tcW w:w="633" w:type="dxa"/>
            <w:vAlign w:val="center"/>
            <w:vMerge w:val="continue"/>
            <w:textDirection w:val="lrTb"/>
            <w:noWrap w:val="false"/>
          </w:tcPr>
          <w:p>
            <w:pPr>
              <w:pStyle w:val="811"/>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811"/>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项目重点难点分析及应对措施（</w:t>
            </w:r>
            <w:r>
              <w:rPr>
                <w:rFonts w:hint="eastAsia" w:ascii="宋体" w:hAnsi="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tc>
        <w:tc>
          <w:tcPr>
            <w:tcW w:w="3190" w:type="dxa"/>
            <w:vAlign w:val="top"/>
            <w:textDirection w:val="lrTb"/>
            <w:noWrap w:val="false"/>
          </w:tcPr>
          <w:p>
            <w:pPr>
              <w:pStyle w:val="811"/>
              <w:jc w:val="left"/>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根据</w:t>
            </w:r>
            <w:r>
              <w:rPr>
                <w:rFonts w:hint="eastAsia" w:ascii="宋体" w:hAnsi="宋体" w:cs="宋体"/>
                <w:b/>
                <w:bCs/>
                <w:color w:val="000000"/>
                <w:sz w:val="21"/>
                <w:szCs w:val="21"/>
                <w:highlight w:val="none"/>
                <w:lang w:val="en-US" w:eastAsia="zh-CN" w:bidi="ar-SA"/>
              </w:rPr>
              <w:t xml:space="preserve">响应</w:t>
            </w:r>
            <w:r>
              <w:rPr>
                <w:rFonts w:hint="eastAsia" w:ascii="宋体" w:hAnsi="宋体" w:eastAsia="宋体" w:cs="宋体"/>
                <w:b/>
                <w:bCs/>
                <w:color w:val="000000"/>
                <w:sz w:val="21"/>
                <w:szCs w:val="21"/>
                <w:highlight w:val="none"/>
                <w:lang w:val="en-US" w:eastAsia="zh-CN" w:bidi="ar-SA"/>
              </w:rPr>
              <w:t xml:space="preserve">文件里提供的项目重点难点分析及应对措施内容，</w:t>
            </w:r>
            <w:r>
              <w:rPr>
                <w:rFonts w:hint="eastAsia" w:ascii="宋体" w:hAnsi="宋体" w:eastAsia="宋体" w:cs="宋体"/>
                <w:b/>
                <w:bCs/>
                <w:color w:val="000000"/>
                <w:sz w:val="22"/>
                <w:szCs w:val="22"/>
                <w:highlight w:val="none"/>
                <w:lang w:eastAsia="zh-CN"/>
              </w:rPr>
              <w:t xml:space="preserve">从</w:t>
            </w:r>
            <w:r>
              <w:rPr>
                <w:rFonts w:hint="eastAsia" w:ascii="宋体" w:hAnsi="宋体" w:eastAsia="宋体" w:cs="宋体"/>
                <w:b/>
                <w:bCs/>
                <w:color w:val="000000"/>
                <w:sz w:val="21"/>
                <w:szCs w:val="21"/>
                <w:highlight w:val="none"/>
                <w:lang w:val="en-US" w:eastAsia="zh-CN"/>
              </w:rPr>
              <w:t xml:space="preserve">方案全面性、针对性、可行性进行综合评价。</w:t>
            </w:r>
            <w:r>
              <w:rPr>
                <w:rFonts w:hint="eastAsia" w:ascii="宋体" w:hAnsi="宋体" w:eastAsia="宋体" w:cs="宋体"/>
                <w:b/>
                <w:bCs/>
                <w:color w:val="000000"/>
                <w:sz w:val="21"/>
                <w:szCs w:val="21"/>
                <w:highlight w:val="none"/>
                <w:lang w:val="en-US" w:eastAsia="zh-CN"/>
              </w:rPr>
            </w:r>
            <w:r/>
          </w:p>
          <w:p>
            <w:pPr>
              <w:pStyle w:val="811"/>
              <w:jc w:val="left"/>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全面性(4分)：全面详实的得4分；较全面的得3分；基本具备的得2分；不太全面的得1分。</w:t>
            </w:r>
            <w:r>
              <w:rPr>
                <w:rFonts w:hint="eastAsia" w:ascii="宋体" w:hAnsi="宋体" w:eastAsia="宋体" w:cs="宋体"/>
                <w:color w:val="000000"/>
                <w:sz w:val="21"/>
                <w:szCs w:val="21"/>
                <w:highlight w:val="none"/>
                <w:lang w:val="en-US" w:eastAsia="zh-CN"/>
              </w:rPr>
            </w:r>
            <w:r/>
          </w:p>
          <w:p>
            <w:pPr>
              <w:pStyle w:val="811"/>
              <w:jc w:val="left"/>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针对性（3分)：针对性强得3分；针对性较强得2分；针对性一般的得1分，针对性差得0分。</w:t>
            </w:r>
            <w:r>
              <w:rPr>
                <w:rFonts w:hint="eastAsia" w:ascii="宋体" w:hAnsi="宋体" w:eastAsia="宋体" w:cs="宋体"/>
                <w:color w:val="000000"/>
                <w:sz w:val="21"/>
                <w:szCs w:val="21"/>
                <w:highlight w:val="none"/>
                <w:lang w:val="en-US" w:eastAsia="zh-CN"/>
              </w:rPr>
            </w:r>
            <w:r/>
          </w:p>
          <w:p>
            <w:pPr>
              <w:pStyle w:val="811"/>
              <w:jc w:val="left"/>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可行性（3分）：可行性强的得3分，可行性较强的得2分，可行性一般得1分，可行性欠缺的得0分。</w:t>
            </w:r>
            <w:r>
              <w:rPr>
                <w:rFonts w:hint="eastAsia" w:ascii="宋体" w:hAnsi="宋体" w:eastAsia="宋体" w:cs="宋体"/>
                <w:color w:val="000000"/>
                <w:sz w:val="21"/>
                <w:szCs w:val="21"/>
                <w:highlight w:val="none"/>
                <w:lang w:val="en-US" w:eastAsia="zh-CN"/>
              </w:rPr>
            </w:r>
            <w:r/>
          </w:p>
          <w:p>
            <w:pPr>
              <w:pStyle w:val="811"/>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未提供的不得分。最高得10分，最低得0分。</w:t>
            </w:r>
            <w:r>
              <w:rPr>
                <w:rFonts w:hint="eastAsia" w:ascii="宋体" w:hAnsi="宋体" w:eastAsia="宋体" w:cs="宋体"/>
                <w:color w:val="000000"/>
                <w:sz w:val="21"/>
                <w:szCs w:val="21"/>
                <w:highlight w:val="none"/>
                <w:lang w:val="en-US" w:eastAsia="zh-CN" w:bidi="ar-SA"/>
              </w:rPr>
            </w:r>
            <w:r/>
          </w:p>
        </w:tc>
      </w:tr>
      <w:tr>
        <w:trPr>
          <w:trHeight w:val="568"/>
        </w:trPr>
        <w:tc>
          <w:tcPr>
            <w:tcW w:w="633" w:type="dxa"/>
            <w:vAlign w:val="center"/>
            <w:vMerge w:val="continue"/>
            <w:textDirection w:val="lrTb"/>
            <w:noWrap w:val="false"/>
          </w:tcPr>
          <w:p>
            <w:pPr>
              <w:pStyle w:val="811"/>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811"/>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质量保障措施及服务承诺（</w:t>
            </w:r>
            <w:r>
              <w:rPr>
                <w:rFonts w:hint="eastAsia" w:ascii="宋体" w:hAnsi="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tc>
        <w:tc>
          <w:tcPr>
            <w:tcW w:w="3190" w:type="dxa"/>
            <w:vAlign w:val="top"/>
            <w:textDirection w:val="lrTb"/>
            <w:noWrap w:val="false"/>
          </w:tcPr>
          <w:p>
            <w:pPr>
              <w:pStyle w:val="811"/>
              <w:jc w:val="left"/>
              <w:spacing w:line="360" w:lineRule="auto"/>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根据响应文件中提供的质量保障措施及服务承诺</w:t>
            </w:r>
            <w:r>
              <w:rPr>
                <w:rFonts w:hint="eastAsia" w:ascii="宋体" w:hAnsi="宋体" w:cs="宋体"/>
                <w:b/>
                <w:bCs/>
                <w:color w:val="000000"/>
                <w:sz w:val="22"/>
                <w:szCs w:val="22"/>
                <w:highlight w:val="none"/>
                <w:lang w:eastAsia="zh-CN"/>
              </w:rPr>
              <w:t xml:space="preserve">，包括质量保障措施、服务质量管理制度、服务承诺等</w:t>
            </w:r>
            <w:r>
              <w:rPr>
                <w:rFonts w:hint="eastAsia" w:ascii="宋体" w:hAnsi="宋体" w:eastAsia="宋体" w:cs="宋体"/>
                <w:b/>
                <w:bCs/>
                <w:color w:val="000000"/>
                <w:sz w:val="22"/>
                <w:szCs w:val="22"/>
                <w:highlight w:val="none"/>
              </w:rPr>
              <w:t xml:space="preserve">。</w:t>
            </w:r>
            <w:r>
              <w:rPr>
                <w:rFonts w:hint="eastAsia" w:ascii="宋体" w:hAnsi="宋体" w:eastAsia="宋体" w:cs="宋体"/>
                <w:b/>
                <w:bCs/>
                <w:color w:val="000000"/>
                <w:sz w:val="22"/>
                <w:szCs w:val="22"/>
                <w:highlight w:val="none"/>
                <w:lang w:eastAsia="zh-CN"/>
              </w:rPr>
              <w:t xml:space="preserve">从</w:t>
            </w:r>
            <w:r>
              <w:rPr>
                <w:rFonts w:hint="eastAsia" w:ascii="宋体" w:hAnsi="宋体" w:eastAsia="宋体" w:cs="宋体"/>
                <w:b/>
                <w:bCs/>
                <w:color w:val="000000"/>
                <w:sz w:val="21"/>
                <w:szCs w:val="21"/>
                <w:highlight w:val="none"/>
                <w:lang w:val="en-US" w:eastAsia="zh-CN"/>
              </w:rPr>
              <w:t xml:space="preserve">方案全面性、针对性、可行性进行综合评价。</w:t>
            </w:r>
            <w:r>
              <w:rPr>
                <w:rFonts w:hint="eastAsia" w:ascii="宋体" w:hAnsi="宋体" w:eastAsia="宋体" w:cs="宋体"/>
                <w:b/>
                <w:bCs/>
                <w:color w:val="000000"/>
                <w:sz w:val="21"/>
                <w:szCs w:val="21"/>
                <w:highlight w:val="none"/>
                <w:lang w:val="en-US" w:eastAsia="zh-CN"/>
              </w:rPr>
            </w:r>
            <w:r/>
          </w:p>
          <w:p>
            <w:pPr>
              <w:pStyle w:val="811"/>
              <w:jc w:val="left"/>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全面性(4分)：全面详实的得4分；较全面的得3分；基本具备的得2分；不太全面的得1分。</w:t>
            </w:r>
            <w:r>
              <w:rPr>
                <w:rFonts w:hint="eastAsia" w:ascii="宋体" w:hAnsi="宋体" w:eastAsia="宋体" w:cs="宋体"/>
                <w:color w:val="000000"/>
                <w:sz w:val="21"/>
                <w:szCs w:val="21"/>
                <w:highlight w:val="none"/>
                <w:lang w:val="en-US" w:eastAsia="zh-CN"/>
              </w:rPr>
            </w:r>
            <w:r/>
          </w:p>
          <w:p>
            <w:pPr>
              <w:pStyle w:val="811"/>
              <w:jc w:val="left"/>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针对性（3分)：针对性强得3分；针对性较强得2分；针对性一般的得1分，针对性差得0分。</w:t>
            </w:r>
            <w:r>
              <w:rPr>
                <w:rFonts w:hint="eastAsia" w:ascii="宋体" w:hAnsi="宋体" w:eastAsia="宋体" w:cs="宋体"/>
                <w:color w:val="000000"/>
                <w:sz w:val="21"/>
                <w:szCs w:val="21"/>
                <w:highlight w:val="none"/>
                <w:lang w:val="en-US" w:eastAsia="zh-CN"/>
              </w:rPr>
            </w:r>
            <w:r/>
          </w:p>
          <w:p>
            <w:pPr>
              <w:pStyle w:val="811"/>
              <w:jc w:val="left"/>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可行性（3分）：可行性强的得3分，可行性较强的得2分，可行性一般得1分，可行性欠缺的得0分。</w:t>
            </w:r>
            <w:r>
              <w:rPr>
                <w:rFonts w:hint="eastAsia" w:ascii="宋体" w:hAnsi="宋体" w:eastAsia="宋体" w:cs="宋体"/>
                <w:color w:val="000000"/>
                <w:sz w:val="21"/>
                <w:szCs w:val="21"/>
                <w:highlight w:val="none"/>
                <w:lang w:val="en-US" w:eastAsia="zh-CN"/>
              </w:rPr>
            </w:r>
            <w:r/>
          </w:p>
          <w:p>
            <w:pPr>
              <w:pStyle w:val="811"/>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未提供的不得分。最高得10分，最低得0分。</w:t>
            </w:r>
            <w:r>
              <w:rPr>
                <w:rFonts w:hint="eastAsia" w:ascii="宋体" w:hAnsi="宋体" w:eastAsia="宋体" w:cs="宋体"/>
                <w:color w:val="000000"/>
                <w:sz w:val="21"/>
                <w:szCs w:val="21"/>
                <w:highlight w:val="none"/>
                <w:lang w:val="en-US" w:eastAsia="zh-CN" w:bidi="ar-SA"/>
              </w:rPr>
            </w:r>
            <w:r/>
          </w:p>
        </w:tc>
      </w:tr>
      <w:tr>
        <w:trPr>
          <w:trHeight w:val="2093"/>
        </w:trPr>
        <w:tc>
          <w:tcPr>
            <w:tcW w:w="633" w:type="dxa"/>
            <w:vAlign w:val="center"/>
            <w:vMerge w:val="continue"/>
            <w:textDirection w:val="lrTb"/>
            <w:noWrap w:val="false"/>
          </w:tcPr>
          <w:p>
            <w:pPr>
              <w:pStyle w:val="811"/>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811"/>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计划及进度</w:t>
            </w:r>
            <w:r>
              <w:rPr>
                <w:rFonts w:hint="eastAsia" w:ascii="宋体" w:hAnsi="宋体" w:cs="宋体"/>
                <w:color w:val="000000"/>
                <w:sz w:val="21"/>
                <w:szCs w:val="21"/>
                <w:highlight w:val="none"/>
                <w:lang w:val="en-US" w:eastAsia="zh-CN" w:bidi="ar-SA"/>
              </w:rPr>
              <w:t xml:space="preserve">保障</w:t>
            </w:r>
            <w:r>
              <w:rPr>
                <w:rFonts w:hint="eastAsia" w:ascii="宋体" w:hAnsi="宋体" w:eastAsia="宋体" w:cs="宋体"/>
                <w:color w:val="000000"/>
                <w:sz w:val="21"/>
                <w:szCs w:val="21"/>
                <w:highlight w:val="none"/>
                <w:lang w:val="en-US" w:eastAsia="zh-CN" w:bidi="ar-SA"/>
              </w:rPr>
              <w:t xml:space="preserve">措施（</w:t>
            </w:r>
            <w:r>
              <w:rPr>
                <w:rFonts w:hint="eastAsia" w:ascii="宋体" w:hAnsi="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tc>
        <w:tc>
          <w:tcPr>
            <w:tcW w:w="3190" w:type="dxa"/>
            <w:vAlign w:val="top"/>
            <w:textDirection w:val="lrTb"/>
            <w:noWrap w:val="false"/>
          </w:tcPr>
          <w:p>
            <w:pPr>
              <w:pStyle w:val="811"/>
              <w:jc w:val="left"/>
              <w:spacing w:line="360" w:lineRule="auto"/>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根据响应文件中提供的</w:t>
            </w:r>
            <w:r>
              <w:rPr>
                <w:rFonts w:hint="eastAsia" w:ascii="宋体" w:hAnsi="宋体" w:eastAsia="宋体" w:cs="宋体"/>
                <w:b/>
                <w:bCs/>
                <w:color w:val="000000"/>
                <w:sz w:val="21"/>
                <w:szCs w:val="21"/>
                <w:highlight w:val="none"/>
                <w:lang w:val="en-US" w:eastAsia="zh-CN" w:bidi="ar-SA"/>
              </w:rPr>
              <w:t xml:space="preserve">计划及进度</w:t>
            </w:r>
            <w:r>
              <w:rPr>
                <w:rFonts w:hint="eastAsia" w:ascii="宋体" w:hAnsi="宋体" w:cs="宋体"/>
                <w:b/>
                <w:bCs/>
                <w:color w:val="000000"/>
                <w:sz w:val="21"/>
                <w:szCs w:val="21"/>
                <w:highlight w:val="none"/>
                <w:lang w:val="en-US" w:eastAsia="zh-CN" w:bidi="ar-SA"/>
              </w:rPr>
              <w:t xml:space="preserve">保障</w:t>
            </w:r>
            <w:r>
              <w:rPr>
                <w:rFonts w:hint="eastAsia" w:ascii="宋体" w:hAnsi="宋体" w:eastAsia="宋体" w:cs="宋体"/>
                <w:b/>
                <w:bCs/>
                <w:color w:val="000000"/>
                <w:sz w:val="21"/>
                <w:szCs w:val="21"/>
                <w:highlight w:val="none"/>
                <w:lang w:val="en-US" w:eastAsia="zh-CN" w:bidi="ar-SA"/>
              </w:rPr>
              <w:t xml:space="preserve">措施</w:t>
            </w:r>
            <w:r>
              <w:rPr>
                <w:rFonts w:hint="eastAsia" w:ascii="宋体" w:hAnsi="宋体" w:cs="宋体"/>
                <w:b/>
                <w:bCs/>
                <w:color w:val="000000"/>
                <w:sz w:val="21"/>
                <w:szCs w:val="21"/>
                <w:highlight w:val="none"/>
                <w:lang w:val="en-US" w:eastAsia="zh-CN" w:bidi="ar-SA"/>
              </w:rPr>
              <w:t xml:space="preserve">，</w:t>
            </w:r>
            <w:r>
              <w:rPr>
                <w:rFonts w:hint="eastAsia" w:ascii="宋体" w:hAnsi="宋体" w:cs="宋体"/>
                <w:b/>
                <w:bCs/>
                <w:color w:val="000000"/>
                <w:sz w:val="22"/>
                <w:szCs w:val="22"/>
                <w:highlight w:val="none"/>
                <w:lang w:eastAsia="zh-CN"/>
              </w:rPr>
              <w:t xml:space="preserve">包括项目进度计划安排、进度跟踪、控制措施等</w:t>
            </w:r>
            <w:r>
              <w:rPr>
                <w:rFonts w:hint="eastAsia" w:ascii="宋体" w:hAnsi="宋体" w:eastAsia="宋体" w:cs="宋体"/>
                <w:b/>
                <w:bCs/>
                <w:color w:val="000000"/>
                <w:sz w:val="22"/>
                <w:szCs w:val="22"/>
                <w:highlight w:val="none"/>
              </w:rPr>
              <w:t xml:space="preserve">。</w:t>
            </w:r>
            <w:r>
              <w:rPr>
                <w:rFonts w:hint="eastAsia" w:ascii="宋体" w:hAnsi="宋体" w:eastAsia="宋体" w:cs="宋体"/>
                <w:b/>
                <w:bCs/>
                <w:color w:val="000000"/>
                <w:sz w:val="21"/>
                <w:szCs w:val="21"/>
                <w:highlight w:val="none"/>
                <w:lang w:val="en-US" w:eastAsia="zh-CN"/>
              </w:rPr>
              <w:t xml:space="preserve">从方案全面性、针对性、可行性进行综合评价。</w:t>
            </w:r>
            <w:r>
              <w:rPr>
                <w:rFonts w:hint="eastAsia" w:ascii="宋体" w:hAnsi="宋体" w:eastAsia="宋体" w:cs="宋体"/>
                <w:b/>
                <w:bCs/>
                <w:color w:val="000000"/>
                <w:sz w:val="21"/>
                <w:szCs w:val="21"/>
                <w:highlight w:val="none"/>
                <w:lang w:val="en-US" w:eastAsia="zh-CN"/>
              </w:rPr>
            </w:r>
            <w:r/>
          </w:p>
          <w:p>
            <w:pPr>
              <w:pStyle w:val="811"/>
              <w:jc w:val="left"/>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全面性(4分)：全面详实的得4分；较全面的得3分；基本具备的得2分；不太全面的得1分。</w:t>
            </w:r>
            <w:r>
              <w:rPr>
                <w:rFonts w:hint="eastAsia" w:ascii="宋体" w:hAnsi="宋体" w:eastAsia="宋体" w:cs="宋体"/>
                <w:color w:val="000000"/>
                <w:sz w:val="21"/>
                <w:szCs w:val="21"/>
                <w:highlight w:val="none"/>
                <w:lang w:val="en-US" w:eastAsia="zh-CN"/>
              </w:rPr>
            </w:r>
            <w:r/>
          </w:p>
          <w:p>
            <w:pPr>
              <w:pStyle w:val="811"/>
              <w:jc w:val="left"/>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针对性（3分)：针对性强得3分；针对性较强得2分；针对性一般的得1分，针对性差得0分。</w:t>
            </w:r>
            <w:r>
              <w:rPr>
                <w:rFonts w:hint="eastAsia" w:ascii="宋体" w:hAnsi="宋体" w:eastAsia="宋体" w:cs="宋体"/>
                <w:color w:val="000000"/>
                <w:sz w:val="21"/>
                <w:szCs w:val="21"/>
                <w:highlight w:val="none"/>
                <w:lang w:val="en-US" w:eastAsia="zh-CN"/>
              </w:rPr>
            </w:r>
            <w:r/>
          </w:p>
          <w:p>
            <w:pPr>
              <w:pStyle w:val="811"/>
              <w:jc w:val="left"/>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可行性（3分）：可行性强的得3分，可行性较强的得2分，可行性招标文件中需要提供合同扫描件及相关合同发票一般得1分，可行性欠缺的得0分。</w:t>
            </w:r>
            <w:r>
              <w:rPr>
                <w:rFonts w:hint="eastAsia" w:ascii="宋体" w:hAnsi="宋体" w:eastAsia="宋体" w:cs="宋体"/>
                <w:color w:val="000000"/>
                <w:sz w:val="21"/>
                <w:szCs w:val="21"/>
                <w:highlight w:val="none"/>
                <w:lang w:val="en-US" w:eastAsia="zh-CN"/>
              </w:rPr>
            </w:r>
            <w:r/>
          </w:p>
          <w:p>
            <w:pPr>
              <w:pStyle w:val="811"/>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未提供的不得分。最高得10分，最低得0分。</w:t>
            </w:r>
            <w:r>
              <w:rPr>
                <w:rFonts w:hint="eastAsia" w:ascii="宋体" w:hAnsi="宋体" w:eastAsia="宋体" w:cs="宋体"/>
                <w:color w:val="000000"/>
                <w:sz w:val="21"/>
                <w:szCs w:val="21"/>
                <w:highlight w:val="none"/>
                <w:lang w:val="en-US" w:eastAsia="zh-CN" w:bidi="ar-SA"/>
              </w:rPr>
            </w:r>
            <w:r/>
          </w:p>
        </w:tc>
      </w:tr>
      <w:tr>
        <w:trPr>
          <w:trHeight w:val="2093"/>
        </w:trPr>
        <w:tc>
          <w:tcPr>
            <w:tcW w:w="633" w:type="dxa"/>
            <w:vAlign w:val="center"/>
            <w:vMerge w:val="restart"/>
            <w:textDirection w:val="lrTb"/>
            <w:noWrap w:val="false"/>
          </w:tcPr>
          <w:p>
            <w:pPr>
              <w:pStyle w:val="811"/>
              <w:ind w:left="100" w:right="100"/>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商务  部分    （30分）</w:t>
            </w:r>
            <w:r>
              <w:rPr>
                <w:rFonts w:hint="eastAsia"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811"/>
              <w:ind w:right="100"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业绩</w:t>
            </w:r>
            <w:r>
              <w:rPr>
                <w:rFonts w:hint="eastAsia" w:ascii="宋体" w:hAnsi="宋体" w:eastAsia="宋体" w:cs="宋体"/>
                <w:color w:val="000000"/>
                <w:sz w:val="21"/>
                <w:szCs w:val="21"/>
                <w:highlight w:val="none"/>
                <w:lang w:val="en-US" w:eastAsia="zh-CN" w:bidi="ar-SA"/>
              </w:rPr>
            </w:r>
            <w:r/>
          </w:p>
          <w:p>
            <w:pPr>
              <w:pStyle w:val="811"/>
              <w:ind w:right="100" w:firstLine="21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（4分）</w:t>
            </w:r>
            <w:r>
              <w:rPr>
                <w:rFonts w:hint="eastAsia" w:ascii="宋体" w:hAnsi="宋体" w:eastAsia="宋体" w:cs="宋体"/>
                <w:color w:val="000000"/>
                <w:sz w:val="21"/>
                <w:szCs w:val="21"/>
                <w:highlight w:val="none"/>
                <w:lang w:val="en-US" w:eastAsia="zh-CN" w:bidi="ar-SA"/>
              </w:rPr>
            </w:r>
            <w:r/>
          </w:p>
        </w:tc>
        <w:tc>
          <w:tcPr>
            <w:tcW w:w="3190" w:type="dxa"/>
            <w:vAlign w:val="top"/>
            <w:textDirection w:val="lrTb"/>
            <w:noWrap w:val="false"/>
          </w:tcPr>
          <w:p>
            <w:pPr>
              <w:pStyle w:val="811"/>
              <w:ind w:right="10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供应商自2021年1月1日（含）以来承担过</w:t>
            </w:r>
            <w:r>
              <w:rPr>
                <w:rFonts w:hint="eastAsia" w:ascii="宋体" w:hAnsi="宋体" w:cs="宋体"/>
                <w:color w:val="000000"/>
                <w:sz w:val="21"/>
                <w:szCs w:val="21"/>
                <w:highlight w:val="none"/>
                <w:lang w:val="en-US" w:eastAsia="zh-CN" w:bidi="ar-SA"/>
              </w:rPr>
              <w:t xml:space="preserve">类似项目业绩（</w:t>
            </w:r>
            <w:r>
              <w:rPr>
                <w:rFonts w:hint="eastAsia" w:ascii="宋体" w:hAnsi="宋体" w:eastAsia="宋体" w:cs="宋体"/>
                <w:color w:val="000000"/>
                <w:sz w:val="21"/>
                <w:szCs w:val="21"/>
                <w:highlight w:val="none"/>
                <w:lang w:val="en-US" w:eastAsia="zh-CN" w:bidi="ar-SA"/>
              </w:rPr>
              <w:t xml:space="preserve">城市更新类规划或设计、研究的</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，每提供1个</w:t>
            </w:r>
            <w:r>
              <w:rPr>
                <w:rFonts w:hint="eastAsia" w:ascii="宋体" w:hAnsi="宋体" w:cs="宋体"/>
                <w:color w:val="000000"/>
                <w:sz w:val="21"/>
                <w:szCs w:val="21"/>
                <w:highlight w:val="none"/>
                <w:lang w:val="en-US" w:eastAsia="zh-CN" w:bidi="ar-SA"/>
              </w:rPr>
              <w:t xml:space="preserve">业绩</w:t>
            </w:r>
            <w:r>
              <w:rPr>
                <w:rFonts w:hint="eastAsia" w:ascii="宋体" w:hAnsi="宋体" w:eastAsia="宋体" w:cs="宋体"/>
                <w:color w:val="000000"/>
                <w:sz w:val="21"/>
                <w:szCs w:val="21"/>
                <w:highlight w:val="none"/>
                <w:lang w:val="en-US" w:eastAsia="zh-CN" w:bidi="ar-SA"/>
              </w:rPr>
              <w:t xml:space="preserve">得2分，本项最高得4分。</w:t>
            </w:r>
            <w:r>
              <w:rPr>
                <w:rFonts w:hint="eastAsia" w:ascii="宋体" w:hAnsi="宋体" w:eastAsia="宋体" w:cs="宋体"/>
                <w:color w:val="000000"/>
                <w:sz w:val="21"/>
                <w:szCs w:val="21"/>
                <w:highlight w:val="none"/>
                <w:lang w:val="en-US" w:eastAsia="zh-CN" w:bidi="ar-SA"/>
              </w:rPr>
            </w:r>
            <w:r/>
          </w:p>
          <w:p>
            <w:pPr>
              <w:pStyle w:val="811"/>
              <w:ind w:right="100" w:firstLine="44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注：①时间以合同签订时间为准；</w:t>
            </w:r>
            <w:r>
              <w:rPr>
                <w:rFonts w:hint="eastAsia" w:ascii="宋体" w:hAnsi="宋体" w:eastAsia="宋体" w:cs="宋体"/>
                <w:color w:val="000000"/>
                <w:sz w:val="21"/>
                <w:szCs w:val="21"/>
                <w:highlight w:val="none"/>
                <w:lang w:val="en-US" w:eastAsia="zh-CN" w:bidi="ar-SA"/>
              </w:rPr>
            </w:r>
            <w:r/>
          </w:p>
          <w:p>
            <w:pPr>
              <w:pStyle w:val="811"/>
              <w:ind w:right="100" w:firstLine="44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②响应文件中须提供合同原件扫描件及</w:t>
            </w:r>
            <w:r>
              <w:rPr>
                <w:rFonts w:hint="eastAsia" w:ascii="宋体" w:hAnsi="宋体" w:cs="宋体"/>
                <w:color w:val="000000"/>
                <w:sz w:val="21"/>
                <w:szCs w:val="21"/>
                <w:highlight w:val="none"/>
                <w:lang w:val="en-US" w:eastAsia="zh-CN" w:bidi="ar-SA"/>
              </w:rPr>
              <w:t xml:space="preserve">该合同相关</w:t>
            </w:r>
            <w:r>
              <w:rPr>
                <w:rFonts w:hint="eastAsia" w:ascii="宋体" w:hAnsi="宋体" w:eastAsia="宋体" w:cs="宋体"/>
                <w:color w:val="000000"/>
                <w:sz w:val="21"/>
                <w:szCs w:val="21"/>
                <w:highlight w:val="none"/>
                <w:lang w:val="en-US" w:eastAsia="zh-CN" w:bidi="ar-SA"/>
              </w:rPr>
              <w:t xml:space="preserve">发票</w:t>
            </w:r>
            <w:r>
              <w:rPr>
                <w:rFonts w:hint="eastAsia" w:ascii="宋体" w:hAnsi="宋体" w:cs="宋体"/>
                <w:color w:val="000000"/>
                <w:sz w:val="21"/>
                <w:szCs w:val="21"/>
                <w:highlight w:val="none"/>
                <w:lang w:val="en-US" w:eastAsia="zh-CN" w:bidi="ar-SA"/>
              </w:rPr>
              <w:t xml:space="preserve">证明</w:t>
            </w: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二者缺一不可，</w:t>
            </w:r>
            <w:r>
              <w:rPr>
                <w:rFonts w:hint="eastAsia" w:ascii="宋体" w:hAnsi="宋体" w:eastAsia="宋体" w:cs="宋体"/>
                <w:color w:val="000000"/>
                <w:sz w:val="21"/>
                <w:szCs w:val="21"/>
                <w:highlight w:val="none"/>
                <w:lang w:val="en-US" w:eastAsia="zh-CN" w:bidi="ar-SA"/>
              </w:rPr>
              <w:t xml:space="preserve">否则不得分；</w:t>
            </w:r>
            <w:r>
              <w:rPr>
                <w:rFonts w:hint="eastAsia" w:ascii="宋体" w:hAnsi="宋体" w:eastAsia="宋体" w:cs="宋体"/>
                <w:color w:val="000000"/>
                <w:sz w:val="21"/>
                <w:szCs w:val="21"/>
                <w:highlight w:val="none"/>
                <w:lang w:val="en-US" w:eastAsia="zh-CN" w:bidi="ar-SA"/>
              </w:rPr>
            </w:r>
            <w:r/>
          </w:p>
          <w:p>
            <w:pPr>
              <w:pStyle w:val="811"/>
              <w:ind w:right="100" w:firstLine="44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③如供应商为联合体，则以联合体总数计算。</w:t>
            </w:r>
            <w:r>
              <w:rPr>
                <w:rFonts w:hint="eastAsia" w:ascii="宋体" w:hAnsi="宋体" w:eastAsia="宋体" w:cs="宋体"/>
                <w:color w:val="000000"/>
                <w:sz w:val="21"/>
                <w:szCs w:val="21"/>
                <w:highlight w:val="none"/>
                <w:lang w:val="en-US" w:eastAsia="zh-CN" w:bidi="ar-SA"/>
              </w:rPr>
            </w:r>
            <w:r/>
          </w:p>
        </w:tc>
      </w:tr>
      <w:tr>
        <w:trPr>
          <w:trHeight w:val="2093"/>
        </w:trPr>
        <w:tc>
          <w:tcPr>
            <w:tcW w:w="633" w:type="dxa"/>
            <w:vAlign w:val="center"/>
            <w:vMerge w:val="continue"/>
            <w:textDirection w:val="lrTb"/>
            <w:noWrap w:val="false"/>
          </w:tcPr>
          <w:p>
            <w:pPr>
              <w:pStyle w:val="811"/>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811"/>
              <w:ind w:right="10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项目负责人及技术负责人（</w:t>
            </w:r>
            <w:r>
              <w:rPr>
                <w:rFonts w:hint="eastAsia" w:ascii="宋体" w:hAnsi="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tc>
        <w:tc>
          <w:tcPr>
            <w:tcW w:w="3190" w:type="dxa"/>
            <w:vAlign w:val="top"/>
            <w:textDirection w:val="lrTb"/>
            <w:noWrap w:val="false"/>
          </w:tcPr>
          <w:p>
            <w:pPr>
              <w:pStyle w:val="811"/>
              <w:spacing w:line="360" w:lineRule="auto"/>
              <w:rPr>
                <w:rFonts w:hint="eastAsia"/>
                <w:lang w:val="en-US" w:eastAsia="zh-CN"/>
              </w:rPr>
            </w:pPr>
            <w:r>
              <w:rPr>
                <w:rFonts w:hint="eastAsia"/>
                <w:lang w:val="en-US" w:eastAsia="zh-CN"/>
              </w:rPr>
              <w:t xml:space="preserve">1、拟投入的项目负责人具备高级及以上技术（经济）职称证书的得2分；取得国家一级注册造价师资格证书的得1分，本项最高得3分；</w:t>
            </w:r>
            <w:r>
              <w:rPr>
                <w:rFonts w:hint="eastAsia"/>
                <w:lang w:val="en-US" w:eastAsia="zh-CN"/>
              </w:rPr>
            </w:r>
            <w:r/>
          </w:p>
          <w:p>
            <w:pPr>
              <w:pStyle w:val="811"/>
              <w:ind w:right="10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lang w:val="en-US" w:eastAsia="zh-CN" w:bidi="ar-SA"/>
              </w:rPr>
              <w:t xml:space="preserve">拟投入的</w:t>
            </w:r>
            <w:r>
              <w:rPr>
                <w:rFonts w:hint="eastAsia" w:ascii="宋体" w:hAnsi="宋体" w:eastAsia="宋体" w:cs="宋体"/>
                <w:color w:val="000000"/>
                <w:sz w:val="21"/>
                <w:szCs w:val="21"/>
                <w:highlight w:val="none"/>
                <w:lang w:val="en-US" w:eastAsia="zh-CN" w:bidi="ar-SA"/>
              </w:rPr>
              <w:t xml:space="preserve">技术负责人</w:t>
            </w:r>
            <w:r>
              <w:rPr>
                <w:rFonts w:hint="eastAsia" w:ascii="宋体" w:hAnsi="宋体" w:cs="宋体"/>
                <w:color w:val="000000"/>
                <w:sz w:val="21"/>
                <w:szCs w:val="21"/>
                <w:highlight w:val="none"/>
                <w:lang w:val="en-US" w:eastAsia="zh-CN" w:bidi="ar-SA"/>
              </w:rPr>
              <w:t xml:space="preserve">具备</w:t>
            </w:r>
            <w:r>
              <w:rPr>
                <w:rFonts w:hint="eastAsia" w:ascii="宋体" w:hAnsi="宋体" w:eastAsia="宋体" w:cs="宋体"/>
                <w:color w:val="000000"/>
                <w:sz w:val="21"/>
                <w:szCs w:val="21"/>
                <w:highlight w:val="none"/>
                <w:lang w:val="en-US" w:eastAsia="zh-CN" w:bidi="ar-SA"/>
              </w:rPr>
              <w:t xml:space="preserve">高级及以上技术职称的得</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分，中级技术职称的得1分</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87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注：响应文件中须提供对应人员证书及企业为其缴纳的社保证明（开标前6个月内任意1个月），二者同时具备方可得分，否则不得分。</w:t>
            </w:r>
            <w:r>
              <w:rPr>
                <w:rFonts w:hint="eastAsia" w:ascii="宋体" w:hAnsi="宋体" w:eastAsia="宋体" w:cs="宋体"/>
                <w:color w:val="000000"/>
                <w:sz w:val="21"/>
                <w:szCs w:val="21"/>
                <w:highlight w:val="none"/>
                <w:lang w:val="en-US" w:eastAsia="zh-CN" w:bidi="ar-SA"/>
              </w:rPr>
            </w:r>
            <w:r/>
          </w:p>
        </w:tc>
      </w:tr>
      <w:tr>
        <w:trPr>
          <w:trHeight w:val="1633"/>
        </w:trPr>
        <w:tc>
          <w:tcPr>
            <w:tcW w:w="633" w:type="dxa"/>
            <w:vAlign w:val="center"/>
            <w:vMerge w:val="continue"/>
            <w:textDirection w:val="lrTb"/>
            <w:noWrap w:val="false"/>
          </w:tcPr>
          <w:p>
            <w:pPr>
              <w:pStyle w:val="811"/>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811"/>
              <w:ind w:right="10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项目团队成员（</w:t>
            </w:r>
            <w:r>
              <w:rPr>
                <w:rFonts w:hint="eastAsia" w:ascii="宋体" w:hAnsi="宋体" w:cs="宋体"/>
                <w:color w:val="000000"/>
                <w:sz w:val="21"/>
                <w:szCs w:val="21"/>
                <w:highlight w:val="none"/>
                <w:lang w:val="en-US" w:eastAsia="zh-CN" w:bidi="ar-SA"/>
              </w:rPr>
              <w:t xml:space="preserve">18</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tc>
        <w:tc>
          <w:tcPr>
            <w:tcW w:w="3190" w:type="dxa"/>
            <w:vAlign w:val="top"/>
            <w:textDirection w:val="lrTb"/>
            <w:noWrap w:val="false"/>
          </w:tcPr>
          <w:p>
            <w:pPr>
              <w:pStyle w:val="811"/>
              <w:ind w:right="100" w:firstLine="44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根据拟派项目组团队成员情况评审（不含项目负责人、技术负责人）：</w:t>
            </w:r>
            <w:r>
              <w:rPr>
                <w:rFonts w:hint="eastAsia" w:ascii="宋体" w:hAnsi="宋体" w:eastAsia="宋体" w:cs="宋体"/>
                <w:color w:val="000000"/>
                <w:sz w:val="21"/>
                <w:szCs w:val="21"/>
                <w:highlight w:val="none"/>
                <w:lang w:val="en-US" w:eastAsia="zh-CN" w:bidi="ar-SA"/>
              </w:rPr>
            </w:r>
            <w:r/>
          </w:p>
          <w:p>
            <w:pPr>
              <w:pStyle w:val="811"/>
              <w:ind w:right="100" w:firstLine="44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1、项目</w:t>
            </w:r>
            <w:r>
              <w:rPr>
                <w:rFonts w:hint="eastAsia" w:ascii="宋体" w:hAnsi="宋体" w:cs="宋体"/>
                <w:color w:val="000000"/>
                <w:sz w:val="21"/>
                <w:szCs w:val="21"/>
                <w:highlight w:val="none"/>
                <w:lang w:val="en-US" w:eastAsia="zh-CN" w:bidi="ar-SA"/>
              </w:rPr>
              <w:t xml:space="preserve">团队</w:t>
            </w:r>
            <w:r>
              <w:rPr>
                <w:rFonts w:hint="eastAsia" w:ascii="宋体" w:hAnsi="宋体" w:eastAsia="宋体" w:cs="宋体"/>
                <w:color w:val="000000"/>
                <w:sz w:val="21"/>
                <w:szCs w:val="21"/>
                <w:highlight w:val="none"/>
                <w:lang w:val="en-US" w:eastAsia="zh-CN" w:bidi="ar-SA"/>
              </w:rPr>
              <w:t xml:space="preserve">成员</w:t>
            </w:r>
            <w:r>
              <w:rPr>
                <w:rFonts w:hint="eastAsia" w:ascii="宋体" w:hAnsi="宋体" w:cs="宋体"/>
                <w:color w:val="000000"/>
                <w:sz w:val="21"/>
                <w:szCs w:val="21"/>
                <w:highlight w:val="none"/>
                <w:lang w:val="en-US" w:eastAsia="zh-CN" w:bidi="ar-SA"/>
              </w:rPr>
              <w:t xml:space="preserve">中</w:t>
            </w:r>
            <w:r>
              <w:rPr>
                <w:rFonts w:hint="eastAsia" w:ascii="宋体" w:hAnsi="宋体" w:eastAsia="宋体" w:cs="宋体"/>
                <w:color w:val="000000"/>
                <w:sz w:val="21"/>
                <w:szCs w:val="21"/>
                <w:highlight w:val="none"/>
                <w:lang w:val="en-US" w:eastAsia="zh-CN" w:bidi="ar-SA"/>
              </w:rPr>
              <w:t xml:space="preserve">具有注册城乡规划师、注册咨询工程师（投资）、一级注册造价工程师、高级经济师、高级工程师</w:t>
            </w:r>
            <w:r>
              <w:rPr>
                <w:rFonts w:hint="eastAsia" w:ascii="宋体" w:hAnsi="宋体" w:cs="宋体"/>
                <w:color w:val="000000"/>
                <w:sz w:val="21"/>
                <w:szCs w:val="21"/>
                <w:highlight w:val="none"/>
                <w:lang w:val="en-US" w:eastAsia="zh-CN" w:bidi="ar-SA"/>
              </w:rPr>
              <w:t xml:space="preserve">证书</w:t>
            </w:r>
            <w:r>
              <w:rPr>
                <w:rFonts w:hint="eastAsia" w:ascii="宋体" w:hAnsi="宋体" w:eastAsia="宋体" w:cs="宋体"/>
                <w:color w:val="000000"/>
                <w:sz w:val="21"/>
                <w:szCs w:val="21"/>
                <w:highlight w:val="none"/>
                <w:lang w:val="en-US" w:eastAsia="zh-CN" w:bidi="ar-SA"/>
              </w:rPr>
              <w:t xml:space="preserve">。每有一项</w:t>
            </w:r>
            <w:r>
              <w:rPr>
                <w:rFonts w:hint="eastAsia" w:ascii="宋体" w:hAnsi="宋体" w:cs="宋体"/>
                <w:color w:val="000000"/>
                <w:sz w:val="21"/>
                <w:szCs w:val="21"/>
                <w:highlight w:val="none"/>
                <w:lang w:val="en-US" w:eastAsia="zh-CN" w:bidi="ar-SA"/>
              </w:rPr>
              <w:t xml:space="preserve">证书</w:t>
            </w:r>
            <w:r>
              <w:rPr>
                <w:rFonts w:hint="eastAsia" w:ascii="宋体" w:hAnsi="宋体" w:eastAsia="宋体" w:cs="宋体"/>
                <w:color w:val="000000"/>
                <w:sz w:val="21"/>
                <w:szCs w:val="21"/>
                <w:highlight w:val="none"/>
                <w:lang w:val="en-US" w:eastAsia="zh-CN" w:bidi="ar-SA"/>
              </w:rPr>
              <w:t xml:space="preserve">得2分，（</w:t>
            </w:r>
            <w:r>
              <w:rPr>
                <w:rFonts w:hint="eastAsia" w:ascii="宋体" w:hAnsi="宋体" w:cs="宋体"/>
                <w:color w:val="000000"/>
                <w:sz w:val="21"/>
                <w:szCs w:val="21"/>
                <w:highlight w:val="none"/>
                <w:lang w:val="en-US" w:eastAsia="zh-CN" w:bidi="ar-SA"/>
              </w:rPr>
              <w:t xml:space="preserve">同一项证书不重复计分且一名成员只计算一次</w:t>
            </w:r>
            <w:r>
              <w:rPr>
                <w:rFonts w:hint="eastAsia" w:ascii="宋体" w:hAnsi="宋体" w:eastAsia="宋体" w:cs="宋体"/>
                <w:color w:val="000000"/>
                <w:sz w:val="21"/>
                <w:szCs w:val="21"/>
                <w:highlight w:val="none"/>
                <w:lang w:val="en-US" w:eastAsia="zh-CN" w:bidi="ar-SA"/>
              </w:rPr>
              <w:t xml:space="preserve">）本项最高得10分。</w:t>
            </w:r>
            <w:r>
              <w:rPr>
                <w:rFonts w:hint="eastAsia" w:ascii="宋体" w:hAnsi="宋体" w:eastAsia="宋体" w:cs="宋体"/>
                <w:color w:val="000000"/>
                <w:sz w:val="21"/>
                <w:szCs w:val="21"/>
                <w:highlight w:val="none"/>
                <w:lang w:val="en-US" w:eastAsia="zh-CN" w:bidi="ar-SA"/>
              </w:rPr>
            </w:r>
            <w:r/>
          </w:p>
          <w:p>
            <w:pPr>
              <w:pStyle w:val="811"/>
              <w:ind w:right="100" w:firstLine="44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2、项目</w:t>
            </w:r>
            <w:r>
              <w:rPr>
                <w:rFonts w:hint="eastAsia" w:ascii="宋体" w:hAnsi="宋体" w:cs="宋体"/>
                <w:color w:val="000000"/>
                <w:sz w:val="21"/>
                <w:szCs w:val="21"/>
                <w:highlight w:val="none"/>
                <w:lang w:val="en-US" w:eastAsia="zh-CN" w:bidi="ar-SA"/>
              </w:rPr>
              <w:t xml:space="preserve">团队</w:t>
            </w:r>
            <w:r>
              <w:rPr>
                <w:rFonts w:hint="eastAsia" w:ascii="宋体" w:hAnsi="宋体" w:eastAsia="宋体" w:cs="宋体"/>
                <w:color w:val="000000"/>
                <w:sz w:val="21"/>
                <w:szCs w:val="21"/>
                <w:highlight w:val="none"/>
                <w:lang w:val="en-US" w:eastAsia="zh-CN" w:bidi="ar-SA"/>
              </w:rPr>
              <w:t xml:space="preserve">成员</w:t>
            </w:r>
            <w:r>
              <w:rPr>
                <w:rFonts w:hint="eastAsia" w:ascii="宋体" w:hAnsi="宋体" w:cs="宋体"/>
                <w:color w:val="000000"/>
                <w:sz w:val="21"/>
                <w:szCs w:val="21"/>
                <w:highlight w:val="none"/>
                <w:lang w:val="en-US" w:eastAsia="zh-CN" w:bidi="ar-SA"/>
              </w:rPr>
              <w:t xml:space="preserve">中</w:t>
            </w:r>
            <w:r>
              <w:rPr>
                <w:rFonts w:hint="eastAsia" w:ascii="宋体" w:hAnsi="宋体" w:eastAsia="宋体" w:cs="宋体"/>
                <w:color w:val="000000"/>
                <w:sz w:val="21"/>
                <w:szCs w:val="21"/>
                <w:highlight w:val="none"/>
                <w:lang w:val="en-US" w:eastAsia="zh-CN" w:bidi="ar-SA"/>
              </w:rPr>
              <w:t xml:space="preserve">具有工程管理、规划、建筑、景观专业人员。每有</w:t>
            </w:r>
            <w:r>
              <w:rPr>
                <w:rFonts w:hint="eastAsia" w:ascii="宋体" w:hAnsi="宋体" w:cs="宋体"/>
                <w:color w:val="000000"/>
                <w:sz w:val="21"/>
                <w:szCs w:val="21"/>
                <w:highlight w:val="none"/>
                <w:lang w:val="en-US" w:eastAsia="zh-CN" w:bidi="ar-SA"/>
              </w:rPr>
              <w:t xml:space="preserve">一个专业</w:t>
            </w:r>
            <w:r>
              <w:rPr>
                <w:rFonts w:hint="eastAsia" w:ascii="宋体" w:hAnsi="宋体" w:eastAsia="宋体" w:cs="宋体"/>
                <w:color w:val="000000"/>
                <w:sz w:val="21"/>
                <w:szCs w:val="21"/>
                <w:highlight w:val="none"/>
                <w:lang w:val="en-US" w:eastAsia="zh-CN" w:bidi="ar-SA"/>
              </w:rPr>
              <w:t xml:space="preserve">得2分，（</w:t>
            </w:r>
            <w:r>
              <w:rPr>
                <w:rFonts w:hint="eastAsia" w:ascii="宋体" w:hAnsi="宋体" w:cs="宋体"/>
                <w:color w:val="000000"/>
                <w:sz w:val="21"/>
                <w:szCs w:val="21"/>
                <w:highlight w:val="none"/>
                <w:lang w:val="en-US" w:eastAsia="zh-CN" w:bidi="ar-SA"/>
              </w:rPr>
              <w:t xml:space="preserve">同一专业不重复计分且一名成员只计算一次</w:t>
            </w:r>
            <w:r>
              <w:rPr>
                <w:rFonts w:hint="eastAsia" w:ascii="宋体" w:hAnsi="宋体" w:eastAsia="宋体" w:cs="宋体"/>
                <w:color w:val="000000"/>
                <w:sz w:val="21"/>
                <w:szCs w:val="21"/>
                <w:highlight w:val="none"/>
                <w:lang w:val="en-US" w:eastAsia="zh-CN" w:bidi="ar-SA"/>
              </w:rPr>
              <w:t xml:space="preserve">）本项最高得8分。</w:t>
            </w:r>
            <w:r>
              <w:rPr>
                <w:rFonts w:hint="eastAsia" w:ascii="宋体" w:hAnsi="宋体" w:eastAsia="宋体" w:cs="宋体"/>
                <w:color w:val="000000"/>
                <w:sz w:val="21"/>
                <w:szCs w:val="21"/>
                <w:highlight w:val="none"/>
                <w:lang w:val="en-US" w:eastAsia="zh-CN" w:bidi="ar-SA"/>
              </w:rPr>
            </w:r>
            <w:r/>
          </w:p>
          <w:p>
            <w:pPr>
              <w:pStyle w:val="811"/>
              <w:ind w:right="100" w:firstLine="440"/>
              <w:jc w:val="both"/>
              <w:spacing w:line="360" w:lineRule="auto"/>
              <w:rPr>
                <w:rFonts w:hint="eastAsia" w:ascii="宋体" w:hAnsi="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注：①上述人员均需为供应商正式职工，响应文件中提供</w:t>
            </w:r>
            <w:r>
              <w:rPr>
                <w:rFonts w:hint="eastAsia" w:ascii="宋体" w:hAnsi="宋体" w:cs="宋体"/>
                <w:color w:val="000000"/>
                <w:sz w:val="21"/>
                <w:szCs w:val="21"/>
                <w:highlight w:val="none"/>
                <w:lang w:val="en-US" w:eastAsia="zh-CN" w:bidi="ar-SA"/>
              </w:rPr>
              <w:t xml:space="preserve">相关证书原件</w:t>
            </w:r>
            <w:r>
              <w:rPr>
                <w:rFonts w:hint="eastAsia" w:ascii="宋体" w:hAnsi="宋体" w:eastAsia="宋体" w:cs="宋体"/>
                <w:color w:val="000000"/>
                <w:sz w:val="21"/>
                <w:szCs w:val="21"/>
                <w:highlight w:val="none"/>
                <w:lang w:val="en-US" w:eastAsia="zh-CN" w:bidi="ar-SA"/>
              </w:rPr>
              <w:t xml:space="preserve">扫描件</w:t>
            </w:r>
            <w:r>
              <w:rPr>
                <w:rFonts w:hint="eastAsia" w:ascii="宋体" w:hAnsi="宋体" w:cs="宋体"/>
                <w:color w:val="000000"/>
                <w:sz w:val="21"/>
                <w:szCs w:val="21"/>
                <w:highlight w:val="none"/>
                <w:lang w:val="en-US" w:eastAsia="zh-CN" w:bidi="ar-SA"/>
              </w:rPr>
              <w:t xml:space="preserve">及</w:t>
            </w:r>
            <w:r>
              <w:rPr>
                <w:rFonts w:hint="eastAsia" w:ascii="宋体" w:hAnsi="宋体" w:eastAsia="宋体" w:cs="宋体"/>
                <w:color w:val="000000"/>
                <w:sz w:val="21"/>
                <w:szCs w:val="21"/>
                <w:highlight w:val="none"/>
                <w:lang w:val="en-US" w:eastAsia="zh-CN" w:bidi="ar-SA"/>
              </w:rPr>
              <w:t xml:space="preserve">供应商为其缴纳的社保证明</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开标前6个月内任意1个月</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。事业单位不需提供，但需提供人社部门出具的该单位及项目组人员事业性质证明；</w:t>
            </w:r>
            <w:r>
              <w:rPr>
                <w:rFonts w:hint="eastAsia" w:ascii="宋体" w:hAnsi="宋体" w:cs="宋体"/>
                <w:color w:val="000000"/>
                <w:sz w:val="21"/>
                <w:szCs w:val="21"/>
                <w:highlight w:val="none"/>
                <w:lang w:val="en-US" w:eastAsia="zh-CN" w:bidi="ar-SA"/>
              </w:rPr>
              <w:t xml:space="preserve">二者同时提供方可得分，否则不得分；</w:t>
            </w:r>
            <w:r>
              <w:rPr>
                <w:rFonts w:hint="eastAsia" w:ascii="宋体" w:hAnsi="宋体" w:cs="宋体"/>
                <w:color w:val="000000"/>
                <w:sz w:val="21"/>
                <w:szCs w:val="21"/>
                <w:highlight w:val="none"/>
                <w:lang w:val="en-US" w:eastAsia="zh-CN" w:bidi="ar-SA"/>
              </w:rPr>
            </w:r>
            <w:r/>
          </w:p>
          <w:p>
            <w:pPr>
              <w:pStyle w:val="811"/>
              <w:ind w:right="100" w:firstLine="44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②专业和职称以</w:t>
            </w:r>
            <w:r>
              <w:rPr>
                <w:rFonts w:hint="eastAsia" w:ascii="宋体" w:hAnsi="宋体" w:cs="宋体"/>
                <w:color w:val="000000"/>
                <w:sz w:val="21"/>
                <w:szCs w:val="21"/>
                <w:highlight w:val="none"/>
                <w:lang w:val="en-US" w:eastAsia="zh-CN" w:bidi="ar-SA"/>
              </w:rPr>
              <w:t xml:space="preserve">对应</w:t>
            </w:r>
            <w:r>
              <w:rPr>
                <w:rFonts w:hint="eastAsia" w:ascii="宋体" w:hAnsi="宋体" w:eastAsia="宋体" w:cs="宋体"/>
                <w:color w:val="000000"/>
                <w:sz w:val="21"/>
                <w:szCs w:val="21"/>
                <w:highlight w:val="none"/>
                <w:lang w:val="en-US" w:eastAsia="zh-CN" w:bidi="ar-SA"/>
              </w:rPr>
              <w:t xml:space="preserve">证书为准；</w:t>
            </w:r>
            <w:r>
              <w:rPr>
                <w:rFonts w:hint="eastAsia" w:ascii="宋体" w:hAnsi="宋体" w:eastAsia="宋体" w:cs="宋体"/>
                <w:color w:val="000000"/>
                <w:sz w:val="21"/>
                <w:szCs w:val="21"/>
                <w:highlight w:val="none"/>
                <w:lang w:val="en-US" w:eastAsia="zh-CN" w:bidi="ar-SA"/>
              </w:rPr>
            </w:r>
            <w:r/>
          </w:p>
          <w:p>
            <w:pPr>
              <w:pStyle w:val="811"/>
              <w:ind w:right="100" w:firstLine="44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③如供应商为联合体，则以联合体总数计算。</w:t>
            </w:r>
            <w:r>
              <w:rPr>
                <w:rFonts w:hint="eastAsia" w:ascii="宋体" w:hAnsi="宋体" w:eastAsia="宋体" w:cs="宋体"/>
                <w:color w:val="000000"/>
                <w:sz w:val="21"/>
                <w:szCs w:val="21"/>
                <w:highlight w:val="none"/>
                <w:lang w:val="en-US" w:eastAsia="zh-CN" w:bidi="ar-SA"/>
              </w:rPr>
            </w:r>
            <w:r/>
          </w:p>
        </w:tc>
      </w:tr>
      <w:tr>
        <w:trPr>
          <w:trHeight w:val="2093"/>
        </w:trPr>
        <w:tc>
          <w:tcPr>
            <w:tcW w:w="1242" w:type="dxa"/>
            <w:vAlign w:val="center"/>
            <w:textDirection w:val="lrTb"/>
            <w:noWrap w:val="false"/>
          </w:tcPr>
          <w:p>
            <w:pPr>
              <w:pStyle w:val="811"/>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811"/>
              <w:ind w:right="10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供应商资信（3分）</w:t>
            </w:r>
            <w:r>
              <w:rPr>
                <w:rFonts w:hint="eastAsia" w:ascii="宋体" w:hAnsi="宋体" w:eastAsia="宋体" w:cs="宋体"/>
                <w:color w:val="000000"/>
                <w:sz w:val="21"/>
                <w:szCs w:val="21"/>
                <w:highlight w:val="none"/>
                <w:lang w:val="en-US" w:eastAsia="zh-CN" w:bidi="ar-SA"/>
              </w:rPr>
            </w:r>
            <w:r/>
          </w:p>
        </w:tc>
        <w:tc>
          <w:tcPr>
            <w:tcW w:w="3190" w:type="dxa"/>
            <w:vAlign w:val="top"/>
            <w:textDirection w:val="lrTb"/>
            <w:noWrap w:val="false"/>
          </w:tcPr>
          <w:p>
            <w:pPr>
              <w:pStyle w:val="811"/>
              <w:ind w:right="10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w:t>
            </w:r>
            <w:r>
              <w:rPr>
                <w:rFonts w:hint="eastAsia" w:ascii="宋体" w:hAnsi="宋体" w:cs="宋体"/>
                <w:color w:val="000000"/>
                <w:sz w:val="21"/>
                <w:szCs w:val="21"/>
                <w:highlight w:val="none"/>
                <w:lang w:val="en-US" w:eastAsia="zh-CN" w:bidi="ar-SA"/>
              </w:rPr>
              <w:t xml:space="preserve">具有有效期内的</w:t>
            </w:r>
            <w:r>
              <w:rPr>
                <w:rFonts w:hint="eastAsia" w:ascii="宋体" w:hAnsi="宋体" w:eastAsia="宋体" w:cs="宋体"/>
                <w:color w:val="000000"/>
                <w:sz w:val="21"/>
                <w:szCs w:val="21"/>
                <w:highlight w:val="none"/>
                <w:lang w:val="en-US" w:eastAsia="zh-CN" w:bidi="ar-SA"/>
              </w:rPr>
              <w:t xml:space="preserve">ISO9001质量管理体系认证、ISO14001环境管理体系认证、ISO45001 职业健康安全管理体系认证证书，</w:t>
            </w:r>
            <w:r>
              <w:rPr>
                <w:rFonts w:hint="eastAsia" w:ascii="宋体" w:hAnsi="宋体" w:cs="宋体"/>
                <w:color w:val="000000"/>
                <w:sz w:val="21"/>
                <w:szCs w:val="21"/>
                <w:highlight w:val="none"/>
                <w:lang w:val="en-US" w:eastAsia="zh-CN" w:bidi="ar-SA"/>
              </w:rPr>
              <w:t xml:space="preserve">每具备一项证书得1分，最高得3分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811"/>
              <w:ind w:right="10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注：响应文件中须提供相关证书原件扫描件加盖电子签章方可得分，否则不得分。</w:t>
            </w:r>
            <w:r>
              <w:rPr>
                <w:rFonts w:hint="eastAsia" w:ascii="宋体" w:hAnsi="宋体" w:eastAsia="宋体" w:cs="宋体"/>
                <w:color w:val="000000"/>
                <w:sz w:val="21"/>
                <w:szCs w:val="21"/>
                <w:highlight w:val="none"/>
                <w:lang w:val="en-US" w:eastAsia="zh-CN" w:bidi="ar-SA"/>
              </w:rPr>
            </w:r>
            <w:r/>
          </w:p>
        </w:tc>
      </w:tr>
    </w:tbl>
    <w:p>
      <w:pPr>
        <w:pStyle w:val="811"/>
        <w:numPr>
          <w:ilvl w:val="0"/>
          <w:numId w:val="0"/>
        </w:numPr>
        <w:jc w:val="both"/>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本章说明：本项目采用综合评分法。（评分结果精确到小数点后两位。）</w:t>
      </w:r>
      <w:r>
        <w:rPr>
          <w:rFonts w:hint="eastAsia" w:ascii="宋体" w:hAnsi="宋体" w:eastAsia="宋体" w:cs="宋体"/>
          <w:color w:val="000000"/>
          <w:sz w:val="24"/>
          <w:szCs w:val="24"/>
          <w:highlight w:val="none"/>
          <w:lang w:val="en-US" w:eastAsia="zh-CN" w:bidi="ar-SA"/>
        </w:rPr>
      </w:r>
      <w:r/>
    </w:p>
    <w:p>
      <w:pPr>
        <w:pStyle w:val="811"/>
        <w:numPr>
          <w:ilvl w:val="0"/>
          <w:numId w:val="0"/>
        </w:numPr>
        <w:jc w:val="center"/>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2、项目要求（采购需求）</w:t>
      </w:r>
      <w:r>
        <w:rPr>
          <w:rFonts w:hint="eastAsia" w:ascii="宋体" w:hAnsi="宋体" w:eastAsia="宋体" w:cs="宋体"/>
          <w:b/>
          <w:bCs/>
          <w:color w:val="000000"/>
          <w:sz w:val="24"/>
          <w:highlight w:val="none"/>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一、项目基本情况</w:t>
      </w:r>
      <w:r>
        <w:rPr>
          <w:rFonts w:hint="eastAsia" w:ascii="宋体" w:hAnsi="宋体" w:eastAsia="宋体" w:cs="宋体"/>
          <w:sz w:val="24"/>
          <w:szCs w:val="24"/>
        </w:rPr>
      </w:r>
      <w:r/>
    </w:p>
    <w:p>
      <w:pPr>
        <w:pStyle w:val="811"/>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项目编号：JSZC-320300-JISU-C2026-0001</w:t>
      </w:r>
      <w:r>
        <w:rPr>
          <w:rFonts w:hint="eastAsia" w:ascii="宋体" w:hAnsi="宋体" w:eastAsia="宋体" w:cs="宋体"/>
          <w:sz w:val="24"/>
          <w:szCs w:val="24"/>
        </w:rPr>
      </w:r>
      <w:r/>
    </w:p>
    <w:p>
      <w:pPr>
        <w:pStyle w:val="811"/>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项目名称：2026年申报中央财政支持城市更新行动咨询服务项目</w:t>
      </w:r>
      <w:r>
        <w:rPr>
          <w:rFonts w:hint="eastAsia" w:ascii="宋体" w:hAnsi="宋体" w:eastAsia="宋体" w:cs="宋体"/>
          <w:sz w:val="24"/>
          <w:szCs w:val="24"/>
        </w:rPr>
      </w:r>
      <w:r/>
    </w:p>
    <w:p>
      <w:pPr>
        <w:pStyle w:val="811"/>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采购方式：竞争性磋商</w:t>
      </w:r>
      <w:r>
        <w:rPr>
          <w:rFonts w:hint="eastAsia" w:ascii="宋体" w:hAnsi="宋体" w:eastAsia="宋体" w:cs="宋体"/>
          <w:sz w:val="24"/>
          <w:szCs w:val="24"/>
        </w:rPr>
      </w:r>
      <w:r/>
    </w:p>
    <w:p>
      <w:pPr>
        <w:pStyle w:val="811"/>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预算金额：260万元</w:t>
      </w:r>
      <w:r>
        <w:rPr>
          <w:rFonts w:hint="eastAsia" w:ascii="宋体" w:hAnsi="宋体" w:eastAsia="宋体" w:cs="宋体"/>
          <w:sz w:val="24"/>
          <w:szCs w:val="24"/>
        </w:rPr>
      </w:r>
      <w:r/>
    </w:p>
    <w:p>
      <w:pPr>
        <w:pStyle w:val="811"/>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最高限价（如有）：260万元</w:t>
      </w:r>
      <w:r>
        <w:rPr>
          <w:rFonts w:hint="eastAsia" w:ascii="宋体" w:hAnsi="宋体" w:eastAsia="宋体" w:cs="宋体"/>
          <w:sz w:val="24"/>
          <w:szCs w:val="24"/>
        </w:rPr>
      </w:r>
      <w:r/>
    </w:p>
    <w:p>
      <w:pPr>
        <w:pStyle w:val="811"/>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采购需求：为全力争取中央财政支持实施城市更新行动定额补助资金，依据财政部、住房城乡建设部关于城市更新示范工作、中央财政支持城市更新行动相关文件精神（参照财办建〔2024〕24 号、财办建〔2025〕11号文件要求），对标全国第一批、第二批中央财政支持城市更新行动获批城市成熟经验，采购第三方专业咨询机构，提供全流程、全链条、全周期的实施方案编制等咨询服务。具体项目需求详见采购文件。</w:t>
      </w:r>
      <w:r>
        <w:rPr>
          <w:rFonts w:hint="eastAsia" w:ascii="宋体" w:hAnsi="宋体" w:eastAsia="宋体" w:cs="宋体"/>
          <w:sz w:val="24"/>
          <w:szCs w:val="24"/>
          <w:highlight w:val="none"/>
        </w:rPr>
      </w:r>
      <w:r/>
    </w:p>
    <w:p>
      <w:pPr>
        <w:pStyle w:val="811"/>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合同履行期限：服务期限为一年（具体时间以合同签订时间为准）</w:t>
      </w:r>
      <w:r>
        <w:rPr>
          <w:rFonts w:hint="eastAsia" w:ascii="宋体" w:hAnsi="宋体" w:eastAsia="宋体" w:cs="宋体"/>
          <w:sz w:val="24"/>
          <w:szCs w:val="24"/>
        </w:rPr>
      </w:r>
      <w:r/>
    </w:p>
    <w:p>
      <w:pPr>
        <w:pStyle w:val="811"/>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sz w:val="24"/>
          <w:szCs w:val="24"/>
        </w:rPr>
        <w:t xml:space="preserve">本项目（是/否）接受联合体：是</w:t>
      </w:r>
      <w:r>
        <w:rPr>
          <w:rFonts w:hint="eastAsia" w:ascii="宋体" w:hAnsi="宋体" w:eastAsia="宋体" w:cs="宋体"/>
          <w:color w:val="000000"/>
          <w:sz w:val="24"/>
          <w:highlight w:val="none"/>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二、总体服务要求</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政策合规性：严格遵循国家、省、市关于城市更新行动、中央财政资金管理、绩效评价、项目储备、建设管理等法律法规、政策文件及技术规范，所有成果与工作流程必须符合财政部、住建部最新申报与考核要求。</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案例对标性：深度对标第一批、第二批获批城市，借鉴项目包装逻辑、资金使用方式、评审应答要点，规避常见问题。</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落地实操性：坚持问题导向、目标导向、结果导向，方案需可申报、可评审、可落地、可考核，满足资金申报、评审答辩、项目实施需求。</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全过程服务：提供从前期调研、方案编制、材料汇编、评审答辩的技术支撑，配合招标人完成多轮修改、汇报等工作。</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成果规范性：成果格式、内容结构、数据口径、绩效指标须满足2026年度申报要求，做到内容完整、依据充分、数据真实、文本规范、逻辑严谨。</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三、主要服务内容</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（一）前期调研与现状评估</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全面收集城市更新基础底数，涵盖老旧小区、老旧厂区、老旧街区、城中村、地下管网、市政基础设施、公共服务设施、历史文化保护等领域现状、短板与问题。</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开展现场踏勘、部门座谈、资料核查，形成城市更新现状评估，明确民生痛点、安全隐患、功能短板、实施条件。</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对照中央财政支持重点，筛选、论证、梳理符合支持范围的储备项目清单，确保项目合规、精准、可实施。</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（二）核心实施方案编制</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参照国家申报要求及获批城市经验，编制《徐州市实施城市更新行动工作方案》，核心内容包括：</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（1）项目基本情况：城市概况、更新范围、实施主体、实施周期（3年）、中央财政支持预期。</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（2）现状问题与需求分析：突出地下管网老化、市政设施短板、老旧片区宜居性差、机制不健全等核心问题。</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（3）总体思路与目标：指导思想、基本原则、总体目标（定性+定量）、更新策略。</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重点建设任务：包括但不限于市政基础设施补短板（道路、照明、停车、垃圾分类、综合杆箱等）、老旧片区（小区、厂区、街区）更新改造、历史文化保护与风貌提升、存量资产盘活利用、城市更新机制建设（项目储备、资金筹措、用地保障、审批提速）；</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（5）项目清单与建设内容：明确项目名称、建设内容、规模、标准、建设时序、责任主体。</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（6）资金筹措方案：总投资估算、中央财政补助、地方财政资金、社会资本等资金来源与筹措、分担机制，资金使用计划与合规使用说明等。</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（7）实施路径与保障措施：组织领导、政策保障、用地保障、建设管理、运营维护、风险防控、监督考核等。</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（8）绩效目标体系：严格按照2026年度申报通知要求，设置产出指标、效益指标、满意度指标。</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以上内容最终以2026年度国家发布的申报通知要求为标准。</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（三）申报材料全流程组织</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编制申报工作方案、竞争性评审答辩材料（PPT及脚本），配合完成现场答辩。汇编全套佐证材料，形成规范完整的申报材料包。协助完成材料上报、沟通对接，按要求修改完善申报材料。</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（四）其他配套服务</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配合完成宣传材料、汇报材料、信息报送等工作。</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四、成果要求</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1、《徐州市实施城市更新行动工作方案》及相关附件、申报过程材料（包括答辩材料、佐证材料等）</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2、格式要求：纸质版（正本1份、副本6份）；电子版（PDF+可编辑Word），光盘存储。</w:t>
      </w:r>
      <w:r>
        <w:rPr>
          <w:rFonts w:hint="eastAsia" w:ascii="宋体" w:hAnsi="宋体" w:eastAsia="宋体" w:cs="宋体"/>
          <w:sz w:val="24"/>
          <w:szCs w:val="24"/>
        </w:rPr>
      </w:r>
      <w:r/>
    </w:p>
    <w:p>
      <w:pPr>
        <w:pStyle w:val="81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3、质量要求：符合2026年度国家申报要求，内容完整、数据准确、逻辑清晰、格式规范。</w:t>
      </w:r>
      <w:r>
        <w:rPr>
          <w:rFonts w:hint="eastAsia" w:ascii="宋体" w:hAnsi="宋体" w:eastAsia="宋体" w:cs="宋体"/>
          <w:sz w:val="24"/>
          <w:szCs w:val="24"/>
        </w:rPr>
      </w:r>
      <w:r/>
    </w:p>
    <w:p>
      <w:pPr>
        <w:pStyle w:val="811"/>
        <w:rPr>
          <w:rFonts w:hint="eastAsia" w:ascii="宋体" w:hAnsi="宋体" w:eastAsia="宋体" w:cs="宋体"/>
          <w:sz w:val="28"/>
          <w:szCs w:val="28"/>
        </w:rPr>
      </w:pPr>
      <w:r>
        <w:rPr>
          <w:rFonts w:hint="eastAsia" w:ascii="宋体" w:hAnsi="宋体" w:eastAsia="宋体" w:cs="宋体"/>
          <w:sz w:val="28"/>
          <w:szCs w:val="28"/>
        </w:rPr>
      </w:r>
      <w:r/>
    </w:p>
    <w:p>
      <w:pPr>
        <w:pStyle w:val="811"/>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color w:val="000000"/>
          <w:sz w:val="24"/>
          <w:szCs w:val="24"/>
          <w:highlight w:val="none"/>
          <w:lang w:val="en-US" w:eastAsia="zh-CN" w:bidi="ar-SA"/>
        </w:rPr>
        <w:br w:type="page" w:clear="all"/>
      </w:r>
      <w:bookmarkEnd w:id="38"/>
      <w:r>
        <w:rPr>
          <w:rFonts w:hint="eastAsia" w:ascii="宋体" w:hAnsi="宋体" w:eastAsia="宋体" w:cs="宋体"/>
          <w:b/>
          <w:color w:val="000000"/>
          <w:sz w:val="32"/>
          <w:szCs w:val="32"/>
          <w:highlight w:val="none"/>
          <w:lang w:val="en-US" w:eastAsia="zh-CN"/>
        </w:rPr>
        <w:t xml:space="preserve">3</w:t>
      </w:r>
      <w:r>
        <w:rPr>
          <w:rFonts w:hint="eastAsia" w:ascii="宋体" w:hAnsi="宋体" w:eastAsia="宋体" w:cs="宋体"/>
          <w:b/>
          <w:color w:val="000000"/>
          <w:sz w:val="32"/>
          <w:szCs w:val="32"/>
          <w:highlight w:val="none"/>
        </w:rPr>
        <w:t xml:space="preserve">.磋商报价表</w:t>
      </w:r>
      <w:r>
        <w:rPr>
          <w:rFonts w:hint="eastAsia" w:ascii="宋体" w:hAnsi="宋体" w:eastAsia="宋体" w:cs="宋体"/>
          <w:b/>
          <w:color w:val="000000"/>
          <w:sz w:val="32"/>
          <w:szCs w:val="32"/>
          <w:highlight w:val="none"/>
        </w:rPr>
      </w:r>
      <w:r/>
    </w:p>
    <w:p>
      <w:pPr>
        <w:pStyle w:val="8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lang w:eastAsia="zh-CN"/>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11"/>
        <w:jc w:val="left"/>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本次为首次报价</w:t>
      </w:r>
      <w:r>
        <w:rPr>
          <w:rFonts w:hint="eastAsia" w:ascii="宋体" w:hAnsi="宋体" w:eastAsia="宋体" w:cs="宋体"/>
          <w:color w:val="000000"/>
          <w:sz w:val="24"/>
          <w:highlight w:val="none"/>
        </w:rPr>
        <w:t xml:space="preserve">　　　　　　　　　　　　　　货币单位：人民币元</w:t>
      </w:r>
      <w:r>
        <w:rPr>
          <w:rFonts w:hint="eastAsia" w:ascii="宋体" w:hAnsi="宋体" w:eastAsia="宋体" w:cs="宋体"/>
          <w:color w:val="000000"/>
          <w:sz w:val="24"/>
          <w:highlight w:val="none"/>
        </w:rPr>
      </w:r>
      <w:r/>
    </w:p>
    <w:tbl>
      <w:tblPr>
        <w:tblW w:w="9237"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592"/>
        <w:gridCol w:w="2275"/>
        <w:gridCol w:w="2185"/>
        <w:gridCol w:w="2185"/>
      </w:tblGrid>
      <w:tr>
        <w:trPr>
          <w:cantSplit/>
          <w:trHeight w:val="846"/>
        </w:trPr>
        <w:tc>
          <w:tcPr>
            <w:tcW w:w="2592" w:type="dxa"/>
            <w:vAlign w:val="center"/>
            <w:textDirection w:val="lrTb"/>
            <w:noWrap/>
          </w:tcPr>
          <w:p>
            <w:pPr>
              <w:pStyle w:val="811"/>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W w:w="2275" w:type="dxa"/>
            <w:vAlign w:val="center"/>
            <w:textDirection w:val="lrTb"/>
            <w:noWrap/>
          </w:tcPr>
          <w:p>
            <w:pPr>
              <w:pStyle w:val="811"/>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项目内容</w:t>
            </w:r>
            <w:r>
              <w:rPr>
                <w:rFonts w:hint="eastAsia" w:ascii="宋体" w:hAnsi="宋体" w:eastAsia="宋体" w:cs="宋体"/>
                <w:color w:val="000000"/>
                <w:sz w:val="24"/>
                <w:highlight w:val="none"/>
              </w:rPr>
            </w:r>
            <w:r/>
          </w:p>
        </w:tc>
        <w:tc>
          <w:tcPr>
            <w:tcW w:w="2185" w:type="dxa"/>
            <w:vAlign w:val="center"/>
            <w:textDirection w:val="lrTb"/>
            <w:noWrap/>
          </w:tcPr>
          <w:p>
            <w:pPr>
              <w:pStyle w:val="811"/>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总价（小写）</w:t>
            </w:r>
            <w:r>
              <w:rPr>
                <w:rFonts w:hint="eastAsia" w:ascii="宋体" w:hAnsi="宋体" w:eastAsia="宋体" w:cs="宋体"/>
                <w:color w:val="000000"/>
                <w:sz w:val="24"/>
                <w:highlight w:val="none"/>
              </w:rPr>
            </w:r>
            <w:r/>
          </w:p>
        </w:tc>
        <w:tc>
          <w:tcPr>
            <w:tcW w:w="2185" w:type="dxa"/>
            <w:vAlign w:val="center"/>
            <w:textDirection w:val="lrTb"/>
            <w:noWrap/>
          </w:tcPr>
          <w:p>
            <w:pPr>
              <w:pStyle w:val="811"/>
              <w:jc w:val="cente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服务期</w:t>
            </w:r>
            <w:r>
              <w:rPr>
                <w:rFonts w:hint="eastAsia" w:ascii="宋体" w:hAnsi="宋体" w:eastAsia="宋体" w:cs="宋体"/>
                <w:color w:val="000000"/>
                <w:sz w:val="24"/>
                <w:highlight w:val="none"/>
                <w:lang w:eastAsia="zh-CN"/>
              </w:rPr>
            </w:r>
            <w:r/>
          </w:p>
        </w:tc>
      </w:tr>
      <w:tr>
        <w:trPr>
          <w:cantSplit/>
          <w:trHeight w:val="1265"/>
        </w:trPr>
        <w:tc>
          <w:tcPr>
            <w:tcW w:w="2592" w:type="dxa"/>
            <w:vAlign w:val="center"/>
            <w:textDirection w:val="lrTb"/>
            <w:noWrap/>
          </w:tcPr>
          <w:p>
            <w:pPr>
              <w:pStyle w:val="811"/>
              <w:jc w:val="cente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lang w:eastAsia="zh-CN"/>
              </w:rPr>
            </w:r>
            <w:r/>
          </w:p>
        </w:tc>
        <w:tc>
          <w:tcPr>
            <w:tcW w:w="2275" w:type="dxa"/>
            <w:vAlign w:val="center"/>
            <w:textDirection w:val="lrTb"/>
            <w:noWrap/>
          </w:tcPr>
          <w:p>
            <w:pPr>
              <w:pStyle w:val="811"/>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详见响应文件</w:t>
            </w:r>
            <w:r>
              <w:rPr>
                <w:rFonts w:hint="eastAsia" w:ascii="宋体" w:hAnsi="宋体" w:eastAsia="宋体" w:cs="宋体"/>
                <w:color w:val="000000"/>
                <w:sz w:val="24"/>
                <w:highlight w:val="none"/>
              </w:rPr>
            </w:r>
            <w:r/>
          </w:p>
        </w:tc>
        <w:tc>
          <w:tcPr>
            <w:tcW w:w="2185" w:type="dxa"/>
            <w:vAlign w:val="center"/>
            <w:textDirection w:val="lrTb"/>
            <w:noWrap/>
          </w:tcPr>
          <w:p>
            <w:pPr>
              <w:pStyle w:val="811"/>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85" w:type="dxa"/>
            <w:vAlign w:val="center"/>
            <w:textDirection w:val="lrTb"/>
            <w:noWrap/>
          </w:tcPr>
          <w:p>
            <w:pPr>
              <w:pStyle w:val="811"/>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1年</w:t>
            </w:r>
            <w:r>
              <w:rPr>
                <w:rFonts w:hint="eastAsia" w:ascii="宋体" w:hAnsi="宋体" w:eastAsia="宋体" w:cs="宋体"/>
                <w:color w:val="000000"/>
                <w:sz w:val="24"/>
                <w:highlight w:val="none"/>
                <w:lang w:val="en-US" w:eastAsia="zh-CN"/>
              </w:rPr>
            </w:r>
            <w:r/>
          </w:p>
        </w:tc>
      </w:tr>
      <w:tr>
        <w:trPr>
          <w:cantSplit/>
          <w:trHeight w:val="629"/>
        </w:trPr>
        <w:tc>
          <w:tcPr>
            <w:gridSpan w:val="2"/>
            <w:tcW w:w="4867" w:type="dxa"/>
            <w:vAlign w:val="center"/>
            <w:textDirection w:val="lrTb"/>
            <w:noWrap/>
          </w:tcPr>
          <w:p>
            <w:pPr>
              <w:pStyle w:val="811"/>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总价（大写）</w:t>
            </w:r>
            <w:r>
              <w:rPr>
                <w:rFonts w:hint="eastAsia" w:ascii="宋体" w:hAnsi="宋体" w:eastAsia="宋体" w:cs="宋体"/>
                <w:color w:val="000000"/>
                <w:sz w:val="24"/>
                <w:highlight w:val="none"/>
              </w:rPr>
            </w:r>
            <w:r/>
          </w:p>
        </w:tc>
        <w:tc>
          <w:tcPr>
            <w:gridSpan w:val="2"/>
            <w:tcW w:w="4370" w:type="dxa"/>
            <w:vAlign w:val="center"/>
            <w:textDirection w:val="lrTb"/>
            <w:noWrap/>
          </w:tcPr>
          <w:p>
            <w:pPr>
              <w:pStyle w:val="811"/>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811"/>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报价说明：</w:t>
      </w:r>
      <w:r>
        <w:rPr>
          <w:rFonts w:hint="eastAsia" w:ascii="宋体" w:hAnsi="宋体" w:eastAsia="宋体" w:cs="宋体"/>
          <w:color w:val="000000"/>
          <w:sz w:val="24"/>
          <w:highlight w:val="none"/>
        </w:rPr>
      </w:r>
      <w:r/>
    </w:p>
    <w:p>
      <w:pPr>
        <w:pStyle w:val="811"/>
        <w:numPr>
          <w:ilvl w:val="0"/>
          <w:numId w:val="5"/>
        </w:numPr>
        <w:ind w:right="-1052"/>
        <w:spacing w:line="440" w:lineRule="exac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本次报价为</w:t>
      </w:r>
      <w:r>
        <w:rPr>
          <w:rFonts w:hint="eastAsia" w:ascii="宋体" w:hAnsi="宋体" w:eastAsia="宋体" w:cs="宋体"/>
          <w:color w:val="000000"/>
          <w:sz w:val="24"/>
          <w:highlight w:val="none"/>
          <w:lang w:val="en-US" w:eastAsia="zh-CN"/>
        </w:rPr>
        <w:t xml:space="preserve">总费用报价，</w:t>
      </w:r>
      <w:r>
        <w:rPr>
          <w:rFonts w:hint="eastAsia" w:ascii="宋体" w:hAnsi="宋体" w:eastAsia="宋体" w:cs="宋体"/>
          <w:color w:val="000000"/>
          <w:sz w:val="24"/>
          <w:highlight w:val="none"/>
        </w:rPr>
        <w:t xml:space="preserve">报价包括完成项目的所有费用。采购人不再支付报价以外的任何费用。</w:t>
      </w:r>
      <w:r>
        <w:rPr>
          <w:rFonts w:hint="eastAsia" w:ascii="宋体" w:hAnsi="宋体" w:eastAsia="宋体" w:cs="宋体"/>
          <w:color w:val="000000"/>
          <w:sz w:val="24"/>
          <w:highlight w:val="none"/>
        </w:rPr>
      </w:r>
      <w:r/>
    </w:p>
    <w:p>
      <w:pPr>
        <w:pStyle w:val="811"/>
        <w:ind w:right="-1052"/>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2.报价以总价为准，大小写不一致以大写为准。</w:t>
      </w:r>
      <w:r>
        <w:rPr>
          <w:rFonts w:hint="eastAsia" w:ascii="宋体" w:hAnsi="宋体" w:eastAsia="宋体" w:cs="宋体"/>
          <w:color w:val="000000"/>
          <w:sz w:val="24"/>
          <w:highlight w:val="none"/>
        </w:rPr>
      </w:r>
      <w:r/>
    </w:p>
    <w:p>
      <w:pPr>
        <w:pStyle w:val="8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right="29"/>
        <w:jc w:val="left"/>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right="29"/>
        <w:jc w:val="right"/>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供应商：（电子签章）</w:t>
      </w:r>
      <w:r>
        <w:rPr>
          <w:rFonts w:hint="eastAsia" w:ascii="宋体" w:hAnsi="宋体" w:eastAsia="宋体" w:cs="宋体"/>
          <w:color w:val="000000"/>
          <w:sz w:val="24"/>
          <w:highlight w:val="none"/>
        </w:rPr>
      </w:r>
      <w:r/>
    </w:p>
    <w:p>
      <w:pPr>
        <w:pStyle w:val="811"/>
        <w:jc w:val="cente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88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right="29"/>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5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right="29"/>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rPr>
          <w:rFonts w:hint="eastAsia" w:ascii="宋体" w:hAnsi="宋体" w:eastAsia="宋体" w:cs="宋体"/>
        </w:rPr>
      </w:pPr>
      <w:r>
        <w:rPr>
          <w:rFonts w:hint="eastAsia" w:ascii="宋体" w:hAnsi="宋体" w:eastAsia="宋体" w:cs="宋体"/>
        </w:rPr>
      </w:r>
      <w:r/>
    </w:p>
    <w:p>
      <w:pPr>
        <w:pStyle w:val="88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602"/>
        <w:jc w:val="center"/>
        <w:spacing w:line="400" w:lineRule="exact"/>
        <w:rPr>
          <w:rFonts w:hint="eastAsia" w:ascii="宋体" w:hAnsi="宋体" w:eastAsia="宋体" w:cs="宋体"/>
          <w:b/>
          <w:color w:val="000000"/>
          <w:sz w:val="30"/>
          <w:szCs w:val="30"/>
          <w:highlight w:val="none"/>
        </w:rPr>
      </w:pPr>
      <w:r/>
      <w:bookmarkStart w:id="39" w:name="_Toc493501450"/>
      <w:r/>
      <w:bookmarkStart w:id="40" w:name="_Toc18808"/>
      <w:r/>
      <w:bookmarkStart w:id="41" w:name="_Toc521664924"/>
      <w:r/>
      <w:bookmarkStart w:id="42" w:name="_Toc493501590"/>
      <w:r/>
      <w:bookmarkStart w:id="43" w:name="_Toc520459874"/>
      <w:r>
        <w:rPr>
          <w:rFonts w:hint="eastAsia" w:ascii="宋体" w:hAnsi="宋体" w:eastAsia="宋体" w:cs="宋体"/>
          <w:b/>
          <w:color w:val="000000"/>
          <w:sz w:val="30"/>
          <w:szCs w:val="30"/>
          <w:highlight w:val="none"/>
        </w:rPr>
      </w:r>
      <w:r/>
    </w:p>
    <w:p>
      <w:pPr>
        <w:pStyle w:val="811"/>
        <w:ind w:firstLine="643"/>
        <w:jc w:val="center"/>
        <w:spacing w:line="4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4</w:t>
      </w:r>
      <w:r>
        <w:rPr>
          <w:rFonts w:hint="eastAsia" w:ascii="宋体" w:hAnsi="宋体" w:eastAsia="宋体" w:cs="宋体"/>
          <w:b/>
          <w:color w:val="000000"/>
          <w:sz w:val="32"/>
          <w:szCs w:val="32"/>
          <w:highlight w:val="none"/>
        </w:rPr>
        <w:t xml:space="preserve">．分项价格表</w:t>
      </w:r>
      <w:r>
        <w:rPr>
          <w:rFonts w:hint="eastAsia" w:ascii="宋体" w:hAnsi="宋体" w:eastAsia="宋体" w:cs="宋体"/>
          <w:b/>
          <w:color w:val="000000"/>
          <w:sz w:val="32"/>
          <w:szCs w:val="32"/>
          <w:highlight w:val="none"/>
        </w:rPr>
      </w:r>
      <w:r/>
    </w:p>
    <w:p>
      <w:pPr>
        <w:pStyle w:val="834"/>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lang w:eastAsia="zh-CN"/>
        </w:rPr>
      </w:r>
      <w:r/>
    </w:p>
    <w:p>
      <w:pPr>
        <w:pStyle w:val="811"/>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　</w:t>
      </w: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本次为首次报价</w:t>
      </w:r>
      <w:r>
        <w:rPr>
          <w:rFonts w:hint="eastAsia" w:ascii="宋体" w:hAnsi="宋体" w:eastAsia="宋体" w:cs="宋体"/>
          <w:color w:val="000000"/>
          <w:sz w:val="24"/>
          <w:highlight w:val="none"/>
        </w:rPr>
      </w:r>
      <w:r/>
    </w:p>
    <w:p>
      <w:pPr>
        <w:pStyle w:val="834"/>
        <w:ind w:firstLine="42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firstLine="480"/>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480"/>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格式自拟</w:t>
      </w:r>
      <w:r>
        <w:rPr>
          <w:rFonts w:hint="eastAsia" w:ascii="宋体" w:hAnsi="宋体" w:eastAsia="宋体" w:cs="宋体"/>
          <w:color w:val="000000"/>
          <w:sz w:val="24"/>
          <w:highlight w:val="none"/>
        </w:rPr>
      </w:r>
      <w:r/>
    </w:p>
    <w:p>
      <w:pPr>
        <w:pStyle w:val="811"/>
        <w:ind w:firstLine="480"/>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480"/>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480"/>
        <w:jc w:val="righ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11"/>
        <w:ind w:right="29"/>
        <w:jc w:val="right"/>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供应商：（电子签章）</w:t>
      </w:r>
      <w:r>
        <w:rPr>
          <w:rFonts w:hint="eastAsia" w:ascii="宋体" w:hAnsi="宋体" w:eastAsia="宋体" w:cs="宋体"/>
          <w:color w:val="000000"/>
          <w:sz w:val="24"/>
          <w:highlight w:val="none"/>
        </w:rPr>
      </w:r>
      <w:r/>
    </w:p>
    <w:p>
      <w:pPr>
        <w:pStyle w:val="811"/>
        <w:jc w:val="cente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811"/>
        <w:ind w:firstLine="480"/>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8"/>
        <w:ind w:firstLine="480"/>
        <w:jc w:val="center"/>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11"/>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811"/>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1．如果不提供详细分项报价将视为没有实质性响应。</w:t>
      </w:r>
      <w:r>
        <w:rPr>
          <w:rFonts w:hint="eastAsia" w:ascii="宋体" w:hAnsi="宋体" w:eastAsia="宋体" w:cs="宋体"/>
          <w:color w:val="000000"/>
          <w:sz w:val="24"/>
          <w:highlight w:val="none"/>
        </w:rPr>
      </w:r>
      <w:r/>
    </w:p>
    <w:p>
      <w:pPr>
        <w:pStyle w:val="811"/>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2.如果按单价计算的结果与总价不一致，以总价为准。</w:t>
      </w:r>
      <w:r>
        <w:rPr>
          <w:rFonts w:hint="eastAsia" w:ascii="宋体" w:hAnsi="宋体" w:eastAsia="宋体" w:cs="宋体"/>
          <w:color w:val="000000"/>
          <w:sz w:val="24"/>
          <w:highlight w:val="none"/>
        </w:rPr>
      </w:r>
      <w:r/>
    </w:p>
    <w:p>
      <w:pPr>
        <w:pStyle w:val="811"/>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供应商对以上数据的真实性负责。</w:t>
      </w:r>
      <w:r>
        <w:rPr>
          <w:rFonts w:hint="eastAsia" w:ascii="宋体" w:hAnsi="宋体" w:eastAsia="宋体" w:cs="宋体"/>
          <w:color w:val="000000"/>
          <w:sz w:val="24"/>
          <w:highlight w:val="none"/>
        </w:rPr>
      </w:r>
      <w:r/>
    </w:p>
    <w:p>
      <w:pPr>
        <w:pStyle w:val="811"/>
        <w:ind w:firstLine="236"/>
        <w:spacing w:line="360" w:lineRule="auto"/>
        <w:rPr>
          <w:rFonts w:hint="eastAsia" w:ascii="宋体" w:hAnsi="宋体" w:eastAsia="宋体" w:cs="宋体"/>
          <w:b/>
          <w:bCs/>
          <w:i/>
          <w:color w:val="000000"/>
          <w:sz w:val="30"/>
          <w:szCs w:val="30"/>
          <w:highlight w:val="none"/>
        </w:rPr>
      </w:pPr>
      <w:r>
        <w:rPr>
          <w:rFonts w:hint="eastAsia" w:ascii="宋体" w:hAnsi="宋体" w:eastAsia="宋体" w:cs="宋体"/>
          <w:b/>
          <w:i/>
          <w:color w:val="000000"/>
          <w:sz w:val="24"/>
          <w:highlight w:val="none"/>
          <w:u w:val="single"/>
          <w:lang w:eastAsia="zh-CN"/>
        </w:rPr>
        <w:t xml:space="preserve">江苏垚冠工程项目管理咨询有限公司</w:t>
      </w:r>
      <w:r>
        <w:rPr>
          <w:rFonts w:hint="eastAsia" w:ascii="宋体" w:hAnsi="宋体" w:eastAsia="宋体" w:cs="宋体"/>
          <w:b/>
          <w:i/>
          <w:color w:val="000000"/>
          <w:sz w:val="24"/>
          <w:highlight w:val="none"/>
          <w:u w:val="single"/>
        </w:rPr>
        <w:t xml:space="preserve">有权将以上内容进行公示。</w:t>
      </w:r>
      <w:r>
        <w:rPr>
          <w:rFonts w:hint="eastAsia" w:ascii="宋体" w:hAnsi="宋体" w:eastAsia="宋体" w:cs="宋体"/>
          <w:b/>
          <w:bCs/>
          <w:i/>
          <w:color w:val="000000"/>
          <w:sz w:val="30"/>
          <w:szCs w:val="30"/>
          <w:highlight w:val="none"/>
        </w:rPr>
      </w:r>
      <w:r/>
    </w:p>
    <w:p>
      <w:pPr>
        <w:pStyle w:val="811"/>
        <w:ind w:firstLine="295"/>
        <w:spacing w:line="360" w:lineRule="auto"/>
        <w:rPr>
          <w:rFonts w:hint="eastAsia" w:ascii="宋体" w:hAnsi="宋体" w:eastAsia="宋体" w:cs="宋体"/>
          <w:b/>
          <w:bCs/>
          <w:i/>
          <w:color w:val="000000"/>
          <w:sz w:val="30"/>
          <w:szCs w:val="30"/>
          <w:highlight w:val="none"/>
        </w:rPr>
      </w:pPr>
      <w:r>
        <w:rPr>
          <w:rFonts w:hint="eastAsia" w:ascii="宋体" w:hAnsi="宋体" w:eastAsia="宋体" w:cs="宋体"/>
          <w:b/>
          <w:bCs/>
          <w:i/>
          <w:color w:val="000000"/>
          <w:sz w:val="30"/>
          <w:szCs w:val="30"/>
          <w:highlight w:val="none"/>
        </w:rPr>
      </w:r>
      <w:r/>
    </w:p>
    <w:p>
      <w:pPr>
        <w:pStyle w:val="853"/>
        <w:rPr>
          <w:rFonts w:hint="eastAsia" w:ascii="宋体" w:hAnsi="宋体" w:eastAsia="宋体" w:cs="宋体"/>
          <w:b/>
          <w:bCs/>
          <w:i/>
          <w:color w:val="000000"/>
          <w:sz w:val="30"/>
          <w:szCs w:val="30"/>
          <w:highlight w:val="none"/>
        </w:rPr>
      </w:pPr>
      <w:r>
        <w:rPr>
          <w:rFonts w:hint="eastAsia" w:ascii="宋体" w:hAnsi="宋体" w:eastAsia="宋体" w:cs="宋体"/>
          <w:b/>
          <w:bCs/>
          <w:i/>
          <w:color w:val="000000"/>
          <w:sz w:val="30"/>
          <w:szCs w:val="30"/>
          <w:highlight w:val="none"/>
        </w:rPr>
      </w:r>
      <w:r/>
    </w:p>
    <w:p>
      <w:pPr>
        <w:pStyle w:val="832"/>
        <w:rPr>
          <w:rFonts w:hint="eastAsia" w:ascii="宋体" w:hAnsi="宋体" w:eastAsia="宋体" w:cs="宋体"/>
          <w:b/>
          <w:bCs/>
          <w:i/>
          <w:color w:val="000000"/>
          <w:sz w:val="30"/>
          <w:szCs w:val="30"/>
          <w:highlight w:val="none"/>
        </w:rPr>
      </w:pPr>
      <w:r>
        <w:rPr>
          <w:rFonts w:hint="eastAsia" w:ascii="宋体" w:hAnsi="宋体" w:eastAsia="宋体" w:cs="宋体"/>
          <w:b/>
          <w:bCs/>
          <w:i/>
          <w:color w:val="000000"/>
          <w:sz w:val="30"/>
          <w:szCs w:val="30"/>
          <w:highlight w:val="none"/>
        </w:rPr>
      </w:r>
      <w:r/>
    </w:p>
    <w:p>
      <w:pPr>
        <w:pStyle w:val="8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2"/>
        <w:rPr>
          <w:rFonts w:hint="eastAsia" w:ascii="宋体" w:hAnsi="宋体" w:eastAsia="宋体" w:cs="宋体"/>
          <w:b/>
          <w:bCs/>
          <w:i/>
          <w:color w:val="000000"/>
          <w:sz w:val="30"/>
          <w:szCs w:val="30"/>
          <w:highlight w:val="none"/>
        </w:rPr>
      </w:pPr>
      <w:r>
        <w:rPr>
          <w:rFonts w:hint="eastAsia" w:ascii="宋体" w:hAnsi="宋体" w:eastAsia="宋体" w:cs="宋体"/>
          <w:b/>
          <w:bCs/>
          <w:i/>
          <w:color w:val="000000"/>
          <w:sz w:val="30"/>
          <w:szCs w:val="30"/>
          <w:highlight w:val="none"/>
        </w:rPr>
      </w:r>
      <w:r/>
    </w:p>
    <w:p>
      <w:pPr>
        <w:pStyle w:val="834"/>
        <w:rPr>
          <w:rFonts w:hint="eastAsia" w:ascii="宋体" w:hAnsi="宋体" w:eastAsia="宋体" w:cs="宋体"/>
          <w:b/>
          <w:bCs/>
          <w:i/>
          <w:color w:val="000000"/>
          <w:sz w:val="30"/>
          <w:szCs w:val="30"/>
          <w:highlight w:val="none"/>
        </w:rPr>
      </w:pPr>
      <w:r>
        <w:rPr>
          <w:rFonts w:hint="eastAsia" w:ascii="宋体" w:hAnsi="宋体" w:eastAsia="宋体" w:cs="宋体"/>
          <w:b/>
          <w:bCs/>
          <w:i/>
          <w:color w:val="000000"/>
          <w:sz w:val="30"/>
          <w:szCs w:val="30"/>
          <w:highlight w:val="none"/>
        </w:rPr>
      </w:r>
      <w:r/>
    </w:p>
    <w:p>
      <w:pPr>
        <w:pStyle w:val="811"/>
        <w:jc w:val="center"/>
        <w:rPr>
          <w:rFonts w:hint="eastAsia" w:ascii="宋体" w:hAnsi="宋体" w:eastAsia="宋体" w:cs="宋体"/>
          <w:b/>
          <w:color w:val="000000"/>
          <w:sz w:val="32"/>
          <w:szCs w:val="32"/>
          <w:highlight w:val="none"/>
        </w:rPr>
      </w:pPr>
      <w:r/>
      <w:bookmarkEnd w:id="39"/>
      <w:r/>
      <w:bookmarkEnd w:id="40"/>
      <w:r/>
      <w:bookmarkEnd w:id="41"/>
      <w:r/>
      <w:bookmarkEnd w:id="42"/>
      <w:r/>
      <w:bookmarkEnd w:id="43"/>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lang w:val="en-US" w:eastAsia="zh-CN"/>
        </w:rPr>
        <w:t xml:space="preserve">5</w:t>
      </w:r>
      <w:r>
        <w:rPr>
          <w:rFonts w:hint="eastAsia" w:ascii="宋体" w:hAnsi="宋体" w:eastAsia="宋体" w:cs="宋体"/>
          <w:b/>
          <w:color w:val="000000"/>
          <w:sz w:val="32"/>
          <w:szCs w:val="32"/>
          <w:highlight w:val="none"/>
        </w:rPr>
        <w:t xml:space="preserve">.偏离表</w:t>
      </w:r>
      <w:r>
        <w:rPr>
          <w:rFonts w:hint="eastAsia" w:ascii="宋体" w:hAnsi="宋体" w:eastAsia="宋体" w:cs="宋体"/>
          <w:b/>
          <w:color w:val="000000"/>
          <w:sz w:val="32"/>
          <w:szCs w:val="32"/>
          <w:highlight w:val="none"/>
        </w:rPr>
      </w:r>
      <w:r/>
    </w:p>
    <w:p>
      <w:pPr>
        <w:pStyle w:val="811"/>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811"/>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lang w:eastAsia="zh-CN"/>
        </w:rPr>
      </w:r>
      <w:r/>
    </w:p>
    <w:p>
      <w:pPr>
        <w:pStyle w:val="811"/>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r>
      <w:r/>
    </w:p>
    <w:tbl>
      <w:tblPr>
        <w:tblW w:w="92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541"/>
        <w:gridCol w:w="2976"/>
        <w:gridCol w:w="1687"/>
        <w:gridCol w:w="1320"/>
        <w:gridCol w:w="1068"/>
      </w:tblGrid>
      <w:tr>
        <w:trPr>
          <w:trHeight w:val="1084"/>
        </w:trPr>
        <w:tc>
          <w:tcPr>
            <w:tcW w:w="694" w:type="dxa"/>
            <w:vAlign w:val="center"/>
            <w:textDirection w:val="lrTb"/>
            <w:noWrap/>
          </w:tcPr>
          <w:p>
            <w:pPr>
              <w:pStyle w:val="811"/>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541" w:type="dxa"/>
            <w:vAlign w:val="center"/>
            <w:textDirection w:val="lrTb"/>
            <w:noWrap/>
          </w:tcPr>
          <w:p>
            <w:pPr>
              <w:pStyle w:val="811"/>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偏离内容</w:t>
            </w:r>
            <w:r>
              <w:rPr>
                <w:rFonts w:hint="eastAsia" w:ascii="宋体" w:hAnsi="宋体" w:eastAsia="宋体" w:cs="宋体"/>
                <w:color w:val="000000"/>
                <w:sz w:val="24"/>
                <w:highlight w:val="none"/>
              </w:rPr>
            </w:r>
            <w:r/>
          </w:p>
        </w:tc>
        <w:tc>
          <w:tcPr>
            <w:tcW w:w="2976" w:type="dxa"/>
            <w:vAlign w:val="center"/>
            <w:textDirection w:val="lrTb"/>
            <w:noWrap/>
          </w:tcPr>
          <w:p>
            <w:pPr>
              <w:pStyle w:val="811"/>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竞争性磋商文件（含竞争性磋商文件的澄清或者修改）的要求</w:t>
            </w:r>
            <w:r>
              <w:rPr>
                <w:rFonts w:hint="eastAsia" w:ascii="宋体" w:hAnsi="宋体" w:eastAsia="宋体" w:cs="宋体"/>
                <w:color w:val="000000"/>
                <w:sz w:val="24"/>
                <w:highlight w:val="none"/>
              </w:rPr>
            </w:r>
            <w:r/>
          </w:p>
        </w:tc>
        <w:tc>
          <w:tcPr>
            <w:tcW w:w="1687" w:type="dxa"/>
            <w:vAlign w:val="center"/>
            <w:textDirection w:val="lrTb"/>
            <w:noWrap/>
          </w:tcPr>
          <w:p>
            <w:pPr>
              <w:pStyle w:val="81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首次响应文件中的内容</w:t>
            </w:r>
            <w:r>
              <w:rPr>
                <w:rFonts w:hint="eastAsia" w:ascii="宋体" w:hAnsi="宋体" w:eastAsia="宋体" w:cs="宋体"/>
                <w:color w:val="000000"/>
                <w:sz w:val="24"/>
                <w:highlight w:val="none"/>
              </w:rPr>
            </w:r>
            <w:r/>
          </w:p>
        </w:tc>
        <w:tc>
          <w:tcPr>
            <w:tcW w:w="1320" w:type="dxa"/>
            <w:vAlign w:val="center"/>
            <w:textDirection w:val="lrTb"/>
            <w:noWrap/>
          </w:tcPr>
          <w:p>
            <w:pPr>
              <w:pStyle w:val="81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（正/负/无）偏离</w:t>
            </w:r>
            <w:r>
              <w:rPr>
                <w:rFonts w:hint="eastAsia" w:ascii="宋体" w:hAnsi="宋体" w:eastAsia="宋体" w:cs="宋体"/>
                <w:color w:val="000000"/>
                <w:sz w:val="24"/>
                <w:highlight w:val="none"/>
              </w:rPr>
            </w:r>
            <w:r/>
          </w:p>
        </w:tc>
        <w:tc>
          <w:tcPr>
            <w:tcW w:w="1068" w:type="dxa"/>
            <w:vAlign w:val="center"/>
            <w:textDirection w:val="lrTb"/>
            <w:noWrap/>
          </w:tcPr>
          <w:p>
            <w:pPr>
              <w:pStyle w:val="811"/>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tc>
      </w:tr>
      <w:tr>
        <w:trPr>
          <w:trHeight w:val="843"/>
        </w:trPr>
        <w:tc>
          <w:tcPr>
            <w:tcW w:w="694"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1"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76"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7"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20"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68"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984"/>
        </w:trPr>
        <w:tc>
          <w:tcPr>
            <w:tcW w:w="694"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1"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76"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7"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20"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68"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850"/>
        </w:trPr>
        <w:tc>
          <w:tcPr>
            <w:tcW w:w="694"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1"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76"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7"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20"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68"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93"/>
        </w:trPr>
        <w:tc>
          <w:tcPr>
            <w:tcW w:w="694"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1"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76"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7"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20"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68" w:type="dxa"/>
            <w:vAlign w:val="center"/>
            <w:textDirection w:val="lrTb"/>
            <w:noWrap/>
          </w:tcPr>
          <w:p>
            <w:pPr>
              <w:pStyle w:val="834"/>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11"/>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none"/>
        </w:rPr>
        <w:t xml:space="preserve">注：</w:t>
      </w:r>
      <w:r>
        <w:rPr>
          <w:rFonts w:hint="eastAsia" w:ascii="宋体" w:hAnsi="宋体" w:eastAsia="宋体" w:cs="宋体"/>
          <w:color w:val="000000"/>
          <w:sz w:val="24"/>
          <w:highlight w:val="none"/>
          <w:u w:val="single"/>
        </w:rPr>
        <w:t xml:space="preserve">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eastAsia="宋体" w:cs="宋体"/>
          <w:color w:val="000000"/>
          <w:sz w:val="24"/>
          <w:highlight w:val="none"/>
        </w:rPr>
      </w:r>
      <w:r/>
    </w:p>
    <w:p>
      <w:pPr>
        <w:pStyle w:val="811"/>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right="29"/>
        <w:jc w:val="right"/>
        <w:spacing w:line="380" w:lineRule="exact"/>
        <w:rPr>
          <w:rFonts w:hint="eastAsia" w:ascii="宋体" w:hAnsi="宋体" w:eastAsia="宋体" w:cs="宋体"/>
          <w:color w:val="000000"/>
          <w:sz w:val="24"/>
          <w:highlight w:val="none"/>
        </w:rPr>
      </w:pPr>
      <w:r/>
      <w:bookmarkStart w:id="44" w:name="_Toc520459876"/>
      <w:r/>
      <w:bookmarkStart w:id="45" w:name="_Toc493501452"/>
      <w:r/>
      <w:bookmarkStart w:id="46" w:name="_Toc521664926"/>
      <w:r/>
      <w:bookmarkStart w:id="47" w:name="_Toc493501592"/>
      <w:r/>
      <w:bookmarkStart w:id="48" w:name="_Toc521664925"/>
      <w:r/>
      <w:bookmarkStart w:id="49" w:name="_Toc493501591"/>
      <w:r/>
      <w:bookmarkStart w:id="50" w:name="_Toc493501451"/>
      <w:r/>
      <w:bookmarkStart w:id="51" w:name="_Toc520459875"/>
      <w:r>
        <w:rPr>
          <w:rFonts w:hint="eastAsia" w:ascii="宋体" w:hAnsi="宋体" w:eastAsia="宋体" w:cs="宋体"/>
          <w:color w:val="000000"/>
          <w:sz w:val="24"/>
          <w:highlight w:val="none"/>
        </w:rPr>
      </w:r>
      <w:r/>
    </w:p>
    <w:p>
      <w:pPr>
        <w:pStyle w:val="811"/>
        <w:ind w:right="29"/>
        <w:jc w:val="right"/>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供应商：（电子签章）</w:t>
      </w:r>
      <w:r>
        <w:rPr>
          <w:rFonts w:hint="eastAsia" w:ascii="宋体" w:hAnsi="宋体" w:eastAsia="宋体" w:cs="宋体"/>
          <w:color w:val="000000"/>
          <w:sz w:val="24"/>
          <w:highlight w:val="none"/>
        </w:rPr>
      </w:r>
      <w:r/>
    </w:p>
    <w:p>
      <w:pPr>
        <w:pStyle w:val="811"/>
        <w:jc w:val="cente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日期：  年  月  日</w:t>
      </w:r>
      <w:r>
        <w:rPr>
          <w:rFonts w:hint="eastAsia" w:ascii="宋体" w:hAnsi="宋体" w:eastAsia="宋体" w:cs="宋体"/>
          <w:color w:val="000000"/>
          <w:sz w:val="24"/>
          <w:highlight w:val="none"/>
        </w:rPr>
      </w:r>
      <w:r/>
    </w:p>
    <w:p>
      <w:pPr>
        <w:pStyle w:val="811"/>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5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firstLine="602"/>
        <w:jc w:val="center"/>
        <w:spacing w:line="460" w:lineRule="exact"/>
        <w:rPr>
          <w:rFonts w:hint="eastAsia" w:ascii="宋体" w:hAnsi="宋体" w:eastAsia="宋体" w:cs="宋体"/>
          <w:b/>
          <w:bCs/>
          <w:color w:val="000000"/>
          <w:sz w:val="32"/>
          <w:szCs w:val="30"/>
          <w:highlight w:val="none"/>
        </w:rPr>
      </w:pPr>
      <w:r/>
      <w:bookmarkStart w:id="52" w:name="_Toc606"/>
      <w:r>
        <w:rPr>
          <w:rFonts w:hint="eastAsia" w:ascii="宋体" w:hAnsi="宋体" w:eastAsia="宋体" w:cs="宋体"/>
          <w:b/>
          <w:bCs/>
          <w:color w:val="000000"/>
          <w:sz w:val="32"/>
          <w:szCs w:val="30"/>
          <w:highlight w:val="none"/>
        </w:rPr>
      </w:r>
      <w:r/>
    </w:p>
    <w:p>
      <w:pPr>
        <w:pStyle w:val="811"/>
        <w:ind w:firstLine="602"/>
        <w:jc w:val="center"/>
        <w:spacing w:line="460" w:lineRule="exact"/>
        <w:rPr>
          <w:rFonts w:hint="eastAsia" w:ascii="宋体" w:hAnsi="宋体" w:eastAsia="宋体" w:cs="宋体"/>
          <w:b/>
          <w:bCs/>
          <w:color w:val="000000"/>
          <w:sz w:val="32"/>
          <w:szCs w:val="30"/>
          <w:highlight w:val="red"/>
        </w:rPr>
      </w:pPr>
      <w:r>
        <w:rPr>
          <w:rFonts w:hint="eastAsia" w:ascii="宋体" w:hAnsi="宋体" w:eastAsia="宋体" w:cs="宋体"/>
          <w:b/>
          <w:bCs/>
          <w:color w:val="000000"/>
          <w:sz w:val="32"/>
          <w:szCs w:val="30"/>
          <w:highlight w:val="red"/>
        </w:rPr>
      </w:r>
      <w:r/>
    </w:p>
    <w:p>
      <w:pPr>
        <w:pStyle w:val="811"/>
        <w:ind w:firstLine="602"/>
        <w:jc w:val="center"/>
        <w:spacing w:line="46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2"/>
          <w:szCs w:val="30"/>
          <w:highlight w:val="none"/>
          <w:lang w:val="en-US" w:eastAsia="zh-CN"/>
        </w:rPr>
        <w:t xml:space="preserve">6</w:t>
      </w:r>
      <w:r>
        <w:rPr>
          <w:rFonts w:hint="eastAsia" w:ascii="宋体" w:hAnsi="宋体" w:eastAsia="宋体" w:cs="宋体"/>
          <w:b/>
          <w:bCs/>
          <w:color w:val="000000"/>
          <w:sz w:val="32"/>
          <w:szCs w:val="30"/>
          <w:highlight w:val="none"/>
        </w:rPr>
        <w:t xml:space="preserve">.拟签订的合同草案</w:t>
      </w:r>
      <w:r>
        <w:rPr>
          <w:rFonts w:hint="eastAsia" w:ascii="宋体" w:hAnsi="宋体" w:eastAsia="宋体" w:cs="宋体"/>
          <w:b/>
          <w:bCs/>
          <w:color w:val="000000"/>
          <w:sz w:val="30"/>
          <w:szCs w:val="30"/>
          <w:highlight w:val="none"/>
        </w:rPr>
      </w:r>
      <w:r/>
    </w:p>
    <w:p>
      <w:pPr>
        <w:pStyle w:val="85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spacing w:line="360" w:lineRule="auto"/>
        <w:rPr>
          <w:rFonts w:hint="eastAsia" w:ascii="宋体" w:hAnsi="宋体" w:eastAsia="宋体" w:cs="宋体"/>
          <w:color w:val="000000"/>
          <w:sz w:val="24"/>
          <w:highlight w:val="none"/>
        </w:rPr>
      </w:pPr>
      <w:r/>
      <w:bookmarkStart w:id="53" w:name="_Hlt16619369"/>
      <w:r/>
      <w:bookmarkEnd w:id="53"/>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0"/>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0"/>
          <w:highlight w:val="none"/>
        </w:rPr>
      </w:r>
      <w:r/>
    </w:p>
    <w:p>
      <w:pPr>
        <w:pStyle w:val="834"/>
        <w:ind w:left="60" w:right="60"/>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834"/>
        <w:ind w:left="60" w:right="60"/>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政</w:t>
      </w:r>
      <w:r>
        <w:rPr>
          <w:rFonts w:hint="eastAsia" w:ascii="宋体" w:hAnsi="宋体" w:eastAsia="宋体" w:cs="宋体"/>
          <w:color w:val="000000"/>
          <w:sz w:val="72"/>
          <w:szCs w:val="72"/>
          <w:highlight w:val="none"/>
        </w:rPr>
      </w:r>
      <w:r/>
    </w:p>
    <w:p>
      <w:pPr>
        <w:pStyle w:val="834"/>
        <w:ind w:left="60" w:right="60"/>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府</w:t>
      </w:r>
      <w:r>
        <w:rPr>
          <w:rFonts w:hint="eastAsia" w:ascii="宋体" w:hAnsi="宋体" w:eastAsia="宋体" w:cs="宋体"/>
          <w:color w:val="000000"/>
          <w:sz w:val="72"/>
          <w:szCs w:val="72"/>
          <w:highlight w:val="none"/>
        </w:rPr>
      </w:r>
      <w:r/>
    </w:p>
    <w:p>
      <w:pPr>
        <w:pStyle w:val="811"/>
        <w:ind w:firstLine="602"/>
        <w:jc w:val="center"/>
        <w:spacing w:line="460" w:lineRule="exact"/>
        <w:rPr>
          <w:rFonts w:hint="eastAsia" w:ascii="宋体" w:hAnsi="宋体" w:eastAsia="宋体" w:cs="宋体"/>
          <w:b/>
          <w:bCs/>
          <w:color w:val="000000"/>
          <w:sz w:val="32"/>
          <w:szCs w:val="30"/>
          <w:highlight w:val="none"/>
        </w:rPr>
      </w:pPr>
      <w:r>
        <w:rPr>
          <w:rFonts w:hint="eastAsia" w:ascii="宋体" w:hAnsi="宋体" w:eastAsia="宋体" w:cs="宋体"/>
          <w:b/>
          <w:bCs/>
          <w:color w:val="000000"/>
          <w:sz w:val="32"/>
          <w:szCs w:val="30"/>
          <w:highlight w:val="none"/>
        </w:rPr>
      </w:r>
      <w:r/>
    </w:p>
    <w:p>
      <w:pPr>
        <w:pStyle w:val="834"/>
        <w:ind w:left="60" w:right="60"/>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采</w:t>
      </w:r>
      <w:r>
        <w:rPr>
          <w:rFonts w:hint="eastAsia" w:ascii="宋体" w:hAnsi="宋体" w:eastAsia="宋体" w:cs="宋体"/>
          <w:color w:val="000000"/>
          <w:sz w:val="72"/>
          <w:szCs w:val="72"/>
          <w:highlight w:val="none"/>
        </w:rPr>
      </w:r>
      <w:r/>
    </w:p>
    <w:p>
      <w:pPr>
        <w:pStyle w:val="834"/>
        <w:ind w:left="60" w:right="60"/>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购</w:t>
      </w:r>
      <w:r>
        <w:rPr>
          <w:rFonts w:hint="eastAsia" w:ascii="宋体" w:hAnsi="宋体" w:eastAsia="宋体" w:cs="宋体"/>
          <w:color w:val="000000"/>
          <w:sz w:val="72"/>
          <w:szCs w:val="72"/>
          <w:highlight w:val="none"/>
        </w:rPr>
      </w:r>
      <w:r/>
    </w:p>
    <w:p>
      <w:pPr>
        <w:pStyle w:val="834"/>
        <w:ind w:left="60" w:right="60"/>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合</w:t>
      </w:r>
      <w:r>
        <w:rPr>
          <w:rFonts w:hint="eastAsia" w:ascii="宋体" w:hAnsi="宋体" w:eastAsia="宋体" w:cs="宋体"/>
          <w:color w:val="000000"/>
          <w:sz w:val="72"/>
          <w:szCs w:val="72"/>
          <w:highlight w:val="none"/>
        </w:rPr>
      </w:r>
      <w:r/>
    </w:p>
    <w:p>
      <w:pPr>
        <w:pStyle w:val="834"/>
        <w:ind w:left="60" w:right="60"/>
        <w:jc w:val="center"/>
        <w:rPr>
          <w:rFonts w:hint="eastAsia" w:ascii="宋体" w:hAnsi="宋体" w:eastAsia="宋体" w:cs="宋体"/>
          <w:color w:val="000000"/>
          <w:highlight w:val="none"/>
        </w:rPr>
      </w:pPr>
      <w:r>
        <w:rPr>
          <w:rFonts w:hint="eastAsia" w:ascii="宋体" w:hAnsi="宋体" w:eastAsia="宋体" w:cs="宋体"/>
          <w:color w:val="000000"/>
          <w:sz w:val="72"/>
          <w:szCs w:val="72"/>
          <w:highlight w:val="none"/>
        </w:rPr>
        <w:t xml:space="preserve">同</w:t>
      </w:r>
      <w:r>
        <w:rPr>
          <w:rFonts w:hint="eastAsia" w:ascii="宋体" w:hAnsi="宋体" w:eastAsia="宋体" w:cs="宋体"/>
          <w:color w:val="000000"/>
          <w:highlight w:val="none"/>
        </w:rPr>
      </w:r>
      <w:r/>
    </w:p>
    <w:p>
      <w:pPr>
        <w:pStyle w:val="811"/>
        <w:ind w:firstLine="3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firstLine="13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  购  人：</w:t>
      </w:r>
      <w:r>
        <w:rPr>
          <w:rFonts w:hint="eastAsia" w:ascii="宋体" w:hAnsi="宋体" w:eastAsia="宋体" w:cs="宋体"/>
          <w:color w:val="000000"/>
          <w:sz w:val="24"/>
          <w:highlight w:val="none"/>
        </w:rPr>
      </w:r>
      <w:r/>
    </w:p>
    <w:p>
      <w:pPr>
        <w:pStyle w:val="811"/>
        <w:ind w:firstLine="13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成交供应商：</w:t>
      </w:r>
      <w:r>
        <w:rPr>
          <w:rFonts w:hint="eastAsia" w:ascii="宋体" w:hAnsi="宋体" w:eastAsia="宋体" w:cs="宋体"/>
          <w:color w:val="000000"/>
          <w:sz w:val="24"/>
          <w:highlight w:val="none"/>
        </w:rPr>
      </w:r>
      <w:r/>
    </w:p>
    <w:p>
      <w:pPr>
        <w:pStyle w:val="811"/>
        <w:ind w:firstLine="13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合同签订日期：     年     月     日</w:t>
      </w:r>
      <w:r>
        <w:rPr>
          <w:rFonts w:hint="eastAsia" w:ascii="宋体" w:hAnsi="宋体" w:eastAsia="宋体" w:cs="宋体"/>
          <w:color w:val="000000"/>
          <w:sz w:val="24"/>
          <w:highlight w:val="none"/>
        </w:rPr>
      </w:r>
      <w:r/>
    </w:p>
    <w:p>
      <w:pPr>
        <w:pStyle w:val="885"/>
        <w:ind w:firstLine="48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友情提醒：采购人与中标、成交供应商应当在中标、成交通知书发出之日起三十日内，按照采购文件确定的事项签订政府采购合同。</w:t>
      </w:r>
      <w:r>
        <w:rPr>
          <w:rFonts w:hint="eastAsia" w:ascii="宋体" w:hAnsi="宋体" w:eastAsia="宋体" w:cs="宋体"/>
          <w:b/>
          <w:color w:val="000000"/>
          <w:sz w:val="24"/>
          <w:highlight w:val="none"/>
        </w:rPr>
      </w:r>
      <w:r/>
    </w:p>
    <w:p>
      <w:pPr>
        <w:pStyle w:val="811"/>
        <w:ind w:firstLine="480"/>
        <w:spacing w:line="44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4"/>
          <w:highlight w:val="none"/>
        </w:rPr>
      </w:r>
      <w:r/>
    </w:p>
    <w:p>
      <w:pPr>
        <w:pStyle w:val="811"/>
        <w:ind w:firstLine="48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jc w:val="center"/>
        <w:spacing w:line="38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lang w:eastAsia="zh-CN"/>
        </w:rPr>
        <w:br w:type="page" w:clear="all"/>
      </w:r>
      <w:r>
        <w:rPr>
          <w:rFonts w:hint="eastAsia" w:ascii="宋体" w:hAnsi="宋体" w:eastAsia="宋体" w:cs="宋体"/>
          <w:b/>
          <w:color w:val="000000"/>
          <w:sz w:val="36"/>
          <w:highlight w:val="none"/>
        </w:rPr>
        <w:t xml:space="preserve">项目合同</w:t>
      </w:r>
      <w:r>
        <w:rPr>
          <w:rFonts w:hint="eastAsia" w:ascii="宋体" w:hAnsi="宋体" w:eastAsia="宋体" w:cs="宋体"/>
          <w:b/>
          <w:color w:val="000000"/>
          <w:sz w:val="36"/>
          <w:highlight w:val="none"/>
          <w:lang w:eastAsia="zh-CN"/>
        </w:rPr>
        <w:t xml:space="preserve">（</w:t>
      </w:r>
      <w:r>
        <w:rPr>
          <w:rFonts w:hint="eastAsia" w:ascii="宋体" w:hAnsi="宋体" w:eastAsia="宋体" w:cs="宋体"/>
          <w:b/>
          <w:color w:val="000000"/>
          <w:sz w:val="36"/>
          <w:highlight w:val="none"/>
          <w:lang w:val="en-US" w:eastAsia="zh-CN"/>
        </w:rPr>
        <w:t xml:space="preserve">参考</w:t>
      </w:r>
      <w:r>
        <w:rPr>
          <w:rFonts w:hint="eastAsia" w:ascii="宋体" w:hAnsi="宋体" w:eastAsia="宋体" w:cs="宋体"/>
          <w:b/>
          <w:color w:val="000000"/>
          <w:sz w:val="36"/>
          <w:highlight w:val="none"/>
          <w:lang w:eastAsia="zh-CN"/>
        </w:rPr>
        <w:t xml:space="preserve">）</w:t>
      </w:r>
      <w:r>
        <w:rPr>
          <w:rFonts w:hint="eastAsia" w:ascii="宋体" w:hAnsi="宋体" w:eastAsia="宋体" w:cs="宋体"/>
          <w:b/>
          <w:color w:val="000000"/>
          <w:sz w:val="36"/>
          <w:highlight w:val="none"/>
        </w:rPr>
      </w:r>
      <w:r/>
    </w:p>
    <w:p>
      <w:pPr>
        <w:pStyle w:val="811"/>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480"/>
        <w:jc w:val="left"/>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根据《中华人民共和国政府采购法》、《中华人民共和国民法典》等法律法规的规定，甲乙双方按照2026年度申报中央财政支持城市更新行动咨询服务项目</w:t>
      </w:r>
      <w:r>
        <w:rPr>
          <w:rFonts w:hint="eastAsia" w:ascii="宋体" w:hAnsi="宋体" w:eastAsia="宋体" w:cs="宋体"/>
          <w:color w:val="000000"/>
          <w:sz w:val="24"/>
          <w:szCs w:val="24"/>
          <w:highlight w:val="none"/>
          <w:u w:val="none"/>
          <w:lang w:val="en-US" w:eastAsia="zh-CN"/>
        </w:rPr>
        <w:t xml:space="preserve">的</w:t>
      </w:r>
      <w:r>
        <w:rPr>
          <w:rFonts w:hint="eastAsia" w:ascii="宋体" w:hAnsi="宋体" w:eastAsia="宋体" w:cs="宋体"/>
          <w:color w:val="000000"/>
          <w:sz w:val="24"/>
          <w:szCs w:val="24"/>
          <w:highlight w:val="none"/>
        </w:rPr>
        <w:t xml:space="preserve">采购结果签订本合同，合同条款应不少于并不限于以下内容。</w:t>
      </w:r>
      <w:r>
        <w:rPr>
          <w:rFonts w:hint="eastAsia" w:ascii="宋体" w:hAnsi="宋体" w:eastAsia="宋体" w:cs="宋体"/>
          <w:color w:val="000000"/>
          <w:sz w:val="24"/>
          <w:szCs w:val="24"/>
          <w:highlight w:val="none"/>
        </w:rPr>
      </w:r>
      <w:r/>
    </w:p>
    <w:p>
      <w:pPr>
        <w:pStyle w:val="811"/>
        <w:ind w:firstLine="460"/>
        <w:jc w:val="left"/>
        <w:spacing w:line="460" w:lineRule="exact"/>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合同编号（政府采购项目编号）：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11"/>
        <w:ind w:firstLine="480"/>
        <w:jc w:val="left"/>
        <w:spacing w:line="4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采购人（以下称甲方）：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11"/>
        <w:ind w:firstLine="480"/>
        <w:jc w:val="left"/>
        <w:spacing w:line="4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供应商（以下称乙方）：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11"/>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一、服务内容</w:t>
      </w:r>
      <w:r>
        <w:rPr>
          <w:rFonts w:hint="eastAsia" w:ascii="宋体" w:hAnsi="宋体" w:eastAsia="宋体" w:cs="宋体"/>
          <w:b/>
          <w:color w:val="000000"/>
          <w:sz w:val="24"/>
          <w:szCs w:val="24"/>
          <w:highlight w:val="none"/>
          <w:lang w:val="en-US" w:eastAsia="zh-CN" w:bidi="ar-SA"/>
        </w:rPr>
      </w:r>
      <w:r/>
    </w:p>
    <w:p>
      <w:pPr>
        <w:pStyle w:val="811"/>
        <w:ind w:firstLine="72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为全力争取中央财政支持实施城市更新行动定额补助资金，依据财政部、住房城乡建设部关于城市更新示范工作、中央财政支持城市更新行动相关文件精神（参照财办建〔2024〕24 号、财办建〔2025〕11号文件要求），对标全国第一批、第二批中央财政支持城市更新行动获批城市成熟经验，提供全流程、全链条、全周期的实施方案编制等咨询服务。具体内容详见招标文件及乙方的响应文件。</w:t>
      </w:r>
      <w:r>
        <w:rPr>
          <w:rFonts w:hint="eastAsia" w:ascii="宋体" w:hAnsi="宋体" w:eastAsia="宋体" w:cs="宋体"/>
          <w:color w:val="000000"/>
          <w:sz w:val="24"/>
          <w:szCs w:val="24"/>
          <w:highlight w:val="none"/>
          <w:lang w:val="en-US" w:eastAsia="zh-CN" w:bidi="ar-SA"/>
        </w:rPr>
      </w:r>
      <w:r/>
    </w:p>
    <w:p>
      <w:pPr>
        <w:pStyle w:val="811"/>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二、合同价款及支付</w:t>
      </w:r>
      <w:r>
        <w:rPr>
          <w:rFonts w:hint="eastAsia" w:ascii="宋体" w:hAnsi="宋体" w:eastAsia="宋体" w:cs="宋体"/>
          <w:b/>
          <w:color w:val="000000"/>
          <w:sz w:val="24"/>
          <w:szCs w:val="24"/>
          <w:highlight w:val="none"/>
          <w:lang w:val="en-US" w:eastAsia="zh-CN" w:bidi="ar-SA"/>
        </w:rPr>
      </w:r>
      <w:r/>
    </w:p>
    <w:p>
      <w:pPr>
        <w:pStyle w:val="811"/>
        <w:ind w:firstLine="600"/>
        <w:keepLines w:val="0"/>
        <w:keepNext w:val="0"/>
        <w:pageBreakBefore w:val="0"/>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本合同总金额为人民币大写金额</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元（小写金额：</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元），经双方协商一致，选择以下第</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种付款方式：</w:t>
      </w:r>
      <w:r>
        <w:rPr>
          <w:rFonts w:hint="eastAsia" w:ascii="宋体" w:hAnsi="宋体" w:eastAsia="宋体" w:cs="宋体"/>
          <w:b w:val="0"/>
          <w:bCs/>
          <w:color w:val="000000"/>
          <w:sz w:val="24"/>
          <w:szCs w:val="24"/>
          <w:highlight w:val="none"/>
        </w:rPr>
      </w:r>
      <w:r/>
    </w:p>
    <w:p>
      <w:pPr>
        <w:pStyle w:val="1048"/>
        <w:ind w:firstLine="608"/>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（一）付款方式一：提交预付款保函的</w:t>
      </w:r>
      <w:r>
        <w:rPr>
          <w:rFonts w:hint="eastAsia" w:ascii="宋体" w:hAnsi="宋体" w:eastAsia="宋体" w:cs="宋体"/>
          <w:b/>
          <w:bCs/>
          <w:color w:val="000000"/>
          <w:sz w:val="24"/>
          <w:szCs w:val="24"/>
          <w:highlight w:val="none"/>
        </w:rPr>
      </w:r>
      <w:r/>
    </w:p>
    <w:p>
      <w:pPr>
        <w:pStyle w:val="811"/>
        <w:ind w:firstLine="600"/>
        <w:keepLines w:val="0"/>
        <w:keepNext w:val="0"/>
        <w:pageBreakBefore w:val="0"/>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第一次付款（预付款）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合同价款的百分之</w:t>
      </w:r>
      <w:r>
        <w:rPr>
          <w:rFonts w:hint="eastAsia" w:ascii="宋体" w:hAnsi="宋体" w:eastAsia="宋体" w:cs="宋体"/>
          <w:b w:val="0"/>
          <w:bCs/>
          <w:color w:val="000000"/>
          <w:sz w:val="24"/>
          <w:szCs w:val="24"/>
          <w:highlight w:val="none"/>
          <w:lang w:val="en-US" w:eastAsia="zh-CN"/>
        </w:rPr>
        <w:t xml:space="preserve">叁</w:t>
      </w:r>
      <w:r>
        <w:rPr>
          <w:rFonts w:hint="eastAsia" w:ascii="宋体" w:hAnsi="宋体" w:eastAsia="宋体" w:cs="宋体"/>
          <w:b w:val="0"/>
          <w:bCs/>
          <w:color w:val="000000"/>
          <w:sz w:val="24"/>
          <w:szCs w:val="24"/>
          <w:highlight w:val="none"/>
        </w:rPr>
        <w:t xml:space="preserve">拾（</w:t>
      </w:r>
      <w:r>
        <w:rPr>
          <w:rFonts w:hint="eastAsia" w:ascii="宋体" w:hAnsi="宋体" w:eastAsia="宋体" w:cs="宋体"/>
          <w:b w:val="0"/>
          <w:bCs/>
          <w:color w:val="000000"/>
          <w:sz w:val="24"/>
          <w:szCs w:val="24"/>
          <w:highlight w:val="none"/>
          <w:lang w:val="en-US" w:eastAsia="zh-CN"/>
        </w:rPr>
        <w:t xml:space="preserve">30</w:t>
      </w:r>
      <w:r>
        <w:rPr>
          <w:rFonts w:hint="eastAsia" w:ascii="宋体" w:hAnsi="宋体" w:eastAsia="宋体" w:cs="宋体"/>
          <w:b w:val="0"/>
          <w:bCs/>
          <w:color w:val="000000"/>
          <w:sz w:val="24"/>
          <w:szCs w:val="24"/>
          <w:highlight w:val="none"/>
        </w:rPr>
        <w:t xml:space="preserve">%），小写￥</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大写：人民币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在双方签订合同且</w:t>
      </w:r>
      <w:r>
        <w:rPr>
          <w:rFonts w:hint="eastAsia" w:ascii="宋体" w:hAnsi="宋体" w:eastAsia="宋体" w:cs="宋体"/>
          <w:b w:val="0"/>
          <w:bCs/>
          <w:color w:val="000000"/>
          <w:sz w:val="24"/>
          <w:szCs w:val="24"/>
          <w:highlight w:val="none"/>
        </w:rPr>
        <w:t xml:space="preserve">乙方向甲方出具等额预付款保函后</w:t>
      </w:r>
      <w:r>
        <w:rPr>
          <w:rFonts w:hint="eastAsia" w:ascii="宋体" w:hAnsi="宋体" w:eastAsia="宋体" w:cs="宋体"/>
          <w:b w:val="0"/>
          <w:bCs/>
          <w:color w:val="000000"/>
          <w:sz w:val="24"/>
          <w:szCs w:val="24"/>
          <w:highlight w:val="none"/>
          <w:lang w:val="en-US" w:eastAsia="zh-CN"/>
        </w:rPr>
        <w:t xml:space="preserve">7个工作日内，由甲方办理政府采购资金结算手续支付给乙方</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811"/>
        <w:ind w:left="0" w:right="0" w:firstLine="480"/>
        <w:jc w:val="both"/>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次付款：</w:t>
      </w:r>
      <w:r>
        <w:rPr>
          <w:rFonts w:hint="eastAsia" w:ascii="宋体" w:hAnsi="宋体" w:eastAsia="宋体" w:cs="宋体"/>
          <w:b w:val="0"/>
          <w:bCs w:val="0"/>
          <w:color w:val="000000"/>
          <w:sz w:val="24"/>
          <w:szCs w:val="24"/>
          <w:highlight w:val="none"/>
          <w:lang w:val="en-US" w:eastAsia="zh-CN" w:bidi="ar-SA"/>
        </w:rPr>
        <w:t xml:space="preserve">在乙方提交的中期成果，经甲方审查通过并出具审查意见后15个工作日内</w:t>
      </w:r>
      <w:r>
        <w:rPr>
          <w:rFonts w:hint="eastAsia" w:ascii="宋体" w:hAnsi="宋体" w:eastAsia="宋体" w:cs="宋体"/>
          <w:color w:val="000000"/>
          <w:sz w:val="24"/>
          <w:szCs w:val="24"/>
          <w:highlight w:val="none"/>
        </w:rPr>
        <w:t xml:space="preserve">付款至合同总额的50%即</w:t>
      </w:r>
      <w:r>
        <w:rPr>
          <w:rFonts w:hint="eastAsia" w:ascii="宋体" w:hAnsi="宋体" w:eastAsia="宋体" w:cs="宋体"/>
          <w:b w:val="0"/>
          <w:bCs/>
          <w:color w:val="000000"/>
          <w:sz w:val="24"/>
          <w:szCs w:val="24"/>
          <w:highlight w:val="none"/>
        </w:rPr>
        <w:t xml:space="preserve">小写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811"/>
        <w:ind w:left="0" w:right="0" w:firstLine="480"/>
        <w:jc w:val="both"/>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次付款：</w:t>
      </w:r>
      <w:r>
        <w:rPr>
          <w:rFonts w:hint="eastAsia" w:ascii="宋体" w:hAnsi="宋体" w:eastAsia="宋体" w:cs="宋体"/>
          <w:b w:val="0"/>
          <w:bCs w:val="0"/>
          <w:color w:val="000000"/>
          <w:sz w:val="24"/>
          <w:szCs w:val="24"/>
          <w:highlight w:val="none"/>
          <w:lang w:val="en-US" w:eastAsia="zh-CN" w:bidi="ar-SA"/>
        </w:rPr>
        <w:t xml:space="preserve">在乙方提交项目成果后15个工作日</w:t>
      </w:r>
      <w:r>
        <w:rPr>
          <w:rFonts w:hint="eastAsia" w:ascii="宋体" w:hAnsi="宋体" w:eastAsia="宋体" w:cs="宋体"/>
          <w:color w:val="000000"/>
          <w:sz w:val="24"/>
          <w:szCs w:val="24"/>
          <w:highlight w:val="none"/>
        </w:rPr>
        <w:t xml:space="preserve">内付款至合同总额的75%即</w:t>
      </w:r>
      <w:r>
        <w:rPr>
          <w:rFonts w:hint="eastAsia" w:ascii="宋体" w:hAnsi="宋体" w:eastAsia="宋体" w:cs="宋体"/>
          <w:b w:val="0"/>
          <w:bCs/>
          <w:color w:val="000000"/>
          <w:sz w:val="24"/>
          <w:szCs w:val="24"/>
          <w:highlight w:val="none"/>
        </w:rPr>
        <w:t xml:space="preserve">小写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811"/>
        <w:ind w:left="0" w:right="0" w:firstLine="480"/>
        <w:jc w:val="both"/>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次付款：</w:t>
      </w:r>
      <w:r>
        <w:rPr>
          <w:rFonts w:hint="eastAsia" w:ascii="宋体" w:hAnsi="宋体" w:eastAsia="宋体" w:cs="宋体"/>
          <w:b w:val="0"/>
          <w:bCs w:val="0"/>
          <w:color w:val="000000"/>
          <w:sz w:val="24"/>
          <w:szCs w:val="24"/>
          <w:highlight w:val="none"/>
          <w:lang w:val="en-US" w:eastAsia="zh-CN" w:bidi="ar-SA"/>
        </w:rPr>
        <w:t xml:space="preserve">在乙方提交的项目成果获批，且经甲方验收合格并出具验收报告后15个工作日内</w:t>
      </w:r>
      <w:r>
        <w:rPr>
          <w:rFonts w:hint="eastAsia" w:ascii="宋体" w:hAnsi="宋体" w:eastAsia="宋体" w:cs="宋体"/>
          <w:color w:val="000000"/>
          <w:sz w:val="24"/>
          <w:szCs w:val="24"/>
          <w:highlight w:val="none"/>
        </w:rPr>
        <w:t xml:space="preserve">付款至合同总额的100%即</w:t>
      </w:r>
      <w:r>
        <w:rPr>
          <w:rFonts w:hint="eastAsia" w:ascii="宋体" w:hAnsi="宋体" w:eastAsia="宋体" w:cs="宋体"/>
          <w:b w:val="0"/>
          <w:bCs/>
          <w:color w:val="000000"/>
          <w:sz w:val="24"/>
          <w:szCs w:val="24"/>
          <w:highlight w:val="none"/>
        </w:rPr>
        <w:t xml:space="preserve">小写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811"/>
        <w:ind w:firstLine="600"/>
        <w:keepLines w:val="0"/>
        <w:keepNext w:val="0"/>
        <w:pageBreakBefore w:val="0"/>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如乙方未按甲方要求完成本合同所包括工作内容</w:t>
      </w:r>
      <w:r>
        <w:rPr>
          <w:rFonts w:hint="eastAsia" w:ascii="宋体" w:hAnsi="宋体" w:eastAsia="宋体" w:cs="宋体"/>
          <w:b w:val="0"/>
          <w:bCs/>
          <w:color w:val="000000"/>
          <w:sz w:val="24"/>
          <w:szCs w:val="24"/>
          <w:highlight w:val="none"/>
          <w:lang w:eastAsia="zh-CN"/>
        </w:rPr>
        <w:t xml:space="preserve">或考核不合格的，</w:t>
      </w:r>
      <w:r>
        <w:rPr>
          <w:rFonts w:hint="eastAsia" w:ascii="宋体" w:hAnsi="宋体" w:eastAsia="宋体" w:cs="宋体"/>
          <w:b w:val="0"/>
          <w:bCs/>
          <w:color w:val="000000"/>
          <w:sz w:val="24"/>
          <w:szCs w:val="24"/>
          <w:highlight w:val="none"/>
        </w:rPr>
        <w:t xml:space="preserve">甲方有权扣减服务费用。</w:t>
      </w:r>
      <w:r>
        <w:rPr>
          <w:rFonts w:hint="eastAsia" w:ascii="宋体" w:hAnsi="宋体" w:eastAsia="宋体" w:cs="宋体"/>
          <w:b w:val="0"/>
          <w:bCs/>
          <w:color w:val="000000"/>
          <w:sz w:val="24"/>
          <w:szCs w:val="24"/>
          <w:highlight w:val="none"/>
        </w:rPr>
      </w:r>
      <w:r/>
    </w:p>
    <w:p>
      <w:pPr>
        <w:pStyle w:val="811"/>
        <w:ind w:firstLine="605"/>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color w:val="000000"/>
          <w:sz w:val="24"/>
          <w:szCs w:val="24"/>
          <w:highlight w:val="none"/>
        </w:rPr>
        <w:t xml:space="preserve">付款方式二：不提交预付款保函的</w:t>
      </w:r>
      <w:r>
        <w:rPr>
          <w:rFonts w:hint="eastAsia" w:ascii="宋体" w:hAnsi="宋体" w:eastAsia="宋体" w:cs="宋体"/>
          <w:b/>
          <w:color w:val="000000"/>
          <w:sz w:val="24"/>
          <w:szCs w:val="24"/>
          <w:highlight w:val="none"/>
        </w:rPr>
      </w:r>
      <w:r/>
    </w:p>
    <w:p>
      <w:pPr>
        <w:pStyle w:val="811"/>
        <w:ind w:left="0" w:right="0" w:firstLine="480"/>
        <w:jc w:val="both"/>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第一次付款（预付款）：合同价款的百分之十(</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%)即小写￥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元整，在双方签订合同，乙方提供对应金额的增值税发票后7个工作日内，办理资金结算手续支付给乙方。</w:t>
      </w:r>
      <w:r>
        <w:rPr>
          <w:rFonts w:hint="eastAsia" w:ascii="宋体" w:hAnsi="宋体" w:eastAsia="宋体" w:cs="宋体"/>
          <w:color w:val="000000"/>
          <w:sz w:val="24"/>
          <w:szCs w:val="24"/>
          <w:highlight w:val="none"/>
        </w:rPr>
      </w:r>
      <w:r/>
    </w:p>
    <w:p>
      <w:pPr>
        <w:pStyle w:val="811"/>
        <w:ind w:left="0" w:right="0" w:firstLine="480"/>
        <w:jc w:val="both"/>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次付款：</w:t>
      </w:r>
      <w:r>
        <w:rPr>
          <w:rFonts w:hint="eastAsia" w:ascii="宋体" w:hAnsi="宋体" w:eastAsia="宋体" w:cs="宋体"/>
          <w:b w:val="0"/>
          <w:bCs w:val="0"/>
          <w:color w:val="000000"/>
          <w:sz w:val="24"/>
          <w:szCs w:val="24"/>
          <w:highlight w:val="none"/>
          <w:lang w:val="en-US" w:eastAsia="zh-CN" w:bidi="ar-SA"/>
        </w:rPr>
        <w:t xml:space="preserve">在乙方提交的中期成果，经甲方审查通过并出具审查意见后15个工作日内</w:t>
      </w:r>
      <w:r>
        <w:rPr>
          <w:rFonts w:hint="eastAsia" w:ascii="宋体" w:hAnsi="宋体" w:eastAsia="宋体" w:cs="宋体"/>
          <w:color w:val="000000"/>
          <w:sz w:val="24"/>
          <w:szCs w:val="24"/>
          <w:highlight w:val="none"/>
        </w:rPr>
        <w:t xml:space="preserve">付款至合同总额的</w:t>
      </w:r>
      <w:r>
        <w:rPr>
          <w:rFonts w:hint="eastAsia" w:ascii="宋体" w:hAnsi="宋体" w:eastAsia="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rPr>
        <w:t xml:space="preserve">%即</w:t>
      </w:r>
      <w:r>
        <w:rPr>
          <w:rFonts w:hint="eastAsia" w:ascii="宋体" w:hAnsi="宋体" w:eastAsia="宋体" w:cs="宋体"/>
          <w:b w:val="0"/>
          <w:bCs/>
          <w:color w:val="000000"/>
          <w:sz w:val="24"/>
          <w:szCs w:val="24"/>
          <w:highlight w:val="none"/>
        </w:rPr>
        <w:t xml:space="preserve">小写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811"/>
        <w:ind w:left="0" w:right="0" w:firstLine="480"/>
        <w:jc w:val="both"/>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次付款：</w:t>
      </w:r>
      <w:r>
        <w:rPr>
          <w:rFonts w:hint="eastAsia" w:ascii="宋体" w:hAnsi="宋体" w:eastAsia="宋体" w:cs="宋体"/>
          <w:b w:val="0"/>
          <w:bCs w:val="0"/>
          <w:color w:val="000000"/>
          <w:sz w:val="24"/>
          <w:szCs w:val="24"/>
          <w:highlight w:val="none"/>
          <w:lang w:val="en-US" w:eastAsia="zh-CN" w:bidi="ar-SA"/>
        </w:rPr>
        <w:t xml:space="preserve">在乙方提交项目成果，且经甲方验收合格并出具验收报告后15个工作日内</w:t>
      </w:r>
      <w:r>
        <w:rPr>
          <w:rFonts w:hint="eastAsia" w:ascii="宋体" w:hAnsi="宋体" w:eastAsia="宋体" w:cs="宋体"/>
          <w:color w:val="000000"/>
          <w:sz w:val="24"/>
          <w:szCs w:val="24"/>
          <w:highlight w:val="none"/>
        </w:rPr>
        <w:t xml:space="preserve">付款至合同总额的100%即</w:t>
      </w:r>
      <w:r>
        <w:rPr>
          <w:rFonts w:hint="eastAsia" w:ascii="宋体" w:hAnsi="宋体" w:eastAsia="宋体" w:cs="宋体"/>
          <w:b w:val="0"/>
          <w:bCs/>
          <w:color w:val="000000"/>
          <w:sz w:val="24"/>
          <w:szCs w:val="24"/>
          <w:highlight w:val="none"/>
        </w:rPr>
        <w:t xml:space="preserve">小写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811"/>
        <w:ind w:firstLine="600"/>
        <w:keepLines w:val="0"/>
        <w:keepNext w:val="0"/>
        <w:pageBreakBefore w:val="0"/>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如乙方未按甲方要求完成本合同所包括工作内容</w:t>
      </w:r>
      <w:r>
        <w:rPr>
          <w:rFonts w:hint="eastAsia" w:ascii="宋体" w:hAnsi="宋体" w:eastAsia="宋体" w:cs="宋体"/>
          <w:b w:val="0"/>
          <w:bCs/>
          <w:color w:val="000000"/>
          <w:sz w:val="24"/>
          <w:szCs w:val="24"/>
          <w:highlight w:val="none"/>
          <w:lang w:eastAsia="zh-CN"/>
        </w:rPr>
        <w:t xml:space="preserve">或考核不合格的，</w:t>
      </w:r>
      <w:r>
        <w:rPr>
          <w:rFonts w:hint="eastAsia" w:ascii="宋体" w:hAnsi="宋体" w:eastAsia="宋体" w:cs="宋体"/>
          <w:b w:val="0"/>
          <w:bCs/>
          <w:color w:val="000000"/>
          <w:sz w:val="24"/>
          <w:szCs w:val="24"/>
          <w:highlight w:val="none"/>
        </w:rPr>
        <w:t xml:space="preserve">甲方有权扣减服务费用。</w:t>
      </w:r>
      <w:r>
        <w:rPr>
          <w:rFonts w:hint="eastAsia" w:ascii="宋体" w:hAnsi="宋体" w:eastAsia="宋体" w:cs="宋体"/>
          <w:b w:val="0"/>
          <w:bCs/>
          <w:color w:val="000000"/>
          <w:sz w:val="24"/>
          <w:szCs w:val="24"/>
          <w:highlight w:val="none"/>
        </w:rPr>
      </w:r>
      <w:r/>
    </w:p>
    <w:p>
      <w:pPr>
        <w:pStyle w:val="811"/>
        <w:ind w:firstLine="600"/>
        <w:keepLines w:val="0"/>
        <w:keepNext w:val="0"/>
        <w:pageBreakBefore w:val="0"/>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每次付款前，乙方需提供甲方认可的正规合同发票，否则甲方有权拒绝付款，且不承担任何责任。</w:t>
      </w:r>
      <w:r>
        <w:rPr>
          <w:rFonts w:hint="eastAsia" w:ascii="宋体" w:hAnsi="宋体" w:eastAsia="宋体" w:cs="宋体"/>
          <w:b w:val="0"/>
          <w:bCs/>
          <w:color w:val="000000"/>
          <w:sz w:val="24"/>
          <w:szCs w:val="24"/>
          <w:highlight w:val="none"/>
        </w:rPr>
      </w:r>
      <w:r/>
    </w:p>
    <w:p>
      <w:pPr>
        <w:pStyle w:val="811"/>
        <w:ind w:firstLine="600"/>
        <w:keepLines w:val="0"/>
        <w:keepNext w:val="0"/>
        <w:pageBreakBefore w:val="0"/>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3.结算方式：</w:t>
      </w:r>
      <w:r>
        <w:rPr>
          <w:rFonts w:hint="eastAsia" w:ascii="宋体" w:hAnsi="宋体" w:eastAsia="宋体" w:cs="宋体"/>
          <w:b w:val="0"/>
          <w:bCs/>
          <w:color w:val="000000"/>
          <w:sz w:val="24"/>
          <w:szCs w:val="24"/>
          <w:highlight w:val="none"/>
        </w:rPr>
      </w:r>
      <w:r/>
    </w:p>
    <w:p>
      <w:pPr>
        <w:pStyle w:val="811"/>
        <w:ind w:firstLine="600"/>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所有成果文件提交后，经甲方确认结果无异议，甲乙双方签署验收报告。根据验收报告结果，由甲方办理政府采购资金结算手续，按合同约定的付款方式支付给乙方。</w:t>
      </w:r>
      <w:r>
        <w:rPr>
          <w:rFonts w:hint="eastAsia" w:ascii="宋体" w:hAnsi="宋体" w:eastAsia="宋体" w:cs="宋体"/>
          <w:color w:val="000000"/>
          <w:sz w:val="24"/>
          <w:szCs w:val="24"/>
          <w:highlight w:val="none"/>
          <w:lang w:val="en-US" w:eastAsia="zh-CN" w:bidi="ar-SA"/>
        </w:rPr>
      </w:r>
      <w:r/>
    </w:p>
    <w:p>
      <w:pPr>
        <w:pStyle w:val="811"/>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三、技术资料</w:t>
      </w:r>
      <w:r>
        <w:rPr>
          <w:rFonts w:hint="eastAsia" w:ascii="宋体" w:hAnsi="宋体" w:eastAsia="宋体" w:cs="宋体"/>
          <w:b/>
          <w:color w:val="000000"/>
          <w:sz w:val="24"/>
          <w:szCs w:val="24"/>
          <w:highlight w:val="none"/>
          <w:lang w:val="en-US" w:eastAsia="zh-CN" w:bidi="ar-SA"/>
        </w:rPr>
      </w:r>
      <w:r/>
    </w:p>
    <w:p>
      <w:pPr>
        <w:pStyle w:val="811"/>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1.乙方应按采购文件约定的时间向甲方提供项目技术成果。</w:t>
      </w:r>
      <w:r>
        <w:rPr>
          <w:rFonts w:hint="eastAsia" w:ascii="宋体" w:hAnsi="宋体" w:eastAsia="宋体" w:cs="宋体"/>
          <w:color w:val="000000"/>
          <w:sz w:val="24"/>
          <w:szCs w:val="24"/>
          <w:highlight w:val="none"/>
          <w:lang w:val="en-US" w:eastAsia="zh-CN" w:bidi="ar-SA"/>
        </w:rPr>
      </w:r>
      <w:r/>
    </w:p>
    <w:p>
      <w:pPr>
        <w:pStyle w:val="811"/>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2.没有甲方事先书面同意，乙方不得将由甲方提供的有关项目资料提供给与履行本合同无关人员。即使向履行本合同有关的人员提供，也应注意保密并限于履行合同的必需范围。</w:t>
      </w:r>
      <w:r>
        <w:rPr>
          <w:rFonts w:hint="eastAsia" w:ascii="宋体" w:hAnsi="宋体" w:eastAsia="宋体" w:cs="宋体"/>
          <w:color w:val="000000"/>
          <w:sz w:val="24"/>
          <w:szCs w:val="24"/>
          <w:highlight w:val="none"/>
          <w:lang w:val="en-US" w:eastAsia="zh-CN" w:bidi="ar-SA"/>
        </w:rPr>
      </w:r>
      <w:r/>
    </w:p>
    <w:p>
      <w:pPr>
        <w:pStyle w:val="811"/>
        <w:ind w:left="412" w:hanging="412"/>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四、知识产权</w:t>
      </w:r>
      <w:r>
        <w:rPr>
          <w:rFonts w:hint="eastAsia" w:ascii="宋体" w:hAnsi="宋体" w:eastAsia="宋体" w:cs="宋体"/>
          <w:b/>
          <w:color w:val="000000"/>
          <w:sz w:val="24"/>
          <w:szCs w:val="24"/>
          <w:highlight w:val="none"/>
          <w:lang w:val="en-US" w:eastAsia="zh-CN" w:bidi="ar-SA"/>
        </w:rPr>
      </w:r>
      <w:r/>
    </w:p>
    <w:p>
      <w:pPr>
        <w:pStyle w:val="811"/>
        <w:ind w:firstLine="480"/>
        <w:jc w:val="both"/>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应保证提供服务过程中不会侵犯任何第三方的知识产权，甲方按照合同约定向乙方支付全部报酬后，本合同项目规划设计成果的版权或其他知识产权归甲方所有。乙方享有署名权，并有权为科学研究、学术交流研讨、单位成果宣传、行业评奖评优等原因自行使用项目合同成果。</w:t>
      </w:r>
      <w:r>
        <w:rPr>
          <w:rFonts w:hint="eastAsia" w:ascii="宋体" w:hAnsi="宋体" w:eastAsia="宋体" w:cs="宋体"/>
          <w:color w:val="000000"/>
          <w:sz w:val="24"/>
          <w:szCs w:val="24"/>
          <w:highlight w:val="none"/>
          <w:lang w:val="en-US" w:eastAsia="zh-CN" w:bidi="ar-SA"/>
        </w:rPr>
      </w:r>
      <w:r/>
    </w:p>
    <w:p>
      <w:pPr>
        <w:pStyle w:val="811"/>
        <w:ind w:left="410" w:hanging="410"/>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五、履约保证金</w:t>
      </w:r>
      <w:r>
        <w:rPr>
          <w:rFonts w:hint="eastAsia" w:ascii="宋体" w:hAnsi="宋体" w:eastAsia="宋体" w:cs="宋体"/>
          <w:b/>
          <w:color w:val="000000"/>
          <w:sz w:val="24"/>
          <w:szCs w:val="24"/>
          <w:highlight w:val="none"/>
          <w:lang w:val="en-US" w:eastAsia="zh-CN" w:bidi="ar-SA"/>
        </w:rPr>
      </w:r>
      <w:r/>
    </w:p>
    <w:p>
      <w:pPr>
        <w:pStyle w:val="811"/>
        <w:ind w:firstLine="420"/>
        <w:jc w:val="left"/>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本项目不需要缴纳履约保证金。</w:t>
      </w:r>
      <w:r>
        <w:rPr>
          <w:rFonts w:hint="eastAsia" w:ascii="宋体" w:hAnsi="宋体" w:eastAsia="宋体" w:cs="宋体"/>
          <w:color w:val="000000"/>
          <w:sz w:val="24"/>
          <w:szCs w:val="24"/>
          <w:highlight w:val="none"/>
        </w:rPr>
      </w:r>
      <w:r/>
    </w:p>
    <w:p>
      <w:pPr>
        <w:pStyle w:val="811"/>
        <w:jc w:val="left"/>
        <w:spacing w:line="46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六、转包或分包</w:t>
      </w:r>
      <w:r>
        <w:rPr>
          <w:rFonts w:hint="eastAsia" w:ascii="宋体" w:hAnsi="宋体" w:eastAsia="宋体" w:cs="宋体"/>
          <w:b/>
          <w:color w:val="000000"/>
          <w:sz w:val="24"/>
          <w:szCs w:val="24"/>
          <w:highlight w:val="none"/>
        </w:rPr>
      </w:r>
      <w:r/>
    </w:p>
    <w:p>
      <w:pPr>
        <w:pStyle w:val="811"/>
        <w:ind w:firstLine="480"/>
        <w:jc w:val="left"/>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本合同范围的服务不得转包他人供应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如有转包，甲方有权解除合同，并追究乙方的违约责任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11"/>
        <w:ind w:firstLine="480"/>
        <w:jc w:val="left"/>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.根据项目服务需要，乙方可以将主合同项下的部分工作分包给具备相应资质的分包方，分包的范围、内容和标准应符合主合同的约定及甲方的要求。</w:t>
      </w:r>
      <w:r>
        <w:rPr>
          <w:rFonts w:hint="eastAsia" w:ascii="宋体" w:hAnsi="宋体" w:eastAsia="宋体" w:cs="宋体"/>
          <w:color w:val="000000"/>
          <w:sz w:val="24"/>
          <w:szCs w:val="24"/>
          <w:highlight w:val="none"/>
        </w:rPr>
      </w:r>
      <w:r/>
    </w:p>
    <w:p>
      <w:pPr>
        <w:pStyle w:val="811"/>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七、合同履行时间、履行方式及履行地点</w:t>
      </w:r>
      <w:r>
        <w:rPr>
          <w:rFonts w:hint="eastAsia" w:ascii="宋体" w:hAnsi="宋体" w:eastAsia="宋体" w:cs="宋体"/>
          <w:b/>
          <w:color w:val="000000"/>
          <w:sz w:val="24"/>
          <w:szCs w:val="24"/>
          <w:highlight w:val="none"/>
          <w:lang w:val="en-US" w:eastAsia="zh-CN" w:bidi="ar-SA"/>
        </w:rPr>
      </w:r>
      <w:r/>
    </w:p>
    <w:p>
      <w:pPr>
        <w:pStyle w:val="811"/>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1.履行时间：</w:t>
      </w:r>
      <w:r>
        <w:rPr>
          <w:rFonts w:hint="eastAsia" w:ascii="宋体" w:hAnsi="宋体" w:eastAsia="宋体" w:cs="宋体"/>
          <w:color w:val="000000"/>
          <w:sz w:val="24"/>
          <w:szCs w:val="24"/>
          <w:highlight w:val="none"/>
          <w:lang w:val="en-US" w:eastAsia="zh-CN" w:bidi="ar-SA"/>
        </w:rPr>
      </w:r>
      <w:r/>
    </w:p>
    <w:p>
      <w:pPr>
        <w:pStyle w:val="811"/>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2.履行方式：</w:t>
      </w:r>
      <w:r>
        <w:rPr>
          <w:rFonts w:hint="eastAsia" w:ascii="宋体" w:hAnsi="宋体" w:eastAsia="宋体" w:cs="宋体"/>
          <w:color w:val="000000"/>
          <w:sz w:val="24"/>
          <w:szCs w:val="24"/>
          <w:highlight w:val="none"/>
          <w:lang w:val="en-US" w:eastAsia="zh-CN" w:bidi="ar-SA"/>
        </w:rPr>
      </w:r>
      <w:r/>
    </w:p>
    <w:p>
      <w:pPr>
        <w:pStyle w:val="811"/>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3.履行地点：</w:t>
      </w:r>
      <w:r>
        <w:rPr>
          <w:rFonts w:hint="eastAsia" w:ascii="宋体" w:hAnsi="宋体" w:eastAsia="宋体" w:cs="宋体"/>
          <w:color w:val="000000"/>
          <w:sz w:val="24"/>
          <w:szCs w:val="24"/>
          <w:highlight w:val="none"/>
          <w:lang w:val="en-US" w:eastAsia="zh-CN" w:bidi="ar-SA"/>
        </w:rPr>
      </w:r>
      <w:r/>
    </w:p>
    <w:p>
      <w:pPr>
        <w:pStyle w:val="811"/>
        <w:ind w:firstLine="480"/>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4.成果要求：</w:t>
      </w:r>
      <w:r>
        <w:rPr>
          <w:rFonts w:hint="eastAsia" w:ascii="宋体" w:hAnsi="宋体" w:eastAsia="宋体" w:cs="宋体"/>
          <w:b/>
          <w:color w:val="000000"/>
          <w:sz w:val="24"/>
          <w:szCs w:val="24"/>
          <w:highlight w:val="none"/>
          <w:lang w:val="en-US" w:eastAsia="zh-CN" w:bidi="ar-SA"/>
        </w:rPr>
      </w:r>
      <w:r/>
    </w:p>
    <w:p>
      <w:pPr>
        <w:pStyle w:val="811"/>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八、税费</w:t>
      </w:r>
      <w:r>
        <w:rPr>
          <w:rFonts w:hint="eastAsia" w:ascii="宋体" w:hAnsi="宋体" w:eastAsia="宋体" w:cs="宋体"/>
          <w:b/>
          <w:color w:val="000000"/>
          <w:sz w:val="24"/>
          <w:szCs w:val="24"/>
          <w:highlight w:val="none"/>
          <w:lang w:val="en-US" w:eastAsia="zh-CN" w:bidi="ar-SA"/>
        </w:rPr>
      </w:r>
      <w:r/>
    </w:p>
    <w:p>
      <w:pPr>
        <w:pStyle w:val="811"/>
        <w:ind w:firstLine="480"/>
        <w:jc w:val="left"/>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本合同执行中相关的一切税费均由乙方负担。</w:t>
      </w:r>
      <w:r>
        <w:rPr>
          <w:rFonts w:hint="eastAsia" w:ascii="宋体" w:hAnsi="宋体" w:eastAsia="宋体" w:cs="宋体"/>
          <w:color w:val="000000"/>
          <w:sz w:val="24"/>
          <w:szCs w:val="24"/>
          <w:highlight w:val="none"/>
        </w:rPr>
      </w:r>
      <w:r/>
    </w:p>
    <w:p>
      <w:pPr>
        <w:pStyle w:val="811"/>
        <w:ind w:left="412" w:hanging="412"/>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九、质量保证</w:t>
      </w:r>
      <w:r>
        <w:rPr>
          <w:rFonts w:hint="eastAsia" w:ascii="宋体" w:hAnsi="宋体" w:eastAsia="宋体" w:cs="宋体"/>
          <w:b/>
          <w:color w:val="000000"/>
          <w:sz w:val="24"/>
          <w:szCs w:val="24"/>
          <w:highlight w:val="none"/>
          <w:lang w:val="en-US" w:eastAsia="zh-CN" w:bidi="ar-SA"/>
        </w:rPr>
      </w:r>
      <w:r/>
    </w:p>
    <w:p>
      <w:pPr>
        <w:pStyle w:val="811"/>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1.严格按照国家有关规程原则及标准进行服务。</w:t>
      </w:r>
      <w:r>
        <w:rPr>
          <w:rFonts w:hint="eastAsia" w:ascii="宋体" w:hAnsi="宋体" w:eastAsia="宋体" w:cs="宋体"/>
          <w:color w:val="000000"/>
          <w:sz w:val="24"/>
          <w:szCs w:val="24"/>
          <w:highlight w:val="none"/>
          <w:lang w:val="en-US" w:eastAsia="zh-CN" w:bidi="ar-SA"/>
        </w:rPr>
      </w:r>
      <w:r/>
    </w:p>
    <w:p>
      <w:pPr>
        <w:pStyle w:val="811"/>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2.依据国家、省有关规定规范编制内业文字、表册和图纸，形成本项目成果。</w:t>
      </w:r>
      <w:r>
        <w:rPr>
          <w:rFonts w:hint="eastAsia" w:ascii="宋体" w:hAnsi="宋体" w:eastAsia="宋体" w:cs="宋体"/>
          <w:color w:val="000000"/>
          <w:sz w:val="24"/>
          <w:szCs w:val="24"/>
          <w:highlight w:val="none"/>
          <w:lang w:val="en-US" w:eastAsia="zh-CN" w:bidi="ar-SA"/>
        </w:rPr>
      </w:r>
      <w:r/>
    </w:p>
    <w:p>
      <w:pPr>
        <w:pStyle w:val="811"/>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十、</w:t>
      </w:r>
      <w:r>
        <w:rPr>
          <w:rFonts w:hint="eastAsia" w:ascii="宋体" w:hAnsi="宋体" w:eastAsia="宋体" w:cs="宋体"/>
          <w:b/>
          <w:bCs/>
          <w:color w:val="000000"/>
          <w:sz w:val="24"/>
          <w:szCs w:val="24"/>
          <w:highlight w:val="none"/>
        </w:rPr>
        <w:t xml:space="preserve">甲方的权利和义务</w:t>
      </w:r>
      <w:r>
        <w:rPr>
          <w:rFonts w:hint="eastAsia" w:ascii="宋体" w:hAnsi="宋体" w:eastAsia="宋体" w:cs="宋体"/>
          <w:b/>
          <w:bCs/>
          <w:color w:val="000000"/>
          <w:sz w:val="24"/>
          <w:szCs w:val="24"/>
          <w:highlight w:val="none"/>
        </w:rPr>
      </w:r>
      <w:r/>
    </w:p>
    <w:p>
      <w:pPr>
        <w:pStyle w:val="811"/>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甲方有权向乙方询问工作进展情况及相关的内容, 有权检查乙方的服务工作质量，有权要求乙方以书面形式就前述内容进行汇报。</w:t>
      </w:r>
      <w:r>
        <w:rPr>
          <w:rFonts w:hint="eastAsia" w:ascii="宋体" w:hAnsi="宋体" w:eastAsia="宋体" w:cs="宋体"/>
          <w:color w:val="000000"/>
          <w:sz w:val="24"/>
          <w:szCs w:val="24"/>
          <w:highlight w:val="none"/>
        </w:rPr>
      </w:r>
      <w:r/>
    </w:p>
    <w:p>
      <w:pPr>
        <w:pStyle w:val="811"/>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甲方有权对具体的问题提出建议和意见。</w:t>
      </w:r>
      <w:r>
        <w:rPr>
          <w:rFonts w:hint="eastAsia" w:ascii="宋体" w:hAnsi="宋体" w:eastAsia="宋体" w:cs="宋体"/>
          <w:color w:val="000000"/>
          <w:sz w:val="24"/>
          <w:szCs w:val="24"/>
          <w:highlight w:val="none"/>
        </w:rPr>
      </w:r>
      <w:r/>
    </w:p>
    <w:p>
      <w:pPr>
        <w:pStyle w:val="811"/>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当甲方认定项目服务专业人员不按项目服务合同履行其职责，或专业能力、管理能力、责任心较差，不能有效与甲方配合并履行其项目服务义务；或与第三人串通给甲方造与经济损失的，甲方有权要求更换项目服务专业人员，直至终止合同并要求乙方承担相应的赔偿责任。</w:t>
      </w:r>
      <w:r>
        <w:rPr>
          <w:rFonts w:hint="eastAsia" w:ascii="宋体" w:hAnsi="宋体" w:eastAsia="宋体" w:cs="宋体"/>
          <w:color w:val="000000"/>
          <w:sz w:val="24"/>
          <w:szCs w:val="24"/>
          <w:highlight w:val="none"/>
        </w:rPr>
      </w:r>
      <w:r/>
    </w:p>
    <w:p>
      <w:pPr>
        <w:pStyle w:val="811"/>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甲方有权同意或不同意乙方因自身工作需要而更换合同约定的主要工作小组成员的要求。</w:t>
      </w:r>
      <w:r>
        <w:rPr>
          <w:rFonts w:hint="eastAsia" w:ascii="宋体" w:hAnsi="宋体" w:eastAsia="宋体" w:cs="宋体"/>
          <w:color w:val="000000"/>
          <w:sz w:val="24"/>
          <w:szCs w:val="24"/>
          <w:highlight w:val="none"/>
        </w:rPr>
      </w:r>
      <w:r/>
    </w:p>
    <w:p>
      <w:pPr>
        <w:pStyle w:val="811"/>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甲方有权得到合同范围内乙方的服务和其服务成果。乙方提交的全部服务成果及相关资料，所具有的知识产权归甲方所有并使用（合同另有规定的除外），乙方就此不做任何的权利保留。</w:t>
      </w:r>
      <w:r>
        <w:rPr>
          <w:rFonts w:hint="eastAsia" w:ascii="宋体" w:hAnsi="宋体" w:eastAsia="宋体" w:cs="宋体"/>
          <w:color w:val="000000"/>
          <w:sz w:val="24"/>
          <w:szCs w:val="24"/>
          <w:highlight w:val="none"/>
        </w:rPr>
      </w:r>
      <w:r/>
    </w:p>
    <w:p>
      <w:pPr>
        <w:pStyle w:val="811"/>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甲方应当在7个工作日内就乙方书面提交并要求做出答复的事宜做出书面答复。乙方要求第三人提供有关资料时，甲方可根据自己的能力负责协调、转达及资料转送，但并不成为甲方当然的义务。</w:t>
      </w:r>
      <w:r>
        <w:rPr>
          <w:rFonts w:hint="eastAsia" w:ascii="宋体" w:hAnsi="宋体" w:eastAsia="宋体" w:cs="宋体"/>
          <w:color w:val="000000"/>
          <w:sz w:val="24"/>
          <w:szCs w:val="24"/>
          <w:highlight w:val="none"/>
        </w:rPr>
      </w:r>
      <w:r/>
    </w:p>
    <w:p>
      <w:pPr>
        <w:pStyle w:val="811"/>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十一、</w:t>
      </w:r>
      <w:r>
        <w:rPr>
          <w:rFonts w:hint="eastAsia" w:ascii="宋体" w:hAnsi="宋体" w:eastAsia="宋体" w:cs="宋体"/>
          <w:b/>
          <w:bCs/>
          <w:color w:val="000000"/>
          <w:sz w:val="24"/>
          <w:szCs w:val="24"/>
          <w:highlight w:val="none"/>
        </w:rPr>
        <w:t xml:space="preserve">乙方</w:t>
      </w:r>
      <w:r>
        <w:rPr>
          <w:rFonts w:hint="eastAsia" w:ascii="宋体" w:hAnsi="宋体" w:eastAsia="宋体" w:cs="宋体"/>
          <w:b/>
          <w:bCs/>
          <w:color w:val="000000"/>
          <w:sz w:val="24"/>
          <w:szCs w:val="24"/>
          <w:highlight w:val="none"/>
          <w:lang w:eastAsia="zh-CN"/>
        </w:rPr>
        <w:t xml:space="preserve">责任</w:t>
      </w:r>
      <w:r>
        <w:rPr>
          <w:rFonts w:hint="eastAsia" w:ascii="宋体" w:hAnsi="宋体" w:eastAsia="宋体" w:cs="宋体"/>
          <w:b/>
          <w:bCs/>
          <w:color w:val="000000"/>
          <w:sz w:val="24"/>
          <w:szCs w:val="24"/>
          <w:highlight w:val="none"/>
        </w:rPr>
      </w:r>
      <w:r/>
    </w:p>
    <w:p>
      <w:pPr>
        <w:pStyle w:val="811"/>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1.乙方有权在履行合同期间内取得按合同约定应有的报酬。</w:t>
      </w:r>
      <w:r>
        <w:rPr>
          <w:rFonts w:hint="eastAsia" w:ascii="宋体" w:hAnsi="宋体" w:eastAsia="宋体" w:cs="宋体"/>
          <w:b w:val="0"/>
          <w:bCs w:val="0"/>
          <w:color w:val="000000"/>
          <w:sz w:val="24"/>
          <w:szCs w:val="24"/>
          <w:highlight w:val="none"/>
        </w:rPr>
      </w:r>
      <w:r/>
    </w:p>
    <w:p>
      <w:pPr>
        <w:pStyle w:val="811"/>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2.乙方在项目服务过程中，如甲方提供的资料不明确时可向甲方提出书面报告。</w:t>
      </w:r>
      <w:r>
        <w:rPr>
          <w:rFonts w:hint="eastAsia" w:ascii="宋体" w:hAnsi="宋体" w:eastAsia="宋体" w:cs="宋体"/>
          <w:b w:val="0"/>
          <w:bCs w:val="0"/>
          <w:color w:val="000000"/>
          <w:sz w:val="24"/>
          <w:szCs w:val="24"/>
          <w:highlight w:val="none"/>
        </w:rPr>
      </w:r>
      <w:r/>
    </w:p>
    <w:p>
      <w:pPr>
        <w:pStyle w:val="811"/>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3.乙方有权在合同履行期间得到甲方必要的支持，有权拒绝执行甲方任何不符合有关法律、法规规定的要求。</w:t>
      </w:r>
      <w:r>
        <w:rPr>
          <w:rFonts w:hint="eastAsia" w:ascii="宋体" w:hAnsi="宋体" w:eastAsia="宋体" w:cs="宋体"/>
          <w:b w:val="0"/>
          <w:bCs w:val="0"/>
          <w:color w:val="000000"/>
          <w:sz w:val="24"/>
          <w:szCs w:val="24"/>
          <w:highlight w:val="none"/>
        </w:rPr>
      </w:r>
      <w:r/>
    </w:p>
    <w:p>
      <w:pPr>
        <w:pStyle w:val="811"/>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4.乙方应严格遵守国家、地方的法律、法规的规定，保证在合法且不侵犯他人利益的原则下进行所委托项目服务活动，并对其所进行的与委托有关的服务活动负责。</w:t>
      </w:r>
      <w:r>
        <w:rPr>
          <w:rFonts w:hint="eastAsia" w:ascii="宋体" w:hAnsi="宋体" w:eastAsia="宋体" w:cs="宋体"/>
          <w:b w:val="0"/>
          <w:bCs w:val="0"/>
          <w:color w:val="000000"/>
          <w:sz w:val="24"/>
          <w:szCs w:val="24"/>
          <w:highlight w:val="none"/>
        </w:rPr>
      </w:r>
      <w:r/>
    </w:p>
    <w:p>
      <w:pPr>
        <w:pStyle w:val="811"/>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5.乙方应按本合同所述的时间、服务范围和内容，尽自己的一切努力，按招标文件及甲方要求的各项规定和要求，高效地履行自己的义务。在项目执行过程中支持和维护国家和甲方的合法利益。</w:t>
      </w:r>
      <w:r>
        <w:rPr>
          <w:rFonts w:hint="eastAsia" w:ascii="宋体" w:hAnsi="宋体" w:eastAsia="宋体" w:cs="宋体"/>
          <w:b w:val="0"/>
          <w:bCs w:val="0"/>
          <w:color w:val="000000"/>
          <w:sz w:val="24"/>
          <w:szCs w:val="24"/>
          <w:highlight w:val="none"/>
        </w:rPr>
      </w:r>
      <w:r/>
    </w:p>
    <w:p>
      <w:pPr>
        <w:pStyle w:val="811"/>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6.向甲方提供与本项目服务有关的资料。</w:t>
      </w:r>
      <w:r>
        <w:rPr>
          <w:rFonts w:hint="eastAsia" w:ascii="宋体" w:hAnsi="宋体" w:eastAsia="宋体" w:cs="宋体"/>
          <w:b w:val="0"/>
          <w:bCs w:val="0"/>
          <w:color w:val="000000"/>
          <w:sz w:val="24"/>
          <w:szCs w:val="24"/>
          <w:highlight w:val="none"/>
        </w:rPr>
      </w:r>
      <w:r/>
    </w:p>
    <w:p>
      <w:pPr>
        <w:pStyle w:val="811"/>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7.乙方应对履行本合同所规定的服务以及在履行中因自己违约而给甲方造成的损失承担责任并应当向甲方进行赔偿,累计赔偿总额不应超过酬金总额。但下例情况除外:</w:t>
      </w:r>
      <w:r>
        <w:rPr>
          <w:rFonts w:hint="eastAsia" w:ascii="宋体" w:hAnsi="宋体" w:eastAsia="宋体" w:cs="宋体"/>
          <w:b w:val="0"/>
          <w:bCs w:val="0"/>
          <w:color w:val="000000"/>
          <w:sz w:val="24"/>
          <w:szCs w:val="24"/>
          <w:highlight w:val="none"/>
        </w:rPr>
      </w:r>
      <w:r/>
    </w:p>
    <w:p>
      <w:pPr>
        <w:pStyle w:val="811"/>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（1）非乙方的行为、过失、违约或失职造成的损失或伤害；</w:t>
      </w:r>
      <w:r>
        <w:rPr>
          <w:rFonts w:hint="eastAsia" w:ascii="宋体" w:hAnsi="宋体" w:eastAsia="宋体" w:cs="宋体"/>
          <w:b w:val="0"/>
          <w:bCs w:val="0"/>
          <w:color w:val="000000"/>
          <w:sz w:val="24"/>
          <w:szCs w:val="24"/>
          <w:highlight w:val="none"/>
        </w:rPr>
      </w:r>
      <w:r/>
    </w:p>
    <w:p>
      <w:pPr>
        <w:pStyle w:val="811"/>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（2）不可抗力造成的损失。</w:t>
      </w:r>
      <w:r>
        <w:rPr>
          <w:rFonts w:hint="eastAsia" w:ascii="宋体" w:hAnsi="宋体" w:eastAsia="宋体" w:cs="宋体"/>
          <w:b w:val="0"/>
          <w:bCs w:val="0"/>
          <w:color w:val="000000"/>
          <w:sz w:val="24"/>
          <w:szCs w:val="24"/>
          <w:highlight w:val="none"/>
        </w:rPr>
      </w:r>
      <w:r/>
    </w:p>
    <w:p>
      <w:pPr>
        <w:pStyle w:val="811"/>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8.乙方必须为本项目涉及的各种资料、数据和收据等保密。未经甲方书面同意,乙方及乙方员工不得泄露、遗失、复印与本合同规定业务活动有关的一切资料和内容。</w:t>
      </w:r>
      <w:r>
        <w:rPr>
          <w:rFonts w:hint="eastAsia" w:ascii="宋体" w:hAnsi="宋体" w:eastAsia="宋体" w:cs="宋体"/>
          <w:b w:val="0"/>
          <w:bCs w:val="0"/>
          <w:color w:val="000000"/>
          <w:sz w:val="24"/>
          <w:szCs w:val="24"/>
          <w:highlight w:val="none"/>
        </w:rPr>
      </w:r>
      <w:r/>
    </w:p>
    <w:p>
      <w:pPr>
        <w:pStyle w:val="811"/>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9.乙方应对本项目所提供服务结果的可靠性、准确性、全面性向甲方负责，由于服务结果的可靠性、准确性、全面性不足而导致甲方工作偏差或失误，乙方应承担责任。</w:t>
      </w:r>
      <w:r>
        <w:rPr>
          <w:rFonts w:hint="eastAsia" w:ascii="宋体" w:hAnsi="宋体" w:eastAsia="宋体" w:cs="宋体"/>
          <w:b w:val="0"/>
          <w:bCs w:val="0"/>
          <w:color w:val="000000"/>
          <w:sz w:val="24"/>
          <w:szCs w:val="24"/>
          <w:highlight w:val="none"/>
        </w:rPr>
      </w:r>
      <w:r/>
    </w:p>
    <w:p>
      <w:pPr>
        <w:pStyle w:val="811"/>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10.乙方在履行合同期间或合同规定期限内，履行本合同所确定的项目负责人及主要专业技术、管理人员等必须是本单位职工和该项目的实际操作者，未经甲方同意，乙方不得调换或撤离上述人员。</w:t>
      </w:r>
      <w:r>
        <w:rPr>
          <w:rFonts w:hint="eastAsia" w:ascii="宋体" w:hAnsi="宋体" w:eastAsia="宋体" w:cs="宋体"/>
          <w:b w:val="0"/>
          <w:bCs w:val="0"/>
          <w:color w:val="000000"/>
          <w:sz w:val="24"/>
          <w:szCs w:val="24"/>
          <w:highlight w:val="none"/>
        </w:rPr>
      </w:r>
      <w:r/>
    </w:p>
    <w:p>
      <w:pPr>
        <w:pStyle w:val="811"/>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11.按本合同支付给乙方的报酬应为本合同服务的唯一报酬。</w:t>
      </w:r>
      <w:r>
        <w:rPr>
          <w:rFonts w:hint="eastAsia" w:ascii="宋体" w:hAnsi="宋体" w:eastAsia="宋体" w:cs="宋体"/>
          <w:b w:val="0"/>
          <w:bCs w:val="0"/>
          <w:color w:val="000000"/>
          <w:sz w:val="24"/>
          <w:szCs w:val="24"/>
          <w:highlight w:val="none"/>
        </w:rPr>
      </w:r>
      <w:r/>
    </w:p>
    <w:p>
      <w:pPr>
        <w:pStyle w:val="811"/>
        <w:ind w:firstLine="480"/>
        <w:jc w:val="both"/>
        <w:spacing w:line="46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12.乙方在本合同履行期间不得以任何理由向甲方任何工作人员行贿或有类似的行为。</w:t>
      </w:r>
      <w:r>
        <w:rPr>
          <w:rFonts w:hint="eastAsia" w:ascii="宋体" w:hAnsi="宋体" w:eastAsia="宋体" w:cs="宋体"/>
          <w:b w:val="0"/>
          <w:bCs w:val="0"/>
          <w:color w:val="000000"/>
          <w:sz w:val="24"/>
          <w:szCs w:val="24"/>
          <w:highlight w:val="none"/>
          <w:lang w:val="en-US" w:eastAsia="zh-CN"/>
        </w:rPr>
      </w:r>
      <w:r/>
    </w:p>
    <w:p>
      <w:pPr>
        <w:pStyle w:val="811"/>
        <w:ind w:firstLine="480"/>
        <w:jc w:val="both"/>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乙方因自身原因未能如期提供服务的，每日向甲方支付该阶段合同款项的万分之一作为违约金。乙方超过约定日期10个工作日仍不能提供服务的，甲方可解除本合同。乙方因自身原因未能如期提供服务或因其他违约行为导致甲方解除合同的，乙方应向甲方支付合同款项百分之十的违约金。</w:t>
      </w:r>
      <w:r>
        <w:rPr>
          <w:rFonts w:hint="eastAsia" w:ascii="宋体" w:hAnsi="宋体" w:eastAsia="宋体" w:cs="宋体"/>
          <w:color w:val="000000"/>
          <w:sz w:val="24"/>
          <w:szCs w:val="24"/>
          <w:highlight w:val="none"/>
          <w:lang w:val="en-US" w:eastAsia="zh-CN" w:bidi="ar-SA"/>
        </w:rPr>
      </w:r>
      <w:r/>
    </w:p>
    <w:p>
      <w:pPr>
        <w:pStyle w:val="811"/>
        <w:jc w:val="left"/>
        <w:spacing w:line="46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十二、履约及验收</w:t>
      </w:r>
      <w:r>
        <w:rPr>
          <w:rFonts w:hint="eastAsia" w:ascii="宋体" w:hAnsi="宋体" w:eastAsia="宋体" w:cs="宋体"/>
          <w:b/>
          <w:bCs/>
          <w:color w:val="000000"/>
          <w:sz w:val="24"/>
          <w:szCs w:val="24"/>
          <w:highlight w:val="none"/>
          <w:lang w:val="en-US" w:eastAsia="zh-CN" w:bidi="ar-SA"/>
        </w:rPr>
      </w:r>
      <w:r/>
    </w:p>
    <w:p>
      <w:pPr>
        <w:pStyle w:val="811"/>
        <w:ind w:firstLine="480"/>
        <w:jc w:val="both"/>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1、乙方应按期完成甲方的委托，按期完成约定的相关工作；</w:t>
      </w:r>
      <w:r>
        <w:rPr>
          <w:rFonts w:hint="eastAsia" w:ascii="宋体" w:hAnsi="宋体" w:eastAsia="宋体" w:cs="宋体"/>
          <w:color w:val="000000"/>
          <w:sz w:val="24"/>
          <w:szCs w:val="24"/>
          <w:highlight w:val="none"/>
          <w:lang w:val="en-US" w:eastAsia="zh-CN" w:bidi="ar-SA"/>
        </w:rPr>
      </w:r>
      <w:r/>
    </w:p>
    <w:p>
      <w:pPr>
        <w:pStyle w:val="811"/>
        <w:ind w:firstLine="480"/>
        <w:jc w:val="both"/>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2、乙方应依照法律法规、行业技术标准及合同约定内容，开展服务，并提交服务成果。</w:t>
      </w:r>
      <w:r>
        <w:rPr>
          <w:rFonts w:hint="eastAsia" w:ascii="宋体" w:hAnsi="宋体" w:eastAsia="宋体" w:cs="宋体"/>
          <w:color w:val="000000"/>
          <w:sz w:val="24"/>
          <w:szCs w:val="24"/>
          <w:highlight w:val="none"/>
          <w:lang w:val="en-US" w:eastAsia="zh-CN" w:bidi="ar-SA"/>
        </w:rPr>
      </w:r>
      <w:r/>
    </w:p>
    <w:p>
      <w:pPr>
        <w:pStyle w:val="811"/>
        <w:ind w:firstLine="480"/>
        <w:jc w:val="both"/>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乙方提交服务成果后，甲方有权自行组织验收小组对乙方的服务成果进行验收，验收小组应形成书面验收意见。若验收结果不满足采购文件及合同约定的标准，甲方有权根据验收结果要求乙方立即更换或者提出索赔要求。</w:t>
      </w:r>
      <w:r>
        <w:rPr>
          <w:rFonts w:hint="eastAsia" w:ascii="宋体" w:hAnsi="宋体" w:eastAsia="宋体" w:cs="宋体"/>
          <w:color w:val="000000"/>
          <w:sz w:val="24"/>
          <w:szCs w:val="24"/>
          <w:highlight w:val="none"/>
          <w:lang w:val="en-US" w:eastAsia="zh-CN" w:bidi="ar-SA"/>
        </w:rPr>
      </w:r>
      <w:r/>
    </w:p>
    <w:p>
      <w:pPr>
        <w:pStyle w:val="811"/>
        <w:ind w:firstLine="480"/>
        <w:jc w:val="both"/>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4、甲乙双方应当对验收小组出具的验收意见进行确认形成政府采购履约验收书。</w:t>
      </w:r>
      <w:r>
        <w:rPr>
          <w:rFonts w:hint="eastAsia" w:ascii="宋体" w:hAnsi="宋体" w:eastAsia="宋体" w:cs="宋体"/>
          <w:color w:val="000000"/>
          <w:sz w:val="24"/>
          <w:szCs w:val="24"/>
          <w:highlight w:val="none"/>
          <w:lang w:val="en-US" w:eastAsia="zh-CN" w:bidi="ar-SA"/>
        </w:rPr>
      </w:r>
      <w:r/>
    </w:p>
    <w:p>
      <w:pPr>
        <w:pStyle w:val="811"/>
        <w:ind w:firstLine="480"/>
        <w:jc w:val="both"/>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5、项目履约验收合格的，甲方根据政府采购合同约定及时向乙方支付相应合同价款；项目验收不合格的，甲方停止支付合同价款，并按照政府采购合同约定追究乙方违约责任。</w:t>
      </w:r>
      <w:r>
        <w:rPr>
          <w:rFonts w:hint="eastAsia" w:ascii="宋体" w:hAnsi="宋体" w:eastAsia="宋体" w:cs="宋体"/>
          <w:color w:val="000000"/>
          <w:sz w:val="24"/>
          <w:szCs w:val="24"/>
          <w:highlight w:val="none"/>
          <w:lang w:val="en-US" w:eastAsia="zh-CN" w:bidi="ar-SA"/>
        </w:rPr>
      </w:r>
      <w:r/>
    </w:p>
    <w:p>
      <w:pPr>
        <w:pStyle w:val="811"/>
        <w:jc w:val="left"/>
        <w:spacing w:line="46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十三、监管要求</w:t>
      </w:r>
      <w:r>
        <w:rPr>
          <w:rFonts w:hint="eastAsia" w:ascii="宋体" w:hAnsi="宋体" w:eastAsia="宋体" w:cs="宋体"/>
          <w:b/>
          <w:bCs/>
          <w:color w:val="000000"/>
          <w:sz w:val="24"/>
          <w:szCs w:val="24"/>
          <w:highlight w:val="none"/>
          <w:lang w:val="en-US" w:eastAsia="zh-CN" w:bidi="ar-SA"/>
        </w:rPr>
      </w:r>
      <w:r/>
    </w:p>
    <w:p>
      <w:pPr>
        <w:pStyle w:val="811"/>
        <w:ind w:firstLine="480"/>
        <w:jc w:val="left"/>
        <w:spacing w:line="46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1、在项目实施过程中，甲乙双方应指定专人负责项目联系：</w:t>
      </w:r>
      <w:r>
        <w:rPr>
          <w:rFonts w:hint="eastAsia" w:ascii="宋体" w:hAnsi="宋体" w:eastAsia="宋体" w:cs="宋体"/>
          <w:b w:val="0"/>
          <w:bCs w:val="0"/>
          <w:color w:val="000000"/>
          <w:sz w:val="24"/>
          <w:szCs w:val="24"/>
          <w:highlight w:val="none"/>
          <w:lang w:val="en-US" w:eastAsia="zh-CN" w:bidi="ar-SA"/>
        </w:rPr>
      </w:r>
      <w:r/>
    </w:p>
    <w:p>
      <w:pPr>
        <w:pStyle w:val="811"/>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甲方项目负责人（联系人）：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811"/>
        <w:ind w:firstLine="480"/>
        <w:jc w:val="left"/>
        <w:spacing w:line="460" w:lineRule="exact"/>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乙方项目负责人（联系人）：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r>
      <w:r/>
    </w:p>
    <w:p>
      <w:pPr>
        <w:pStyle w:val="811"/>
        <w:ind w:firstLine="480"/>
        <w:jc w:val="left"/>
        <w:spacing w:line="460" w:lineRule="exact"/>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2、乙方应当接受甲方对服务活动的监督。</w:t>
      </w:r>
      <w:r>
        <w:rPr>
          <w:rFonts w:hint="eastAsia" w:ascii="宋体" w:hAnsi="宋体" w:eastAsia="宋体" w:cs="宋体"/>
          <w:color w:val="000000"/>
          <w:sz w:val="24"/>
          <w:szCs w:val="24"/>
          <w:highlight w:val="none"/>
          <w:u w:val="none"/>
          <w:lang w:val="en-US" w:eastAsia="zh-CN" w:bidi="ar-SA"/>
        </w:rPr>
      </w:r>
      <w:r/>
    </w:p>
    <w:p>
      <w:pPr>
        <w:pStyle w:val="811"/>
        <w:ind w:firstLine="480"/>
        <w:jc w:val="left"/>
        <w:spacing w:line="46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3、甲方应对乙方的服务过程及服务质量进行监督，提出改进意见，对不符合甲方要求的服务内容、人员及设备提出调整，乙方需进行配合。</w:t>
      </w:r>
      <w:r>
        <w:rPr>
          <w:rFonts w:hint="eastAsia" w:ascii="宋体" w:hAnsi="宋体" w:eastAsia="宋体" w:cs="宋体"/>
          <w:b/>
          <w:bCs/>
          <w:color w:val="000000"/>
          <w:sz w:val="24"/>
          <w:szCs w:val="24"/>
          <w:highlight w:val="none"/>
          <w:lang w:val="en-US" w:eastAsia="zh-CN" w:bidi="ar-SA"/>
        </w:rPr>
      </w:r>
      <w:r/>
    </w:p>
    <w:p>
      <w:pPr>
        <w:pStyle w:val="811"/>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十四、不可抗力事件处理</w:t>
      </w:r>
      <w:r>
        <w:rPr>
          <w:rFonts w:hint="eastAsia" w:ascii="宋体" w:hAnsi="宋体" w:eastAsia="宋体" w:cs="宋体"/>
          <w:b/>
          <w:color w:val="000000"/>
          <w:sz w:val="24"/>
          <w:szCs w:val="24"/>
          <w:highlight w:val="none"/>
          <w:lang w:val="en-US" w:eastAsia="zh-CN" w:bidi="ar-SA"/>
        </w:rPr>
      </w:r>
      <w:r/>
    </w:p>
    <w:p>
      <w:pPr>
        <w:pStyle w:val="811"/>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1、在合同有效期内，任何一方因不可抗力事件导致不能履行合同，则合同履行期可延长，其延长期与不可抗力影响期相同。</w:t>
      </w:r>
      <w:r>
        <w:rPr>
          <w:rFonts w:hint="eastAsia" w:ascii="宋体" w:hAnsi="宋体" w:eastAsia="宋体" w:cs="宋体"/>
          <w:color w:val="000000"/>
          <w:sz w:val="24"/>
          <w:szCs w:val="24"/>
          <w:highlight w:val="none"/>
          <w:lang w:val="en-US" w:eastAsia="zh-CN" w:bidi="ar-SA"/>
        </w:rPr>
      </w:r>
      <w:r/>
    </w:p>
    <w:p>
      <w:pPr>
        <w:pStyle w:val="811"/>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2、不可抗力事件发生后，应立即通知对方。</w:t>
      </w:r>
      <w:r>
        <w:rPr>
          <w:rFonts w:hint="eastAsia" w:ascii="宋体" w:hAnsi="宋体" w:eastAsia="宋体" w:cs="宋体"/>
          <w:color w:val="000000"/>
          <w:sz w:val="24"/>
          <w:szCs w:val="24"/>
          <w:highlight w:val="none"/>
          <w:lang w:val="en-US" w:eastAsia="zh-CN" w:bidi="ar-SA"/>
        </w:rPr>
      </w:r>
      <w:r/>
    </w:p>
    <w:p>
      <w:pPr>
        <w:pStyle w:val="811"/>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3、不可抗力事件延续120天以上，双方应通过友好协商，确定是否继续履行合同。</w:t>
      </w:r>
      <w:r>
        <w:rPr>
          <w:rFonts w:hint="eastAsia" w:ascii="宋体" w:hAnsi="宋体" w:eastAsia="宋体" w:cs="宋体"/>
          <w:color w:val="000000"/>
          <w:sz w:val="24"/>
          <w:szCs w:val="24"/>
          <w:highlight w:val="none"/>
          <w:lang w:val="en-US" w:eastAsia="zh-CN" w:bidi="ar-SA"/>
        </w:rPr>
      </w:r>
      <w:r/>
    </w:p>
    <w:p>
      <w:pPr>
        <w:pStyle w:val="811"/>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十五、诉讼</w:t>
      </w:r>
      <w:r>
        <w:rPr>
          <w:rFonts w:hint="eastAsia" w:ascii="宋体" w:hAnsi="宋体" w:eastAsia="宋体" w:cs="宋体"/>
          <w:b/>
          <w:color w:val="000000"/>
          <w:sz w:val="24"/>
          <w:szCs w:val="24"/>
          <w:highlight w:val="none"/>
          <w:lang w:val="en-US" w:eastAsia="zh-CN" w:bidi="ar-SA"/>
        </w:rPr>
      </w:r>
      <w:r/>
    </w:p>
    <w:p>
      <w:pPr>
        <w:pStyle w:val="811"/>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双方在执行合同中所发生的一切争议，应通过协商解决。如协商不成，可向甲方所在地法院起诉。</w:t>
      </w:r>
      <w:r>
        <w:rPr>
          <w:rFonts w:hint="eastAsia" w:ascii="宋体" w:hAnsi="宋体" w:eastAsia="宋体" w:cs="宋体"/>
          <w:color w:val="000000"/>
          <w:sz w:val="24"/>
          <w:szCs w:val="24"/>
          <w:highlight w:val="none"/>
          <w:lang w:val="en-US" w:eastAsia="zh-CN" w:bidi="ar-SA"/>
        </w:rPr>
      </w:r>
      <w:r/>
    </w:p>
    <w:p>
      <w:pPr>
        <w:pStyle w:val="811"/>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十六、合同生效及其它</w:t>
      </w:r>
      <w:r>
        <w:rPr>
          <w:rFonts w:hint="eastAsia" w:ascii="宋体" w:hAnsi="宋体" w:eastAsia="宋体" w:cs="宋体"/>
          <w:b/>
          <w:color w:val="000000"/>
          <w:sz w:val="24"/>
          <w:szCs w:val="24"/>
          <w:highlight w:val="none"/>
          <w:lang w:val="en-US" w:eastAsia="zh-CN" w:bidi="ar-SA"/>
        </w:rPr>
      </w:r>
      <w:r/>
    </w:p>
    <w:p>
      <w:pPr>
        <w:pStyle w:val="811"/>
        <w:ind w:firstLine="480"/>
        <w:jc w:val="left"/>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1、合同经双方法定代表人或授权委托代理人签字并加盖单位公章或合同专用章后生效。</w:t>
      </w:r>
      <w:r>
        <w:rPr>
          <w:rFonts w:hint="eastAsia" w:ascii="宋体" w:hAnsi="宋体" w:eastAsia="宋体" w:cs="宋体"/>
          <w:color w:val="000000"/>
          <w:sz w:val="24"/>
          <w:szCs w:val="24"/>
          <w:highlight w:val="none"/>
        </w:rPr>
      </w:r>
      <w:r/>
    </w:p>
    <w:p>
      <w:pPr>
        <w:pStyle w:val="811"/>
        <w:ind w:firstLine="480"/>
        <w:jc w:val="left"/>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、本合同未尽事宜，遵照《中华人民共和国民法典》有关条文执行。</w:t>
      </w:r>
      <w:r>
        <w:rPr>
          <w:rFonts w:hint="eastAsia" w:ascii="宋体" w:hAnsi="宋体" w:eastAsia="宋体" w:cs="宋体"/>
          <w:color w:val="000000"/>
          <w:sz w:val="24"/>
          <w:szCs w:val="24"/>
          <w:highlight w:val="none"/>
        </w:rPr>
      </w:r>
      <w:r/>
    </w:p>
    <w:p>
      <w:pPr>
        <w:pStyle w:val="811"/>
        <w:ind w:firstLine="480"/>
        <w:jc w:val="left"/>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份，甲乙双方各执</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份，具有同等法律效力。</w:t>
      </w:r>
      <w:r>
        <w:rPr>
          <w:rFonts w:hint="eastAsia" w:ascii="宋体" w:hAnsi="宋体" w:eastAsia="宋体" w:cs="宋体"/>
          <w:color w:val="000000"/>
          <w:sz w:val="24"/>
          <w:szCs w:val="24"/>
          <w:highlight w:val="none"/>
        </w:rPr>
      </w:r>
      <w:r/>
    </w:p>
    <w:p>
      <w:pPr>
        <w:pStyle w:val="811"/>
        <w:ind w:left="480" w:hanging="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甲方：                                   乙方： </w:t>
      </w:r>
      <w:r>
        <w:rPr>
          <w:rFonts w:hint="eastAsia" w:ascii="宋体" w:hAnsi="宋体" w:eastAsia="宋体" w:cs="宋体"/>
          <w:color w:val="000000"/>
          <w:sz w:val="24"/>
          <w:szCs w:val="24"/>
          <w:highlight w:val="none"/>
          <w:lang w:val="en-US" w:eastAsia="zh-CN" w:bidi="ar-SA"/>
        </w:rPr>
      </w:r>
      <w:r/>
    </w:p>
    <w:p>
      <w:pPr>
        <w:pStyle w:val="811"/>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地址：                                   地址： </w:t>
      </w:r>
      <w:r>
        <w:rPr>
          <w:rFonts w:hint="eastAsia" w:ascii="宋体" w:hAnsi="宋体" w:eastAsia="宋体" w:cs="宋体"/>
          <w:color w:val="000000"/>
          <w:sz w:val="24"/>
          <w:szCs w:val="24"/>
          <w:highlight w:val="none"/>
          <w:lang w:val="en-US" w:eastAsia="zh-CN" w:bidi="ar-SA"/>
        </w:rPr>
      </w:r>
      <w:r/>
    </w:p>
    <w:p>
      <w:pPr>
        <w:pStyle w:val="811"/>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法定（授权）代表人：                     法定（授权）代表人：</w:t>
      </w:r>
      <w:r>
        <w:rPr>
          <w:rFonts w:hint="eastAsia" w:ascii="宋体" w:hAnsi="宋体" w:eastAsia="宋体" w:cs="宋体"/>
          <w:color w:val="000000"/>
          <w:sz w:val="24"/>
          <w:szCs w:val="24"/>
          <w:highlight w:val="none"/>
          <w:lang w:val="en-US" w:eastAsia="zh-CN" w:bidi="ar-SA"/>
        </w:rPr>
      </w:r>
      <w:r/>
    </w:p>
    <w:p>
      <w:pPr>
        <w:pStyle w:val="811"/>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签字日期：      年  月  日               签字日期：      年  月  日</w:t>
      </w:r>
      <w:r>
        <w:rPr>
          <w:rFonts w:hint="eastAsia" w:ascii="宋体" w:hAnsi="宋体" w:eastAsia="宋体" w:cs="宋体"/>
          <w:color w:val="000000"/>
          <w:sz w:val="24"/>
          <w:szCs w:val="24"/>
          <w:highlight w:val="none"/>
          <w:lang w:val="en-US" w:eastAsia="zh-CN" w:bidi="ar-SA"/>
        </w:rPr>
      </w:r>
      <w:r/>
    </w:p>
    <w:p>
      <w:pPr>
        <w:pStyle w:val="811"/>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contextualSpacing/>
        <w:ind w:firstLine="480"/>
        <w:spacing w:line="400" w:lineRule="exact"/>
        <w:rPr>
          <w:rFonts w:hint="eastAsia" w:ascii="宋体" w:hAnsi="宋体" w:eastAsia="宋体" w:cs="宋体"/>
          <w:color w:val="000000"/>
          <w:sz w:val="24"/>
          <w:highlight w:val="none"/>
        </w:rPr>
      </w:pPr>
      <w:r/>
      <w:bookmarkEnd w:id="44"/>
      <w:r/>
      <w:bookmarkEnd w:id="45"/>
      <w:r/>
      <w:bookmarkEnd w:id="46"/>
      <w:r/>
      <w:bookmarkEnd w:id="47"/>
      <w:r/>
      <w:bookmarkEnd w:id="52"/>
      <w:r>
        <w:rPr>
          <w:rFonts w:hint="eastAsia" w:ascii="宋体" w:hAnsi="宋体" w:eastAsia="宋体" w:cs="宋体"/>
          <w:color w:val="000000"/>
          <w:sz w:val="24"/>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811"/>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7</w:t>
      </w:r>
      <w:r>
        <w:rPr>
          <w:rFonts w:hint="eastAsia" w:ascii="宋体" w:hAnsi="宋体" w:eastAsia="宋体" w:cs="宋体"/>
          <w:b/>
          <w:color w:val="000000"/>
          <w:sz w:val="32"/>
          <w:szCs w:val="32"/>
          <w:highlight w:val="none"/>
        </w:rPr>
        <w:t xml:space="preserve">.承诺书</w:t>
      </w:r>
      <w:r>
        <w:rPr>
          <w:rFonts w:hint="eastAsia" w:ascii="宋体" w:hAnsi="宋体" w:eastAsia="宋体" w:cs="宋体"/>
          <w:b/>
          <w:color w:val="000000"/>
          <w:sz w:val="32"/>
          <w:szCs w:val="32"/>
          <w:highlight w:val="none"/>
        </w:rPr>
      </w:r>
      <w:r/>
    </w:p>
    <w:p>
      <w:pPr>
        <w:pStyle w:val="811"/>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lang w:eastAsia="zh-CN"/>
        </w:rPr>
        <w:t xml:space="preserve">江苏垚冠工程项目管理咨询有限公司</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根据贵方《磋商文件》（项目编号：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rPr>
        <w:t xml:space="preserve">）要求，本供应商正式提交以下首次响应文件：</w:t>
      </w:r>
      <w:r>
        <w:rPr>
          <w:rFonts w:hint="eastAsia" w:ascii="宋体" w:hAnsi="宋体" w:eastAsia="宋体" w:cs="宋体"/>
          <w:color w:val="000000"/>
          <w:sz w:val="24"/>
          <w:highlight w:val="none"/>
        </w:rPr>
      </w:r>
      <w:r/>
    </w:p>
    <w:p>
      <w:pPr>
        <w:pStyle w:val="81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（1）承诺书；</w:t>
      </w:r>
      <w:r>
        <w:rPr>
          <w:rFonts w:hint="eastAsia" w:ascii="宋体" w:hAnsi="宋体" w:eastAsia="宋体" w:cs="宋体"/>
          <w:color w:val="000000"/>
          <w:sz w:val="24"/>
          <w:highlight w:val="none"/>
        </w:rPr>
      </w:r>
      <w:r/>
    </w:p>
    <w:p>
      <w:pPr>
        <w:pStyle w:val="81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（2）磋商报价表；</w:t>
      </w:r>
      <w:r>
        <w:rPr>
          <w:rFonts w:hint="eastAsia" w:ascii="宋体" w:hAnsi="宋体" w:eastAsia="宋体" w:cs="宋体"/>
          <w:color w:val="000000"/>
          <w:sz w:val="24"/>
          <w:highlight w:val="none"/>
        </w:rPr>
      </w:r>
      <w:r/>
    </w:p>
    <w:p>
      <w:pPr>
        <w:pStyle w:val="81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（3）偏离表；</w:t>
      </w:r>
      <w:r>
        <w:rPr>
          <w:rFonts w:hint="eastAsia" w:ascii="宋体" w:hAnsi="宋体" w:eastAsia="宋体" w:cs="宋体"/>
          <w:color w:val="000000"/>
          <w:sz w:val="24"/>
          <w:highlight w:val="none"/>
        </w:rPr>
      </w:r>
      <w:r/>
    </w:p>
    <w:p>
      <w:pPr>
        <w:pStyle w:val="81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（4）磋商文件要求提供的其他响应文件。</w:t>
      </w:r>
      <w:r>
        <w:rPr>
          <w:rFonts w:hint="eastAsia" w:ascii="宋体" w:hAnsi="宋体" w:eastAsia="宋体" w:cs="宋体"/>
          <w:color w:val="000000"/>
          <w:sz w:val="24"/>
          <w:highlight w:val="none"/>
        </w:rPr>
      </w:r>
      <w:r/>
    </w:p>
    <w:p>
      <w:pPr>
        <w:pStyle w:val="81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我单位符合《中华人民共和国政府采购法》第二十二条的规定，符合本项目供应商资格要求。</w:t>
      </w:r>
      <w:r>
        <w:rPr>
          <w:rFonts w:hint="eastAsia" w:ascii="宋体" w:hAnsi="宋体" w:eastAsia="宋体" w:cs="宋体"/>
          <w:color w:val="000000"/>
          <w:sz w:val="24"/>
          <w:highlight w:val="none"/>
        </w:rPr>
      </w:r>
      <w:r/>
    </w:p>
    <w:p>
      <w:pPr>
        <w:pStyle w:val="81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我单位按照磋商文件的要求编制响应文件，并对其提交的响应文件的真实性、合法性承担法律责任。</w:t>
      </w:r>
      <w:r>
        <w:rPr>
          <w:rFonts w:hint="eastAsia" w:ascii="宋体" w:hAnsi="宋体" w:eastAsia="宋体" w:cs="宋体"/>
          <w:color w:val="000000"/>
          <w:sz w:val="24"/>
          <w:highlight w:val="none"/>
        </w:rPr>
      </w:r>
      <w:r/>
    </w:p>
    <w:p>
      <w:pPr>
        <w:pStyle w:val="81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供应商兹宣布同意如下：</w:t>
      </w:r>
      <w:r>
        <w:rPr>
          <w:rFonts w:hint="eastAsia" w:ascii="宋体" w:hAnsi="宋体" w:eastAsia="宋体" w:cs="宋体"/>
          <w:color w:val="000000"/>
          <w:sz w:val="24"/>
          <w:highlight w:val="none"/>
        </w:rPr>
      </w:r>
      <w:r/>
    </w:p>
    <w:p>
      <w:pPr>
        <w:pStyle w:val="811"/>
        <w:numPr>
          <w:ilvl w:val="0"/>
          <w:numId w:val="6"/>
        </w:num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完全承担根据《磋商文件》规定完成合同的责任和义务（如有偏离，将全部填写在偏离表中）。</w:t>
      </w:r>
      <w:r>
        <w:rPr>
          <w:rFonts w:hint="eastAsia" w:ascii="宋体" w:hAnsi="宋体" w:eastAsia="宋体" w:cs="宋体"/>
          <w:color w:val="000000"/>
          <w:sz w:val="24"/>
          <w:highlight w:val="none"/>
        </w:rPr>
      </w:r>
      <w:r/>
    </w:p>
    <w:p>
      <w:pPr>
        <w:pStyle w:val="811"/>
        <w:numPr>
          <w:ilvl w:val="0"/>
          <w:numId w:val="6"/>
        </w:num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保证所提供的响应文件及所有材料的真实、合法、有效，并对其负责。</w:t>
      </w:r>
      <w:r>
        <w:rPr>
          <w:rFonts w:hint="eastAsia" w:ascii="宋体" w:hAnsi="宋体" w:eastAsia="宋体" w:cs="宋体"/>
          <w:color w:val="000000"/>
          <w:sz w:val="24"/>
          <w:highlight w:val="none"/>
        </w:rPr>
      </w:r>
      <w:r/>
    </w:p>
    <w:p>
      <w:pPr>
        <w:pStyle w:val="811"/>
        <w:numPr>
          <w:ilvl w:val="0"/>
          <w:numId w:val="6"/>
        </w:num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已详细审核竞争性磋商文件（含竞争性磋商文件的澄清或者修改），本供应商完全理解并同意放弃对这方面不明及误解的权利。</w:t>
      </w:r>
      <w:r>
        <w:rPr>
          <w:rFonts w:hint="eastAsia" w:ascii="宋体" w:hAnsi="宋体" w:eastAsia="宋体" w:cs="宋体"/>
          <w:color w:val="000000"/>
          <w:sz w:val="24"/>
          <w:highlight w:val="none"/>
        </w:rPr>
      </w:r>
      <w:r/>
    </w:p>
    <w:p>
      <w:pPr>
        <w:pStyle w:val="811"/>
        <w:numPr>
          <w:ilvl w:val="0"/>
          <w:numId w:val="6"/>
        </w:num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所供货物保证符合国家有关产品质量、性能和安全标准，无权利瑕疵。</w:t>
      </w:r>
      <w:r>
        <w:rPr>
          <w:rFonts w:hint="eastAsia" w:ascii="宋体" w:hAnsi="宋体" w:eastAsia="宋体" w:cs="宋体"/>
          <w:color w:val="000000"/>
          <w:sz w:val="24"/>
          <w:highlight w:val="none"/>
        </w:rPr>
      </w:r>
      <w:r/>
    </w:p>
    <w:p>
      <w:pPr>
        <w:pStyle w:val="811"/>
        <w:numPr>
          <w:ilvl w:val="0"/>
          <w:numId w:val="6"/>
        </w:num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报价有效期为30个工作日。</w:t>
      </w:r>
      <w:r>
        <w:rPr>
          <w:rFonts w:hint="eastAsia" w:ascii="宋体" w:hAnsi="宋体" w:eastAsia="宋体" w:cs="宋体"/>
          <w:color w:val="000000"/>
          <w:sz w:val="24"/>
          <w:highlight w:val="none"/>
        </w:rPr>
      </w:r>
      <w:r/>
    </w:p>
    <w:p>
      <w:pPr>
        <w:pStyle w:val="811"/>
        <w:numPr>
          <w:ilvl w:val="0"/>
          <w:numId w:val="6"/>
        </w:num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同意向贵方提供贵方可能要求的与本次磋商采购有关的任何证据或资料。</w:t>
      </w:r>
      <w:r>
        <w:rPr>
          <w:rFonts w:hint="eastAsia" w:ascii="宋体" w:hAnsi="宋体" w:eastAsia="宋体" w:cs="宋体"/>
          <w:color w:val="000000"/>
          <w:sz w:val="24"/>
          <w:highlight w:val="none"/>
        </w:rPr>
      </w:r>
      <w:r/>
    </w:p>
    <w:p>
      <w:pPr>
        <w:pStyle w:val="811"/>
        <w:numPr>
          <w:ilvl w:val="0"/>
          <w:numId w:val="6"/>
        </w:num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完全理解贵方不一定要接受最低的报价或收到的任何报价。</w:t>
      </w:r>
      <w:r>
        <w:rPr>
          <w:rFonts w:hint="eastAsia" w:ascii="宋体" w:hAnsi="宋体" w:eastAsia="宋体" w:cs="宋体"/>
          <w:color w:val="000000"/>
          <w:sz w:val="24"/>
          <w:highlight w:val="none"/>
        </w:rPr>
      </w:r>
      <w:r/>
    </w:p>
    <w:p>
      <w:pPr>
        <w:pStyle w:val="811"/>
        <w:numPr>
          <w:ilvl w:val="0"/>
          <w:numId w:val="6"/>
        </w:num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江苏垚冠工程项目管理咨询有限公司</w:t>
      </w:r>
      <w:r>
        <w:rPr>
          <w:rFonts w:hint="eastAsia" w:ascii="宋体" w:hAnsi="宋体" w:eastAsia="宋体" w:cs="宋体"/>
          <w:color w:val="000000"/>
          <w:sz w:val="24"/>
          <w:highlight w:val="none"/>
        </w:rPr>
        <w:t xml:space="preserve">有权将我单位本项目的《磋商报价表》和《分项价格表》予以公示，公示的方式由</w:t>
      </w:r>
      <w:r>
        <w:rPr>
          <w:rFonts w:hint="eastAsia" w:ascii="宋体" w:hAnsi="宋体" w:eastAsia="宋体" w:cs="宋体"/>
          <w:color w:val="000000"/>
          <w:sz w:val="24"/>
          <w:highlight w:val="none"/>
          <w:lang w:eastAsia="zh-CN"/>
        </w:rPr>
        <w:t xml:space="preserve">江苏垚冠工程项目管理咨询有限公司</w:t>
      </w:r>
      <w:r>
        <w:rPr>
          <w:rFonts w:hint="eastAsia" w:ascii="宋体" w:hAnsi="宋体" w:eastAsia="宋体" w:cs="宋体"/>
          <w:color w:val="000000"/>
          <w:sz w:val="24"/>
          <w:highlight w:val="none"/>
        </w:rPr>
        <w:t xml:space="preserve">确定。</w:t>
      </w:r>
      <w:r>
        <w:rPr>
          <w:rFonts w:hint="eastAsia" w:ascii="宋体" w:hAnsi="宋体" w:eastAsia="宋体" w:cs="宋体"/>
          <w:color w:val="000000"/>
          <w:sz w:val="24"/>
          <w:highlight w:val="none"/>
        </w:rPr>
      </w:r>
      <w:r/>
    </w:p>
    <w:p>
      <w:pPr>
        <w:pStyle w:val="811"/>
        <w:numPr>
          <w:ilvl w:val="0"/>
          <w:numId w:val="6"/>
        </w:num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4"/>
          <w:highlight w:val="none"/>
        </w:rPr>
      </w:r>
      <w:r/>
    </w:p>
    <w:p>
      <w:pPr>
        <w:pStyle w:val="811"/>
        <w:ind w:firstLine="480"/>
        <w:jc w:val="righ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right="29"/>
        <w:jc w:val="right"/>
        <w:spacing w:line="380" w:lineRule="exact"/>
        <w:rPr>
          <w:rFonts w:hint="eastAsia" w:ascii="宋体" w:hAnsi="宋体" w:eastAsia="宋体" w:cs="宋体"/>
          <w:color w:val="000000"/>
          <w:sz w:val="24"/>
          <w:highlight w:val="none"/>
        </w:rPr>
      </w:pPr>
      <w:r/>
      <w:bookmarkStart w:id="54" w:name="_Toc11102"/>
      <w:r>
        <w:rPr>
          <w:rFonts w:hint="eastAsia" w:ascii="宋体" w:hAnsi="宋体" w:eastAsia="宋体" w:cs="宋体"/>
          <w:color w:val="000000"/>
          <w:sz w:val="24"/>
          <w:highlight w:val="none"/>
        </w:rPr>
        <w:t xml:space="preserve">供应商：（电子签章）</w:t>
      </w:r>
      <w:r>
        <w:rPr>
          <w:rFonts w:hint="eastAsia" w:ascii="宋体" w:hAnsi="宋体" w:eastAsia="宋体" w:cs="宋体"/>
          <w:color w:val="000000"/>
          <w:sz w:val="24"/>
          <w:highlight w:val="none"/>
        </w:rPr>
      </w:r>
      <w:r/>
    </w:p>
    <w:p>
      <w:pPr>
        <w:pStyle w:val="811"/>
        <w:jc w:val="right"/>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cente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  年  月  日</w:t>
      </w:r>
      <w:bookmarkEnd w:id="48"/>
      <w:r/>
      <w:bookmarkEnd w:id="49"/>
      <w:r/>
      <w:bookmarkEnd w:id="50"/>
      <w:r/>
      <w:bookmarkEnd w:id="51"/>
      <w:r/>
      <w:bookmarkEnd w:id="54"/>
      <w:r>
        <w:rPr>
          <w:rFonts w:hint="eastAsia" w:ascii="宋体" w:hAnsi="宋体" w:eastAsia="宋体" w:cs="宋体"/>
          <w:color w:val="000000"/>
          <w:sz w:val="24"/>
          <w:highlight w:val="none"/>
        </w:rPr>
      </w:r>
      <w:r/>
    </w:p>
    <w:p>
      <w:pPr>
        <w:pStyle w:val="811"/>
        <w:jc w:val="center"/>
        <w:rPr>
          <w:rStyle w:val="894"/>
          <w:rFonts w:hint="eastAsia" w:ascii="宋体" w:hAnsi="宋体" w:eastAsia="宋体" w:cs="宋体"/>
          <w:b/>
          <w:color w:val="000000"/>
          <w:sz w:val="36"/>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color w:val="000000"/>
          <w:sz w:val="32"/>
          <w:szCs w:val="32"/>
          <w:highlight w:val="none"/>
          <w:lang w:val="en-US" w:eastAsia="zh-CN"/>
        </w:rPr>
        <w:t xml:space="preserve">8</w:t>
      </w:r>
      <w:r>
        <w:rPr>
          <w:rFonts w:hint="eastAsia" w:ascii="宋体" w:hAnsi="宋体" w:eastAsia="宋体" w:cs="宋体"/>
          <w:b/>
          <w:color w:val="000000"/>
          <w:sz w:val="32"/>
          <w:szCs w:val="32"/>
          <w:highlight w:val="none"/>
        </w:rPr>
        <w:t xml:space="preserve">.授权委托书</w:t>
      </w:r>
      <w:r>
        <w:rPr>
          <w:rStyle w:val="894"/>
          <w:rFonts w:hint="eastAsia" w:ascii="宋体" w:hAnsi="宋体" w:eastAsia="宋体" w:cs="宋体"/>
          <w:b/>
          <w:color w:val="000000"/>
          <w:sz w:val="36"/>
          <w:highlight w:val="none"/>
        </w:rPr>
      </w:r>
      <w:r/>
    </w:p>
    <w:p>
      <w:pPr>
        <w:pStyle w:val="811"/>
        <w:spacing w:line="500" w:lineRule="exact"/>
        <w:rPr>
          <w:rStyle w:val="894"/>
          <w:rFonts w:hint="eastAsia" w:ascii="宋体" w:hAnsi="宋体" w:eastAsia="宋体" w:cs="宋体"/>
          <w:color w:val="000000"/>
          <w:sz w:val="32"/>
          <w:highlight w:val="none"/>
        </w:rPr>
      </w:pPr>
      <w:r>
        <w:rPr>
          <w:rStyle w:val="894"/>
          <w:rFonts w:hint="eastAsia" w:ascii="宋体" w:hAnsi="宋体" w:eastAsia="宋体" w:cs="宋体"/>
          <w:color w:val="000000"/>
          <w:sz w:val="32"/>
          <w:highlight w:val="none"/>
        </w:rPr>
      </w:r>
      <w:r/>
    </w:p>
    <w:p>
      <w:pPr>
        <w:pStyle w:val="811"/>
        <w:spacing w:line="360" w:lineRule="auto"/>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委托人/联合体牵头单位（全称）：</w:t>
      </w:r>
      <w:r>
        <w:rPr>
          <w:rStyle w:val="894"/>
          <w:rFonts w:hint="eastAsia" w:ascii="宋体" w:hAnsi="宋体" w:eastAsia="宋体" w:cs="宋体"/>
          <w:color w:val="000000"/>
          <w:sz w:val="28"/>
          <w:szCs w:val="28"/>
          <w:highlight w:val="none"/>
        </w:rPr>
      </w:r>
      <w:r/>
    </w:p>
    <w:p>
      <w:pPr>
        <w:pStyle w:val="811"/>
        <w:spacing w:line="360" w:lineRule="auto"/>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地  址：</w:t>
      </w:r>
      <w:r>
        <w:rPr>
          <w:rStyle w:val="894"/>
          <w:rFonts w:hint="eastAsia" w:ascii="宋体" w:hAnsi="宋体" w:eastAsia="宋体" w:cs="宋体"/>
          <w:color w:val="000000"/>
          <w:sz w:val="28"/>
          <w:szCs w:val="28"/>
          <w:highlight w:val="none"/>
        </w:rPr>
      </w:r>
      <w:r/>
    </w:p>
    <w:p>
      <w:pPr>
        <w:pStyle w:val="811"/>
        <w:spacing w:line="360" w:lineRule="auto"/>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法定代表人：               </w:t>
      </w:r>
      <w:r>
        <w:rPr>
          <w:rStyle w:val="894"/>
          <w:rFonts w:hint="eastAsia" w:ascii="宋体" w:hAnsi="宋体" w:eastAsia="宋体" w:cs="宋体"/>
          <w:color w:val="000000"/>
          <w:sz w:val="28"/>
          <w:szCs w:val="28"/>
          <w:highlight w:val="none"/>
        </w:rPr>
      </w:r>
      <w:r/>
    </w:p>
    <w:p>
      <w:pPr>
        <w:pStyle w:val="811"/>
        <w:spacing w:line="360" w:lineRule="auto"/>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统一社会信用代码：</w:t>
      </w:r>
      <w:r>
        <w:rPr>
          <w:rStyle w:val="894"/>
          <w:rFonts w:hint="eastAsia" w:ascii="宋体" w:hAnsi="宋体" w:eastAsia="宋体" w:cs="宋体"/>
          <w:color w:val="000000"/>
          <w:sz w:val="28"/>
          <w:szCs w:val="28"/>
          <w:highlight w:val="none"/>
        </w:rPr>
      </w:r>
      <w:r/>
    </w:p>
    <w:p>
      <w:pPr>
        <w:pStyle w:val="811"/>
        <w:spacing w:line="360" w:lineRule="auto"/>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r>
      <w:r/>
    </w:p>
    <w:p>
      <w:pPr>
        <w:pStyle w:val="811"/>
        <w:spacing w:line="360" w:lineRule="auto"/>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受托人：                  先生（女士）</w:t>
      </w:r>
      <w:r>
        <w:rPr>
          <w:rStyle w:val="894"/>
          <w:rFonts w:hint="eastAsia" w:ascii="宋体" w:hAnsi="宋体" w:eastAsia="宋体" w:cs="宋体"/>
          <w:color w:val="000000"/>
          <w:sz w:val="28"/>
          <w:szCs w:val="28"/>
          <w:highlight w:val="none"/>
        </w:rPr>
      </w:r>
      <w:r/>
    </w:p>
    <w:p>
      <w:pPr>
        <w:pStyle w:val="811"/>
        <w:spacing w:line="360" w:lineRule="auto"/>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身份证号：</w:t>
      </w:r>
      <w:r>
        <w:rPr>
          <w:rStyle w:val="894"/>
          <w:rFonts w:hint="eastAsia" w:ascii="宋体" w:hAnsi="宋体" w:eastAsia="宋体" w:cs="宋体"/>
          <w:color w:val="000000"/>
          <w:sz w:val="28"/>
          <w:szCs w:val="28"/>
          <w:highlight w:val="none"/>
        </w:rPr>
      </w:r>
      <w:r/>
    </w:p>
    <w:p>
      <w:pPr>
        <w:pStyle w:val="811"/>
        <w:jc w:val="center"/>
        <w:spacing w:line="360" w:lineRule="auto"/>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r>
      <w:r/>
    </w:p>
    <w:p>
      <w:pPr>
        <w:pStyle w:val="811"/>
        <w:ind w:firstLine="560"/>
        <w:spacing w:line="360" w:lineRule="auto"/>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兹委托（   ）全权代表我企业（公司）参与</w:t>
      </w:r>
      <w:r>
        <w:rPr>
          <w:rStyle w:val="894"/>
          <w:rFonts w:hint="eastAsia" w:ascii="宋体" w:hAnsi="宋体" w:eastAsia="宋体" w:cs="宋体"/>
          <w:color w:val="000000"/>
          <w:sz w:val="28"/>
          <w:szCs w:val="28"/>
          <w:highlight w:val="none"/>
          <w:u w:val="single"/>
        </w:rPr>
        <w:t xml:space="preserve">          项目</w:t>
      </w:r>
      <w:r>
        <w:rPr>
          <w:rStyle w:val="894"/>
          <w:rFonts w:hint="eastAsia" w:ascii="宋体" w:hAnsi="宋体" w:eastAsia="宋体" w:cs="宋体"/>
          <w:color w:val="000000"/>
          <w:sz w:val="28"/>
          <w:szCs w:val="28"/>
          <w:highlight w:val="none"/>
        </w:rPr>
        <w:t xml:space="preserve">[项目编号：</w:t>
      </w:r>
      <w:r>
        <w:rPr>
          <w:rStyle w:val="894"/>
          <w:rFonts w:hint="eastAsia" w:ascii="宋体" w:hAnsi="宋体" w:eastAsia="宋体" w:cs="宋体"/>
          <w:color w:val="000000"/>
          <w:sz w:val="28"/>
          <w:szCs w:val="28"/>
          <w:highlight w:val="none"/>
          <w:u w:val="single"/>
        </w:rPr>
        <w:t xml:space="preserve">        </w:t>
      </w:r>
      <w:r>
        <w:rPr>
          <w:rStyle w:val="894"/>
          <w:rFonts w:hint="eastAsia" w:ascii="宋体" w:hAnsi="宋体" w:eastAsia="宋体" w:cs="宋体"/>
          <w:color w:val="000000"/>
          <w:sz w:val="28"/>
          <w:szCs w:val="28"/>
          <w:highlight w:val="none"/>
        </w:rPr>
        <w:t xml:space="preserve">的磋商活动及签订合同。（</w:t>
      </w:r>
      <w:r>
        <w:rPr>
          <w:rStyle w:val="894"/>
          <w:rFonts w:hint="eastAsia" w:ascii="宋体" w:hAnsi="宋体" w:eastAsia="宋体" w:cs="宋体"/>
          <w:b/>
          <w:color w:val="000000"/>
          <w:sz w:val="28"/>
          <w:szCs w:val="28"/>
          <w:highlight w:val="none"/>
        </w:rPr>
        <w:t xml:space="preserve">  </w:t>
      </w:r>
      <w:r>
        <w:rPr>
          <w:rStyle w:val="894"/>
          <w:rFonts w:hint="eastAsia" w:ascii="宋体" w:hAnsi="宋体" w:eastAsia="宋体" w:cs="宋体"/>
          <w:color w:val="000000"/>
          <w:sz w:val="28"/>
          <w:szCs w:val="28"/>
          <w:highlight w:val="none"/>
        </w:rPr>
        <w:t xml:space="preserve"> ）以我企业（公司）名义所为的行为及签署的文件，我企业（公司）均予以认可。有关法律责任均由我企业（公司）承担。（   ）无转委托权。委托期限自   年  月 日起至  年  月  日止。</w:t>
      </w:r>
      <w:r>
        <w:rPr>
          <w:rStyle w:val="894"/>
          <w:rFonts w:hint="eastAsia" w:ascii="宋体" w:hAnsi="宋体" w:eastAsia="宋体" w:cs="宋体"/>
          <w:color w:val="000000"/>
          <w:sz w:val="28"/>
          <w:szCs w:val="28"/>
          <w:highlight w:val="none"/>
        </w:rPr>
      </w:r>
      <w:r/>
    </w:p>
    <w:p>
      <w:pPr>
        <w:pStyle w:val="811"/>
        <w:spacing w:line="360" w:lineRule="auto"/>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r>
      <w:r/>
    </w:p>
    <w:p>
      <w:pPr>
        <w:pStyle w:val="811"/>
        <w:spacing w:line="360" w:lineRule="auto"/>
        <w:rPr>
          <w:rStyle w:val="894"/>
          <w:rFonts w:hint="eastAsia" w:ascii="宋体" w:hAnsi="宋体" w:eastAsia="宋体" w:cs="宋体"/>
          <w:b/>
          <w:bCs/>
          <w:color w:val="000000"/>
          <w:sz w:val="28"/>
          <w:szCs w:val="28"/>
          <w:highlight w:val="none"/>
        </w:rPr>
      </w:pPr>
      <w:r>
        <w:rPr>
          <w:rStyle w:val="894"/>
          <w:rFonts w:hint="eastAsia" w:ascii="宋体" w:hAnsi="宋体" w:eastAsia="宋体" w:cs="宋体"/>
          <w:b/>
          <w:bCs/>
          <w:color w:val="000000"/>
          <w:sz w:val="28"/>
          <w:szCs w:val="28"/>
          <w:highlight w:val="none"/>
        </w:rPr>
        <w:t xml:space="preserve">委托人/联合体牵头单位（盖章）：</w:t>
      </w:r>
      <w:r>
        <w:rPr>
          <w:rStyle w:val="894"/>
          <w:rFonts w:hint="eastAsia" w:ascii="宋体" w:hAnsi="宋体" w:eastAsia="宋体" w:cs="宋体"/>
          <w:b/>
          <w:bCs/>
          <w:color w:val="000000"/>
          <w:sz w:val="28"/>
          <w:szCs w:val="28"/>
          <w:highlight w:val="none"/>
        </w:rPr>
      </w:r>
      <w:r/>
    </w:p>
    <w:p>
      <w:pPr>
        <w:pStyle w:val="811"/>
        <w:spacing w:line="360" w:lineRule="auto"/>
        <w:rPr>
          <w:rStyle w:val="894"/>
          <w:rFonts w:hint="eastAsia" w:ascii="宋体" w:hAnsi="宋体" w:eastAsia="宋体" w:cs="宋体"/>
          <w:b/>
          <w:bCs/>
          <w:color w:val="000000"/>
          <w:sz w:val="28"/>
          <w:szCs w:val="28"/>
          <w:highlight w:val="none"/>
        </w:rPr>
      </w:pPr>
      <w:r>
        <w:rPr>
          <w:rStyle w:val="894"/>
          <w:rFonts w:hint="eastAsia" w:ascii="宋体" w:hAnsi="宋体" w:eastAsia="宋体" w:cs="宋体"/>
          <w:b/>
          <w:bCs/>
          <w:color w:val="000000"/>
          <w:sz w:val="28"/>
          <w:szCs w:val="28"/>
          <w:highlight w:val="none"/>
        </w:rPr>
      </w:r>
      <w:r/>
    </w:p>
    <w:p>
      <w:pPr>
        <w:pStyle w:val="811"/>
        <w:spacing w:line="360" w:lineRule="auto"/>
        <w:rPr>
          <w:rStyle w:val="894"/>
          <w:rFonts w:hint="eastAsia" w:ascii="宋体" w:hAnsi="宋体" w:eastAsia="宋体" w:cs="宋体"/>
          <w:b/>
          <w:bCs/>
          <w:color w:val="000000"/>
          <w:sz w:val="28"/>
          <w:szCs w:val="28"/>
          <w:highlight w:val="none"/>
        </w:rPr>
      </w:pPr>
      <w:r>
        <w:rPr>
          <w:rStyle w:val="894"/>
          <w:rFonts w:hint="eastAsia" w:ascii="宋体" w:hAnsi="宋体" w:eastAsia="宋体" w:cs="宋体"/>
          <w:b/>
          <w:bCs/>
          <w:color w:val="000000"/>
          <w:sz w:val="28"/>
          <w:szCs w:val="28"/>
          <w:highlight w:val="none"/>
        </w:rPr>
        <w:t xml:space="preserve">法定代表人（签字或盖章）：</w:t>
      </w:r>
      <w:r>
        <w:rPr>
          <w:rStyle w:val="894"/>
          <w:rFonts w:hint="eastAsia" w:ascii="宋体" w:hAnsi="宋体" w:eastAsia="宋体" w:cs="宋体"/>
          <w:b/>
          <w:bCs/>
          <w:color w:val="000000"/>
          <w:sz w:val="28"/>
          <w:szCs w:val="28"/>
          <w:highlight w:val="none"/>
        </w:rPr>
      </w:r>
      <w:r/>
    </w:p>
    <w:p>
      <w:pPr>
        <w:pStyle w:val="811"/>
        <w:spacing w:line="360" w:lineRule="auto"/>
        <w:rPr>
          <w:rStyle w:val="894"/>
          <w:rFonts w:hint="eastAsia" w:ascii="宋体" w:hAnsi="宋体" w:eastAsia="宋体" w:cs="宋体"/>
          <w:b/>
          <w:bCs/>
          <w:color w:val="000000"/>
          <w:sz w:val="28"/>
          <w:szCs w:val="28"/>
          <w:highlight w:val="none"/>
        </w:rPr>
      </w:pPr>
      <w:r>
        <w:rPr>
          <w:rStyle w:val="894"/>
          <w:rFonts w:hint="eastAsia" w:ascii="宋体" w:hAnsi="宋体" w:eastAsia="宋体" w:cs="宋体"/>
          <w:b/>
          <w:bCs/>
          <w:color w:val="000000"/>
          <w:sz w:val="28"/>
          <w:szCs w:val="28"/>
          <w:highlight w:val="none"/>
        </w:rPr>
      </w:r>
      <w:r/>
    </w:p>
    <w:p>
      <w:pPr>
        <w:pStyle w:val="811"/>
        <w:spacing w:line="360" w:lineRule="auto"/>
        <w:rPr>
          <w:rStyle w:val="894"/>
          <w:rFonts w:hint="eastAsia" w:ascii="宋体" w:hAnsi="宋体" w:eastAsia="宋体" w:cs="宋体"/>
          <w:b/>
          <w:bCs/>
          <w:color w:val="000000"/>
          <w:sz w:val="28"/>
          <w:szCs w:val="28"/>
          <w:highlight w:val="none"/>
        </w:rPr>
      </w:pPr>
      <w:r>
        <w:rPr>
          <w:rStyle w:val="894"/>
          <w:rFonts w:hint="eastAsia" w:ascii="宋体" w:hAnsi="宋体" w:eastAsia="宋体" w:cs="宋体"/>
          <w:b/>
          <w:bCs/>
          <w:color w:val="000000"/>
          <w:sz w:val="28"/>
          <w:szCs w:val="28"/>
          <w:highlight w:val="none"/>
        </w:rPr>
        <w:t xml:space="preserve">受托人（签字或盖章）：</w:t>
      </w:r>
      <w:r>
        <w:rPr>
          <w:rStyle w:val="894"/>
          <w:rFonts w:hint="eastAsia" w:ascii="宋体" w:hAnsi="宋体" w:eastAsia="宋体" w:cs="宋体"/>
          <w:b/>
          <w:bCs/>
          <w:color w:val="000000"/>
          <w:sz w:val="28"/>
          <w:szCs w:val="28"/>
          <w:highlight w:val="none"/>
        </w:rPr>
      </w:r>
      <w:r/>
    </w:p>
    <w:p>
      <w:pPr>
        <w:pStyle w:val="811"/>
        <w:spacing w:line="360" w:lineRule="auto"/>
        <w:rPr>
          <w:rStyle w:val="894"/>
          <w:rFonts w:hint="eastAsia" w:ascii="宋体" w:hAnsi="宋体" w:eastAsia="宋体" w:cs="宋体"/>
          <w:b/>
          <w:bCs/>
          <w:color w:val="000000"/>
          <w:sz w:val="28"/>
          <w:szCs w:val="28"/>
          <w:highlight w:val="none"/>
        </w:rPr>
      </w:pPr>
      <w:r>
        <w:rPr>
          <w:rStyle w:val="894"/>
          <w:rFonts w:hint="eastAsia" w:ascii="宋体" w:hAnsi="宋体" w:eastAsia="宋体" w:cs="宋体"/>
          <w:b/>
          <w:bCs/>
          <w:color w:val="000000"/>
          <w:sz w:val="28"/>
          <w:szCs w:val="28"/>
          <w:highlight w:val="none"/>
        </w:rPr>
      </w:r>
      <w:r/>
    </w:p>
    <w:p>
      <w:pPr>
        <w:pStyle w:val="811"/>
        <w:spacing w:line="360" w:lineRule="auto"/>
        <w:rPr>
          <w:rStyle w:val="894"/>
          <w:rFonts w:hint="eastAsia" w:ascii="宋体" w:hAnsi="宋体" w:eastAsia="宋体" w:cs="宋体"/>
          <w:b/>
          <w:bCs/>
          <w:color w:val="000000"/>
          <w:sz w:val="28"/>
          <w:szCs w:val="28"/>
          <w:highlight w:val="none"/>
        </w:rPr>
      </w:pPr>
      <w:r>
        <w:rPr>
          <w:rStyle w:val="894"/>
          <w:rFonts w:hint="eastAsia" w:ascii="宋体" w:hAnsi="宋体" w:eastAsia="宋体" w:cs="宋体"/>
          <w:b/>
          <w:bCs/>
          <w:color w:val="000000"/>
          <w:sz w:val="28"/>
          <w:szCs w:val="28"/>
          <w:highlight w:val="none"/>
        </w:rPr>
        <w:t xml:space="preserve">联系电话：</w:t>
      </w:r>
      <w:r>
        <w:rPr>
          <w:rStyle w:val="894"/>
          <w:rFonts w:hint="eastAsia" w:ascii="宋体" w:hAnsi="宋体" w:eastAsia="宋体" w:cs="宋体"/>
          <w:b/>
          <w:bCs/>
          <w:color w:val="000000"/>
          <w:sz w:val="28"/>
          <w:szCs w:val="28"/>
          <w:highlight w:val="none"/>
        </w:rPr>
      </w:r>
      <w:r/>
    </w:p>
    <w:p>
      <w:pPr>
        <w:pStyle w:val="811"/>
        <w:ind w:firstLine="4575"/>
        <w:spacing w:line="360" w:lineRule="auto"/>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年   月   日</w:t>
      </w:r>
      <w:r>
        <w:rPr>
          <w:rStyle w:val="894"/>
          <w:rFonts w:hint="eastAsia" w:ascii="宋体" w:hAnsi="宋体" w:eastAsia="宋体" w:cs="宋体"/>
          <w:color w:val="000000"/>
          <w:sz w:val="28"/>
          <w:szCs w:val="28"/>
          <w:highlight w:val="none"/>
        </w:rPr>
      </w:r>
      <w:r/>
    </w:p>
    <w:p>
      <w:pPr>
        <w:pStyle w:val="811"/>
        <w:spacing w:line="360" w:lineRule="auto"/>
        <w:rPr>
          <w:rFonts w:hint="eastAsia" w:ascii="宋体" w:hAnsi="宋体" w:eastAsia="宋体" w:cs="宋体"/>
          <w:color w:val="000000"/>
          <w:highlight w:val="none"/>
        </w:rPr>
      </w:pPr>
      <w:r>
        <w:rPr>
          <w:rStyle w:val="894"/>
          <w:rFonts w:hint="eastAsia" w:ascii="宋体" w:hAnsi="宋体" w:eastAsia="宋体" w:cs="宋体"/>
          <w:b/>
          <w:bCs/>
          <w:color w:val="000000"/>
          <w:sz w:val="28"/>
          <w:szCs w:val="28"/>
          <w:highlight w:val="none"/>
        </w:rPr>
        <w:t xml:space="preserve">(受托人身份证扫描件附后)</w:t>
      </w:r>
      <w:r>
        <w:rPr>
          <w:rFonts w:hint="eastAsia" w:ascii="宋体" w:hAnsi="宋体" w:eastAsia="宋体" w:cs="宋体"/>
          <w:color w:val="000000"/>
          <w:highlight w:val="none"/>
        </w:rPr>
      </w:r>
      <w:r/>
    </w:p>
    <w:p>
      <w:pPr>
        <w:pStyle w:val="811"/>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9</w:t>
      </w:r>
      <w:r>
        <w:rPr>
          <w:rFonts w:hint="eastAsia" w:ascii="宋体" w:hAnsi="宋体" w:eastAsia="宋体" w:cs="宋体"/>
          <w:b/>
          <w:color w:val="000000"/>
          <w:sz w:val="32"/>
          <w:szCs w:val="32"/>
          <w:highlight w:val="none"/>
        </w:rPr>
        <w:t xml:space="preserve">.中小企业声明函</w:t>
      </w:r>
      <w:r>
        <w:rPr>
          <w:rFonts w:hint="eastAsia" w:ascii="宋体" w:hAnsi="宋体" w:eastAsia="宋体" w:cs="宋体"/>
          <w:b/>
          <w:color w:val="000000"/>
          <w:sz w:val="32"/>
          <w:szCs w:val="32"/>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lang w:eastAsia="zh-CN"/>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本公司郑重声明，根据《政府采购促进中小企业发展管理办法》（财库﹝2020﹞46 号）的规定，本公司参加</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徐州市住房和城乡建设局</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2026年度申报中央财政支持城市更新行动咨询服务项目</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采购活动，服务全部由符合政策要求的中小企业承接。相关企业的具体情况如下： </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2026年度申报中央财政支持城市更新行动咨询服务项目</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lang w:eastAsia="zh-CN"/>
        </w:rPr>
        <w:t xml:space="preserve">技术服务行业</w:t>
      </w:r>
      <w:r>
        <w:rPr>
          <w:rFonts w:hint="eastAsia" w:ascii="宋体" w:hAnsi="宋体" w:eastAsia="宋体" w:cs="宋体"/>
          <w:color w:val="000000"/>
          <w:sz w:val="24"/>
          <w:highlight w:val="none"/>
        </w:rPr>
        <w:t xml:space="preserve">；承接企业为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（中型企业、小型企业、微型企业）。</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rPr>
          <w:rFonts w:hint="eastAsia" w:ascii="宋体" w:hAnsi="宋体" w:eastAsia="宋体" w:cs="宋体"/>
          <w:color w:val="000000"/>
          <w:sz w:val="24"/>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firstLine="480"/>
        <w:jc w:val="center"/>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企业名称（电子签章）： </w:t>
      </w:r>
      <w:r>
        <w:rPr>
          <w:rFonts w:hint="eastAsia" w:ascii="宋体" w:hAnsi="宋体" w:eastAsia="宋体" w:cs="宋体"/>
          <w:color w:val="000000"/>
          <w:sz w:val="24"/>
          <w:highlight w:val="none"/>
        </w:rPr>
      </w:r>
      <w:r/>
    </w:p>
    <w:p>
      <w:pPr>
        <w:pStyle w:val="811"/>
        <w:ind w:firstLine="480"/>
        <w:jc w:val="center"/>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 </w:t>
      </w:r>
      <w:r>
        <w:rPr>
          <w:rFonts w:hint="eastAsia" w:ascii="宋体" w:hAnsi="宋体" w:eastAsia="宋体" w:cs="宋体"/>
          <w:color w:val="000000"/>
          <w:spacing w:val="6"/>
          <w:highlight w:val="none"/>
        </w:rPr>
        <w:t xml:space="preserve">年  月  日</w:t>
      </w:r>
      <w:r>
        <w:rPr>
          <w:rFonts w:hint="eastAsia" w:ascii="宋体" w:hAnsi="宋体" w:eastAsia="宋体" w:cs="宋体"/>
          <w:color w:val="000000"/>
          <w:sz w:val="24"/>
          <w:highlight w:val="none"/>
        </w:rPr>
      </w:r>
      <w:r/>
    </w:p>
    <w:p>
      <w:pPr>
        <w:pStyle w:val="835"/>
        <w:rPr>
          <w:rFonts w:hint="eastAsia" w:ascii="宋体" w:hAnsi="宋体" w:eastAsia="宋体" w:cs="宋体"/>
          <w:color w:val="000000"/>
          <w:szCs w:val="18"/>
          <w:highlight w:val="none"/>
          <w:vertAlign w:val="superscript"/>
        </w:rPr>
      </w:pPr>
      <w:r>
        <w:rPr>
          <w:rFonts w:hint="eastAsia" w:ascii="宋体" w:hAnsi="宋体" w:eastAsia="宋体" w:cs="宋体"/>
          <w:color w:val="000000"/>
          <w:szCs w:val="18"/>
          <w:highlight w:val="none"/>
          <w:vertAlign w:val="superscript"/>
        </w:rPr>
      </w:r>
      <w:r/>
    </w:p>
    <w:p>
      <w:pPr>
        <w:pStyle w:val="835"/>
        <w:spacing w:line="500" w:lineRule="atLeast"/>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35"/>
        <w:ind w:firstLine="464"/>
        <w:spacing w:line="500" w:lineRule="atLeas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bCs/>
          <w:color w:val="000000"/>
          <w:sz w:val="24"/>
          <w:szCs w:val="24"/>
          <w:highlight w:val="none"/>
        </w:rPr>
      </w:r>
      <w:r/>
    </w:p>
    <w:p>
      <w:pPr>
        <w:pStyle w:val="835"/>
        <w:ind w:firstLine="0"/>
        <w:spacing w:line="500" w:lineRule="atLeas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35"/>
        <w:ind w:firstLine="0"/>
        <w:spacing w:line="500" w:lineRule="atLeas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47"/>
        <w:ind w:firstLine="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47"/>
        <w:ind w:firstLine="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11"/>
        <w:jc w:val="center"/>
        <w:spacing w:before="100" w:beforeAutospacing="1" w:after="100" w:afterAutospacing="1" w:line="450" w:lineRule="atLeas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811"/>
        <w:jc w:val="center"/>
        <w:spacing w:before="100" w:beforeAutospacing="1" w:after="100" w:afterAutospacing="1" w:line="450" w:lineRule="atLeas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811"/>
        <w:ind w:firstLine="482"/>
        <w:jc w:val="both"/>
        <w:spacing w:before="220" w:after="0" w:line="47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《中小企业声明函》查询渠道参考工业和信息化部发布的中小企业规模自测小程序。</w:t>
      </w:r>
      <w:r>
        <w:rPr>
          <w:rFonts w:hint="eastAsia" w:ascii="宋体" w:hAnsi="宋体" w:eastAsia="宋体" w:cs="宋体"/>
          <w:lang w:eastAsia="zh-CN"/>
        </w:rPr>
      </w:r>
      <w:r/>
    </w:p>
    <w:p>
      <w:pPr>
        <w:pStyle w:val="811"/>
        <w:ind w:firstLine="482"/>
        <w:jc w:val="both"/>
        <w:spacing w:before="220" w:after="0" w:line="47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 </w:t>
      </w:r>
      <w:r>
        <w:rPr>
          <w:rFonts w:hint="eastAsia" w:ascii="宋体" w:hAnsi="宋体" w:eastAsia="宋体" w:cs="宋体"/>
          <w:lang w:eastAsia="zh-CN"/>
        </w:rPr>
      </w:r>
      <w:r/>
    </w:p>
    <w:p>
      <w:pPr>
        <w:pStyle w:val="811"/>
        <w:jc w:val="center"/>
        <w:spacing w:before="100" w:beforeAutospacing="1" w:after="100" w:afterAutospacing="1" w:line="450" w:lineRule="atLeast"/>
        <w:widowControl/>
        <w:rPr>
          <w:rFonts w:hint="eastAsia" w:ascii="宋体" w:hAnsi="宋体" w:eastAsia="宋体" w:cs="宋体"/>
          <w:b/>
          <w:bCs/>
          <w:color w:val="000000"/>
          <w:sz w:val="30"/>
          <w:szCs w:val="30"/>
          <w:highlight w:val="none"/>
        </w:rPr>
      </w:pPr>
      <w:r>
        <w:rPr>
          <w:rFonts w:hint="eastAsia" w:ascii="宋体" w:hAnsi="宋体" w:eastAsia="宋体" w:cs="宋体"/>
          <w:lang w:eastAsia="zh-CN"/>
        </w:rPr>
        <mc:AlternateContent>
          <mc:Choice Requires="wpg">
            <w:drawing>
              <wp:inline xmlns:wp="http://schemas.openxmlformats.org/drawingml/2006/wordprocessingDrawing" distT="0" distB="0" distL="0" distR="0">
                <wp:extent cx="2800350" cy="60579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800350" cy="6057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0.5pt;height:477.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b/>
          <w:bCs/>
          <w:color w:val="000000"/>
          <w:sz w:val="30"/>
          <w:szCs w:val="30"/>
          <w:highlight w:val="none"/>
        </w:rPr>
      </w:r>
      <w:r/>
    </w:p>
    <w:p>
      <w:pPr>
        <w:pStyle w:val="811"/>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br w:type="page" w:clear="all"/>
      </w:r>
      <w:r>
        <w:rPr>
          <w:rFonts w:hint="eastAsia" w:ascii="宋体" w:hAnsi="宋体" w:eastAsia="宋体" w:cs="宋体"/>
          <w:b/>
          <w:bCs/>
          <w:color w:val="000000"/>
          <w:sz w:val="30"/>
          <w:szCs w:val="30"/>
          <w:highlight w:val="none"/>
        </w:rPr>
      </w:r>
      <w:r/>
    </w:p>
    <w:p>
      <w:pPr>
        <w:pStyle w:val="811"/>
        <w:jc w:val="center"/>
        <w:spacing w:before="100" w:beforeAutospacing="1" w:after="100" w:afterAutospacing="1" w:line="450" w:lineRule="atLeas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监狱企业证明函（如有）</w:t>
      </w:r>
      <w:r>
        <w:rPr>
          <w:rFonts w:hint="eastAsia" w:ascii="宋体" w:hAnsi="宋体" w:eastAsia="宋体" w:cs="宋体"/>
          <w:b/>
          <w:bCs/>
          <w:color w:val="000000"/>
          <w:sz w:val="30"/>
          <w:szCs w:val="30"/>
          <w:highlight w:val="none"/>
        </w:rPr>
      </w:r>
      <w:r/>
    </w:p>
    <w:p>
      <w:pPr>
        <w:pStyle w:val="811"/>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根据《财政部司法部关于政府采购支持监狱企业发展有关问题的通知》（财库[2014]68号）的规定，</w:t>
      </w:r>
      <w:r>
        <w:rPr>
          <w:rFonts w:hint="eastAsia" w:ascii="宋体" w:hAnsi="宋体" w:eastAsia="宋体" w:cs="宋体"/>
          <w:color w:val="000000"/>
          <w:spacing w:val="6"/>
          <w:sz w:val="24"/>
          <w:highlight w:val="none"/>
          <w:u w:val="single"/>
        </w:rPr>
        <w:t xml:space="preserve"> （填写供应商法定全称）</w:t>
      </w:r>
      <w:r>
        <w:rPr>
          <w:rFonts w:hint="eastAsia" w:ascii="宋体" w:hAnsi="宋体" w:eastAsia="宋体" w:cs="宋体"/>
          <w:color w:val="000000"/>
          <w:spacing w:val="6"/>
          <w:sz w:val="24"/>
          <w:highlight w:val="none"/>
        </w:rPr>
        <w:t xml:space="preserve"> 为监狱企业。</w:t>
      </w:r>
      <w:r>
        <w:rPr>
          <w:rFonts w:hint="eastAsia" w:ascii="宋体" w:hAnsi="宋体" w:eastAsia="宋体" w:cs="宋体"/>
          <w:color w:val="000000"/>
          <w:spacing w:val="6"/>
          <w:sz w:val="24"/>
          <w:highlight w:val="none"/>
        </w:rPr>
      </w:r>
      <w:r/>
    </w:p>
    <w:p>
      <w:pPr>
        <w:pStyle w:val="811"/>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特此证明。</w:t>
      </w:r>
      <w:r>
        <w:rPr>
          <w:rFonts w:hint="eastAsia" w:ascii="宋体" w:hAnsi="宋体" w:eastAsia="宋体" w:cs="宋体"/>
          <w:color w:val="000000"/>
          <w:spacing w:val="6"/>
          <w:sz w:val="24"/>
          <w:highlight w:val="none"/>
        </w:rPr>
      </w:r>
      <w:r/>
    </w:p>
    <w:p>
      <w:pPr>
        <w:pStyle w:val="811"/>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11"/>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11"/>
        <w:jc w:val="right"/>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省级以上监狱管理局、戒毒管理局（含新疆生产建设兵团）（盖章）：</w:t>
      </w:r>
      <w:r>
        <w:rPr>
          <w:rFonts w:hint="eastAsia" w:ascii="宋体" w:hAnsi="宋体" w:eastAsia="宋体" w:cs="宋体"/>
          <w:color w:val="000000"/>
          <w:spacing w:val="6"/>
          <w:sz w:val="24"/>
          <w:highlight w:val="none"/>
        </w:rPr>
      </w:r>
      <w:r/>
    </w:p>
    <w:p>
      <w:pPr>
        <w:pStyle w:val="811"/>
        <w:jc w:val="right"/>
        <w:rPr>
          <w:rFonts w:hint="eastAsia" w:ascii="宋体" w:hAnsi="宋体" w:eastAsia="宋体" w:cs="宋体"/>
          <w:color w:val="000000"/>
          <w:sz w:val="24"/>
          <w:highlight w:val="none"/>
        </w:rPr>
        <w:sectPr>
          <w:footerReference w:type="default" r:id="rId14"/>
          <w:footnotePr/>
          <w:endnotePr/>
          <w:type w:val="nextPage"/>
          <w:pgSz w:w="11906" w:h="16838" w:orient="portrait"/>
          <w:pgMar w:top="1440" w:right="1466" w:bottom="1440" w:left="1560" w:header="851" w:footer="992" w:gutter="0"/>
          <w:pgNumType w:start="1"/>
          <w:cols w:num="1" w:sep="0" w:space="1701" w:equalWidth="1"/>
          <w:docGrid w:linePitch="360"/>
        </w:sectPr>
      </w:pPr>
      <w:r>
        <w:rPr>
          <w:rFonts w:hint="eastAsia" w:ascii="宋体" w:hAnsi="宋体" w:eastAsia="宋体" w:cs="宋体"/>
          <w:color w:val="000000"/>
          <w:spacing w:val="6"/>
          <w:sz w:val="24"/>
          <w:highlight w:val="none"/>
        </w:rPr>
        <w:t xml:space="preserve">日 期：  年  月  日</w:t>
      </w:r>
      <w:r>
        <w:rPr>
          <w:rFonts w:hint="eastAsia" w:ascii="宋体" w:hAnsi="宋体" w:eastAsia="宋体" w:cs="宋体"/>
          <w:color w:val="000000"/>
          <w:sz w:val="24"/>
          <w:highlight w:val="none"/>
        </w:rPr>
      </w:r>
      <w:r/>
    </w:p>
    <w:p>
      <w:pPr>
        <w:pStyle w:val="81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残疾人福利性单位声明函</w:t>
      </w:r>
      <w:r>
        <w:rPr>
          <w:rFonts w:hint="eastAsia" w:ascii="宋体" w:hAnsi="宋体" w:eastAsia="宋体" w:cs="宋体"/>
          <w:b/>
          <w:bCs/>
          <w:color w:val="000000"/>
          <w:sz w:val="30"/>
          <w:szCs w:val="30"/>
          <w:highlight w:val="none"/>
        </w:rPr>
        <w:t xml:space="preserve">（如有）</w:t>
      </w:r>
      <w:r>
        <w:rPr>
          <w:rFonts w:hint="eastAsia" w:ascii="宋体" w:hAnsi="宋体" w:eastAsia="宋体" w:cs="宋体"/>
          <w:b/>
          <w:color w:val="000000"/>
          <w:sz w:val="32"/>
          <w:szCs w:val="32"/>
          <w:highlight w:val="non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lang w:eastAsia="zh-CN"/>
        </w:rPr>
      </w:r>
      <w:r/>
    </w:p>
    <w:p>
      <w:pPr>
        <w:pStyle w:val="811"/>
        <w:ind w:firstLine="48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r>
      <w:r/>
    </w:p>
    <w:p>
      <w:pPr>
        <w:pStyle w:val="811"/>
        <w:ind w:firstLine="504"/>
        <w:spacing w:line="48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11"/>
        <w:ind w:firstLine="504"/>
        <w:spacing w:line="48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的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highlight w:val="none"/>
        </w:rPr>
      </w:r>
      <w:r/>
    </w:p>
    <w:p>
      <w:pPr>
        <w:pStyle w:val="811"/>
        <w:ind w:firstLine="504"/>
        <w:spacing w:line="48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811"/>
        <w:ind w:firstLine="504"/>
        <w:spacing w:line="48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11"/>
        <w:ind w:firstLine="504"/>
        <w:spacing w:line="48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5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right="29"/>
        <w:jc w:val="right"/>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供应商：（电子签章）</w:t>
      </w:r>
      <w:r>
        <w:rPr>
          <w:rFonts w:hint="eastAsia" w:ascii="宋体" w:hAnsi="宋体" w:eastAsia="宋体" w:cs="宋体"/>
          <w:color w:val="000000"/>
          <w:sz w:val="24"/>
          <w:highlight w:val="none"/>
        </w:rPr>
      </w:r>
      <w:r/>
    </w:p>
    <w:p>
      <w:pPr>
        <w:pStyle w:val="811"/>
        <w:jc w:val="cente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811"/>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1"/>
        <w:ind w:firstLine="504"/>
        <w:spacing w:line="480" w:lineRule="exact"/>
        <w:rPr>
          <w:rFonts w:hint="eastAsia" w:ascii="宋体" w:hAnsi="宋体" w:eastAsia="宋体" w:cs="宋体"/>
          <w:color w:val="000000"/>
          <w:spacing w:val="6"/>
          <w:sz w:val="24"/>
          <w:highlight w:val="none"/>
        </w:rPr>
      </w:pPr>
      <w:r/>
      <w:bookmarkStart w:id="55" w:name="_Toc18495"/>
      <w:r>
        <w:rPr>
          <w:rFonts w:hint="eastAsia" w:ascii="宋体" w:hAnsi="宋体" w:eastAsia="宋体" w:cs="宋体"/>
          <w:color w:val="000000"/>
          <w:spacing w:val="6"/>
          <w:sz w:val="24"/>
          <w:highlight w:val="none"/>
        </w:rPr>
      </w:r>
      <w:r/>
    </w:p>
    <w:p>
      <w:pPr>
        <w:pStyle w:val="811"/>
        <w:ind w:firstLine="444"/>
        <w:spacing w:line="480" w:lineRule="exact"/>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说明：</w:t>
      </w:r>
      <w:r>
        <w:rPr>
          <w:rFonts w:hint="eastAsia" w:ascii="宋体" w:hAnsi="宋体" w:eastAsia="宋体" w:cs="宋体"/>
          <w:color w:val="000000"/>
          <w:spacing w:val="6"/>
          <w:szCs w:val="21"/>
          <w:highlight w:val="none"/>
        </w:rPr>
      </w:r>
      <w:r/>
    </w:p>
    <w:p>
      <w:pPr>
        <w:pStyle w:val="811"/>
        <w:ind w:firstLine="444"/>
        <w:spacing w:line="480" w:lineRule="exact"/>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1.成交供应商为残疾人福利性单位的，采购人或者其委托的采购代理机构应当随成交结果同时公告其《残疾人福利性单位声明函》，接受社会监督。</w:t>
      </w:r>
      <w:r>
        <w:rPr>
          <w:rFonts w:hint="eastAsia" w:ascii="宋体" w:hAnsi="宋体" w:eastAsia="宋体" w:cs="宋体"/>
          <w:color w:val="000000"/>
          <w:spacing w:val="6"/>
          <w:szCs w:val="21"/>
          <w:highlight w:val="none"/>
        </w:rPr>
      </w:r>
      <w:r/>
    </w:p>
    <w:p>
      <w:pPr>
        <w:pStyle w:val="811"/>
        <w:ind w:firstLine="444"/>
        <w:spacing w:line="480" w:lineRule="exact"/>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2.供应商提供的《残疾人福利性单位声明函》与事实不符的，依照《中华人民共和国政府采购法》第七十七条第一款的规定追究法律责任。</w:t>
      </w:r>
      <w:r>
        <w:rPr>
          <w:rFonts w:hint="eastAsia" w:ascii="宋体" w:hAnsi="宋体" w:eastAsia="宋体" w:cs="宋体"/>
          <w:color w:val="000000"/>
          <w:spacing w:val="6"/>
          <w:szCs w:val="21"/>
          <w:highlight w:val="none"/>
        </w:rPr>
      </w:r>
      <w:r/>
    </w:p>
    <w:p>
      <w:pPr>
        <w:pStyle w:val="887"/>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87"/>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9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left="482"/>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val="en-US" w:eastAsia="zh-CN"/>
        </w:rPr>
        <w:t xml:space="preserve">10</w:t>
      </w:r>
      <w:r>
        <w:rPr>
          <w:rFonts w:hint="eastAsia" w:ascii="宋体" w:hAnsi="宋体" w:eastAsia="宋体" w:cs="宋体"/>
          <w:b/>
          <w:bCs/>
          <w:color w:val="000000"/>
          <w:sz w:val="32"/>
          <w:szCs w:val="32"/>
          <w:highlight w:val="none"/>
        </w:rPr>
        <w:t xml:space="preserve">.具备履行合同所必需的设备和专业技术能力的书面声明</w:t>
      </w:r>
      <w:r>
        <w:rPr>
          <w:rFonts w:hint="eastAsia" w:ascii="宋体" w:hAnsi="宋体" w:eastAsia="宋体" w:cs="宋体"/>
          <w:b/>
          <w:bCs/>
          <w:color w:val="000000"/>
          <w:sz w:val="32"/>
          <w:szCs w:val="32"/>
          <w:highlight w:val="none"/>
        </w:rPr>
      </w:r>
      <w:r/>
    </w:p>
    <w:p>
      <w:pPr>
        <w:pStyle w:val="811"/>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3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0"/>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我单位郑重声明：我单位具备履行本项采购合同所必需的设备和专业技术能力，具体为：</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主要设备：</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（证明材料复印件附后）</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（证明材料复印件附后）</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（证明材料复印件附后）</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主要专业技术能力：</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（证明材料复印件附后）</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（证明材料复印件附后）</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（证明材料复印件附后）</w:t>
      </w: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34"/>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特此声明</w:t>
      </w:r>
      <w:r>
        <w:rPr>
          <w:rFonts w:hint="eastAsia" w:ascii="宋体" w:hAnsi="宋体" w:eastAsia="宋体" w:cs="宋体"/>
          <w:color w:val="000000"/>
          <w:sz w:val="24"/>
          <w:highlight w:val="none"/>
        </w:rPr>
      </w:r>
      <w:r/>
    </w:p>
    <w:p>
      <w:pPr>
        <w:pStyle w:val="834"/>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4"/>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供应商对上述声明的真实性负责，如有虚假，将依法承担相应责任。</w:t>
      </w:r>
      <w:r>
        <w:rPr>
          <w:rFonts w:hint="eastAsia" w:ascii="宋体" w:hAnsi="宋体" w:eastAsia="宋体" w:cs="宋体"/>
          <w:color w:val="000000"/>
          <w:sz w:val="24"/>
          <w:highlight w:val="none"/>
        </w:rPr>
      </w:r>
      <w:r/>
    </w:p>
    <w:p>
      <w:pPr>
        <w:pStyle w:val="834"/>
        <w:jc w:val="lef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right="29"/>
        <w:jc w:val="right"/>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供应商：（电子签章）</w:t>
      </w:r>
      <w:r>
        <w:rPr>
          <w:rFonts w:hint="eastAsia" w:ascii="宋体" w:hAnsi="宋体" w:eastAsia="宋体" w:cs="宋体"/>
          <w:color w:val="000000"/>
          <w:sz w:val="24"/>
          <w:highlight w:val="none"/>
        </w:rPr>
      </w:r>
      <w:r/>
    </w:p>
    <w:p>
      <w:pPr>
        <w:pStyle w:val="811"/>
        <w:jc w:val="cente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48"/>
        <w:ind w:firstLine="480"/>
        <w:jc w:val="center"/>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1048"/>
        <w:ind w:firstLine="480"/>
        <w:jc w:val="center"/>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1048"/>
        <w:ind w:firstLine="480"/>
        <w:jc w:val="center"/>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1048"/>
        <w:ind w:firstLine="480"/>
        <w:jc w:val="center"/>
        <w:spacing w:line="480" w:lineRule="auto"/>
        <w:rPr>
          <w:rFonts w:hint="eastAsia" w:ascii="宋体" w:hAnsi="宋体" w:eastAsia="宋体" w:cs="宋体"/>
          <w:color w:val="000000"/>
          <w:sz w:val="24"/>
          <w:highlight w:val="none"/>
          <w:u w:val="single"/>
        </w:rPr>
      </w:pPr>
      <w:r/>
      <w:bookmarkEnd w:id="55"/>
      <w:r>
        <w:rPr>
          <w:rFonts w:hint="eastAsia" w:ascii="宋体" w:hAnsi="宋体" w:eastAsia="宋体" w:cs="宋体"/>
          <w:color w:val="000000"/>
          <w:sz w:val="24"/>
          <w:highlight w:val="none"/>
          <w:u w:val="single"/>
        </w:rPr>
      </w:r>
      <w:r/>
    </w:p>
    <w:p>
      <w:pPr>
        <w:pStyle w:val="1048"/>
        <w:ind w:firstLine="480"/>
        <w:jc w:val="center"/>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1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1</w:t>
      </w:r>
      <w:r>
        <w:rPr>
          <w:rFonts w:hint="eastAsia" w:ascii="宋体" w:hAnsi="宋体" w:eastAsia="宋体" w:cs="宋体"/>
          <w:b/>
          <w:color w:val="000000"/>
          <w:sz w:val="32"/>
          <w:szCs w:val="32"/>
          <w:highlight w:val="none"/>
          <w:lang w:val="en-US" w:eastAsia="zh-CN"/>
        </w:rPr>
        <w:t xml:space="preserve">1</w:t>
      </w:r>
      <w:r>
        <w:rPr>
          <w:rFonts w:hint="eastAsia" w:ascii="宋体" w:hAnsi="宋体" w:eastAsia="宋体" w:cs="宋体"/>
          <w:b/>
          <w:color w:val="000000"/>
          <w:sz w:val="32"/>
          <w:szCs w:val="32"/>
          <w:highlight w:val="none"/>
        </w:rPr>
        <w:t xml:space="preserve">.供应商参加政府采购活动前3年内在经营活动中没有</w:t>
      </w:r>
      <w:r>
        <w:rPr>
          <w:rFonts w:hint="eastAsia" w:ascii="宋体" w:hAnsi="宋体" w:eastAsia="宋体" w:cs="宋体"/>
          <w:b/>
          <w:color w:val="000000"/>
          <w:sz w:val="32"/>
          <w:szCs w:val="32"/>
          <w:highlight w:val="none"/>
        </w:rPr>
      </w:r>
      <w:r/>
    </w:p>
    <w:p>
      <w:pPr>
        <w:pStyle w:val="81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重大违法记录的书面声明</w:t>
      </w:r>
      <w:r>
        <w:rPr>
          <w:rFonts w:hint="eastAsia" w:ascii="宋体" w:hAnsi="宋体" w:eastAsia="宋体" w:cs="宋体"/>
          <w:b/>
          <w:color w:val="000000"/>
          <w:sz w:val="32"/>
          <w:szCs w:val="32"/>
          <w:highlight w:val="none"/>
        </w:rPr>
      </w:r>
      <w:r/>
    </w:p>
    <w:p>
      <w:pPr>
        <w:pStyle w:val="811"/>
        <w:spacing w:line="10"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1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000000"/>
          <w:sz w:val="24"/>
          <w:highlight w:val="none"/>
        </w:rPr>
      </w:r>
      <w:r/>
    </w:p>
    <w:p>
      <w:pPr>
        <w:pStyle w:val="81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我单位对上述声明的真实性负责。如有虚假，将依法承担相应责任。</w:t>
      </w:r>
      <w:r>
        <w:rPr>
          <w:rFonts w:hint="eastAsia" w:ascii="宋体" w:hAnsi="宋体" w:eastAsia="宋体" w:cs="宋体"/>
          <w:color w:val="000000"/>
          <w:sz w:val="24"/>
          <w:highlight w:val="none"/>
        </w:rPr>
      </w:r>
      <w:r/>
    </w:p>
    <w:p>
      <w:pPr>
        <w:pStyle w:val="811"/>
        <w:ind w:firstLine="480"/>
        <w:spacing w:line="480" w:lineRule="exact"/>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r>
      <w:r/>
    </w:p>
    <w:p>
      <w:pPr>
        <w:pStyle w:val="811"/>
        <w:ind w:right="29"/>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right="29"/>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right="29"/>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right="29"/>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right="29"/>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right="29"/>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right="29"/>
        <w:jc w:val="right"/>
        <w:spacing w:line="380" w:lineRule="exact"/>
        <w:rPr>
          <w:rFonts w:hint="eastAsia" w:ascii="宋体" w:hAnsi="宋体" w:eastAsia="宋体" w:cs="宋体"/>
          <w:color w:val="000000"/>
          <w:sz w:val="24"/>
          <w:highlight w:val="none"/>
        </w:rPr>
      </w:pPr>
      <w:r/>
      <w:bookmarkStart w:id="56" w:name="OLE_LINK13"/>
      <w:r/>
      <w:bookmarkStart w:id="57" w:name="_Toc10140"/>
      <w:r/>
      <w:bookmarkStart w:id="58" w:name="_Toc520459881"/>
      <w:r/>
      <w:bookmarkStart w:id="59" w:name="OLE_LINK14"/>
      <w:r/>
      <w:bookmarkStart w:id="60" w:name="_Toc521664931"/>
      <w:r>
        <w:rPr>
          <w:rFonts w:hint="eastAsia" w:ascii="宋体" w:hAnsi="宋体" w:eastAsia="宋体" w:cs="宋体"/>
          <w:color w:val="000000"/>
          <w:sz w:val="24"/>
          <w:highlight w:val="none"/>
        </w:rPr>
        <w:t xml:space="preserve">供应商：（电子签章）</w:t>
      </w:r>
      <w:r>
        <w:rPr>
          <w:rFonts w:hint="eastAsia" w:ascii="宋体" w:hAnsi="宋体" w:eastAsia="宋体" w:cs="宋体"/>
          <w:color w:val="000000"/>
          <w:sz w:val="24"/>
          <w:highlight w:val="none"/>
        </w:rPr>
      </w:r>
      <w:r/>
    </w:p>
    <w:p>
      <w:pPr>
        <w:pStyle w:val="811"/>
        <w:jc w:val="cente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日期：  年  月  日</w:t>
      </w: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85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jc w:val="center"/>
        <w:spacing w:line="500" w:lineRule="exact"/>
        <w:rPr>
          <w:rFonts w:hint="eastAsia" w:ascii="宋体" w:hAnsi="宋体" w:eastAsia="宋体" w:cs="宋体"/>
          <w:b/>
          <w:bCs/>
          <w:color w:val="000000"/>
          <w:sz w:val="32"/>
          <w:szCs w:val="32"/>
          <w:highlight w:val="none"/>
        </w:rPr>
      </w:pPr>
      <w:r/>
      <w:bookmarkEnd w:id="56"/>
      <w:r/>
      <w:bookmarkEnd w:id="57"/>
      <w:r/>
      <w:bookmarkEnd w:id="58"/>
      <w:r/>
      <w:bookmarkEnd w:id="59"/>
      <w:r/>
      <w:bookmarkEnd w:id="60"/>
      <w:r>
        <w:rPr>
          <w:rFonts w:hint="eastAsia" w:ascii="宋体" w:hAnsi="宋体" w:eastAsia="宋体" w:cs="宋体"/>
          <w:b/>
          <w:bCs/>
          <w:color w:val="000000"/>
          <w:sz w:val="32"/>
          <w:szCs w:val="32"/>
          <w:highlight w:val="none"/>
        </w:rPr>
        <w:t xml:space="preserve">1</w:t>
      </w:r>
      <w:r>
        <w:rPr>
          <w:rFonts w:hint="eastAsia" w:ascii="宋体" w:hAnsi="宋体" w:eastAsia="宋体" w:cs="宋体"/>
          <w:b/>
          <w:bCs/>
          <w:color w:val="000000"/>
          <w:sz w:val="32"/>
          <w:szCs w:val="32"/>
          <w:highlight w:val="none"/>
          <w:lang w:val="en-US" w:eastAsia="zh-CN"/>
        </w:rPr>
        <w:t xml:space="preserve">2</w:t>
      </w:r>
      <w:r>
        <w:rPr>
          <w:rFonts w:hint="eastAsia" w:ascii="宋体" w:hAnsi="宋体" w:eastAsia="宋体" w:cs="宋体"/>
          <w:b/>
          <w:bCs/>
          <w:color w:val="000000"/>
          <w:sz w:val="32"/>
          <w:szCs w:val="32"/>
          <w:highlight w:val="none"/>
        </w:rPr>
        <w:t xml:space="preserve">.供应商相关承诺</w:t>
      </w:r>
      <w:r>
        <w:rPr>
          <w:rFonts w:hint="eastAsia" w:ascii="宋体" w:hAnsi="宋体" w:eastAsia="宋体" w:cs="宋体"/>
          <w:b/>
          <w:bCs/>
          <w:color w:val="000000"/>
          <w:sz w:val="32"/>
          <w:szCs w:val="32"/>
          <w:highlight w:val="none"/>
        </w:rPr>
      </w:r>
      <w:r/>
    </w:p>
    <w:p>
      <w:pPr>
        <w:pStyle w:val="811"/>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lang w:eastAsia="zh-CN"/>
        </w:rPr>
      </w:r>
      <w:r/>
    </w:p>
    <w:p>
      <w:pPr>
        <w:pStyle w:val="811"/>
        <w:ind w:firstLine="48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r>
      <w:r/>
    </w:p>
    <w:p>
      <w:pPr>
        <w:pStyle w:val="811"/>
        <w:ind w:firstLine="584"/>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11"/>
        <w:ind w:firstLine="584"/>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我单位承诺：</w:t>
      </w:r>
      <w:r>
        <w:rPr>
          <w:rFonts w:hint="eastAsia" w:ascii="宋体" w:hAnsi="宋体" w:eastAsia="宋体" w:cs="宋体"/>
          <w:color w:val="000000"/>
          <w:spacing w:val="6"/>
          <w:sz w:val="24"/>
          <w:highlight w:val="none"/>
        </w:rPr>
      </w:r>
      <w:r/>
    </w:p>
    <w:p>
      <w:pPr>
        <w:pStyle w:val="811"/>
        <w:ind w:firstLine="584"/>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如有参与同一合同项下政府采购活动的供应商与我单位存在负责人为同一人的情况或者存在直接控股、管理关系，我单位不再参加该同一合同项下的政府采购活动。</w:t>
      </w:r>
      <w:r>
        <w:rPr>
          <w:rFonts w:hint="eastAsia" w:ascii="宋体" w:hAnsi="宋体" w:eastAsia="宋体" w:cs="宋体"/>
          <w:color w:val="000000"/>
          <w:spacing w:val="6"/>
          <w:sz w:val="24"/>
          <w:highlight w:val="none"/>
        </w:rPr>
      </w:r>
      <w:r/>
    </w:p>
    <w:p>
      <w:pPr>
        <w:pStyle w:val="811"/>
        <w:ind w:firstLine="584"/>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11"/>
        <w:ind w:firstLine="584"/>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我单位对上述承诺负责，并依法承担相应责任。</w:t>
      </w:r>
      <w:r>
        <w:rPr>
          <w:rFonts w:hint="eastAsia" w:ascii="宋体" w:hAnsi="宋体" w:eastAsia="宋体" w:cs="宋体"/>
          <w:color w:val="000000"/>
          <w:spacing w:val="6"/>
          <w:sz w:val="24"/>
          <w:highlight w:val="none"/>
        </w:rPr>
      </w:r>
      <w:r/>
    </w:p>
    <w:p>
      <w:pPr>
        <w:pStyle w:val="811"/>
        <w:ind w:firstLine="300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3"/>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3"/>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3"/>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11"/>
        <w:jc w:val="right"/>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供应商名称（电子签章）： __________                   </w:t>
      </w:r>
      <w:r>
        <w:rPr>
          <w:rFonts w:hint="eastAsia" w:ascii="宋体" w:hAnsi="宋体" w:eastAsia="宋体" w:cs="宋体"/>
          <w:color w:val="000000"/>
          <w:spacing w:val="6"/>
          <w:sz w:val="24"/>
          <w:highlight w:val="none"/>
        </w:rPr>
      </w:r>
      <w:r/>
    </w:p>
    <w:p>
      <w:pPr>
        <w:pStyle w:val="811"/>
        <w:ind w:firstLine="480"/>
        <w:jc w:val="center"/>
        <w:spacing w:line="500" w:lineRule="exact"/>
        <w:rPr>
          <w:rFonts w:hint="eastAsia" w:ascii="宋体" w:hAnsi="宋体" w:eastAsia="宋体" w:cs="宋体"/>
          <w:color w:val="000000"/>
          <w:spacing w:val="6"/>
          <w:sz w:val="24"/>
          <w:highlight w:val="none"/>
        </w:rPr>
        <w:sectPr>
          <w:headerReference w:type="default" r:id="rId10"/>
          <w:footerReference w:type="default" r:id="rId15"/>
          <w:footnotePr/>
          <w:endnotePr/>
          <w:type w:val="nextPage"/>
          <w:pgSz w:w="11906" w:h="16838" w:orient="portrait"/>
          <w:pgMar w:top="1440" w:right="1466" w:bottom="1440" w:left="1560" w:header="851" w:footer="992" w:gutter="0"/>
          <w:pgNumType w:start="1"/>
          <w:cols w:num="1" w:sep="0" w:space="1701" w:equalWidth="1"/>
          <w:docGrid w:linePitch="360"/>
        </w:sectPr>
      </w:pPr>
      <w:r>
        <w:rPr>
          <w:rFonts w:hint="eastAsia" w:ascii="宋体" w:hAnsi="宋体" w:eastAsia="宋体" w:cs="宋体"/>
          <w:color w:val="000000"/>
          <w:spacing w:val="6"/>
          <w:sz w:val="24"/>
          <w:highlight w:val="none"/>
        </w:rPr>
        <w:t xml:space="preserve">                 日  期：   年  月  日</w:t>
      </w:r>
      <w:r>
        <w:rPr>
          <w:rFonts w:hint="eastAsia" w:ascii="宋体" w:hAnsi="宋体" w:eastAsia="宋体" w:cs="宋体"/>
          <w:color w:val="000000"/>
          <w:spacing w:val="6"/>
          <w:sz w:val="24"/>
          <w:highlight w:val="none"/>
        </w:rPr>
      </w:r>
      <w:r/>
    </w:p>
    <w:p>
      <w:pPr>
        <w:pStyle w:val="811"/>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1</w:t>
      </w:r>
      <w:r>
        <w:rPr>
          <w:rFonts w:hint="eastAsia" w:ascii="宋体" w:hAnsi="宋体" w:eastAsia="宋体" w:cs="宋体"/>
          <w:b/>
          <w:bCs/>
          <w:color w:val="000000"/>
          <w:sz w:val="32"/>
          <w:szCs w:val="32"/>
          <w:highlight w:val="none"/>
          <w:lang w:val="en-US" w:eastAsia="zh-CN"/>
        </w:rPr>
        <w:t xml:space="preserve">3</w:t>
      </w:r>
      <w:r>
        <w:rPr>
          <w:rFonts w:hint="eastAsia" w:ascii="宋体" w:hAnsi="宋体" w:eastAsia="宋体" w:cs="宋体"/>
          <w:b/>
          <w:bCs/>
          <w:color w:val="000000"/>
          <w:sz w:val="32"/>
          <w:szCs w:val="32"/>
          <w:highlight w:val="none"/>
        </w:rPr>
        <w:t xml:space="preserve">.供应商书面声明</w:t>
      </w:r>
      <w:r>
        <w:rPr>
          <w:rFonts w:hint="eastAsia" w:ascii="宋体" w:hAnsi="宋体" w:eastAsia="宋体" w:cs="宋体"/>
          <w:color w:val="000000"/>
          <w:sz w:val="32"/>
          <w:szCs w:val="32"/>
          <w:highlight w:val="none"/>
        </w:rPr>
      </w:r>
      <w:r/>
    </w:p>
    <w:p>
      <w:pPr>
        <w:pStyle w:val="811"/>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480"/>
        <w:spacing w:line="4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lang w:eastAsia="zh-CN"/>
        </w:rPr>
      </w:r>
      <w:r/>
    </w:p>
    <w:p>
      <w:pPr>
        <w:pStyle w:val="811"/>
        <w:ind w:firstLine="48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r>
      <w:r/>
    </w:p>
    <w:p>
      <w:pPr>
        <w:pStyle w:val="811"/>
        <w:ind w:firstLine="480"/>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584"/>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我单位不是为本采购项目提供整体设计、规范编制或者项目管理、监理、检测等服务的供应商。</w:t>
      </w:r>
      <w:r>
        <w:rPr>
          <w:rFonts w:hint="eastAsia" w:ascii="宋体" w:hAnsi="宋体" w:eastAsia="宋体" w:cs="宋体"/>
          <w:color w:val="000000"/>
          <w:spacing w:val="6"/>
          <w:sz w:val="24"/>
          <w:highlight w:val="none"/>
        </w:rPr>
      </w:r>
      <w:r/>
    </w:p>
    <w:p>
      <w:pPr>
        <w:pStyle w:val="811"/>
        <w:ind w:firstLine="584"/>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特此声明。</w:t>
      </w:r>
      <w:r>
        <w:rPr>
          <w:rFonts w:hint="eastAsia" w:ascii="宋体" w:hAnsi="宋体" w:eastAsia="宋体" w:cs="宋体"/>
          <w:color w:val="000000"/>
          <w:spacing w:val="6"/>
          <w:sz w:val="24"/>
          <w:highlight w:val="none"/>
        </w:rPr>
      </w:r>
      <w:r/>
    </w:p>
    <w:p>
      <w:pPr>
        <w:pStyle w:val="811"/>
        <w:ind w:firstLine="584"/>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11"/>
        <w:ind w:firstLine="584"/>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我单位对上述声明的真实性负责。如有虚假，将依法承担相应责任。</w:t>
      </w:r>
      <w:r>
        <w:rPr>
          <w:rFonts w:hint="eastAsia" w:ascii="宋体" w:hAnsi="宋体" w:eastAsia="宋体" w:cs="宋体"/>
          <w:color w:val="000000"/>
          <w:spacing w:val="6"/>
          <w:sz w:val="24"/>
          <w:highlight w:val="none"/>
        </w:rPr>
      </w:r>
      <w:r/>
    </w:p>
    <w:p>
      <w:pPr>
        <w:pStyle w:val="811"/>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300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3"/>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3"/>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righ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供应商名称（电子签章）： __________                 </w:t>
      </w:r>
      <w:r>
        <w:rPr>
          <w:rFonts w:hint="eastAsia" w:ascii="宋体" w:hAnsi="宋体" w:eastAsia="宋体" w:cs="宋体"/>
          <w:color w:val="000000"/>
          <w:sz w:val="24"/>
          <w:highlight w:val="none"/>
        </w:rPr>
      </w:r>
      <w:r/>
    </w:p>
    <w:p>
      <w:pPr>
        <w:pStyle w:val="811"/>
        <w:ind w:firstLine="480"/>
        <w:jc w:val="cente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  期：   年  月   日</w:t>
      </w:r>
      <w:r>
        <w:rPr>
          <w:rFonts w:hint="eastAsia" w:ascii="宋体" w:hAnsi="宋体" w:eastAsia="宋体" w:cs="宋体"/>
          <w:color w:val="000000"/>
          <w:sz w:val="24"/>
          <w:highlight w:val="none"/>
        </w:rPr>
      </w:r>
      <w:r/>
    </w:p>
    <w:p>
      <w:pPr>
        <w:pStyle w:val="8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1"/>
        <w:jc w:val="center"/>
        <w:rPr>
          <w:rFonts w:hint="eastAsia" w:ascii="宋体" w:hAnsi="宋体" w:eastAsia="宋体" w:cs="宋体"/>
          <w:b/>
          <w:color w:val="000000"/>
          <w:sz w:val="36"/>
          <w:szCs w:val="36"/>
          <w:highlight w:val="none"/>
        </w:rPr>
      </w:pPr>
      <w:r/>
      <w:bookmarkStart w:id="61" w:name="_Toc11910"/>
      <w:r/>
      <w:bookmarkStart w:id="62" w:name="_Toc14466"/>
      <w:r/>
      <w:bookmarkStart w:id="63" w:name="_Toc31537"/>
      <w:r/>
      <w:bookmarkStart w:id="64" w:name="_Toc29774"/>
      <w:r/>
      <w:bookmarkStart w:id="65" w:name="_Toc10994"/>
      <w:r/>
      <w:bookmarkStart w:id="66" w:name="_Toc16357"/>
      <w:r/>
      <w:bookmarkStart w:id="67" w:name="_Toc7258"/>
      <w:r/>
      <w:bookmarkStart w:id="68" w:name="_Toc5693"/>
      <w:r/>
      <w:bookmarkStart w:id="69" w:name="_Toc16252"/>
      <w:r/>
      <w:bookmarkStart w:id="70" w:name="_Toc26794"/>
      <w:r>
        <w:rPr>
          <w:rFonts w:hint="eastAsia" w:ascii="宋体" w:hAnsi="宋体" w:eastAsia="宋体" w:cs="宋体"/>
          <w:b/>
          <w:color w:val="000000"/>
          <w:sz w:val="36"/>
          <w:szCs w:val="36"/>
          <w:highlight w:val="none"/>
        </w:rPr>
      </w:r>
      <w:r/>
    </w:p>
    <w:p>
      <w:pPr>
        <w:pStyle w:val="811"/>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1</w:t>
      </w:r>
      <w:r>
        <w:rPr>
          <w:rFonts w:hint="eastAsia" w:ascii="宋体" w:hAnsi="宋体" w:eastAsia="宋体" w:cs="宋体"/>
          <w:b/>
          <w:color w:val="000000"/>
          <w:sz w:val="32"/>
          <w:szCs w:val="32"/>
          <w:highlight w:val="none"/>
          <w:lang w:val="en-US" w:eastAsia="zh-CN"/>
        </w:rPr>
        <w:t xml:space="preserve">4</w:t>
      </w:r>
      <w:r>
        <w:rPr>
          <w:rFonts w:hint="eastAsia" w:ascii="宋体" w:hAnsi="宋体" w:eastAsia="宋体" w:cs="宋体"/>
          <w:b/>
          <w:color w:val="000000"/>
          <w:sz w:val="32"/>
          <w:szCs w:val="32"/>
          <w:highlight w:val="none"/>
        </w:rPr>
        <w:t xml:space="preserve">.供应商基本情况表</w:t>
      </w:r>
      <w:bookmarkEnd w:id="61"/>
      <w:r/>
      <w:bookmarkEnd w:id="62"/>
      <w:r/>
      <w:bookmarkEnd w:id="63"/>
      <w:r/>
      <w:bookmarkEnd w:id="64"/>
      <w:r/>
      <w:bookmarkEnd w:id="65"/>
      <w:r/>
      <w:bookmarkEnd w:id="66"/>
      <w:r/>
      <w:bookmarkEnd w:id="67"/>
      <w:r/>
      <w:bookmarkEnd w:id="68"/>
      <w:r/>
      <w:bookmarkEnd w:id="69"/>
      <w:r/>
      <w:bookmarkEnd w:id="70"/>
      <w:r>
        <w:rPr>
          <w:rFonts w:hint="eastAsia" w:ascii="宋体" w:hAnsi="宋体" w:eastAsia="宋体" w:cs="宋体"/>
          <w:b/>
          <w:color w:val="000000"/>
          <w:sz w:val="32"/>
          <w:szCs w:val="32"/>
          <w:highlight w:val="none"/>
        </w:rPr>
      </w:r>
      <w:r/>
    </w:p>
    <w:tbl>
      <w:tblPr>
        <w:tblW w:w="856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017"/>
        <w:gridCol w:w="1276"/>
        <w:gridCol w:w="709"/>
        <w:gridCol w:w="1134"/>
        <w:gridCol w:w="12"/>
        <w:gridCol w:w="1078"/>
        <w:gridCol w:w="490"/>
        <w:gridCol w:w="860"/>
        <w:gridCol w:w="992"/>
      </w:tblGrid>
      <w:tr>
        <w:trPr>
          <w:trHeight w:val="561"/>
        </w:trPr>
        <w:tc>
          <w:tcPr>
            <w:tcW w:w="2017"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供应商名称</w:t>
            </w:r>
            <w:r>
              <w:rPr>
                <w:rFonts w:hint="eastAsia" w:ascii="宋体" w:hAnsi="宋体" w:eastAsia="宋体" w:cs="宋体"/>
                <w:color w:val="000000"/>
                <w:szCs w:val="21"/>
                <w:highlight w:val="none"/>
              </w:rPr>
            </w:r>
            <w:r/>
          </w:p>
        </w:tc>
        <w:tc>
          <w:tcPr>
            <w:gridSpan w:val="8"/>
            <w:tcW w:w="6551"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11"/>
        </w:trPr>
        <w:tc>
          <w:tcPr>
            <w:tcW w:w="2017"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注册地址</w:t>
            </w:r>
            <w:r>
              <w:rPr>
                <w:rFonts w:hint="eastAsia" w:ascii="宋体" w:hAnsi="宋体" w:eastAsia="宋体" w:cs="宋体"/>
                <w:color w:val="000000"/>
                <w:szCs w:val="21"/>
                <w:highlight w:val="none"/>
              </w:rPr>
            </w:r>
            <w:r/>
          </w:p>
        </w:tc>
        <w:tc>
          <w:tcPr>
            <w:gridSpan w:val="4"/>
            <w:tcW w:w="3131"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78"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rPr>
            </w:r>
            <w:r/>
          </w:p>
        </w:tc>
        <w:tc>
          <w:tcPr>
            <w:gridSpan w:val="3"/>
            <w:tcW w:w="2342"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05"/>
        </w:trPr>
        <w:tc>
          <w:tcPr>
            <w:tcW w:w="2017" w:type="dxa"/>
            <w:vAlign w:val="center"/>
            <w:vMerge w:val="restart"/>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tc>
        <w:tc>
          <w:tcPr>
            <w:tcW w:w="1276"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rPr>
            </w:r>
            <w:r/>
          </w:p>
        </w:tc>
        <w:tc>
          <w:tcPr>
            <w:gridSpan w:val="3"/>
            <w:tcW w:w="1855"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78"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tc>
        <w:tc>
          <w:tcPr>
            <w:gridSpan w:val="3"/>
            <w:tcW w:w="2342"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13"/>
        </w:trPr>
        <w:tc>
          <w:tcPr>
            <w:tcW w:w="2017" w:type="dxa"/>
            <w:vAlign w:val="center"/>
            <w:vMerge w:val="continue"/>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tc>
        <w:tc>
          <w:tcPr>
            <w:gridSpan w:val="3"/>
            <w:tcW w:w="1855"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78"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rPr>
            </w:r>
            <w:r/>
          </w:p>
        </w:tc>
        <w:tc>
          <w:tcPr>
            <w:gridSpan w:val="3"/>
            <w:tcW w:w="2342"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08"/>
        </w:trPr>
        <w:tc>
          <w:tcPr>
            <w:tcW w:w="2017"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tc>
        <w:tc>
          <w:tcPr>
            <w:tcW w:w="1276"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W w:w="709"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技术职称</w:t>
            </w:r>
            <w:r>
              <w:rPr>
                <w:rFonts w:hint="eastAsia" w:ascii="宋体" w:hAnsi="宋体" w:eastAsia="宋体" w:cs="宋体"/>
                <w:color w:val="000000"/>
                <w:szCs w:val="21"/>
                <w:highlight w:val="none"/>
              </w:rPr>
            </w:r>
            <w:r/>
          </w:p>
        </w:tc>
        <w:tc>
          <w:tcPr>
            <w:gridSpan w:val="3"/>
            <w:tcW w:w="1580"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60"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tc>
        <w:tc>
          <w:tcPr>
            <w:tcW w:w="992"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02"/>
        </w:trPr>
        <w:tc>
          <w:tcPr>
            <w:tcW w:w="2017"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项目负责人</w:t>
            </w:r>
            <w:r>
              <w:rPr>
                <w:rFonts w:hint="eastAsia" w:ascii="宋体" w:hAnsi="宋体" w:eastAsia="宋体" w:cs="宋体"/>
                <w:color w:val="000000"/>
                <w:szCs w:val="21"/>
                <w:highlight w:val="none"/>
              </w:rPr>
            </w:r>
            <w:r/>
          </w:p>
        </w:tc>
        <w:tc>
          <w:tcPr>
            <w:tcW w:w="1276"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W w:w="709"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技术职称</w:t>
            </w:r>
            <w:r>
              <w:rPr>
                <w:rFonts w:hint="eastAsia" w:ascii="宋体" w:hAnsi="宋体" w:eastAsia="宋体" w:cs="宋体"/>
                <w:color w:val="000000"/>
                <w:szCs w:val="21"/>
                <w:highlight w:val="none"/>
              </w:rPr>
            </w:r>
            <w:r/>
          </w:p>
        </w:tc>
        <w:tc>
          <w:tcPr>
            <w:gridSpan w:val="3"/>
            <w:tcW w:w="1580"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60"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tc>
        <w:tc>
          <w:tcPr>
            <w:tcW w:w="992"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24"/>
        </w:trPr>
        <w:tc>
          <w:tcPr>
            <w:tcW w:w="2017"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成立时间</w:t>
            </w:r>
            <w:r>
              <w:rPr>
                <w:rFonts w:hint="eastAsia" w:ascii="宋体" w:hAnsi="宋体" w:eastAsia="宋体" w:cs="宋体"/>
                <w:color w:val="000000"/>
                <w:szCs w:val="21"/>
                <w:highlight w:val="none"/>
              </w:rPr>
            </w:r>
            <w:r/>
          </w:p>
        </w:tc>
        <w:tc>
          <w:tcPr>
            <w:gridSpan w:val="2"/>
            <w:tcW w:w="1985"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6"/>
            <w:tcW w:w="4566" w:type="dxa"/>
            <w:vAlign w:val="center"/>
            <w:textDirection w:val="lrTb"/>
            <w:noWrap/>
          </w:tcPr>
          <w:p>
            <w:pPr>
              <w:pStyle w:val="811"/>
              <w:ind w:firstLine="105"/>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员工总人数：</w:t>
            </w:r>
            <w:r>
              <w:rPr>
                <w:rFonts w:hint="eastAsia" w:ascii="宋体" w:hAnsi="宋体" w:eastAsia="宋体" w:cs="宋体"/>
                <w:color w:val="000000"/>
                <w:szCs w:val="21"/>
                <w:highlight w:val="none"/>
              </w:rPr>
            </w:r>
            <w:r/>
          </w:p>
        </w:tc>
      </w:tr>
      <w:tr>
        <w:trPr>
          <w:cantSplit/>
          <w:trHeight w:val="610"/>
        </w:trPr>
        <w:tc>
          <w:tcPr>
            <w:tcW w:w="2017"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营业执照号</w:t>
            </w:r>
            <w:r>
              <w:rPr>
                <w:rFonts w:hint="eastAsia" w:ascii="宋体" w:hAnsi="宋体" w:eastAsia="宋体" w:cs="宋体"/>
                <w:color w:val="000000"/>
                <w:szCs w:val="21"/>
                <w:highlight w:val="none"/>
              </w:rPr>
            </w:r>
            <w:r/>
          </w:p>
        </w:tc>
        <w:tc>
          <w:tcPr>
            <w:gridSpan w:val="8"/>
            <w:tcW w:w="6551"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04"/>
        </w:trPr>
        <w:tc>
          <w:tcPr>
            <w:tcW w:w="2017"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注册资金</w:t>
            </w:r>
            <w:r>
              <w:rPr>
                <w:rFonts w:hint="eastAsia" w:ascii="宋体" w:hAnsi="宋体" w:eastAsia="宋体" w:cs="宋体"/>
                <w:color w:val="000000"/>
                <w:szCs w:val="21"/>
                <w:highlight w:val="none"/>
              </w:rPr>
            </w:r>
            <w:r/>
          </w:p>
        </w:tc>
        <w:tc>
          <w:tcPr>
            <w:gridSpan w:val="8"/>
            <w:tcW w:w="6551"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26"/>
        </w:trPr>
        <w:tc>
          <w:tcPr>
            <w:tcW w:w="2017"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tc>
        <w:tc>
          <w:tcPr>
            <w:gridSpan w:val="8"/>
            <w:tcW w:w="6551"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06"/>
        </w:trPr>
        <w:tc>
          <w:tcPr>
            <w:tcW w:w="2017"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开户银行账户名称</w:t>
            </w:r>
            <w:r>
              <w:rPr>
                <w:rFonts w:hint="eastAsia" w:ascii="宋体" w:hAnsi="宋体" w:eastAsia="宋体" w:cs="宋体"/>
                <w:color w:val="000000"/>
                <w:szCs w:val="21"/>
                <w:highlight w:val="none"/>
              </w:rPr>
            </w:r>
            <w:r/>
          </w:p>
        </w:tc>
        <w:tc>
          <w:tcPr>
            <w:gridSpan w:val="8"/>
            <w:tcW w:w="6551"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06"/>
        </w:trPr>
        <w:tc>
          <w:tcPr>
            <w:tcW w:w="2017"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账号</w:t>
            </w:r>
            <w:r>
              <w:rPr>
                <w:rFonts w:hint="eastAsia" w:ascii="宋体" w:hAnsi="宋体" w:eastAsia="宋体" w:cs="宋体"/>
                <w:color w:val="000000"/>
                <w:szCs w:val="21"/>
                <w:highlight w:val="none"/>
              </w:rPr>
            </w:r>
            <w:r/>
          </w:p>
        </w:tc>
        <w:tc>
          <w:tcPr>
            <w:gridSpan w:val="8"/>
            <w:tcW w:w="6551"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1880"/>
        </w:trPr>
        <w:tc>
          <w:tcPr>
            <w:tcW w:w="2017" w:type="dxa"/>
            <w:vAlign w:val="center"/>
            <w:textDirection w:val="lrTb"/>
            <w:noWrap/>
          </w:tcPr>
          <w:p>
            <w:pPr>
              <w:pStyle w:val="811"/>
              <w:ind w:firstLine="21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经营范围</w:t>
            </w:r>
            <w:r>
              <w:rPr>
                <w:rFonts w:hint="eastAsia" w:ascii="宋体" w:hAnsi="宋体" w:eastAsia="宋体" w:cs="宋体"/>
                <w:color w:val="000000"/>
                <w:szCs w:val="21"/>
                <w:highlight w:val="none"/>
              </w:rPr>
            </w:r>
            <w:r/>
          </w:p>
        </w:tc>
        <w:tc>
          <w:tcPr>
            <w:gridSpan w:val="8"/>
            <w:tcW w:w="6551"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11"/>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47"/>
        </w:trPr>
        <w:tc>
          <w:tcPr>
            <w:tcW w:w="2017"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企业类型</w:t>
            </w:r>
            <w:r>
              <w:rPr>
                <w:rFonts w:hint="eastAsia" w:ascii="宋体" w:hAnsi="宋体" w:eastAsia="宋体" w:cs="宋体"/>
                <w:color w:val="000000"/>
                <w:szCs w:val="21"/>
                <w:highlight w:val="none"/>
              </w:rPr>
            </w:r>
            <w:r/>
          </w:p>
        </w:tc>
        <w:tc>
          <w:tcPr>
            <w:gridSpan w:val="8"/>
            <w:tcW w:w="6551" w:type="dxa"/>
            <w:vAlign w:val="center"/>
            <w:textDirection w:val="lrTb"/>
            <w:noWrap/>
          </w:tcPr>
          <w:p>
            <w:pPr>
              <w:pStyle w:val="811"/>
              <w:ind w:firstLine="1440"/>
              <w:spacing w:line="5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大型企业     中型企业 </w:t>
            </w:r>
            <w:r>
              <w:rPr>
                <w:rFonts w:hint="eastAsia" w:ascii="宋体" w:hAnsi="宋体" w:eastAsia="宋体" w:cs="宋体"/>
                <w:color w:val="000000"/>
                <w:sz w:val="24"/>
                <w:highlight w:val="none"/>
              </w:rPr>
            </w:r>
            <w:r/>
          </w:p>
          <w:p>
            <w:pPr>
              <w:pStyle w:val="811"/>
              <w:ind w:firstLine="1440"/>
              <w:spacing w:line="580" w:lineRule="exact"/>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小型企业     微型企业 </w:t>
            </w:r>
            <w:r>
              <w:rPr>
                <w:rFonts w:hint="eastAsia" w:ascii="宋体" w:hAnsi="宋体" w:eastAsia="宋体" w:cs="宋体"/>
                <w:color w:val="000000"/>
                <w:szCs w:val="21"/>
                <w:highlight w:val="none"/>
              </w:rPr>
            </w:r>
            <w:r/>
          </w:p>
        </w:tc>
      </w:tr>
      <w:tr>
        <w:trPr>
          <w:trHeight w:val="615"/>
        </w:trPr>
        <w:tc>
          <w:tcPr>
            <w:tcW w:w="2017"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c>
          <w:tcPr>
            <w:gridSpan w:val="8"/>
            <w:tcW w:w="6551" w:type="dxa"/>
            <w:vAlign w:val="center"/>
            <w:textDirection w:val="lrTb"/>
            <w:noWrap/>
          </w:tcPr>
          <w:p>
            <w:pPr>
              <w:pStyle w:val="811"/>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ind w:right="29"/>
        <w:jc w:val="right"/>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供应商：（电子签章）</w:t>
      </w:r>
      <w:r>
        <w:rPr>
          <w:rFonts w:hint="eastAsia" w:ascii="宋体" w:hAnsi="宋体" w:eastAsia="宋体" w:cs="宋体"/>
          <w:color w:val="000000"/>
          <w:sz w:val="24"/>
          <w:highlight w:val="none"/>
        </w:rPr>
      </w:r>
      <w:r/>
    </w:p>
    <w:p>
      <w:pPr>
        <w:pStyle w:val="811"/>
        <w:jc w:val="center"/>
        <w:spacing w:line="480" w:lineRule="exact"/>
        <w:rPr>
          <w:rFonts w:hint="eastAsia" w:ascii="宋体" w:hAnsi="宋体" w:eastAsia="宋体" w:cs="宋体"/>
          <w:color w:val="000000"/>
          <w:highlight w:val="none"/>
        </w:rPr>
        <w:sectPr>
          <w:headerReference w:type="default" r:id="rId11"/>
          <w:footerReference w:type="default" r:id="rId16"/>
          <w:footnotePr/>
          <w:endnotePr/>
          <w:type w:val="nextPage"/>
          <w:pgSz w:w="11906" w:h="16838" w:orient="portrait"/>
          <w:pgMar w:top="1440" w:right="1466" w:bottom="1440" w:left="1560" w:header="851" w:footer="992" w:gutter="0"/>
          <w:pgNumType w:start="1"/>
          <w:cols w:num="1" w:sep="0" w:space="1701" w:equalWidth="1"/>
          <w:docGrid w:linePitch="360"/>
        </w:sectPr>
      </w:pPr>
      <w:r>
        <w:rPr>
          <w:rFonts w:hint="eastAsia" w:ascii="宋体" w:hAnsi="宋体" w:eastAsia="宋体" w:cs="宋体"/>
          <w:color w:val="000000"/>
          <w:sz w:val="24"/>
          <w:highlight w:val="none"/>
        </w:rPr>
        <w:t xml:space="preserve">                                                    日期：  年  月  日</w:t>
      </w:r>
      <w:r>
        <w:rPr>
          <w:rFonts w:hint="eastAsia" w:ascii="宋体" w:hAnsi="宋体" w:eastAsia="宋体" w:cs="宋体"/>
          <w:color w:val="000000"/>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1</w:t>
      </w:r>
      <w:r>
        <w:rPr>
          <w:rFonts w:hint="eastAsia" w:ascii="宋体" w:hAnsi="宋体" w:eastAsia="宋体" w:cs="宋体"/>
          <w:b/>
          <w:bCs/>
          <w:color w:val="000000"/>
          <w:sz w:val="32"/>
          <w:szCs w:val="32"/>
          <w:highlight w:val="none"/>
          <w:lang w:val="en-US" w:eastAsia="zh-CN"/>
        </w:rPr>
        <w:t xml:space="preserve">5</w:t>
      </w:r>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811"/>
        <w:spacing w:before="290"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一、质疑供应商基本信息</w:t>
      </w:r>
      <w:r>
        <w:rPr>
          <w:rFonts w:hint="eastAsia" w:ascii="宋体" w:hAnsi="宋体" w:eastAsia="宋体" w:cs="宋体"/>
          <w:bCs/>
          <w:color w:val="000000"/>
          <w:sz w:val="24"/>
          <w:highlight w:val="none"/>
        </w:rPr>
      </w:r>
      <w:r/>
    </w:p>
    <w:p>
      <w:pPr>
        <w:pStyle w:val="811"/>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质疑供应商：</w:t>
      </w:r>
      <w:r>
        <w:rPr>
          <w:rFonts w:hint="eastAsia" w:ascii="宋体" w:hAnsi="宋体" w:eastAsia="宋体" w:cs="宋体"/>
          <w:color w:val="000000"/>
          <w:sz w:val="24"/>
          <w:highlight w:val="none"/>
          <w:u w:val="singl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地址：邮编：</w:t>
      </w: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联系人：联系电话：</w:t>
      </w: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授权代表：</w:t>
      </w:r>
      <w:r>
        <w:rPr>
          <w:rFonts w:hint="eastAsia" w:ascii="宋体" w:hAnsi="宋体" w:eastAsia="宋体" w:cs="宋体"/>
          <w:color w:val="000000"/>
          <w:sz w:val="24"/>
          <w:highlight w:val="none"/>
          <w:u w:val="singl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地址：邮编：</w:t>
      </w:r>
      <w:r>
        <w:rPr>
          <w:rFonts w:hint="eastAsia" w:ascii="宋体" w:hAnsi="宋体" w:eastAsia="宋体" w:cs="宋体"/>
          <w:color w:val="000000"/>
          <w:sz w:val="24"/>
          <w:highlight w:val="none"/>
          <w:u w:val="single"/>
        </w:rPr>
      </w:r>
      <w:r/>
    </w:p>
    <w:p>
      <w:pPr>
        <w:pStyle w:val="811"/>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二、质疑项目基本情况</w:t>
      </w:r>
      <w:r>
        <w:rPr>
          <w:rFonts w:hint="eastAsia" w:ascii="宋体" w:hAnsi="宋体" w:eastAsia="宋体" w:cs="宋体"/>
          <w:bCs/>
          <w:color w:val="000000"/>
          <w:sz w:val="24"/>
          <w:highlight w:val="non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质疑项目的名称：</w:t>
      </w: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质疑项目的编号：包号：</w:t>
      </w: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采购人名称：</w:t>
      </w:r>
      <w:r>
        <w:rPr>
          <w:rFonts w:hint="eastAsia" w:ascii="宋体" w:hAnsi="宋体" w:eastAsia="宋体" w:cs="宋体"/>
          <w:color w:val="000000"/>
          <w:sz w:val="24"/>
          <w:highlight w:val="none"/>
          <w:u w:val="singl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采购文件获取日期：</w:t>
      </w: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三、质疑事项具体内容</w:t>
      </w:r>
      <w:r>
        <w:rPr>
          <w:rFonts w:hint="eastAsia" w:ascii="宋体" w:hAnsi="宋体" w:eastAsia="宋体" w:cs="宋体"/>
          <w:bCs/>
          <w:color w:val="000000"/>
          <w:sz w:val="24"/>
          <w:highlight w:val="none"/>
        </w:rPr>
      </w:r>
      <w:r/>
    </w:p>
    <w:p>
      <w:pPr>
        <w:pStyle w:val="811"/>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质疑事项1：</w:t>
      </w:r>
      <w:r>
        <w:rPr>
          <w:rFonts w:hint="eastAsia" w:ascii="宋体" w:hAnsi="宋体" w:eastAsia="宋体" w:cs="宋体"/>
          <w:color w:val="000000"/>
          <w:sz w:val="24"/>
          <w:highlight w:val="none"/>
          <w:u w:val="single"/>
        </w:rPr>
      </w:r>
      <w:r/>
    </w:p>
    <w:p>
      <w:pPr>
        <w:pStyle w:val="811"/>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事实依据：</w:t>
      </w:r>
      <w:r>
        <w:rPr>
          <w:rFonts w:hint="eastAsia" w:ascii="宋体" w:hAnsi="宋体" w:eastAsia="宋体" w:cs="宋体"/>
          <w:color w:val="000000"/>
          <w:sz w:val="24"/>
          <w:highlight w:val="none"/>
          <w:u w:val="singl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法律依据：</w:t>
      </w:r>
      <w:r>
        <w:rPr>
          <w:rFonts w:hint="eastAsia" w:ascii="宋体" w:hAnsi="宋体" w:eastAsia="宋体" w:cs="宋体"/>
          <w:color w:val="000000"/>
          <w:sz w:val="24"/>
          <w:highlight w:val="none"/>
          <w:u w:val="single"/>
        </w:rPr>
      </w:r>
      <w:r/>
    </w:p>
    <w:p>
      <w:pPr>
        <w:pStyle w:val="811"/>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11"/>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质疑事项2</w:t>
      </w:r>
      <w:r>
        <w:rPr>
          <w:rFonts w:hint="eastAsia" w:ascii="宋体" w:hAnsi="宋体" w:eastAsia="宋体" w:cs="宋体"/>
          <w:color w:val="000000"/>
          <w:sz w:val="24"/>
          <w:highlight w:val="none"/>
          <w:u w:val="single"/>
        </w:rPr>
      </w:r>
      <w:r/>
    </w:p>
    <w:p>
      <w:pPr>
        <w:pStyle w:val="81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11"/>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四、与质疑事项相关的质疑请求</w:t>
      </w:r>
      <w:r>
        <w:rPr>
          <w:rFonts w:hint="eastAsia" w:ascii="宋体" w:hAnsi="宋体" w:eastAsia="宋体" w:cs="宋体"/>
          <w:bCs/>
          <w:color w:val="000000"/>
          <w:sz w:val="24"/>
          <w:highlight w:val="none"/>
        </w:rPr>
      </w:r>
      <w:r/>
    </w:p>
    <w:p>
      <w:pPr>
        <w:pStyle w:val="811"/>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请求：</w:t>
      </w:r>
      <w:r>
        <w:rPr>
          <w:rFonts w:hint="eastAsia" w:ascii="宋体" w:hAnsi="宋体" w:eastAsia="宋体" w:cs="宋体"/>
          <w:color w:val="000000"/>
          <w:sz w:val="24"/>
          <w:highlight w:val="none"/>
          <w:u w:val="single"/>
        </w:rPr>
      </w:r>
      <w:r/>
    </w:p>
    <w:p>
      <w:pPr>
        <w:pStyle w:val="81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签字(签章)：                   公章：                      </w:t>
      </w:r>
      <w:r>
        <w:rPr>
          <w:rFonts w:hint="eastAsia" w:ascii="宋体" w:hAnsi="宋体" w:eastAsia="宋体" w:cs="宋体"/>
          <w:color w:val="000000"/>
          <w:sz w:val="24"/>
          <w:highlight w:val="none"/>
        </w:rPr>
      </w:r>
      <w:r/>
    </w:p>
    <w:p>
      <w:pPr>
        <w:pStyle w:val="81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811"/>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质疑函制作说明：</w:t>
      </w:r>
      <w:r>
        <w:rPr>
          <w:rFonts w:hint="eastAsia" w:ascii="宋体" w:hAnsi="宋体" w:eastAsia="宋体" w:cs="宋体"/>
          <w:b/>
          <w:color w:val="000000"/>
          <w:sz w:val="24"/>
          <w:highlight w:val="none"/>
        </w:rPr>
      </w:r>
      <w:r/>
    </w:p>
    <w:p>
      <w:pPr>
        <w:pStyle w:val="811"/>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1.供应商提出质疑时，应提交质疑函和必要的证明材料。</w:t>
      </w:r>
      <w:r>
        <w:rPr>
          <w:rFonts w:hint="eastAsia" w:ascii="宋体" w:hAnsi="宋体" w:eastAsia="宋体" w:cs="宋体"/>
          <w:color w:val="000000"/>
          <w:sz w:val="24"/>
          <w:highlight w:val="none"/>
        </w:rPr>
      </w:r>
      <w:r/>
    </w:p>
    <w:p>
      <w:pPr>
        <w:pStyle w:val="811"/>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 w:val="24"/>
          <w:highlight w:val="none"/>
        </w:rPr>
      </w:r>
      <w:r/>
    </w:p>
    <w:p>
      <w:pPr>
        <w:pStyle w:val="811"/>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3.质疑供应商若对项目的某一分包进行质疑，质疑函中应列明具体分包号。</w:t>
      </w:r>
      <w:r>
        <w:rPr>
          <w:rFonts w:hint="eastAsia" w:ascii="宋体" w:hAnsi="宋体" w:eastAsia="宋体" w:cs="宋体"/>
          <w:color w:val="000000"/>
          <w:sz w:val="24"/>
          <w:highlight w:val="none"/>
        </w:rPr>
      </w:r>
      <w:r/>
    </w:p>
    <w:p>
      <w:pPr>
        <w:pStyle w:val="811"/>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4.质疑函的质疑事项应具体、明确，并有必要的事实依据和法律依据。</w:t>
      </w:r>
      <w:r>
        <w:rPr>
          <w:rFonts w:hint="eastAsia" w:ascii="宋体" w:hAnsi="宋体" w:eastAsia="宋体" w:cs="宋体"/>
          <w:color w:val="000000"/>
          <w:sz w:val="24"/>
          <w:highlight w:val="none"/>
        </w:rPr>
      </w:r>
      <w:r/>
    </w:p>
    <w:p>
      <w:pPr>
        <w:pStyle w:val="811"/>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5.质疑函的质疑请求应与质疑事项相关。</w:t>
      </w:r>
      <w:r>
        <w:rPr>
          <w:rFonts w:hint="eastAsia" w:ascii="宋体" w:hAnsi="宋体" w:eastAsia="宋体" w:cs="宋体"/>
          <w:color w:val="000000"/>
          <w:sz w:val="24"/>
          <w:highlight w:val="none"/>
        </w:rPr>
      </w:r>
      <w:r/>
    </w:p>
    <w:p>
      <w:pPr>
        <w:pStyle w:val="811"/>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highlight w:val="none"/>
        </w:rPr>
      </w:r>
      <w:r/>
    </w:p>
    <w:p>
      <w:pPr>
        <w:pStyle w:val="811"/>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jc w:val="center"/>
        <w:spacing w:line="588" w:lineRule="exact"/>
        <w:rPr>
          <w:rStyle w:val="894"/>
          <w:rFonts w:hint="eastAsia" w:ascii="宋体" w:hAnsi="宋体" w:eastAsia="宋体" w:cs="宋体"/>
          <w:b/>
          <w:color w:val="000000"/>
          <w:sz w:val="36"/>
          <w:szCs w:val="36"/>
          <w:highlight w:val="none"/>
        </w:rPr>
      </w:pPr>
      <w:r>
        <w:rPr>
          <w:rStyle w:val="894"/>
          <w:rFonts w:hint="eastAsia" w:ascii="宋体" w:hAnsi="宋体" w:eastAsia="宋体" w:cs="宋体"/>
          <w:b/>
          <w:color w:val="000000"/>
          <w:sz w:val="36"/>
          <w:szCs w:val="36"/>
          <w:highlight w:val="none"/>
          <w:lang w:val="en-US" w:eastAsia="zh-CN"/>
        </w:rPr>
        <w:t xml:space="preserve">16</w:t>
      </w:r>
      <w:r>
        <w:rPr>
          <w:rStyle w:val="894"/>
          <w:rFonts w:hint="eastAsia" w:ascii="宋体" w:hAnsi="宋体" w:eastAsia="宋体" w:cs="宋体"/>
          <w:b/>
          <w:color w:val="000000"/>
          <w:sz w:val="36"/>
          <w:szCs w:val="36"/>
          <w:highlight w:val="none"/>
        </w:rPr>
        <w:t xml:space="preserve">、联合体协议书</w:t>
      </w:r>
      <w:r>
        <w:rPr>
          <w:rStyle w:val="894"/>
          <w:rFonts w:hint="eastAsia" w:ascii="宋体" w:hAnsi="宋体" w:eastAsia="宋体" w:cs="宋体"/>
          <w:b/>
          <w:color w:val="000000"/>
          <w:sz w:val="36"/>
          <w:szCs w:val="36"/>
          <w:highlight w:val="none"/>
        </w:rPr>
      </w:r>
      <w:r/>
    </w:p>
    <w:p>
      <w:pPr>
        <w:pStyle w:val="811"/>
        <w:rPr>
          <w:rStyle w:val="894"/>
          <w:rFonts w:hint="eastAsia" w:ascii="宋体" w:hAnsi="宋体" w:eastAsia="宋体" w:cs="宋体"/>
          <w:b/>
          <w:color w:val="000000"/>
          <w:sz w:val="36"/>
          <w:szCs w:val="36"/>
          <w:highlight w:val="none"/>
        </w:rPr>
      </w:pPr>
      <w:r>
        <w:rPr>
          <w:rStyle w:val="894"/>
          <w:rFonts w:hint="eastAsia" w:ascii="宋体" w:hAnsi="宋体" w:eastAsia="宋体" w:cs="宋体"/>
          <w:b/>
          <w:color w:val="000000"/>
          <w:sz w:val="36"/>
          <w:szCs w:val="36"/>
          <w:highlight w:val="none"/>
        </w:rPr>
      </w:r>
      <w:r/>
    </w:p>
    <w:p>
      <w:pPr>
        <w:pStyle w:val="811"/>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（所有成员单位名称）  </w:t>
      </w:r>
      <w:r>
        <w:rPr>
          <w:rFonts w:hint="eastAsia" w:ascii="宋体" w:hAnsi="宋体" w:eastAsia="宋体" w:cs="宋体"/>
          <w:color w:val="000000"/>
          <w:szCs w:val="21"/>
          <w:highlight w:val="none"/>
        </w:rPr>
        <w:t xml:space="preserve">自愿组成联合体，共同参加</w:t>
      </w:r>
      <w:r>
        <w:rPr>
          <w:rFonts w:hint="eastAsia" w:ascii="宋体" w:hAnsi="宋体" w:eastAsia="宋体" w:cs="宋体"/>
          <w:color w:val="000000"/>
          <w:szCs w:val="21"/>
          <w:highlight w:val="none"/>
          <w:u w:val="single"/>
        </w:rPr>
        <w:t xml:space="preserve">（项目编号）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（项目名称）</w:t>
      </w:r>
      <w:r>
        <w:rPr>
          <w:rFonts w:hint="eastAsia" w:ascii="宋体" w:hAnsi="宋体" w:eastAsia="宋体" w:cs="宋体"/>
          <w:color w:val="000000"/>
          <w:szCs w:val="21"/>
          <w:highlight w:val="none"/>
        </w:rPr>
        <w:t xml:space="preserve">的采购活动。现就联合体投标事宜订立如下协议。</w:t>
      </w:r>
      <w:r>
        <w:rPr>
          <w:rFonts w:hint="eastAsia" w:ascii="宋体" w:hAnsi="宋体" w:eastAsia="宋体" w:cs="宋体"/>
          <w:color w:val="000000"/>
          <w:szCs w:val="21"/>
          <w:highlight w:val="none"/>
        </w:rPr>
      </w:r>
      <w:r/>
    </w:p>
    <w:p>
      <w:pPr>
        <w:pStyle w:val="811"/>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u w:val="single"/>
        </w:rPr>
        <w:t xml:space="preserve">  （某成员单位名称）  </w:t>
      </w:r>
      <w:r>
        <w:rPr>
          <w:rFonts w:hint="eastAsia" w:ascii="宋体" w:hAnsi="宋体" w:eastAsia="宋体" w:cs="宋体"/>
          <w:color w:val="000000"/>
          <w:szCs w:val="21"/>
          <w:highlight w:val="none"/>
        </w:rPr>
        <w:t xml:space="preserve">为联合体牵头人。</w:t>
      </w:r>
      <w:r>
        <w:rPr>
          <w:rFonts w:hint="eastAsia" w:ascii="宋体" w:hAnsi="宋体" w:eastAsia="宋体" w:cs="宋体"/>
          <w:color w:val="000000"/>
          <w:szCs w:val="21"/>
          <w:highlight w:val="none"/>
        </w:rPr>
      </w:r>
      <w:r/>
    </w:p>
    <w:p>
      <w:pPr>
        <w:pStyle w:val="811"/>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联合体牵头人合法代表联合体各成员负责本采购项目投标文件的编制，参加采购活动，代表联合体提交和接收相关的资料、信息及指示，并处理与之有关的一切事务，负责合同实施阶段的主办、组织和协调工作。</w:t>
      </w:r>
      <w:r>
        <w:rPr>
          <w:rFonts w:hint="eastAsia" w:ascii="宋体" w:hAnsi="宋体" w:eastAsia="宋体" w:cs="宋体"/>
          <w:color w:val="000000"/>
          <w:szCs w:val="21"/>
          <w:highlight w:val="none"/>
        </w:rPr>
      </w:r>
      <w:r/>
    </w:p>
    <w:p>
      <w:pPr>
        <w:pStyle w:val="811"/>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3.联合体将严格按照招标文件的各项要求，递交投标文件，履行合同，并对外承担连带责任。</w:t>
      </w:r>
      <w:r>
        <w:rPr>
          <w:rFonts w:hint="eastAsia" w:ascii="宋体" w:hAnsi="宋体" w:eastAsia="宋体" w:cs="宋体"/>
          <w:color w:val="000000"/>
          <w:szCs w:val="21"/>
          <w:highlight w:val="none"/>
        </w:rPr>
      </w:r>
      <w:r/>
    </w:p>
    <w:p>
      <w:pPr>
        <w:pStyle w:val="811"/>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4.联合体各成员单位内部的职责分工如下：</w:t>
      </w:r>
      <w:r>
        <w:rPr>
          <w:rFonts w:hint="eastAsia" w:ascii="宋体" w:hAnsi="宋体" w:eastAsia="宋体" w:cs="宋体"/>
          <w:color w:val="000000"/>
          <w:szCs w:val="21"/>
          <w:highlight w:val="none"/>
        </w:rPr>
      </w:r>
      <w:r/>
    </w:p>
    <w:p>
      <w:pPr>
        <w:pStyle w:val="811"/>
        <w:ind w:firstLine="420"/>
        <w:keepLines w:val="0"/>
        <w:keepNext w:val="0"/>
        <w:pageBreakBefore w:val="0"/>
        <w:spacing w:line="400" w:lineRule="exact"/>
        <w:widowControl w:val="off"/>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u w:val="single"/>
        </w:rPr>
        <w:t xml:space="preserve"> （联合体牵头人名称）         </w:t>
      </w:r>
      <w:r>
        <w:rPr>
          <w:rFonts w:hint="eastAsia" w:ascii="宋体" w:hAnsi="宋体" w:eastAsia="宋体" w:cs="宋体"/>
          <w:color w:val="000000"/>
          <w:szCs w:val="21"/>
          <w:highlight w:val="none"/>
        </w:rPr>
        <w:t xml:space="preserve">承担的工作和义务为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，占项目合同金额的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811"/>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u w:val="single"/>
        </w:rPr>
        <w:t xml:space="preserve"> （联合体成员一名称）         </w:t>
      </w:r>
      <w:r>
        <w:rPr>
          <w:rFonts w:hint="eastAsia" w:ascii="宋体" w:hAnsi="宋体" w:eastAsia="宋体" w:cs="宋体"/>
          <w:color w:val="000000"/>
          <w:szCs w:val="21"/>
          <w:highlight w:val="none"/>
        </w:rPr>
        <w:t xml:space="preserve">承担的工作和义务为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，占项目合同金额的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11"/>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（联合体成员</w:t>
      </w:r>
      <w:r>
        <w:rPr>
          <w:rFonts w:hint="eastAsia" w:ascii="宋体" w:hAnsi="宋体" w:eastAsia="宋体" w:cs="宋体"/>
          <w:color w:val="000000"/>
          <w:szCs w:val="21"/>
          <w:highlight w:val="none"/>
          <w:u w:val="single"/>
          <w:lang w:eastAsia="zh-CN"/>
        </w:rPr>
        <w:t xml:space="preserve">二</w:t>
      </w:r>
      <w:r>
        <w:rPr>
          <w:rFonts w:hint="eastAsia" w:ascii="宋体" w:hAnsi="宋体" w:eastAsia="宋体" w:cs="宋体"/>
          <w:color w:val="000000"/>
          <w:szCs w:val="21"/>
          <w:highlight w:val="none"/>
          <w:u w:val="single"/>
        </w:rPr>
        <w:t xml:space="preserve">名称）         </w:t>
      </w:r>
      <w:r>
        <w:rPr>
          <w:rFonts w:hint="eastAsia" w:ascii="宋体" w:hAnsi="宋体" w:eastAsia="宋体" w:cs="宋体"/>
          <w:color w:val="000000"/>
          <w:szCs w:val="21"/>
          <w:highlight w:val="none"/>
        </w:rPr>
        <w:t xml:space="preserve">承担的工作和义务为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，占项目合同金额的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11"/>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11"/>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5.联合体所有成员单位之间</w:t>
      </w:r>
      <w:r>
        <w:rPr>
          <w:rFonts w:hint="eastAsia" w:ascii="宋体" w:hAnsi="宋体" w:eastAsia="宋体" w:cs="宋体"/>
          <w:color w:val="000000"/>
          <w:szCs w:val="21"/>
          <w:highlight w:val="none"/>
          <w:u w:val="single"/>
        </w:rPr>
        <w:t xml:space="preserve">  （存在或不存在） </w:t>
      </w:r>
      <w:r>
        <w:rPr>
          <w:rFonts w:hint="eastAsia" w:ascii="宋体" w:hAnsi="宋体" w:eastAsia="宋体" w:cs="宋体"/>
          <w:color w:val="000000"/>
          <w:szCs w:val="21"/>
          <w:highlight w:val="none"/>
        </w:rPr>
        <w:t xml:space="preserve">直接控股、管理关系的情形。</w:t>
      </w:r>
      <w:r>
        <w:rPr>
          <w:rFonts w:hint="eastAsia" w:ascii="宋体" w:hAnsi="宋体" w:eastAsia="宋体" w:cs="宋体"/>
          <w:color w:val="000000"/>
          <w:szCs w:val="21"/>
          <w:highlight w:val="none"/>
        </w:rPr>
      </w:r>
      <w:r/>
    </w:p>
    <w:p>
      <w:pPr>
        <w:pStyle w:val="811"/>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6.本协议书自签署之日起生效，合同履行完毕后自动失效。</w:t>
      </w:r>
      <w:r>
        <w:rPr>
          <w:rFonts w:hint="eastAsia" w:ascii="宋体" w:hAnsi="宋体" w:eastAsia="宋体" w:cs="宋体"/>
          <w:color w:val="000000"/>
          <w:szCs w:val="21"/>
          <w:highlight w:val="none"/>
        </w:rPr>
      </w:r>
      <w:r/>
    </w:p>
    <w:p>
      <w:pPr>
        <w:pStyle w:val="811"/>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11"/>
        <w:ind w:firstLine="25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联合体牵头人（加盖公章）：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11"/>
        <w:ind w:firstLine="25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法定代表人或授权代表（签字或盖章）：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11"/>
        <w:ind w:firstLine="25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联合体成员一（加盖公章）：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11"/>
        <w:ind w:firstLine="2520"/>
        <w:keepLines w:val="0"/>
        <w:keepNext w:val="0"/>
        <w:pageBreakBefore w:val="0"/>
        <w:spacing w:line="400" w:lineRule="exact"/>
        <w:widowControl w:val="off"/>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法定代表人（签字或盖章）：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11"/>
        <w:ind w:firstLine="25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联合体成员</w:t>
      </w:r>
      <w:r>
        <w:rPr>
          <w:rFonts w:hint="eastAsia" w:ascii="宋体" w:hAnsi="宋体" w:eastAsia="宋体" w:cs="宋体"/>
          <w:color w:val="000000"/>
          <w:szCs w:val="21"/>
          <w:highlight w:val="none"/>
          <w:lang w:eastAsia="zh-CN"/>
        </w:rPr>
        <w:t xml:space="preserve">二</w:t>
      </w:r>
      <w:r>
        <w:rPr>
          <w:rFonts w:hint="eastAsia" w:ascii="宋体" w:hAnsi="宋体" w:eastAsia="宋体" w:cs="宋体"/>
          <w:color w:val="000000"/>
          <w:szCs w:val="21"/>
          <w:highlight w:val="none"/>
        </w:rPr>
        <w:t xml:space="preserve">（加盖公章）：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11"/>
        <w:ind w:firstLine="25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法定代表人（签字或盖章）：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11"/>
        <w:ind w:firstLine="3333"/>
        <w:keepLines w:val="0"/>
        <w:keepNext w:val="0"/>
        <w:pageBreakBefore w:val="0"/>
        <w:spacing w:line="400" w:lineRule="exact"/>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…（如有多个联合体成员的，按同格式增加）</w:t>
      </w:r>
      <w:r>
        <w:rPr>
          <w:rFonts w:hint="eastAsia" w:ascii="宋体" w:hAnsi="宋体" w:eastAsia="宋体" w:cs="宋体"/>
          <w:b/>
          <w:bCs/>
          <w:color w:val="000000"/>
          <w:szCs w:val="21"/>
          <w:highlight w:val="none"/>
        </w:rPr>
      </w:r>
      <w:r/>
    </w:p>
    <w:p>
      <w:pPr>
        <w:pStyle w:val="811"/>
        <w:ind w:firstLine="2520"/>
        <w:keepLines w:val="0"/>
        <w:keepNext w:val="0"/>
        <w:pageBreakBefore w:val="0"/>
        <w:spacing w:line="400" w:lineRule="exact"/>
        <w:widowControl w:val="off"/>
        <w:rPr>
          <w:rStyle w:val="1075"/>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Style w:val="1075"/>
          <w:rFonts w:hint="eastAsia" w:ascii="宋体" w:hAnsi="宋体" w:eastAsia="宋体" w:cs="宋体"/>
          <w:color w:val="000000"/>
          <w:szCs w:val="21"/>
          <w:highlight w:val="none"/>
        </w:rPr>
      </w:r>
      <w:r/>
    </w:p>
    <w:p>
      <w:pPr>
        <w:pStyle w:val="811"/>
        <w:jc w:val="left"/>
        <w:keepLines w:val="0"/>
        <w:keepNext w:val="0"/>
        <w:pageBreakBefore w:val="0"/>
        <w:spacing w:line="400" w:lineRule="exact"/>
        <w:widowControl w:val="off"/>
        <w:rPr>
          <w:rStyle w:val="1075"/>
          <w:rFonts w:hint="eastAsia" w:ascii="宋体" w:hAnsi="宋体" w:eastAsia="宋体" w:cs="宋体"/>
          <w:b/>
          <w:color w:val="000000"/>
          <w:highlight w:val="none"/>
        </w:rPr>
      </w:pPr>
      <w:r>
        <w:rPr>
          <w:rStyle w:val="1075"/>
          <w:rFonts w:hint="eastAsia" w:ascii="宋体" w:hAnsi="宋体" w:eastAsia="宋体" w:cs="宋体"/>
          <w:b/>
          <w:color w:val="000000"/>
          <w:highlight w:val="none"/>
        </w:rPr>
      </w:r>
      <w:r/>
    </w:p>
    <w:p>
      <w:pPr>
        <w:pStyle w:val="811"/>
        <w:jc w:val="left"/>
        <w:keepLines w:val="0"/>
        <w:keepNext w:val="0"/>
        <w:pageBreakBefore w:val="0"/>
        <w:spacing w:line="400" w:lineRule="exact"/>
        <w:widowControl w:val="off"/>
        <w:rPr>
          <w:rStyle w:val="1075"/>
          <w:rFonts w:hint="eastAsia" w:ascii="宋体" w:hAnsi="宋体" w:eastAsia="宋体" w:cs="宋体"/>
          <w:b/>
          <w:color w:val="000000"/>
          <w:highlight w:val="none"/>
        </w:rPr>
      </w:pPr>
      <w:r>
        <w:rPr>
          <w:rStyle w:val="1075"/>
          <w:rFonts w:hint="eastAsia" w:ascii="宋体" w:hAnsi="宋体" w:eastAsia="宋体" w:cs="宋体"/>
          <w:b/>
          <w:color w:val="000000"/>
          <w:highlight w:val="none"/>
        </w:rPr>
      </w:r>
      <w:r/>
    </w:p>
    <w:p>
      <w:pPr>
        <w:pStyle w:val="811"/>
        <w:jc w:val="left"/>
        <w:keepLines w:val="0"/>
        <w:keepNext w:val="0"/>
        <w:pageBreakBefore w:val="0"/>
        <w:spacing w:line="400" w:lineRule="exact"/>
        <w:widowControl w:val="off"/>
        <w:rPr>
          <w:rStyle w:val="1075"/>
          <w:rFonts w:hint="eastAsia" w:ascii="宋体" w:hAnsi="宋体" w:eastAsia="宋体" w:cs="宋体"/>
          <w:color w:val="000000"/>
          <w:highlight w:val="none"/>
        </w:rPr>
      </w:pPr>
      <w:r>
        <w:rPr>
          <w:rStyle w:val="1075"/>
          <w:rFonts w:hint="eastAsia" w:ascii="宋体" w:hAnsi="宋体" w:eastAsia="宋体" w:cs="宋体"/>
          <w:b/>
          <w:color w:val="000000"/>
          <w:highlight w:val="none"/>
        </w:rPr>
        <w:t xml:space="preserve">说明：</w:t>
      </w:r>
      <w:r>
        <w:rPr>
          <w:rStyle w:val="1075"/>
          <w:rFonts w:hint="eastAsia" w:ascii="宋体" w:hAnsi="宋体" w:eastAsia="宋体" w:cs="宋体"/>
          <w:color w:val="000000"/>
          <w:highlight w:val="none"/>
        </w:rPr>
        <w:t xml:space="preserve">投标人以联合体方式参加本项目政府采购活动的，</w:t>
      </w:r>
      <w:r>
        <w:rPr>
          <w:rStyle w:val="1075"/>
          <w:rFonts w:hint="eastAsia" w:ascii="宋体" w:hAnsi="宋体" w:eastAsia="宋体" w:cs="宋体"/>
          <w:b/>
          <w:color w:val="000000"/>
          <w:highlight w:val="none"/>
        </w:rPr>
        <w:t xml:space="preserve">必须</w:t>
      </w:r>
      <w:r>
        <w:rPr>
          <w:rStyle w:val="1075"/>
          <w:rFonts w:hint="eastAsia" w:ascii="宋体" w:hAnsi="宋体" w:eastAsia="宋体" w:cs="宋体"/>
          <w:color w:val="000000"/>
          <w:highlight w:val="none"/>
        </w:rPr>
        <w:t xml:space="preserve">提供联合体协议书，否则资格审查不通过。</w:t>
      </w:r>
      <w:r>
        <w:rPr>
          <w:rStyle w:val="1075"/>
          <w:rFonts w:hint="eastAsia" w:ascii="宋体" w:hAnsi="宋体" w:eastAsia="宋体" w:cs="宋体"/>
          <w:color w:val="000000"/>
          <w:highlight w:val="none"/>
        </w:rPr>
      </w:r>
      <w:r/>
    </w:p>
    <w:p>
      <w:pPr>
        <w:pStyle w:val="811"/>
        <w:keepLines w:val="0"/>
        <w:keepNext w:val="0"/>
        <w:pageBreakBefore w:val="0"/>
        <w:spacing w:line="400" w:lineRule="exact"/>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特别提醒：</w:t>
      </w:r>
      <w:r>
        <w:rPr>
          <w:rStyle w:val="1075"/>
          <w:rFonts w:hint="eastAsia" w:ascii="宋体" w:hAnsi="宋体" w:eastAsia="宋体" w:cs="宋体"/>
          <w:color w:val="000000"/>
          <w:spacing w:val="-2"/>
          <w:highlight w:val="none"/>
        </w:rPr>
        <w:t xml:space="preserve">以联合体形式参加政府采购活动的，联合体各方出现单独参加或者与其他投标人另外组成联合体参加同一合同项下的政府采购活动情形的，资格审查不通过！！</w:t>
      </w:r>
      <w:r>
        <w:rPr>
          <w:rFonts w:hint="eastAsia" w:ascii="宋体" w:hAnsi="宋体" w:eastAsia="宋体" w:cs="宋体"/>
          <w:b/>
          <w:color w:val="000000"/>
          <w:szCs w:val="21"/>
          <w:highlight w:val="none"/>
        </w:rPr>
      </w:r>
      <w:r/>
    </w:p>
    <w:p>
      <w:pPr>
        <w:pStyle w:val="811"/>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r>
      <w:r/>
    </w:p>
    <w:p>
      <w:pPr>
        <w:pStyle w:val="81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1</w:t>
      </w:r>
      <w:r>
        <w:rPr>
          <w:rFonts w:hint="eastAsia" w:ascii="宋体" w:hAnsi="宋体" w:eastAsia="宋体" w:cs="宋体"/>
          <w:b/>
          <w:bCs/>
          <w:color w:val="000000"/>
          <w:sz w:val="32"/>
          <w:szCs w:val="32"/>
          <w:highlight w:val="none"/>
          <w:lang w:val="en-US" w:eastAsia="zh-CN"/>
        </w:rPr>
        <w:t xml:space="preserve">7</w:t>
      </w:r>
      <w:r>
        <w:rPr>
          <w:rFonts w:hint="eastAsia" w:ascii="宋体" w:hAnsi="宋体" w:eastAsia="宋体" w:cs="宋体"/>
          <w:b/>
          <w:bCs/>
          <w:color w:val="000000"/>
          <w:sz w:val="32"/>
          <w:szCs w:val="32"/>
          <w:highlight w:val="none"/>
        </w:rPr>
        <w:t xml:space="preserve">、代理服务收费标准</w:t>
      </w:r>
      <w:r>
        <w:rPr>
          <w:rFonts w:hint="eastAsia" w:ascii="宋体" w:hAnsi="宋体" w:eastAsia="宋体" w:cs="宋体"/>
          <w:b/>
          <w:bCs/>
          <w:color w:val="000000"/>
          <w:sz w:val="32"/>
          <w:szCs w:val="32"/>
          <w:highlight w:val="none"/>
        </w:rPr>
      </w:r>
      <w:r/>
    </w:p>
    <w:tbl>
      <w:tblPr>
        <w:tblStyle w:val="1071"/>
        <w:tblW w:w="93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36"/>
        <w:gridCol w:w="3723"/>
      </w:tblGrid>
      <w:tr>
        <w:trPr>
          <w:trHeight w:val="475"/>
        </w:trPr>
        <w:tc>
          <w:tcPr>
            <w:tcW w:w="5636" w:type="dxa"/>
            <w:vAlign w:val="center"/>
            <w:textDirection w:val="lrTb"/>
            <w:noWrap/>
          </w:tcPr>
          <w:p>
            <w:pPr>
              <w:pStyle w:val="81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中标或者成交金额</w:t>
            </w:r>
            <w:r>
              <w:rPr>
                <w:rFonts w:hint="eastAsia" w:ascii="宋体" w:hAnsi="宋体" w:eastAsia="宋体" w:cs="宋体"/>
                <w:b/>
                <w:bCs/>
                <w:color w:val="000000"/>
                <w:sz w:val="24"/>
                <w:highlight w:val="none"/>
              </w:rPr>
            </w:r>
            <w:r/>
          </w:p>
        </w:tc>
        <w:tc>
          <w:tcPr>
            <w:tcW w:w="3723" w:type="dxa"/>
            <w:vAlign w:val="center"/>
            <w:textDirection w:val="lrTb"/>
            <w:noWrap/>
          </w:tcPr>
          <w:p>
            <w:pPr>
              <w:pStyle w:val="81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费率</w:t>
            </w:r>
            <w:r>
              <w:rPr>
                <w:rFonts w:hint="eastAsia" w:ascii="宋体" w:hAnsi="宋体" w:eastAsia="宋体" w:cs="宋体"/>
                <w:b/>
                <w:bCs/>
                <w:color w:val="000000"/>
                <w:sz w:val="24"/>
                <w:highlight w:val="none"/>
              </w:rPr>
            </w:r>
            <w:r/>
          </w:p>
        </w:tc>
      </w:tr>
      <w:tr>
        <w:trPr>
          <w:trHeight w:val="475"/>
        </w:trPr>
        <w:tc>
          <w:tcPr>
            <w:tcW w:w="5636" w:type="dxa"/>
            <w:vAlign w:val="center"/>
            <w:textDirection w:val="lrTb"/>
            <w:noWrap/>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最低收费金额（每个委托项目）</w:t>
            </w:r>
            <w:r>
              <w:rPr>
                <w:rFonts w:hint="eastAsia" w:ascii="宋体" w:hAnsi="宋体" w:eastAsia="宋体" w:cs="宋体"/>
                <w:color w:val="000000"/>
                <w:sz w:val="24"/>
                <w:highlight w:val="none"/>
              </w:rPr>
            </w:r>
            <w:r/>
          </w:p>
        </w:tc>
        <w:tc>
          <w:tcPr>
            <w:tcW w:w="3723" w:type="dxa"/>
            <w:vAlign w:val="center"/>
            <w:textDirection w:val="lrTb"/>
            <w:noWrap/>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5000元</w:t>
            </w:r>
            <w:r>
              <w:rPr>
                <w:rFonts w:hint="eastAsia" w:ascii="宋体" w:hAnsi="宋体" w:eastAsia="宋体" w:cs="宋体"/>
                <w:color w:val="000000"/>
                <w:sz w:val="24"/>
                <w:highlight w:val="none"/>
              </w:rPr>
            </w:r>
            <w:r/>
          </w:p>
        </w:tc>
      </w:tr>
      <w:tr>
        <w:trPr>
          <w:trHeight w:val="475"/>
        </w:trPr>
        <w:tc>
          <w:tcPr>
            <w:tcW w:w="5636" w:type="dxa"/>
            <w:vAlign w:val="center"/>
            <w:textDirection w:val="lrTb"/>
            <w:noWrap/>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50万元以下（含50万元）</w:t>
            </w:r>
            <w:r>
              <w:rPr>
                <w:rFonts w:hint="eastAsia" w:ascii="宋体" w:hAnsi="宋体" w:eastAsia="宋体" w:cs="宋体"/>
                <w:color w:val="000000"/>
                <w:sz w:val="24"/>
                <w:highlight w:val="none"/>
              </w:rPr>
            </w:r>
            <w:r/>
          </w:p>
        </w:tc>
        <w:tc>
          <w:tcPr>
            <w:tcW w:w="3723" w:type="dxa"/>
            <w:vAlign w:val="center"/>
            <w:textDirection w:val="lrTb"/>
            <w:noWrap/>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rPr>
                <w:rFonts w:hint="eastAsia" w:ascii="宋体" w:hAnsi="宋体" w:eastAsia="宋体" w:cs="宋体"/>
                <w:color w:val="000000"/>
                <w:sz w:val="24"/>
                <w:highlight w:val="none"/>
              </w:rPr>
            </w:r>
            <w:r/>
          </w:p>
        </w:tc>
      </w:tr>
      <w:tr>
        <w:trPr>
          <w:trHeight w:val="475"/>
        </w:trPr>
        <w:tc>
          <w:tcPr>
            <w:tcW w:w="5636" w:type="dxa"/>
            <w:vAlign w:val="center"/>
            <w:textDirection w:val="lrTb"/>
            <w:noWrap/>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50-400万元（含400万元）</w:t>
            </w:r>
            <w:r>
              <w:rPr>
                <w:rFonts w:hint="eastAsia" w:ascii="宋体" w:hAnsi="宋体" w:eastAsia="宋体" w:cs="宋体"/>
                <w:color w:val="000000"/>
                <w:sz w:val="24"/>
                <w:highlight w:val="none"/>
              </w:rPr>
            </w:r>
            <w:r/>
          </w:p>
        </w:tc>
        <w:tc>
          <w:tcPr>
            <w:tcW w:w="3723" w:type="dxa"/>
            <w:vAlign w:val="center"/>
            <w:textDirection w:val="lrTb"/>
            <w:noWrap/>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r>
      <w:tr>
        <w:trPr>
          <w:trHeight w:val="475"/>
        </w:trPr>
        <w:tc>
          <w:tcPr>
            <w:tcW w:w="5636" w:type="dxa"/>
            <w:vAlign w:val="center"/>
            <w:textDirection w:val="lrTb"/>
            <w:noWrap/>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400-1000万元（含1000万元）</w:t>
            </w:r>
            <w:r>
              <w:rPr>
                <w:rFonts w:hint="eastAsia" w:ascii="宋体" w:hAnsi="宋体" w:eastAsia="宋体" w:cs="宋体"/>
                <w:color w:val="000000"/>
                <w:sz w:val="24"/>
                <w:highlight w:val="none"/>
              </w:rPr>
            </w:r>
            <w:r/>
          </w:p>
        </w:tc>
        <w:tc>
          <w:tcPr>
            <w:tcW w:w="3723" w:type="dxa"/>
            <w:vAlign w:val="center"/>
            <w:textDirection w:val="lrTb"/>
            <w:noWrap/>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r>
      <w:tr>
        <w:trPr>
          <w:trHeight w:val="475"/>
        </w:trPr>
        <w:tc>
          <w:tcPr>
            <w:tcW w:w="5636" w:type="dxa"/>
            <w:vAlign w:val="center"/>
            <w:textDirection w:val="lrTb"/>
            <w:noWrap/>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1000-5000万元（含5000万元）</w:t>
            </w:r>
            <w:r>
              <w:rPr>
                <w:rFonts w:hint="eastAsia" w:ascii="宋体" w:hAnsi="宋体" w:eastAsia="宋体" w:cs="宋体"/>
                <w:color w:val="000000"/>
                <w:sz w:val="24"/>
                <w:highlight w:val="none"/>
              </w:rPr>
            </w:r>
            <w:r/>
          </w:p>
        </w:tc>
        <w:tc>
          <w:tcPr>
            <w:tcW w:w="3723" w:type="dxa"/>
            <w:vAlign w:val="center"/>
            <w:textDirection w:val="lrTb"/>
            <w:noWrap/>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0.8%</w:t>
            </w:r>
            <w:r>
              <w:rPr>
                <w:rFonts w:hint="eastAsia" w:ascii="宋体" w:hAnsi="宋体" w:eastAsia="宋体" w:cs="宋体"/>
                <w:color w:val="000000"/>
                <w:sz w:val="24"/>
                <w:highlight w:val="none"/>
              </w:rPr>
            </w:r>
            <w:r/>
          </w:p>
        </w:tc>
      </w:tr>
      <w:tr>
        <w:trPr>
          <w:trHeight w:val="475"/>
        </w:trPr>
        <w:tc>
          <w:tcPr>
            <w:tcW w:w="5636" w:type="dxa"/>
            <w:vAlign w:val="center"/>
            <w:textDirection w:val="lrTb"/>
            <w:noWrap/>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5000-1亿元（含1亿元）</w:t>
            </w:r>
            <w:r>
              <w:rPr>
                <w:rFonts w:hint="eastAsia" w:ascii="宋体" w:hAnsi="宋体" w:eastAsia="宋体" w:cs="宋体"/>
                <w:color w:val="000000"/>
                <w:sz w:val="24"/>
                <w:highlight w:val="none"/>
              </w:rPr>
            </w:r>
            <w:r/>
          </w:p>
        </w:tc>
        <w:tc>
          <w:tcPr>
            <w:tcW w:w="3723" w:type="dxa"/>
            <w:vAlign w:val="center"/>
            <w:textDirection w:val="lrTb"/>
            <w:noWrap/>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475"/>
        </w:trPr>
        <w:tc>
          <w:tcPr>
            <w:tcW w:w="5636" w:type="dxa"/>
            <w:vAlign w:val="center"/>
            <w:textDirection w:val="lrTb"/>
            <w:noWrap/>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1-10亿元（含10亿元）</w:t>
            </w:r>
            <w:r>
              <w:rPr>
                <w:rFonts w:hint="eastAsia" w:ascii="宋体" w:hAnsi="宋体" w:eastAsia="宋体" w:cs="宋体"/>
                <w:color w:val="000000"/>
                <w:sz w:val="24"/>
                <w:highlight w:val="none"/>
              </w:rPr>
            </w:r>
            <w:r/>
          </w:p>
        </w:tc>
        <w:tc>
          <w:tcPr>
            <w:tcW w:w="3723" w:type="dxa"/>
            <w:vAlign w:val="center"/>
            <w:textDirection w:val="lrTb"/>
            <w:noWrap/>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0.05%</w:t>
            </w:r>
            <w:r>
              <w:rPr>
                <w:rFonts w:hint="eastAsia" w:ascii="宋体" w:hAnsi="宋体" w:eastAsia="宋体" w:cs="宋体"/>
                <w:color w:val="000000"/>
                <w:sz w:val="24"/>
                <w:highlight w:val="none"/>
              </w:rPr>
            </w:r>
            <w:r/>
          </w:p>
        </w:tc>
      </w:tr>
      <w:tr>
        <w:trPr>
          <w:trHeight w:val="475"/>
        </w:trPr>
        <w:tc>
          <w:tcPr>
            <w:tcW w:w="5636" w:type="dxa"/>
            <w:vAlign w:val="center"/>
            <w:textDirection w:val="lrTb"/>
            <w:noWrap/>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10-50亿元（含50亿元）</w:t>
            </w:r>
            <w:r>
              <w:rPr>
                <w:rFonts w:hint="eastAsia" w:ascii="宋体" w:hAnsi="宋体" w:eastAsia="宋体" w:cs="宋体"/>
                <w:color w:val="000000"/>
                <w:sz w:val="24"/>
                <w:highlight w:val="none"/>
              </w:rPr>
            </w:r>
            <w:r/>
          </w:p>
        </w:tc>
        <w:tc>
          <w:tcPr>
            <w:tcW w:w="3723" w:type="dxa"/>
            <w:vAlign w:val="center"/>
            <w:textDirection w:val="lrTb"/>
            <w:noWrap/>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0.01%</w:t>
            </w:r>
            <w:r>
              <w:rPr>
                <w:rFonts w:hint="eastAsia" w:ascii="宋体" w:hAnsi="宋体" w:eastAsia="宋体" w:cs="宋体"/>
                <w:color w:val="000000"/>
                <w:sz w:val="24"/>
                <w:highlight w:val="none"/>
              </w:rPr>
            </w:r>
            <w:r/>
          </w:p>
        </w:tc>
      </w:tr>
      <w:tr>
        <w:trPr>
          <w:trHeight w:val="487"/>
        </w:trPr>
        <w:tc>
          <w:tcPr>
            <w:tcW w:w="5636" w:type="dxa"/>
            <w:vAlign w:val="center"/>
            <w:textDirection w:val="lrTb"/>
            <w:noWrap/>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50亿元以上</w:t>
            </w:r>
            <w:r>
              <w:rPr>
                <w:rFonts w:hint="eastAsia" w:ascii="宋体" w:hAnsi="宋体" w:eastAsia="宋体" w:cs="宋体"/>
                <w:color w:val="000000"/>
                <w:sz w:val="24"/>
                <w:highlight w:val="none"/>
              </w:rPr>
            </w:r>
            <w:r/>
          </w:p>
        </w:tc>
        <w:tc>
          <w:tcPr>
            <w:tcW w:w="3723" w:type="dxa"/>
            <w:vAlign w:val="center"/>
            <w:textDirection w:val="lrTb"/>
            <w:noWrap/>
          </w:tcPr>
          <w:p>
            <w:pPr>
              <w:pStyle w:val="8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0.005%</w:t>
            </w:r>
            <w:r>
              <w:rPr>
                <w:rFonts w:hint="eastAsia" w:ascii="宋体" w:hAnsi="宋体" w:eastAsia="宋体" w:cs="宋体"/>
                <w:color w:val="000000"/>
                <w:sz w:val="24"/>
                <w:highlight w:val="none"/>
              </w:rPr>
            </w:r>
            <w:r/>
          </w:p>
        </w:tc>
      </w:tr>
    </w:tbl>
    <w:p>
      <w:pPr>
        <w:pStyle w:val="811"/>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811"/>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1.按上表计算的收费为代理服务全过程的收费金额。各社会代理机构不再收取采购文件制作售卖费用。</w:t>
      </w:r>
      <w:r>
        <w:rPr>
          <w:rFonts w:hint="eastAsia" w:ascii="宋体" w:hAnsi="宋体" w:eastAsia="宋体" w:cs="宋体"/>
          <w:color w:val="000000"/>
          <w:sz w:val="24"/>
          <w:highlight w:val="none"/>
        </w:rPr>
      </w:r>
      <w:r/>
    </w:p>
    <w:p>
      <w:pPr>
        <w:pStyle w:val="811"/>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2.代理服务费按差额定率累进法计算。</w:t>
      </w:r>
      <w:r>
        <w:rPr>
          <w:rFonts w:hint="eastAsia" w:ascii="宋体" w:hAnsi="宋体" w:eastAsia="宋体" w:cs="宋体"/>
          <w:color w:val="000000"/>
          <w:sz w:val="24"/>
          <w:highlight w:val="none"/>
        </w:rPr>
      </w:r>
      <w:r/>
    </w:p>
    <w:p>
      <w:pPr>
        <w:pStyle w:val="811"/>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3.代理服务费基准金额（按差额定率累进法计算的）=中标金额（按差额定率累进法计算的） * 费率（%）。</w:t>
      </w:r>
      <w:r>
        <w:rPr>
          <w:rFonts w:hint="eastAsia" w:ascii="宋体" w:hAnsi="宋体" w:eastAsia="宋体" w:cs="宋体"/>
          <w:color w:val="000000"/>
          <w:sz w:val="24"/>
          <w:highlight w:val="none"/>
        </w:rPr>
      </w:r>
      <w:r/>
    </w:p>
    <w:p>
      <w:pPr>
        <w:pStyle w:val="811"/>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4.代理服务费应收取金额=代理服务费基准金额（按差额定率累进法计算的）的合计数。</w:t>
      </w:r>
      <w:r>
        <w:rPr>
          <w:rFonts w:hint="eastAsia" w:ascii="宋体" w:hAnsi="宋体" w:eastAsia="宋体" w:cs="宋体"/>
          <w:color w:val="000000"/>
          <w:sz w:val="24"/>
          <w:highlight w:val="none"/>
        </w:rPr>
      </w:r>
      <w:r/>
    </w:p>
    <w:p>
      <w:pPr>
        <w:pStyle w:val="811"/>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5.定点类等无金额或事先不能计算出价格总额的项目，按中标（成交）金额100万元计算。</w:t>
      </w:r>
      <w:r>
        <w:rPr>
          <w:rFonts w:hint="eastAsia" w:ascii="宋体" w:hAnsi="宋体" w:eastAsia="宋体" w:cs="宋体"/>
          <w:color w:val="000000"/>
          <w:sz w:val="24"/>
          <w:highlight w:val="none"/>
        </w:rPr>
      </w:r>
      <w:r/>
    </w:p>
    <w:p>
      <w:pPr>
        <w:pStyle w:val="811"/>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6.有分包（分标段）的按一个项目计算。</w:t>
      </w:r>
      <w:r>
        <w:rPr>
          <w:rFonts w:hint="eastAsia" w:ascii="宋体" w:hAnsi="宋体" w:eastAsia="宋体" w:cs="宋体"/>
          <w:color w:val="000000"/>
          <w:sz w:val="24"/>
          <w:highlight w:val="none"/>
        </w:rPr>
      </w:r>
      <w:r/>
    </w:p>
    <w:p>
      <w:pPr>
        <w:pStyle w:val="811"/>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7.以上价格为协会指导价，双方可根据项目难易程度和优质优价原则协商确定。</w:t>
      </w:r>
      <w:r>
        <w:rPr>
          <w:rFonts w:hint="eastAsia" w:ascii="宋体" w:hAnsi="宋体" w:eastAsia="宋体" w:cs="宋体"/>
          <w:color w:val="000000"/>
          <w:sz w:val="24"/>
          <w:highlight w:val="none"/>
        </w:rPr>
      </w:r>
      <w:r/>
    </w:p>
    <w:p>
      <w:pPr>
        <w:pStyle w:val="811"/>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8.账户信息：</w:t>
      </w:r>
      <w:r>
        <w:rPr>
          <w:rFonts w:hint="eastAsia" w:ascii="宋体" w:hAnsi="宋体" w:eastAsia="宋体" w:cs="宋体"/>
          <w:color w:val="000000"/>
          <w:sz w:val="24"/>
          <w:highlight w:val="none"/>
        </w:rPr>
      </w:r>
      <w:r/>
    </w:p>
    <w:p>
      <w:pPr>
        <w:pStyle w:val="811"/>
        <w:ind w:firstLine="720"/>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开户人：</w:t>
      </w:r>
      <w:r>
        <w:rPr>
          <w:rFonts w:hint="eastAsia" w:ascii="宋体" w:hAnsi="宋体" w:cs="宋体"/>
          <w:b/>
          <w:bCs/>
          <w:color w:val="000000"/>
          <w:sz w:val="24"/>
          <w:szCs w:val="24"/>
          <w:highlight w:val="none"/>
          <w:lang w:eastAsia="zh-CN"/>
        </w:rPr>
        <w:t xml:space="preserve">江苏垚冠工程项目管理咨询有限公司</w:t>
      </w:r>
      <w:r>
        <w:rPr>
          <w:rFonts w:hint="eastAsia" w:ascii="宋体" w:hAnsi="宋体" w:eastAsia="宋体" w:cs="宋体"/>
          <w:b/>
          <w:bCs/>
          <w:color w:val="000000"/>
          <w:sz w:val="24"/>
          <w:szCs w:val="24"/>
          <w:highlight w:val="none"/>
          <w:lang w:eastAsia="zh-CN"/>
        </w:rPr>
      </w:r>
      <w:r/>
    </w:p>
    <w:p>
      <w:pPr>
        <w:pStyle w:val="811"/>
        <w:ind w:firstLine="720"/>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开户行：江苏银行股份有限公司徐州彭城支行</w:t>
      </w:r>
      <w:r>
        <w:rPr>
          <w:rFonts w:hint="eastAsia" w:ascii="宋体" w:hAnsi="宋体" w:eastAsia="宋体" w:cs="宋体"/>
          <w:b/>
          <w:bCs/>
          <w:color w:val="000000"/>
          <w:sz w:val="24"/>
          <w:szCs w:val="24"/>
          <w:highlight w:val="none"/>
        </w:rPr>
      </w:r>
      <w:r/>
    </w:p>
    <w:p>
      <w:pPr>
        <w:pStyle w:val="811"/>
        <w:ind w:firstLine="723"/>
        <w:spacing w:line="360" w:lineRule="auto"/>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rPr>
        <w:t xml:space="preserve">账  号：60060188000090363</w:t>
      </w:r>
      <w:r>
        <w:rPr>
          <w:rFonts w:hint="eastAsia" w:ascii="宋体" w:hAnsi="宋体" w:eastAsia="宋体" w:cs="宋体"/>
          <w:color w:val="000000"/>
          <w:highlight w:val="none"/>
        </w:rPr>
      </w:r>
      <w:r/>
    </w:p>
    <w:p>
      <w:pPr>
        <w:pStyle w:val="811"/>
        <w:jc w:val="center"/>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1</w:t>
      </w:r>
      <w:r>
        <w:rPr>
          <w:rFonts w:hint="eastAsia" w:ascii="宋体" w:hAnsi="宋体" w:eastAsia="宋体" w:cs="宋体"/>
          <w:b/>
          <w:bCs/>
          <w:color w:val="000000"/>
          <w:sz w:val="32"/>
          <w:szCs w:val="32"/>
          <w:highlight w:val="none"/>
          <w:lang w:val="en-US" w:eastAsia="zh-CN"/>
        </w:rPr>
        <w:t xml:space="preserve">8</w:t>
      </w:r>
      <w:r>
        <w:rPr>
          <w:rFonts w:hint="eastAsia" w:ascii="宋体" w:hAnsi="宋体" w:eastAsia="宋体" w:cs="宋体"/>
          <w:b/>
          <w:bCs/>
          <w:color w:val="000000"/>
          <w:sz w:val="32"/>
          <w:szCs w:val="32"/>
          <w:highlight w:val="none"/>
        </w:rPr>
        <w:t xml:space="preserve">、预付款保函支付条款模板</w:t>
      </w:r>
      <w:r>
        <w:rPr>
          <w:rFonts w:hint="eastAsia" w:ascii="宋体" w:hAnsi="宋体" w:eastAsia="宋体" w:cs="宋体"/>
          <w:b/>
          <w:bCs/>
          <w:color w:val="000000"/>
          <w:sz w:val="32"/>
          <w:szCs w:val="32"/>
          <w:highlight w:val="none"/>
        </w:rPr>
      </w:r>
      <w:r/>
    </w:p>
    <w:p>
      <w:pPr>
        <w:pStyle w:val="811"/>
        <w:ind w:firstLine="565"/>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11"/>
        <w:ind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符合条件一：</w:t>
      </w:r>
      <w:bookmarkStart w:id="71" w:name="OLE_LINK1"/>
      <w:r/>
      <w:bookmarkStart w:id="72" w:name="OLE_LINK2"/>
      <w:r>
        <w:rPr>
          <w:rFonts w:hint="eastAsia" w:ascii="宋体" w:hAnsi="宋体" w:eastAsia="宋体" w:cs="宋体"/>
          <w:b/>
          <w:color w:val="000000"/>
          <w:sz w:val="24"/>
          <w:highlight w:val="none"/>
        </w:rPr>
        <w:t xml:space="preserve">提交预付款保函的</w:t>
      </w:r>
      <w:r>
        <w:rPr>
          <w:rFonts w:hint="eastAsia" w:ascii="宋体" w:hAnsi="宋体" w:eastAsia="宋体" w:cs="宋体"/>
          <w:b/>
          <w:color w:val="000000"/>
          <w:sz w:val="24"/>
          <w:highlight w:val="none"/>
        </w:rPr>
      </w:r>
      <w:r/>
    </w:p>
    <w:p>
      <w:pPr>
        <w:pStyle w:val="811"/>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（1）合同签订且乙方向甲方出具预付款保函后个工作日内，甲方应支付合同价款的百分之</w:t>
      </w:r>
      <w:r>
        <w:rPr>
          <w:rFonts w:hint="eastAsia" w:ascii="宋体" w:hAnsi="宋体" w:eastAsia="宋体" w:cs="宋体"/>
          <w:color w:val="000000"/>
          <w:sz w:val="24"/>
          <w:highlight w:val="none"/>
          <w:u w:val="single"/>
        </w:rPr>
        <w:t xml:space="preserve">        XX（    XX%），</w:t>
      </w:r>
      <w:r>
        <w:rPr>
          <w:rFonts w:hint="eastAsia" w:ascii="宋体" w:hAnsi="宋体" w:eastAsia="宋体" w:cs="宋体"/>
          <w:color w:val="000000"/>
          <w:sz w:val="24"/>
          <w:highlight w:val="none"/>
        </w:rPr>
        <w:t xml:space="preserve">小写￥大写：人民币。</w:t>
      </w:r>
      <w:r>
        <w:rPr>
          <w:rFonts w:hint="eastAsia" w:ascii="宋体" w:hAnsi="宋体" w:eastAsia="宋体" w:cs="宋体"/>
          <w:color w:val="000000"/>
          <w:sz w:val="24"/>
          <w:highlight w:val="none"/>
          <w:u w:val="single"/>
        </w:rPr>
      </w:r>
      <w:r/>
    </w:p>
    <w:p>
      <w:pPr>
        <w:pStyle w:val="811"/>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乙方需提交的支付文件：乙方出具的全额正式发票。</w:t>
      </w:r>
      <w:r>
        <w:rPr>
          <w:rFonts w:hint="eastAsia" w:ascii="宋体" w:hAnsi="宋体" w:eastAsia="宋体" w:cs="宋体"/>
          <w:color w:val="000000"/>
          <w:sz w:val="24"/>
          <w:highlight w:val="none"/>
        </w:rPr>
      </w:r>
      <w:r/>
    </w:p>
    <w:p>
      <w:pPr>
        <w:pStyle w:val="811"/>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（2）验收合格后个工作日内，甲方应支付合同价款的百分之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小写￥大写：人民币。</w:t>
      </w:r>
      <w:r>
        <w:rPr>
          <w:rFonts w:hint="eastAsia" w:ascii="宋体" w:hAnsi="宋体" w:eastAsia="宋体" w:cs="宋体"/>
          <w:color w:val="000000"/>
          <w:sz w:val="24"/>
          <w:highlight w:val="none"/>
        </w:rPr>
      </w:r>
      <w:r/>
    </w:p>
    <w:p>
      <w:pPr>
        <w:pStyle w:val="811"/>
        <w:ind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w:t>
      </w:r>
      <w:bookmarkEnd w:id="71"/>
      <w:r/>
      <w:bookmarkEnd w:id="72"/>
      <w:r>
        <w:rPr>
          <w:rFonts w:hint="eastAsia" w:ascii="宋体" w:hAnsi="宋体" w:eastAsia="宋体" w:cs="宋体"/>
          <w:b/>
          <w:color w:val="000000"/>
          <w:sz w:val="24"/>
          <w:highlight w:val="none"/>
        </w:rPr>
      </w:r>
      <w:r/>
    </w:p>
    <w:p>
      <w:pPr>
        <w:pStyle w:val="811"/>
        <w:ind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符合条件二：不提交预付款保函的</w:t>
      </w:r>
      <w:r>
        <w:rPr>
          <w:rFonts w:hint="eastAsia" w:ascii="宋体" w:hAnsi="宋体" w:eastAsia="宋体" w:cs="宋体"/>
          <w:b/>
          <w:color w:val="000000"/>
          <w:sz w:val="24"/>
          <w:highlight w:val="none"/>
        </w:rPr>
      </w:r>
      <w:r/>
    </w:p>
    <w:p>
      <w:pPr>
        <w:pStyle w:val="811"/>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（1）合同签订后个工作日内，甲方应支付合同价款的百分之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小写￥大写：人民币。</w:t>
      </w:r>
      <w:r>
        <w:rPr>
          <w:rFonts w:hint="eastAsia" w:ascii="宋体" w:hAnsi="宋体" w:eastAsia="宋体" w:cs="宋体"/>
          <w:color w:val="000000"/>
          <w:sz w:val="24"/>
          <w:highlight w:val="none"/>
          <w:u w:val="single"/>
        </w:rPr>
      </w:r>
      <w:r/>
    </w:p>
    <w:p>
      <w:pPr>
        <w:pStyle w:val="811"/>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乙方需提交的支付文件：乙方出具的全额正式发票。</w:t>
      </w:r>
      <w:r>
        <w:rPr>
          <w:rFonts w:hint="eastAsia" w:ascii="宋体" w:hAnsi="宋体" w:eastAsia="宋体" w:cs="宋体"/>
          <w:color w:val="000000"/>
          <w:sz w:val="24"/>
          <w:highlight w:val="none"/>
        </w:rPr>
      </w:r>
      <w:r/>
    </w:p>
    <w:p>
      <w:pPr>
        <w:pStyle w:val="811"/>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（2）验收合格后个工作日内，甲方应支付合同价款的百分之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小写￥大写：人民币。</w:t>
      </w:r>
      <w:r>
        <w:rPr>
          <w:rFonts w:hint="eastAsia" w:ascii="宋体" w:hAnsi="宋体" w:eastAsia="宋体" w:cs="宋体"/>
          <w:color w:val="000000"/>
          <w:sz w:val="24"/>
          <w:highlight w:val="none"/>
        </w:rPr>
      </w:r>
      <w:r/>
    </w:p>
    <w:p>
      <w:pPr>
        <w:pStyle w:val="811"/>
        <w:ind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811"/>
        <w:ind w:left="140"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w:t>
      </w:r>
      <w:r>
        <w:rPr>
          <w:rFonts w:hint="eastAsia" w:ascii="宋体" w:hAnsi="宋体" w:eastAsia="宋体" w:cs="宋体"/>
          <w:b/>
          <w:color w:val="000000"/>
          <w:sz w:val="24"/>
          <w:highlight w:val="none"/>
        </w:rPr>
      </w:r>
      <w:r/>
    </w:p>
    <w:p>
      <w:pPr>
        <w:pStyle w:val="811"/>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1、付款条件一中，出具预付款保函后支付的合同款应当与保函金额一致。</w:t>
      </w:r>
      <w:r>
        <w:rPr>
          <w:rFonts w:hint="eastAsia" w:ascii="宋体" w:hAnsi="宋体" w:eastAsia="宋体" w:cs="宋体"/>
          <w:color w:val="000000"/>
          <w:sz w:val="24"/>
          <w:highlight w:val="none"/>
        </w:rPr>
      </w:r>
      <w:r/>
    </w:p>
    <w:p>
      <w:pPr>
        <w:pStyle w:val="811"/>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2、付款条件二中，预付款比例设定应符合《关于做好政府采购支持企业发展有关事项的通知》(苏财购〔2020〕52号)要求。</w:t>
      </w:r>
      <w:r>
        <w:rPr>
          <w:rFonts w:hint="eastAsia" w:ascii="宋体" w:hAnsi="宋体" w:eastAsia="宋体" w:cs="宋体"/>
          <w:color w:val="000000"/>
          <w:sz w:val="24"/>
          <w:highlight w:val="none"/>
        </w:rPr>
      </w:r>
      <w:r/>
    </w:p>
    <w:p>
      <w:pPr>
        <w:pStyle w:val="811"/>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sectPr>
      <w:headerReference w:type="default" r:id="rId12"/>
      <w:footerReference w:type="default" r:id="rId17"/>
      <w:footnotePr/>
      <w:endnotePr/>
      <w:type w:val="nextPage"/>
      <w:pgSz w:w="11911" w:h="16838" w:orient="portrait"/>
      <w:pgMar w:top="1179" w:right="1134" w:bottom="1361" w:left="1134" w:header="595" w:footer="116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仿宋">
    <w:panose1 w:val="02010609060101010101"/>
  </w:font>
  <w:font w:name="方正楷体_GB2312">
    <w:panose1 w:val="020B0503020202020204"/>
  </w:font>
  <w:font w:name="Cambria">
    <w:panose1 w:val="02040503050406030204"/>
  </w:font>
  <w:font w:name="Calibri">
    <w:panose1 w:val="020F0502020204030204"/>
  </w:font>
  <w:font w:name="方正仿宋_GB2312">
    <w:panose1 w:val="020B0503020202020204"/>
  </w:font>
  <w:font w:name="Courier New">
    <w:panose1 w:val="02070309020205020404"/>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1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1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6"/>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81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81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6"/>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81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81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6"/>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81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81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firstLine="360"/>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firstLine="360"/>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firstLine="360"/>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11"/>
        <w:tabs>
          <w:tab w:val="num" w:pos="312" w:leader="none"/>
        </w:tabs>
      </w:pPr>
    </w:lvl>
    <w:lvl w:ilvl="1">
      <w:start w:val="1"/>
      <w:numFmt w:val="bullet"/>
      <w:isLgl w:val="false"/>
      <w:suff w:val="tab"/>
      <w:lvlText w:val="o"/>
      <w:lvlJc w:val="left"/>
      <w:pPr>
        <w:pStyle w:val="811"/>
        <w:ind w:left="1440" w:hanging="360"/>
      </w:pPr>
      <w:rPr>
        <w:rFonts w:ascii="Courier New" w:hAnsi="Courier New" w:eastAsia="Courier New" w:cs="Courier New"/>
      </w:rPr>
    </w:lvl>
    <w:lvl w:ilvl="2">
      <w:start w:val="1"/>
      <w:numFmt w:val="bullet"/>
      <w:isLgl w:val="false"/>
      <w:suff w:val="tab"/>
      <w:lvlText w:val="§"/>
      <w:lvlJc w:val="left"/>
      <w:pPr>
        <w:pStyle w:val="811"/>
        <w:ind w:left="2160" w:hanging="360"/>
      </w:pPr>
      <w:rPr>
        <w:rFonts w:ascii="Wingdings" w:hAnsi="Wingdings" w:eastAsia="Wingdings" w:cs="Wingdings"/>
      </w:rPr>
    </w:lvl>
    <w:lvl w:ilvl="3">
      <w:start w:val="1"/>
      <w:numFmt w:val="bullet"/>
      <w:isLgl w:val="false"/>
      <w:suff w:val="tab"/>
      <w:lvlText w:val="·"/>
      <w:lvlJc w:val="left"/>
      <w:pPr>
        <w:pStyle w:val="811"/>
        <w:ind w:left="2880" w:hanging="360"/>
      </w:pPr>
      <w:rPr>
        <w:rFonts w:ascii="Symbol" w:hAnsi="Symbol" w:eastAsia="Symbol" w:cs="Symbol"/>
      </w:rPr>
    </w:lvl>
    <w:lvl w:ilvl="4">
      <w:start w:val="1"/>
      <w:numFmt w:val="bullet"/>
      <w:isLgl w:val="false"/>
      <w:suff w:val="tab"/>
      <w:lvlText w:val="o"/>
      <w:lvlJc w:val="left"/>
      <w:pPr>
        <w:pStyle w:val="811"/>
        <w:ind w:left="3600" w:hanging="360"/>
      </w:pPr>
      <w:rPr>
        <w:rFonts w:ascii="Courier New" w:hAnsi="Courier New" w:eastAsia="Courier New" w:cs="Courier New"/>
      </w:rPr>
    </w:lvl>
    <w:lvl w:ilvl="5">
      <w:start w:val="1"/>
      <w:numFmt w:val="bullet"/>
      <w:isLgl w:val="false"/>
      <w:suff w:val="tab"/>
      <w:lvlText w:val="§"/>
      <w:lvlJc w:val="left"/>
      <w:pPr>
        <w:pStyle w:val="811"/>
        <w:ind w:left="4320" w:hanging="360"/>
      </w:pPr>
      <w:rPr>
        <w:rFonts w:ascii="Wingdings" w:hAnsi="Wingdings" w:eastAsia="Wingdings" w:cs="Wingdings"/>
      </w:rPr>
    </w:lvl>
    <w:lvl w:ilvl="6">
      <w:start w:val="1"/>
      <w:numFmt w:val="bullet"/>
      <w:isLgl w:val="false"/>
      <w:suff w:val="tab"/>
      <w:lvlText w:val="·"/>
      <w:lvlJc w:val="left"/>
      <w:pPr>
        <w:pStyle w:val="811"/>
        <w:ind w:left="5040" w:hanging="360"/>
      </w:pPr>
      <w:rPr>
        <w:rFonts w:ascii="Symbol" w:hAnsi="Symbol" w:eastAsia="Symbol" w:cs="Symbol"/>
      </w:rPr>
    </w:lvl>
    <w:lvl w:ilvl="7">
      <w:start w:val="1"/>
      <w:numFmt w:val="bullet"/>
      <w:isLgl w:val="false"/>
      <w:suff w:val="tab"/>
      <w:lvlText w:val="o"/>
      <w:lvlJc w:val="left"/>
      <w:pPr>
        <w:pStyle w:val="811"/>
        <w:ind w:left="5760" w:hanging="360"/>
      </w:pPr>
      <w:rPr>
        <w:rFonts w:ascii="Courier New" w:hAnsi="Courier New" w:eastAsia="Courier New" w:cs="Courier New"/>
      </w:rPr>
    </w:lvl>
    <w:lvl w:ilvl="8">
      <w:start w:val="1"/>
      <w:numFmt w:val="bullet"/>
      <w:isLgl w:val="false"/>
      <w:suff w:val="tab"/>
      <w:lvlText w:val="§"/>
      <w:lvlJc w:val="left"/>
      <w:pPr>
        <w:pStyle w:val="811"/>
        <w:ind w:left="6480" w:hanging="360"/>
      </w:pPr>
      <w:rPr>
        <w:rFonts w:ascii="Wingdings" w:hAnsi="Wingdings" w:eastAsia="Wingdings" w:cs="Wingdings"/>
      </w:rPr>
    </w:lvl>
  </w:abstractNum>
  <w:abstractNum w:abstractNumId="1">
    <w:multiLevelType w:val="hybridMultilevel"/>
    <w:lvl w:ilvl="0">
      <w:start w:val="1"/>
      <w:numFmt w:val="decimal"/>
      <w:pStyle w:val="1036"/>
      <w:isLgl w:val="false"/>
      <w:suff w:val="tab"/>
      <w:lvlText w:val="%1、"/>
      <w:lvlJc w:val="left"/>
      <w:pPr>
        <w:pStyle w:val="811"/>
        <w:ind w:left="720" w:hanging="720"/>
        <w:tabs>
          <w:tab w:val="num" w:pos="720" w:leader="none"/>
        </w:tabs>
      </w:pPr>
    </w:lvl>
    <w:lvl w:ilvl="1">
      <w:start w:val="1"/>
      <w:numFmt w:val="lowerLetter"/>
      <w:isLgl w:val="false"/>
      <w:suff w:val="tab"/>
      <w:lvlText w:val="%2)"/>
      <w:lvlJc w:val="left"/>
      <w:pPr>
        <w:pStyle w:val="811"/>
        <w:ind w:left="840" w:hanging="420"/>
        <w:tabs>
          <w:tab w:val="num" w:pos="840" w:leader="none"/>
        </w:tabs>
      </w:pPr>
    </w:lvl>
    <w:lvl w:ilvl="2">
      <w:start w:val="1"/>
      <w:numFmt w:val="lowerRoman"/>
      <w:isLgl w:val="false"/>
      <w:suff w:val="tab"/>
      <w:lvlText w:val="%3."/>
      <w:lvlJc w:val="right"/>
      <w:pPr>
        <w:pStyle w:val="811"/>
        <w:ind w:left="1260" w:hanging="420"/>
        <w:tabs>
          <w:tab w:val="num" w:pos="1260" w:leader="none"/>
        </w:tabs>
      </w:pPr>
    </w:lvl>
    <w:lvl w:ilvl="3">
      <w:start w:val="1"/>
      <w:numFmt w:val="decimal"/>
      <w:isLgl w:val="false"/>
      <w:suff w:val="tab"/>
      <w:lvlText w:val="%4."/>
      <w:lvlJc w:val="left"/>
      <w:pPr>
        <w:pStyle w:val="811"/>
        <w:ind w:left="1680" w:hanging="420"/>
        <w:tabs>
          <w:tab w:val="num" w:pos="1680" w:leader="none"/>
        </w:tabs>
      </w:pPr>
    </w:lvl>
    <w:lvl w:ilvl="4">
      <w:start w:val="1"/>
      <w:numFmt w:val="lowerLetter"/>
      <w:isLgl w:val="false"/>
      <w:suff w:val="tab"/>
      <w:lvlText w:val="%5)"/>
      <w:lvlJc w:val="left"/>
      <w:pPr>
        <w:pStyle w:val="811"/>
        <w:ind w:left="2100" w:hanging="420"/>
        <w:tabs>
          <w:tab w:val="num" w:pos="2100" w:leader="none"/>
        </w:tabs>
      </w:pPr>
    </w:lvl>
    <w:lvl w:ilvl="5">
      <w:start w:val="1"/>
      <w:numFmt w:val="lowerRoman"/>
      <w:isLgl w:val="false"/>
      <w:suff w:val="tab"/>
      <w:lvlText w:val="%6."/>
      <w:lvlJc w:val="right"/>
      <w:pPr>
        <w:pStyle w:val="811"/>
        <w:ind w:left="2520" w:hanging="420"/>
        <w:tabs>
          <w:tab w:val="num" w:pos="2520" w:leader="none"/>
        </w:tabs>
      </w:pPr>
    </w:lvl>
    <w:lvl w:ilvl="6">
      <w:start w:val="1"/>
      <w:numFmt w:val="decimal"/>
      <w:isLgl w:val="false"/>
      <w:suff w:val="tab"/>
      <w:lvlText w:val="%7."/>
      <w:lvlJc w:val="left"/>
      <w:pPr>
        <w:pStyle w:val="811"/>
        <w:ind w:left="2940" w:hanging="420"/>
        <w:tabs>
          <w:tab w:val="num" w:pos="2940" w:leader="none"/>
        </w:tabs>
      </w:pPr>
    </w:lvl>
    <w:lvl w:ilvl="7">
      <w:start w:val="1"/>
      <w:numFmt w:val="lowerLetter"/>
      <w:isLgl w:val="false"/>
      <w:suff w:val="tab"/>
      <w:lvlText w:val="%8)"/>
      <w:lvlJc w:val="left"/>
      <w:pPr>
        <w:pStyle w:val="811"/>
        <w:ind w:left="3360" w:hanging="420"/>
        <w:tabs>
          <w:tab w:val="num" w:pos="3360" w:leader="none"/>
        </w:tabs>
      </w:pPr>
    </w:lvl>
    <w:lvl w:ilvl="8">
      <w:start w:val="1"/>
      <w:numFmt w:val="lowerRoman"/>
      <w:isLgl w:val="false"/>
      <w:suff w:val="tab"/>
      <w:lvlText w:val="%9."/>
      <w:lvlJc w:val="right"/>
      <w:pPr>
        <w:pStyle w:val="811"/>
        <w:ind w:left="3780" w:hanging="420"/>
        <w:tabs>
          <w:tab w:val="num" w:pos="3780" w:leader="none"/>
        </w:tabs>
      </w:pPr>
    </w:lvl>
  </w:abstractNum>
  <w:abstractNum w:abstractNumId="2">
    <w:multiLevelType w:val="hybridMultilevel"/>
    <w:lvl w:ilvl="0">
      <w:start w:val="1"/>
      <w:numFmt w:val="decimal"/>
      <w:isLgl w:val="false"/>
      <w:suff w:val="tab"/>
      <w:lvlText w:val="%1、"/>
      <w:lvlJc w:val="left"/>
      <w:pPr>
        <w:pStyle w:val="811"/>
        <w:ind w:left="750" w:hanging="750"/>
        <w:tabs>
          <w:tab w:val="num" w:pos="0" w:leader="none"/>
        </w:tabs>
      </w:pPr>
      <w:rPr>
        <w:rFonts w:cs="Times New Roman"/>
      </w:rPr>
    </w:lvl>
    <w:lvl w:ilvl="1">
      <w:start w:val="1"/>
      <w:numFmt w:val="lowerLetter"/>
      <w:pStyle w:val="813"/>
      <w:isLgl w:val="false"/>
      <w:suff w:val="tab"/>
      <w:lvlText w:val="%2)"/>
      <w:lvlJc w:val="left"/>
      <w:pPr>
        <w:pStyle w:val="811"/>
        <w:ind w:left="840" w:hanging="420"/>
        <w:tabs>
          <w:tab w:val="num" w:pos="0" w:leader="none"/>
        </w:tabs>
      </w:pPr>
      <w:rPr>
        <w:rFonts w:cs="Times New Roman"/>
      </w:rPr>
    </w:lvl>
    <w:lvl w:ilvl="2">
      <w:start w:val="1"/>
      <w:numFmt w:val="decimal"/>
      <w:isLgl w:val="false"/>
      <w:suff w:val="nothing"/>
      <w:lvlText w:val=""/>
      <w:lvlJc w:val="left"/>
      <w:pPr>
        <w:pStyle w:val="811"/>
        <w:tabs>
          <w:tab w:val="num" w:pos="0" w:leader="none"/>
        </w:tabs>
      </w:pPr>
      <w:rPr>
        <w:rFonts w:cs="Times New Roman"/>
      </w:rPr>
    </w:lvl>
    <w:lvl w:ilvl="3">
      <w:start w:val="1"/>
      <w:numFmt w:val="decimal"/>
      <w:isLgl w:val="false"/>
      <w:suff w:val="nothing"/>
      <w:lvlText w:val=""/>
      <w:lvlJc w:val="left"/>
      <w:pPr>
        <w:pStyle w:val="811"/>
        <w:tabs>
          <w:tab w:val="num" w:pos="0" w:leader="none"/>
        </w:tabs>
      </w:pPr>
      <w:rPr>
        <w:rFonts w:cs="Times New Roman"/>
      </w:rPr>
    </w:lvl>
    <w:lvl w:ilvl="4">
      <w:start w:val="1"/>
      <w:numFmt w:val="decimal"/>
      <w:isLgl w:val="false"/>
      <w:suff w:val="nothing"/>
      <w:lvlText w:val=""/>
      <w:lvlJc w:val="left"/>
      <w:pPr>
        <w:pStyle w:val="811"/>
        <w:tabs>
          <w:tab w:val="num" w:pos="0" w:leader="none"/>
        </w:tabs>
      </w:pPr>
      <w:rPr>
        <w:rFonts w:cs="Times New Roman"/>
      </w:rPr>
    </w:lvl>
    <w:lvl w:ilvl="5">
      <w:start w:val="1"/>
      <w:numFmt w:val="decimal"/>
      <w:isLgl w:val="false"/>
      <w:suff w:val="nothing"/>
      <w:lvlText w:val=""/>
      <w:lvlJc w:val="left"/>
      <w:pPr>
        <w:pStyle w:val="811"/>
        <w:tabs>
          <w:tab w:val="num" w:pos="0" w:leader="none"/>
        </w:tabs>
      </w:pPr>
      <w:rPr>
        <w:rFonts w:cs="Times New Roman"/>
      </w:rPr>
    </w:lvl>
    <w:lvl w:ilvl="6">
      <w:start w:val="1"/>
      <w:numFmt w:val="decimal"/>
      <w:isLgl w:val="false"/>
      <w:suff w:val="nothing"/>
      <w:lvlText w:val=""/>
      <w:lvlJc w:val="left"/>
      <w:pPr>
        <w:pStyle w:val="811"/>
        <w:tabs>
          <w:tab w:val="num" w:pos="0" w:leader="none"/>
        </w:tabs>
      </w:pPr>
      <w:rPr>
        <w:rFonts w:cs="Times New Roman"/>
      </w:rPr>
    </w:lvl>
    <w:lvl w:ilvl="7">
      <w:start w:val="1"/>
      <w:numFmt w:val="decimal"/>
      <w:isLgl w:val="false"/>
      <w:suff w:val="nothing"/>
      <w:lvlText w:val=""/>
      <w:lvlJc w:val="left"/>
      <w:pPr>
        <w:pStyle w:val="811"/>
        <w:tabs>
          <w:tab w:val="num" w:pos="0" w:leader="none"/>
        </w:tabs>
      </w:pPr>
      <w:rPr>
        <w:rFonts w:cs="Times New Roman"/>
      </w:rPr>
    </w:lvl>
    <w:lvl w:ilvl="8">
      <w:start w:val="1"/>
      <w:numFmt w:val="decimal"/>
      <w:isLgl w:val="false"/>
      <w:suff w:val="nothing"/>
      <w:lvlText w:val=""/>
      <w:lvlJc w:val="left"/>
      <w:pPr>
        <w:pStyle w:val="811"/>
        <w:tabs>
          <w:tab w:val="num" w:pos="0" w:leader="none"/>
        </w:tabs>
      </w:pPr>
      <w:rPr>
        <w:rFonts w:cs="Times New Roman"/>
      </w:rPr>
    </w:lvl>
  </w:abstractNum>
  <w:abstractNum w:abstractNumId="3">
    <w:multiLevelType w:val="hybridMultilevel"/>
    <w:lvl w:ilvl="0">
      <w:start w:val="1"/>
      <w:numFmt w:val="decimal"/>
      <w:isLgl w:val="false"/>
      <w:suff w:val="tab"/>
      <w:lvlText w:val="%1."/>
      <w:lvlJc w:val="left"/>
      <w:pPr>
        <w:pStyle w:val="811"/>
        <w:tabs>
          <w:tab w:val="num" w:pos="312" w:leader="none"/>
        </w:tabs>
      </w:pPr>
    </w:lvl>
    <w:lvl w:ilvl="1">
      <w:start w:val="1"/>
      <w:numFmt w:val="bullet"/>
      <w:isLgl w:val="false"/>
      <w:suff w:val="tab"/>
      <w:lvlText w:val="o"/>
      <w:lvlJc w:val="left"/>
      <w:pPr>
        <w:pStyle w:val="811"/>
        <w:ind w:left="1440" w:hanging="360"/>
      </w:pPr>
      <w:rPr>
        <w:rFonts w:ascii="Courier New" w:hAnsi="Courier New" w:eastAsia="Courier New" w:cs="Courier New"/>
      </w:rPr>
    </w:lvl>
    <w:lvl w:ilvl="2">
      <w:start w:val="1"/>
      <w:numFmt w:val="bullet"/>
      <w:isLgl w:val="false"/>
      <w:suff w:val="tab"/>
      <w:lvlText w:val="§"/>
      <w:lvlJc w:val="left"/>
      <w:pPr>
        <w:pStyle w:val="811"/>
        <w:ind w:left="2160" w:hanging="360"/>
      </w:pPr>
      <w:rPr>
        <w:rFonts w:ascii="Wingdings" w:hAnsi="Wingdings" w:eastAsia="Wingdings" w:cs="Wingdings"/>
      </w:rPr>
    </w:lvl>
    <w:lvl w:ilvl="3">
      <w:start w:val="1"/>
      <w:numFmt w:val="bullet"/>
      <w:isLgl w:val="false"/>
      <w:suff w:val="tab"/>
      <w:lvlText w:val="·"/>
      <w:lvlJc w:val="left"/>
      <w:pPr>
        <w:pStyle w:val="811"/>
        <w:ind w:left="2880" w:hanging="360"/>
      </w:pPr>
      <w:rPr>
        <w:rFonts w:ascii="Symbol" w:hAnsi="Symbol" w:eastAsia="Symbol" w:cs="Symbol"/>
      </w:rPr>
    </w:lvl>
    <w:lvl w:ilvl="4">
      <w:start w:val="1"/>
      <w:numFmt w:val="bullet"/>
      <w:isLgl w:val="false"/>
      <w:suff w:val="tab"/>
      <w:lvlText w:val="o"/>
      <w:lvlJc w:val="left"/>
      <w:pPr>
        <w:pStyle w:val="811"/>
        <w:ind w:left="3600" w:hanging="360"/>
      </w:pPr>
      <w:rPr>
        <w:rFonts w:ascii="Courier New" w:hAnsi="Courier New" w:eastAsia="Courier New" w:cs="Courier New"/>
      </w:rPr>
    </w:lvl>
    <w:lvl w:ilvl="5">
      <w:start w:val="1"/>
      <w:numFmt w:val="bullet"/>
      <w:isLgl w:val="false"/>
      <w:suff w:val="tab"/>
      <w:lvlText w:val="§"/>
      <w:lvlJc w:val="left"/>
      <w:pPr>
        <w:pStyle w:val="811"/>
        <w:ind w:left="4320" w:hanging="360"/>
      </w:pPr>
      <w:rPr>
        <w:rFonts w:ascii="Wingdings" w:hAnsi="Wingdings" w:eastAsia="Wingdings" w:cs="Wingdings"/>
      </w:rPr>
    </w:lvl>
    <w:lvl w:ilvl="6">
      <w:start w:val="1"/>
      <w:numFmt w:val="bullet"/>
      <w:isLgl w:val="false"/>
      <w:suff w:val="tab"/>
      <w:lvlText w:val="·"/>
      <w:lvlJc w:val="left"/>
      <w:pPr>
        <w:pStyle w:val="811"/>
        <w:ind w:left="5040" w:hanging="360"/>
      </w:pPr>
      <w:rPr>
        <w:rFonts w:ascii="Symbol" w:hAnsi="Symbol" w:eastAsia="Symbol" w:cs="Symbol"/>
      </w:rPr>
    </w:lvl>
    <w:lvl w:ilvl="7">
      <w:start w:val="1"/>
      <w:numFmt w:val="bullet"/>
      <w:isLgl w:val="false"/>
      <w:suff w:val="tab"/>
      <w:lvlText w:val="o"/>
      <w:lvlJc w:val="left"/>
      <w:pPr>
        <w:pStyle w:val="811"/>
        <w:ind w:left="5760" w:hanging="360"/>
      </w:pPr>
      <w:rPr>
        <w:rFonts w:ascii="Courier New" w:hAnsi="Courier New" w:eastAsia="Courier New" w:cs="Courier New"/>
      </w:rPr>
    </w:lvl>
    <w:lvl w:ilvl="8">
      <w:start w:val="1"/>
      <w:numFmt w:val="bullet"/>
      <w:isLgl w:val="false"/>
      <w:suff w:val="tab"/>
      <w:lvlText w:val="§"/>
      <w:lvlJc w:val="left"/>
      <w:pPr>
        <w:pStyle w:val="811"/>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811"/>
      </w:pPr>
    </w:lvl>
    <w:lvl w:ilvl="1">
      <w:start w:val="1"/>
      <w:numFmt w:val="bullet"/>
      <w:isLgl w:val="false"/>
      <w:suff w:val="tab"/>
      <w:lvlText w:val="o"/>
      <w:lvlJc w:val="left"/>
      <w:pPr>
        <w:pStyle w:val="811"/>
        <w:ind w:left="1440" w:hanging="360"/>
      </w:pPr>
      <w:rPr>
        <w:rFonts w:ascii="Courier New" w:hAnsi="Courier New" w:eastAsia="Courier New" w:cs="Courier New"/>
      </w:rPr>
    </w:lvl>
    <w:lvl w:ilvl="2">
      <w:start w:val="1"/>
      <w:numFmt w:val="bullet"/>
      <w:isLgl w:val="false"/>
      <w:suff w:val="tab"/>
      <w:lvlText w:val="§"/>
      <w:lvlJc w:val="left"/>
      <w:pPr>
        <w:pStyle w:val="811"/>
        <w:ind w:left="2160" w:hanging="360"/>
      </w:pPr>
      <w:rPr>
        <w:rFonts w:ascii="Wingdings" w:hAnsi="Wingdings" w:eastAsia="Wingdings" w:cs="Wingdings"/>
      </w:rPr>
    </w:lvl>
    <w:lvl w:ilvl="3">
      <w:start w:val="1"/>
      <w:numFmt w:val="bullet"/>
      <w:isLgl w:val="false"/>
      <w:suff w:val="tab"/>
      <w:lvlText w:val="·"/>
      <w:lvlJc w:val="left"/>
      <w:pPr>
        <w:pStyle w:val="811"/>
        <w:ind w:left="2880" w:hanging="360"/>
      </w:pPr>
      <w:rPr>
        <w:rFonts w:ascii="Symbol" w:hAnsi="Symbol" w:eastAsia="Symbol" w:cs="Symbol"/>
      </w:rPr>
    </w:lvl>
    <w:lvl w:ilvl="4">
      <w:start w:val="1"/>
      <w:numFmt w:val="bullet"/>
      <w:isLgl w:val="false"/>
      <w:suff w:val="tab"/>
      <w:lvlText w:val="o"/>
      <w:lvlJc w:val="left"/>
      <w:pPr>
        <w:pStyle w:val="811"/>
        <w:ind w:left="3600" w:hanging="360"/>
      </w:pPr>
      <w:rPr>
        <w:rFonts w:ascii="Courier New" w:hAnsi="Courier New" w:eastAsia="Courier New" w:cs="Courier New"/>
      </w:rPr>
    </w:lvl>
    <w:lvl w:ilvl="5">
      <w:start w:val="1"/>
      <w:numFmt w:val="bullet"/>
      <w:isLgl w:val="false"/>
      <w:suff w:val="tab"/>
      <w:lvlText w:val="§"/>
      <w:lvlJc w:val="left"/>
      <w:pPr>
        <w:pStyle w:val="811"/>
        <w:ind w:left="4320" w:hanging="360"/>
      </w:pPr>
      <w:rPr>
        <w:rFonts w:ascii="Wingdings" w:hAnsi="Wingdings" w:eastAsia="Wingdings" w:cs="Wingdings"/>
      </w:rPr>
    </w:lvl>
    <w:lvl w:ilvl="6">
      <w:start w:val="1"/>
      <w:numFmt w:val="bullet"/>
      <w:isLgl w:val="false"/>
      <w:suff w:val="tab"/>
      <w:lvlText w:val="·"/>
      <w:lvlJc w:val="left"/>
      <w:pPr>
        <w:pStyle w:val="811"/>
        <w:ind w:left="5040" w:hanging="360"/>
      </w:pPr>
      <w:rPr>
        <w:rFonts w:ascii="Symbol" w:hAnsi="Symbol" w:eastAsia="Symbol" w:cs="Symbol"/>
      </w:rPr>
    </w:lvl>
    <w:lvl w:ilvl="7">
      <w:start w:val="1"/>
      <w:numFmt w:val="bullet"/>
      <w:isLgl w:val="false"/>
      <w:suff w:val="tab"/>
      <w:lvlText w:val="o"/>
      <w:lvlJc w:val="left"/>
      <w:pPr>
        <w:pStyle w:val="811"/>
        <w:ind w:left="5760" w:hanging="360"/>
      </w:pPr>
      <w:rPr>
        <w:rFonts w:ascii="Courier New" w:hAnsi="Courier New" w:eastAsia="Courier New" w:cs="Courier New"/>
      </w:rPr>
    </w:lvl>
    <w:lvl w:ilvl="8">
      <w:start w:val="1"/>
      <w:numFmt w:val="bullet"/>
      <w:isLgl w:val="false"/>
      <w:suff w:val="tab"/>
      <w:lvlText w:val="§"/>
      <w:lvlJc w:val="left"/>
      <w:pPr>
        <w:pStyle w:val="811"/>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811"/>
      </w:pPr>
    </w:lvl>
    <w:lvl w:ilvl="1">
      <w:start w:val="1"/>
      <w:numFmt w:val="bullet"/>
      <w:isLgl w:val="false"/>
      <w:suff w:val="tab"/>
      <w:lvlText w:val="o"/>
      <w:lvlJc w:val="left"/>
      <w:pPr>
        <w:pStyle w:val="811"/>
        <w:ind w:left="1440" w:hanging="360"/>
      </w:pPr>
      <w:rPr>
        <w:rFonts w:ascii="Courier New" w:hAnsi="Courier New" w:eastAsia="Courier New" w:cs="Courier New"/>
      </w:rPr>
    </w:lvl>
    <w:lvl w:ilvl="2">
      <w:start w:val="1"/>
      <w:numFmt w:val="bullet"/>
      <w:isLgl w:val="false"/>
      <w:suff w:val="tab"/>
      <w:lvlText w:val="§"/>
      <w:lvlJc w:val="left"/>
      <w:pPr>
        <w:pStyle w:val="811"/>
        <w:ind w:left="2160" w:hanging="360"/>
      </w:pPr>
      <w:rPr>
        <w:rFonts w:ascii="Wingdings" w:hAnsi="Wingdings" w:eastAsia="Wingdings" w:cs="Wingdings"/>
      </w:rPr>
    </w:lvl>
    <w:lvl w:ilvl="3">
      <w:start w:val="1"/>
      <w:numFmt w:val="bullet"/>
      <w:isLgl w:val="false"/>
      <w:suff w:val="tab"/>
      <w:lvlText w:val="·"/>
      <w:lvlJc w:val="left"/>
      <w:pPr>
        <w:pStyle w:val="811"/>
        <w:ind w:left="2880" w:hanging="360"/>
      </w:pPr>
      <w:rPr>
        <w:rFonts w:ascii="Symbol" w:hAnsi="Symbol" w:eastAsia="Symbol" w:cs="Symbol"/>
      </w:rPr>
    </w:lvl>
    <w:lvl w:ilvl="4">
      <w:start w:val="1"/>
      <w:numFmt w:val="bullet"/>
      <w:isLgl w:val="false"/>
      <w:suff w:val="tab"/>
      <w:lvlText w:val="o"/>
      <w:lvlJc w:val="left"/>
      <w:pPr>
        <w:pStyle w:val="811"/>
        <w:ind w:left="3600" w:hanging="360"/>
      </w:pPr>
      <w:rPr>
        <w:rFonts w:ascii="Courier New" w:hAnsi="Courier New" w:eastAsia="Courier New" w:cs="Courier New"/>
      </w:rPr>
    </w:lvl>
    <w:lvl w:ilvl="5">
      <w:start w:val="1"/>
      <w:numFmt w:val="bullet"/>
      <w:isLgl w:val="false"/>
      <w:suff w:val="tab"/>
      <w:lvlText w:val="§"/>
      <w:lvlJc w:val="left"/>
      <w:pPr>
        <w:pStyle w:val="811"/>
        <w:ind w:left="4320" w:hanging="360"/>
      </w:pPr>
      <w:rPr>
        <w:rFonts w:ascii="Wingdings" w:hAnsi="Wingdings" w:eastAsia="Wingdings" w:cs="Wingdings"/>
      </w:rPr>
    </w:lvl>
    <w:lvl w:ilvl="6">
      <w:start w:val="1"/>
      <w:numFmt w:val="bullet"/>
      <w:isLgl w:val="false"/>
      <w:suff w:val="tab"/>
      <w:lvlText w:val="·"/>
      <w:lvlJc w:val="left"/>
      <w:pPr>
        <w:pStyle w:val="811"/>
        <w:ind w:left="5040" w:hanging="360"/>
      </w:pPr>
      <w:rPr>
        <w:rFonts w:ascii="Symbol" w:hAnsi="Symbol" w:eastAsia="Symbol" w:cs="Symbol"/>
      </w:rPr>
    </w:lvl>
    <w:lvl w:ilvl="7">
      <w:start w:val="1"/>
      <w:numFmt w:val="bullet"/>
      <w:isLgl w:val="false"/>
      <w:suff w:val="tab"/>
      <w:lvlText w:val="o"/>
      <w:lvlJc w:val="left"/>
      <w:pPr>
        <w:pStyle w:val="811"/>
        <w:ind w:left="5760" w:hanging="360"/>
      </w:pPr>
      <w:rPr>
        <w:rFonts w:ascii="Courier New" w:hAnsi="Courier New" w:eastAsia="Courier New" w:cs="Courier New"/>
      </w:rPr>
    </w:lvl>
    <w:lvl w:ilvl="8">
      <w:start w:val="1"/>
      <w:numFmt w:val="bullet"/>
      <w:isLgl w:val="false"/>
      <w:suff w:val="tab"/>
      <w:lvlText w:val="§"/>
      <w:lvlJc w:val="left"/>
      <w:pPr>
        <w:pStyle w:val="811"/>
        <w:ind w:left="6480" w:hanging="360"/>
      </w:pPr>
      <w:rPr>
        <w:rFonts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1"/>
    <w:next w:val="811"/>
    <w:link w:val="897"/>
    <w:uiPriority w:val="9"/>
    <w:qFormat/>
    <w:pPr>
      <w:keepLines/>
      <w:keepNext/>
      <w:spacing w:before="480" w:after="200"/>
      <w:outlineLvl w:val="0"/>
    </w:pPr>
    <w:rPr>
      <w:rFonts w:ascii="Arial" w:hAnsi="Arial" w:eastAsia="Arial" w:cs="Arial"/>
      <w:sz w:val="40"/>
      <w:szCs w:val="40"/>
    </w:rPr>
  </w:style>
  <w:style w:type="paragraph" w:styleId="14">
    <w:name w:val="Heading 2"/>
    <w:basedOn w:val="811"/>
    <w:next w:val="811"/>
    <w:link w:val="898"/>
    <w:uiPriority w:val="9"/>
    <w:unhideWhenUsed/>
    <w:qFormat/>
    <w:pPr>
      <w:keepLines/>
      <w:keepNext/>
      <w:spacing w:before="360" w:after="200"/>
      <w:outlineLvl w:val="1"/>
    </w:pPr>
    <w:rPr>
      <w:rFonts w:ascii="Arial" w:hAnsi="Arial" w:eastAsia="Arial" w:cs="Arial"/>
      <w:sz w:val="34"/>
    </w:rPr>
  </w:style>
  <w:style w:type="paragraph" w:styleId="16">
    <w:name w:val="Heading 3"/>
    <w:basedOn w:val="811"/>
    <w:next w:val="811"/>
    <w:link w:val="89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11"/>
    <w:next w:val="811"/>
    <w:link w:val="87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11"/>
    <w:next w:val="811"/>
    <w:link w:val="87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11"/>
    <w:next w:val="811"/>
    <w:link w:val="87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11"/>
    <w:next w:val="811"/>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11"/>
    <w:next w:val="811"/>
    <w:link w:val="87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11"/>
    <w:next w:val="811"/>
    <w:link w:val="877"/>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811"/>
    <w:next w:val="811"/>
    <w:link w:val="878"/>
    <w:uiPriority w:val="10"/>
    <w:qFormat/>
    <w:pPr>
      <w:contextualSpacing/>
      <w:spacing w:before="300" w:after="200"/>
    </w:pPr>
    <w:rPr>
      <w:sz w:val="48"/>
      <w:szCs w:val="48"/>
    </w:rPr>
  </w:style>
  <w:style w:type="paragraph" w:styleId="35">
    <w:name w:val="Subtitle"/>
    <w:basedOn w:val="811"/>
    <w:next w:val="811"/>
    <w:link w:val="879"/>
    <w:uiPriority w:val="11"/>
    <w:qFormat/>
    <w:pPr>
      <w:spacing w:before="200" w:after="200"/>
    </w:pPr>
    <w:rPr>
      <w:sz w:val="24"/>
      <w:szCs w:val="24"/>
    </w:rPr>
  </w:style>
  <w:style w:type="paragraph" w:styleId="41">
    <w:name w:val="Header"/>
    <w:basedOn w:val="811"/>
    <w:link w:val="905"/>
    <w:uiPriority w:val="99"/>
    <w:unhideWhenUsed/>
    <w:pPr>
      <w:spacing w:after="0" w:line="240" w:lineRule="auto"/>
      <w:tabs>
        <w:tab w:val="center" w:pos="7143" w:leader="none"/>
        <w:tab w:val="right" w:pos="14287" w:leader="none"/>
      </w:tabs>
    </w:pPr>
  </w:style>
  <w:style w:type="paragraph" w:styleId="43">
    <w:name w:val="Footer"/>
    <w:basedOn w:val="811"/>
    <w:link w:val="907"/>
    <w:uiPriority w:val="99"/>
    <w:unhideWhenUsed/>
    <w:pPr>
      <w:spacing w:after="0" w:line="240" w:lineRule="auto"/>
      <w:tabs>
        <w:tab w:val="center" w:pos="7143" w:leader="none"/>
        <w:tab w:val="right" w:pos="14287" w:leader="none"/>
      </w:tabs>
    </w:pPr>
  </w:style>
  <w:style w:type="paragraph" w:styleId="45">
    <w:name w:val="Caption"/>
    <w:basedOn w:val="811"/>
    <w:next w:val="81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11"/>
    <w:link w:val="1033"/>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11"/>
    <w:link w:val="882"/>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11"/>
    <w:next w:val="811"/>
    <w:uiPriority w:val="39"/>
    <w:unhideWhenUsed/>
    <w:pPr>
      <w:ind w:left="0" w:right="0" w:firstLine="0"/>
      <w:spacing w:after="57"/>
    </w:pPr>
  </w:style>
  <w:style w:type="paragraph" w:styleId="181">
    <w:name w:val="toc 2"/>
    <w:basedOn w:val="811"/>
    <w:next w:val="811"/>
    <w:uiPriority w:val="39"/>
    <w:unhideWhenUsed/>
    <w:pPr>
      <w:ind w:left="283" w:right="0" w:firstLine="0"/>
      <w:spacing w:after="57"/>
    </w:pPr>
  </w:style>
  <w:style w:type="paragraph" w:styleId="182">
    <w:name w:val="toc 3"/>
    <w:basedOn w:val="811"/>
    <w:next w:val="811"/>
    <w:uiPriority w:val="39"/>
    <w:unhideWhenUsed/>
    <w:pPr>
      <w:ind w:left="567" w:right="0" w:firstLine="0"/>
      <w:spacing w:after="57"/>
    </w:pPr>
  </w:style>
  <w:style w:type="paragraph" w:styleId="183">
    <w:name w:val="toc 4"/>
    <w:basedOn w:val="811"/>
    <w:next w:val="811"/>
    <w:uiPriority w:val="39"/>
    <w:unhideWhenUsed/>
    <w:pPr>
      <w:ind w:left="850" w:right="0" w:firstLine="0"/>
      <w:spacing w:after="57"/>
    </w:pPr>
  </w:style>
  <w:style w:type="paragraph" w:styleId="184">
    <w:name w:val="toc 5"/>
    <w:basedOn w:val="811"/>
    <w:next w:val="811"/>
    <w:uiPriority w:val="39"/>
    <w:unhideWhenUsed/>
    <w:pPr>
      <w:ind w:left="1134" w:right="0" w:firstLine="0"/>
      <w:spacing w:after="57"/>
    </w:pPr>
  </w:style>
  <w:style w:type="paragraph" w:styleId="185">
    <w:name w:val="toc 6"/>
    <w:basedOn w:val="811"/>
    <w:next w:val="811"/>
    <w:uiPriority w:val="39"/>
    <w:unhideWhenUsed/>
    <w:pPr>
      <w:ind w:left="1417" w:right="0" w:firstLine="0"/>
      <w:spacing w:after="57"/>
    </w:pPr>
  </w:style>
  <w:style w:type="paragraph" w:styleId="186">
    <w:name w:val="toc 7"/>
    <w:basedOn w:val="811"/>
    <w:next w:val="811"/>
    <w:uiPriority w:val="39"/>
    <w:unhideWhenUsed/>
    <w:pPr>
      <w:ind w:left="1701" w:right="0" w:firstLine="0"/>
      <w:spacing w:after="57"/>
    </w:pPr>
  </w:style>
  <w:style w:type="paragraph" w:styleId="187">
    <w:name w:val="toc 8"/>
    <w:basedOn w:val="811"/>
    <w:next w:val="811"/>
    <w:uiPriority w:val="39"/>
    <w:unhideWhenUsed/>
    <w:pPr>
      <w:ind w:left="1984" w:right="0" w:firstLine="0"/>
      <w:spacing w:after="57"/>
    </w:pPr>
  </w:style>
  <w:style w:type="paragraph" w:styleId="188">
    <w:name w:val="toc 9"/>
    <w:basedOn w:val="811"/>
    <w:next w:val="811"/>
    <w:uiPriority w:val="39"/>
    <w:unhideWhenUsed/>
    <w:pPr>
      <w:ind w:left="2268" w:right="0" w:firstLine="0"/>
      <w:spacing w:after="57"/>
    </w:pPr>
  </w:style>
  <w:style w:type="paragraph" w:styleId="190">
    <w:name w:val="table of figures"/>
    <w:basedOn w:val="811"/>
    <w:next w:val="811"/>
    <w:uiPriority w:val="99"/>
    <w:unhideWhenUsed/>
    <w:pPr>
      <w:spacing w:after="0" w:afterAutospacing="0"/>
    </w:pPr>
  </w:style>
  <w:style w:type="paragraph" w:styleId="811" w:default="1">
    <w:name w:val="Normal"/>
    <w:next w:val="811"/>
    <w:link w:val="811"/>
    <w:qFormat/>
    <w:pPr>
      <w:jc w:val="both"/>
      <w:widowControl w:val="off"/>
    </w:pPr>
    <w:rPr>
      <w:rFonts w:ascii="Times New Roman" w:hAnsi="Times New Roman" w:eastAsia="宋体" w:cs="Times New Roman"/>
      <w:sz w:val="21"/>
      <w:szCs w:val="24"/>
      <w:lang w:val="en-US" w:eastAsia="zh-CN" w:bidi="ar-SA"/>
    </w:rPr>
  </w:style>
  <w:style w:type="paragraph" w:styleId="812">
    <w:name w:val="标题 1"/>
    <w:basedOn w:val="811"/>
    <w:next w:val="811"/>
    <w:link w:val="811"/>
    <w:uiPriority w:val="99"/>
    <w:qFormat/>
    <w:pPr>
      <w:keepLines/>
      <w:keepNext/>
      <w:spacing w:before="340" w:after="330" w:line="578" w:lineRule="atLeast"/>
      <w:outlineLvl w:val="0"/>
    </w:pPr>
    <w:rPr>
      <w:b/>
      <w:sz w:val="44"/>
      <w:szCs w:val="20"/>
    </w:rPr>
  </w:style>
  <w:style w:type="paragraph" w:styleId="813">
    <w:name w:val="标题 2"/>
    <w:basedOn w:val="811"/>
    <w:next w:val="811"/>
    <w:link w:val="811"/>
    <w:uiPriority w:val="99"/>
    <w:qFormat/>
    <w:pPr>
      <w:numPr>
        <w:ilvl w:val="1"/>
        <w:numId w:val="1"/>
      </w:numPr>
      <w:keepLines/>
      <w:keepNext/>
      <w:spacing w:before="260" w:after="260" w:line="410" w:lineRule="auto"/>
      <w:tabs>
        <w:tab w:val="left" w:pos="0" w:leader="none"/>
        <w:tab w:val="left" w:pos="567" w:leader="none"/>
      </w:tabs>
      <w:outlineLvl w:val="1"/>
    </w:pPr>
    <w:rPr>
      <w:rFonts w:eastAsia="黑体"/>
      <w:b/>
      <w:bCs/>
      <w:sz w:val="32"/>
      <w:szCs w:val="32"/>
    </w:rPr>
  </w:style>
  <w:style w:type="paragraph" w:styleId="814">
    <w:name w:val="标题 3"/>
    <w:basedOn w:val="811"/>
    <w:next w:val="811"/>
    <w:link w:val="811"/>
    <w:qFormat/>
    <w:pPr>
      <w:keepLines/>
      <w:keepNext/>
      <w:spacing w:before="260" w:after="260" w:line="416" w:lineRule="auto"/>
      <w:outlineLvl w:val="2"/>
    </w:pPr>
    <w:rPr>
      <w:b/>
      <w:bCs/>
      <w:sz w:val="32"/>
      <w:szCs w:val="32"/>
    </w:rPr>
  </w:style>
  <w:style w:type="paragraph" w:styleId="815">
    <w:name w:val="标题 4"/>
    <w:basedOn w:val="811"/>
    <w:next w:val="811"/>
    <w:link w:val="823"/>
    <w:uiPriority w:val="9"/>
    <w:unhideWhenUsed/>
    <w:qFormat/>
    <w:pPr>
      <w:keepLines/>
      <w:keepNext/>
      <w:spacing w:before="320" w:after="200"/>
      <w:outlineLvl w:val="3"/>
    </w:pPr>
    <w:rPr>
      <w:rFonts w:ascii="Arial" w:hAnsi="Arial" w:eastAsia="Arial" w:cs="Arial"/>
      <w:b/>
      <w:bCs/>
      <w:sz w:val="26"/>
      <w:szCs w:val="26"/>
    </w:rPr>
  </w:style>
  <w:style w:type="paragraph" w:styleId="816">
    <w:name w:val="标题 5"/>
    <w:basedOn w:val="811"/>
    <w:next w:val="811"/>
    <w:link w:val="824"/>
    <w:uiPriority w:val="9"/>
    <w:unhideWhenUsed/>
    <w:qFormat/>
    <w:pPr>
      <w:keepLines/>
      <w:keepNext/>
      <w:spacing w:before="320" w:after="200"/>
      <w:outlineLvl w:val="4"/>
    </w:pPr>
    <w:rPr>
      <w:rFonts w:ascii="Arial" w:hAnsi="Arial" w:eastAsia="Arial" w:cs="Arial"/>
      <w:b/>
      <w:bCs/>
      <w:sz w:val="24"/>
    </w:rPr>
  </w:style>
  <w:style w:type="paragraph" w:styleId="817">
    <w:name w:val="标题 6"/>
    <w:basedOn w:val="811"/>
    <w:next w:val="811"/>
    <w:link w:val="825"/>
    <w:uiPriority w:val="9"/>
    <w:unhideWhenUsed/>
    <w:qFormat/>
    <w:pPr>
      <w:keepLines/>
      <w:keepNext/>
      <w:spacing w:before="320" w:after="200"/>
      <w:outlineLvl w:val="5"/>
    </w:pPr>
    <w:rPr>
      <w:rFonts w:ascii="Arial" w:hAnsi="Arial" w:eastAsia="Arial" w:cs="Arial"/>
      <w:b/>
      <w:bCs/>
      <w:sz w:val="22"/>
      <w:szCs w:val="22"/>
    </w:rPr>
  </w:style>
  <w:style w:type="paragraph" w:styleId="818">
    <w:name w:val="标题 7"/>
    <w:basedOn w:val="811"/>
    <w:next w:val="811"/>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标题 8"/>
    <w:basedOn w:val="811"/>
    <w:next w:val="811"/>
    <w:link w:val="827"/>
    <w:uiPriority w:val="9"/>
    <w:unhideWhenUsed/>
    <w:qFormat/>
    <w:pPr>
      <w:keepLines/>
      <w:keepNext/>
      <w:spacing w:before="320" w:after="200"/>
      <w:outlineLvl w:val="7"/>
    </w:pPr>
    <w:rPr>
      <w:rFonts w:ascii="Arial" w:hAnsi="Arial" w:eastAsia="Arial" w:cs="Arial"/>
      <w:i/>
      <w:iCs/>
      <w:sz w:val="22"/>
      <w:szCs w:val="22"/>
    </w:rPr>
  </w:style>
  <w:style w:type="paragraph" w:styleId="820">
    <w:name w:val="标题 9"/>
    <w:basedOn w:val="811"/>
    <w:next w:val="811"/>
    <w:link w:val="828"/>
    <w:uiPriority w:val="9"/>
    <w:unhideWhenUsed/>
    <w:qFormat/>
    <w:pPr>
      <w:keepLines/>
      <w:keepNext/>
      <w:spacing w:before="320" w:after="200"/>
      <w:outlineLvl w:val="8"/>
    </w:pPr>
    <w:rPr>
      <w:rFonts w:ascii="Arial" w:hAnsi="Arial" w:eastAsia="Arial" w:cs="Arial"/>
      <w:i/>
      <w:iCs/>
      <w:szCs w:val="21"/>
    </w:rPr>
  </w:style>
  <w:style w:type="character" w:styleId="821">
    <w:name w:val="默认段落字体"/>
    <w:next w:val="821"/>
    <w:link w:val="811"/>
    <w:uiPriority w:val="1"/>
    <w:unhideWhenUsed/>
    <w:qFormat/>
  </w:style>
  <w:style w:type="table" w:styleId="822">
    <w:name w:val="普通表格"/>
    <w:next w:val="822"/>
    <w:link w:val="811"/>
    <w:uiPriority w:val="99"/>
    <w:unhideWhenUsed/>
    <w:qFormat/>
    <w:tblPr/>
  </w:style>
  <w:style w:type="character" w:styleId="823">
    <w:name w:val="标题 4 Char"/>
    <w:basedOn w:val="821"/>
    <w:next w:val="823"/>
    <w:link w:val="815"/>
    <w:uiPriority w:val="9"/>
    <w:qFormat/>
    <w:rPr>
      <w:rFonts w:ascii="Arial" w:hAnsi="Arial" w:eastAsia="Arial" w:cs="Arial"/>
      <w:b/>
      <w:bCs/>
      <w:sz w:val="26"/>
      <w:szCs w:val="26"/>
    </w:rPr>
  </w:style>
  <w:style w:type="character" w:styleId="824">
    <w:name w:val="标题 5 Char"/>
    <w:basedOn w:val="821"/>
    <w:next w:val="824"/>
    <w:link w:val="816"/>
    <w:uiPriority w:val="9"/>
    <w:qFormat/>
    <w:rPr>
      <w:rFonts w:ascii="Arial" w:hAnsi="Arial" w:eastAsia="Arial" w:cs="Arial"/>
      <w:b/>
      <w:bCs/>
      <w:sz w:val="24"/>
      <w:szCs w:val="24"/>
    </w:rPr>
  </w:style>
  <w:style w:type="character" w:styleId="825">
    <w:name w:val="标题 6 Char"/>
    <w:basedOn w:val="821"/>
    <w:next w:val="825"/>
    <w:link w:val="817"/>
    <w:uiPriority w:val="9"/>
    <w:qFormat/>
    <w:rPr>
      <w:rFonts w:ascii="Arial" w:hAnsi="Arial" w:eastAsia="Arial" w:cs="Arial"/>
      <w:b/>
      <w:bCs/>
      <w:sz w:val="22"/>
      <w:szCs w:val="22"/>
    </w:rPr>
  </w:style>
  <w:style w:type="character" w:styleId="826">
    <w:name w:val="标题 7 Char"/>
    <w:basedOn w:val="821"/>
    <w:next w:val="826"/>
    <w:link w:val="818"/>
    <w:uiPriority w:val="9"/>
    <w:qFormat/>
    <w:rPr>
      <w:rFonts w:ascii="Arial" w:hAnsi="Arial" w:eastAsia="Arial" w:cs="Arial"/>
      <w:b/>
      <w:bCs/>
      <w:i/>
      <w:iCs/>
      <w:sz w:val="22"/>
      <w:szCs w:val="22"/>
    </w:rPr>
  </w:style>
  <w:style w:type="character" w:styleId="827">
    <w:name w:val="标题 8 Char"/>
    <w:basedOn w:val="821"/>
    <w:next w:val="827"/>
    <w:link w:val="819"/>
    <w:uiPriority w:val="9"/>
    <w:qFormat/>
    <w:rPr>
      <w:rFonts w:ascii="Arial" w:hAnsi="Arial" w:eastAsia="Arial" w:cs="Arial"/>
      <w:i/>
      <w:iCs/>
      <w:sz w:val="22"/>
      <w:szCs w:val="22"/>
    </w:rPr>
  </w:style>
  <w:style w:type="character" w:styleId="828">
    <w:name w:val="标题 9 Char"/>
    <w:basedOn w:val="821"/>
    <w:next w:val="828"/>
    <w:link w:val="820"/>
    <w:uiPriority w:val="9"/>
    <w:qFormat/>
    <w:rPr>
      <w:rFonts w:ascii="Arial" w:hAnsi="Arial" w:eastAsia="Arial" w:cs="Arial"/>
      <w:i/>
      <w:iCs/>
      <w:sz w:val="21"/>
      <w:szCs w:val="21"/>
    </w:rPr>
  </w:style>
  <w:style w:type="paragraph" w:styleId="829">
    <w:name w:val="目录 7"/>
    <w:basedOn w:val="811"/>
    <w:next w:val="811"/>
    <w:link w:val="811"/>
    <w:uiPriority w:val="39"/>
    <w:unhideWhenUsed/>
    <w:qFormat/>
    <w:pPr>
      <w:ind w:left="1701"/>
      <w:spacing w:after="57"/>
    </w:pPr>
  </w:style>
  <w:style w:type="paragraph" w:styleId="830">
    <w:name w:val="正文缩进"/>
    <w:basedOn w:val="811"/>
    <w:next w:val="811"/>
    <w:link w:val="811"/>
    <w:qFormat/>
    <w:pPr>
      <w:ind w:firstLine="420"/>
    </w:pPr>
  </w:style>
  <w:style w:type="paragraph" w:styleId="831">
    <w:name w:val="题注"/>
    <w:basedOn w:val="811"/>
    <w:next w:val="811"/>
    <w:link w:val="811"/>
    <w:uiPriority w:val="35"/>
    <w:unhideWhenUsed/>
    <w:qFormat/>
    <w:pPr>
      <w:spacing w:line="276" w:lineRule="auto"/>
    </w:pPr>
    <w:rPr>
      <w:b/>
      <w:bCs/>
      <w:color w:val="5b9bd5"/>
      <w:sz w:val="18"/>
      <w:szCs w:val="18"/>
    </w:rPr>
  </w:style>
  <w:style w:type="paragraph" w:styleId="832">
    <w:name w:val="索引 5"/>
    <w:basedOn w:val="811"/>
    <w:next w:val="811"/>
    <w:link w:val="811"/>
    <w:uiPriority w:val="99"/>
    <w:qFormat/>
    <w:pPr>
      <w:ind w:left="798"/>
      <w:jc w:val="left"/>
    </w:pPr>
  </w:style>
  <w:style w:type="paragraph" w:styleId="833">
    <w:name w:val="批注文字"/>
    <w:basedOn w:val="811"/>
    <w:next w:val="833"/>
    <w:link w:val="811"/>
    <w:qFormat/>
    <w:pPr>
      <w:jc w:val="left"/>
    </w:pPr>
  </w:style>
  <w:style w:type="paragraph" w:styleId="834">
    <w:name w:val="正文文本"/>
    <w:basedOn w:val="811"/>
    <w:next w:val="811"/>
    <w:link w:val="811"/>
    <w:qFormat/>
  </w:style>
  <w:style w:type="paragraph" w:styleId="835">
    <w:name w:val="正文文本缩进"/>
    <w:basedOn w:val="811"/>
    <w:next w:val="836"/>
    <w:link w:val="811"/>
    <w:qFormat/>
    <w:pPr>
      <w:ind w:firstLine="301"/>
      <w:spacing w:line="200" w:lineRule="exact"/>
    </w:pPr>
    <w:rPr>
      <w:rFonts w:ascii="宋体" w:hAnsi="Courier New"/>
      <w:spacing w:val="-4"/>
      <w:sz w:val="18"/>
      <w:szCs w:val="20"/>
    </w:rPr>
  </w:style>
  <w:style w:type="paragraph" w:styleId="836">
    <w:name w:val="正文首行缩进 2"/>
    <w:basedOn w:val="835"/>
    <w:next w:val="811"/>
    <w:link w:val="811"/>
    <w:uiPriority w:val="99"/>
    <w:unhideWhenUsed/>
    <w:qFormat/>
    <w:pPr>
      <w:ind w:left="420" w:firstLine="200"/>
      <w:spacing w:after="120"/>
    </w:pPr>
    <w:rPr>
      <w:rFonts w:ascii="Times New Roman" w:hAnsi="Times New Roman"/>
      <w:sz w:val="21"/>
      <w:szCs w:val="24"/>
    </w:rPr>
  </w:style>
  <w:style w:type="paragraph" w:styleId="837">
    <w:name w:val="文本块"/>
    <w:basedOn w:val="811"/>
    <w:next w:val="837"/>
    <w:link w:val="811"/>
    <w:qFormat/>
    <w:pPr>
      <w:ind w:left="1440" w:right="1440"/>
      <w:spacing w:after="120"/>
    </w:pPr>
  </w:style>
  <w:style w:type="paragraph" w:styleId="838">
    <w:name w:val="目录 5"/>
    <w:basedOn w:val="811"/>
    <w:next w:val="811"/>
    <w:link w:val="811"/>
    <w:uiPriority w:val="39"/>
    <w:unhideWhenUsed/>
    <w:qFormat/>
    <w:pPr>
      <w:ind w:left="1134"/>
      <w:spacing w:after="57"/>
    </w:pPr>
  </w:style>
  <w:style w:type="paragraph" w:styleId="839">
    <w:name w:val="目录 3"/>
    <w:basedOn w:val="811"/>
    <w:next w:val="811"/>
    <w:link w:val="811"/>
    <w:qFormat/>
    <w:pPr>
      <w:ind w:left="840"/>
    </w:pPr>
  </w:style>
  <w:style w:type="paragraph" w:styleId="840">
    <w:name w:val="纯文本"/>
    <w:basedOn w:val="811"/>
    <w:next w:val="840"/>
    <w:link w:val="811"/>
    <w:qFormat/>
    <w:rPr>
      <w:rFonts w:ascii="宋体" w:hAnsi="Courier New" w:cs="Courier New"/>
    </w:rPr>
  </w:style>
  <w:style w:type="paragraph" w:styleId="841">
    <w:name w:val="目录 8"/>
    <w:basedOn w:val="811"/>
    <w:next w:val="811"/>
    <w:link w:val="811"/>
    <w:uiPriority w:val="39"/>
    <w:unhideWhenUsed/>
    <w:qFormat/>
    <w:pPr>
      <w:ind w:left="1984"/>
      <w:spacing w:after="57"/>
    </w:pPr>
  </w:style>
  <w:style w:type="paragraph" w:styleId="842">
    <w:name w:val="尾注文本"/>
    <w:basedOn w:val="811"/>
    <w:next w:val="842"/>
    <w:link w:val="843"/>
    <w:uiPriority w:val="99"/>
    <w:unhideWhenUsed/>
    <w:qFormat/>
    <w:rPr>
      <w:sz w:val="20"/>
    </w:rPr>
  </w:style>
  <w:style w:type="character" w:styleId="843">
    <w:name w:val="尾注文本 Char"/>
    <w:next w:val="843"/>
    <w:link w:val="842"/>
    <w:uiPriority w:val="99"/>
    <w:qFormat/>
    <w:rPr>
      <w:sz w:val="20"/>
    </w:rPr>
  </w:style>
  <w:style w:type="paragraph" w:styleId="844">
    <w:name w:val="批注框文本"/>
    <w:basedOn w:val="811"/>
    <w:next w:val="844"/>
    <w:link w:val="845"/>
    <w:uiPriority w:val="99"/>
    <w:unhideWhenUsed/>
    <w:qFormat/>
    <w:rPr>
      <w:sz w:val="18"/>
      <w:szCs w:val="18"/>
    </w:rPr>
  </w:style>
  <w:style w:type="character" w:styleId="845">
    <w:name w:val="批注框文本 Char"/>
    <w:basedOn w:val="821"/>
    <w:next w:val="845"/>
    <w:link w:val="844"/>
    <w:uiPriority w:val="99"/>
    <w:semiHidden/>
    <w:qFormat/>
    <w:rPr>
      <w:sz w:val="18"/>
      <w:szCs w:val="18"/>
    </w:rPr>
  </w:style>
  <w:style w:type="paragraph" w:styleId="846">
    <w:name w:val="页脚"/>
    <w:basedOn w:val="811"/>
    <w:next w:val="846"/>
    <w:link w:val="811"/>
    <w:uiPriority w:val="99"/>
    <w:qFormat/>
    <w:pPr>
      <w:jc w:val="left"/>
      <w:tabs>
        <w:tab w:val="center" w:pos="4153" w:leader="none"/>
        <w:tab w:val="right" w:pos="8306" w:leader="none"/>
      </w:tabs>
    </w:pPr>
    <w:rPr>
      <w:sz w:val="18"/>
      <w:szCs w:val="18"/>
    </w:rPr>
  </w:style>
  <w:style w:type="paragraph" w:styleId="847">
    <w:name w:val="寄信人地址"/>
    <w:basedOn w:val="811"/>
    <w:next w:val="847"/>
    <w:link w:val="811"/>
    <w:qFormat/>
    <w:pPr>
      <w:ind w:firstLine="200"/>
    </w:pPr>
    <w:rPr>
      <w:rFonts w:ascii="Arial" w:hAnsi="Arial" w:eastAsia="方正仿宋_GB2312" w:cs="Arial"/>
    </w:rPr>
  </w:style>
  <w:style w:type="paragraph" w:styleId="848">
    <w:name w:val="页眉"/>
    <w:basedOn w:val="811"/>
    <w:next w:val="848"/>
    <w:link w:val="811"/>
    <w:uiPriority w:val="99"/>
    <w:qFormat/>
    <w:pPr>
      <w:jc w:val="center"/>
      <w:tabs>
        <w:tab w:val="center" w:pos="4153" w:leader="none"/>
        <w:tab w:val="right" w:pos="8306" w:leader="none"/>
      </w:tabs>
      <w:pBdr>
        <w:bottom w:val="single" w:color="000000" w:sz="6" w:space="1"/>
      </w:pBdr>
    </w:pPr>
    <w:rPr>
      <w:sz w:val="18"/>
      <w:szCs w:val="18"/>
    </w:rPr>
  </w:style>
  <w:style w:type="paragraph" w:styleId="849">
    <w:name w:val="目录 1"/>
    <w:basedOn w:val="811"/>
    <w:next w:val="811"/>
    <w:link w:val="811"/>
    <w:qFormat/>
    <w:pPr>
      <w:jc w:val="left"/>
      <w:spacing w:before="120" w:after="120"/>
    </w:pPr>
    <w:rPr>
      <w:rFonts w:ascii="Calibri" w:hAnsi="Calibri"/>
      <w:b/>
      <w:bCs/>
      <w:caps/>
      <w:sz w:val="20"/>
      <w:szCs w:val="20"/>
    </w:rPr>
  </w:style>
  <w:style w:type="paragraph" w:styleId="850">
    <w:name w:val="目录 4"/>
    <w:basedOn w:val="811"/>
    <w:next w:val="811"/>
    <w:link w:val="811"/>
    <w:uiPriority w:val="39"/>
    <w:unhideWhenUsed/>
    <w:qFormat/>
    <w:pPr>
      <w:ind w:left="850"/>
      <w:spacing w:after="57"/>
    </w:pPr>
  </w:style>
  <w:style w:type="paragraph" w:styleId="851">
    <w:name w:val="副标题"/>
    <w:basedOn w:val="811"/>
    <w:next w:val="811"/>
    <w:link w:val="852"/>
    <w:uiPriority w:val="11"/>
    <w:qFormat/>
    <w:pPr>
      <w:spacing w:before="200" w:after="200"/>
    </w:pPr>
    <w:rPr>
      <w:sz w:val="24"/>
    </w:rPr>
  </w:style>
  <w:style w:type="character" w:styleId="852">
    <w:name w:val="副标题 Char"/>
    <w:basedOn w:val="821"/>
    <w:next w:val="852"/>
    <w:link w:val="851"/>
    <w:uiPriority w:val="11"/>
    <w:qFormat/>
    <w:rPr>
      <w:sz w:val="24"/>
      <w:szCs w:val="24"/>
    </w:rPr>
  </w:style>
  <w:style w:type="paragraph" w:styleId="853">
    <w:name w:val="脚注文本"/>
    <w:basedOn w:val="811"/>
    <w:next w:val="832"/>
    <w:link w:val="811"/>
    <w:uiPriority w:val="99"/>
    <w:qFormat/>
    <w:pPr>
      <w:jc w:val="left"/>
    </w:pPr>
    <w:rPr>
      <w:sz w:val="18"/>
    </w:rPr>
  </w:style>
  <w:style w:type="paragraph" w:styleId="854">
    <w:name w:val="目录 6"/>
    <w:basedOn w:val="811"/>
    <w:next w:val="811"/>
    <w:link w:val="811"/>
    <w:uiPriority w:val="39"/>
    <w:unhideWhenUsed/>
    <w:qFormat/>
    <w:pPr>
      <w:ind w:left="1417"/>
      <w:spacing w:after="57"/>
    </w:pPr>
  </w:style>
  <w:style w:type="paragraph" w:styleId="855">
    <w:name w:val="图表目录"/>
    <w:basedOn w:val="811"/>
    <w:next w:val="811"/>
    <w:link w:val="811"/>
    <w:uiPriority w:val="99"/>
    <w:unhideWhenUsed/>
    <w:qFormat/>
  </w:style>
  <w:style w:type="paragraph" w:styleId="856">
    <w:name w:val="目录 2"/>
    <w:basedOn w:val="811"/>
    <w:next w:val="811"/>
    <w:link w:val="811"/>
    <w:qFormat/>
    <w:pPr>
      <w:ind w:left="420"/>
    </w:pPr>
  </w:style>
  <w:style w:type="paragraph" w:styleId="857">
    <w:name w:val="目录 9"/>
    <w:basedOn w:val="811"/>
    <w:next w:val="811"/>
    <w:link w:val="811"/>
    <w:uiPriority w:val="39"/>
    <w:unhideWhenUsed/>
    <w:qFormat/>
    <w:pPr>
      <w:ind w:left="2268"/>
      <w:spacing w:after="57"/>
    </w:pPr>
  </w:style>
  <w:style w:type="paragraph" w:styleId="858">
    <w:name w:val="正文文本 2"/>
    <w:basedOn w:val="811"/>
    <w:next w:val="858"/>
    <w:link w:val="811"/>
    <w:uiPriority w:val="99"/>
    <w:qFormat/>
    <w:pPr>
      <w:ind w:firstLine="200"/>
    </w:pPr>
    <w:rPr>
      <w:rFonts w:eastAsia="方正仿宋_GB2312"/>
      <w:sz w:val="18"/>
    </w:rPr>
  </w:style>
  <w:style w:type="paragraph" w:styleId="859">
    <w:name w:val="普通(网站)"/>
    <w:basedOn w:val="811"/>
    <w:next w:val="859"/>
    <w:link w:val="811"/>
    <w:qFormat/>
    <w:pPr>
      <w:jc w:val="left"/>
      <w:spacing w:beforeAutospacing="1" w:afterAutospacing="1"/>
    </w:pPr>
    <w:rPr>
      <w:sz w:val="24"/>
    </w:rPr>
  </w:style>
  <w:style w:type="paragraph" w:styleId="860">
    <w:name w:val="标题"/>
    <w:basedOn w:val="811"/>
    <w:next w:val="811"/>
    <w:link w:val="861"/>
    <w:uiPriority w:val="10"/>
    <w:qFormat/>
    <w:pPr>
      <w:contextualSpacing/>
      <w:spacing w:before="300" w:after="200"/>
    </w:pPr>
    <w:rPr>
      <w:sz w:val="48"/>
      <w:szCs w:val="48"/>
    </w:rPr>
  </w:style>
  <w:style w:type="character" w:styleId="861">
    <w:name w:val="标题 Char"/>
    <w:basedOn w:val="821"/>
    <w:next w:val="861"/>
    <w:link w:val="860"/>
    <w:uiPriority w:val="10"/>
    <w:qFormat/>
    <w:rPr>
      <w:sz w:val="48"/>
      <w:szCs w:val="48"/>
    </w:rPr>
  </w:style>
  <w:style w:type="paragraph" w:styleId="862">
    <w:name w:val="正文首行缩进"/>
    <w:basedOn w:val="834"/>
    <w:next w:val="836"/>
    <w:link w:val="811"/>
    <w:qFormat/>
    <w:pPr>
      <w:ind w:firstLine="200"/>
      <w:spacing w:line="360" w:lineRule="auto"/>
    </w:pPr>
    <w:rPr>
      <w:rFonts w:ascii="方正仿宋_GB2312" w:eastAsia="方正仿宋_GB2312"/>
      <w:sz w:val="30"/>
      <w:szCs w:val="30"/>
    </w:rPr>
  </w:style>
  <w:style w:type="table" w:styleId="863">
    <w:name w:val="网格型"/>
    <w:basedOn w:val="822"/>
    <w:next w:val="863"/>
    <w:link w:val="811"/>
    <w:uiPriority w:val="39"/>
    <w:qFormat/>
    <w:pPr>
      <w:jc w:val="both"/>
      <w:widowControl w:val="off"/>
    </w:pPr>
    <w:tblPr/>
  </w:style>
  <w:style w:type="character" w:styleId="864">
    <w:name w:val="要点"/>
    <w:basedOn w:val="821"/>
    <w:next w:val="864"/>
    <w:link w:val="811"/>
    <w:uiPriority w:val="22"/>
    <w:qFormat/>
    <w:rPr>
      <w:b/>
    </w:rPr>
  </w:style>
  <w:style w:type="character" w:styleId="865">
    <w:name w:val="尾注引用"/>
    <w:basedOn w:val="821"/>
    <w:next w:val="865"/>
    <w:link w:val="811"/>
    <w:uiPriority w:val="99"/>
    <w:unhideWhenUsed/>
    <w:qFormat/>
    <w:rPr>
      <w:vertAlign w:val="superscript"/>
    </w:rPr>
  </w:style>
  <w:style w:type="character" w:styleId="866">
    <w:name w:val="页码"/>
    <w:basedOn w:val="821"/>
    <w:next w:val="866"/>
    <w:link w:val="811"/>
    <w:qFormat/>
  </w:style>
  <w:style w:type="character" w:styleId="867">
    <w:name w:val="已访问的超链接"/>
    <w:basedOn w:val="821"/>
    <w:next w:val="867"/>
    <w:link w:val="811"/>
    <w:qFormat/>
    <w:rPr>
      <w:color w:val="333333"/>
      <w:u w:val="none"/>
    </w:rPr>
  </w:style>
  <w:style w:type="character" w:styleId="868">
    <w:name w:val="超链接"/>
    <w:basedOn w:val="821"/>
    <w:next w:val="868"/>
    <w:link w:val="811"/>
    <w:qFormat/>
    <w:rPr>
      <w:color w:val="333333"/>
      <w:u w:val="none"/>
    </w:rPr>
  </w:style>
  <w:style w:type="character" w:styleId="869">
    <w:name w:val="脚注引用"/>
    <w:basedOn w:val="821"/>
    <w:next w:val="869"/>
    <w:link w:val="811"/>
    <w:uiPriority w:val="99"/>
    <w:unhideWhenUsed/>
    <w:qFormat/>
    <w:rPr>
      <w:vertAlign w:val="superscript"/>
    </w:rPr>
  </w:style>
  <w:style w:type="paragraph" w:styleId="870">
    <w:name w:val="脚注文本11"/>
    <w:basedOn w:val="811"/>
    <w:next w:val="871"/>
    <w:link w:val="811"/>
    <w:unhideWhenUsed/>
    <w:qFormat/>
    <w:pPr>
      <w:spacing w:after="40"/>
    </w:pPr>
    <w:rPr>
      <w:sz w:val="18"/>
    </w:rPr>
  </w:style>
  <w:style w:type="paragraph" w:styleId="871">
    <w:name w:val="索引 511"/>
    <w:basedOn w:val="811"/>
    <w:next w:val="811"/>
    <w:link w:val="811"/>
    <w:qFormat/>
    <w:pPr>
      <w:ind w:left="798"/>
      <w:jc w:val="left"/>
    </w:pPr>
    <w:rPr>
      <w:rFonts w:ascii="Calibri" w:hAnsi="Calibri"/>
    </w:rPr>
  </w:style>
  <w:style w:type="character" w:styleId="872">
    <w:name w:val="Heading 4 Char"/>
    <w:basedOn w:val="821"/>
    <w:next w:val="872"/>
    <w:link w:val="811"/>
    <w:uiPriority w:val="9"/>
    <w:qFormat/>
    <w:rPr>
      <w:rFonts w:ascii="Arial" w:hAnsi="Arial" w:eastAsia="Arial" w:cs="Arial"/>
      <w:b/>
      <w:bCs/>
      <w:sz w:val="26"/>
      <w:szCs w:val="26"/>
    </w:rPr>
  </w:style>
  <w:style w:type="character" w:styleId="873">
    <w:name w:val="Heading 5 Char"/>
    <w:basedOn w:val="821"/>
    <w:next w:val="873"/>
    <w:link w:val="811"/>
    <w:uiPriority w:val="9"/>
    <w:qFormat/>
    <w:rPr>
      <w:rFonts w:ascii="Arial" w:hAnsi="Arial" w:eastAsia="Arial" w:cs="Arial"/>
      <w:b/>
      <w:bCs/>
      <w:sz w:val="24"/>
      <w:szCs w:val="24"/>
    </w:rPr>
  </w:style>
  <w:style w:type="character" w:styleId="874">
    <w:name w:val="Heading 6 Char"/>
    <w:basedOn w:val="821"/>
    <w:next w:val="874"/>
    <w:link w:val="811"/>
    <w:uiPriority w:val="9"/>
    <w:qFormat/>
    <w:rPr>
      <w:rFonts w:ascii="Arial" w:hAnsi="Arial" w:eastAsia="Arial" w:cs="Arial"/>
      <w:b/>
      <w:bCs/>
      <w:sz w:val="22"/>
      <w:szCs w:val="22"/>
    </w:rPr>
  </w:style>
  <w:style w:type="character" w:styleId="875">
    <w:name w:val="Heading 7 Char"/>
    <w:basedOn w:val="821"/>
    <w:next w:val="875"/>
    <w:link w:val="811"/>
    <w:uiPriority w:val="9"/>
    <w:qFormat/>
    <w:rPr>
      <w:rFonts w:ascii="Arial" w:hAnsi="Arial" w:eastAsia="Arial" w:cs="Arial"/>
      <w:b/>
      <w:bCs/>
      <w:i/>
      <w:iCs/>
      <w:sz w:val="22"/>
      <w:szCs w:val="22"/>
    </w:rPr>
  </w:style>
  <w:style w:type="character" w:styleId="876">
    <w:name w:val="Heading 8 Char"/>
    <w:basedOn w:val="821"/>
    <w:next w:val="876"/>
    <w:link w:val="811"/>
    <w:uiPriority w:val="9"/>
    <w:qFormat/>
    <w:rPr>
      <w:rFonts w:ascii="Arial" w:hAnsi="Arial" w:eastAsia="Arial" w:cs="Arial"/>
      <w:i/>
      <w:iCs/>
      <w:sz w:val="22"/>
      <w:szCs w:val="22"/>
    </w:rPr>
  </w:style>
  <w:style w:type="character" w:styleId="877">
    <w:name w:val="Heading 9 Char"/>
    <w:basedOn w:val="821"/>
    <w:next w:val="877"/>
    <w:link w:val="811"/>
    <w:uiPriority w:val="9"/>
    <w:qFormat/>
    <w:rPr>
      <w:rFonts w:ascii="Arial" w:hAnsi="Arial" w:eastAsia="Arial" w:cs="Arial"/>
      <w:i/>
      <w:iCs/>
      <w:sz w:val="21"/>
      <w:szCs w:val="21"/>
    </w:rPr>
  </w:style>
  <w:style w:type="character" w:styleId="878">
    <w:name w:val="Title Char"/>
    <w:basedOn w:val="821"/>
    <w:next w:val="878"/>
    <w:link w:val="811"/>
    <w:uiPriority w:val="10"/>
    <w:qFormat/>
    <w:rPr>
      <w:sz w:val="48"/>
      <w:szCs w:val="48"/>
    </w:rPr>
  </w:style>
  <w:style w:type="character" w:styleId="879">
    <w:name w:val="Subtitle Char"/>
    <w:basedOn w:val="821"/>
    <w:next w:val="879"/>
    <w:link w:val="811"/>
    <w:uiPriority w:val="11"/>
    <w:qFormat/>
    <w:rPr>
      <w:sz w:val="24"/>
      <w:szCs w:val="24"/>
    </w:rPr>
  </w:style>
  <w:style w:type="character" w:styleId="880">
    <w:name w:val="Quote Char"/>
    <w:next w:val="880"/>
    <w:link w:val="811"/>
    <w:uiPriority w:val="29"/>
    <w:qFormat/>
    <w:rPr>
      <w:i/>
    </w:rPr>
  </w:style>
  <w:style w:type="character" w:styleId="881">
    <w:name w:val="Intense Quote Char"/>
    <w:next w:val="881"/>
    <w:link w:val="811"/>
    <w:uiPriority w:val="30"/>
    <w:qFormat/>
    <w:rPr>
      <w:i/>
    </w:rPr>
  </w:style>
  <w:style w:type="character" w:styleId="882">
    <w:name w:val="Endnote Text Char"/>
    <w:next w:val="882"/>
    <w:link w:val="811"/>
    <w:uiPriority w:val="99"/>
    <w:qFormat/>
    <w:rPr>
      <w:sz w:val="20"/>
    </w:rPr>
  </w:style>
  <w:style w:type="paragraph" w:styleId="883">
    <w:name w:val="TOC Heading"/>
    <w:next w:val="883"/>
    <w:link w:val="811"/>
    <w:uiPriority w:val="39"/>
    <w:unhideWhenUsed/>
    <w:qFormat/>
    <w:rPr>
      <w:rFonts w:ascii="Times New Roman" w:hAnsi="Times New Roman" w:eastAsia="宋体" w:cs="Times New Roman"/>
    </w:rPr>
  </w:style>
  <w:style w:type="paragraph" w:styleId="884">
    <w:name w:val="列出段落1"/>
    <w:basedOn w:val="885"/>
    <w:next w:val="884"/>
    <w:link w:val="811"/>
    <w:qFormat/>
    <w:pPr>
      <w:ind w:firstLine="420"/>
    </w:pPr>
  </w:style>
  <w:style w:type="paragraph" w:styleId="885">
    <w:name w:val="正文11"/>
    <w:next w:val="811"/>
    <w:link w:val="811"/>
    <w:qFormat/>
    <w:pPr>
      <w:jc w:val="both"/>
      <w:widowControl w:val="off"/>
    </w:pPr>
    <w:rPr>
      <w:rFonts w:ascii="Times New Roman" w:hAnsi="Times New Roman" w:eastAsia="宋体" w:cs="Times New Roman"/>
      <w:sz w:val="21"/>
      <w:szCs w:val="24"/>
      <w:lang w:val="en-US" w:eastAsia="zh-CN" w:bidi="ar-SA"/>
    </w:rPr>
  </w:style>
  <w:style w:type="paragraph" w:styleId="886">
    <w:name w:val="目录 11"/>
    <w:basedOn w:val="885"/>
    <w:next w:val="887"/>
    <w:link w:val="811"/>
    <w:qFormat/>
    <w:pPr>
      <w:jc w:val="left"/>
      <w:spacing w:after="100" w:line="259" w:lineRule="auto"/>
      <w:widowControl/>
    </w:pPr>
    <w:rPr>
      <w:rFonts w:ascii="Calibri" w:hAnsi="Calibri"/>
      <w:sz w:val="22"/>
      <w:szCs w:val="22"/>
    </w:rPr>
  </w:style>
  <w:style w:type="paragraph" w:styleId="887">
    <w:name w:val="正文1"/>
    <w:basedOn w:val="888"/>
    <w:next w:val="889"/>
    <w:link w:val="811"/>
    <w:uiPriority w:val="99"/>
    <w:qFormat/>
    <w:pPr>
      <w:ind w:left="360" w:firstLine="420"/>
      <w:jc w:val="left"/>
      <w:spacing w:line="360" w:lineRule="auto"/>
      <w:widowControl/>
    </w:pPr>
    <w:rPr>
      <w:rFonts w:ascii="宋体" w:cs="宋体"/>
      <w:szCs w:val="20"/>
    </w:rPr>
  </w:style>
  <w:style w:type="paragraph" w:styleId="888">
    <w:name w:val="正文111"/>
    <w:next w:val="811"/>
    <w:link w:val="811"/>
    <w:qFormat/>
    <w:pPr>
      <w:jc w:val="both"/>
      <w:widowControl w:val="off"/>
    </w:pPr>
    <w:rPr>
      <w:rFonts w:ascii="Times New Roman" w:hAnsi="Times New Roman" w:eastAsia="宋体" w:cs="Times New Roman"/>
      <w:sz w:val="21"/>
      <w:szCs w:val="24"/>
      <w:lang w:val="en-US" w:eastAsia="zh-CN" w:bidi="ar-SA"/>
    </w:rPr>
  </w:style>
  <w:style w:type="paragraph" w:styleId="889">
    <w:name w:val="脚注文本1"/>
    <w:basedOn w:val="890"/>
    <w:next w:val="893"/>
    <w:link w:val="811"/>
    <w:qFormat/>
    <w:rPr>
      <w:sz w:val="18"/>
      <w:szCs w:val="18"/>
    </w:rPr>
  </w:style>
  <w:style w:type="paragraph" w:styleId="890">
    <w:name w:val="正文12"/>
    <w:next w:val="892"/>
    <w:link w:val="891"/>
    <w:qFormat/>
    <w:pPr>
      <w:jc w:val="both"/>
      <w:widowControl w:val="off"/>
    </w:pPr>
    <w:rPr>
      <w:rFonts w:ascii="Calibri" w:hAnsi="Calibri" w:eastAsia="Calibri" w:cs="Times New Roman"/>
      <w:sz w:val="21"/>
      <w:szCs w:val="24"/>
      <w:lang w:val="en-US" w:eastAsia="zh-CN" w:bidi="ar-SA"/>
    </w:rPr>
  </w:style>
  <w:style w:type="character" w:styleId="891">
    <w:name w:val="NormalCharacter1"/>
    <w:next w:val="891"/>
    <w:link w:val="890"/>
    <w:qFormat/>
    <w:rPr>
      <w:rFonts w:ascii="Calibri" w:hAnsi="Calibri" w:eastAsia="Calibri" w:cs="Times New Roman"/>
      <w:sz w:val="21"/>
      <w:szCs w:val="24"/>
      <w:lang w:val="en-US" w:eastAsia="zh-CN" w:bidi="ar-SA"/>
    </w:rPr>
  </w:style>
  <w:style w:type="paragraph" w:styleId="892">
    <w:name w:val="正文文本111"/>
    <w:basedOn w:val="811"/>
    <w:next w:val="890"/>
    <w:link w:val="811"/>
    <w:uiPriority w:val="99"/>
    <w:qFormat/>
    <w:pPr>
      <w:spacing w:after="120"/>
    </w:pPr>
    <w:rPr>
      <w:rFonts w:ascii="Calibri"/>
    </w:rPr>
  </w:style>
  <w:style w:type="paragraph" w:styleId="893">
    <w:name w:val="索引 51"/>
    <w:basedOn w:val="890"/>
    <w:next w:val="887"/>
    <w:link w:val="811"/>
    <w:qFormat/>
    <w:pPr>
      <w:ind w:left="798"/>
      <w:jc w:val="left"/>
    </w:pPr>
  </w:style>
  <w:style w:type="character" w:styleId="894">
    <w:name w:val="NormalCharacter1"/>
    <w:next w:val="894"/>
    <w:link w:val="890"/>
    <w:semiHidden/>
    <w:qFormat/>
  </w:style>
  <w:style w:type="paragraph" w:styleId="895">
    <w:name w:val="目录 111"/>
    <w:basedOn w:val="811"/>
    <w:next w:val="811"/>
    <w:link w:val="811"/>
    <w:uiPriority w:val="39"/>
    <w:unhideWhenUsed/>
    <w:qFormat/>
    <w:pPr>
      <w:jc w:val="left"/>
      <w:spacing w:before="120" w:after="120" w:line="360" w:lineRule="auto"/>
      <w:tabs>
        <w:tab w:val="right" w:pos="8296" w:leader="dot"/>
      </w:tabs>
    </w:pPr>
    <w:rPr>
      <w:rFonts w:ascii="Calibri" w:hAnsi="Calibri" w:cs="Calibri"/>
      <w:b/>
      <w:bCs/>
      <w:caps/>
      <w:sz w:val="20"/>
      <w:szCs w:val="20"/>
    </w:rPr>
  </w:style>
  <w:style w:type="paragraph" w:styleId="896">
    <w:name w:val="首行缩进"/>
    <w:basedOn w:val="811"/>
    <w:next w:val="887"/>
    <w:link w:val="811"/>
    <w:qFormat/>
    <w:pPr>
      <w:ind w:firstLine="420"/>
      <w:spacing w:line="360" w:lineRule="auto"/>
    </w:pPr>
  </w:style>
  <w:style w:type="character" w:styleId="897">
    <w:name w:val="Heading 1 Char"/>
    <w:basedOn w:val="821"/>
    <w:next w:val="897"/>
    <w:link w:val="811"/>
    <w:uiPriority w:val="9"/>
    <w:qFormat/>
    <w:rPr>
      <w:rFonts w:ascii="Arial" w:hAnsi="Arial" w:eastAsia="Arial" w:cs="Arial"/>
      <w:sz w:val="40"/>
      <w:szCs w:val="40"/>
    </w:rPr>
  </w:style>
  <w:style w:type="character" w:styleId="898">
    <w:name w:val="Heading 2 Char"/>
    <w:basedOn w:val="821"/>
    <w:next w:val="898"/>
    <w:link w:val="811"/>
    <w:uiPriority w:val="9"/>
    <w:qFormat/>
    <w:rPr>
      <w:rFonts w:ascii="Arial" w:hAnsi="Arial" w:eastAsia="Arial" w:cs="Arial"/>
      <w:sz w:val="34"/>
    </w:rPr>
  </w:style>
  <w:style w:type="character" w:styleId="899">
    <w:name w:val="Heading 3 Char"/>
    <w:basedOn w:val="821"/>
    <w:next w:val="899"/>
    <w:link w:val="811"/>
    <w:uiPriority w:val="9"/>
    <w:qFormat/>
    <w:rPr>
      <w:rFonts w:ascii="Arial" w:hAnsi="Arial" w:eastAsia="Arial" w:cs="Arial"/>
      <w:sz w:val="30"/>
      <w:szCs w:val="30"/>
    </w:rPr>
  </w:style>
  <w:style w:type="paragraph" w:styleId="900">
    <w:name w:val="No Spacing"/>
    <w:next w:val="900"/>
    <w:link w:val="811"/>
    <w:uiPriority w:val="1"/>
    <w:qFormat/>
    <w:rPr>
      <w:rFonts w:ascii="Times New Roman" w:hAnsi="Times New Roman" w:eastAsia="宋体" w:cs="Times New Roman"/>
      <w:lang w:val="en-US" w:eastAsia="zh-CN" w:bidi="ar-SA"/>
    </w:rPr>
  </w:style>
  <w:style w:type="paragraph" w:styleId="901">
    <w:name w:val="Quote"/>
    <w:basedOn w:val="811"/>
    <w:next w:val="811"/>
    <w:link w:val="902"/>
    <w:uiPriority w:val="29"/>
    <w:qFormat/>
    <w:pPr>
      <w:ind w:left="720" w:right="720"/>
    </w:pPr>
    <w:rPr>
      <w:i/>
    </w:rPr>
  </w:style>
  <w:style w:type="character" w:styleId="902">
    <w:name w:val="引用 Char"/>
    <w:next w:val="902"/>
    <w:link w:val="901"/>
    <w:uiPriority w:val="29"/>
    <w:qFormat/>
    <w:rPr>
      <w:i/>
    </w:rPr>
  </w:style>
  <w:style w:type="paragraph" w:styleId="903">
    <w:name w:val="Intense Quote"/>
    <w:basedOn w:val="811"/>
    <w:next w:val="811"/>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name w:val="明显引用 Char"/>
    <w:next w:val="904"/>
    <w:link w:val="903"/>
    <w:uiPriority w:val="30"/>
    <w:qFormat/>
    <w:rPr>
      <w:i/>
    </w:rPr>
  </w:style>
  <w:style w:type="character" w:styleId="905">
    <w:name w:val="Header Char"/>
    <w:basedOn w:val="821"/>
    <w:next w:val="905"/>
    <w:link w:val="811"/>
    <w:uiPriority w:val="99"/>
    <w:qFormat/>
  </w:style>
  <w:style w:type="character" w:styleId="906">
    <w:name w:val="Footer Char"/>
    <w:basedOn w:val="821"/>
    <w:next w:val="906"/>
    <w:link w:val="811"/>
    <w:uiPriority w:val="99"/>
    <w:qFormat/>
  </w:style>
  <w:style w:type="character" w:styleId="907">
    <w:name w:val="Caption Char"/>
    <w:next w:val="907"/>
    <w:link w:val="811"/>
    <w:uiPriority w:val="99"/>
    <w:qFormat/>
  </w:style>
  <w:style w:type="table" w:styleId="908">
    <w:name w:val="Table Grid Light"/>
    <w:basedOn w:val="822"/>
    <w:next w:val="908"/>
    <w:link w:val="811"/>
    <w:uiPriority w:val="59"/>
    <w:qFormat/>
    <w:tblPr/>
  </w:style>
  <w:style w:type="table" w:styleId="909">
    <w:name w:val="Plain Table 1"/>
    <w:basedOn w:val="822"/>
    <w:next w:val="909"/>
    <w:link w:val="811"/>
    <w:uiPriority w:val="59"/>
    <w:qFormat/>
    <w:tblPr/>
  </w:style>
  <w:style w:type="table" w:styleId="910">
    <w:name w:val="Plain Table 2"/>
    <w:basedOn w:val="822"/>
    <w:next w:val="910"/>
    <w:link w:val="811"/>
    <w:uiPriority w:val="59"/>
    <w:qFormat/>
    <w:tblPr/>
  </w:style>
  <w:style w:type="table" w:styleId="911">
    <w:name w:val="Plain Table 3"/>
    <w:basedOn w:val="822"/>
    <w:next w:val="911"/>
    <w:link w:val="811"/>
    <w:uiPriority w:val="99"/>
    <w:qFormat/>
    <w:tblPr/>
  </w:style>
  <w:style w:type="table" w:styleId="912">
    <w:name w:val="Plain Table 4"/>
    <w:basedOn w:val="822"/>
    <w:next w:val="912"/>
    <w:link w:val="811"/>
    <w:uiPriority w:val="99"/>
    <w:qFormat/>
    <w:tblPr/>
  </w:style>
  <w:style w:type="table" w:styleId="913">
    <w:name w:val="Plain Table 5"/>
    <w:basedOn w:val="822"/>
    <w:next w:val="913"/>
    <w:link w:val="811"/>
    <w:uiPriority w:val="99"/>
    <w:qFormat/>
    <w:tblPr/>
  </w:style>
  <w:style w:type="table" w:styleId="914">
    <w:name w:val="Grid Table 1 Light"/>
    <w:basedOn w:val="822"/>
    <w:next w:val="914"/>
    <w:link w:val="811"/>
    <w:uiPriority w:val="99"/>
    <w:qFormat/>
    <w:tblPr/>
  </w:style>
  <w:style w:type="table" w:styleId="915">
    <w:name w:val="Grid Table 1 Light - Accent 1"/>
    <w:basedOn w:val="822"/>
    <w:next w:val="915"/>
    <w:link w:val="811"/>
    <w:uiPriority w:val="99"/>
    <w:qFormat/>
    <w:tblPr/>
  </w:style>
  <w:style w:type="table" w:styleId="916">
    <w:name w:val="Grid Table 1 Light - Accent 2"/>
    <w:basedOn w:val="822"/>
    <w:next w:val="916"/>
    <w:link w:val="811"/>
    <w:uiPriority w:val="99"/>
    <w:qFormat/>
    <w:tblPr/>
  </w:style>
  <w:style w:type="table" w:styleId="917">
    <w:name w:val="Grid Table 1 Light - Accent 3"/>
    <w:basedOn w:val="822"/>
    <w:next w:val="917"/>
    <w:link w:val="811"/>
    <w:uiPriority w:val="99"/>
    <w:qFormat/>
    <w:tblPr/>
  </w:style>
  <w:style w:type="table" w:styleId="918">
    <w:name w:val="Grid Table 1 Light - Accent 4"/>
    <w:basedOn w:val="822"/>
    <w:next w:val="918"/>
    <w:link w:val="811"/>
    <w:uiPriority w:val="99"/>
    <w:qFormat/>
    <w:tblPr/>
  </w:style>
  <w:style w:type="table" w:styleId="919">
    <w:name w:val="Grid Table 1 Light - Accent 5"/>
    <w:basedOn w:val="822"/>
    <w:next w:val="919"/>
    <w:link w:val="811"/>
    <w:uiPriority w:val="99"/>
    <w:qFormat/>
    <w:tblPr/>
  </w:style>
  <w:style w:type="table" w:styleId="920">
    <w:name w:val="Grid Table 1 Light - Accent 6"/>
    <w:basedOn w:val="822"/>
    <w:next w:val="920"/>
    <w:link w:val="811"/>
    <w:uiPriority w:val="99"/>
    <w:qFormat/>
    <w:tblPr/>
  </w:style>
  <w:style w:type="table" w:styleId="921">
    <w:name w:val="Grid Table 2"/>
    <w:basedOn w:val="822"/>
    <w:next w:val="921"/>
    <w:link w:val="811"/>
    <w:uiPriority w:val="99"/>
    <w:qFormat/>
    <w:tblPr/>
  </w:style>
  <w:style w:type="table" w:styleId="922">
    <w:name w:val="Grid Table 2 - Accent 1"/>
    <w:basedOn w:val="822"/>
    <w:next w:val="922"/>
    <w:link w:val="811"/>
    <w:uiPriority w:val="99"/>
    <w:qFormat/>
    <w:tblPr/>
  </w:style>
  <w:style w:type="table" w:styleId="923">
    <w:name w:val="Grid Table 2 - Accent 2"/>
    <w:basedOn w:val="822"/>
    <w:next w:val="923"/>
    <w:link w:val="811"/>
    <w:uiPriority w:val="99"/>
    <w:qFormat/>
    <w:tblPr/>
  </w:style>
  <w:style w:type="table" w:styleId="924">
    <w:name w:val="Grid Table 2 - Accent 3"/>
    <w:basedOn w:val="822"/>
    <w:next w:val="924"/>
    <w:link w:val="811"/>
    <w:uiPriority w:val="99"/>
    <w:qFormat/>
    <w:tblPr/>
  </w:style>
  <w:style w:type="table" w:styleId="925">
    <w:name w:val="Grid Table 2 - Accent 4"/>
    <w:basedOn w:val="822"/>
    <w:next w:val="925"/>
    <w:link w:val="811"/>
    <w:uiPriority w:val="99"/>
    <w:qFormat/>
    <w:tblPr/>
  </w:style>
  <w:style w:type="table" w:styleId="926">
    <w:name w:val="Grid Table 2 - Accent 5"/>
    <w:basedOn w:val="822"/>
    <w:next w:val="926"/>
    <w:link w:val="811"/>
    <w:uiPriority w:val="99"/>
    <w:qFormat/>
    <w:tblPr/>
  </w:style>
  <w:style w:type="table" w:styleId="927">
    <w:name w:val="Grid Table 2 - Accent 6"/>
    <w:basedOn w:val="822"/>
    <w:next w:val="927"/>
    <w:link w:val="811"/>
    <w:uiPriority w:val="99"/>
    <w:qFormat/>
    <w:tblPr/>
  </w:style>
  <w:style w:type="table" w:styleId="928">
    <w:name w:val="Grid Table 3"/>
    <w:basedOn w:val="822"/>
    <w:next w:val="928"/>
    <w:link w:val="811"/>
    <w:uiPriority w:val="99"/>
    <w:qFormat/>
    <w:tblPr/>
  </w:style>
  <w:style w:type="table" w:styleId="929">
    <w:name w:val="Grid Table 3 - Accent 1"/>
    <w:basedOn w:val="822"/>
    <w:next w:val="929"/>
    <w:link w:val="811"/>
    <w:uiPriority w:val="99"/>
    <w:qFormat/>
    <w:tblPr/>
  </w:style>
  <w:style w:type="table" w:styleId="930">
    <w:name w:val="Grid Table 3 - Accent 2"/>
    <w:basedOn w:val="822"/>
    <w:next w:val="930"/>
    <w:link w:val="811"/>
    <w:uiPriority w:val="99"/>
    <w:qFormat/>
    <w:tblPr/>
  </w:style>
  <w:style w:type="table" w:styleId="931">
    <w:name w:val="Grid Table 3 - Accent 3"/>
    <w:basedOn w:val="822"/>
    <w:next w:val="931"/>
    <w:link w:val="811"/>
    <w:uiPriority w:val="99"/>
    <w:qFormat/>
    <w:tblPr/>
  </w:style>
  <w:style w:type="table" w:styleId="932">
    <w:name w:val="Grid Table 3 - Accent 4"/>
    <w:basedOn w:val="822"/>
    <w:next w:val="932"/>
    <w:link w:val="811"/>
    <w:uiPriority w:val="99"/>
    <w:qFormat/>
    <w:tblPr/>
  </w:style>
  <w:style w:type="table" w:styleId="933">
    <w:name w:val="Grid Table 3 - Accent 5"/>
    <w:basedOn w:val="822"/>
    <w:next w:val="933"/>
    <w:link w:val="811"/>
    <w:uiPriority w:val="99"/>
    <w:qFormat/>
    <w:tblPr/>
  </w:style>
  <w:style w:type="table" w:styleId="934">
    <w:name w:val="Grid Table 3 - Accent 6"/>
    <w:basedOn w:val="822"/>
    <w:next w:val="934"/>
    <w:link w:val="811"/>
    <w:uiPriority w:val="99"/>
    <w:qFormat/>
    <w:tblPr/>
  </w:style>
  <w:style w:type="table" w:styleId="935">
    <w:name w:val="Grid Table 4"/>
    <w:basedOn w:val="822"/>
    <w:next w:val="935"/>
    <w:link w:val="811"/>
    <w:uiPriority w:val="59"/>
    <w:qFormat/>
    <w:tblPr/>
  </w:style>
  <w:style w:type="table" w:styleId="936">
    <w:name w:val="Grid Table 4 - Accent 1"/>
    <w:basedOn w:val="822"/>
    <w:next w:val="936"/>
    <w:link w:val="811"/>
    <w:uiPriority w:val="59"/>
    <w:qFormat/>
    <w:tblPr/>
  </w:style>
  <w:style w:type="table" w:styleId="937">
    <w:name w:val="Grid Table 4 - Accent 2"/>
    <w:basedOn w:val="822"/>
    <w:next w:val="937"/>
    <w:link w:val="811"/>
    <w:uiPriority w:val="59"/>
    <w:qFormat/>
    <w:tblPr/>
  </w:style>
  <w:style w:type="table" w:styleId="938">
    <w:name w:val="Grid Table 4 - Accent 3"/>
    <w:basedOn w:val="822"/>
    <w:next w:val="938"/>
    <w:link w:val="811"/>
    <w:uiPriority w:val="59"/>
    <w:qFormat/>
    <w:tblPr/>
  </w:style>
  <w:style w:type="table" w:styleId="939">
    <w:name w:val="Grid Table 4 - Accent 4"/>
    <w:basedOn w:val="822"/>
    <w:next w:val="939"/>
    <w:link w:val="811"/>
    <w:uiPriority w:val="59"/>
    <w:qFormat/>
    <w:tblPr/>
  </w:style>
  <w:style w:type="table" w:styleId="940">
    <w:name w:val="Grid Table 4 - Accent 5"/>
    <w:basedOn w:val="822"/>
    <w:next w:val="940"/>
    <w:link w:val="811"/>
    <w:uiPriority w:val="59"/>
    <w:qFormat/>
    <w:tblPr/>
  </w:style>
  <w:style w:type="table" w:styleId="941">
    <w:name w:val="Grid Table 4 - Accent 6"/>
    <w:basedOn w:val="822"/>
    <w:next w:val="941"/>
    <w:link w:val="811"/>
    <w:uiPriority w:val="59"/>
    <w:qFormat/>
    <w:tblPr/>
  </w:style>
  <w:style w:type="table" w:styleId="942">
    <w:name w:val="Grid Table 5 Dark"/>
    <w:basedOn w:val="822"/>
    <w:next w:val="942"/>
    <w:link w:val="811"/>
    <w:uiPriority w:val="99"/>
    <w:qFormat/>
    <w:tblPr/>
  </w:style>
  <w:style w:type="table" w:styleId="943">
    <w:name w:val="Grid Table 5 Dark- Accent 1"/>
    <w:basedOn w:val="822"/>
    <w:next w:val="943"/>
    <w:link w:val="811"/>
    <w:uiPriority w:val="99"/>
    <w:qFormat/>
    <w:tblPr/>
  </w:style>
  <w:style w:type="table" w:styleId="944">
    <w:name w:val="Grid Table 5 Dark - Accent 2"/>
    <w:basedOn w:val="822"/>
    <w:next w:val="944"/>
    <w:link w:val="811"/>
    <w:uiPriority w:val="99"/>
    <w:qFormat/>
    <w:tblPr/>
  </w:style>
  <w:style w:type="table" w:styleId="945">
    <w:name w:val="Grid Table 5 Dark - Accent 3"/>
    <w:basedOn w:val="822"/>
    <w:next w:val="945"/>
    <w:link w:val="811"/>
    <w:uiPriority w:val="99"/>
    <w:qFormat/>
    <w:tblPr/>
  </w:style>
  <w:style w:type="table" w:styleId="946">
    <w:name w:val="Grid Table 5 Dark- Accent 4"/>
    <w:basedOn w:val="822"/>
    <w:next w:val="946"/>
    <w:link w:val="811"/>
    <w:uiPriority w:val="99"/>
    <w:qFormat/>
    <w:tblPr/>
  </w:style>
  <w:style w:type="table" w:styleId="947">
    <w:name w:val="Grid Table 5 Dark - Accent 5"/>
    <w:basedOn w:val="822"/>
    <w:next w:val="947"/>
    <w:link w:val="811"/>
    <w:uiPriority w:val="99"/>
    <w:qFormat/>
    <w:tblPr/>
  </w:style>
  <w:style w:type="table" w:styleId="948">
    <w:name w:val="Grid Table 5 Dark - Accent 6"/>
    <w:basedOn w:val="822"/>
    <w:next w:val="948"/>
    <w:link w:val="811"/>
    <w:uiPriority w:val="99"/>
    <w:qFormat/>
    <w:tblPr/>
  </w:style>
  <w:style w:type="table" w:styleId="949">
    <w:name w:val="Grid Table 6 Colorful"/>
    <w:basedOn w:val="822"/>
    <w:next w:val="949"/>
    <w:link w:val="811"/>
    <w:uiPriority w:val="99"/>
    <w:qFormat/>
    <w:tblPr/>
  </w:style>
  <w:style w:type="table" w:styleId="950">
    <w:name w:val="Grid Table 6 Colorful - Accent 1"/>
    <w:basedOn w:val="822"/>
    <w:next w:val="950"/>
    <w:link w:val="811"/>
    <w:uiPriority w:val="99"/>
    <w:qFormat/>
    <w:tblPr/>
  </w:style>
  <w:style w:type="table" w:styleId="951">
    <w:name w:val="Grid Table 6 Colorful - Accent 2"/>
    <w:basedOn w:val="822"/>
    <w:next w:val="951"/>
    <w:link w:val="811"/>
    <w:uiPriority w:val="99"/>
    <w:qFormat/>
    <w:tblPr/>
  </w:style>
  <w:style w:type="table" w:styleId="952">
    <w:name w:val="Grid Table 6 Colorful - Accent 3"/>
    <w:basedOn w:val="822"/>
    <w:next w:val="952"/>
    <w:link w:val="811"/>
    <w:uiPriority w:val="99"/>
    <w:qFormat/>
    <w:tblPr/>
  </w:style>
  <w:style w:type="table" w:styleId="953">
    <w:name w:val="Grid Table 6 Colorful - Accent 4"/>
    <w:basedOn w:val="822"/>
    <w:next w:val="953"/>
    <w:link w:val="811"/>
    <w:uiPriority w:val="99"/>
    <w:qFormat/>
    <w:tblPr/>
  </w:style>
  <w:style w:type="table" w:styleId="954">
    <w:name w:val="Grid Table 6 Colorful - Accent 5"/>
    <w:basedOn w:val="822"/>
    <w:next w:val="954"/>
    <w:link w:val="811"/>
    <w:uiPriority w:val="99"/>
    <w:qFormat/>
    <w:tblPr/>
  </w:style>
  <w:style w:type="table" w:styleId="955">
    <w:name w:val="Grid Table 6 Colorful - Accent 6"/>
    <w:basedOn w:val="822"/>
    <w:next w:val="955"/>
    <w:link w:val="811"/>
    <w:uiPriority w:val="99"/>
    <w:qFormat/>
    <w:tblPr/>
  </w:style>
  <w:style w:type="table" w:styleId="956">
    <w:name w:val="Grid Table 7 Colorful"/>
    <w:basedOn w:val="822"/>
    <w:next w:val="956"/>
    <w:link w:val="811"/>
    <w:uiPriority w:val="99"/>
    <w:qFormat/>
    <w:tblPr/>
  </w:style>
  <w:style w:type="table" w:styleId="957">
    <w:name w:val="Grid Table 7 Colorful - Accent 1"/>
    <w:basedOn w:val="822"/>
    <w:next w:val="957"/>
    <w:link w:val="811"/>
    <w:uiPriority w:val="99"/>
    <w:qFormat/>
    <w:tblPr/>
  </w:style>
  <w:style w:type="table" w:styleId="958">
    <w:name w:val="Grid Table 7 Colorful - Accent 2"/>
    <w:basedOn w:val="822"/>
    <w:next w:val="958"/>
    <w:link w:val="811"/>
    <w:uiPriority w:val="99"/>
    <w:qFormat/>
    <w:tblPr/>
  </w:style>
  <w:style w:type="table" w:styleId="959">
    <w:name w:val="Grid Table 7 Colorful - Accent 3"/>
    <w:basedOn w:val="822"/>
    <w:next w:val="959"/>
    <w:link w:val="811"/>
    <w:uiPriority w:val="99"/>
    <w:qFormat/>
    <w:tblPr/>
  </w:style>
  <w:style w:type="table" w:styleId="960">
    <w:name w:val="Grid Table 7 Colorful - Accent 4"/>
    <w:basedOn w:val="822"/>
    <w:next w:val="960"/>
    <w:link w:val="811"/>
    <w:uiPriority w:val="99"/>
    <w:qFormat/>
    <w:tblPr/>
  </w:style>
  <w:style w:type="table" w:styleId="961">
    <w:name w:val="Grid Table 7 Colorful - Accent 5"/>
    <w:basedOn w:val="822"/>
    <w:next w:val="961"/>
    <w:link w:val="811"/>
    <w:uiPriority w:val="99"/>
    <w:qFormat/>
    <w:tblPr/>
  </w:style>
  <w:style w:type="table" w:styleId="962">
    <w:name w:val="Grid Table 7 Colorful - Accent 6"/>
    <w:basedOn w:val="822"/>
    <w:next w:val="962"/>
    <w:link w:val="811"/>
    <w:uiPriority w:val="99"/>
    <w:qFormat/>
    <w:tblPr/>
  </w:style>
  <w:style w:type="table" w:styleId="963">
    <w:name w:val="List Table 1 Light"/>
    <w:basedOn w:val="822"/>
    <w:next w:val="963"/>
    <w:link w:val="811"/>
    <w:uiPriority w:val="99"/>
    <w:qFormat/>
    <w:tblPr/>
  </w:style>
  <w:style w:type="table" w:styleId="964">
    <w:name w:val="List Table 1 Light - Accent 1"/>
    <w:basedOn w:val="822"/>
    <w:next w:val="964"/>
    <w:link w:val="811"/>
    <w:uiPriority w:val="99"/>
    <w:qFormat/>
    <w:tblPr/>
  </w:style>
  <w:style w:type="table" w:styleId="965">
    <w:name w:val="List Table 1 Light - Accent 2"/>
    <w:basedOn w:val="822"/>
    <w:next w:val="965"/>
    <w:link w:val="811"/>
    <w:uiPriority w:val="99"/>
    <w:qFormat/>
    <w:tblPr/>
  </w:style>
  <w:style w:type="table" w:styleId="966">
    <w:name w:val="List Table 1 Light - Accent 3"/>
    <w:basedOn w:val="822"/>
    <w:next w:val="966"/>
    <w:link w:val="811"/>
    <w:uiPriority w:val="99"/>
    <w:qFormat/>
    <w:tblPr/>
  </w:style>
  <w:style w:type="table" w:styleId="967">
    <w:name w:val="List Table 1 Light - Accent 4"/>
    <w:basedOn w:val="822"/>
    <w:next w:val="967"/>
    <w:link w:val="811"/>
    <w:uiPriority w:val="99"/>
    <w:qFormat/>
    <w:tblPr/>
  </w:style>
  <w:style w:type="table" w:styleId="968">
    <w:name w:val="List Table 1 Light - Accent 5"/>
    <w:basedOn w:val="822"/>
    <w:next w:val="968"/>
    <w:link w:val="811"/>
    <w:uiPriority w:val="99"/>
    <w:qFormat/>
    <w:tblPr/>
  </w:style>
  <w:style w:type="table" w:styleId="969">
    <w:name w:val="List Table 1 Light - Accent 6"/>
    <w:basedOn w:val="822"/>
    <w:next w:val="969"/>
    <w:link w:val="811"/>
    <w:uiPriority w:val="99"/>
    <w:qFormat/>
    <w:tblPr/>
  </w:style>
  <w:style w:type="table" w:styleId="970">
    <w:name w:val="List Table 2"/>
    <w:basedOn w:val="822"/>
    <w:next w:val="970"/>
    <w:link w:val="811"/>
    <w:uiPriority w:val="99"/>
    <w:qFormat/>
    <w:tblPr/>
  </w:style>
  <w:style w:type="table" w:styleId="971">
    <w:name w:val="List Table 2 - Accent 1"/>
    <w:basedOn w:val="822"/>
    <w:next w:val="971"/>
    <w:link w:val="811"/>
    <w:uiPriority w:val="99"/>
    <w:qFormat/>
    <w:tblPr/>
  </w:style>
  <w:style w:type="table" w:styleId="972">
    <w:name w:val="List Table 2 - Accent 2"/>
    <w:basedOn w:val="822"/>
    <w:next w:val="972"/>
    <w:link w:val="811"/>
    <w:uiPriority w:val="99"/>
    <w:qFormat/>
    <w:tblPr/>
  </w:style>
  <w:style w:type="table" w:styleId="973">
    <w:name w:val="List Table 2 - Accent 3"/>
    <w:basedOn w:val="822"/>
    <w:next w:val="973"/>
    <w:link w:val="811"/>
    <w:uiPriority w:val="99"/>
    <w:qFormat/>
    <w:tblPr/>
  </w:style>
  <w:style w:type="table" w:styleId="974">
    <w:name w:val="List Table 2 - Accent 4"/>
    <w:basedOn w:val="822"/>
    <w:next w:val="974"/>
    <w:link w:val="811"/>
    <w:uiPriority w:val="99"/>
    <w:qFormat/>
    <w:tblPr/>
  </w:style>
  <w:style w:type="table" w:styleId="975">
    <w:name w:val="List Table 2 - Accent 5"/>
    <w:basedOn w:val="822"/>
    <w:next w:val="975"/>
    <w:link w:val="811"/>
    <w:uiPriority w:val="99"/>
    <w:qFormat/>
    <w:tblPr/>
  </w:style>
  <w:style w:type="table" w:styleId="976">
    <w:name w:val="List Table 2 - Accent 6"/>
    <w:basedOn w:val="822"/>
    <w:next w:val="976"/>
    <w:link w:val="811"/>
    <w:uiPriority w:val="99"/>
    <w:qFormat/>
    <w:tblPr/>
  </w:style>
  <w:style w:type="table" w:styleId="977">
    <w:name w:val="List Table 3"/>
    <w:basedOn w:val="822"/>
    <w:next w:val="977"/>
    <w:link w:val="811"/>
    <w:uiPriority w:val="99"/>
    <w:qFormat/>
    <w:tblPr/>
  </w:style>
  <w:style w:type="table" w:styleId="978">
    <w:name w:val="List Table 3 - Accent 1"/>
    <w:basedOn w:val="822"/>
    <w:next w:val="978"/>
    <w:link w:val="811"/>
    <w:uiPriority w:val="99"/>
    <w:qFormat/>
    <w:tblPr/>
  </w:style>
  <w:style w:type="table" w:styleId="979">
    <w:name w:val="List Table 3 - Accent 2"/>
    <w:basedOn w:val="822"/>
    <w:next w:val="979"/>
    <w:link w:val="811"/>
    <w:uiPriority w:val="99"/>
    <w:qFormat/>
    <w:tblPr/>
  </w:style>
  <w:style w:type="table" w:styleId="980">
    <w:name w:val="List Table 3 - Accent 3"/>
    <w:basedOn w:val="822"/>
    <w:next w:val="980"/>
    <w:link w:val="811"/>
    <w:uiPriority w:val="99"/>
    <w:qFormat/>
    <w:tblPr/>
  </w:style>
  <w:style w:type="table" w:styleId="981">
    <w:name w:val="List Table 3 - Accent 4"/>
    <w:basedOn w:val="822"/>
    <w:next w:val="981"/>
    <w:link w:val="811"/>
    <w:uiPriority w:val="99"/>
    <w:qFormat/>
    <w:tblPr/>
  </w:style>
  <w:style w:type="table" w:styleId="982">
    <w:name w:val="List Table 3 - Accent 5"/>
    <w:basedOn w:val="822"/>
    <w:next w:val="982"/>
    <w:link w:val="811"/>
    <w:uiPriority w:val="99"/>
    <w:qFormat/>
    <w:tblPr/>
  </w:style>
  <w:style w:type="table" w:styleId="983">
    <w:name w:val="List Table 3 - Accent 6"/>
    <w:basedOn w:val="822"/>
    <w:next w:val="983"/>
    <w:link w:val="811"/>
    <w:uiPriority w:val="99"/>
    <w:qFormat/>
    <w:tblPr/>
  </w:style>
  <w:style w:type="table" w:styleId="984">
    <w:name w:val="List Table 4"/>
    <w:basedOn w:val="822"/>
    <w:next w:val="984"/>
    <w:link w:val="811"/>
    <w:uiPriority w:val="99"/>
    <w:qFormat/>
    <w:tblPr/>
  </w:style>
  <w:style w:type="table" w:styleId="985">
    <w:name w:val="List Table 4 - Accent 1"/>
    <w:basedOn w:val="822"/>
    <w:next w:val="985"/>
    <w:link w:val="811"/>
    <w:uiPriority w:val="99"/>
    <w:qFormat/>
    <w:tblPr/>
  </w:style>
  <w:style w:type="table" w:styleId="986">
    <w:name w:val="List Table 4 - Accent 2"/>
    <w:basedOn w:val="822"/>
    <w:next w:val="986"/>
    <w:link w:val="811"/>
    <w:uiPriority w:val="99"/>
    <w:qFormat/>
    <w:tblPr/>
  </w:style>
  <w:style w:type="table" w:styleId="987">
    <w:name w:val="List Table 4 - Accent 3"/>
    <w:basedOn w:val="822"/>
    <w:next w:val="987"/>
    <w:link w:val="811"/>
    <w:uiPriority w:val="99"/>
    <w:qFormat/>
    <w:tblPr/>
  </w:style>
  <w:style w:type="table" w:styleId="988">
    <w:name w:val="List Table 4 - Accent 4"/>
    <w:basedOn w:val="822"/>
    <w:next w:val="988"/>
    <w:link w:val="811"/>
    <w:uiPriority w:val="99"/>
    <w:qFormat/>
    <w:tblPr/>
  </w:style>
  <w:style w:type="table" w:styleId="989">
    <w:name w:val="List Table 4 - Accent 5"/>
    <w:basedOn w:val="822"/>
    <w:next w:val="989"/>
    <w:link w:val="811"/>
    <w:uiPriority w:val="99"/>
    <w:qFormat/>
    <w:tblPr/>
  </w:style>
  <w:style w:type="table" w:styleId="990">
    <w:name w:val="List Table 4 - Accent 6"/>
    <w:basedOn w:val="822"/>
    <w:next w:val="990"/>
    <w:link w:val="811"/>
    <w:uiPriority w:val="99"/>
    <w:qFormat/>
    <w:tblPr/>
  </w:style>
  <w:style w:type="table" w:styleId="991">
    <w:name w:val="List Table 5 Dark"/>
    <w:basedOn w:val="822"/>
    <w:next w:val="991"/>
    <w:link w:val="811"/>
    <w:uiPriority w:val="99"/>
    <w:qFormat/>
    <w:tblPr/>
  </w:style>
  <w:style w:type="table" w:styleId="992">
    <w:name w:val="List Table 5 Dark - Accent 1"/>
    <w:basedOn w:val="822"/>
    <w:next w:val="992"/>
    <w:link w:val="811"/>
    <w:uiPriority w:val="99"/>
    <w:qFormat/>
    <w:tblPr/>
  </w:style>
  <w:style w:type="table" w:styleId="993">
    <w:name w:val="List Table 5 Dark - Accent 2"/>
    <w:basedOn w:val="822"/>
    <w:next w:val="993"/>
    <w:link w:val="811"/>
    <w:uiPriority w:val="99"/>
    <w:qFormat/>
    <w:tblPr/>
  </w:style>
  <w:style w:type="table" w:styleId="994">
    <w:name w:val="List Table 5 Dark - Accent 3"/>
    <w:basedOn w:val="822"/>
    <w:next w:val="994"/>
    <w:link w:val="811"/>
    <w:uiPriority w:val="99"/>
    <w:qFormat/>
    <w:tblPr/>
  </w:style>
  <w:style w:type="table" w:styleId="995">
    <w:name w:val="List Table 5 Dark - Accent 4"/>
    <w:basedOn w:val="822"/>
    <w:next w:val="995"/>
    <w:link w:val="811"/>
    <w:uiPriority w:val="99"/>
    <w:qFormat/>
    <w:tblPr/>
  </w:style>
  <w:style w:type="table" w:styleId="996">
    <w:name w:val="List Table 5 Dark - Accent 5"/>
    <w:basedOn w:val="822"/>
    <w:next w:val="996"/>
    <w:link w:val="811"/>
    <w:uiPriority w:val="99"/>
    <w:qFormat/>
    <w:tblPr/>
  </w:style>
  <w:style w:type="table" w:styleId="997">
    <w:name w:val="List Table 5 Dark - Accent 6"/>
    <w:basedOn w:val="822"/>
    <w:next w:val="997"/>
    <w:link w:val="811"/>
    <w:uiPriority w:val="99"/>
    <w:qFormat/>
    <w:tblPr/>
  </w:style>
  <w:style w:type="table" w:styleId="998">
    <w:name w:val="List Table 6 Colorful"/>
    <w:basedOn w:val="822"/>
    <w:next w:val="998"/>
    <w:link w:val="811"/>
    <w:uiPriority w:val="99"/>
    <w:qFormat/>
    <w:tblPr/>
  </w:style>
  <w:style w:type="table" w:styleId="999">
    <w:name w:val="List Table 6 Colorful - Accent 1"/>
    <w:basedOn w:val="822"/>
    <w:next w:val="999"/>
    <w:link w:val="811"/>
    <w:uiPriority w:val="99"/>
    <w:qFormat/>
    <w:tblPr/>
  </w:style>
  <w:style w:type="table" w:styleId="1000">
    <w:name w:val="List Table 6 Colorful - Accent 2"/>
    <w:basedOn w:val="822"/>
    <w:next w:val="1000"/>
    <w:link w:val="811"/>
    <w:uiPriority w:val="99"/>
    <w:qFormat/>
    <w:tblPr/>
  </w:style>
  <w:style w:type="table" w:styleId="1001">
    <w:name w:val="List Table 6 Colorful - Accent 3"/>
    <w:basedOn w:val="822"/>
    <w:next w:val="1001"/>
    <w:link w:val="811"/>
    <w:uiPriority w:val="99"/>
    <w:qFormat/>
    <w:tblPr/>
  </w:style>
  <w:style w:type="table" w:styleId="1002">
    <w:name w:val="List Table 6 Colorful - Accent 4"/>
    <w:basedOn w:val="822"/>
    <w:next w:val="1002"/>
    <w:link w:val="811"/>
    <w:uiPriority w:val="99"/>
    <w:qFormat/>
    <w:tblPr/>
  </w:style>
  <w:style w:type="table" w:styleId="1003">
    <w:name w:val="List Table 6 Colorful - Accent 5"/>
    <w:basedOn w:val="822"/>
    <w:next w:val="1003"/>
    <w:link w:val="811"/>
    <w:uiPriority w:val="99"/>
    <w:qFormat/>
    <w:tblPr/>
  </w:style>
  <w:style w:type="table" w:styleId="1004">
    <w:name w:val="List Table 6 Colorful - Accent 6"/>
    <w:basedOn w:val="822"/>
    <w:next w:val="1004"/>
    <w:link w:val="811"/>
    <w:uiPriority w:val="99"/>
    <w:qFormat/>
    <w:tblPr/>
  </w:style>
  <w:style w:type="table" w:styleId="1005">
    <w:name w:val="List Table 7 Colorful"/>
    <w:basedOn w:val="822"/>
    <w:next w:val="1005"/>
    <w:link w:val="811"/>
    <w:uiPriority w:val="99"/>
    <w:qFormat/>
    <w:tblPr/>
  </w:style>
  <w:style w:type="table" w:styleId="1006">
    <w:name w:val="List Table 7 Colorful - Accent 1"/>
    <w:basedOn w:val="822"/>
    <w:next w:val="1006"/>
    <w:link w:val="811"/>
    <w:uiPriority w:val="99"/>
    <w:qFormat/>
    <w:tblPr/>
  </w:style>
  <w:style w:type="table" w:styleId="1007">
    <w:name w:val="List Table 7 Colorful - Accent 2"/>
    <w:basedOn w:val="822"/>
    <w:next w:val="1007"/>
    <w:link w:val="811"/>
    <w:uiPriority w:val="99"/>
    <w:qFormat/>
    <w:tblPr/>
  </w:style>
  <w:style w:type="table" w:styleId="1008">
    <w:name w:val="List Table 7 Colorful - Accent 3"/>
    <w:basedOn w:val="822"/>
    <w:next w:val="1008"/>
    <w:link w:val="811"/>
    <w:uiPriority w:val="99"/>
    <w:qFormat/>
    <w:tblPr/>
  </w:style>
  <w:style w:type="table" w:styleId="1009">
    <w:name w:val="List Table 7 Colorful - Accent 4"/>
    <w:basedOn w:val="822"/>
    <w:next w:val="1009"/>
    <w:link w:val="811"/>
    <w:uiPriority w:val="99"/>
    <w:qFormat/>
    <w:tblPr/>
  </w:style>
  <w:style w:type="table" w:styleId="1010">
    <w:name w:val="List Table 7 Colorful - Accent 5"/>
    <w:basedOn w:val="822"/>
    <w:next w:val="1010"/>
    <w:link w:val="811"/>
    <w:uiPriority w:val="99"/>
    <w:qFormat/>
    <w:tblPr/>
  </w:style>
  <w:style w:type="table" w:styleId="1011">
    <w:name w:val="List Table 7 Colorful - Accent 6"/>
    <w:basedOn w:val="822"/>
    <w:next w:val="1011"/>
    <w:link w:val="811"/>
    <w:uiPriority w:val="99"/>
    <w:qFormat/>
    <w:tblPr/>
  </w:style>
  <w:style w:type="table" w:styleId="1012">
    <w:name w:val="Lined - Accent"/>
    <w:basedOn w:val="822"/>
    <w:next w:val="1012"/>
    <w:link w:val="811"/>
    <w:uiPriority w:val="99"/>
    <w:qFormat/>
    <w:rPr>
      <w:color w:val="404040"/>
    </w:rPr>
    <w:tblPr/>
  </w:style>
  <w:style w:type="table" w:styleId="1013">
    <w:name w:val="Lined - Accent 1"/>
    <w:basedOn w:val="822"/>
    <w:next w:val="1013"/>
    <w:link w:val="811"/>
    <w:uiPriority w:val="99"/>
    <w:qFormat/>
    <w:rPr>
      <w:color w:val="404040"/>
    </w:rPr>
    <w:tblPr/>
  </w:style>
  <w:style w:type="table" w:styleId="1014">
    <w:name w:val="Lined - Accent 2"/>
    <w:basedOn w:val="822"/>
    <w:next w:val="1014"/>
    <w:link w:val="811"/>
    <w:uiPriority w:val="99"/>
    <w:qFormat/>
    <w:rPr>
      <w:color w:val="404040"/>
    </w:rPr>
    <w:tblPr/>
  </w:style>
  <w:style w:type="table" w:styleId="1015">
    <w:name w:val="Lined - Accent 3"/>
    <w:basedOn w:val="822"/>
    <w:next w:val="1015"/>
    <w:link w:val="811"/>
    <w:uiPriority w:val="99"/>
    <w:qFormat/>
    <w:rPr>
      <w:color w:val="404040"/>
    </w:rPr>
    <w:tblPr/>
  </w:style>
  <w:style w:type="table" w:styleId="1016">
    <w:name w:val="Lined - Accent 4"/>
    <w:basedOn w:val="822"/>
    <w:next w:val="1016"/>
    <w:link w:val="811"/>
    <w:uiPriority w:val="99"/>
    <w:qFormat/>
    <w:rPr>
      <w:color w:val="404040"/>
    </w:rPr>
    <w:tblPr/>
  </w:style>
  <w:style w:type="table" w:styleId="1017">
    <w:name w:val="Lined - Accent 5"/>
    <w:basedOn w:val="822"/>
    <w:next w:val="1017"/>
    <w:link w:val="811"/>
    <w:uiPriority w:val="99"/>
    <w:qFormat/>
    <w:rPr>
      <w:color w:val="404040"/>
    </w:rPr>
    <w:tblPr/>
  </w:style>
  <w:style w:type="table" w:styleId="1018">
    <w:name w:val="Lined - Accent 6"/>
    <w:basedOn w:val="822"/>
    <w:next w:val="1018"/>
    <w:link w:val="811"/>
    <w:uiPriority w:val="99"/>
    <w:qFormat/>
    <w:rPr>
      <w:color w:val="404040"/>
    </w:rPr>
    <w:tblPr/>
  </w:style>
  <w:style w:type="table" w:styleId="1019">
    <w:name w:val="Bordered &amp; Lined - Accent"/>
    <w:basedOn w:val="822"/>
    <w:next w:val="1019"/>
    <w:link w:val="811"/>
    <w:uiPriority w:val="99"/>
    <w:qFormat/>
    <w:rPr>
      <w:color w:val="404040"/>
    </w:rPr>
    <w:tblPr/>
  </w:style>
  <w:style w:type="table" w:styleId="1020">
    <w:name w:val="Bordered &amp; Lined - Accent 1"/>
    <w:basedOn w:val="822"/>
    <w:next w:val="1020"/>
    <w:link w:val="811"/>
    <w:uiPriority w:val="99"/>
    <w:qFormat/>
    <w:rPr>
      <w:color w:val="404040"/>
    </w:rPr>
    <w:tblPr/>
  </w:style>
  <w:style w:type="table" w:styleId="1021">
    <w:name w:val="Bordered &amp; Lined - Accent 2"/>
    <w:basedOn w:val="822"/>
    <w:next w:val="1021"/>
    <w:link w:val="811"/>
    <w:uiPriority w:val="99"/>
    <w:qFormat/>
    <w:rPr>
      <w:color w:val="404040"/>
    </w:rPr>
    <w:tblPr/>
  </w:style>
  <w:style w:type="table" w:styleId="1022">
    <w:name w:val="Bordered &amp; Lined - Accent 3"/>
    <w:basedOn w:val="822"/>
    <w:next w:val="1022"/>
    <w:link w:val="811"/>
    <w:uiPriority w:val="99"/>
    <w:qFormat/>
    <w:rPr>
      <w:color w:val="404040"/>
    </w:rPr>
    <w:tblPr/>
  </w:style>
  <w:style w:type="table" w:styleId="1023">
    <w:name w:val="Bordered &amp; Lined - Accent 4"/>
    <w:basedOn w:val="822"/>
    <w:next w:val="1023"/>
    <w:link w:val="811"/>
    <w:uiPriority w:val="99"/>
    <w:qFormat/>
    <w:rPr>
      <w:color w:val="404040"/>
    </w:rPr>
    <w:tblPr/>
  </w:style>
  <w:style w:type="table" w:styleId="1024">
    <w:name w:val="Bordered &amp; Lined - Accent 5"/>
    <w:basedOn w:val="822"/>
    <w:next w:val="1024"/>
    <w:link w:val="811"/>
    <w:uiPriority w:val="99"/>
    <w:qFormat/>
    <w:rPr>
      <w:color w:val="404040"/>
    </w:rPr>
    <w:tblPr/>
  </w:style>
  <w:style w:type="table" w:styleId="1025">
    <w:name w:val="Bordered &amp; Lined - Accent 6"/>
    <w:basedOn w:val="822"/>
    <w:next w:val="1025"/>
    <w:link w:val="811"/>
    <w:uiPriority w:val="99"/>
    <w:qFormat/>
    <w:rPr>
      <w:color w:val="404040"/>
    </w:rPr>
    <w:tblPr/>
  </w:style>
  <w:style w:type="table" w:styleId="1026">
    <w:name w:val="Bordered"/>
    <w:basedOn w:val="822"/>
    <w:next w:val="1026"/>
    <w:link w:val="811"/>
    <w:uiPriority w:val="99"/>
    <w:qFormat/>
    <w:tblPr/>
  </w:style>
  <w:style w:type="table" w:styleId="1027">
    <w:name w:val="Bordered - Accent 1"/>
    <w:basedOn w:val="822"/>
    <w:next w:val="1027"/>
    <w:link w:val="811"/>
    <w:uiPriority w:val="99"/>
    <w:qFormat/>
    <w:tblPr/>
  </w:style>
  <w:style w:type="table" w:styleId="1028">
    <w:name w:val="Bordered - Accent 2"/>
    <w:basedOn w:val="822"/>
    <w:next w:val="1028"/>
    <w:link w:val="811"/>
    <w:uiPriority w:val="99"/>
    <w:qFormat/>
    <w:tblPr/>
  </w:style>
  <w:style w:type="table" w:styleId="1029">
    <w:name w:val="Bordered - Accent 3"/>
    <w:basedOn w:val="822"/>
    <w:next w:val="1029"/>
    <w:link w:val="811"/>
    <w:uiPriority w:val="99"/>
    <w:qFormat/>
    <w:tblPr/>
  </w:style>
  <w:style w:type="table" w:styleId="1030">
    <w:name w:val="Bordered - Accent 4"/>
    <w:basedOn w:val="822"/>
    <w:next w:val="1030"/>
    <w:link w:val="811"/>
    <w:uiPriority w:val="99"/>
    <w:qFormat/>
    <w:tblPr/>
  </w:style>
  <w:style w:type="table" w:styleId="1031">
    <w:name w:val="Bordered - Accent 5"/>
    <w:basedOn w:val="822"/>
    <w:next w:val="1031"/>
    <w:link w:val="811"/>
    <w:uiPriority w:val="99"/>
    <w:qFormat/>
    <w:tblPr/>
  </w:style>
  <w:style w:type="table" w:styleId="1032">
    <w:name w:val="Bordered - Accent 6"/>
    <w:basedOn w:val="822"/>
    <w:next w:val="1032"/>
    <w:link w:val="811"/>
    <w:uiPriority w:val="99"/>
    <w:qFormat/>
    <w:tblPr/>
  </w:style>
  <w:style w:type="character" w:styleId="1033">
    <w:name w:val="Footnote Text Char"/>
    <w:next w:val="1033"/>
    <w:link w:val="811"/>
    <w:uiPriority w:val="99"/>
    <w:qFormat/>
    <w:rPr>
      <w:sz w:val="18"/>
    </w:rPr>
  </w:style>
  <w:style w:type="paragraph" w:styleId="1034">
    <w:name w:val="TOC 标题1"/>
    <w:next w:val="1034"/>
    <w:link w:val="811"/>
    <w:uiPriority w:val="39"/>
    <w:unhideWhenUsed/>
    <w:qFormat/>
    <w:rPr>
      <w:rFonts w:ascii="Times New Roman" w:hAnsi="Times New Roman" w:eastAsia="宋体" w:cs="Times New Roman"/>
      <w:lang w:val="en-US" w:eastAsia="zh-CN" w:bidi="ar-SA"/>
    </w:rPr>
  </w:style>
  <w:style w:type="paragraph" w:styleId="1035">
    <w:name w:val="无间隔11"/>
    <w:next w:val="1035"/>
    <w:link w:val="811"/>
    <w:qFormat/>
    <w:rPr>
      <w:rFonts w:ascii="Times New Roman" w:hAnsi="Times New Roman" w:eastAsia="宋体" w:cs="Times New Roman"/>
      <w:sz w:val="22"/>
      <w:szCs w:val="22"/>
      <w:lang w:val="en-US" w:eastAsia="en-US" w:bidi="ar-SA"/>
    </w:rPr>
  </w:style>
  <w:style w:type="paragraph" w:styleId="1036">
    <w:name w:val="标题 21"/>
    <w:basedOn w:val="887"/>
    <w:next w:val="885"/>
    <w:link w:val="811"/>
    <w:qFormat/>
    <w:pPr>
      <w:numPr>
        <w:ilvl w:val="0"/>
        <w:numId w:val="2"/>
      </w:numPr>
      <w:keepLines/>
      <w:keepNext/>
      <w:spacing w:before="260" w:after="260" w:line="416" w:lineRule="auto"/>
      <w:tabs>
        <w:tab w:val="left" w:pos="720" w:leader="none"/>
      </w:tabs>
      <w:outlineLvl w:val="1"/>
    </w:pPr>
    <w:rPr>
      <w:rFonts w:ascii="Cambria" w:hAnsi="Cambria"/>
      <w:b/>
      <w:bCs/>
      <w:sz w:val="28"/>
      <w:szCs w:val="32"/>
    </w:rPr>
  </w:style>
  <w:style w:type="paragraph" w:styleId="1037">
    <w:name w:val="文本块1"/>
    <w:basedOn w:val="887"/>
    <w:next w:val="1038"/>
    <w:link w:val="811"/>
    <w:qFormat/>
    <w:pPr>
      <w:ind w:left="256" w:right="6" w:firstLine="624"/>
    </w:pPr>
    <w:rPr>
      <w:rFonts w:eastAsia="方正仿宋_GB2312"/>
      <w:sz w:val="28"/>
    </w:rPr>
  </w:style>
  <w:style w:type="paragraph" w:styleId="1038">
    <w:name w:val="标题 41"/>
    <w:basedOn w:val="885"/>
    <w:next w:val="885"/>
    <w:link w:val="811"/>
    <w:qFormat/>
    <w:pPr>
      <w:keepLines/>
      <w:keepNext/>
      <w:spacing w:line="360" w:lineRule="auto"/>
      <w:outlineLvl w:val="3"/>
    </w:pPr>
    <w:rPr>
      <w:rFonts w:ascii="Arial" w:hAnsi="Arial"/>
      <w:b/>
      <w:bCs/>
      <w:szCs w:val="28"/>
    </w:rPr>
  </w:style>
  <w:style w:type="paragraph" w:styleId="1039">
    <w:name w:val="段"/>
    <w:basedOn w:val="885"/>
    <w:next w:val="811"/>
    <w:link w:val="811"/>
    <w:qFormat/>
    <w:pPr>
      <w:ind w:firstLine="200"/>
    </w:pPr>
    <w:rPr>
      <w:rFonts w:ascii="宋体"/>
    </w:rPr>
  </w:style>
  <w:style w:type="paragraph" w:styleId="1040">
    <w:name w:val="样式 样式 左侧:  2 字符 + 左侧:  0.85 厘米 首行缩进:  2 字符1"/>
    <w:basedOn w:val="811"/>
    <w:next w:val="1040"/>
    <w:link w:val="811"/>
    <w:qFormat/>
    <w:pPr>
      <w:ind w:left="482" w:firstLine="200"/>
    </w:pPr>
    <w:rPr>
      <w:rFonts w:cs="宋体"/>
      <w:sz w:val="20"/>
      <w:szCs w:val="20"/>
    </w:rPr>
  </w:style>
  <w:style w:type="paragraph" w:styleId="1041">
    <w:name w:val="Default"/>
    <w:next w:val="1041"/>
    <w:link w:val="811"/>
    <w:qFormat/>
    <w:pPr>
      <w:widowControl w:val="off"/>
    </w:pPr>
    <w:rPr>
      <w:rFonts w:ascii="宋体" w:hAnsi="Times New Roman" w:eastAsia="宋体" w:cs="宋体"/>
      <w:color w:val="000000"/>
      <w:sz w:val="24"/>
      <w:szCs w:val="24"/>
      <w:lang w:val="en-US" w:eastAsia="zh-CN" w:bidi="ar-SA"/>
    </w:rPr>
  </w:style>
  <w:style w:type="paragraph" w:styleId="1042">
    <w:name w:val="BodyText1"/>
    <w:basedOn w:val="811"/>
    <w:next w:val="1042"/>
    <w:link w:val="811"/>
    <w:qFormat/>
    <w:pPr>
      <w:spacing w:after="120"/>
    </w:pPr>
  </w:style>
  <w:style w:type="paragraph" w:styleId="1043">
    <w:name w:val="UserStyle_34"/>
    <w:basedOn w:val="811"/>
    <w:next w:val="1043"/>
    <w:link w:val="811"/>
    <w:qFormat/>
    <w:pPr>
      <w:jc w:val="left"/>
    </w:pPr>
    <w:rPr>
      <w:rFonts w:ascii="宋体" w:hAnsi="宋体"/>
      <w:sz w:val="22"/>
      <w:szCs w:val="22"/>
      <w:lang w:val="zh-CN" w:bidi="zh-CN"/>
    </w:rPr>
  </w:style>
  <w:style w:type="paragraph" w:styleId="1044">
    <w:name w:val="Table Paragraph"/>
    <w:basedOn w:val="811"/>
    <w:next w:val="1044"/>
    <w:link w:val="811"/>
    <w:uiPriority w:val="1"/>
    <w:qFormat/>
    <w:rPr>
      <w:rFonts w:ascii="宋体" w:hAnsi="宋体" w:cs="宋体"/>
    </w:rPr>
  </w:style>
  <w:style w:type="paragraph" w:styleId="1045">
    <w:name w:val="Normal New New New"/>
    <w:next w:val="1045"/>
    <w:link w:val="811"/>
    <w:qFormat/>
    <w:pPr>
      <w:jc w:val="both"/>
      <w:widowControl w:val="off"/>
    </w:pPr>
    <w:rPr>
      <w:rFonts w:hint="eastAsia" w:ascii="Times New Roman" w:hAnsi="Times New Roman" w:eastAsia="宋体" w:cs="Times New Roman"/>
      <w:sz w:val="21"/>
      <w:lang w:val="en-US" w:eastAsia="zh-CN" w:bidi="ar-SA"/>
    </w:rPr>
  </w:style>
  <w:style w:type="paragraph" w:styleId="1046">
    <w:name w:val="UserStyle_33"/>
    <w:next w:val="811"/>
    <w:link w:val="811"/>
    <w:qFormat/>
    <w:pPr>
      <w:jc w:val="both"/>
    </w:pPr>
    <w:rPr>
      <w:rFonts w:ascii="Calibri" w:hAnsi="Calibri" w:eastAsia="宋体" w:cs="Times New Roman"/>
      <w:sz w:val="21"/>
      <w:szCs w:val="21"/>
      <w:lang w:val="en-US" w:eastAsia="zh-CN" w:bidi="ar-SA"/>
    </w:rPr>
  </w:style>
  <w:style w:type="paragraph" w:styleId="1047">
    <w:name w:val="Normal New"/>
    <w:next w:val="1047"/>
    <w:link w:val="811"/>
    <w:qFormat/>
    <w:pPr>
      <w:jc w:val="both"/>
      <w:widowControl w:val="off"/>
    </w:pPr>
    <w:rPr>
      <w:rFonts w:hint="eastAsia" w:ascii="Times New Roman" w:hAnsi="Times New Roman" w:eastAsia="宋体" w:cs="Times New Roman"/>
      <w:sz w:val="21"/>
      <w:lang w:val="en-US" w:eastAsia="zh-CN" w:bidi="ar-SA"/>
    </w:rPr>
  </w:style>
  <w:style w:type="paragraph" w:styleId="1048">
    <w:name w:val="纯文本1"/>
    <w:basedOn w:val="811"/>
    <w:next w:val="1048"/>
    <w:link w:val="811"/>
    <w:qFormat/>
    <w:rPr>
      <w:rFonts w:ascii="宋体" w:hAnsi="宋体" w:eastAsia="方正楷体_GB2312"/>
      <w:sz w:val="26"/>
    </w:rPr>
  </w:style>
  <w:style w:type="paragraph" w:styleId="1049">
    <w:name w:val="DAS正文"/>
    <w:basedOn w:val="811"/>
    <w:next w:val="1049"/>
    <w:link w:val="811"/>
    <w:qFormat/>
    <w:pPr>
      <w:ind w:right="181" w:firstLine="480"/>
      <w:spacing w:line="360" w:lineRule="auto"/>
    </w:pPr>
    <w:rPr>
      <w:rFonts w:ascii="Verdana" w:hAnsi="Verdana"/>
      <w:sz w:val="24"/>
    </w:rPr>
  </w:style>
  <w:style w:type="paragraph" w:styleId="1050">
    <w:name w:val="List Paragraph"/>
    <w:basedOn w:val="811"/>
    <w:next w:val="1050"/>
    <w:link w:val="811"/>
    <w:uiPriority w:val="1"/>
    <w:qFormat/>
    <w:pPr>
      <w:ind w:firstLine="420"/>
    </w:pPr>
    <w:rPr>
      <w:rFonts w:ascii="Calibri" w:hAnsi="Calibri" w:cs="Calibri"/>
      <w:szCs w:val="22"/>
    </w:rPr>
  </w:style>
  <w:style w:type="character" w:styleId="1051">
    <w:name w:val="bsharetext"/>
    <w:basedOn w:val="821"/>
    <w:next w:val="1051"/>
    <w:link w:val="811"/>
    <w:qFormat/>
  </w:style>
  <w:style w:type="paragraph" w:styleId="1052">
    <w:name w:val="正文文本缩进1"/>
    <w:basedOn w:val="890"/>
    <w:next w:val="1053"/>
    <w:link w:val="811"/>
    <w:qFormat/>
    <w:pPr>
      <w:ind w:left="420"/>
      <w:spacing w:after="120"/>
    </w:pPr>
  </w:style>
  <w:style w:type="paragraph" w:styleId="1053">
    <w:name w:val="寄信人地址1"/>
    <w:basedOn w:val="885"/>
    <w:next w:val="1053"/>
    <w:link w:val="811"/>
    <w:qFormat/>
    <w:pPr>
      <w:ind w:firstLine="200"/>
    </w:pPr>
    <w:rPr>
      <w:rFonts w:ascii="Arial" w:hAnsi="Arial" w:eastAsia="方正仿宋_GB2312"/>
    </w:rPr>
  </w:style>
  <w:style w:type="paragraph" w:styleId="1054">
    <w:name w:val="正文文本1"/>
    <w:basedOn w:val="888"/>
    <w:next w:val="888"/>
    <w:link w:val="811"/>
    <w:qFormat/>
    <w:pPr>
      <w:spacing w:after="120"/>
    </w:pPr>
  </w:style>
  <w:style w:type="paragraph" w:styleId="1055">
    <w:name w:val="p0"/>
    <w:basedOn w:val="885"/>
    <w:next w:val="1055"/>
    <w:link w:val="811"/>
    <w:qFormat/>
    <w:pPr>
      <w:widowControl/>
    </w:pPr>
    <w:rPr>
      <w:szCs w:val="21"/>
    </w:rPr>
  </w:style>
  <w:style w:type="paragraph" w:styleId="1056">
    <w:name w:val="一级条标题"/>
    <w:basedOn w:val="1057"/>
    <w:next w:val="1039"/>
    <w:link w:val="81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7">
    <w:name w:val="章标题"/>
    <w:next w:val="811"/>
    <w:link w:val="811"/>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58">
    <w:name w:val="正文13"/>
    <w:next w:val="1059"/>
    <w:link w:val="811"/>
    <w:qFormat/>
    <w:pPr>
      <w:jc w:val="both"/>
      <w:widowControl w:val="off"/>
    </w:pPr>
    <w:rPr>
      <w:rFonts w:ascii="Times New Roman" w:hAnsi="Times New Roman" w:eastAsia="宋体" w:cs="Times New Roman"/>
      <w:sz w:val="21"/>
      <w:szCs w:val="24"/>
      <w:lang w:val="en-US" w:eastAsia="zh-CN" w:bidi="ar-SA"/>
    </w:rPr>
  </w:style>
  <w:style w:type="paragraph" w:styleId="1059">
    <w:name w:val="正文文本缩进11"/>
    <w:basedOn w:val="1058"/>
    <w:next w:val="1053"/>
    <w:link w:val="811"/>
    <w:qFormat/>
    <w:pPr>
      <w:ind w:left="420"/>
      <w:spacing w:after="120"/>
    </w:pPr>
  </w:style>
  <w:style w:type="paragraph" w:styleId="1060">
    <w:name w:val="页眉11"/>
    <w:basedOn w:val="811"/>
    <w:next w:val="1060"/>
    <w:link w:val="811"/>
    <w:qFormat/>
    <w:pPr>
      <w:jc w:val="center"/>
      <w:tabs>
        <w:tab w:val="center" w:pos="4153" w:leader="none"/>
        <w:tab w:val="right" w:pos="8306" w:leader="none"/>
      </w:tabs>
      <w:pBdr>
        <w:bottom w:val="single" w:color="000000" w:sz="6" w:space="1"/>
      </w:pBdr>
    </w:pPr>
    <w:rPr>
      <w:sz w:val="18"/>
      <w:szCs w:val="18"/>
    </w:rPr>
  </w:style>
  <w:style w:type="paragraph" w:styleId="1061">
    <w:name w:val="页脚11"/>
    <w:basedOn w:val="811"/>
    <w:next w:val="1061"/>
    <w:link w:val="811"/>
    <w:uiPriority w:val="99"/>
    <w:qFormat/>
    <w:pPr>
      <w:jc w:val="left"/>
      <w:tabs>
        <w:tab w:val="center" w:pos="4153" w:leader="none"/>
        <w:tab w:val="right" w:pos="8306" w:leader="none"/>
      </w:tabs>
    </w:pPr>
    <w:rPr>
      <w:sz w:val="18"/>
      <w:szCs w:val="18"/>
    </w:rPr>
  </w:style>
  <w:style w:type="character" w:styleId="1062">
    <w:name w:val="页码1"/>
    <w:next w:val="1062"/>
    <w:link w:val="811"/>
    <w:qFormat/>
    <w:rPr>
      <w:rFonts w:ascii="Times New Roman" w:hAnsi="Times New Roman" w:eastAsia="宋体" w:cs="Times New Roman"/>
      <w:sz w:val="21"/>
      <w:szCs w:val="24"/>
      <w:lang w:val="en-US" w:eastAsia="zh-CN" w:bidi="ar-SA"/>
    </w:rPr>
  </w:style>
  <w:style w:type="paragraph" w:styleId="1063">
    <w:name w:val="正文首行缩进 21"/>
    <w:basedOn w:val="1052"/>
    <w:next w:val="811"/>
    <w:link w:val="811"/>
    <w:uiPriority w:val="99"/>
    <w:unhideWhenUsed/>
    <w:qFormat/>
    <w:pPr>
      <w:ind w:firstLine="420"/>
    </w:pPr>
  </w:style>
  <w:style w:type="paragraph" w:styleId="1064">
    <w:name w:val="页眉1"/>
    <w:basedOn w:val="811"/>
    <w:next w:val="1064"/>
    <w:link w:val="811"/>
    <w:uiPriority w:val="99"/>
    <w:qFormat/>
    <w:pPr>
      <w:jc w:val="center"/>
      <w:tabs>
        <w:tab w:val="center" w:pos="4153" w:leader="none"/>
        <w:tab w:val="right" w:pos="8306" w:leader="none"/>
      </w:tabs>
      <w:pBdr>
        <w:bottom w:val="single" w:color="000000" w:sz="6" w:space="1"/>
      </w:pBdr>
    </w:pPr>
    <w:rPr>
      <w:rFonts w:ascii="Calibri"/>
      <w:sz w:val="18"/>
      <w:szCs w:val="18"/>
    </w:rPr>
  </w:style>
  <w:style w:type="paragraph" w:styleId="1065">
    <w:name w:val="页脚1"/>
    <w:basedOn w:val="811"/>
    <w:next w:val="1065"/>
    <w:link w:val="811"/>
    <w:uiPriority w:val="99"/>
    <w:qFormat/>
    <w:pPr>
      <w:jc w:val="left"/>
      <w:tabs>
        <w:tab w:val="center" w:pos="4153" w:leader="none"/>
        <w:tab w:val="right" w:pos="8306" w:leader="none"/>
      </w:tabs>
    </w:pPr>
    <w:rPr>
      <w:rFonts w:ascii="Calibri"/>
      <w:sz w:val="18"/>
      <w:szCs w:val="18"/>
    </w:rPr>
  </w:style>
  <w:style w:type="paragraph" w:styleId="1066">
    <w:name w:val="标题 511"/>
    <w:basedOn w:val="811"/>
    <w:next w:val="1067"/>
    <w:link w:val="811"/>
    <w:qFormat/>
    <w:pPr>
      <w:keepNext/>
      <w:outlineLvl w:val="4"/>
    </w:pPr>
    <w:rPr>
      <w:rFonts w:ascii="宋体"/>
      <w:color w:val="000000"/>
      <w:sz w:val="28"/>
      <w:szCs w:val="28"/>
    </w:rPr>
  </w:style>
  <w:style w:type="paragraph" w:styleId="1067">
    <w:name w:val="正文缩进1"/>
    <w:basedOn w:val="811"/>
    <w:next w:val="1067"/>
    <w:link w:val="811"/>
    <w:qFormat/>
    <w:pPr>
      <w:ind w:firstLine="420"/>
    </w:pPr>
    <w:rPr>
      <w:szCs w:val="21"/>
    </w:rPr>
  </w:style>
  <w:style w:type="paragraph" w:styleId="1068">
    <w:name w:val="Normal_0_3"/>
    <w:next w:val="1068"/>
    <w:link w:val="811"/>
    <w:qFormat/>
    <w:rPr>
      <w:rFonts w:ascii="Times New Roman" w:hAnsi="Times New Roman" w:eastAsia="Times New Roman" w:cs="Times New Roman"/>
      <w:sz w:val="24"/>
      <w:szCs w:val="24"/>
      <w:lang w:val="en-US" w:eastAsia="zh-CN" w:bidi="ar-SA"/>
    </w:rPr>
  </w:style>
  <w:style w:type="paragraph" w:styleId="1069">
    <w:name w:val="文本块11"/>
    <w:basedOn w:val="890"/>
    <w:next w:val="1069"/>
    <w:link w:val="811"/>
    <w:qFormat/>
    <w:pPr>
      <w:ind w:left="256" w:right="6" w:firstLine="624"/>
    </w:pPr>
    <w:rPr>
      <w:rFonts w:ascii="Arial" w:hAnsi="Arial" w:eastAsia="仿宋"/>
      <w:sz w:val="28"/>
    </w:rPr>
  </w:style>
  <w:style w:type="paragraph" w:styleId="1070">
    <w:name w:val="※正文"/>
    <w:basedOn w:val="811"/>
    <w:next w:val="811"/>
    <w:link w:val="811"/>
    <w:qFormat/>
    <w:pPr>
      <w:ind w:left="1131"/>
      <w:spacing w:line="400" w:lineRule="exact"/>
      <w:widowControl/>
    </w:pPr>
    <w:rPr>
      <w:rFonts w:ascii="Calibri Light" w:hAnsi="Calibri Light" w:eastAsia="华文仿宋"/>
      <w:sz w:val="28"/>
      <w:szCs w:val="28"/>
    </w:rPr>
  </w:style>
  <w:style w:type="table" w:styleId="1071">
    <w:name w:val="网格型111"/>
    <w:next w:val="1071"/>
    <w:link w:val="811"/>
    <w:qFormat/>
    <w:tblPr/>
  </w:style>
  <w:style w:type="paragraph" w:styleId="1072">
    <w:name w:val="Table Text"/>
    <w:basedOn w:val="811"/>
    <w:next w:val="1072"/>
    <w:link w:val="811"/>
    <w:semiHidden/>
    <w:qFormat/>
    <w:rPr>
      <w:rFonts w:ascii="宋体" w:hAnsi="宋体" w:cs="宋体"/>
      <w:szCs w:val="21"/>
      <w:lang w:eastAsia="en-US"/>
    </w:rPr>
  </w:style>
  <w:style w:type="table" w:styleId="1073">
    <w:name w:val="Table Normal"/>
    <w:next w:val="1073"/>
    <w:link w:val="811"/>
    <w:unhideWhenUsed/>
    <w:qFormat/>
    <w:tblPr/>
  </w:style>
  <w:style w:type="paragraph" w:styleId="1074">
    <w:name w:val="BlockQuote1"/>
    <w:basedOn w:val="811"/>
    <w:next w:val="1074"/>
    <w:link w:val="811"/>
    <w:qFormat/>
    <w:pPr>
      <w:ind w:left="256" w:right="6" w:firstLine="624"/>
      <w:jc w:val="left"/>
      <w:widowControl/>
    </w:pPr>
    <w:rPr>
      <w:rFonts w:eastAsia="Times New Roman"/>
      <w:sz w:val="28"/>
    </w:rPr>
  </w:style>
  <w:style w:type="character" w:styleId="1075">
    <w:name w:val="bookmark-item"/>
    <w:basedOn w:val="821"/>
    <w:next w:val="1075"/>
    <w:link w:val="811"/>
    <w:qFormat/>
  </w:style>
  <w:style w:type="character" w:styleId="8025" w:default="1">
    <w:name w:val="Default Paragraph Font"/>
    <w:uiPriority w:val="1"/>
    <w:semiHidden/>
    <w:unhideWhenUsed/>
  </w:style>
  <w:style w:type="numbering" w:styleId="8026" w:default="1">
    <w:name w:val="No List"/>
    <w:uiPriority w:val="99"/>
    <w:semiHidden/>
    <w:unhideWhenUsed/>
  </w:style>
  <w:style w:type="table" w:styleId="80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~梅</dc:creator>
  <cp:lastModifiedBy>杨超</cp:lastModifiedBy>
  <cp:revision>4</cp:revision>
  <dcterms:created xsi:type="dcterms:W3CDTF">2022-01-27T09:28:00Z</dcterms:created>
  <dcterms:modified xsi:type="dcterms:W3CDTF">2026-04-20T07:14:04Z</dcterms:modified>
</cp:coreProperties>
</file>