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Times New Roman"/>
        </w:rPr>
      </w:pPr>
      <w:r>
        <w:rPr>
          <w:rFonts w:hint="eastAsia" w:ascii="仿宋" w:hAnsi="仿宋" w:eastAsia="仿宋" w:cs="Times New Roman"/>
        </w:rPr>
      </w:r>
      <w:r/>
    </w:p>
    <w:p>
      <w:pPr>
        <w:jc w:val="center"/>
        <w:rPr>
          <w:rFonts w:hint="eastAsia" w:ascii="宋体" w:hAnsi="宋体" w:eastAsia="宋体" w:cs="Times New Roman"/>
          <w:b/>
          <w:sz w:val="96"/>
          <w:szCs w:val="21"/>
        </w:rPr>
      </w:pPr>
      <w:r>
        <w:rPr>
          <w:rFonts w:hint="eastAsia" w:ascii="宋体" w:hAnsi="宋体" w:eastAsia="宋体" w:cs="Times New Roman"/>
          <w:b/>
          <w:sz w:val="96"/>
          <w:szCs w:val="21"/>
        </w:rPr>
      </w:r>
      <w:r/>
    </w:p>
    <w:p>
      <w:pPr>
        <w:jc w:val="center"/>
        <w:rPr>
          <w:rFonts w:hint="eastAsia" w:ascii="宋体" w:hAnsi="宋体" w:eastAsia="宋体" w:cs="Times New Roman"/>
          <w:b/>
          <w:sz w:val="96"/>
          <w:szCs w:val="21"/>
        </w:rPr>
      </w:pPr>
      <w:r>
        <w:rPr>
          <w:rFonts w:hint="eastAsia" w:ascii="宋体" w:hAnsi="宋体" w:eastAsia="宋体" w:cs="Times New Roman"/>
          <w:b/>
          <w:sz w:val="96"/>
          <w:szCs w:val="21"/>
        </w:rPr>
        <w:t xml:space="preserve">竞争性磋商文件</w:t>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ind w:left="2883" w:hanging="1606"/>
        <w:jc w:val="left"/>
        <w:spacing w:line="360" w:lineRule="auto"/>
        <w:rPr>
          <w:rFonts w:hint="eastAsia" w:ascii="宋体" w:hAnsi="宋体" w:eastAsia="宋体" w:cs="Times New Roman"/>
          <w:b/>
          <w:bCs/>
          <w:sz w:val="32"/>
          <w:szCs w:val="32"/>
          <w:lang w:eastAsia="zh-CN"/>
        </w:rPr>
      </w:pPr>
      <w:r>
        <w:rPr>
          <w:rFonts w:hint="eastAsia" w:ascii="宋体" w:hAnsi="宋体" w:eastAsia="宋体" w:cs="Times New Roman"/>
          <w:b/>
          <w:bCs/>
          <w:sz w:val="32"/>
          <w:szCs w:val="32"/>
        </w:rPr>
        <w:t xml:space="preserve">项目名称：</w:t>
      </w:r>
      <w:r>
        <w:rPr>
          <w:rFonts w:hint="eastAsia" w:ascii="宋体" w:hAnsi="宋体" w:eastAsia="宋体" w:cs="Times New Roman"/>
          <w:b/>
          <w:bCs/>
          <w:sz w:val="32"/>
          <w:szCs w:val="32"/>
          <w:lang w:eastAsia="zh-CN"/>
        </w:rPr>
        <w:t xml:space="preserve">2026年沛县国有建设用地地籍数据汇交项目</w:t>
      </w:r>
      <w:r/>
    </w:p>
    <w:p>
      <w:pPr>
        <w:ind w:firstLine="1285"/>
        <w:spacing w:line="360" w:lineRule="auto"/>
        <w:rPr>
          <w:rFonts w:hint="eastAsia" w:ascii="宋体" w:hAnsi="宋体" w:eastAsia="宋体" w:cs="Times New Roman"/>
          <w:b/>
          <w:bCs/>
          <w:sz w:val="32"/>
          <w:szCs w:val="32"/>
          <w:highlight w:val="none"/>
          <w:lang w:eastAsia="zh-CN"/>
        </w:rPr>
      </w:pPr>
      <w:r>
        <w:rPr>
          <w:rFonts w:hint="eastAsia" w:ascii="宋体" w:hAnsi="宋体" w:eastAsia="宋体" w:cs="Times New Roman"/>
          <w:b/>
          <w:bCs/>
          <w:sz w:val="32"/>
          <w:szCs w:val="32"/>
        </w:rPr>
        <w:t xml:space="preserve">项目编号：</w:t>
      </w:r>
      <w:r>
        <w:rPr>
          <w:rFonts w:hint="eastAsia" w:ascii="宋体" w:hAnsi="宋体" w:eastAsia="宋体" w:cs="Times New Roman"/>
          <w:b/>
          <w:bCs/>
          <w:color w:val="auto"/>
          <w:sz w:val="32"/>
          <w:szCs w:val="32"/>
          <w:highlight w:val="none"/>
          <w:lang w:eastAsia="zh-CN"/>
        </w:rPr>
        <w:t xml:space="preserve">JSZC-320322-XZCT-C2026-0006</w:t>
      </w:r>
      <w:r/>
    </w:p>
    <w:p>
      <w:pPr>
        <w:ind w:firstLine="1285"/>
        <w:spacing w:line="360" w:lineRule="auto"/>
        <w:rPr>
          <w:rFonts w:hint="default" w:ascii="宋体" w:hAnsi="宋体" w:eastAsia="宋体" w:cs="Times New Roman"/>
          <w:b/>
          <w:bCs/>
          <w:sz w:val="30"/>
          <w:szCs w:val="30"/>
          <w:lang w:val="en-US" w:eastAsia="zh-CN"/>
        </w:rPr>
      </w:pPr>
      <w:r>
        <w:rPr>
          <w:rFonts w:hint="eastAsia" w:ascii="宋体" w:hAnsi="宋体" w:eastAsia="宋体" w:cs="Times New Roman"/>
          <w:b/>
          <w:bCs/>
          <w:sz w:val="32"/>
          <w:szCs w:val="32"/>
        </w:rPr>
        <w:t xml:space="preserve">采 购 人：</w:t>
      </w:r>
      <w:r>
        <w:rPr>
          <w:rFonts w:hint="eastAsia" w:ascii="宋体" w:hAnsi="宋体" w:eastAsia="宋体" w:cs="Times New Roman"/>
          <w:b/>
          <w:bCs/>
          <w:sz w:val="30"/>
          <w:szCs w:val="30"/>
          <w:lang w:val="en-US" w:eastAsia="zh-CN"/>
        </w:rPr>
        <w:t xml:space="preserve">沛县自然资源和规划局</w:t>
      </w:r>
      <w:r/>
    </w:p>
    <w:p>
      <w:pPr>
        <w:ind w:firstLine="200"/>
        <w:jc w:val="center"/>
        <w:spacing w:line="360" w:lineRule="auto"/>
        <w:widowControl w:val="off"/>
        <w:rPr>
          <w:rFonts w:hint="eastAsia" w:ascii="宋体" w:hAnsi="宋体" w:eastAsia="宋体" w:cs="宋体"/>
          <w:b/>
          <w:bCs/>
          <w:color w:val="auto"/>
          <w:sz w:val="44"/>
          <w:lang w:eastAsia="zh-CN"/>
        </w:rPr>
      </w:pPr>
      <w:r>
        <w:rPr>
          <w:rFonts w:hint="eastAsia" w:ascii="宋体" w:hAnsi="宋体" w:eastAsia="宋体" w:cs="宋体"/>
          <w:b/>
          <w:bCs/>
          <w:color w:val="auto"/>
          <w:sz w:val="44"/>
          <w:lang w:eastAsia="zh-CN"/>
        </w:rPr>
      </w:r>
      <w:r/>
    </w:p>
    <w:p>
      <w:pPr>
        <w:ind w:firstLine="200"/>
        <w:jc w:val="center"/>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宋体"/>
          <w:b/>
          <w:bCs/>
          <w:color w:val="auto"/>
          <w:sz w:val="44"/>
          <w:lang w:eastAsia="zh-CN"/>
        </w:rPr>
        <mc:AlternateContent>
          <mc:Choice Requires="wpg">
            <w:drawing>
              <wp:inline xmlns:wp="http://schemas.openxmlformats.org/drawingml/2006/wordprocessingDrawing" distT="0" distB="0" distL="0" distR="0">
                <wp:extent cx="2280920" cy="1820545"/>
                <wp:effectExtent l="0" t="0" r="5080" b="8255"/>
                <wp:docPr id="4" name="图片 7"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微信图片_20220610102533"/>
                        <pic:cNvPicPr>
                          <a:picLocks noChangeAspect="1"/>
                        </pic:cNvPicPr>
                        <pic:nvPr/>
                      </pic:nvPicPr>
                      <pic:blipFill>
                        <a:blip r:embed="rId16"/>
                        <a:stretch/>
                      </pic:blipFill>
                      <pic:spPr bwMode="auto">
                        <a:xfrm>
                          <a:off x="0" y="0"/>
                          <a:ext cx="2280920" cy="1820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9.6pt;height:143.3pt;mso-wrap-distance-left:0.0pt;mso-wrap-distance-top:0.0pt;mso-wrap-distance-right:0.0pt;mso-wrap-distance-bottom:0.0pt;" stroked="false">
                <v:path textboxrect="0,0,0,0"/>
                <v:imagedata r:id="rId16" o:title=""/>
              </v:shape>
            </w:pict>
          </mc:Fallback>
        </mc:AlternateContent>
      </w:r>
      <w:r/>
    </w:p>
    <w:p>
      <w:pPr>
        <w:ind w:firstLine="0"/>
        <w:jc w:val="both"/>
        <w:spacing w:line="360" w:lineRule="auto"/>
        <w:widowControl w:val="off"/>
        <w:rPr>
          <w:rFonts w:hint="eastAsia" w:ascii="宋体" w:hAnsi="宋体" w:eastAsia="宋体" w:cs="Times New Roman"/>
          <w:b/>
          <w:bCs/>
          <w:sz w:val="30"/>
          <w:szCs w:val="30"/>
          <w:lang w:val="en-US" w:eastAsia="zh-CN" w:bidi="ar-SA"/>
        </w:rPr>
      </w:pPr>
      <w:r>
        <w:rPr>
          <w:rFonts w:hint="eastAsia" w:ascii="宋体" w:hAnsi="宋体" w:eastAsia="宋体" w:cs="Times New Roman"/>
          <w:b/>
          <w:bCs/>
          <w:sz w:val="30"/>
          <w:szCs w:val="30"/>
          <w:lang w:val="en-US" w:eastAsia="zh-CN" w:bidi="ar-SA"/>
        </w:rPr>
      </w:r>
      <w:r/>
    </w:p>
    <w:p>
      <w:pPr>
        <w:ind w:firstLine="0"/>
        <w:jc w:val="both"/>
        <w:spacing w:line="360" w:lineRule="auto"/>
        <w:widowControl w:val="off"/>
        <w:rPr>
          <w:rFonts w:hint="eastAsia" w:ascii="宋体" w:hAnsi="宋体" w:eastAsia="宋体" w:cs="Times New Roman"/>
          <w:b/>
          <w:bCs/>
          <w:sz w:val="30"/>
          <w:szCs w:val="30"/>
          <w:lang w:val="en-US" w:eastAsia="zh-CN" w:bidi="ar-SA"/>
        </w:rPr>
      </w:pPr>
      <w:r>
        <w:rPr>
          <w:rFonts w:hint="eastAsia" w:ascii="宋体" w:hAnsi="宋体" w:eastAsia="宋体" w:cs="Times New Roman"/>
          <w:b/>
          <w:bCs/>
          <w:sz w:val="30"/>
          <w:szCs w:val="30"/>
          <w:lang w:val="en-US" w:eastAsia="zh-CN" w:bidi="ar-SA"/>
        </w:rPr>
      </w:r>
      <w:r/>
    </w:p>
    <w:p>
      <w:pPr>
        <w:ind w:firstLine="0"/>
        <w:jc w:val="center"/>
        <w:spacing w:line="360" w:lineRule="auto"/>
        <w:widowControl w:val="off"/>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采购代理机构：江苏辰拓招标代理有限公司</w:t>
      </w:r>
      <w:r/>
    </w:p>
    <w:p>
      <w:pPr>
        <w:jc w:val="center"/>
        <w:rPr>
          <w:rFonts w:hint="eastAsia" w:ascii="宋体" w:hAnsi="宋体" w:eastAsia="宋体" w:cs="Times New Roman"/>
          <w:b/>
          <w:bCs/>
          <w:sz w:val="32"/>
          <w:szCs w:val="32"/>
        </w:rPr>
      </w:pPr>
      <w:r>
        <w:rPr>
          <w:rFonts w:hint="eastAsia" w:ascii="宋体" w:hAnsi="宋体" w:eastAsia="宋体" w:cs="Times New Roman"/>
          <w:b/>
          <w:bCs/>
          <w:sz w:val="32"/>
          <w:szCs w:val="32"/>
        </w:rPr>
      </w:r>
      <w:r/>
    </w:p>
    <w:p>
      <w:pPr>
        <w:jc w:val="center"/>
        <w:rPr>
          <w:rFonts w:hint="eastAsia" w:ascii="宋体" w:hAnsi="宋体" w:eastAsia="宋体" w:cs="Times New Roman"/>
          <w:b/>
          <w:bCs/>
          <w:sz w:val="32"/>
          <w:szCs w:val="32"/>
        </w:rPr>
      </w:pPr>
      <w:r>
        <w:rPr>
          <w:rFonts w:hint="eastAsia" w:ascii="宋体" w:hAnsi="宋体" w:eastAsia="宋体" w:cs="Times New Roman"/>
          <w:b/>
          <w:bCs/>
          <w:sz w:val="32"/>
          <w:szCs w:val="32"/>
        </w:rPr>
        <w:t xml:space="preserve"> 二〇二</w:t>
      </w:r>
      <w:r>
        <w:rPr>
          <w:rFonts w:hint="eastAsia" w:ascii="宋体" w:hAnsi="宋体" w:eastAsia="宋体" w:cs="Times New Roman"/>
          <w:b/>
          <w:bCs/>
          <w:sz w:val="32"/>
          <w:szCs w:val="32"/>
          <w:lang w:val="en-US" w:eastAsia="zh-CN"/>
        </w:rPr>
        <w:t xml:space="preserve">六</w:t>
      </w:r>
      <w:r>
        <w:rPr>
          <w:rFonts w:hint="eastAsia" w:ascii="宋体" w:hAnsi="宋体" w:eastAsia="宋体" w:cs="Times New Roman"/>
          <w:b/>
          <w:bCs/>
          <w:sz w:val="32"/>
          <w:szCs w:val="32"/>
        </w:rPr>
        <w:t xml:space="preserve">年</w:t>
      </w:r>
      <w:r>
        <w:rPr>
          <w:rFonts w:hint="eastAsia" w:ascii="宋体" w:hAnsi="宋体" w:eastAsia="宋体" w:cs="Times New Roman"/>
          <w:b/>
          <w:bCs/>
          <w:sz w:val="32"/>
          <w:szCs w:val="32"/>
          <w:lang w:val="en-US" w:eastAsia="zh-CN"/>
        </w:rPr>
        <w:t xml:space="preserve">四</w:t>
      </w:r>
      <w:r>
        <w:rPr>
          <w:rFonts w:hint="eastAsia" w:ascii="宋体" w:hAnsi="宋体" w:eastAsia="宋体" w:cs="Times New Roman"/>
          <w:b/>
          <w:bCs/>
          <w:sz w:val="32"/>
          <w:szCs w:val="32"/>
        </w:rPr>
        <w:t xml:space="preserve">月    </w:t>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t xml:space="preserve">竞争性磋商文件</w:t>
      </w:r>
      <w:r/>
    </w:p>
    <w:p>
      <w:pPr>
        <w:jc w:val="both"/>
        <w:spacing w:line="0" w:lineRule="atLeast"/>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jc w:val="center"/>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lang w:val="en-US" w:eastAsia="zh-CN" w:bidi="ar-SA"/>
        </w:rPr>
        <w:t xml:space="preserve">项目编号</w:t>
      </w:r>
      <w:r>
        <w:rPr>
          <w:rFonts w:hint="eastAsia" w:ascii="宋体" w:hAnsi="宋体" w:eastAsia="宋体" w:cs="Times New Roman"/>
          <w:sz w:val="24"/>
          <w:szCs w:val="24"/>
          <w:highlight w:val="none"/>
          <w:lang w:val="en-US" w:eastAsia="zh-CN" w:bidi="ar-SA"/>
        </w:rPr>
        <w:t xml:space="preserve">：JSZC-320322-XZCT-C2026-0006</w:t>
      </w:r>
      <w:r/>
    </w:p>
    <w:p>
      <w:pPr>
        <w:jc w:val="both"/>
        <w:spacing w:line="400" w:lineRule="exact"/>
        <w:widowControl w:val="off"/>
        <w:tabs>
          <w:tab w:val="left" w:pos="3240" w:leader="none"/>
        </w:tabs>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r>
      <w:r/>
    </w:p>
    <w:p>
      <w:pPr>
        <w:jc w:val="both"/>
        <w:spacing w:line="400" w:lineRule="exact"/>
        <w:widowControl w:val="off"/>
        <w:tabs>
          <w:tab w:val="left" w:pos="32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7"/>
        <w:jc w:val="both"/>
        <w:spacing w:line="40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江苏辰拓招标代理有限公司</w:t>
      </w:r>
      <w:r>
        <w:rPr>
          <w:rFonts w:hint="eastAsia" w:ascii="宋体" w:hAnsi="宋体" w:eastAsia="宋体" w:cs="Times New Roman"/>
          <w:sz w:val="24"/>
          <w:szCs w:val="24"/>
          <w:lang w:val="en-US" w:eastAsia="zh-CN" w:bidi="ar-SA"/>
        </w:rPr>
        <w:t xml:space="preserve">对</w:t>
      </w:r>
      <w:r>
        <w:rPr>
          <w:rFonts w:hint="eastAsia" w:ascii="宋体" w:hAnsi="宋体" w:eastAsia="宋体" w:cs="Times New Roman"/>
          <w:sz w:val="24"/>
          <w:szCs w:val="24"/>
          <w:u w:val="single"/>
          <w:lang w:val="en-US" w:eastAsia="zh-CN" w:bidi="ar-SA"/>
        </w:rPr>
        <w:t xml:space="preserve">2026年沛县国有建设用地地籍数据汇交项目</w:t>
      </w:r>
      <w:r>
        <w:rPr>
          <w:rFonts w:hint="eastAsia" w:ascii="宋体" w:hAnsi="宋体" w:eastAsia="宋体" w:cs="Times New Roman"/>
          <w:sz w:val="24"/>
          <w:szCs w:val="24"/>
          <w:lang w:val="en-US" w:eastAsia="zh-CN" w:bidi="ar-SA"/>
        </w:rPr>
        <w:t xml:space="preserve">采取竞争性磋商采购方式进行采购，竞争性磋商文件（以下简称《磋商文件》）内容如下：</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第一章 项目说明</w:t>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一、采购人：沛县自然资源和规划局</w:t>
      </w:r>
      <w:r/>
    </w:p>
    <w:p>
      <w:pPr>
        <w:ind w:left="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二、项目名称：</w:t>
      </w:r>
      <w:r>
        <w:rPr>
          <w:rFonts w:hint="eastAsia" w:ascii="宋体" w:hAnsi="宋体" w:eastAsia="宋体" w:cs="Times New Roman"/>
          <w:sz w:val="24"/>
          <w:szCs w:val="24"/>
          <w:u w:val="none"/>
          <w:lang w:val="en-US" w:eastAsia="zh-CN" w:bidi="ar-SA"/>
        </w:rPr>
        <w:t xml:space="preserve">2026年沛县国有建设用地地籍数据汇交项目</w:t>
      </w:r>
      <w:r/>
    </w:p>
    <w:p>
      <w:pPr>
        <w:ind w:firstLine="480"/>
        <w:jc w:val="left"/>
        <w:spacing w:line="400" w:lineRule="exact"/>
        <w:widowControl w:val="off"/>
        <w:rPr>
          <w:rFonts w:hint="eastAsia" w:ascii="宋体" w:hAnsi="宋体" w:eastAsia="宋体" w:cs="Times New Roman"/>
          <w:sz w:val="24"/>
          <w:szCs w:val="24"/>
          <w:highlight w:val="yellow"/>
          <w:lang w:val="en-US" w:eastAsia="zh-CN" w:bidi="ar-SA"/>
        </w:rPr>
      </w:pPr>
      <w:r>
        <w:rPr>
          <w:rFonts w:hint="eastAsia" w:ascii="宋体" w:hAnsi="宋体" w:eastAsia="宋体" w:cs="Times New Roman"/>
          <w:sz w:val="24"/>
          <w:szCs w:val="24"/>
          <w:lang w:val="en-US" w:eastAsia="zh-CN" w:bidi="ar-SA"/>
        </w:rPr>
        <w:t xml:space="preserve">三、项目编号</w:t>
      </w:r>
      <w:r>
        <w:rPr>
          <w:rFonts w:hint="eastAsia" w:ascii="宋体" w:hAnsi="宋体" w:eastAsia="宋体" w:cs="Times New Roman"/>
          <w:sz w:val="24"/>
          <w:szCs w:val="24"/>
          <w:highlight w:val="none"/>
          <w:lang w:val="en-US" w:eastAsia="zh-CN" w:bidi="ar-SA"/>
        </w:rPr>
        <w:t xml:space="preserve">：JSZC-320322-XZCT-C2026-0006</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五、采购方式：竞争性磋商</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六、供应商资格条件：见竞争性磋商公告（项目编号：JSZC-320322-XZCT-C2026-0006）</w:t>
      </w:r>
      <w:r/>
    </w:p>
    <w:p>
      <w:pPr>
        <w:ind w:left="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七、采购预算（采购项目预算金额）：见《磋商文件》附件2.《项目要求（采购需求）》。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八、采购需求：见《磋商文件》附件2.《项目要求（采购需求）》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九、合同草案条款：见《磋商文件》附件6.《合同草案条款》。</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十、报价要求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1.供应商报价为要约，</w:t>
      </w:r>
      <w:r>
        <w:rPr>
          <w:rFonts w:hint="eastAsia" w:ascii="宋体" w:hAnsi="宋体" w:eastAsia="宋体" w:cs="Times New Roman"/>
          <w:sz w:val="24"/>
          <w:szCs w:val="24"/>
          <w:u w:val="none"/>
          <w:lang w:val="en-US" w:eastAsia="zh-CN" w:bidi="ar-SA"/>
        </w:rPr>
        <w:t xml:space="preserve">江苏辰拓招标代理有限公司</w:t>
      </w:r>
      <w:r>
        <w:rPr>
          <w:rFonts w:hint="eastAsia" w:ascii="宋体" w:hAnsi="宋体" w:eastAsia="宋体" w:cs="Times New Roman"/>
          <w:sz w:val="24"/>
          <w:szCs w:val="24"/>
          <w:lang w:val="en-US" w:eastAsia="zh-CN" w:bidi="ar-SA"/>
        </w:rPr>
        <w:t xml:space="preserve">无承诺表示时视为未成交，</w:t>
      </w:r>
      <w:r>
        <w:rPr>
          <w:rFonts w:hint="eastAsia" w:ascii="宋体" w:hAnsi="宋体" w:eastAsia="宋体" w:cs="Times New Roman"/>
          <w:sz w:val="24"/>
          <w:szCs w:val="24"/>
          <w:u w:val="none"/>
          <w:lang w:val="en-US" w:eastAsia="zh-CN" w:bidi="ar-SA"/>
        </w:rPr>
        <w:t xml:space="preserve">江苏辰拓招标代理有限公司</w:t>
      </w:r>
      <w:r>
        <w:rPr>
          <w:rFonts w:hint="eastAsia" w:ascii="宋体" w:hAnsi="宋体" w:eastAsia="宋体" w:cs="Times New Roman"/>
          <w:sz w:val="24"/>
          <w:szCs w:val="24"/>
          <w:lang w:val="en-US" w:eastAsia="zh-CN" w:bidi="ar-SA"/>
        </w:rPr>
        <w:t xml:space="preserve">认为必要时可重新进行竞争性磋商采购或采取其他方式采购。</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2.按照《磋商报价表》要求填写首次报价。</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第二章 磋商保证金</w:t>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十一、供应商提交磋商保证金</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磋商保证金交纳数额和形式：不需交纳。</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97"/>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第三章 响应文件</w:t>
      </w:r>
      <w:r/>
    </w:p>
    <w:p>
      <w:pPr>
        <w:ind w:left="497"/>
        <w:jc w:val="center"/>
        <w:spacing w:line="400" w:lineRule="exact"/>
        <w:widowControl w:val="off"/>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十二、提交响应文件要求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（一）本项目通过“苏采云”系统进行电子采购，即供应商响应文件从政府采购客户端工具制作并通过“苏采云”系统提交。</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使用需要第三方认证的电子签名、数据电文，通过互联网方式提交首次响应文件。即：使用“电子签名认证证书（CA数字证书）”登录“苏采云”系统（网址：</w:t>
      </w:r>
      <w:r>
        <w:rPr>
          <w:rFonts w:hint="eastAsia"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"http://jszfcg.jsczt.cn/" </w:instrText>
      </w:r>
      <w:r>
        <w:rPr>
          <w:rFonts w:hint="eastAsia" w:ascii="Times New Roman" w:hAnsi="Times New Roman" w:eastAsia="宋体" w:cs="Times New Roman"/>
          <w:sz w:val="21"/>
          <w:szCs w:val="24"/>
          <w:lang w:val="en-US" w:eastAsia="zh-CN" w:bidi="ar-SA"/>
        </w:rPr>
        <w:fldChar w:fldCharType="separate"/>
      </w:r>
      <w:r>
        <w:rPr>
          <w:rFonts w:hint="eastAsia" w:ascii="宋体" w:hAnsi="宋体" w:eastAsia="宋体" w:cs="Times New Roman"/>
          <w:sz w:val="24"/>
          <w:szCs w:val="24"/>
          <w:lang w:val="en-US" w:eastAsia="zh-CN" w:bidi="ar-SA"/>
        </w:rPr>
        <w:t xml:space="preserve">http://jszfcg.jsczt.cn/</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；或进入徐州政府采购网（网址：https://czj.xz.gov.cn/zfcg/index.html）--业务工作--用户登录，点击“苏采云”进入系统），按照要求通过互联网方式提交首次响应文件。</w:t>
      </w:r>
      <w:r/>
    </w:p>
    <w:p>
      <w:p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“苏采云”系统使用要求：</w:t>
      </w:r>
      <w:r/>
    </w:p>
    <w:p>
      <w:pPr>
        <w:numPr>
          <w:ilvl w:val="0"/>
          <w:numId w:val="1"/>
        </w:num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使用谷歌浏览器参与不见面开标及磋商环节。</w:t>
      </w:r>
      <w:r/>
    </w:p>
    <w:p>
      <w:pPr>
        <w:numPr>
          <w:ilvl w:val="0"/>
          <w:numId w:val="1"/>
        </w:num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电脑需提前准备好麦克风、音响，摄像头，提前检查保证能够正常使用。</w:t>
      </w:r>
      <w:r/>
    </w:p>
    <w:p>
      <w:pPr>
        <w:numPr>
          <w:ilvl w:val="0"/>
          <w:numId w:val="1"/>
        </w:numPr>
        <w:ind w:firstLine="480"/>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操作系统至少win7以上，建议使用win10操作系统。</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（二）首次响应文件提交的截止时间</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2026年4月28日上午09:30，在</w:t>
      </w:r>
      <w:r>
        <w:rPr>
          <w:rFonts w:hint="eastAsia" w:ascii="宋体" w:hAnsi="宋体" w:eastAsia="宋体" w:cs="Times New Roman"/>
          <w:sz w:val="24"/>
          <w:szCs w:val="24"/>
          <w:highlight w:val="none"/>
          <w:lang w:val="en-US" w:eastAsia="zh-CN" w:bidi="ar-SA"/>
        </w:rPr>
        <w:t xml:space="preserve">截</w:t>
      </w:r>
      <w:r>
        <w:rPr>
          <w:rFonts w:hint="eastAsia" w:ascii="宋体" w:hAnsi="宋体" w:eastAsia="宋体" w:cs="Times New Roman"/>
          <w:sz w:val="24"/>
          <w:szCs w:val="24"/>
          <w:lang w:val="en-US" w:eastAsia="zh-CN" w:bidi="ar-SA"/>
        </w:rPr>
        <w:t xml:space="preserve">止时间后提交的首次响应文件为无效文件，将被拒收。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（三）首次响应文件提交时间、地点：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1.提交时间</w:t>
      </w:r>
      <w:r/>
    </w:p>
    <w:p>
      <w:pPr>
        <w:ind w:firstLine="480"/>
        <w:jc w:val="both"/>
        <w:spacing w:line="400" w:lineRule="exact"/>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bidi="ar-SA"/>
        </w:rPr>
        <w:t xml:space="preserve">首次响应文件提交的截</w:t>
      </w:r>
      <w:r>
        <w:rPr>
          <w:rFonts w:hint="eastAsia" w:ascii="宋体" w:hAnsi="宋体" w:eastAsia="宋体" w:cs="Times New Roman"/>
          <w:sz w:val="24"/>
          <w:szCs w:val="24"/>
          <w:highlight w:val="none"/>
          <w:lang w:val="en-US" w:eastAsia="zh-CN" w:bidi="ar-SA"/>
        </w:rPr>
        <w:t xml:space="preserve">止时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间：2026年4月28日09:30前。</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2.提交地点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“苏采云”系统（网址：http://jszfcg.jsczt.cn/）“开标大厅”或进入徐州政府采购网（网址：https://czj.xz.gov.cn/zfcg/index.html）-业务工作-用户登录，点击“苏采云”进入系统“开标大厅”。 </w:t>
      </w:r>
      <w:r/>
    </w:p>
    <w:p>
      <w:pPr>
        <w:ind w:firstLine="480"/>
        <w:jc w:val="both"/>
        <w:spacing w:line="400" w:lineRule="exact"/>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sz w:val="24"/>
          <w:szCs w:val="24"/>
          <w:lang w:val="en-US" w:eastAsia="zh-CN" w:bidi="ar-SA"/>
        </w:rPr>
        <w:t xml:space="preserve">（四）</w:t>
      </w:r>
      <w:r>
        <w:rPr>
          <w:rFonts w:hint="eastAsia" w:ascii="宋体" w:hAnsi="宋体" w:eastAsia="宋体" w:cs="Times New Roman"/>
          <w:bCs/>
          <w:sz w:val="24"/>
          <w:szCs w:val="24"/>
          <w:lang w:val="en-US" w:eastAsia="zh-CN" w:bidi="ar-SA"/>
        </w:rPr>
        <w:t xml:space="preserve">首次响应文件开</w:t>
      </w:r>
      <w:r>
        <w:rPr>
          <w:rFonts w:hint="eastAsia" w:ascii="宋体" w:hAnsi="宋体" w:eastAsia="宋体" w:cs="Times New Roman"/>
          <w:bCs/>
          <w:sz w:val="24"/>
          <w:szCs w:val="24"/>
          <w:highlight w:val="none"/>
          <w:lang w:val="en-US" w:eastAsia="zh-CN" w:bidi="ar-SA"/>
        </w:rPr>
        <w:t xml:space="preserve">启时间：</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2026年4月28日上午09:30。</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（五）首次响应文件开启地点：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“苏采云”系统（网址：http://jszfcg.jsczt.cn/）“开标大厅”或进入徐州政府采购网（网址：https://czj.xz.gov.cn/zfcg/index.html）-业务工作-用户登录，点击“苏采云”进入系统“开标大厅”。</w:t>
      </w:r>
      <w:r/>
    </w:p>
    <w:p>
      <w:pPr>
        <w:ind w:firstLine="480"/>
        <w:jc w:val="both"/>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400" w:lineRule="exact"/>
        <w:widowControl/>
        <w:rPr>
          <w:rFonts w:hint="eastAsia" w:ascii="宋体" w:hAnsi="宋体" w:eastAsia="宋体" w:cs="Times New Roman"/>
          <w:sz w:val="21"/>
          <w:szCs w:val="21"/>
          <w:lang w:val="en-US" w:eastAsia="zh-CN" w:bidi="ar-SA"/>
        </w:rPr>
        <w:outlineLvl w:val="0"/>
      </w:pPr>
      <w:r>
        <w:rPr>
          <w:rFonts w:hint="eastAsia" w:ascii="宋体" w:hAnsi="宋体" w:eastAsia="宋体" w:cs="Times New Roman"/>
          <w:sz w:val="21"/>
          <w:szCs w:val="21"/>
          <w:lang w:val="en-US" w:eastAsia="zh-CN" w:bidi="ar-SA"/>
        </w:rPr>
        <w:t xml:space="preserve">（七）不接受不按要求加盖公章（电子签章）的首次响应文件。电子签章相关要求见“苏采云”系统。</w:t>
      </w:r>
      <w:r/>
    </w:p>
    <w:p>
      <w:pPr>
        <w:ind w:firstLine="480"/>
        <w:jc w:val="both"/>
        <w:spacing w:line="400" w:lineRule="exact"/>
        <w:widowControl w:val="off"/>
        <w:rPr>
          <w:rFonts w:hint="eastAsia" w:ascii="宋体" w:hAnsi="宋体" w:eastAsia="宋体" w:cs="Times New Roman"/>
          <w:bCs/>
          <w:sz w:val="21"/>
          <w:szCs w:val="21"/>
          <w:lang w:val="en-US" w:eastAsia="zh-CN" w:bidi="ar-SA"/>
        </w:rPr>
      </w:pPr>
      <w:r>
        <w:rPr>
          <w:rFonts w:hint="eastAsia" w:ascii="宋体" w:hAnsi="宋体" w:eastAsia="宋体" w:cs="Times New Roman"/>
          <w:bCs/>
          <w:sz w:val="21"/>
          <w:szCs w:val="21"/>
          <w:lang w:val="en-US" w:eastAsia="zh-CN" w:bidi="ar-SA"/>
        </w:rPr>
        <w:t xml:space="preserve">（八）首次响应文件解密：到达开启时间，</w:t>
      </w:r>
      <w:r>
        <w:rPr>
          <w:rFonts w:hint="eastAsia" w:ascii="宋体" w:hAnsi="宋体" w:eastAsia="宋体" w:cs="Times New Roman"/>
          <w:sz w:val="21"/>
          <w:szCs w:val="21"/>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Times New Roman"/>
          <w:b/>
          <w:bCs/>
          <w:sz w:val="21"/>
          <w:szCs w:val="21"/>
          <w:lang w:val="en-US" w:eastAsia="zh-CN" w:bidi="ar-SA"/>
        </w:rPr>
        <w:t xml:space="preserve">开启时间后30分钟内</w:t>
      </w:r>
      <w:r>
        <w:rPr>
          <w:rFonts w:hint="eastAsia" w:ascii="宋体" w:hAnsi="宋体" w:eastAsia="宋体" w:cs="Times New Roman"/>
          <w:sz w:val="21"/>
          <w:szCs w:val="21"/>
          <w:lang w:val="en-US" w:eastAsia="zh-CN" w:bidi="ar-SA"/>
        </w:rPr>
        <w:t xml:space="preserve">，通过“苏采云”系统（使用“CA数字证书”）解密。</w:t>
      </w:r>
      <w:r/>
    </w:p>
    <w:p>
      <w:pPr>
        <w:ind w:firstLine="480"/>
        <w:jc w:val="both"/>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（九）采购文件（后缀名为“.kedt”）、供应商操作手册及政府采购客户端工具可通过“苏采云”系统（网址：</w:t>
      </w:r>
      <w:r>
        <w:rPr>
          <w:rFonts w:hint="eastAsia" w:ascii="宋体" w:hAnsi="宋体" w:eastAsia="宋体" w:cs="Times New Roman"/>
          <w:sz w:val="21"/>
          <w:szCs w:val="21"/>
          <w:lang w:val="en-US" w:eastAsia="zh-CN" w:bidi="ar-SA"/>
        </w:rPr>
        <w:fldChar w:fldCharType="begin"/>
      </w:r>
      <w:r>
        <w:rPr>
          <w:rFonts w:hint="eastAsia" w:ascii="宋体" w:hAnsi="宋体" w:eastAsia="宋体" w:cs="Times New Roman"/>
          <w:sz w:val="21"/>
          <w:szCs w:val="21"/>
          <w:lang w:val="en-US" w:eastAsia="zh-CN" w:bidi="ar-SA"/>
        </w:rPr>
        <w:instrText xml:space="preserve">HYPERLINK "http://jszfcg.jsczt.cn/"</w:instrText>
      </w:r>
      <w:r>
        <w:rPr>
          <w:rFonts w:hint="eastAsia" w:ascii="宋体" w:hAnsi="宋体" w:eastAsia="宋体" w:cs="Times New Roman"/>
          <w:sz w:val="21"/>
          <w:szCs w:val="21"/>
          <w:lang w:val="en-US" w:eastAsia="zh-CN" w:bidi="ar-SA"/>
        </w:rPr>
        <w:fldChar w:fldCharType="separate"/>
      </w:r>
      <w:r>
        <w:rPr>
          <w:rFonts w:hint="eastAsia" w:ascii="宋体" w:hAnsi="宋体" w:eastAsia="宋体" w:cs="Times New Roman"/>
          <w:sz w:val="21"/>
          <w:szCs w:val="21"/>
          <w:lang w:val="en-US" w:eastAsia="zh-CN" w:bidi="ar-SA"/>
        </w:rPr>
        <w:t xml:space="preserve">http://jszfcg.jsczt.cn/</w:t>
      </w:r>
      <w:r>
        <w:rPr>
          <w:rFonts w:hint="eastAsia" w:ascii="宋体" w:hAnsi="宋体" w:eastAsia="宋体" w:cs="Times New Roman"/>
          <w:sz w:val="21"/>
          <w:szCs w:val="21"/>
          <w:lang w:val="en-US" w:eastAsia="zh-CN" w:bidi="ar-SA"/>
        </w:rPr>
        <w:fldChar w:fldCharType="end"/>
      </w:r>
      <w:r>
        <w:rPr>
          <w:rFonts w:hint="eastAsia" w:ascii="宋体" w:hAnsi="宋体" w:eastAsia="宋体" w:cs="Times New Roman"/>
          <w:sz w:val="21"/>
          <w:szCs w:val="21"/>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Times New Roman"/>
          <w:b/>
          <w:bCs/>
          <w:sz w:val="21"/>
          <w:szCs w:val="21"/>
          <w:lang w:val="en-US" w:eastAsia="zh-CN" w:bidi="ar-SA"/>
        </w:rPr>
        <w:t xml:space="preserve">采购文件应在报名时间截止前下载。</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（十）相关说明: 供应商在“苏采云”系统中提交首次响应文件的时间即为数据电文（响应文件，下同）的发送时间和接收时间。</w:t>
      </w:r>
      <w:r/>
    </w:p>
    <w:p>
      <w:pPr>
        <w:ind w:left="0" w:firstLine="480"/>
        <w:jc w:val="both"/>
        <w:spacing w:line="440" w:lineRule="exact"/>
        <w:widowControl w:val="off"/>
        <w:tabs>
          <w:tab w:val="left" w:pos="10065"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（十一）说明：在领取中标通知书前中标人应提供纸质投标文件正本一份、副本二份，并同时用U盘报送投标文件正本（已签字、盖章）扫描件（PDF格式）一份，邮寄至</w:t>
      </w:r>
      <w:r>
        <w:rPr>
          <w:rFonts w:hint="eastAsia" w:ascii="宋体" w:hAnsi="宋体" w:eastAsia="宋体" w:cs="Times New Roman"/>
          <w:sz w:val="24"/>
          <w:szCs w:val="24"/>
          <w:u w:val="none"/>
          <w:lang w:val="en-US" w:eastAsia="zh-CN" w:bidi="ar-SA"/>
        </w:rPr>
        <w:t xml:space="preserve">江苏辰拓招标代理有限公司</w:t>
      </w: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highlight w:val="none"/>
          <w:lang w:val="en-US" w:eastAsia="zh-CN" w:bidi="ar-SA"/>
        </w:rPr>
        <w:t xml:space="preserve">沛县沛公路检察院南门对过。联系人：刘丽。电话：0516-89670199）投标文件正、副本（含U盘）均不退还投标</w:t>
      </w:r>
      <w:r>
        <w:rPr>
          <w:rFonts w:hint="eastAsia" w:ascii="宋体" w:hAnsi="宋体" w:eastAsia="宋体" w:cs="Times New Roman"/>
          <w:sz w:val="24"/>
          <w:szCs w:val="24"/>
          <w:lang w:val="en-US" w:eastAsia="zh-CN" w:bidi="ar-SA"/>
        </w:rPr>
        <w:t xml:space="preserve">人，若采购人索取中标人投标文件副本的，须在双方签订招标采购合同后，由采购代理机构提供给采购人。</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十三、响应文件编制要求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请按照以下要求（包括但不限于以下要求）制作：</w:t>
      </w:r>
      <w:r/>
    </w:p>
    <w:p>
      <w:pPr>
        <w:ind w:firstLine="425"/>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（一）基本目录</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sz w:val="24"/>
          <w:szCs w:val="24"/>
          <w:lang w:val="en-US" w:eastAsia="zh-CN" w:bidi="ar-SA"/>
        </w:rPr>
        <w:t xml:space="preserve">《磋商报价表》（加盖电子签章，格式见《磋商文件》附件。</w:t>
      </w:r>
      <w:r>
        <w:rPr>
          <w:rFonts w:hint="eastAsia" w:ascii="宋体" w:hAnsi="宋体" w:eastAsia="宋体" w:cs="Times New Roman"/>
          <w:bCs/>
          <w:sz w:val="24"/>
          <w:szCs w:val="24"/>
          <w:lang w:val="en-US" w:eastAsia="zh-CN" w:bidi="ar-SA"/>
        </w:rPr>
        <w:t xml:space="preserve">政府采购客户端工具输入报价自动生成）；</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hint="eastAsia" w:ascii="宋体" w:hAnsi="宋体" w:eastAsia="宋体" w:cs="Times New Roman"/>
          <w:sz w:val="24"/>
          <w:szCs w:val="24"/>
          <w:lang w:val="en-US" w:eastAsia="zh-CN" w:bidi="ar-SA"/>
        </w:rPr>
        <w:t xml:space="preserve">授权委托书（提供原件的扫描件，格式见《磋商文件》附件）；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3.授权委托书中受托人身份证原件的扫描件；</w:t>
      </w:r>
      <w:r/>
    </w:p>
    <w:p>
      <w:pPr>
        <w:ind w:firstLine="480"/>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4.所报产品的环境标志产品认证证书原件的扫描件（如有）。</w:t>
      </w:r>
      <w:r/>
    </w:p>
    <w:p>
      <w:pPr>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注：</w:t>
      </w:r>
      <w:r/>
    </w:p>
    <w:p>
      <w:pPr>
        <w:ind w:firstLine="480"/>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eastAsia="宋体" w:cs="Times New Roman"/>
          <w:bCs/>
          <w:sz w:val="24"/>
          <w:szCs w:val="24"/>
          <w:lang w:val="en-US" w:eastAsia="zh-CN" w:bidi="ar-SA"/>
        </w:rPr>
        <w:t xml:space="preserve">首次响应文件开启时间</w:t>
      </w:r>
      <w:r>
        <w:rPr>
          <w:rFonts w:hint="eastAsia" w:ascii="宋体" w:hAnsi="宋体" w:eastAsia="宋体" w:cs="Times New Roman"/>
          <w:sz w:val="24"/>
          <w:szCs w:val="24"/>
          <w:lang w:val="en-US" w:eastAsia="zh-CN" w:bidi="ar-SA"/>
        </w:rPr>
        <w:t xml:space="preserve">”当天在有效期之内）的环境标志产品认证证书原件的扫描件。</w:t>
      </w:r>
      <w:r/>
    </w:p>
    <w:p>
      <w:pPr>
        <w:ind w:firstLine="24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（2）环境标志产品认证证书是否符合要求，采购人评审时查询中国政府采购网（www.ccgp.gov.cn）相关内容后确定。</w:t>
      </w:r>
      <w:r/>
    </w:p>
    <w:p>
      <w:pPr>
        <w:ind w:firstLine="24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5.所报产品的节能产品认证证书原件的扫描件（如有）。</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eastAsia="宋体" w:cs="Times New Roman"/>
          <w:bCs/>
          <w:sz w:val="24"/>
          <w:szCs w:val="24"/>
          <w:lang w:val="en-US" w:eastAsia="zh-CN" w:bidi="ar-SA"/>
        </w:rPr>
        <w:t xml:space="preserve">首次响应文件开启时间</w:t>
      </w:r>
      <w:r>
        <w:rPr>
          <w:rFonts w:hint="eastAsia" w:ascii="宋体" w:hAnsi="宋体" w:eastAsia="宋体" w:cs="Times New Roman"/>
          <w:sz w:val="24"/>
          <w:szCs w:val="24"/>
          <w:lang w:val="en-US" w:eastAsia="zh-CN" w:bidi="ar-SA"/>
        </w:rPr>
        <w:t xml:space="preserve">”当天在有效期之内）的节能产品认证证书原件的扫描件。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（2）节能产品认证证书是否符合要求，采购人评审时查询中国政府采购网（www.ccgp.gov.cn）相关内容后确定。</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970"/>
        <w:numPr>
          <w:ilvl w:val="0"/>
          <w:numId w:val="2"/>
        </w:numPr>
        <w:ind w:firstLine="425"/>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（二）资格条件</w:t>
      </w:r>
      <w:r>
        <w:rPr>
          <w:rFonts w:hint="eastAsia" w:ascii="宋体" w:hAnsi="宋体" w:eastAsia="宋体" w:cs="Times New Roman"/>
          <w:b/>
          <w:bCs w:val="0"/>
          <w:sz w:val="24"/>
          <w:szCs w:val="24"/>
          <w:lang w:val="en-US" w:eastAsia="zh-CN" w:bidi="ar-SA"/>
        </w:rPr>
        <w:t xml:space="preserve">1～6项必须提供，否则响应无效。联合体投标的指联合体各方成员）</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1.投标人合法有效的法人或者其他组织的营业执照等证明文件，自然人的身份证明。以上证明文件提供原件的扫描件；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或提供2025年度财务报告应包括审计报告正文、资产负债表、现金流量表、利润表）。</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供应商的“首次响应文件提交的截止时间”前6个月内任意1月的依法缴纳税收和社会保障资金的相关材料的扫描件（依法免税或不需要缴纳社会保障资金的供应商,应提供相应文件证明其依法免税或不需要缴纳社会保障资金)。</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4.具备履行合同所必需的设备和专业技术能力的书面声明。响应文件中提供《具备履行合同所必需的设备和专业技术能力的书面声明》（加盖电子签章，格式见《磋商文件》附件）；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5.供应商参加政府采购活动前3年内在经营活动中没有重大违法记录的书面声明（加盖电子签章，格式见《磋商文件》附件）；</w:t>
      </w:r>
      <w:r/>
    </w:p>
    <w:p>
      <w:pPr>
        <w:ind w:firstLine="480"/>
        <w:jc w:val="both"/>
        <w:spacing w:line="400" w:lineRule="exact"/>
        <w:widowControl w:val="off"/>
        <w:rPr>
          <w:rFonts w:hint="eastAsia" w:ascii="宋体" w:hAnsi="宋体" w:eastAsia="宋体" w:cs="Times New Roman"/>
          <w:b/>
          <w:bCs/>
          <w:color w:val="0000ff"/>
          <w:sz w:val="24"/>
          <w:szCs w:val="24"/>
          <w:highlight w:val="none"/>
        </w:rPr>
      </w:pPr>
      <w:r>
        <w:rPr>
          <w:rFonts w:hint="eastAsia" w:ascii="宋体" w:hAnsi="宋体" w:eastAsia="宋体" w:cs="Times New Roman"/>
          <w:b/>
          <w:bCs/>
          <w:color w:val="auto"/>
          <w:sz w:val="24"/>
          <w:szCs w:val="24"/>
          <w:highlight w:val="none"/>
          <w:lang w:val="en-US" w:eastAsia="zh-CN" w:bidi="ar-SA"/>
        </w:rPr>
        <w:t xml:space="preserve">6.本项目的特定资格条件：具有合法有效的甲级测绘资质。</w:t>
      </w:r>
      <w:r/>
    </w:p>
    <w:p>
      <w:pPr>
        <w:ind w:firstLine="425"/>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（三）符合条件（</w:t>
      </w:r>
      <w:r>
        <w:rPr>
          <w:rFonts w:hint="eastAsia" w:ascii="宋体" w:hAnsi="宋体" w:eastAsia="宋体" w:cs="Times New Roman"/>
          <w:b/>
          <w:bCs/>
          <w:sz w:val="24"/>
          <w:szCs w:val="24"/>
          <w:lang w:val="en-US" w:eastAsia="zh-CN" w:bidi="ar-SA"/>
        </w:rPr>
        <w:t xml:space="preserve">必须提供，否则</w:t>
      </w:r>
      <w:r>
        <w:rPr>
          <w:rFonts w:hint="eastAsia" w:ascii="宋体" w:hAnsi="宋体" w:eastAsia="宋体" w:cs="Times New Roman"/>
          <w:b/>
          <w:sz w:val="24"/>
          <w:szCs w:val="24"/>
          <w:lang w:val="en-US" w:eastAsia="zh-CN" w:bidi="ar-SA"/>
        </w:rPr>
        <w:t xml:space="preserve">响应无效</w:t>
      </w:r>
      <w:r>
        <w:rPr>
          <w:rFonts w:hint="eastAsia" w:ascii="宋体" w:hAnsi="宋体" w:eastAsia="宋体" w:cs="Times New Roman"/>
          <w:bCs/>
          <w:sz w:val="24"/>
          <w:szCs w:val="24"/>
          <w:lang w:val="en-US" w:eastAsia="zh-CN" w:bidi="ar-SA"/>
        </w:rPr>
        <w:t xml:space="preserve">）</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sz w:val="24"/>
          <w:szCs w:val="24"/>
          <w:lang w:val="en-US" w:eastAsia="zh-CN" w:bidi="ar-SA"/>
        </w:rPr>
        <w:t xml:space="preserve">《承诺书》（加盖电子签章，格式见《磋商文件》附件）；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2.《偏离表》</w:t>
      </w:r>
      <w:r>
        <w:rPr>
          <w:rFonts w:hint="eastAsia" w:ascii="宋体" w:hAnsi="宋体" w:eastAsia="宋体" w:cs="Times New Roman"/>
          <w:sz w:val="24"/>
          <w:szCs w:val="24"/>
          <w:lang w:val="en-US" w:eastAsia="zh-CN" w:bidi="ar-SA"/>
        </w:rPr>
        <w:t xml:space="preserve">（加盖电子签章，格式见《磋商文件》附件）。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3.《联合体协议》（联合体投标单位提供，格式自拟）。</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（四）综合评审评分项</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1.技术部分</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《技术响应》（要求见《磋商文件》附件2.《项目要求（采购需求）》）。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2.商务部分</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highlight w:val="none"/>
          <w:lang w:val="en-US" w:eastAsia="zh-CN" w:bidi="ar-SA"/>
        </w:rPr>
        <w:t xml:space="preserve">《总体服务方案》</w:t>
      </w:r>
      <w:r>
        <w:rPr>
          <w:rFonts w:hint="eastAsia" w:ascii="宋体" w:hAnsi="宋体" w:eastAsia="宋体" w:cs="Times New Roman"/>
          <w:bCs/>
          <w:sz w:val="24"/>
          <w:szCs w:val="24"/>
          <w:lang w:val="en-US" w:eastAsia="zh-CN" w:bidi="ar-SA"/>
        </w:rPr>
        <w:t xml:space="preserve">（要求见《磋商文件》附件2.《项目要求（采购需求）》）；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w:t>
      </w:r>
      <w:r>
        <w:rPr>
          <w:rFonts w:hint="eastAsia" w:ascii="宋体" w:hAnsi="宋体" w:eastAsia="宋体" w:cs="Times New Roman"/>
          <w:bCs/>
          <w:sz w:val="24"/>
          <w:szCs w:val="24"/>
          <w:highlight w:val="none"/>
          <w:lang w:val="en-US" w:eastAsia="zh-CN" w:bidi="ar-SA"/>
        </w:rPr>
        <w:t xml:space="preserve">《项目质量保证措施》</w:t>
      </w:r>
      <w:r>
        <w:rPr>
          <w:rFonts w:hint="eastAsia" w:ascii="宋体" w:hAnsi="宋体" w:eastAsia="宋体" w:cs="Times New Roman"/>
          <w:bCs/>
          <w:sz w:val="24"/>
          <w:szCs w:val="24"/>
          <w:lang w:val="en-US" w:eastAsia="zh-CN" w:bidi="ar-SA"/>
        </w:rPr>
        <w:t xml:space="preserve">（要求见《磋商文件》附件2.《项目要求（采购需求）》）；</w:t>
      </w:r>
      <w:r/>
    </w:p>
    <w:p>
      <w:pPr>
        <w:ind w:firstLine="480"/>
        <w:jc w:val="both"/>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（3）《</w:t>
      </w:r>
      <w:r>
        <w:rPr>
          <w:rFonts w:ascii="宋体" w:hAnsi="宋体" w:eastAsia="宋体" w:cs="Times New Roman"/>
          <w:sz w:val="24"/>
          <w:szCs w:val="24"/>
          <w:lang w:val="en-US" w:eastAsia="zh-CN" w:bidi="ar-SA"/>
        </w:rPr>
        <w:t xml:space="preserve">其他评标所需材料</w:t>
      </w:r>
      <w:r>
        <w:rPr>
          <w:rFonts w:ascii="宋体" w:hAnsi="宋体" w:eastAsia="宋体" w:cs="Times New Roman"/>
          <w:bCs/>
          <w:sz w:val="24"/>
          <w:szCs w:val="24"/>
          <w:lang w:val="en-US" w:eastAsia="zh-CN" w:bidi="ar-SA"/>
        </w:rPr>
        <w:t xml:space="preserve">》（要求见《磋商文件》附件：1.《评分细则》）</w:t>
      </w:r>
      <w:r/>
    </w:p>
    <w:p>
      <w:pPr>
        <w:ind w:firstLine="480"/>
        <w:jc w:val="both"/>
        <w:widowControl w:val="off"/>
        <w:rPr>
          <w:rFonts w:hint="eastAsia" w:ascii="仿宋" w:hAnsi="仿宋" w:eastAsia="仿宋" w:cs="Times New Roman"/>
          <w:b/>
          <w:bCs/>
          <w:sz w:val="28"/>
          <w:szCs w:val="28"/>
          <w:lang w:val="en-US" w:eastAsia="zh-CN" w:bidi="ar-SA"/>
        </w:rPr>
      </w:pPr>
      <w:r>
        <w:rPr>
          <w:rFonts w:hint="eastAsia" w:ascii="宋体" w:hAnsi="宋体" w:eastAsia="宋体" w:cs="Times New Roman"/>
          <w:bCs/>
          <w:sz w:val="24"/>
          <w:szCs w:val="24"/>
          <w:lang w:val="en-US" w:eastAsia="zh-CN" w:bidi="ar-SA"/>
        </w:rPr>
        <w:t xml:space="preserve">（五）</w:t>
      </w:r>
      <w:r>
        <w:rPr>
          <w:rFonts w:ascii="仿宋" w:hAnsi="仿宋" w:eastAsia="仿宋" w:cs="Times New Roman"/>
          <w:b/>
          <w:bCs/>
          <w:sz w:val="28"/>
          <w:szCs w:val="28"/>
          <w:lang w:val="en-US" w:eastAsia="zh-CN" w:bidi="ar-SA"/>
        </w:rPr>
        <w:t xml:space="preserve">本项目接受联合体投标</w:t>
      </w:r>
      <w:r>
        <w:rPr>
          <w:rFonts w:hint="eastAsia" w:ascii="仿宋" w:hAnsi="仿宋" w:eastAsia="仿宋" w:cs="Times New Roman"/>
          <w:b/>
          <w:bCs/>
          <w:sz w:val="28"/>
          <w:szCs w:val="28"/>
          <w:lang w:val="en-US" w:eastAsia="zh-CN" w:bidi="ar-SA"/>
        </w:rPr>
        <w:t xml:space="preserve">，联合体要求如下：</w:t>
      </w:r>
      <w:r/>
    </w:p>
    <w:p>
      <w:pPr>
        <w:ind w:firstLine="480"/>
        <w:jc w:val="both"/>
        <w:widowControl w:val="off"/>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投标人为联合体的，每个联合体投标人最多由2家单位组成，联合体组成、投标活动应符合《中华人民共和国政府采购法》第二十四条规定。联合体各方须签订联合体协议书（格式自拟），明确联合体牵头人和各方权利义务。联合体各方均须具备独立法人资格，均需具备上述测绘资质证书。且应当具备与联合体协议中约定的分工相适应的能力。</w:t>
      </w:r>
      <w:r/>
    </w:p>
    <w:p>
      <w:pPr>
        <w:ind w:firstLine="480"/>
        <w:jc w:val="both"/>
        <w:widowControl w:val="off"/>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注：（1）联合体各方不得再以自己名义单独投标，也不得组成新的联合体或参加其他联合体在本项目中投标，否则相关投标均无效；</w:t>
      </w:r>
      <w:r/>
    </w:p>
    <w:p>
      <w:pPr>
        <w:ind w:firstLine="480"/>
        <w:jc w:val="both"/>
        <w:widowControl w:val="off"/>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（2）联合体对外以一个投标人的身份共同投标，联合体中标的，联合体各方须共同与招标人签订合同，就中标项目向招标人承担连带责任；</w:t>
      </w:r>
      <w:r/>
    </w:p>
    <w:p>
      <w:pPr>
        <w:ind w:firstLine="480"/>
        <w:jc w:val="both"/>
        <w:widowControl w:val="off"/>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3）联合体各成员之间应签订《联合体协议书》，明确联合体牵头单位作为投标全权代表，代表所有联合体成员负责执行一切与该项目招投标活动有关的事项，另外以联合体牵头方提供的业绩、人员等商务资料作为商务评审的依据。</w:t>
      </w:r>
      <w:r/>
    </w:p>
    <w:p>
      <w:pPr>
        <w:ind w:firstLine="480"/>
        <w:jc w:val="both"/>
        <w:widowControl w:val="off"/>
        <w:rPr>
          <w:rFonts w:hint="eastAsia" w:ascii="仿宋" w:hAnsi="仿宋" w:eastAsia="仿宋" w:cs="Times New Roman"/>
          <w:b/>
          <w:bCs/>
          <w:sz w:val="28"/>
          <w:szCs w:val="28"/>
          <w:lang w:val="en-US" w:eastAsia="zh-CN" w:bidi="ar-SA"/>
        </w:rPr>
      </w:pPr>
      <w:r>
        <w:rPr>
          <w:rFonts w:hint="eastAsia" w:ascii="仿宋" w:hAnsi="仿宋" w:eastAsia="仿宋" w:cs="Times New Roman"/>
          <w:b/>
          <w:bCs/>
          <w:sz w:val="28"/>
          <w:szCs w:val="28"/>
          <w:lang w:val="en-US" w:eastAsia="zh-CN" w:bidi="ar-SA"/>
        </w:rPr>
        <w:t xml:space="preserve">（4）组成联合体投标须为联合体各方自愿行为。</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（六）价格优惠文件格式</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1.企业报价优惠证明：</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highlight w:val="none"/>
          <w:lang w:val="en-US" w:eastAsia="zh-CN" w:bidi="ar-SA"/>
        </w:rPr>
        <w:t xml:space="preserve">）</w:t>
      </w:r>
      <w:r>
        <w:rPr>
          <w:rFonts w:hint="eastAsia" w:ascii="宋体" w:hAnsi="宋体" w:eastAsia="宋体" w:cs="Times New Roman"/>
          <w:b/>
          <w:bCs/>
          <w:sz w:val="24"/>
          <w:szCs w:val="24"/>
          <w:highlight w:val="none"/>
          <w:lang w:val="en-US" w:eastAsia="zh-CN" w:bidi="ar-SA"/>
        </w:rPr>
        <w:t xml:space="preserve">本项目属于专门面向中小微企业采购的项目（《中小</w:t>
      </w:r>
      <w:r>
        <w:rPr>
          <w:rFonts w:hint="eastAsia" w:ascii="宋体" w:hAnsi="宋体" w:eastAsia="宋体" w:cs="Times New Roman"/>
          <w:b/>
          <w:bCs/>
          <w:sz w:val="24"/>
          <w:szCs w:val="24"/>
          <w:lang w:val="en-US" w:eastAsia="zh-CN" w:bidi="ar-SA"/>
        </w:rPr>
        <w:t xml:space="preserve">企业声明函》必须提供，否则投标将被拒绝）：</w:t>
      </w:r>
      <w:r>
        <w:rPr>
          <w:rFonts w:hint="eastAsia" w:ascii="宋体" w:hAnsi="宋体" w:eastAsia="宋体" w:cs="Times New Roman"/>
          <w:sz w:val="24"/>
          <w:szCs w:val="24"/>
          <w:lang w:val="en-US" w:eastAsia="zh-CN" w:bidi="ar-SA"/>
        </w:rPr>
        <w:t xml:space="preserve">供应商应为中小微企业，提供《中小企业声明函》（加盖电子公章，</w:t>
      </w:r>
      <w:r>
        <w:rPr>
          <w:rFonts w:hint="eastAsia" w:ascii="宋体" w:hAnsi="宋体" w:eastAsia="宋体" w:cs="Times New Roman"/>
          <w:b/>
          <w:bCs/>
          <w:sz w:val="24"/>
          <w:szCs w:val="24"/>
          <w:lang w:val="en-US" w:eastAsia="zh-CN" w:bidi="ar-SA"/>
        </w:rPr>
        <w:t xml:space="preserve">填写完整，</w:t>
      </w:r>
      <w:r>
        <w:rPr>
          <w:rFonts w:hint="eastAsia" w:ascii="宋体" w:hAnsi="宋体" w:eastAsia="宋体" w:cs="Times New Roman"/>
          <w:sz w:val="24"/>
          <w:szCs w:val="24"/>
          <w:lang w:val="en-US" w:eastAsia="zh-CN" w:bidi="ar-SA"/>
        </w:rPr>
        <w:t xml:space="preserve">格式见《磋商文件》附件）。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（2）供应商为监狱企业的，提供省级以上监狱管理局、戒毒管理局（含新疆生产建设兵团）出具的属于监狱企业的证明文件的扫描件。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注：具体以《财政部司法部关于政府采购支持监狱企业发展有关问题的通知》（财库〔2014〕68号）的规定为准(非必须提供）。</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（3）供应商为享受政府采购支持政策的残疾人福利性单位的，提供《残疾人福利性单位声明函》（加盖电子签章，格式见《磋商文件》附件，非必须提供）。</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享受政府采购支持政策的残疾人福利性单位应当同时满足以下条件：</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1）安置的残疾人占本单位在职职工人数的比例不低于25%（含25%），并且安置的残疾人人数不少于10人（含10人）；</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2）依法与安置的每位残疾人签订了一年以上（含一年）的劳动合同或服务协议；</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3）为安置的每位残疾人按月足额缴纳了基本养老保险、基本医疗保险、失业保险、工伤保险和生育保险等社会保险费；</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4）通过银行等金融机构向安置的每位残疾人，按月支付了不低于单位所在区县适用的经省级人民政府批准的月最低工资标准的工资；</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5）提供本单位制造的货物、承担的工程或者服务（以下简称产品），或者提供其他残疾人福利性单位制造的货物（不包括使用非残疾人福利性单位注册商标的货物）。</w:t>
      </w:r>
      <w:r/>
    </w:p>
    <w:p>
      <w:pPr>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    具体以《三部门联合发布关于促进残疾人就业政府采购政策的通知》（财库〔2017〕141号）规定为准。</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（七）提交的首次响应文件的密封、签署、盖章要求：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1.密封（加密）要求：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2.签署要求：见《磋商文件》第九章附件中相关格式要求。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3.盖章要求：见《磋商文件》第九章附件中相关格式要求。供应商须通过“苏采云”系统提供的政府采购客户端工具（使用“CA数字证书”）加盖电子签章。</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（八）通过“苏采云”系统提交政府采购客户端工具导出加密的响应文件（后缀名为zip）。响应文件不得超过150M！ （具体文件大小以苏彩云系统要求为准）</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w:t>
      </w:r>
      <w:r/>
    </w:p>
    <w:p>
      <w:pPr>
        <w:ind w:firstLine="497"/>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1.供应商应当按照《磋商文件》的要求编制响应文件，并对其提交的响应文件的真实性、合法性承担法律责任。</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2.采购人索取成交供应商的响应文件，须在双方签订政府采购合同后，由代理公司提供给采购人。</w:t>
      </w:r>
      <w:r/>
    </w:p>
    <w:p>
      <w:pPr>
        <w:ind w:firstLine="478"/>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78"/>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第四章 磋商相关说明</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十四、磋商相关说明</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w:t>
      </w:r>
      <w:r>
        <w:rPr>
          <w:rFonts w:hint="eastAsia" w:ascii="宋体" w:hAnsi="宋体" w:eastAsia="宋体" w:cs="Times New Roman"/>
          <w:bCs/>
          <w:sz w:val="24"/>
          <w:szCs w:val="24"/>
          <w:lang w:val="en-US" w:eastAsia="zh-CN" w:bidi="ar-SA"/>
        </w:rPr>
        <w:t xml:space="preserve">磋商要求</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2.供应商可通过CA数字证书，在首次响应文件开启时间后，使用CA数字证书在规定时间内解密各自响应文件。</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3.磋商顺序按照电子标书解密先后时间进行，解密时间相同的，不分先后顺序。</w:t>
      </w:r>
      <w:r/>
    </w:p>
    <w:p>
      <w:pPr>
        <w:ind w:firstLine="482"/>
        <w:jc w:val="both"/>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4.磋商方式：</w:t>
      </w:r>
      <w:r>
        <w:rPr>
          <w:rFonts w:ascii="宋体" w:hAnsi="宋体" w:eastAsia="宋体" w:cs="Times New Roman"/>
          <w:b/>
          <w:sz w:val="24"/>
          <w:szCs w:val="24"/>
          <w:lang w:val="en-US" w:eastAsia="zh-CN" w:bidi="ar-SA"/>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Times New Roman"/>
          <w:b/>
          <w:sz w:val="24"/>
          <w:szCs w:val="24"/>
          <w:lang w:val="en-US" w:eastAsia="zh-CN" w:bidi="ar-SA"/>
        </w:rPr>
        <w:t xml:space="preserve">（所有邀请等待时间2分钟，2分钟内所邀请供应商无响应，视同放弃磋商的权利，由解密顺序下一家进行磋商，不再后补）</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6.未在规定时间内进行答疑澄清的，视同放弃澄清。</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7.未在规定时间内进行报价的，视为响应无效。</w:t>
      </w:r>
      <w:r/>
    </w:p>
    <w:p>
      <w:pPr>
        <w:ind w:firstLine="480"/>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8.被邀请参与磋商的供应商如未按上述磋商要求执行，视同放弃磋商的权利。</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（二）评审程序</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2.都符合第1种情况的，提供所报产品的节能产品认证证书扫描件和所报产品的环境标志产品认证证书扫描件的，被推荐为成交候选供应商。</w:t>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3.都符合第2种情况的，提供所报产品的节能产品认证证书扫描件和所报产品的环境标志产品认证证书扫描件种类最多的，被推荐为成交候选供应商。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说明：节能产品认证证书、环境标志产品认证证书要求：见《磋商文件》中“十三、响应文件编制要求”。</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firstLine="24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(三) 查询及使用供应商信用记录</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1.由采购人查询信用信息。</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2.查询渠道包括：</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(1)“信用中国”网（</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HYPERLINK "http://www.creditchina.gov.cn/"</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www.creditchina.gov.cn</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 中国政府采购网（</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HYPERLINK "http://www.ccgp.gov.cn/"</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www.ccgp.gov.cn</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bCs/>
          <w:sz w:val="24"/>
          <w:szCs w:val="24"/>
          <w:lang w:val="en-US" w:eastAsia="zh-CN" w:bidi="ar-SA"/>
        </w:rPr>
        <w:t xml:space="preserve"> “诚信江苏”网（</w:t>
      </w:r>
      <w:r>
        <w:rPr>
          <w:rFonts w:hint="eastAsia" w:ascii="宋体" w:hAnsi="宋体" w:eastAsia="宋体" w:cs="Times New Roman"/>
          <w:sz w:val="21"/>
          <w:szCs w:val="24"/>
          <w:lang w:val="en-US" w:eastAsia="zh-CN" w:bidi="ar-SA"/>
        </w:rPr>
        <w:fldChar w:fldCharType="begin"/>
      </w:r>
      <w:r>
        <w:rPr>
          <w:rFonts w:hint="eastAsia" w:ascii="宋体" w:hAnsi="宋体" w:eastAsia="宋体" w:cs="Times New Roman"/>
          <w:sz w:val="21"/>
          <w:szCs w:val="24"/>
          <w:lang w:val="en-US" w:eastAsia="zh-CN" w:bidi="ar-SA"/>
        </w:rPr>
        <w:instrText xml:space="preserve">HYPERLINK "http://www.jiangsu.gov.cn/jsxy/index.htm"</w:instrText>
      </w:r>
      <w:r>
        <w:rPr>
          <w:rFonts w:hint="eastAsia" w:ascii="宋体" w:hAnsi="宋体" w:eastAsia="宋体" w:cs="Times New Roman"/>
          <w:sz w:val="21"/>
          <w:szCs w:val="24"/>
          <w:lang w:val="en-US" w:eastAsia="zh-CN" w:bidi="ar-SA"/>
        </w:rPr>
        <w:fldChar w:fldCharType="separate"/>
      </w:r>
      <w:r>
        <w:rPr>
          <w:rFonts w:hint="eastAsia" w:ascii="宋体" w:hAnsi="宋体" w:eastAsia="宋体" w:cs="Times New Roman"/>
          <w:bCs/>
          <w:sz w:val="24"/>
          <w:szCs w:val="24"/>
          <w:lang w:val="en-US" w:eastAsia="zh-CN" w:bidi="ar-SA"/>
        </w:rPr>
        <w:t xml:space="preserve">www.jiangsu.gov.cn/jsxy/index.htm</w:t>
      </w:r>
      <w:r>
        <w:rPr>
          <w:rFonts w:hint="eastAsia" w:ascii="宋体" w:hAnsi="宋体" w:eastAsia="宋体" w:cs="Times New Roman"/>
          <w:sz w:val="21"/>
          <w:szCs w:val="24"/>
          <w:lang w:val="en-US" w:eastAsia="zh-CN" w:bidi="ar-SA"/>
        </w:rPr>
        <w:fldChar w:fldCharType="end"/>
      </w:r>
      <w:r>
        <w:rPr>
          <w:rFonts w:hint="eastAsia" w:ascii="宋体" w:hAnsi="宋体" w:eastAsia="宋体" w:cs="Times New Roman"/>
          <w:bCs/>
          <w:sz w:val="24"/>
          <w:szCs w:val="24"/>
          <w:lang w:val="en-US" w:eastAsia="zh-CN" w:bidi="ar-SA"/>
        </w:rPr>
        <w:t xml:space="preserve">）</w:t>
      </w:r>
      <w:r/>
    </w:p>
    <w:p>
      <w:pPr>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和或</w:t>
      </w:r>
      <w:r>
        <w:rPr>
          <w:rFonts w:hint="eastAsia" w:ascii="宋体" w:hAnsi="宋体" w:eastAsia="宋体" w:cs="Times New Roman"/>
          <w:sz w:val="24"/>
          <w:szCs w:val="24"/>
          <w:lang w:val="en-US" w:eastAsia="zh-CN" w:bidi="ar-SA"/>
        </w:rPr>
        <w:t xml:space="preserve">“信用江苏”网（http://credit.jiangsu.gov.cn/）</w:t>
      </w:r>
      <w:r>
        <w:rPr>
          <w:rFonts w:hint="eastAsia" w:ascii="宋体" w:hAnsi="宋体" w:eastAsia="宋体" w:cs="Times New Roman"/>
          <w:bCs/>
          <w:sz w:val="24"/>
          <w:szCs w:val="24"/>
          <w:lang w:val="en-US" w:eastAsia="zh-CN" w:bidi="ar-SA"/>
        </w:rPr>
        <w:t xml:space="preserve">；</w:t>
      </w:r>
      <w:r/>
    </w:p>
    <w:p>
      <w:pPr>
        <w:ind w:firstLine="3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bCs/>
          <w:sz w:val="24"/>
          <w:szCs w:val="24"/>
          <w:lang w:val="en-US" w:eastAsia="zh-CN" w:bidi="ar-SA"/>
        </w:rPr>
        <w:t xml:space="preserve">“诚信徐州”网（ </w:t>
      </w:r>
      <w:r>
        <w:rPr>
          <w:rFonts w:ascii="Times New Roman" w:hAnsi="Times New Roman" w:eastAsia="宋体" w:cs="Times New Roman"/>
          <w:sz w:val="21"/>
          <w:szCs w:val="24"/>
          <w:lang w:val="en-US" w:eastAsia="zh-CN" w:bidi="ar-SA"/>
        </w:rPr>
        <w:fldChar w:fldCharType="begin"/>
      </w:r>
      <w:r>
        <w:rPr>
          <w:rFonts w:ascii="Times New Roman" w:hAnsi="Times New Roman" w:eastAsia="宋体" w:cs="Times New Roman"/>
          <w:sz w:val="21"/>
          <w:szCs w:val="24"/>
          <w:lang w:val="en-US" w:eastAsia="zh-CN" w:bidi="ar-SA"/>
        </w:rPr>
        <w:instrText xml:space="preserve"> HYPERLINK "http://www.xuzhoucredit.gov.cn/" </w:instrText>
      </w:r>
      <w:r>
        <w:rPr>
          <w:rFonts w:ascii="Times New Roman" w:hAnsi="Times New Roman" w:eastAsia="宋体" w:cs="Times New Roman"/>
          <w:sz w:val="21"/>
          <w:szCs w:val="24"/>
          <w:lang w:val="en-US" w:eastAsia="zh-CN" w:bidi="ar-SA"/>
        </w:rPr>
        <w:fldChar w:fldCharType="separate"/>
      </w:r>
      <w:r>
        <w:rPr>
          <w:rFonts w:hint="eastAsia" w:ascii="宋体" w:hAnsi="宋体" w:eastAsia="宋体" w:cs="Times New Roman"/>
          <w:bCs/>
          <w:sz w:val="24"/>
          <w:szCs w:val="24"/>
          <w:lang w:val="en-US" w:eastAsia="zh-CN" w:bidi="ar-SA"/>
        </w:rPr>
        <w:t xml:space="preserve">http://www.xuzhoucredit.gov.cn</w:t>
      </w:r>
      <w:r>
        <w:rPr>
          <w:rFonts w:hint="eastAsia" w:ascii="宋体" w:hAnsi="宋体" w:eastAsia="宋体" w:cs="Times New Roman"/>
          <w:bCs/>
          <w:sz w:val="24"/>
          <w:szCs w:val="24"/>
          <w:lang w:val="en-US" w:eastAsia="zh-CN" w:bidi="ar-SA"/>
        </w:rPr>
        <w:fldChar w:fldCharType="end"/>
      </w:r>
      <w:r>
        <w:rPr>
          <w:rFonts w:hint="eastAsia" w:ascii="宋体" w:hAnsi="宋体" w:eastAsia="宋体" w:cs="Times New Roman"/>
          <w:bCs/>
          <w:sz w:val="24"/>
          <w:szCs w:val="24"/>
          <w:lang w:val="en-US" w:eastAsia="zh-CN" w:bidi="ar-SA"/>
        </w:rPr>
        <w:t xml:space="preserve">）。</w:t>
      </w:r>
      <w:r/>
    </w:p>
    <w:p>
      <w:pPr>
        <w:jc w:val="both"/>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和或</w:t>
      </w:r>
      <w:r>
        <w:rPr>
          <w:rFonts w:hint="eastAsia" w:ascii="宋体" w:hAnsi="宋体" w:eastAsia="宋体" w:cs="Times New Roman"/>
          <w:sz w:val="24"/>
          <w:szCs w:val="24"/>
          <w:lang w:val="en-US" w:eastAsia="zh-CN" w:bidi="ar-SA"/>
        </w:rPr>
        <w:t xml:space="preserve">“信用徐州”网（</w:t>
      </w:r>
      <w:r>
        <w:rPr>
          <w:rFonts w:hint="eastAsia" w:ascii="宋体" w:hAnsi="宋体" w:eastAsia="宋体" w:cs="Times New Roman"/>
          <w:bCs/>
          <w:sz w:val="24"/>
          <w:szCs w:val="24"/>
          <w:lang w:val="en-US" w:eastAsia="zh-CN" w:bidi="ar-SA"/>
        </w:rPr>
        <w:t xml:space="preserve">www.xuzhoucredit.gov.cn/</w:t>
      </w:r>
      <w:r>
        <w:rPr>
          <w:rFonts w:hint="eastAsia" w:ascii="宋体" w:hAnsi="宋体" w:eastAsia="宋体" w:cs="Times New Roman"/>
          <w:sz w:val="24"/>
          <w:szCs w:val="24"/>
          <w:lang w:val="en-US" w:eastAsia="zh-CN" w:bidi="ar-SA"/>
        </w:rPr>
        <w:t xml:space="preserve">）。</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3.截止时点（查询环节）：首次响应文件开启后资格审查结束前。</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4.信用信息查询记录和证据留存的具体方式：</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网页截屏打印，与其他采购文件一并保存。</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5.信用信息的使用规则：</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6.信用评价结果查询：见《磋商文件》附件1.《评分细则》。</w:t>
      </w:r>
      <w:r/>
    </w:p>
    <w:p>
      <w:pPr>
        <w:ind w:firstLine="478"/>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78"/>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十五、评审方法和评审标准</w:t>
      </w:r>
      <w:r/>
    </w:p>
    <w:p>
      <w:pPr>
        <w:ind w:firstLine="478"/>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1.评审方法：综合评分法</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2.评审标准：详见《磋商文件》附件1.《评分细则》</w:t>
      </w:r>
      <w:r/>
    </w:p>
    <w:p>
      <w:pPr>
        <w:ind w:right="25"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十六、磋商过程中可能实质性变动的内容：在磋商过程中，磋商小组可以根据《磋商文件》和磋商情况实质性变动采购需求中的技术、服务要求以及合同草案条款。</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第五章 确定成交供应商及合同签订等</w:t>
      </w:r>
      <w:r/>
    </w:p>
    <w:p>
      <w:pPr>
        <w:ind w:left="2" w:right="29"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特别说明： 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36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center"/>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第六章 磋商文件的澄清或者修改</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二十一、《磋商文件》的澄清或者修改</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第七章 询问和质疑</w:t>
      </w:r>
      <w:r/>
    </w:p>
    <w:p>
      <w:pPr>
        <w:ind w:firstLine="480"/>
        <w:jc w:val="center"/>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二十二、询问和质疑</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1.根据</w:t>
      </w:r>
      <w:r>
        <w:rPr>
          <w:rFonts w:hint="eastAsia" w:ascii="宋体" w:hAnsi="宋体" w:eastAsia="宋体" w:cs="Times New Roman"/>
          <w:bCs/>
          <w:sz w:val="24"/>
          <w:szCs w:val="24"/>
          <w:lang w:val="en-US" w:eastAsia="zh-CN" w:bidi="ar-SA"/>
        </w:rPr>
        <w:t xml:space="preserve">江苏辰拓招标代理有限公司</w:t>
      </w:r>
      <w:r>
        <w:rPr>
          <w:rFonts w:hint="eastAsia" w:ascii="宋体" w:hAnsi="宋体" w:eastAsia="宋体" w:cs="Times New Roman"/>
          <w:sz w:val="24"/>
          <w:szCs w:val="24"/>
          <w:lang w:val="en-US" w:eastAsia="zh-CN" w:bidi="ar-SA"/>
        </w:rPr>
        <w:t xml:space="preserve">与沛县自然资源和规划局（采购人）签订的本采购项目的《委托代理协议》，供应商对政府采购活动事项有疑问的，</w:t>
      </w:r>
      <w:r>
        <w:rPr>
          <w:rFonts w:hint="eastAsia" w:ascii="宋体" w:hAnsi="宋体" w:eastAsia="宋体" w:cs="Times New Roman"/>
          <w:sz w:val="24"/>
          <w:szCs w:val="24"/>
          <w:highlight w:val="none"/>
          <w:lang w:val="en-US" w:eastAsia="zh-CN" w:bidi="ar-SA"/>
        </w:rPr>
        <w:t xml:space="preserve">向沛县自然资源和规划局（采购人）或代理机构提出询问；供应商认为采购文件、采购过程和中标、成交结果使自己的权益受到损害的，可以在知道或者应知其权益受到损害之日起七个工作日内，以书面形式向沛县自然资源和规划局（采购人）或代理机构提出质疑。询问和质疑由沛县自然资源和规划局（采购人）或</w:t>
      </w:r>
      <w:r>
        <w:rPr>
          <w:rFonts w:hint="eastAsia" w:ascii="宋体" w:hAnsi="宋体" w:eastAsia="宋体" w:cs="Times New Roman"/>
          <w:sz w:val="24"/>
          <w:szCs w:val="24"/>
          <w:lang w:val="en-US" w:eastAsia="zh-CN" w:bidi="ar-SA"/>
        </w:rPr>
        <w:t xml:space="preserve">代理机构依法处理。</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2.供应商在法定质疑期内一次性提出针对同一采购程序环节的质疑。</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3.质疑函</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接收质疑函的方式：供应商直接送交或供应商通过EMS邮寄。</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联系部门：</w:t>
      </w:r>
      <w:r>
        <w:rPr>
          <w:rFonts w:hint="eastAsia" w:ascii="宋体" w:hAnsi="宋体" w:eastAsia="宋体" w:cs="Times New Roman"/>
          <w:bCs/>
          <w:sz w:val="24"/>
          <w:szCs w:val="24"/>
          <w:lang w:val="en-US" w:eastAsia="zh-CN" w:bidi="ar-SA"/>
        </w:rPr>
        <w:t xml:space="preserve">江苏辰拓招标代理有限公司</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联系电话：</w:t>
      </w:r>
      <w:r>
        <w:rPr>
          <w:rFonts w:hint="eastAsia" w:ascii="宋体" w:hAnsi="宋体" w:eastAsia="宋体" w:cs="Times New Roman"/>
          <w:bCs/>
          <w:sz w:val="24"/>
          <w:szCs w:val="24"/>
          <w:lang w:val="en-US" w:eastAsia="zh-CN" w:bidi="ar-SA"/>
        </w:rPr>
        <w:t xml:space="preserve">0516-89670199</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通讯地址：</w:t>
      </w:r>
      <w:r>
        <w:rPr>
          <w:rFonts w:hint="eastAsia" w:ascii="宋体" w:hAnsi="宋体" w:eastAsia="宋体" w:cs="Times New Roman"/>
          <w:bCs/>
          <w:sz w:val="24"/>
          <w:szCs w:val="24"/>
          <w:lang w:val="en-US" w:eastAsia="zh-CN" w:bidi="ar-SA"/>
        </w:rPr>
        <w:t xml:space="preserve">沛县沛公路检察院南门对过</w:t>
      </w:r>
      <w:r/>
    </w:p>
    <w:p>
      <w:pPr>
        <w:ind w:firstLine="480"/>
        <w:jc w:val="left"/>
        <w:spacing w:line="400" w:lineRule="exact"/>
        <w:widowControl/>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二十三、其他</w:t>
      </w:r>
      <w:r/>
    </w:p>
    <w:p>
      <w:pPr>
        <w:ind w:firstLine="480"/>
        <w:jc w:val="left"/>
        <w:spacing w:line="400" w:lineRule="exact"/>
        <w:widowControl/>
        <w:rPr>
          <w:rFonts w:hint="eastAsia"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numPr>
          <w:ilvl w:val="0"/>
          <w:numId w:val="2"/>
        </w:num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联系方式</w:t>
      </w:r>
      <w:r/>
    </w:p>
    <w:p>
      <w:pPr>
        <w:ind w:firstLine="480"/>
        <w:jc w:val="left"/>
        <w:spacing w:line="4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1.采购人信息</w:t>
      </w:r>
      <w:r/>
    </w:p>
    <w:p>
      <w:pPr>
        <w:ind w:firstLine="48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采购人：沛县自然资源和规划局</w:t>
      </w:r>
      <w:r/>
    </w:p>
    <w:p>
      <w:pPr>
        <w:ind w:firstLine="482"/>
        <w:jc w:val="both"/>
        <w:spacing w:line="400" w:lineRule="exact"/>
        <w:widowControl w:val="off"/>
        <w:rPr>
          <w:rFonts w:hint="default"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lang w:val="en-US" w:eastAsia="zh-CN" w:bidi="ar-SA"/>
        </w:rPr>
        <w:t xml:space="preserve">联</w:t>
      </w:r>
      <w:r>
        <w:rPr>
          <w:rFonts w:hint="eastAsia" w:ascii="宋体" w:hAnsi="宋体" w:eastAsia="宋体" w:cs="Times New Roman"/>
          <w:bCs/>
          <w:sz w:val="24"/>
          <w:szCs w:val="24"/>
          <w:highlight w:val="none"/>
          <w:lang w:val="en-US" w:eastAsia="zh-CN" w:bidi="ar-SA"/>
        </w:rPr>
        <w:t xml:space="preserve">系人：张冰</w:t>
      </w:r>
      <w:r/>
    </w:p>
    <w:p>
      <w:pPr>
        <w:ind w:firstLine="482"/>
        <w:jc w:val="both"/>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联系电话：13182377776    </w:t>
      </w:r>
      <w:r>
        <w:rPr>
          <w:rFonts w:hint="eastAsia" w:ascii="宋体" w:hAnsi="宋体" w:eastAsia="宋体" w:cs="Times New Roman"/>
          <w:sz w:val="24"/>
          <w:szCs w:val="24"/>
          <w:highlight w:val="none"/>
          <w:lang w:val="en-US" w:eastAsia="zh-CN" w:bidi="ar-SA"/>
        </w:rPr>
        <w:t xml:space="preserve">                                                                                                                                                                                                                                   </w:t>
      </w:r>
      <w:r/>
    </w:p>
    <w:p>
      <w:pPr>
        <w:ind w:firstLine="482"/>
        <w:jc w:val="left"/>
        <w:spacing w:line="4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联系地址：沛县新城区金融中心</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2.采购代理机构信息</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名    称：江苏辰拓招标代理有限公司</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地　　址：沛县沛公路检察院南门对过</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联系人：刘丽</w:t>
      </w:r>
      <w:r/>
    </w:p>
    <w:p>
      <w:pPr>
        <w:ind w:firstLine="480"/>
        <w:jc w:val="left"/>
        <w:spacing w:line="400" w:lineRule="exact"/>
        <w:widowControl w:val="off"/>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联系方式：0516-89670199</w:t>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center"/>
        <w:spacing w:line="40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第九章 附件</w:t>
      </w:r>
      <w:r/>
    </w:p>
    <w:p>
      <w:pPr>
        <w:ind w:firstLine="492"/>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附件：</w:t>
      </w:r>
      <w:r/>
    </w:p>
    <w:p>
      <w:pPr>
        <w:ind w:firstLine="49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9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1.《评分细则》</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2.《项目要求（采购需求）》</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3.《磋商报价表》</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4.《分项价格表》</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5.《偏离表》</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6.《合同草案条款》</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7.《承诺书》</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8.《授权委托书》</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9.《中小企业声明函》</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10.《供应商参加政府采购活动前3年内在经营活动中没有重大违法记录的书面声明》</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11.《残疾人福利性单位声明函》</w:t>
      </w:r>
      <w:r/>
    </w:p>
    <w:p>
      <w:pPr>
        <w:ind w:firstLine="972"/>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12.《具备履行合同所必需的设备和专业技术能力的书面声明》</w:t>
      </w:r>
      <w:r/>
    </w:p>
    <w:p>
      <w:pPr>
        <w:ind w:right="42" w:firstLine="960"/>
        <w:jc w:val="both"/>
        <w:spacing w:before="0" w:beforeAutospacing="0" w:after="0" w:afterAutospacing="0" w:line="440" w:lineRule="exact"/>
        <w:widowControl/>
        <w:rPr>
          <w:rFonts w:hint="eastAsia" w:ascii="宋体" w:hAnsi="宋体" w:eastAsia="宋体" w:cs="Times New Roman"/>
          <w:sz w:val="24"/>
          <w:szCs w:val="24"/>
          <w:lang w:val="en-US" w:eastAsia="zh-CN" w:bidi="ar-SA"/>
        </w:rPr>
        <w:outlineLvl w:val="0"/>
      </w:pPr>
      <w:r/>
      <w:bookmarkStart w:id="0" w:name="_Toc19932"/>
      <w:r/>
      <w:bookmarkEnd w:id="0"/>
      <w:r>
        <w:rPr>
          <w:rFonts w:hint="eastAsia" w:ascii="宋体" w:hAnsi="宋体" w:eastAsia="宋体" w:cs="Times New Roman"/>
          <w:sz w:val="24"/>
          <w:szCs w:val="24"/>
          <w:lang w:val="en-US" w:eastAsia="zh-CN" w:bidi="ar-SA"/>
        </w:rPr>
        <w:t xml:space="preserve">13.《预付款保函支付条款》</w:t>
      </w:r>
      <w:r/>
    </w:p>
    <w:p>
      <w:pPr>
        <w:ind w:left="0" w:firstLine="96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14.《代理服务费收费标准》</w:t>
      </w:r>
      <w:r/>
    </w:p>
    <w:p>
      <w:pPr>
        <w:ind w:left="660"/>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6091"/>
        <w:jc w:val="both"/>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2026年04月</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before="480" w:beforeAutospacing="0" w:after="200" w:afterAutospacing="0" w:line="240" w:lineRule="auto"/>
        <w:widowControl/>
        <w:rPr>
          <w:rFonts w:ascii="Arial" w:hAnsi="Arial" w:eastAsia="宋体" w:cs="Arial"/>
          <w:b/>
          <w:bCs/>
          <w:color w:val="000000"/>
          <w:sz w:val="32"/>
          <w:szCs w:val="32"/>
        </w:rPr>
      </w:pPr>
      <w:r>
        <w:rPr>
          <w:rFonts w:hint="eastAsia" w:ascii="宋体" w:hAnsi="宋体" w:eastAsia="宋体" w:cs="Times New Roman"/>
          <w:sz w:val="32"/>
          <w:szCs w:val="32"/>
          <w:highlight w:val="none"/>
          <w:lang w:val="en-US" w:eastAsia="zh-CN" w:bidi="ar-SA"/>
        </w:rPr>
        <w:t xml:space="preserve">1.</w:t>
      </w:r>
      <w:bookmarkStart w:id="1" w:name="_Toc80122289"/>
      <w:r>
        <w:rPr>
          <w:rFonts w:hint="eastAsia" w:ascii="Arial" w:hAnsi="Arial" w:eastAsia="宋体" w:cs="Arial"/>
          <w:b/>
          <w:bCs/>
          <w:color w:val="000000"/>
          <w:sz w:val="32"/>
          <w:szCs w:val="32"/>
          <w:highlight w:val="none"/>
        </w:rPr>
        <w:t xml:space="preserve">评分</w:t>
      </w:r>
      <w:r>
        <w:rPr>
          <w:rFonts w:hint="eastAsia" w:ascii="Arial" w:hAnsi="Arial" w:eastAsia="宋体" w:cs="Arial"/>
          <w:b/>
          <w:bCs/>
          <w:color w:val="000000"/>
          <w:sz w:val="32"/>
          <w:szCs w:val="32"/>
        </w:rPr>
        <w:t xml:space="preserve">细则</w:t>
      </w:r>
      <w:bookmarkEnd w:id="1"/>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tbl>
      <w:tblPr>
        <w:tblStyle w:val="797"/>
        <w:tblpPr w:horzAnchor="page" w:tblpX="1416" w:vertAnchor="text" w:tblpY="234" w:leftFromText="180" w:topFromText="0" w:rightFromText="180" w:bottomFromText="0"/>
        <w:tblW w:w="53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7"/>
        <w:gridCol w:w="532"/>
        <w:gridCol w:w="495"/>
        <w:gridCol w:w="8476"/>
      </w:tblGrid>
      <w:tr>
        <w:trPr>
          <w:trHeight w:val="624"/>
        </w:trPr>
        <w:tc>
          <w:tcPr>
            <w:gridSpan w:val="2"/>
            <w:tcW w:w="487" w:type="pct"/>
            <w:vAlign w:val="center"/>
            <w:textDirection w:val="lrTb"/>
            <w:noWrap/>
          </w:tcPr>
          <w:p>
            <w:pPr>
              <w:jc w:val="center"/>
              <w:widowControl/>
              <w:rPr>
                <w:rFonts w:hint="eastAsia" w:ascii="宋体" w:hAnsi="宋体" w:eastAsia="宋体" w:cs="宋体"/>
                <w:bCs/>
                <w:szCs w:val="24"/>
                <w:highlight w:val="none"/>
              </w:rPr>
            </w:pPr>
            <w:r>
              <w:rPr>
                <w:rFonts w:hint="eastAsia" w:ascii="宋体" w:hAnsi="宋体" w:eastAsia="宋体" w:cs="宋体"/>
                <w:bCs/>
                <w:szCs w:val="24"/>
                <w:highlight w:val="none"/>
              </w:rPr>
              <w:t xml:space="preserve">评审</w:t>
            </w:r>
            <w:r/>
          </w:p>
          <w:p>
            <w:pPr>
              <w:jc w:val="center"/>
              <w:widowControl/>
              <w:rPr>
                <w:rFonts w:ascii="宋体" w:hAnsi="宋体" w:eastAsia="宋体" w:cs="宋体"/>
                <w:bCs/>
                <w:szCs w:val="21"/>
                <w:highlight w:val="none"/>
              </w:rPr>
            </w:pPr>
            <w:r>
              <w:rPr>
                <w:rFonts w:hint="eastAsia" w:ascii="宋体" w:hAnsi="宋体" w:eastAsia="宋体" w:cs="宋体"/>
                <w:bCs/>
                <w:szCs w:val="24"/>
                <w:highlight w:val="none"/>
              </w:rPr>
              <w:t xml:space="preserve">项目</w:t>
            </w:r>
            <w:r/>
          </w:p>
        </w:tc>
        <w:tc>
          <w:tcPr>
            <w:tcW w:w="249" w:type="pct"/>
            <w:vAlign w:val="center"/>
            <w:textDirection w:val="lrTb"/>
            <w:noWrap/>
          </w:tcPr>
          <w:p>
            <w:pPr>
              <w:jc w:val="center"/>
              <w:widowControl/>
              <w:tabs>
                <w:tab w:val="left" w:pos="5940" w:leader="none"/>
              </w:tabs>
              <w:rPr>
                <w:rFonts w:ascii="宋体" w:hAnsi="宋体" w:eastAsia="宋体" w:cs="宋体"/>
                <w:bCs/>
                <w:szCs w:val="21"/>
                <w:highlight w:val="none"/>
              </w:rPr>
            </w:pPr>
            <w:r>
              <w:rPr>
                <w:rFonts w:hint="eastAsia" w:ascii="宋体" w:hAnsi="宋体" w:eastAsia="宋体" w:cs="宋体"/>
                <w:bCs/>
                <w:szCs w:val="24"/>
                <w:highlight w:val="none"/>
              </w:rPr>
              <w:t xml:space="preserve">分值</w:t>
            </w:r>
            <w:r/>
          </w:p>
        </w:tc>
        <w:tc>
          <w:tcPr>
            <w:tcW w:w="4263" w:type="pct"/>
            <w:vAlign w:val="center"/>
            <w:textDirection w:val="lrTb"/>
            <w:noWrap/>
          </w:tcPr>
          <w:p>
            <w:pPr>
              <w:jc w:val="center"/>
              <w:widowControl/>
              <w:rPr>
                <w:rFonts w:ascii="宋体" w:hAnsi="宋体" w:eastAsia="宋体" w:cs="宋体"/>
                <w:bCs/>
                <w:szCs w:val="21"/>
                <w:highlight w:val="none"/>
              </w:rPr>
            </w:pPr>
            <w:r>
              <w:rPr>
                <w:rFonts w:hint="eastAsia" w:ascii="宋体" w:hAnsi="宋体" w:eastAsia="宋体" w:cs="宋体"/>
                <w:bCs/>
                <w:szCs w:val="24"/>
                <w:highlight w:val="none"/>
              </w:rPr>
              <w:t xml:space="preserve">评分细则</w:t>
            </w:r>
            <w:r/>
          </w:p>
        </w:tc>
      </w:tr>
      <w:tr>
        <w:trPr>
          <w:trHeight w:val="624"/>
        </w:trPr>
        <w:tc>
          <w:tcPr>
            <w:gridSpan w:val="2"/>
            <w:tcW w:w="487" w:type="pct"/>
            <w:vAlign w:val="center"/>
            <w:textDirection w:val="lrTb"/>
            <w:noWrap/>
          </w:tcPr>
          <w:p>
            <w:pPr>
              <w:jc w:val="center"/>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价格</w:t>
            </w:r>
            <w:r/>
          </w:p>
          <w:p>
            <w:pPr>
              <w:jc w:val="center"/>
              <w:widowControl/>
              <w:tabs>
                <w:tab w:val="left" w:pos="5940" w:leader="none"/>
              </w:tabs>
              <w:rPr>
                <w:rFonts w:ascii="宋体" w:hAnsi="宋体" w:eastAsia="宋体" w:cs="宋体"/>
                <w:bCs/>
                <w:szCs w:val="21"/>
                <w:highlight w:val="none"/>
              </w:rPr>
            </w:pPr>
            <w:r>
              <w:rPr>
                <w:rFonts w:hint="eastAsia" w:ascii="宋体" w:hAnsi="宋体" w:eastAsia="宋体" w:cs="宋体"/>
                <w:bCs/>
                <w:szCs w:val="24"/>
                <w:highlight w:val="none"/>
              </w:rPr>
              <w:t xml:space="preserve">部分（10）</w:t>
            </w:r>
            <w:r/>
          </w:p>
        </w:tc>
        <w:tc>
          <w:tcPr>
            <w:tcW w:w="249" w:type="pct"/>
            <w:vAlign w:val="center"/>
            <w:textDirection w:val="lrTb"/>
            <w:noWrap/>
          </w:tcPr>
          <w:p>
            <w:pPr>
              <w:jc w:val="center"/>
              <w:widowControl/>
              <w:tabs>
                <w:tab w:val="left" w:pos="5940" w:leader="none"/>
              </w:tabs>
              <w:rPr>
                <w:rFonts w:ascii="宋体" w:hAnsi="宋体" w:eastAsia="宋体" w:cs="宋体"/>
                <w:bCs/>
                <w:szCs w:val="21"/>
                <w:highlight w:val="none"/>
              </w:rPr>
            </w:pPr>
            <w:r>
              <w:rPr>
                <w:rFonts w:hint="eastAsia" w:ascii="宋体" w:hAnsi="宋体" w:eastAsia="宋体" w:cs="宋体"/>
                <w:bCs/>
                <w:szCs w:val="24"/>
                <w:highlight w:val="none"/>
              </w:rPr>
              <w:t xml:space="preserve">10分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计算分数时四舍五入取小数点后两位。</w:t>
            </w:r>
            <w:r/>
          </w:p>
        </w:tc>
      </w:tr>
      <w:tr>
        <w:trPr>
          <w:trHeight w:val="624"/>
        </w:trPr>
        <w:tc>
          <w:tcPr>
            <w:tcW w:w="219" w:type="pct"/>
            <w:vAlign w:val="center"/>
            <w:vMerge w:val="restart"/>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技术</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部分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（6</w:t>
            </w:r>
            <w:r>
              <w:rPr>
                <w:rFonts w:hint="eastAsia" w:ascii="宋体" w:hAnsi="宋体" w:eastAsia="宋体" w:cs="宋体"/>
                <w:bCs/>
                <w:szCs w:val="24"/>
                <w:highlight w:val="none"/>
                <w:lang w:val="en-US" w:eastAsia="zh-CN"/>
              </w:rPr>
              <w:t xml:space="preserve">4</w:t>
            </w:r>
            <w:r>
              <w:rPr>
                <w:rFonts w:hint="eastAsia" w:ascii="宋体" w:hAnsi="宋体" w:eastAsia="宋体" w:cs="宋体"/>
                <w:bCs/>
                <w:szCs w:val="24"/>
                <w:highlight w:val="none"/>
              </w:rPr>
              <w:t xml:space="preserve">分）</w:t>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项目</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理解</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12分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根据供应商提供的项目背景、项目目的、相关政策解读进行综合评审。</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项目理解内容详细具体、科学合理、针对性强、内容完整、全面符合要求的得12分；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项目理解内容基本完整、较为合理、有针对性、符合要求的得8分；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项目理解内容一般、针对性较弱、基本可行的得5分；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w:t>
            </w:r>
            <w:r>
              <w:rPr>
                <w:rFonts w:hint="eastAsia" w:ascii="宋体" w:hAnsi="宋体" w:eastAsia="宋体" w:cs="宋体"/>
                <w:bCs/>
                <w:szCs w:val="24"/>
                <w:highlight w:val="none"/>
                <w:lang w:val="en-US" w:eastAsia="zh-CN"/>
              </w:rPr>
              <w:t xml:space="preserve">勉强合理</w:t>
            </w:r>
            <w:r>
              <w:rPr>
                <w:rFonts w:hint="eastAsia" w:ascii="宋体" w:hAnsi="宋体" w:eastAsia="宋体" w:cs="宋体"/>
                <w:bCs/>
                <w:szCs w:val="24"/>
                <w:highlight w:val="none"/>
                <w:lang w:eastAsia="zh-CN"/>
              </w:rPr>
              <w:t xml:space="preserve">、针对性</w:t>
            </w:r>
            <w:r>
              <w:rPr>
                <w:rFonts w:hint="eastAsia" w:ascii="宋体" w:hAnsi="宋体" w:eastAsia="宋体" w:cs="宋体"/>
                <w:bCs/>
                <w:szCs w:val="24"/>
                <w:highlight w:val="none"/>
                <w:lang w:val="en-US" w:eastAsia="zh-CN"/>
              </w:rPr>
              <w:t xml:space="preserve">比较</w:t>
            </w:r>
            <w:r>
              <w:rPr>
                <w:rFonts w:hint="eastAsia" w:ascii="宋体" w:hAnsi="宋体" w:eastAsia="宋体" w:cs="宋体"/>
                <w:bCs/>
                <w:szCs w:val="24"/>
                <w:highlight w:val="none"/>
                <w:lang w:eastAsia="zh-CN"/>
              </w:rPr>
              <w:t xml:space="preserve">弱、</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可行的得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项目理解内容不详细、方案不合理、不符合实际需求的得</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技术方案</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16分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根据投标人提供的技术方案的技术先进性，方案周密性、可操作性，以及工作思路、工作方法、工作措施、成果要求等方面进行综合比较。</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技术先进，方案周密、可操作性强；工作思路清晰、工作方法可行、工作措施完善、成果符合要求的得16分；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技术较为先进，方案较为周密、具有可操作性；工作思路清晰、工作方法可行、工作措施较为完善、成果符合要求的得</w:t>
            </w:r>
            <w:r>
              <w:rPr>
                <w:rFonts w:hint="eastAsia" w:ascii="宋体" w:hAnsi="宋体" w:eastAsia="宋体" w:cs="宋体"/>
                <w:bCs/>
                <w:szCs w:val="24"/>
                <w:highlight w:val="none"/>
                <w:lang w:val="en-US" w:eastAsia="zh-CN"/>
              </w:rPr>
              <w:t xml:space="preserve">12</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技术先进</w:t>
            </w:r>
            <w:r>
              <w:rPr>
                <w:rFonts w:hint="eastAsia" w:ascii="宋体" w:hAnsi="宋体" w:eastAsia="宋体" w:cs="宋体"/>
                <w:bCs/>
                <w:szCs w:val="24"/>
                <w:highlight w:val="none"/>
                <w:lang w:val="en-US" w:eastAsia="zh-CN"/>
              </w:rPr>
              <w:t xml:space="preserve">度一般</w:t>
            </w:r>
            <w:r>
              <w:rPr>
                <w:rFonts w:hint="eastAsia" w:ascii="宋体" w:hAnsi="宋体" w:eastAsia="宋体" w:cs="宋体"/>
                <w:bCs/>
                <w:szCs w:val="24"/>
                <w:highlight w:val="none"/>
                <w:lang w:eastAsia="zh-CN"/>
              </w:rPr>
              <w:t xml:space="preserve">，方案周密</w:t>
            </w:r>
            <w:r>
              <w:rPr>
                <w:rFonts w:hint="eastAsia" w:ascii="宋体" w:hAnsi="宋体" w:eastAsia="宋体" w:cs="宋体"/>
                <w:bCs/>
                <w:szCs w:val="24"/>
                <w:highlight w:val="none"/>
                <w:lang w:val="en-US" w:eastAsia="zh-CN"/>
              </w:rPr>
              <w:t xml:space="preserve">度一般</w:t>
            </w:r>
            <w:r>
              <w:rPr>
                <w:rFonts w:hint="eastAsia" w:ascii="宋体" w:hAnsi="宋体" w:eastAsia="宋体" w:cs="宋体"/>
                <w:bCs/>
                <w:szCs w:val="24"/>
                <w:highlight w:val="none"/>
                <w:lang w:eastAsia="zh-CN"/>
              </w:rPr>
              <w:t xml:space="preserve">、具有</w:t>
            </w:r>
            <w:r>
              <w:rPr>
                <w:rFonts w:hint="eastAsia" w:ascii="宋体" w:hAnsi="宋体" w:eastAsia="宋体" w:cs="宋体"/>
                <w:bCs/>
                <w:szCs w:val="24"/>
                <w:highlight w:val="none"/>
                <w:lang w:val="en-US" w:eastAsia="zh-CN"/>
              </w:rPr>
              <w:t xml:space="preserve">一定</w:t>
            </w:r>
            <w:r>
              <w:rPr>
                <w:rFonts w:hint="eastAsia" w:ascii="宋体" w:hAnsi="宋体" w:eastAsia="宋体" w:cs="宋体"/>
                <w:bCs/>
                <w:szCs w:val="24"/>
                <w:highlight w:val="none"/>
                <w:lang w:eastAsia="zh-CN"/>
              </w:rPr>
              <w:t xml:space="preserve">可操作性；工作思路清晰、工作方法可行、工作措施完善</w:t>
            </w:r>
            <w:r>
              <w:rPr>
                <w:rFonts w:hint="eastAsia" w:ascii="宋体" w:hAnsi="宋体" w:eastAsia="宋体" w:cs="宋体"/>
                <w:bCs/>
                <w:szCs w:val="24"/>
                <w:highlight w:val="none"/>
                <w:lang w:val="en-US" w:eastAsia="zh-CN"/>
              </w:rPr>
              <w:t xml:space="preserve">度一般</w:t>
            </w:r>
            <w:r>
              <w:rPr>
                <w:rFonts w:hint="eastAsia" w:ascii="宋体" w:hAnsi="宋体" w:eastAsia="宋体" w:cs="宋体"/>
                <w:bCs/>
                <w:szCs w:val="24"/>
                <w:highlight w:val="none"/>
                <w:lang w:eastAsia="zh-CN"/>
              </w:rPr>
              <w:t xml:space="preserve">、成果</w:t>
            </w:r>
            <w:r>
              <w:rPr>
                <w:rFonts w:hint="eastAsia" w:ascii="宋体" w:hAnsi="宋体" w:eastAsia="宋体" w:cs="宋体"/>
                <w:bCs/>
                <w:szCs w:val="24"/>
                <w:highlight w:val="none"/>
                <w:lang w:val="en-US" w:eastAsia="zh-CN"/>
              </w:rPr>
              <w:t xml:space="preserve">基本</w:t>
            </w:r>
            <w:r>
              <w:rPr>
                <w:rFonts w:hint="eastAsia" w:ascii="宋体" w:hAnsi="宋体" w:eastAsia="宋体" w:cs="宋体"/>
                <w:bCs/>
                <w:szCs w:val="24"/>
                <w:highlight w:val="none"/>
                <w:lang w:eastAsia="zh-CN"/>
              </w:rPr>
              <w:t xml:space="preserve">符合要求的得</w:t>
            </w:r>
            <w:r>
              <w:rPr>
                <w:rFonts w:hint="eastAsia" w:ascii="宋体" w:hAnsi="宋体" w:eastAsia="宋体" w:cs="宋体"/>
                <w:bCs/>
                <w:szCs w:val="24"/>
                <w:highlight w:val="none"/>
                <w:lang w:val="en-US" w:eastAsia="zh-CN"/>
              </w:rPr>
              <w:t xml:space="preserve">8</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技术先进</w:t>
            </w:r>
            <w:r>
              <w:rPr>
                <w:rFonts w:hint="eastAsia" w:ascii="宋体" w:hAnsi="宋体" w:eastAsia="宋体" w:cs="宋体"/>
                <w:bCs/>
                <w:szCs w:val="24"/>
                <w:highlight w:val="none"/>
                <w:lang w:val="en-US" w:eastAsia="zh-CN"/>
              </w:rPr>
              <w:t xml:space="preserve">度勉强合适</w:t>
            </w:r>
            <w:r>
              <w:rPr>
                <w:rFonts w:hint="eastAsia" w:ascii="宋体" w:hAnsi="宋体" w:eastAsia="宋体" w:cs="宋体"/>
                <w:bCs/>
                <w:szCs w:val="24"/>
                <w:highlight w:val="none"/>
                <w:lang w:eastAsia="zh-CN"/>
              </w:rPr>
              <w:t xml:space="preserve">，方案周密</w:t>
            </w:r>
            <w:r>
              <w:rPr>
                <w:rFonts w:hint="eastAsia" w:ascii="宋体" w:hAnsi="宋体" w:eastAsia="宋体" w:cs="宋体"/>
                <w:bCs/>
                <w:szCs w:val="24"/>
                <w:highlight w:val="none"/>
                <w:lang w:val="en-US" w:eastAsia="zh-CN"/>
              </w:rPr>
              <w:t xml:space="preserve">度勉强</w:t>
            </w:r>
            <w:r>
              <w:rPr>
                <w:rFonts w:hint="eastAsia" w:ascii="宋体" w:hAnsi="宋体" w:eastAsia="宋体" w:cs="宋体"/>
                <w:bCs/>
                <w:szCs w:val="24"/>
                <w:highlight w:val="none"/>
                <w:lang w:eastAsia="zh-CN"/>
              </w:rPr>
              <w:t xml:space="preserve">、可操作性</w:t>
            </w:r>
            <w:r>
              <w:rPr>
                <w:rFonts w:hint="eastAsia" w:ascii="宋体" w:hAnsi="宋体" w:eastAsia="宋体" w:cs="宋体"/>
                <w:bCs/>
                <w:szCs w:val="24"/>
                <w:highlight w:val="none"/>
                <w:lang w:val="en-US" w:eastAsia="zh-CN"/>
              </w:rPr>
              <w:t xml:space="preserve">有一定空间</w:t>
            </w:r>
            <w:r>
              <w:rPr>
                <w:rFonts w:hint="eastAsia" w:ascii="宋体" w:hAnsi="宋体" w:eastAsia="宋体" w:cs="宋体"/>
                <w:bCs/>
                <w:szCs w:val="24"/>
                <w:highlight w:val="none"/>
                <w:lang w:eastAsia="zh-CN"/>
              </w:rPr>
              <w:t xml:space="preserve">；工作思路</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清晰、工作方法可行、工作措施完善</w:t>
            </w:r>
            <w:r>
              <w:rPr>
                <w:rFonts w:hint="eastAsia" w:ascii="宋体" w:hAnsi="宋体" w:eastAsia="宋体" w:cs="宋体"/>
                <w:bCs/>
                <w:szCs w:val="24"/>
                <w:highlight w:val="none"/>
                <w:lang w:val="en-US" w:eastAsia="zh-CN"/>
              </w:rPr>
              <w:t xml:space="preserve">度勉强合适</w:t>
            </w:r>
            <w:r>
              <w:rPr>
                <w:rFonts w:hint="eastAsia" w:ascii="宋体" w:hAnsi="宋体" w:eastAsia="宋体" w:cs="宋体"/>
                <w:bCs/>
                <w:szCs w:val="24"/>
                <w:highlight w:val="none"/>
                <w:lang w:eastAsia="zh-CN"/>
              </w:rPr>
              <w:t xml:space="preserve">、成果</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符合要求的得</w:t>
            </w:r>
            <w:r>
              <w:rPr>
                <w:rFonts w:hint="eastAsia" w:ascii="宋体" w:hAnsi="宋体" w:eastAsia="宋体" w:cs="宋体"/>
                <w:bCs/>
                <w:szCs w:val="24"/>
                <w:highlight w:val="none"/>
                <w:lang w:val="en-US" w:eastAsia="zh-CN"/>
              </w:rPr>
              <w:t xml:space="preserve">5</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技术落后，方案较差、可操作性较弱；工作思路不够清晰、工作方法基本可行、工作措施不够完善、成果符合要求的得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技术</w:t>
            </w:r>
            <w:r>
              <w:rPr>
                <w:rFonts w:hint="eastAsia" w:ascii="宋体" w:hAnsi="宋体" w:eastAsia="宋体" w:cs="宋体"/>
                <w:bCs/>
                <w:szCs w:val="24"/>
                <w:highlight w:val="none"/>
                <w:lang w:val="en-US" w:eastAsia="zh-CN"/>
              </w:rPr>
              <w:t xml:space="preserve">不先进</w:t>
            </w:r>
            <w:r>
              <w:rPr>
                <w:rFonts w:hint="eastAsia" w:ascii="宋体" w:hAnsi="宋体" w:eastAsia="宋体" w:cs="宋体"/>
                <w:bCs/>
                <w:szCs w:val="24"/>
                <w:highlight w:val="none"/>
                <w:lang w:eastAsia="zh-CN"/>
              </w:rPr>
              <w:t xml:space="preserve">，方案</w:t>
            </w:r>
            <w:r>
              <w:rPr>
                <w:rFonts w:hint="eastAsia" w:ascii="宋体" w:hAnsi="宋体" w:eastAsia="宋体" w:cs="宋体"/>
                <w:bCs/>
                <w:szCs w:val="24"/>
                <w:highlight w:val="none"/>
                <w:lang w:val="en-US" w:eastAsia="zh-CN"/>
              </w:rPr>
              <w:t xml:space="preserve">有缺漏</w:t>
            </w:r>
            <w:r>
              <w:rPr>
                <w:rFonts w:hint="eastAsia" w:ascii="宋体" w:hAnsi="宋体" w:eastAsia="宋体" w:cs="宋体"/>
                <w:bCs/>
                <w:szCs w:val="24"/>
                <w:highlight w:val="none"/>
                <w:lang w:eastAsia="zh-CN"/>
              </w:rPr>
              <w:t xml:space="preserve">、可操作性</w:t>
            </w:r>
            <w:r>
              <w:rPr>
                <w:rFonts w:hint="eastAsia" w:ascii="宋体" w:hAnsi="宋体" w:eastAsia="宋体" w:cs="宋体"/>
                <w:bCs/>
                <w:szCs w:val="24"/>
                <w:highlight w:val="none"/>
                <w:lang w:val="en-US" w:eastAsia="zh-CN"/>
              </w:rPr>
              <w:t xml:space="preserve">不强</w:t>
            </w:r>
            <w:r>
              <w:rPr>
                <w:rFonts w:hint="eastAsia" w:ascii="宋体" w:hAnsi="宋体" w:eastAsia="宋体" w:cs="宋体"/>
                <w:bCs/>
                <w:szCs w:val="24"/>
                <w:highlight w:val="none"/>
                <w:lang w:eastAsia="zh-CN"/>
              </w:rPr>
              <w:t xml:space="preserve">；工作思路</w:t>
            </w:r>
            <w:r>
              <w:rPr>
                <w:rFonts w:hint="eastAsia" w:ascii="宋体" w:hAnsi="宋体" w:eastAsia="宋体" w:cs="宋体"/>
                <w:bCs/>
                <w:szCs w:val="24"/>
                <w:highlight w:val="none"/>
                <w:lang w:val="en-US" w:eastAsia="zh-CN"/>
              </w:rPr>
              <w:t xml:space="preserve">不够</w:t>
            </w:r>
            <w:r>
              <w:rPr>
                <w:rFonts w:hint="eastAsia" w:ascii="宋体" w:hAnsi="宋体" w:eastAsia="宋体" w:cs="宋体"/>
                <w:bCs/>
                <w:szCs w:val="24"/>
                <w:highlight w:val="none"/>
                <w:lang w:eastAsia="zh-CN"/>
              </w:rPr>
              <w:t xml:space="preserve">清晰、工作方法</w:t>
            </w:r>
            <w:r>
              <w:rPr>
                <w:rFonts w:hint="eastAsia" w:ascii="宋体" w:hAnsi="宋体" w:eastAsia="宋体" w:cs="宋体"/>
                <w:bCs/>
                <w:szCs w:val="24"/>
                <w:highlight w:val="none"/>
                <w:lang w:val="en-US" w:eastAsia="zh-CN"/>
              </w:rPr>
              <w:t xml:space="preserve">不够</w:t>
            </w:r>
            <w:r>
              <w:rPr>
                <w:rFonts w:hint="eastAsia" w:ascii="宋体" w:hAnsi="宋体" w:eastAsia="宋体" w:cs="宋体"/>
                <w:bCs/>
                <w:szCs w:val="24"/>
                <w:highlight w:val="none"/>
                <w:lang w:eastAsia="zh-CN"/>
              </w:rPr>
              <w:t xml:space="preserve">可行、工作措施</w:t>
            </w:r>
            <w:r>
              <w:rPr>
                <w:rFonts w:hint="eastAsia" w:ascii="宋体" w:hAnsi="宋体" w:eastAsia="宋体" w:cs="宋体"/>
                <w:bCs/>
                <w:szCs w:val="24"/>
                <w:highlight w:val="none"/>
                <w:lang w:val="en-US" w:eastAsia="zh-CN"/>
              </w:rPr>
              <w:t xml:space="preserve">不够</w:t>
            </w:r>
            <w:r>
              <w:rPr>
                <w:rFonts w:hint="eastAsia" w:ascii="宋体" w:hAnsi="宋体" w:eastAsia="宋体" w:cs="宋体"/>
                <w:bCs/>
                <w:szCs w:val="24"/>
                <w:highlight w:val="none"/>
                <w:lang w:eastAsia="zh-CN"/>
              </w:rPr>
              <w:t xml:space="preserve">完、成果</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符合要求的得</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重难点分析</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10分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根据投标文件的相关内容对重难点内容分析全面、建议合理进行等方面进行综合比较。</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从多角度系统分析，在服务于本项目的重点、难点等方面，有不同于其他投标人的新颖思路，且能提出合理建议的，得10分；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对本项目工作中的重点、难点分析比较全面，能提出部分合理建议的，得</w:t>
            </w:r>
            <w:r>
              <w:rPr>
                <w:rFonts w:hint="eastAsia" w:ascii="宋体" w:hAnsi="宋体" w:eastAsia="宋体" w:cs="宋体"/>
                <w:bCs/>
                <w:szCs w:val="24"/>
                <w:highlight w:val="none"/>
                <w:lang w:val="en-US" w:eastAsia="zh-CN"/>
              </w:rPr>
              <w:t xml:space="preserve">8</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对本项目工作中的重点、难点分析</w:t>
            </w:r>
            <w:r>
              <w:rPr>
                <w:rFonts w:hint="eastAsia" w:ascii="宋体" w:hAnsi="宋体" w:eastAsia="宋体" w:cs="宋体"/>
                <w:bCs/>
                <w:szCs w:val="24"/>
                <w:highlight w:val="none"/>
                <w:lang w:val="en-US" w:eastAsia="zh-CN"/>
              </w:rPr>
              <w:t xml:space="preserve">一般</w:t>
            </w:r>
            <w:r>
              <w:rPr>
                <w:rFonts w:hint="eastAsia" w:ascii="宋体" w:hAnsi="宋体" w:eastAsia="宋体" w:cs="宋体"/>
                <w:bCs/>
                <w:szCs w:val="24"/>
                <w:highlight w:val="none"/>
                <w:lang w:eastAsia="zh-CN"/>
              </w:rPr>
              <w:t xml:space="preserve">，提出</w:t>
            </w:r>
            <w:r>
              <w:rPr>
                <w:rFonts w:hint="eastAsia" w:ascii="宋体" w:hAnsi="宋体" w:eastAsia="宋体" w:cs="宋体"/>
                <w:bCs/>
                <w:szCs w:val="24"/>
                <w:highlight w:val="none"/>
                <w:lang w:val="en-US" w:eastAsia="zh-CN"/>
              </w:rPr>
              <w:t xml:space="preserve">建议合理度一般</w:t>
            </w:r>
            <w:r>
              <w:rPr>
                <w:rFonts w:hint="eastAsia" w:ascii="宋体" w:hAnsi="宋体" w:eastAsia="宋体" w:cs="宋体"/>
                <w:bCs/>
                <w:szCs w:val="24"/>
                <w:highlight w:val="none"/>
                <w:lang w:eastAsia="zh-CN"/>
              </w:rPr>
              <w:t xml:space="preserve">的，得</w:t>
            </w:r>
            <w:r>
              <w:rPr>
                <w:rFonts w:hint="eastAsia" w:ascii="宋体" w:hAnsi="宋体" w:eastAsia="宋体" w:cs="宋体"/>
                <w:bCs/>
                <w:szCs w:val="24"/>
                <w:highlight w:val="none"/>
                <w:lang w:val="en-US" w:eastAsia="zh-CN"/>
              </w:rPr>
              <w:t xml:space="preserve">5</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对本项目工作中的重点、难点分析有欠缺，提出少量合理建议的，得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对本项目工作中的重点、难点分析</w:t>
            </w:r>
            <w:r>
              <w:rPr>
                <w:rFonts w:hint="eastAsia" w:ascii="宋体" w:hAnsi="宋体" w:eastAsia="宋体" w:cs="宋体"/>
                <w:bCs/>
                <w:szCs w:val="24"/>
                <w:highlight w:val="none"/>
                <w:lang w:val="en-US" w:eastAsia="zh-CN"/>
              </w:rPr>
              <w:t xml:space="preserve">不够全面</w:t>
            </w:r>
            <w:r>
              <w:rPr>
                <w:rFonts w:hint="eastAsia" w:ascii="宋体" w:hAnsi="宋体" w:eastAsia="宋体" w:cs="宋体"/>
                <w:bCs/>
                <w:szCs w:val="24"/>
                <w:highlight w:val="none"/>
                <w:lang w:eastAsia="zh-CN"/>
              </w:rPr>
              <w:t xml:space="preserve">，</w:t>
            </w:r>
            <w:r>
              <w:rPr>
                <w:rFonts w:hint="eastAsia" w:ascii="宋体" w:hAnsi="宋体" w:eastAsia="宋体" w:cs="宋体"/>
                <w:bCs/>
                <w:szCs w:val="24"/>
                <w:highlight w:val="none"/>
                <w:lang w:val="en-US" w:eastAsia="zh-CN"/>
              </w:rPr>
              <w:t xml:space="preserve">未</w:t>
            </w:r>
            <w:r>
              <w:rPr>
                <w:rFonts w:hint="eastAsia" w:ascii="宋体" w:hAnsi="宋体" w:eastAsia="宋体" w:cs="宋体"/>
                <w:bCs/>
                <w:szCs w:val="24"/>
                <w:highlight w:val="none"/>
                <w:lang w:eastAsia="zh-CN"/>
              </w:rPr>
              <w:t xml:space="preserve">能提出合理建议的，得</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项目实施方案</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val="en-US" w:eastAsia="zh-CN"/>
              </w:rPr>
              <w:t xml:space="preserve">10</w:t>
            </w:r>
            <w:r>
              <w:rPr>
                <w:rFonts w:hint="eastAsia" w:ascii="宋体" w:hAnsi="宋体" w:eastAsia="宋体" w:cs="宋体"/>
                <w:bCs/>
                <w:szCs w:val="24"/>
                <w:highlight w:val="none"/>
              </w:rPr>
              <w:t xml:space="preserve">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根据投标文件的相关内容对单位组织机构设置是否具有完备的管理组织、项目实施是否规范、是否有完善的质量管理体系；项目进度安排及进度控制是否科学合理；工期保障措施是否健全；安全生产是否安排合理等情况进行综合比较。</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内容详细具体、科学合理、针对性强、内容完整、全面符合要求的得</w:t>
            </w:r>
            <w:r>
              <w:rPr>
                <w:rFonts w:hint="eastAsia" w:ascii="宋体" w:hAnsi="宋体" w:eastAsia="宋体" w:cs="宋体"/>
                <w:bCs/>
                <w:szCs w:val="24"/>
                <w:highlight w:val="none"/>
                <w:lang w:val="en-US" w:eastAsia="zh-CN"/>
              </w:rPr>
              <w:t xml:space="preserve">10</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内容</w:t>
            </w:r>
            <w:r>
              <w:rPr>
                <w:rFonts w:hint="eastAsia" w:ascii="宋体" w:hAnsi="宋体" w:eastAsia="宋体" w:cs="宋体"/>
                <w:bCs/>
                <w:szCs w:val="24"/>
                <w:highlight w:val="none"/>
                <w:lang w:val="en-US" w:eastAsia="zh-CN"/>
              </w:rPr>
              <w:t xml:space="preserve">较</w:t>
            </w:r>
            <w:r>
              <w:rPr>
                <w:rFonts w:hint="eastAsia" w:ascii="宋体" w:hAnsi="宋体" w:eastAsia="宋体" w:cs="宋体"/>
                <w:bCs/>
                <w:szCs w:val="24"/>
                <w:highlight w:val="none"/>
                <w:lang w:eastAsia="zh-CN"/>
              </w:rPr>
              <w:t xml:space="preserve">详细具体、</w:t>
            </w:r>
            <w:r>
              <w:rPr>
                <w:rFonts w:hint="eastAsia" w:ascii="宋体" w:hAnsi="宋体" w:eastAsia="宋体" w:cs="宋体"/>
                <w:bCs/>
                <w:szCs w:val="24"/>
                <w:highlight w:val="none"/>
                <w:lang w:val="en-US" w:eastAsia="zh-CN"/>
              </w:rPr>
              <w:t xml:space="preserve">较</w:t>
            </w:r>
            <w:r>
              <w:rPr>
                <w:rFonts w:hint="eastAsia" w:ascii="宋体" w:hAnsi="宋体" w:eastAsia="宋体" w:cs="宋体"/>
                <w:bCs/>
                <w:szCs w:val="24"/>
                <w:highlight w:val="none"/>
                <w:lang w:eastAsia="zh-CN"/>
              </w:rPr>
              <w:t xml:space="preserve">科学合理、针对性</w:t>
            </w:r>
            <w:r>
              <w:rPr>
                <w:rFonts w:hint="eastAsia" w:ascii="宋体" w:hAnsi="宋体" w:eastAsia="宋体" w:cs="宋体"/>
                <w:bCs/>
                <w:szCs w:val="24"/>
                <w:highlight w:val="none"/>
                <w:lang w:val="en-US" w:eastAsia="zh-CN"/>
              </w:rPr>
              <w:t xml:space="preserve">较</w:t>
            </w:r>
            <w:r>
              <w:rPr>
                <w:rFonts w:hint="eastAsia" w:ascii="宋体" w:hAnsi="宋体" w:eastAsia="宋体" w:cs="宋体"/>
                <w:bCs/>
                <w:szCs w:val="24"/>
                <w:highlight w:val="none"/>
                <w:lang w:eastAsia="zh-CN"/>
              </w:rPr>
              <w:t xml:space="preserve">强、内容</w:t>
            </w:r>
            <w:r>
              <w:rPr>
                <w:rFonts w:hint="eastAsia" w:ascii="宋体" w:hAnsi="宋体" w:eastAsia="宋体" w:cs="宋体"/>
                <w:bCs/>
                <w:szCs w:val="24"/>
                <w:highlight w:val="none"/>
                <w:lang w:val="en-US" w:eastAsia="zh-CN"/>
              </w:rPr>
              <w:t xml:space="preserve">较</w:t>
            </w:r>
            <w:r>
              <w:rPr>
                <w:rFonts w:hint="eastAsia" w:ascii="宋体" w:hAnsi="宋体" w:eastAsia="宋体" w:cs="宋体"/>
                <w:bCs/>
                <w:szCs w:val="24"/>
                <w:highlight w:val="none"/>
                <w:lang w:eastAsia="zh-CN"/>
              </w:rPr>
              <w:t xml:space="preserve">完整、</w:t>
            </w:r>
            <w:r>
              <w:rPr>
                <w:rFonts w:hint="eastAsia" w:ascii="宋体" w:hAnsi="宋体" w:eastAsia="宋体" w:cs="宋体"/>
                <w:bCs/>
                <w:szCs w:val="24"/>
                <w:highlight w:val="none"/>
                <w:lang w:val="en-US" w:eastAsia="zh-CN"/>
              </w:rPr>
              <w:t xml:space="preserve">较能</w:t>
            </w:r>
            <w:r>
              <w:rPr>
                <w:rFonts w:hint="eastAsia" w:ascii="宋体" w:hAnsi="宋体" w:eastAsia="宋体" w:cs="宋体"/>
                <w:bCs/>
                <w:szCs w:val="24"/>
                <w:highlight w:val="none"/>
                <w:lang w:eastAsia="zh-CN"/>
              </w:rPr>
              <w:t xml:space="preserve">符合要求的得</w:t>
            </w:r>
            <w:r>
              <w:rPr>
                <w:rFonts w:hint="eastAsia" w:ascii="宋体" w:hAnsi="宋体" w:eastAsia="宋体" w:cs="宋体"/>
                <w:bCs/>
                <w:szCs w:val="24"/>
                <w:highlight w:val="none"/>
                <w:lang w:val="en-US" w:eastAsia="zh-CN"/>
              </w:rPr>
              <w:t xml:space="preserve">8</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内容</w:t>
            </w:r>
            <w:r>
              <w:rPr>
                <w:rFonts w:hint="eastAsia" w:ascii="宋体" w:hAnsi="宋体" w:eastAsia="宋体" w:cs="宋体"/>
                <w:bCs/>
                <w:szCs w:val="24"/>
                <w:highlight w:val="none"/>
                <w:lang w:val="en-US" w:eastAsia="zh-CN"/>
              </w:rPr>
              <w:t xml:space="preserve">一般</w:t>
            </w:r>
            <w:r>
              <w:rPr>
                <w:rFonts w:hint="eastAsia" w:ascii="宋体" w:hAnsi="宋体" w:eastAsia="宋体" w:cs="宋体"/>
                <w:bCs/>
                <w:szCs w:val="24"/>
                <w:highlight w:val="none"/>
                <w:lang w:eastAsia="zh-CN"/>
              </w:rPr>
              <w:t xml:space="preserve">、科学合理</w:t>
            </w:r>
            <w:r>
              <w:rPr>
                <w:rFonts w:hint="eastAsia" w:ascii="宋体" w:hAnsi="宋体" w:eastAsia="宋体" w:cs="宋体"/>
                <w:bCs/>
                <w:szCs w:val="24"/>
                <w:highlight w:val="none"/>
                <w:lang w:val="en-US" w:eastAsia="zh-CN"/>
              </w:rPr>
              <w:t xml:space="preserve">性一般</w:t>
            </w:r>
            <w:r>
              <w:rPr>
                <w:rFonts w:hint="eastAsia" w:ascii="宋体" w:hAnsi="宋体" w:eastAsia="宋体" w:cs="宋体"/>
                <w:bCs/>
                <w:szCs w:val="24"/>
                <w:highlight w:val="none"/>
                <w:lang w:eastAsia="zh-CN"/>
              </w:rPr>
              <w:t xml:space="preserve">、针对性</w:t>
            </w:r>
            <w:r>
              <w:rPr>
                <w:rFonts w:hint="eastAsia" w:ascii="宋体" w:hAnsi="宋体" w:eastAsia="宋体" w:cs="宋体"/>
                <w:bCs/>
                <w:szCs w:val="24"/>
                <w:highlight w:val="none"/>
                <w:lang w:val="en-US" w:eastAsia="zh-CN"/>
              </w:rPr>
              <w:t xml:space="preserve">一般</w:t>
            </w:r>
            <w:r>
              <w:rPr>
                <w:rFonts w:hint="eastAsia" w:ascii="宋体" w:hAnsi="宋体" w:eastAsia="宋体" w:cs="宋体"/>
                <w:bCs/>
                <w:szCs w:val="24"/>
                <w:highlight w:val="none"/>
                <w:lang w:eastAsia="zh-CN"/>
              </w:rPr>
              <w:t xml:space="preserve">、内容</w:t>
            </w:r>
            <w:r>
              <w:rPr>
                <w:rFonts w:hint="eastAsia" w:ascii="宋体" w:hAnsi="宋体" w:eastAsia="宋体" w:cs="宋体"/>
                <w:bCs/>
                <w:szCs w:val="24"/>
                <w:highlight w:val="none"/>
                <w:lang w:val="en-US" w:eastAsia="zh-CN"/>
              </w:rPr>
              <w:t xml:space="preserve">一般</w:t>
            </w:r>
            <w:r>
              <w:rPr>
                <w:rFonts w:hint="eastAsia" w:ascii="宋体" w:hAnsi="宋体" w:eastAsia="宋体" w:cs="宋体"/>
                <w:bCs/>
                <w:szCs w:val="24"/>
                <w:highlight w:val="none"/>
                <w:lang w:eastAsia="zh-CN"/>
              </w:rPr>
              <w:t xml:space="preserve">、</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符合要求的得</w:t>
            </w:r>
            <w:r>
              <w:rPr>
                <w:rFonts w:hint="eastAsia" w:ascii="宋体" w:hAnsi="宋体" w:eastAsia="宋体" w:cs="宋体"/>
                <w:bCs/>
                <w:szCs w:val="24"/>
                <w:highlight w:val="none"/>
                <w:lang w:val="en-US" w:eastAsia="zh-CN"/>
              </w:rPr>
              <w:t xml:space="preserve">5</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内容一般、针对性较弱、基本可行的得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内容不详细、方案不合理、不符合实际需求的得</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质量保密措施</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val="en-US" w:eastAsia="zh-CN"/>
              </w:rPr>
              <w:t xml:space="preserve">10</w:t>
            </w:r>
            <w:r>
              <w:rPr>
                <w:rFonts w:hint="eastAsia" w:ascii="宋体" w:hAnsi="宋体" w:eastAsia="宋体" w:cs="宋体"/>
                <w:bCs/>
                <w:szCs w:val="24"/>
                <w:highlight w:val="none"/>
              </w:rPr>
              <w:t xml:space="preserve">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根据投标文件的质量管理组织机构是否健全、质量保证措施、安全生产责任制度，数据资料保密管理制度等内容进行综合比较。内容详细具体、科学合理、针对性强、内容完整、全面符合要求的得</w:t>
            </w:r>
            <w:r>
              <w:rPr>
                <w:rFonts w:hint="eastAsia" w:ascii="宋体" w:hAnsi="宋体" w:eastAsia="宋体" w:cs="宋体"/>
                <w:bCs/>
                <w:szCs w:val="24"/>
                <w:highlight w:val="none"/>
                <w:lang w:val="en-US" w:eastAsia="zh-CN"/>
              </w:rPr>
              <w:t xml:space="preserve">10</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内容基本完整、较为合理、有针对性、符合要求的得</w:t>
            </w:r>
            <w:r>
              <w:rPr>
                <w:rFonts w:hint="eastAsia" w:ascii="宋体" w:hAnsi="宋体" w:eastAsia="宋体" w:cs="宋体"/>
                <w:bCs/>
                <w:szCs w:val="24"/>
                <w:highlight w:val="none"/>
                <w:lang w:val="en-US" w:eastAsia="zh-CN"/>
              </w:rPr>
              <w:t xml:space="preserve">8</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内容一般、较为合理、有针对性、基本符合要求的得</w:t>
            </w:r>
            <w:r>
              <w:rPr>
                <w:rFonts w:hint="eastAsia" w:ascii="宋体" w:hAnsi="宋体" w:eastAsia="宋体" w:cs="宋体"/>
                <w:bCs/>
                <w:szCs w:val="24"/>
                <w:highlight w:val="none"/>
                <w:lang w:val="en-US" w:eastAsia="zh-CN"/>
              </w:rPr>
              <w:t xml:space="preserve">5</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内容一般、</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合理、针对性</w:t>
            </w:r>
            <w:r>
              <w:rPr>
                <w:rFonts w:hint="eastAsia" w:ascii="宋体" w:hAnsi="宋体" w:eastAsia="宋体" w:cs="宋体"/>
                <w:bCs/>
                <w:szCs w:val="24"/>
                <w:highlight w:val="none"/>
                <w:lang w:val="en-US" w:eastAsia="zh-CN"/>
              </w:rPr>
              <w:t xml:space="preserve">不强</w:t>
            </w:r>
            <w:r>
              <w:rPr>
                <w:rFonts w:hint="eastAsia" w:ascii="宋体" w:hAnsi="宋体" w:eastAsia="宋体" w:cs="宋体"/>
                <w:bCs/>
                <w:szCs w:val="24"/>
                <w:highlight w:val="none"/>
                <w:lang w:eastAsia="zh-CN"/>
              </w:rPr>
              <w:t xml:space="preserve">、</w:t>
            </w:r>
            <w:r>
              <w:rPr>
                <w:rFonts w:hint="eastAsia" w:ascii="宋体" w:hAnsi="宋体" w:eastAsia="宋体" w:cs="宋体"/>
                <w:bCs/>
                <w:szCs w:val="24"/>
                <w:highlight w:val="none"/>
                <w:lang w:val="en-US" w:eastAsia="zh-CN"/>
              </w:rPr>
              <w:t xml:space="preserve">勉强</w:t>
            </w:r>
            <w:r>
              <w:rPr>
                <w:rFonts w:hint="eastAsia" w:ascii="宋体" w:hAnsi="宋体" w:eastAsia="宋体" w:cs="宋体"/>
                <w:bCs/>
                <w:szCs w:val="24"/>
                <w:highlight w:val="none"/>
                <w:lang w:eastAsia="zh-CN"/>
              </w:rPr>
              <w:t xml:space="preserve">符合要求的得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内容不详细、方案不合理、不符合实际需求的得</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eastAsia="zh-CN"/>
              </w:rPr>
              <w:t xml:space="preserve">未提供或不严密、不可靠，没有可操作性的，不得分。</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后续服务方案</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6分</w:t>
            </w:r>
            <w:r/>
          </w:p>
        </w:tc>
        <w:tc>
          <w:tcPr>
            <w:tcW w:w="4263" w:type="pct"/>
            <w:textDirection w:val="lrTb"/>
            <w:noWrap/>
          </w:tcPr>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根据中标人提供的后续服务方案，如服务体系、服务内容、售后服务承诺的保障措施，维护期内外的后续技术支持和维护能力等进行综合比较。</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服务体系完善，措施完善具有可行性，后续技术支持和维护能力充足且专业性强的，得6分；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服务体系一般，措施较完善具有一定的可行性，后续技术支持和维护能力较少且专业性不强的，得4分；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服务体系简单，措施有欠缺可行性一般，后续技术支持和维护能力很少且专业性差的，得分2分；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服务体系</w:t>
            </w:r>
            <w:r>
              <w:rPr>
                <w:rFonts w:hint="eastAsia" w:ascii="宋体" w:hAnsi="宋体" w:eastAsia="宋体" w:cs="宋体"/>
                <w:bCs/>
                <w:szCs w:val="24"/>
                <w:highlight w:val="none"/>
                <w:lang w:val="en-US" w:eastAsia="zh-CN"/>
              </w:rPr>
              <w:t xml:space="preserve">不完善</w:t>
            </w:r>
            <w:r>
              <w:rPr>
                <w:rFonts w:hint="eastAsia" w:ascii="宋体" w:hAnsi="宋体" w:eastAsia="宋体" w:cs="宋体"/>
                <w:bCs/>
                <w:szCs w:val="24"/>
                <w:highlight w:val="none"/>
                <w:lang w:eastAsia="zh-CN"/>
              </w:rPr>
              <w:t xml:space="preserve">，措施</w:t>
            </w:r>
            <w:r>
              <w:rPr>
                <w:rFonts w:hint="eastAsia" w:ascii="宋体" w:hAnsi="宋体" w:eastAsia="宋体" w:cs="宋体"/>
                <w:bCs/>
                <w:szCs w:val="24"/>
                <w:highlight w:val="none"/>
                <w:lang w:val="en-US" w:eastAsia="zh-CN"/>
              </w:rPr>
              <w:t xml:space="preserve">方案勉强</w:t>
            </w:r>
            <w:r>
              <w:rPr>
                <w:rFonts w:hint="eastAsia" w:ascii="宋体" w:hAnsi="宋体" w:eastAsia="宋体" w:cs="宋体"/>
                <w:bCs/>
                <w:szCs w:val="24"/>
                <w:highlight w:val="none"/>
                <w:lang w:eastAsia="zh-CN"/>
              </w:rPr>
              <w:t xml:space="preserve">可行，后续技术支持和维护能力</w:t>
            </w:r>
            <w:r>
              <w:rPr>
                <w:rFonts w:hint="eastAsia" w:ascii="宋体" w:hAnsi="宋体" w:eastAsia="宋体" w:cs="宋体"/>
                <w:bCs/>
                <w:szCs w:val="24"/>
                <w:highlight w:val="none"/>
                <w:lang w:val="en-US" w:eastAsia="zh-CN"/>
              </w:rPr>
              <w:t xml:space="preserve">弱</w:t>
            </w:r>
            <w:r>
              <w:rPr>
                <w:rFonts w:hint="eastAsia" w:ascii="宋体" w:hAnsi="宋体" w:eastAsia="宋体" w:cs="宋体"/>
                <w:bCs/>
                <w:szCs w:val="24"/>
                <w:highlight w:val="none"/>
                <w:lang w:eastAsia="zh-CN"/>
              </w:rPr>
              <w:t xml:space="preserve">且专业性差的，得分</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lang w:eastAsia="zh-CN"/>
              </w:rPr>
              <w:t xml:space="preserve">分；</w:t>
            </w:r>
            <w:r/>
          </w:p>
          <w:p>
            <w:pPr>
              <w:jc w:val="left"/>
              <w:widowControl/>
              <w:tabs>
                <w:tab w:val="left" w:pos="5940" w:leader="none"/>
              </w:tabs>
              <w:rPr>
                <w:rFonts w:hint="eastAsia" w:ascii="宋体" w:hAnsi="宋体" w:eastAsia="宋体" w:cs="宋体"/>
                <w:bCs/>
                <w:szCs w:val="24"/>
                <w:highlight w:val="none"/>
                <w:lang w:eastAsia="zh-CN"/>
              </w:rPr>
            </w:pPr>
            <w:r>
              <w:rPr>
                <w:rFonts w:hint="eastAsia" w:ascii="宋体" w:hAnsi="宋体" w:eastAsia="宋体" w:cs="宋体"/>
                <w:bCs/>
                <w:szCs w:val="24"/>
                <w:highlight w:val="none"/>
                <w:lang w:eastAsia="zh-CN"/>
              </w:rPr>
              <w:t xml:space="preserve">未提供的，不得分。</w:t>
            </w:r>
            <w:r/>
          </w:p>
        </w:tc>
      </w:tr>
      <w:tr>
        <w:trPr>
          <w:trHeight w:val="624"/>
        </w:trPr>
        <w:tc>
          <w:tcPr>
            <w:tcW w:w="219" w:type="pct"/>
            <w:vAlign w:val="center"/>
            <w:vMerge w:val="restart"/>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商务</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部分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（26分）</w:t>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类似业绩</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4分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供应商自202</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rPr>
              <w:t xml:space="preserve">年1月1日以来承担过本项目类似业绩的，每提供一个得2分，最高得4分。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注：须提供合同和中标通知书扫描件加盖电子签章。未提供不得分。</w:t>
            </w:r>
            <w:r/>
          </w:p>
        </w:tc>
      </w:tr>
      <w:tr>
        <w:trPr>
          <w:trHeight w:val="43"/>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企业综合实力</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rPr>
              <w:t xml:space="preserve">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1、供应商具有质量管理体系认证证书、信息安全管理体系认证、测量管理体系认证证书每提供一个得1分，本项最高得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注：须提供证书扫描件加盖电子签章。未提供不得分。</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设备</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rPr>
              <w:t xml:space="preserve">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供应商提供6套及以上航空摄影设备(无人机或固定翼航摄系统)得</w:t>
            </w:r>
            <w:r>
              <w:rPr>
                <w:rFonts w:hint="eastAsia" w:ascii="宋体" w:hAnsi="宋体" w:eastAsia="宋体" w:cs="宋体"/>
                <w:bCs/>
                <w:szCs w:val="24"/>
                <w:highlight w:val="none"/>
                <w:lang w:val="en-US" w:eastAsia="zh-CN"/>
              </w:rPr>
              <w:t xml:space="preserve">3</w:t>
            </w:r>
            <w:r>
              <w:rPr>
                <w:rFonts w:hint="eastAsia" w:ascii="宋体" w:hAnsi="宋体" w:eastAsia="宋体" w:cs="宋体"/>
                <w:bCs/>
                <w:szCs w:val="24"/>
                <w:highlight w:val="none"/>
              </w:rPr>
              <w:t xml:space="preserve">分，3套(含)到5套得</w:t>
            </w:r>
            <w:r>
              <w:rPr>
                <w:rFonts w:hint="eastAsia" w:ascii="宋体" w:hAnsi="宋体" w:eastAsia="宋体" w:cs="宋体"/>
                <w:bCs/>
                <w:szCs w:val="24"/>
                <w:highlight w:val="none"/>
                <w:lang w:val="en-US" w:eastAsia="zh-CN"/>
              </w:rPr>
              <w:t xml:space="preserve">2</w:t>
            </w:r>
            <w:r>
              <w:rPr>
                <w:rFonts w:hint="eastAsia" w:ascii="宋体" w:hAnsi="宋体" w:eastAsia="宋体" w:cs="宋体"/>
                <w:bCs/>
                <w:szCs w:val="24"/>
                <w:highlight w:val="none"/>
              </w:rPr>
              <w:t xml:space="preserve">分，3套以</w:t>
            </w:r>
            <w:r>
              <w:rPr>
                <w:rFonts w:hint="eastAsia" w:ascii="宋体" w:hAnsi="宋体" w:eastAsia="宋体" w:cs="宋体"/>
                <w:bCs/>
                <w:szCs w:val="24"/>
                <w:highlight w:val="none"/>
                <w:lang w:val="en-US" w:eastAsia="zh-CN"/>
              </w:rPr>
              <w:t xml:space="preserve">下</w:t>
            </w:r>
            <w:r>
              <w:rPr>
                <w:rFonts w:hint="eastAsia" w:ascii="宋体" w:hAnsi="宋体" w:eastAsia="宋体" w:cs="宋体"/>
                <w:bCs/>
                <w:szCs w:val="24"/>
                <w:highlight w:val="none"/>
              </w:rPr>
              <w:t xml:space="preserve">得</w:t>
            </w:r>
            <w:r>
              <w:rPr>
                <w:rFonts w:hint="eastAsia" w:ascii="宋体" w:hAnsi="宋体" w:eastAsia="宋体" w:cs="宋体"/>
                <w:bCs/>
                <w:szCs w:val="24"/>
                <w:highlight w:val="none"/>
                <w:lang w:val="en-US" w:eastAsia="zh-CN"/>
              </w:rPr>
              <w:t xml:space="preserve">1</w:t>
            </w:r>
            <w:r>
              <w:rPr>
                <w:rFonts w:hint="eastAsia" w:ascii="宋体" w:hAnsi="宋体" w:eastAsia="宋体" w:cs="宋体"/>
                <w:bCs/>
                <w:szCs w:val="24"/>
                <w:highlight w:val="none"/>
              </w:rPr>
              <w:t xml:space="preserve">分</w:t>
            </w:r>
            <w:r>
              <w:rPr>
                <w:rFonts w:hint="eastAsia" w:ascii="宋体" w:hAnsi="宋体" w:eastAsia="宋体" w:cs="宋体"/>
                <w:bCs/>
                <w:szCs w:val="24"/>
                <w:highlight w:val="none"/>
                <w:lang w:eastAsia="zh-CN"/>
              </w:rPr>
              <w:t xml:space="preserve">，</w:t>
            </w:r>
            <w:r>
              <w:rPr>
                <w:rFonts w:hint="eastAsia" w:ascii="宋体" w:hAnsi="宋体" w:eastAsia="宋体" w:cs="宋体"/>
                <w:bCs/>
                <w:szCs w:val="24"/>
                <w:highlight w:val="none"/>
                <w:lang w:val="en-US" w:eastAsia="zh-CN"/>
              </w:rPr>
              <w:t xml:space="preserve">没有不得分</w:t>
            </w:r>
            <w:r>
              <w:rPr>
                <w:rFonts w:hint="eastAsia" w:ascii="宋体" w:hAnsi="宋体" w:eastAsia="宋体" w:cs="宋体"/>
                <w:bCs/>
                <w:szCs w:val="24"/>
                <w:highlight w:val="none"/>
              </w:rPr>
              <w:t xml:space="preserve">。</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需提供购买发票复印件并加盖电子签章。</w:t>
            </w:r>
            <w:r/>
          </w:p>
        </w:tc>
      </w:tr>
      <w:tr>
        <w:trPr>
          <w:trHeight w:val="624"/>
        </w:trPr>
        <w:tc>
          <w:tcPr>
            <w:tcW w:w="219" w:type="pct"/>
            <w:vAlign w:val="center"/>
            <w:vMerge w:val="continue"/>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267"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团队力量</w:t>
            </w:r>
            <w:r/>
          </w:p>
        </w:tc>
        <w:tc>
          <w:tcPr>
            <w:tcW w:w="249"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rPr>
                <w:rFonts w:hint="eastAsia" w:ascii="宋体" w:hAnsi="宋体" w:eastAsia="宋体" w:cs="宋体"/>
                <w:bCs/>
                <w:szCs w:val="24"/>
                <w:highlight w:val="none"/>
                <w:lang w:val="en-US" w:eastAsia="zh-CN"/>
              </w:rPr>
              <w:t xml:space="preserve">6</w:t>
            </w:r>
            <w:r>
              <w:rPr>
                <w:rFonts w:hint="eastAsia" w:ascii="宋体" w:hAnsi="宋体" w:eastAsia="宋体" w:cs="宋体"/>
                <w:bCs/>
                <w:szCs w:val="24"/>
                <w:highlight w:val="none"/>
              </w:rPr>
              <w:t xml:space="preserve">分</w:t>
            </w:r>
            <w:r/>
          </w:p>
        </w:tc>
        <w:tc>
          <w:tcPr>
            <w:tcW w:w="4263" w:type="pct"/>
            <w:vAlign w:val="center"/>
            <w:textDirection w:val="lrTb"/>
            <w:noWrap/>
          </w:tcPr>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1、拟派本项目的项目负责人具有</w:t>
            </w:r>
            <w:r>
              <w:rPr>
                <w:rFonts w:hint="eastAsia" w:ascii="宋体" w:hAnsi="宋体" w:eastAsia="宋体" w:cs="宋体"/>
                <w:bCs/>
                <w:szCs w:val="24"/>
                <w:highlight w:val="none"/>
                <w:lang w:val="en-US" w:eastAsia="zh-CN"/>
              </w:rPr>
              <w:t xml:space="preserve">测绘类正高</w:t>
            </w:r>
            <w:r>
              <w:rPr>
                <w:rFonts w:hint="eastAsia" w:ascii="宋体" w:hAnsi="宋体" w:eastAsia="宋体" w:cs="宋体"/>
                <w:bCs/>
                <w:szCs w:val="24"/>
                <w:highlight w:val="none"/>
              </w:rPr>
              <w:t xml:space="preserve">级及以上职称</w:t>
            </w:r>
            <w:r>
              <w:rPr>
                <w:rFonts w:hint="eastAsia" w:ascii="宋体" w:hAnsi="宋体" w:eastAsia="宋体" w:cs="宋体"/>
                <w:bCs/>
                <w:szCs w:val="24"/>
                <w:highlight w:val="none"/>
                <w:lang w:eastAsia="zh-CN"/>
              </w:rPr>
              <w:t xml:space="preserve">、</w:t>
            </w:r>
            <w:r>
              <w:rPr>
                <w:rFonts w:hint="eastAsia" w:ascii="宋体" w:hAnsi="宋体" w:eastAsia="宋体" w:cs="宋体"/>
                <w:bCs/>
                <w:szCs w:val="24"/>
                <w:highlight w:val="none"/>
                <w:lang w:val="en-US" w:eastAsia="zh-CN"/>
              </w:rPr>
              <w:t xml:space="preserve">高级软件工程师证书、大数据分析师证书、地理信息安全保密培训合格证书</w:t>
            </w:r>
            <w:r>
              <w:rPr>
                <w:rFonts w:hint="eastAsia" w:ascii="宋体" w:hAnsi="宋体" w:eastAsia="宋体" w:cs="宋体"/>
                <w:bCs/>
                <w:szCs w:val="24"/>
                <w:highlight w:val="none"/>
              </w:rPr>
              <w:t xml:space="preserve">，每一项得1分，本项最高得4分。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2、拟派本项目的技术负责人具有测绘类高级及以上职称、注册测绘师执业资格证书、</w:t>
            </w:r>
            <w:r>
              <w:rPr>
                <w:rFonts w:hint="eastAsia" w:ascii="宋体" w:hAnsi="宋体" w:eastAsia="宋体" w:cs="宋体"/>
                <w:bCs/>
                <w:szCs w:val="24"/>
                <w:highlight w:val="none"/>
                <w:lang w:val="en-US" w:eastAsia="zh-CN"/>
              </w:rPr>
              <w:t xml:space="preserve">数据库系统工程师证书</w:t>
            </w:r>
            <w:r>
              <w:rPr>
                <w:rFonts w:hint="eastAsia" w:ascii="宋体" w:hAnsi="宋体" w:eastAsia="宋体" w:cs="宋体"/>
                <w:bCs/>
                <w:szCs w:val="24"/>
                <w:highlight w:val="none"/>
              </w:rPr>
              <w:t xml:space="preserve">、涉密测绘成果管理人员岗位培训证书，每一项得1分，本项最高4分。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3、拟派本项目的质量负责人</w:t>
            </w:r>
            <w:r>
              <w:rPr>
                <w:rFonts w:hint="eastAsia" w:ascii="宋体" w:hAnsi="宋体" w:eastAsia="宋体" w:cs="宋体"/>
                <w:bCs/>
                <w:szCs w:val="24"/>
                <w:highlight w:val="none"/>
                <w:lang w:val="en-US" w:eastAsia="zh-CN"/>
              </w:rPr>
              <w:t xml:space="preserve">具有</w:t>
            </w:r>
            <w:r>
              <w:rPr>
                <w:rFonts w:hint="eastAsia" w:ascii="宋体" w:hAnsi="宋体" w:eastAsia="宋体" w:cs="宋体"/>
                <w:bCs/>
                <w:szCs w:val="24"/>
                <w:highlight w:val="none"/>
              </w:rPr>
              <w:t xml:space="preserve">测绘类高级及以上职称</w:t>
            </w:r>
            <w:r>
              <w:rPr>
                <w:rFonts w:hint="eastAsia" w:ascii="宋体" w:hAnsi="宋体" w:eastAsia="宋体" w:cs="宋体"/>
                <w:bCs/>
                <w:szCs w:val="24"/>
                <w:highlight w:val="none"/>
                <w:lang w:eastAsia="zh-CN"/>
              </w:rPr>
              <w:t xml:space="preserve">、</w:t>
            </w:r>
            <w:r>
              <w:rPr>
                <w:rFonts w:hint="eastAsia" w:ascii="宋体" w:hAnsi="宋体" w:eastAsia="宋体" w:cs="宋体"/>
                <w:bCs/>
                <w:szCs w:val="24"/>
                <w:highlight w:val="none"/>
              </w:rPr>
              <w:t xml:space="preserve">注册测绘师执业资格证书、</w:t>
            </w:r>
            <w:r>
              <w:rPr>
                <w:rFonts w:hint="eastAsia" w:ascii="宋体" w:hAnsi="宋体" w:eastAsia="宋体" w:cs="宋体"/>
                <w:bCs/>
                <w:szCs w:val="24"/>
                <w:highlight w:val="none"/>
                <w:lang w:val="en-US" w:eastAsia="zh-CN"/>
              </w:rPr>
              <w:t xml:space="preserve">高级工程测量员证书</w:t>
            </w:r>
            <w:r>
              <w:rPr>
                <w:rFonts w:hint="eastAsia" w:ascii="宋体" w:hAnsi="宋体" w:eastAsia="宋体" w:cs="宋体"/>
                <w:bCs/>
                <w:szCs w:val="24"/>
                <w:highlight w:val="none"/>
              </w:rPr>
              <w:t xml:space="preserve">，每一项得1分，本项最高3分。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4、拟投入的本项目的技术人员（除项目负责人、技术负责人、质量负责人外）具有：</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（1）具有</w:t>
            </w:r>
            <w:r>
              <w:rPr>
                <w:rFonts w:hint="eastAsia" w:ascii="宋体" w:hAnsi="宋体" w:eastAsia="宋体" w:cs="宋体"/>
                <w:bCs/>
                <w:szCs w:val="24"/>
                <w:highlight w:val="none"/>
                <w:lang w:val="en-US" w:eastAsia="zh-CN"/>
              </w:rPr>
              <w:t xml:space="preserve">土地调查业务培训证书和高级工程师职称证书</w:t>
            </w:r>
            <w:r>
              <w:rPr>
                <w:rFonts w:hint="eastAsia" w:ascii="宋体" w:hAnsi="宋体" w:eastAsia="宋体" w:cs="宋体"/>
                <w:bCs/>
                <w:szCs w:val="24"/>
                <w:highlight w:val="none"/>
              </w:rPr>
              <w:t xml:space="preserve">的，每有1人得1分，本项最高得</w:t>
            </w:r>
            <w:r>
              <w:rPr>
                <w:rFonts w:hint="eastAsia" w:ascii="宋体" w:hAnsi="宋体" w:eastAsia="宋体" w:cs="宋体"/>
                <w:bCs/>
                <w:szCs w:val="24"/>
                <w:highlight w:val="none"/>
                <w:lang w:val="en-US" w:eastAsia="zh-CN"/>
              </w:rPr>
              <w:t xml:space="preserve">4</w:t>
            </w:r>
            <w:r>
              <w:rPr>
                <w:rFonts w:hint="eastAsia" w:ascii="宋体" w:hAnsi="宋体" w:eastAsia="宋体" w:cs="宋体"/>
                <w:bCs/>
                <w:szCs w:val="24"/>
                <w:highlight w:val="none"/>
              </w:rPr>
              <w:t xml:space="preserve">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（2）</w:t>
            </w:r>
            <w:r>
              <w:rPr>
                <w:rFonts w:hint="eastAsia" w:ascii="宋体" w:hAnsi="宋体" w:eastAsia="宋体" w:cs="宋体"/>
                <w:bCs/>
                <w:sz w:val="18"/>
                <w:szCs w:val="18"/>
                <w:highlight w:val="none"/>
                <w:lang w:val="en-US" w:eastAsia="zh-CN"/>
              </w:rPr>
              <w:t xml:space="preserve">具有</w:t>
            </w:r>
            <w:r>
              <w:rPr>
                <w:rFonts w:hint="eastAsia" w:ascii="宋体" w:hAnsi="宋体" w:eastAsia="宋体" w:cs="宋体"/>
                <w:bCs/>
                <w:sz w:val="18"/>
                <w:szCs w:val="18"/>
                <w:highlight w:val="none"/>
              </w:rPr>
              <w:t xml:space="preserve">互联网地图安全审校人员上岗证</w:t>
            </w:r>
            <w:r>
              <w:rPr>
                <w:rFonts w:hint="eastAsia" w:ascii="宋体" w:hAnsi="宋体" w:eastAsia="宋体" w:cs="宋体"/>
                <w:bCs/>
                <w:sz w:val="18"/>
                <w:szCs w:val="18"/>
                <w:highlight w:val="none"/>
                <w:lang w:val="en-US" w:eastAsia="zh-CN"/>
              </w:rPr>
              <w:t xml:space="preserve">和高级工程师职称证书</w:t>
            </w:r>
            <w:r>
              <w:rPr>
                <w:rFonts w:hint="eastAsia" w:ascii="宋体" w:hAnsi="宋体" w:eastAsia="宋体" w:cs="宋体"/>
                <w:bCs/>
                <w:sz w:val="18"/>
                <w:szCs w:val="18"/>
                <w:highlight w:val="none"/>
              </w:rPr>
              <w:t xml:space="preserve">的，每提供一名人员得0.5分，本</w:t>
            </w:r>
            <w:r>
              <w:rPr>
                <w:rFonts w:hint="eastAsia" w:ascii="宋体" w:hAnsi="宋体" w:eastAsia="宋体" w:cs="宋体"/>
                <w:bCs/>
                <w:szCs w:val="24"/>
                <w:highlight w:val="none"/>
              </w:rPr>
              <w:t xml:space="preserve">项最高得1分。</w:t>
            </w:r>
            <w:r/>
          </w:p>
          <w:p>
            <w:pPr>
              <w:jc w:val="left"/>
              <w:widowControl/>
              <w:tabs>
                <w:tab w:val="left" w:pos="594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注：以上人员不重复得分，满足多个条件的，按照得分最高的1项计算分数。提供有效证书扫描件并加盖电子签章；以上人员需提供供应商为其缴纳的近半年以来任意1个月的社保证明，不提供不得分。</w:t>
            </w:r>
            <w:r/>
          </w:p>
        </w:tc>
      </w:tr>
    </w:tbl>
    <w:p>
      <w:pPr>
        <w:jc w:val="both"/>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注：评分结果精确到小数点后两位。</w:t>
      </w:r>
      <w:r/>
    </w:p>
    <w:p>
      <w:pPr>
        <w:ind w:firstLine="480"/>
        <w:spacing w:before="240" w:after="240"/>
        <w:rPr>
          <w:rFonts w:hint="eastAsia" w:ascii="宋体" w:hAnsi="宋体" w:eastAsia="宋体" w:cs="Times New Roman"/>
          <w:b/>
          <w:bCs/>
        </w:rPr>
        <w:pBdr>
          <w:top w:val="none" w:color="000000" w:sz="0" w:space="0"/>
          <w:left w:val="none" w:color="000000" w:sz="0" w:space="0"/>
          <w:bottom w:val="none" w:color="000000" w:sz="0" w:space="0"/>
          <w:right w:val="none" w:color="000000" w:sz="0" w:space="0"/>
        </w:pBdr>
      </w:pPr>
      <w:r>
        <w:rPr>
          <w:rFonts w:ascii="宋体" w:hAnsi="宋体" w:eastAsia="宋体" w:cs="Times New Roman"/>
          <w:b/>
          <w:sz w:val="22"/>
        </w:rPr>
        <w:t xml:space="preserve">本项目为专门面向中小微的项目，小微、小型企业不再享受价格给与</w:t>
      </w:r>
      <w:r>
        <w:rPr>
          <w:rFonts w:ascii="宋体" w:hAnsi="宋体" w:eastAsia="宋体" w:cs="Times New Roman"/>
          <w:b/>
        </w:rPr>
        <w:t xml:space="preserve">10%-20%的扣除政策。</w:t>
      </w:r>
      <w:r/>
    </w:p>
    <w:p>
      <w:pPr>
        <w:ind w:firstLine="480"/>
        <w:spacing w:before="240" w:after="240"/>
        <w:rPr>
          <w:rFonts w:hint="eastAsia" w:ascii="宋体" w:hAnsi="宋体" w:eastAsia="宋体" w:cs="Times New Roman"/>
          <w:b/>
          <w:bCs/>
          <w:sz w:val="22"/>
          <w:szCs w:val="22"/>
        </w:rPr>
        <w:pBdr>
          <w:top w:val="none" w:color="000000" w:sz="0" w:space="0"/>
          <w:left w:val="none" w:color="000000" w:sz="0" w:space="0"/>
          <w:bottom w:val="none" w:color="000000" w:sz="0" w:space="0"/>
          <w:right w:val="none" w:color="000000" w:sz="0" w:space="0"/>
        </w:pBdr>
      </w:pPr>
      <w:r>
        <w:rPr>
          <w:rFonts w:ascii="宋体" w:hAnsi="宋体" w:eastAsia="宋体" w:cs="Times New Roman"/>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both"/>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w:t>
      </w:r>
      <w:r/>
    </w:p>
    <w:p>
      <w:pPr>
        <w:ind w:firstLine="480"/>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信用评价结果查询</w:t>
      </w:r>
      <w:r/>
    </w:p>
    <w:p>
      <w:pPr>
        <w:ind w:firstLine="480"/>
        <w:jc w:val="both"/>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按照《江苏省政府采购信用管理暂行办法》进行信用评价结果查询，相关说明如下：</w:t>
      </w:r>
      <w:r/>
    </w:p>
    <w:p>
      <w:pPr>
        <w:ind w:firstLine="480"/>
        <w:jc w:val="both"/>
        <w:spacing w:line="360" w:lineRule="auto"/>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sz w:val="21"/>
          <w:szCs w:val="21"/>
          <w:lang w:val="en-US" w:eastAsia="zh-CN" w:bidi="ar-SA"/>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宋体" w:hAnsi="宋体" w:eastAsia="宋体" w:cs="Times New Roman"/>
          <w:b/>
          <w:bCs/>
          <w:sz w:val="36"/>
          <w:szCs w:val="36"/>
        </w:rPr>
      </w:pPr>
      <w:r>
        <w:rPr>
          <w:rFonts w:hint="eastAsia" w:ascii="宋体" w:hAnsi="宋体" w:eastAsia="宋体" w:cs="Times New Roman"/>
          <w:b/>
          <w:bCs/>
          <w:sz w:val="36"/>
          <w:szCs w:val="36"/>
        </w:rPr>
        <w:br w:type="page" w:clear="all"/>
      </w:r>
      <w:r/>
    </w:p>
    <w:p>
      <w:pPr>
        <w:jc w:val="center"/>
        <w:spacing w:before="480" w:beforeAutospacing="0" w:after="200" w:afterAutospacing="0" w:line="240" w:lineRule="auto"/>
        <w:widowControl/>
        <w:rPr>
          <w:rFonts w:hint="eastAsia" w:ascii="宋体" w:hAnsi="宋体" w:eastAsia="宋体" w:cs="宋体"/>
          <w:b/>
          <w:bCs/>
          <w:color w:val="000000"/>
          <w:sz w:val="32"/>
          <w:szCs w:val="32"/>
        </w:rPr>
      </w:pPr>
      <w:r>
        <w:rPr>
          <w:rFonts w:hint="eastAsia" w:ascii="宋体" w:hAnsi="宋体" w:eastAsia="宋体" w:cs="Times New Roman"/>
          <w:b/>
          <w:bCs/>
          <w:sz w:val="36"/>
          <w:szCs w:val="36"/>
          <w:lang w:val="en-US" w:eastAsia="zh-CN" w:bidi="ar-SA"/>
        </w:rPr>
        <w:t xml:space="preserve">2、</w:t>
      </w:r>
      <w:r>
        <w:rPr>
          <w:rFonts w:hint="eastAsia" w:ascii="宋体" w:hAnsi="宋体" w:eastAsia="宋体" w:cs="宋体"/>
          <w:b/>
          <w:bCs/>
          <w:color w:val="000000"/>
          <w:sz w:val="32"/>
          <w:szCs w:val="32"/>
        </w:rPr>
        <w:t xml:space="preserve">采购需求</w:t>
      </w:r>
      <w:r/>
    </w:p>
    <w:p>
      <w:pPr>
        <w:jc w:val="both"/>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一、项目基本情况</w:t>
      </w:r>
      <w:r/>
    </w:p>
    <w:p>
      <w:pPr>
        <w:ind w:firstLine="480"/>
        <w:jc w:val="both"/>
        <w:spacing w:line="500" w:lineRule="exact"/>
        <w:widowControl w:val="off"/>
        <w:rPr>
          <w:rFonts w:hint="eastAsia" w:ascii="宋体" w:hAnsi="宋体" w:eastAsia="宋体" w:cs="宋体"/>
          <w:bCs/>
          <w:color w:val="000000"/>
          <w:sz w:val="24"/>
          <w:szCs w:val="24"/>
          <w:u w:val="none"/>
          <w:lang w:val="en-US" w:eastAsia="zh-CN" w:bidi="ar-SA"/>
        </w:rPr>
      </w:pPr>
      <w:r>
        <w:rPr>
          <w:rFonts w:hint="eastAsia" w:ascii="宋体" w:hAnsi="宋体" w:eastAsia="宋体" w:cs="宋体"/>
          <w:bCs/>
          <w:color w:val="000000"/>
          <w:sz w:val="24"/>
          <w:szCs w:val="24"/>
          <w:lang w:val="en-US" w:eastAsia="zh-CN" w:bidi="ar-SA"/>
        </w:rPr>
        <w:t xml:space="preserve">1.项目名称：</w:t>
      </w:r>
      <w:r>
        <w:rPr>
          <w:rFonts w:hint="eastAsia" w:ascii="宋体" w:hAnsi="宋体" w:eastAsia="宋体" w:cs="Times New Roman"/>
          <w:sz w:val="24"/>
          <w:szCs w:val="24"/>
          <w:u w:val="none"/>
          <w:lang w:val="en-US" w:eastAsia="zh-CN" w:bidi="ar-SA"/>
        </w:rPr>
        <w:t xml:space="preserve">2026年沛县国有建设用地地籍数据汇交项目。</w:t>
      </w:r>
      <w:r/>
    </w:p>
    <w:p>
      <w:pPr>
        <w:ind w:firstLine="480"/>
        <w:jc w:val="both"/>
        <w:spacing w:line="500" w:lineRule="exact"/>
        <w:widowControl w:val="off"/>
        <w:rPr>
          <w:rFonts w:hint="default"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2.预算金额及最高限价：</w:t>
      </w:r>
      <w:r>
        <w:rPr>
          <w:rFonts w:hint="eastAsia" w:ascii="宋体" w:hAnsi="宋体" w:eastAsia="宋体" w:cs="宋体"/>
          <w:sz w:val="24"/>
          <w:szCs w:val="24"/>
          <w:lang w:val="en-US" w:eastAsia="zh-CN"/>
        </w:rPr>
        <w:t xml:space="preserve">100万元</w:t>
      </w:r>
      <w:r>
        <w:rPr>
          <w:rFonts w:hint="eastAsia" w:ascii="宋体" w:hAnsi="宋体" w:eastAsia="宋体" w:cs="宋体"/>
          <w:bCs/>
          <w:color w:val="000000"/>
          <w:sz w:val="24"/>
          <w:szCs w:val="24"/>
          <w:lang w:val="en-US" w:eastAsia="zh-CN" w:bidi="ar-SA"/>
        </w:rPr>
        <w:t xml:space="preserve">。报价包括完成本项目所有工作内容和提供完整的方案编制及后续服务所需的调查费、劳务费、咨询费、会务费、管理费、资料收集、专家论证、成果验收、利润、税金、保险等与此有关的一切费用，采购人不再支付报价以外的任何费用。</w:t>
      </w:r>
      <w:r/>
    </w:p>
    <w:p>
      <w:pPr>
        <w:ind w:firstLine="480"/>
        <w:jc w:val="both"/>
        <w:spacing w:line="500" w:lineRule="exact"/>
        <w:widowControl w:val="off"/>
        <w:rPr>
          <w:rFonts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3、合同履行期限：</w:t>
      </w:r>
      <w:bookmarkStart w:id="2" w:name="_Hlk211420511"/>
      <w:r>
        <w:rPr>
          <w:rFonts w:hint="eastAsia" w:ascii="宋体" w:hAnsi="宋体" w:eastAsia="宋体" w:cs="宋体"/>
          <w:bCs/>
          <w:sz w:val="24"/>
          <w:szCs w:val="24"/>
          <w:lang w:val="en-US" w:eastAsia="zh-CN" w:bidi="ar-SA"/>
        </w:rPr>
        <w:t xml:space="preserve">自合同签订之日起至202</w:t>
      </w:r>
      <w:r>
        <w:rPr>
          <w:rFonts w:ascii="宋体" w:hAnsi="宋体" w:eastAsia="宋体" w:cs="宋体"/>
          <w:bCs/>
          <w:sz w:val="24"/>
          <w:szCs w:val="24"/>
          <w:lang w:val="en-US" w:eastAsia="zh-CN" w:bidi="ar-SA"/>
        </w:rPr>
        <w:t xml:space="preserve">6</w:t>
      </w:r>
      <w:r>
        <w:rPr>
          <w:rFonts w:hint="eastAsia" w:ascii="宋体" w:hAnsi="宋体" w:eastAsia="宋体" w:cs="宋体"/>
          <w:bCs/>
          <w:sz w:val="24"/>
          <w:szCs w:val="24"/>
          <w:lang w:val="en-US" w:eastAsia="zh-CN" w:bidi="ar-SA"/>
        </w:rPr>
        <w:t xml:space="preserve">年12月底。</w:t>
      </w:r>
      <w:r>
        <w:rPr>
          <w:rFonts w:hint="eastAsia" w:ascii="宋体" w:hAnsi="宋体" w:eastAsia="宋体" w:cs="宋体"/>
          <w:sz w:val="24"/>
          <w:szCs w:val="24"/>
          <w:lang w:val="en-US" w:eastAsia="zh-CN" w:bidi="ar-SA"/>
        </w:rPr>
        <w:t xml:space="preserve">（如上级工作要求调整，以上级要求时间为准）</w:t>
      </w:r>
      <w:bookmarkEnd w:id="2"/>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4、服务地点：采购人指定地点</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二、项目概况</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根据《自然资源部办公厅关于加快编制地籍图的通知》（自然资办函〔2024〕1481号）、《江苏省自然资源厅关于印发关于深化开展地籍调查和地籍图编制工作的实施方案》（苏自然资函〔2024〕868号）以及《关于加快地籍成果入库汇交工作的函》（自然资登记函〔2025〕32号）等文件要求，完成沛县国有建设用地地籍数据的汇交工作。</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三、工作内容及要求</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1.地籍数据成果分析</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按照国家、省相关标准规范，对沛县国有建设用地地籍数据汇交及地籍图编制所需数据成果进行分析及标准化处理，构建工作底图。</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2.地籍数据成果整理</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w:t>
      </w:r>
      <w:r>
        <w:rPr>
          <w:rFonts w:hint="eastAsia" w:ascii="Times New Roman" w:hAnsi="Times New Roman" w:eastAsia="宋体" w:cs="Times New Roman"/>
          <w:sz w:val="24"/>
          <w:szCs w:val="21"/>
          <w:lang w:val="en-US" w:eastAsia="zh-CN" w:bidi="ar-SA"/>
        </w:rPr>
        <w:t xml:space="preserve">1</w:t>
      </w:r>
      <w:r>
        <w:rPr>
          <w:rFonts w:ascii="Times New Roman" w:hAnsi="Times New Roman" w:eastAsia="宋体" w:cs="Times New Roman"/>
          <w:sz w:val="24"/>
          <w:szCs w:val="21"/>
          <w:lang w:val="en-US" w:eastAsia="zh-CN" w:bidi="ar-SA"/>
        </w:rPr>
        <w:t xml:space="preserve">）国有建设用地使用权宗地数据清洗分层</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梳理、清洗现有不动产权籍库中的国有调查成果，根据图形数据和登记属性的关联，清洗整合形成已调查已登记数据、已调查未登记数据，标记已登记缺图形数据，并对各类数据开展检查。</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①系统梳理沛县汇交过的集体土地所有权、集体建设用地使用权、宅基地数据使用的地籍区地籍子区数据，并与本地权籍库中的地籍区地籍子区对比，整理形成一套统一的地籍区地籍子区数据。同时，</w:t>
      </w:r>
      <w:r>
        <w:rPr>
          <w:rFonts w:ascii="Times New Roman" w:hAnsi="Times New Roman" w:eastAsia="宋体" w:cs="Times New Roman"/>
          <w:sz w:val="24"/>
          <w:szCs w:val="21"/>
          <w:lang w:val="en-US" w:eastAsia="zh-CN" w:bidi="ar-SA"/>
        </w:rPr>
        <w:t xml:space="preserve">对行政区、地籍区、地籍子区数据开展数据拓扑检查、属性检查，对存在拓扑问题的图形进行修正，对字段内容不全的进行完善补充，确保空间关系清晰、内容完整。</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②</w:t>
      </w:r>
      <w:r>
        <w:rPr>
          <w:rFonts w:ascii="Times New Roman" w:hAnsi="Times New Roman" w:eastAsia="宋体" w:cs="Times New Roman"/>
          <w:sz w:val="24"/>
          <w:szCs w:val="21"/>
          <w:lang w:val="en-US" w:eastAsia="zh-CN" w:bidi="ar-SA"/>
        </w:rPr>
        <w:t xml:space="preserve">基于《地籍数据库第1部分</w:t>
      </w:r>
      <w:r>
        <w:rPr>
          <w:rFonts w:hint="eastAsia" w:ascii="Times New Roman" w:hAnsi="Times New Roman" w:eastAsia="宋体" w:cs="Times New Roman"/>
          <w:sz w:val="24"/>
          <w:szCs w:val="21"/>
          <w:lang w:val="en-US" w:eastAsia="zh-CN" w:bidi="ar-SA"/>
        </w:rPr>
        <w:t xml:space="preserve">：不动产</w:t>
      </w:r>
      <w:r>
        <w:rPr>
          <w:rFonts w:ascii="Times New Roman" w:hAnsi="Times New Roman" w:eastAsia="宋体" w:cs="Times New Roman"/>
          <w:sz w:val="24"/>
          <w:szCs w:val="21"/>
          <w:lang w:val="en-US" w:eastAsia="zh-CN" w:bidi="ar-SA"/>
        </w:rPr>
        <w:t xml:space="preserve">》标准和《地籍数据汇交要求（试行）》，构建国有建设用地使用权宗地已调查已登记和已调查未登记图层。</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③</w:t>
      </w:r>
      <w:r>
        <w:rPr>
          <w:rFonts w:ascii="Times New Roman" w:hAnsi="Times New Roman" w:eastAsia="宋体" w:cs="Times New Roman"/>
          <w:sz w:val="24"/>
          <w:szCs w:val="21"/>
          <w:lang w:val="en-US" w:eastAsia="zh-CN" w:bidi="ar-SA"/>
        </w:rPr>
        <w:t xml:space="preserve">从现有不动产地籍数据库中抽取各类型宗地图层，开展数据梳理。对重复无效数据进行清理，对存在拓扑重叠的数据，有登记档案且有CGCS2000坐标成果的依据登记档案开展校对修正，无登记档案或登记档案无CGCS2000坐标成果的形成问题宗地清单；对已登记缺失调查成果的国有建设用地，根据土地征收、登记信息等资料补充完善</w:t>
      </w:r>
      <w:r>
        <w:rPr>
          <w:rFonts w:hint="eastAsia" w:ascii="Times New Roman" w:hAnsi="Times New Roman" w:eastAsia="宋体" w:cs="Times New Roman"/>
          <w:sz w:val="24"/>
          <w:szCs w:val="21"/>
          <w:lang w:val="en-US" w:eastAsia="zh-CN" w:bidi="ar-SA"/>
        </w:rPr>
        <w:t xml:space="preserve">调查</w:t>
      </w:r>
      <w:r>
        <w:rPr>
          <w:rFonts w:ascii="Times New Roman" w:hAnsi="Times New Roman" w:eastAsia="宋体" w:cs="Times New Roman"/>
          <w:sz w:val="24"/>
          <w:szCs w:val="21"/>
          <w:lang w:val="en-US" w:eastAsia="zh-CN" w:bidi="ar-SA"/>
        </w:rPr>
        <w:t xml:space="preserve">层。</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（2）</w:t>
      </w:r>
      <w:r>
        <w:rPr>
          <w:rFonts w:ascii="Times New Roman" w:hAnsi="Times New Roman" w:eastAsia="宋体" w:cs="Times New Roman"/>
          <w:sz w:val="24"/>
          <w:szCs w:val="21"/>
          <w:lang w:val="en-US" w:eastAsia="zh-CN" w:bidi="ar-SA"/>
        </w:rPr>
        <w:t xml:space="preserve">补充</w:t>
      </w:r>
      <w:r>
        <w:rPr>
          <w:rFonts w:hint="eastAsia" w:ascii="Times New Roman" w:hAnsi="Times New Roman" w:eastAsia="宋体" w:cs="Times New Roman"/>
          <w:sz w:val="24"/>
          <w:szCs w:val="21"/>
          <w:lang w:val="en-US" w:eastAsia="zh-CN" w:bidi="ar-SA"/>
        </w:rPr>
        <w:t xml:space="preserve">自然幢和宗地图形</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针对已登记缺失宗地图形的数据，采取内业整理的工作思路，逐个核实土地档案和历史图层，整理关联关系，并将登记数据与权籍库中已有图形建立关联关系；针对幢图形缺失的数据，根据坐落、影像、地形图、登记档案材料等内容，从基础地理房屋图层和天地图中提取数据，并完善属性信息，构建自然幢。</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3.</w:t>
      </w:r>
      <w:r>
        <w:rPr>
          <w:rFonts w:hint="eastAsia" w:ascii="Times New Roman" w:hAnsi="Times New Roman" w:eastAsia="宋体" w:cs="Times New Roman"/>
          <w:sz w:val="24"/>
          <w:szCs w:val="21"/>
          <w:lang w:val="en-US" w:eastAsia="zh-CN" w:bidi="ar-SA"/>
        </w:rPr>
        <w:t xml:space="preserve"> 地籍数据成果质检与汇交</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使用省、部级质检软件对沛县国有地籍数据汇交包进行质检，针对质检发现的逻辑错误、空间拓扑问题、属性缺失等问题逐一整改，整改完成后按省厅要求，完成数据汇交。</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4.</w:t>
      </w:r>
      <w:r>
        <w:rPr>
          <w:rFonts w:hint="eastAsia" w:ascii="Times New Roman" w:hAnsi="Times New Roman" w:eastAsia="宋体" w:cs="Times New Roman"/>
          <w:sz w:val="24"/>
          <w:szCs w:val="21"/>
          <w:lang w:val="en-US" w:eastAsia="zh-CN" w:bidi="ar-SA"/>
        </w:rPr>
        <w:t xml:space="preserve"> 地籍</w:t>
      </w:r>
      <w:r>
        <w:rPr>
          <w:rFonts w:ascii="Times New Roman" w:hAnsi="Times New Roman" w:eastAsia="宋体" w:cs="Times New Roman"/>
          <w:sz w:val="24"/>
          <w:szCs w:val="21"/>
          <w:lang w:val="en-US" w:eastAsia="zh-CN" w:bidi="ar-SA"/>
        </w:rPr>
        <w:t xml:space="preserve">数据成果入库</w:t>
      </w:r>
      <w:r/>
    </w:p>
    <w:p>
      <w:pPr>
        <w:ind w:firstLine="480"/>
        <w:jc w:val="both"/>
        <w:spacing w:line="480" w:lineRule="exact"/>
        <w:widowControl w:val="off"/>
        <w:rPr>
          <w:rFonts w:ascii="Times New Roman" w:hAnsi="Times New Roman" w:eastAsia="宋体" w:cs="Times New Roman"/>
          <w:sz w:val="24"/>
          <w:szCs w:val="21"/>
          <w:lang w:val="en-US" w:eastAsia="zh-CN" w:bidi="ar-SA"/>
        </w:rPr>
      </w:pPr>
      <w:r>
        <w:rPr>
          <w:rFonts w:ascii="Times New Roman" w:hAnsi="Times New Roman" w:eastAsia="宋体" w:cs="Times New Roman"/>
          <w:sz w:val="24"/>
          <w:szCs w:val="21"/>
          <w:lang w:val="en-US" w:eastAsia="zh-CN" w:bidi="ar-SA"/>
        </w:rPr>
        <w:t xml:space="preserve">将完成清洗整合的各类数据成果按照地籍数据库标准要求进行数据入库：1）将地籍区、地籍子区、各级行政区等基础地理信息要素加载到地籍数据库中；2）将完成清洗整合、补充调查的国有建设用地使用权、自然幢等地籍调查成果导入地籍数据库中</w:t>
      </w:r>
      <w:r>
        <w:rPr>
          <w:rFonts w:hint="eastAsia" w:ascii="Times New Roman" w:hAnsi="Times New Roman" w:eastAsia="宋体" w:cs="Times New Roman"/>
          <w:sz w:val="24"/>
          <w:szCs w:val="21"/>
          <w:lang w:val="en-US" w:eastAsia="zh-CN" w:bidi="ar-SA"/>
        </w:rPr>
        <w:t xml:space="preserve">；</w:t>
      </w:r>
      <w:r>
        <w:rPr>
          <w:rFonts w:ascii="Times New Roman" w:hAnsi="Times New Roman" w:eastAsia="宋体" w:cs="Times New Roman"/>
          <w:sz w:val="24"/>
          <w:szCs w:val="21"/>
          <w:lang w:val="en-US" w:eastAsia="zh-CN" w:bidi="ar-SA"/>
        </w:rPr>
        <w:t xml:space="preserve">3）对</w:t>
      </w:r>
      <w:r>
        <w:rPr>
          <w:rFonts w:hint="eastAsia" w:ascii="Times New Roman" w:hAnsi="Times New Roman" w:eastAsia="宋体" w:cs="Times New Roman"/>
          <w:sz w:val="24"/>
          <w:szCs w:val="21"/>
          <w:lang w:val="en-US" w:eastAsia="zh-CN" w:bidi="ar-SA"/>
        </w:rPr>
        <w:t xml:space="preserve">补充</w:t>
      </w:r>
      <w:r>
        <w:rPr>
          <w:rFonts w:ascii="Times New Roman" w:hAnsi="Times New Roman" w:eastAsia="宋体" w:cs="Times New Roman"/>
          <w:sz w:val="24"/>
          <w:szCs w:val="21"/>
          <w:lang w:val="en-US" w:eastAsia="zh-CN" w:bidi="ar-SA"/>
        </w:rPr>
        <w:t xml:space="preserve">的宗地图形数据导入地籍数据库中，利用单独图层进行管理。</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四、技术要求</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为保证本项目建设的科学性、规范性和实用性，技术设计需要严格遵照国家局的相关指导性控制文件以及国家和行业颁布的相关技术标准和规范：</w:t>
      </w:r>
      <w:r/>
    </w:p>
    <w:tbl>
      <w:tblPr>
        <w:tblStyle w:val="797"/>
        <w:tblW w:w="55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31"/>
        <w:gridCol w:w="6157"/>
        <w:gridCol w:w="3278"/>
      </w:tblGrid>
      <w:tr>
        <w:trPr>
          <w:jc w:val="center"/>
          <w:trHeight w:val="10"/>
          <w:tblHeader/>
        </w:trPr>
        <w:tc>
          <w:tcPr>
            <w:shd w:val="clear" w:color="auto" w:fill="d9d9d9"/>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序号</w:t>
            </w:r>
            <w:r/>
          </w:p>
        </w:tc>
        <w:tc>
          <w:tcPr>
            <w:gridSpan w:val="2"/>
            <w:shd w:val="clear" w:color="auto" w:fill="d9d9d9"/>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标    准    名    称</w:t>
            </w:r>
            <w:r/>
          </w:p>
        </w:tc>
        <w:tc>
          <w:tcPr>
            <w:shd w:val="clear" w:color="auto" w:fill="d9d9d9"/>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标准版本号</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地籍调查规程</w:t>
            </w:r>
            <w:r/>
          </w:p>
        </w:tc>
        <w:tc>
          <w:tcPr>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42547-2023</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土地利用现状分类</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21010-2017</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不动产单元设定与代码编制规则</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37346-2019</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中华人民共和国行政区划代码</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2260-2007</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信息分类和编码的基本原则与方法</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7027-2002</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信息安全技术 政府部门信息安全管理基本要求</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29245-2012</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国家基本比例尺地图图式 第1部分：1∶500 1∶1000  1∶2000地形图图式</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20257.1-2017</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测绘成果质量检查与验收</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GB/T 24356-2023</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不动产登记数据库标准</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TD/T 1066-2021</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不动产登记数据整合建库技术规范</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TD/T 1067-2021</w:t>
            </w:r>
            <w:r/>
          </w:p>
        </w:tc>
      </w:tr>
      <w:tr>
        <w:trPr>
          <w:jc w:val="center"/>
          <w:trHeight w:val="8"/>
        </w:trPr>
        <w:tc>
          <w:tcPr>
            <w:gridSpan w:val="2"/>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5500"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地籍数据库 第1部分：不动产</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TD/T 1015.1-2024</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12</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国土空间用途管制数据规范</w:t>
            </w:r>
            <w:r/>
          </w:p>
        </w:tc>
        <w:tc>
          <w:tcPr>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TD/T 1084-2023</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13</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地籍图编制技术规范</w:t>
            </w:r>
            <w:r/>
          </w:p>
        </w:tc>
        <w:tc>
          <w:tcPr>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试行</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14</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地籍数据汇交要求</w:t>
            </w:r>
            <w:r/>
          </w:p>
        </w:tc>
        <w:tc>
          <w:tcPr>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试行</w:t>
            </w:r>
            <w:r/>
          </w:p>
        </w:tc>
      </w:tr>
      <w:tr>
        <w:trPr>
          <w:jc w:val="center"/>
          <w:trHeight w:val="43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15</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自然资源部关于进一步做好地籍调查工作的通知</w:t>
            </w:r>
            <w:r/>
          </w:p>
        </w:tc>
        <w:tc>
          <w:tcPr>
            <w:tcW w:w="29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自然资发〔2023〕195号</w:t>
            </w:r>
            <w:r/>
          </w:p>
        </w:tc>
      </w:tr>
      <w:tr>
        <w:trPr>
          <w:jc w:val="center"/>
          <w:trHeight w:val="481"/>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16</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自然资源部办公厅关于加快编制地籍图的通知</w:t>
            </w:r>
            <w:r/>
          </w:p>
        </w:tc>
        <w:tc>
          <w:tcPr>
            <w:tcW w:w="2928" w:type="dxa"/>
            <w:vAlign w:val="center"/>
            <w:textDirection w:val="lrTb"/>
            <w:noWrap w:val="false"/>
          </w:tcPr>
          <w:p>
            <w:pPr>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自然资办函〔2024〕1481号</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17</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关于深化开展地籍调查和地籍图编制工作的实施方案的通知</w:t>
            </w:r>
            <w:r/>
          </w:p>
        </w:tc>
        <w:tc>
          <w:tcPr>
            <w:tcW w:w="2928" w:type="dxa"/>
            <w:vAlign w:val="center"/>
            <w:textDirection w:val="lrTb"/>
            <w:noWrap w:val="false"/>
          </w:tcPr>
          <w:p>
            <w:pPr>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苏自然资函〔2024〕868号</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18</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关于加快地籍成果入库汇交工作的函</w:t>
            </w:r>
            <w:r/>
          </w:p>
        </w:tc>
        <w:tc>
          <w:tcPr>
            <w:tcW w:w="2928" w:type="dxa"/>
            <w:vAlign w:val="center"/>
            <w:textDirection w:val="lrTb"/>
            <w:noWrap w:val="false"/>
          </w:tcPr>
          <w:p>
            <w:pPr>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自然资登记函〔2025〕32号</w:t>
            </w:r>
            <w:r/>
          </w:p>
        </w:tc>
      </w:tr>
      <w:tr>
        <w:trPr>
          <w:jc w:val="center"/>
          <w:trHeight w:val="8"/>
        </w:trPr>
        <w:tc>
          <w:tcPr>
            <w:tcW w:w="704"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19</w:t>
            </w:r>
            <w:r/>
          </w:p>
        </w:tc>
        <w:tc>
          <w:tcPr>
            <w:gridSpan w:val="2"/>
            <w:tcW w:w="5528" w:type="dxa"/>
            <w:vAlign w:val="center"/>
            <w:textDirection w:val="lrTb"/>
            <w:noWrap w:val="false"/>
          </w:tcPr>
          <w:p>
            <w:pPr>
              <w:jc w:val="left"/>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自然资源部办公厅关于印发《地籍数据库建设工作方案》的通知</w:t>
            </w:r>
            <w:r/>
          </w:p>
        </w:tc>
        <w:tc>
          <w:tcPr>
            <w:tcW w:w="2928" w:type="dxa"/>
            <w:vAlign w:val="center"/>
            <w:textDirection w:val="lrTb"/>
            <w:noWrap w:val="false"/>
          </w:tcPr>
          <w:p>
            <w:pPr>
              <w:spacing w:line="240" w:lineRule="auto"/>
              <w:rPr>
                <w:rFonts w:hint="default" w:ascii="宋体" w:hAnsi="宋体" w:eastAsia="宋体" w:cs="宋体"/>
                <w:bCs/>
                <w:sz w:val="24"/>
                <w:szCs w:val="24"/>
              </w:rPr>
            </w:pPr>
            <w:r>
              <w:rPr>
                <w:rFonts w:hint="eastAsia" w:ascii="宋体" w:hAnsi="宋体" w:eastAsia="宋体" w:cs="宋体"/>
                <w:bCs/>
                <w:sz w:val="24"/>
                <w:szCs w:val="24"/>
              </w:rPr>
              <w:t xml:space="preserve">自然资办函〔2025〕1010号</w:t>
            </w:r>
            <w:r/>
          </w:p>
        </w:tc>
      </w:tr>
    </w:tbl>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五、项目成果要求</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1.数据库成果</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沛县国有地籍数据库。</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2.文档成果</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（1）沛县2026年国有建设用地地籍数据汇交项目技术方案；</w:t>
      </w:r>
      <w:r/>
    </w:p>
    <w:p>
      <w:pPr>
        <w:ind w:firstLine="48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（2）沛县2026年国有建设用地地籍数据汇交工作总结报告。</w:t>
      </w:r>
      <w:r/>
    </w:p>
    <w:p>
      <w:pPr>
        <w:ind w:firstLine="482"/>
        <w:jc w:val="left"/>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六、其他要求</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1.</w:t>
      </w:r>
      <w:r>
        <w:rPr>
          <w:rFonts w:hint="eastAsia" w:ascii="宋体" w:hAnsi="宋体" w:eastAsia="宋体" w:cs="宋体"/>
          <w:bCs/>
          <w:sz w:val="24"/>
          <w:szCs w:val="24"/>
        </w:rPr>
        <w:t xml:space="preserve">为规范和促进本项目的正常实施和推进，需有序高效、安全稳定、常态化运行，中标人要有明晰的组织机构，成立独立的项目组，项目实施人员齐全，配备经验丰富的专职项目负责人、核心技术团队及技术支持团队，岗位职责明确，能高标准的实施项目管理，确保项目顺利完成。根据采购人要求，中标人提供驻场技术支持服务。</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2.</w:t>
      </w:r>
      <w:r>
        <w:rPr>
          <w:rFonts w:hint="eastAsia" w:ascii="宋体" w:hAnsi="宋体" w:eastAsia="宋体" w:cs="宋体"/>
          <w:bCs/>
          <w:sz w:val="24"/>
          <w:szCs w:val="24"/>
        </w:rPr>
        <w:t xml:space="preserve">中标人在中标后应在规定的时间内，按质按量完成全部工作，所需的全部费用都包含在报价中。</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3.</w:t>
      </w:r>
      <w:r>
        <w:rPr>
          <w:rFonts w:hint="eastAsia" w:ascii="宋体" w:hAnsi="宋体" w:eastAsia="宋体" w:cs="宋体"/>
          <w:bCs/>
          <w:sz w:val="24"/>
          <w:szCs w:val="24"/>
        </w:rPr>
        <w:t xml:space="preserve">中标人应当按照国家有关规定，妥善保管好所有工作底稿及相关材料，并做好归档管理工作，以备查用。</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4.</w:t>
      </w:r>
      <w:r>
        <w:rPr>
          <w:rFonts w:hint="eastAsia" w:ascii="宋体" w:hAnsi="宋体" w:eastAsia="宋体" w:cs="宋体"/>
          <w:bCs/>
          <w:sz w:val="24"/>
          <w:szCs w:val="24"/>
        </w:rPr>
        <w:t xml:space="preserve">中标人必须开展安全作业，应保尽保。如果发生交通、作业质量缺陷或安全措施不全等造成财产损失和人员伤亡等事故的，其责任概由中标人承担，采购人不承担任何责任。</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5.</w:t>
      </w:r>
      <w:r>
        <w:rPr>
          <w:rFonts w:hint="eastAsia" w:ascii="宋体" w:hAnsi="宋体" w:eastAsia="宋体" w:cs="宋体"/>
          <w:bCs/>
          <w:sz w:val="24"/>
          <w:szCs w:val="24"/>
        </w:rPr>
        <w:t xml:space="preserve">中标人必须按照国家规定的方法进行相关工作，并对提交成果负责。在服务过程中如遇到国家相关标准、行业标准、地方标准或者其他标准、规范发生修改、变化的，以最新要求为准。</w:t>
      </w:r>
      <w:r/>
    </w:p>
    <w:p>
      <w:pPr>
        <w:ind w:firstLine="480"/>
        <w:jc w:val="both"/>
        <w:spacing w:line="48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如因成果质量问题导致被部、省厅通报，招标方将根据影响程度对中标人进行处罚。</w:t>
      </w:r>
      <w:r/>
    </w:p>
    <w:p>
      <w:pPr>
        <w:ind w:firstLine="482"/>
        <w:jc w:val="left"/>
        <w:spacing w:line="360" w:lineRule="auto"/>
        <w:rPr>
          <w:rFonts w:hint="eastAsia" w:ascii="宋体" w:hAnsi="宋体" w:eastAsia="宋体" w:cs="宋体"/>
          <w:b w:val="0"/>
          <w:bCs/>
          <w:sz w:val="24"/>
          <w:szCs w:val="24"/>
          <w:lang w:val="en-US" w:eastAsia="zh-CN"/>
        </w:rPr>
      </w:pPr>
      <w:r>
        <w:rPr>
          <w:rFonts w:hint="eastAsia" w:ascii="宋体" w:hAnsi="宋体" w:eastAsia="宋体" w:cs="宋体"/>
          <w:b/>
          <w:sz w:val="24"/>
          <w:szCs w:val="24"/>
          <w:lang w:val="en-US" w:eastAsia="zh-CN"/>
        </w:rPr>
        <w:t xml:space="preserve">七、付款方式:</w:t>
      </w:r>
      <w:r/>
    </w:p>
    <w:p>
      <w:pPr>
        <w:ind w:firstLine="482"/>
        <w:jc w:val="left"/>
        <w:spacing w:line="360" w:lineRule="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 xml:space="preserve"> 合同价款的30%，合同签订后30日内，由采购人办理政府采购资金结算手续，经审核后支付给成交供应商；合同价款的70%，项目完成，采购人验收合格一年后，由采购人办理政府采购资金结算手续，经审核后支付给成交供应商。（</w:t>
      </w:r>
      <w:r>
        <w:rPr>
          <w:rFonts w:hint="eastAsia" w:ascii="宋体" w:hAnsi="宋体" w:eastAsia="宋体" w:cs="宋体"/>
          <w:b w:val="0"/>
          <w:bCs/>
          <w:sz w:val="24"/>
          <w:szCs w:val="24"/>
          <w:lang w:val="en-US" w:eastAsia="zh-CN"/>
        </w:rPr>
        <w:t xml:space="preserve">具体以双方实际签订合同为准）</w:t>
      </w:r>
      <w:r/>
    </w:p>
    <w:p>
      <w:pPr>
        <w:ind w:firstLine="482"/>
        <w:jc w:val="left"/>
        <w:spacing w:line="360" w:lineRule="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八、其他事项及要求以双方实际签订合同为准。</w:t>
      </w:r>
      <w:r/>
    </w:p>
    <w:p>
      <w:pPr>
        <w:ind w:firstLine="480"/>
        <w:jc w:val="both"/>
        <w:spacing w:line="480" w:lineRule="exact"/>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both"/>
        <w:spacing w:line="0" w:lineRule="atLeast"/>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spacing w:line="0" w:lineRule="atLeast"/>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sz w:val="36"/>
          <w:szCs w:val="24"/>
          <w:lang w:val="en-US" w:eastAsia="zh-CN" w:bidi="ar-SA"/>
        </w:rPr>
        <w:t xml:space="preserve">3.磋商</w:t>
      </w:r>
      <w:r>
        <w:rPr>
          <w:rFonts w:hint="eastAsia" w:ascii="宋体" w:hAnsi="宋体" w:eastAsia="宋体" w:cs="Times New Roman"/>
          <w:b/>
          <w:bCs/>
          <w:sz w:val="36"/>
          <w:szCs w:val="24"/>
          <w:lang w:val="en-US" w:eastAsia="zh-CN" w:bidi="ar-SA"/>
        </w:rPr>
        <w:t xml:space="preserve">报价表</w:t>
      </w:r>
      <w:r/>
    </w:p>
    <w:p>
      <w:pPr>
        <w:ind w:firstLine="2692"/>
        <w:jc w:val="both"/>
        <w:spacing w:line="0" w:lineRule="atLeast"/>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本次为首次报价                                   货币单位：人民币元</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项目编号：JSZC-320322-XZCT-C2026-0006</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bl>
      <w:tblPr>
        <w:tblStyle w:val="797"/>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项目名称</w:t>
            </w:r>
            <w:r/>
          </w:p>
        </w:tc>
        <w:tc>
          <w:tcPr>
            <w:tcW w:w="2920"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项目内容</w:t>
            </w:r>
            <w:r/>
          </w:p>
        </w:tc>
        <w:tc>
          <w:tcPr>
            <w:tcW w:w="2835"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总价（小写）</w:t>
            </w:r>
            <w:r/>
          </w:p>
        </w:tc>
      </w:tr>
      <w:tr>
        <w:trPr>
          <w:cantSplit/>
          <w:jc w:val="center"/>
          <w:trHeight w:val="923"/>
        </w:trPr>
        <w:tc>
          <w:tcPr>
            <w:tcW w:w="2941"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宋体"/>
                <w:sz w:val="24"/>
                <w:szCs w:val="24"/>
                <w:lang w:val="en-US" w:eastAsia="zh-CN"/>
              </w:rPr>
              <w:t xml:space="preserve">2026年沛县国有建设用地地籍数据汇交项目</w:t>
            </w:r>
            <w:r/>
          </w:p>
        </w:tc>
        <w:tc>
          <w:tcPr>
            <w:tcW w:w="2920"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详见响应文件</w:t>
            </w:r>
            <w:r/>
          </w:p>
        </w:tc>
        <w:tc>
          <w:tcPr>
            <w:tcW w:w="2835"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cantSplit/>
          <w:jc w:val="center"/>
          <w:trHeight w:val="886"/>
        </w:trPr>
        <w:tc>
          <w:tcPr>
            <w:tcW w:w="2941"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总价（大写）：</w:t>
            </w:r>
            <w:r/>
          </w:p>
        </w:tc>
        <w:tc>
          <w:tcPr>
            <w:gridSpan w:val="2"/>
            <w:tcW w:w="5755" w:type="dxa"/>
            <w:vAlign w:val="center"/>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报价说明：</w:t>
      </w:r>
      <w:r/>
    </w:p>
    <w:p>
      <w:pPr>
        <w:ind w:right="-1052"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1.报价包括完成项目的所有费用。采购人不再支付报价以外的任何费用。</w:t>
      </w:r>
      <w:r/>
    </w:p>
    <w:p>
      <w:pPr>
        <w:ind w:right="-1052"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2.报价以总价为准，大小写不一致以大写为准；</w:t>
      </w:r>
      <w:r/>
    </w:p>
    <w:p>
      <w:pPr>
        <w:ind w:right="-1052"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3.偏离说明：详见《偏离表》；</w:t>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firstLine="396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供应商（电子签章）：</w:t>
      </w:r>
      <w:r/>
    </w:p>
    <w:p>
      <w:pPr>
        <w:ind w:firstLine="396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r>
      <w:r/>
    </w:p>
    <w:p>
      <w:pPr>
        <w:jc w:val="both"/>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t xml:space="preserve">4．分项价格表（如有）</w:t>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本次为首次报价</w:t>
      </w:r>
      <w:r/>
    </w:p>
    <w:p>
      <w:pPr>
        <w:ind w:firstLine="480"/>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left"/>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项目编号：JSZC-320322-XZCT-C2026-0006</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10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格式自制</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jc w:val="both"/>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注：1．如果按单价计算的结果与总价不一致，以总价为准。</w:t>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2．如果不提供详细分项报价将视为没有实质性响应。</w:t>
      </w:r>
      <w:r/>
    </w:p>
    <w:p>
      <w:pPr>
        <w:ind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 供应商对以上数据的真实性负责。</w:t>
      </w:r>
      <w:r/>
    </w:p>
    <w:p>
      <w:pPr>
        <w:ind w:firstLine="482"/>
        <w:jc w:val="both"/>
        <w:widowControl w:val="off"/>
        <w:rPr>
          <w:rFonts w:hint="eastAsia" w:ascii="宋体" w:hAnsi="宋体" w:eastAsia="宋体" w:cs="Times New Roman"/>
          <w:b/>
          <w:i/>
          <w:sz w:val="24"/>
          <w:szCs w:val="24"/>
          <w:u w:val="single"/>
          <w:lang w:val="en-US" w:eastAsia="zh-CN" w:bidi="ar-SA"/>
        </w:rPr>
      </w:pPr>
      <w:r>
        <w:rPr>
          <w:rFonts w:hint="eastAsia" w:ascii="宋体" w:hAnsi="宋体" w:eastAsia="宋体" w:cs="Times New Roman"/>
          <w:b/>
          <w:i/>
          <w:sz w:val="24"/>
          <w:szCs w:val="24"/>
          <w:u w:val="single"/>
          <w:lang w:val="en-US" w:eastAsia="zh-CN" w:bidi="ar-SA"/>
        </w:rPr>
        <w:t xml:space="preserve">江苏辰拓招标代理有限公司有权将以上内容进行公示。</w:t>
      </w:r>
      <w:r/>
    </w:p>
    <w:p>
      <w:pPr>
        <w:jc w:val="both"/>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r>
      <w:r/>
    </w:p>
    <w:p>
      <w:pPr>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br w:type="page" w:clear="all"/>
      </w:r>
      <w:r/>
    </w:p>
    <w:p>
      <w:pPr>
        <w:jc w:val="center"/>
        <w:widowControl w:val="off"/>
        <w:rPr>
          <w:rFonts w:hint="eastAsia" w:ascii="宋体" w:hAnsi="宋体" w:eastAsia="宋体" w:cs="Times New Roman"/>
          <w:b/>
          <w:bCs/>
          <w:sz w:val="36"/>
          <w:szCs w:val="24"/>
          <w:lang w:val="en-US" w:eastAsia="zh-CN" w:bidi="ar-SA"/>
        </w:rPr>
      </w:pPr>
      <w:r>
        <w:rPr>
          <w:rFonts w:hint="eastAsia" w:ascii="宋体" w:hAnsi="宋体" w:eastAsia="宋体" w:cs="Times New Roman"/>
          <w:b/>
          <w:bCs/>
          <w:sz w:val="36"/>
          <w:szCs w:val="24"/>
          <w:lang w:val="en-US" w:eastAsia="zh-CN" w:bidi="ar-SA"/>
        </w:rPr>
        <w:t xml:space="preserve">5.偏离表</w:t>
      </w:r>
      <w:r/>
    </w:p>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（首次报价）</w:t>
      </w:r>
      <w:r/>
    </w:p>
    <w:p>
      <w:pPr>
        <w:jc w:val="left"/>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项目编号：JSZC-320322-XZCT-C2026-0006</w:t>
      </w:r>
      <w:r/>
    </w:p>
    <w:p>
      <w:pPr>
        <w:jc w:val="left"/>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bl>
      <w:tblPr>
        <w:tblStyle w:val="797"/>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jc w:val="both"/>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r>
      <w:r/>
    </w:p>
    <w:p>
      <w:pPr>
        <w:ind w:firstLine="480"/>
        <w:jc w:val="both"/>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contextualSpacing/>
        <w:jc w:val="both"/>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contextualSpacing/>
        <w:jc w:val="both"/>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rPr>
          <w:rFonts w:hint="eastAsia" w:ascii="宋体" w:hAnsi="宋体" w:eastAsia="宋体" w:cs="Times New Roman"/>
          <w:b/>
          <w:bCs/>
          <w:sz w:val="36"/>
          <w:szCs w:val="36"/>
        </w:rPr>
      </w:pPr>
      <w:r>
        <w:rPr>
          <w:rFonts w:hint="eastAsia" w:ascii="宋体" w:hAnsi="宋体" w:eastAsia="宋体" w:cs="Times New Roman"/>
          <w:b/>
          <w:bCs/>
          <w:sz w:val="36"/>
          <w:szCs w:val="36"/>
        </w:rPr>
        <w:br w:type="page" w:clear="all"/>
      </w:r>
      <w:r/>
    </w:p>
    <w:p>
      <w:pPr>
        <w:contextualSpacing/>
        <w:jc w:val="both"/>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center"/>
        <w:rPr>
          <w:rFonts w:hint="eastAsia" w:ascii="Calibri" w:hAnsi="宋体" w:eastAsia="宋体" w:cs="Times New Roman"/>
          <w:b/>
          <w:bCs/>
          <w:sz w:val="36"/>
          <w:szCs w:val="36"/>
        </w:rPr>
      </w:pPr>
      <w:r>
        <w:rPr>
          <w:rFonts w:hint="eastAsia" w:ascii="Calibri" w:hAnsi="宋体" w:eastAsia="宋体" w:cs="Times New Roman"/>
          <w:b/>
          <w:bCs/>
          <w:sz w:val="36"/>
          <w:szCs w:val="36"/>
        </w:rPr>
        <w:t xml:space="preserve">6、合同格式</w:t>
      </w:r>
      <w:r/>
    </w:p>
    <w:p>
      <w:pPr>
        <w:ind w:firstLine="2259"/>
        <w:rPr>
          <w:rFonts w:hint="eastAsia" w:ascii="Calibri" w:hAnsi="宋体" w:eastAsia="宋体" w:cs="Times New Roman"/>
          <w:sz w:val="22"/>
          <w:szCs w:val="18"/>
        </w:rPr>
      </w:pPr>
      <w:r>
        <w:rPr>
          <w:rFonts w:hint="eastAsia" w:ascii="Calibri" w:hAnsi="宋体" w:eastAsia="宋体" w:cs="Times New Roman"/>
          <w:sz w:val="22"/>
          <w:szCs w:val="18"/>
        </w:rPr>
        <w:t xml:space="preserve">（本合同仅供参考，具体以双方实际签订合同为准）</w:t>
      </w:r>
      <w:r/>
    </w:p>
    <w:p>
      <w:pPr>
        <w:rPr>
          <w:rFonts w:hint="eastAsia" w:ascii="Calibri" w:hAnsi="宋体" w:eastAsia="宋体" w:cs="Times New Roman"/>
        </w:rPr>
      </w:pPr>
      <w:r>
        <w:rPr>
          <w:rFonts w:hint="eastAsia" w:ascii="Calibri" w:hAnsi="宋体" w:eastAsia="宋体" w:cs="Times New Roman"/>
        </w:rPr>
        <w:t xml:space="preserve">甲方：</w:t>
      </w:r>
      <w:r/>
    </w:p>
    <w:p>
      <w:pPr>
        <w:rPr>
          <w:rFonts w:hint="eastAsia" w:ascii="Calibri" w:hAnsi="宋体" w:eastAsia="宋体" w:cs="Times New Roman"/>
        </w:rPr>
      </w:pPr>
      <w:r>
        <w:rPr>
          <w:rFonts w:hint="eastAsia" w:ascii="Calibri" w:hAnsi="宋体" w:eastAsia="宋体" w:cs="Times New Roman"/>
        </w:rPr>
        <w:t xml:space="preserve">乙方：</w:t>
      </w:r>
      <w:r/>
    </w:p>
    <w:p>
      <w:pPr>
        <w:ind w:firstLine="480"/>
        <w:spacing w:line="560" w:lineRule="exact"/>
        <w:rPr>
          <w:rFonts w:hint="eastAsia" w:ascii="Calibri" w:hAnsi="宋体" w:eastAsia="宋体" w:cs="Times New Roman"/>
          <w:sz w:val="24"/>
          <w:lang w:val="zh-CN"/>
        </w:rPr>
      </w:pPr>
      <w:r>
        <w:rPr>
          <w:rFonts w:hint="eastAsia" w:ascii="Calibri" w:hAnsi="宋体" w:eastAsia="宋体" w:cs="Times New Roman"/>
          <w:sz w:val="24"/>
          <w:lang w:val="zh-CN"/>
        </w:rPr>
        <w:t xml:space="preserve">年</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月</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日</w:t>
      </w:r>
      <w:r>
        <w:rPr>
          <w:rFonts w:hint="eastAsia" w:ascii="Calibri" w:hAnsi="宋体" w:eastAsia="宋体" w:cs="Times New Roman"/>
          <w:sz w:val="24"/>
        </w:rPr>
        <w:t xml:space="preserve">，</w:t>
      </w:r>
      <w:r>
        <w:rPr>
          <w:rFonts w:hint="eastAsia" w:ascii="Calibri" w:hAnsi="宋体" w:eastAsia="宋体" w:cs="Times New Roman"/>
          <w:sz w:val="24"/>
          <w:u w:val="single"/>
          <w:lang w:val="en-US" w:eastAsia="zh-CN"/>
        </w:rPr>
        <w:t xml:space="preserve">沛县自然资源和规划局</w:t>
      </w:r>
      <w:r>
        <w:rPr>
          <w:rFonts w:hint="eastAsia" w:ascii="Calibri" w:hAnsi="宋体" w:eastAsia="宋体" w:cs="Times New Roman"/>
          <w:sz w:val="24"/>
        </w:rPr>
        <w:t xml:space="preserve">以</w:t>
      </w:r>
      <w:r>
        <w:rPr>
          <w:rFonts w:hint="eastAsia" w:ascii="Calibri" w:hAnsi="宋体" w:eastAsia="宋体" w:cs="Times New Roman"/>
          <w:sz w:val="24"/>
          <w:u w:val="single"/>
        </w:rPr>
        <w:t xml:space="preserve">竞争性磋商采购方式 </w:t>
      </w:r>
      <w:r>
        <w:rPr>
          <w:rFonts w:hint="eastAsia" w:ascii="Calibri" w:hAnsi="宋体" w:eastAsia="宋体" w:cs="Times New Roman"/>
          <w:sz w:val="24"/>
        </w:rPr>
        <w:t xml:space="preserve">对</w:t>
      </w:r>
      <w:r>
        <w:rPr>
          <w:rFonts w:hint="eastAsia" w:ascii="宋体" w:hAnsi="宋体" w:eastAsia="宋体" w:cs="宋体"/>
          <w:sz w:val="24"/>
          <w:szCs w:val="24"/>
          <w:u w:val="single"/>
          <w:lang w:val="en-US" w:eastAsia="zh-CN"/>
        </w:rPr>
        <w:t xml:space="preserve">2026年沛县国有建设用地地籍数据汇交项目</w:t>
      </w:r>
      <w:r>
        <w:rPr>
          <w:rFonts w:hint="eastAsia" w:ascii="Calibri" w:hAnsi="宋体" w:eastAsia="宋体" w:cs="Times New Roman"/>
          <w:sz w:val="24"/>
        </w:rPr>
        <w:t xml:space="preserve">进行了采购。经评标委员会评审，确定 </w:t>
      </w:r>
      <w:r>
        <w:rPr>
          <w:rFonts w:hint="eastAsia" w:ascii="Calibri" w:hAnsi="宋体" w:eastAsia="宋体" w:cs="Times New Roman"/>
          <w:sz w:val="24"/>
          <w:u w:val="single"/>
        </w:rPr>
        <w:t xml:space="preserve">（成交供应商名称）</w:t>
      </w:r>
      <w:r>
        <w:rPr>
          <w:rFonts w:hint="eastAsia" w:ascii="Calibri" w:hAnsi="宋体" w:eastAsia="宋体" w:cs="Times New Roman"/>
          <w:sz w:val="24"/>
        </w:rPr>
        <w:t xml:space="preserve">为该项目成交供应商。现于成交通知书发出之日起</w:t>
      </w:r>
      <w:bookmarkStart w:id="46" w:name="_GoBack"/>
      <w:r/>
      <w:bookmarkEnd w:id="46"/>
      <w:r>
        <w:rPr>
          <w:rFonts w:hint="eastAsia" w:ascii="Calibri" w:hAnsi="宋体" w:eastAsia="宋体" w:cs="Times New Roman"/>
          <w:sz w:val="24"/>
        </w:rPr>
        <w:t xml:space="preserve">三十日内，按照采购文件确定的事项签订本合同。</w:t>
      </w:r>
      <w:r/>
    </w:p>
    <w:p>
      <w:pPr>
        <w:ind w:firstLine="480"/>
        <w:spacing w:line="560" w:lineRule="exact"/>
        <w:rPr>
          <w:rFonts w:hint="eastAsia" w:ascii="Calibri" w:hAnsi="宋体" w:eastAsia="宋体" w:cs="Times New Roman"/>
          <w:sz w:val="24"/>
          <w:lang w:val="zh-CN"/>
        </w:rPr>
      </w:pPr>
      <w:r>
        <w:rPr>
          <w:rFonts w:hint="eastAsia" w:ascii="Calibri" w:hAnsi="宋体" w:eastAsia="宋体" w:cs="Times New Roman"/>
          <w:sz w:val="24"/>
          <w:lang w:val="zh-CN"/>
        </w:rPr>
        <w:t xml:space="preserve">根据《中华人民共和国</w:t>
      </w:r>
      <w:r>
        <w:rPr>
          <w:rFonts w:hint="eastAsia" w:ascii="Calibri" w:hAnsi="宋体" w:eastAsia="宋体" w:cs="Times New Roman"/>
          <w:sz w:val="24"/>
        </w:rPr>
        <w:t xml:space="preserve">民法典</w:t>
      </w:r>
      <w:r>
        <w:rPr>
          <w:rFonts w:hint="eastAsia" w:ascii="Calibri" w:hAnsi="宋体" w:eastAsia="宋体" w:cs="Times New Roman"/>
          <w:sz w:val="24"/>
          <w:lang w:val="zh-CN"/>
        </w:rPr>
        <w:t xml:space="preserve">》《中华人民共和国政府采购法》等相关法律法规之规定，按照平等、自愿、公平和诚实信用的原则，经</w:t>
      </w:r>
      <w:r>
        <w:rPr>
          <w:rFonts w:hint="eastAsia" w:ascii="Calibri" w:hAnsi="宋体" w:eastAsia="宋体" w:cs="Times New Roman"/>
          <w:sz w:val="24"/>
          <w:u w:val="single"/>
          <w:lang w:val="en-US" w:eastAsia="zh-CN"/>
        </w:rPr>
        <w:t xml:space="preserve">沛县自然资源和规划局</w:t>
      </w:r>
      <w:r>
        <w:rPr>
          <w:rFonts w:hint="eastAsia" w:ascii="Calibri" w:hAnsi="宋体" w:eastAsia="宋体" w:cs="Times New Roman"/>
          <w:sz w:val="24"/>
          <w:lang w:val="zh-CN"/>
        </w:rPr>
        <w:t xml:space="preserve">(以下简称：甲方)和</w:t>
      </w:r>
      <w:r>
        <w:rPr>
          <w:rFonts w:hint="eastAsia" w:ascii="Calibri" w:hAnsi="宋体" w:eastAsia="宋体" w:cs="Times New Roman"/>
          <w:sz w:val="24"/>
          <w:u w:val="single"/>
        </w:rPr>
        <w:t xml:space="preserve"> （成交供应商名称）</w:t>
      </w:r>
      <w:r>
        <w:rPr>
          <w:rFonts w:hint="eastAsia" w:ascii="Calibri" w:hAnsi="宋体" w:eastAsia="宋体" w:cs="Times New Roman"/>
          <w:sz w:val="24"/>
          <w:lang w:val="zh-CN"/>
        </w:rPr>
        <w:t xml:space="preserve">(以下简称：乙方)协商一致，约定以下合同</w:t>
      </w:r>
      <w:r>
        <w:rPr>
          <w:rFonts w:hint="eastAsia" w:ascii="Calibri" w:hAnsi="宋体" w:eastAsia="宋体" w:cs="Times New Roman"/>
          <w:sz w:val="24"/>
        </w:rPr>
        <w:t xml:space="preserve">条款，以兹共同遵守、全面履行。</w:t>
      </w:r>
      <w:r/>
    </w:p>
    <w:p>
      <w:pPr>
        <w:ind w:firstLine="482"/>
        <w:spacing w:line="560" w:lineRule="exact"/>
        <w:rPr>
          <w:rFonts w:hint="eastAsia" w:ascii="Calibri" w:hAnsi="宋体" w:eastAsia="宋体" w:cs="Times New Roman"/>
          <w:b/>
          <w:sz w:val="24"/>
        </w:rPr>
      </w:pPr>
      <w:r/>
      <w:bookmarkStart w:id="3" w:name="_Toc20421"/>
      <w:r/>
      <w:bookmarkEnd w:id="3"/>
      <w:r/>
      <w:bookmarkStart w:id="4" w:name="_Toc19273"/>
      <w:r/>
      <w:bookmarkEnd w:id="4"/>
      <w:r/>
      <w:bookmarkStart w:id="5" w:name="_Toc28855"/>
      <w:r/>
      <w:bookmarkEnd w:id="5"/>
      <w:r/>
      <w:bookmarkStart w:id="6" w:name="_Toc15367"/>
      <w:r/>
      <w:bookmarkEnd w:id="6"/>
      <w:r/>
      <w:bookmarkStart w:id="7" w:name="_Toc22967"/>
      <w:r/>
      <w:bookmarkEnd w:id="7"/>
      <w:r>
        <w:rPr>
          <w:rFonts w:hint="eastAsia" w:ascii="Calibri" w:hAnsi="宋体" w:eastAsia="宋体" w:cs="Times New Roman"/>
          <w:b/>
          <w:sz w:val="24"/>
        </w:rPr>
        <w:t xml:space="preserve">1.1 合同组成部分</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1.1.1 本合同及其补充合同、变更协议；</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1.1.2 成交通知书；</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1.1.3 磋商文件（含澄清或者修改文件）；</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1.1.4 响应文件（含澄清或者说明文件）；</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1.1.5 其他相关采购文件。</w:t>
      </w:r>
      <w:r/>
    </w:p>
    <w:p>
      <w:pPr>
        <w:ind w:firstLine="482"/>
        <w:spacing w:line="560" w:lineRule="exact"/>
        <w:rPr>
          <w:rFonts w:hint="eastAsia" w:ascii="Calibri" w:hAnsi="宋体" w:eastAsia="宋体" w:cs="Times New Roman"/>
          <w:b/>
          <w:sz w:val="24"/>
        </w:rPr>
      </w:pPr>
      <w:r/>
      <w:bookmarkStart w:id="8" w:name="_Toc22185"/>
      <w:r/>
      <w:bookmarkEnd w:id="8"/>
      <w:r/>
      <w:bookmarkStart w:id="9" w:name="_Toc6311"/>
      <w:r/>
      <w:bookmarkEnd w:id="9"/>
      <w:r/>
      <w:bookmarkStart w:id="10" w:name="_Toc2918"/>
      <w:r/>
      <w:bookmarkEnd w:id="10"/>
      <w:r/>
      <w:bookmarkStart w:id="11" w:name="_Toc18585"/>
      <w:r/>
      <w:bookmarkEnd w:id="11"/>
      <w:r/>
      <w:bookmarkStart w:id="12" w:name="_Toc6773"/>
      <w:r/>
      <w:bookmarkEnd w:id="12"/>
      <w:r>
        <w:rPr>
          <w:rFonts w:hint="eastAsia" w:ascii="Calibri" w:hAnsi="宋体" w:eastAsia="宋体" w:cs="Times New Roman"/>
          <w:b/>
          <w:sz w:val="24"/>
        </w:rPr>
        <w:t xml:space="preserve">1.2 标的</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1.2.1 项目名称：；</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1.2.2 项目数量：；</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1.2.3 项目质量：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hint="eastAsia" w:ascii="Calibri" w:hAnsi="宋体" w:eastAsia="宋体" w:cs="Times New Roman"/>
          <w:b/>
          <w:sz w:val="24"/>
        </w:rPr>
      </w:pPr>
      <w:r/>
      <w:bookmarkStart w:id="13" w:name="_Toc13918"/>
      <w:r/>
      <w:bookmarkEnd w:id="13"/>
      <w:r/>
      <w:bookmarkStart w:id="14" w:name="_Toc5635"/>
      <w:r/>
      <w:bookmarkEnd w:id="14"/>
      <w:r/>
      <w:bookmarkStart w:id="15" w:name="_Toc4929"/>
      <w:r/>
      <w:bookmarkEnd w:id="15"/>
      <w:r/>
      <w:bookmarkStart w:id="16" w:name="_Toc21124"/>
      <w:r/>
      <w:bookmarkEnd w:id="16"/>
      <w:r/>
      <w:bookmarkStart w:id="17" w:name="_Toc1386"/>
      <w:r/>
      <w:bookmarkEnd w:id="17"/>
      <w:r>
        <w:rPr>
          <w:rFonts w:hint="eastAsia" w:ascii="Calibri" w:hAnsi="宋体" w:eastAsia="宋体" w:cs="Times New Roman"/>
          <w:b/>
          <w:sz w:val="24"/>
        </w:rPr>
        <w:t xml:space="preserve">1.3 价款</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本合同总价为：￥</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元（人民币大写：</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 元）。</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分项价格：</w:t>
      </w:r>
      <w:r/>
    </w:p>
    <w:tbl>
      <w:tblPr>
        <w:tblStyle w:val="797"/>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序号</w:t>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分项名称</w:t>
            </w:r>
            <w:r/>
          </w:p>
        </w:tc>
        <w:tc>
          <w:tcPr>
            <w:tcW w:w="2552" w:type="dxa"/>
            <w:vAlign w:val="center"/>
            <w:textDirection w:val="lrTb"/>
            <w:noWrap/>
          </w:tcPr>
          <w:p>
            <w:pPr>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分项价格</w:t>
            </w:r>
            <w:r/>
          </w:p>
        </w:tc>
      </w:tr>
      <w:tr>
        <w:trPr>
          <w:jc w:val="center"/>
          <w:trHeight w:val="635"/>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tcW w:w="1201"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340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r>
        <w:trPr>
          <w:jc w:val="center"/>
          <w:trHeight w:val="369"/>
        </w:trPr>
        <w:tc>
          <w:tcPr>
            <w:gridSpan w:val="2"/>
            <w:tcW w:w="4603"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t xml:space="preserve">总价</w:t>
            </w:r>
            <w:r/>
          </w:p>
        </w:tc>
        <w:tc>
          <w:tcPr>
            <w:tcW w:w="2552" w:type="dxa"/>
            <w:vAlign w:val="center"/>
            <w:textDirection w:val="lrTb"/>
            <w:noWrap/>
          </w:tcPr>
          <w:p>
            <w:pPr>
              <w:ind w:firstLine="200"/>
              <w:jc w:val="center"/>
              <w:spacing w:line="560" w:lineRule="exact"/>
              <w:widowControl w:val="off"/>
              <w:rPr>
                <w:rFonts w:hint="eastAsia" w:ascii="宋体" w:hAnsi="宋体" w:eastAsia="宋体" w:cs="Times New Roman"/>
                <w:sz w:val="24"/>
                <w:szCs w:val="24"/>
                <w:lang w:val="en-US" w:eastAsia="en-US" w:bidi="ar-SA"/>
              </w:rPr>
            </w:pPr>
            <w:r>
              <w:rPr>
                <w:rFonts w:hint="eastAsia" w:ascii="宋体" w:hAnsi="宋体" w:eastAsia="宋体" w:cs="Times New Roman"/>
                <w:sz w:val="24"/>
                <w:szCs w:val="24"/>
                <w:lang w:val="en-US" w:eastAsia="en-US" w:bidi="ar-SA"/>
              </w:rPr>
            </w:r>
            <w:r/>
          </w:p>
        </w:tc>
      </w:tr>
    </w:tbl>
    <w:p>
      <w:pPr>
        <w:ind w:firstLine="480"/>
        <w:spacing w:line="560" w:lineRule="exact"/>
        <w:rPr>
          <w:rFonts w:hint="eastAsia" w:ascii="Calibri" w:hAnsi="宋体" w:eastAsia="宋体" w:cs="Times New Roman"/>
          <w:bCs/>
          <w:sz w:val="24"/>
        </w:rPr>
      </w:pPr>
      <w:r/>
      <w:bookmarkStart w:id="18" w:name="_Toc26916"/>
      <w:r/>
      <w:bookmarkStart w:id="19" w:name="_Toc14993"/>
      <w:r/>
      <w:bookmarkStart w:id="20" w:name="_Toc30506"/>
      <w:r/>
      <w:bookmarkStart w:id="21" w:name="_Toc30158"/>
      <w:r/>
      <w:bookmarkStart w:id="22" w:name="_Toc3654"/>
      <w:r>
        <w:rPr>
          <w:rFonts w:hint="eastAsia" w:ascii="Calibri" w:hAnsi="宋体" w:eastAsia="宋体" w:cs="Times New Roman"/>
          <w:bCs/>
          <w:sz w:val="24"/>
        </w:rPr>
        <w:t xml:space="preserve">备注：最终以实际数量结算为准。</w:t>
      </w:r>
      <w:bookmarkEnd w:id="18"/>
      <w:r/>
      <w:bookmarkEnd w:id="19"/>
      <w:r/>
      <w:bookmarkEnd w:id="20"/>
      <w:r/>
      <w:bookmarkEnd w:id="21"/>
      <w:r/>
      <w:bookmarkEnd w:id="22"/>
      <w:r/>
      <w:r/>
    </w:p>
    <w:p>
      <w:pPr>
        <w:ind w:firstLine="482"/>
        <w:spacing w:line="560" w:lineRule="exact"/>
        <w:rPr>
          <w:rFonts w:hint="eastAsia" w:ascii="Calibri" w:hAnsi="宋体" w:eastAsia="宋体" w:cs="Times New Roman"/>
          <w:b/>
          <w:sz w:val="24"/>
        </w:rPr>
      </w:pPr>
      <w:r>
        <w:rPr>
          <w:rFonts w:hint="eastAsia" w:ascii="Calibri" w:hAnsi="宋体" w:eastAsia="宋体" w:cs="Times New Roman"/>
          <w:b/>
          <w:sz w:val="24"/>
        </w:rPr>
        <w:t xml:space="preserve">1.4 付款方式和发票开具方式</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Calibri" w:hAnsi="宋体" w:eastAsia="宋体" w:cs="Times New Roman"/>
          <w:sz w:val="24"/>
        </w:rPr>
        <w:t xml:space="preserve">1.4.1付款方式：</w:t>
      </w:r>
      <w:r/>
    </w:p>
    <w:p>
      <w:pPr>
        <w:ind w:firstLine="48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合同价款的30%，合同签订后30日内，由采购人办理政府采购资金结算手续，经审核后支付给成交供应商；合同价款的70%，项目完成，采购人验收合格一年后，由采购人办理政府采购资金结算手续，经审核后支付给成交供应商。</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具体</w:t>
      </w:r>
      <w:r>
        <w:rPr>
          <w:rFonts w:ascii="宋体" w:hAnsi="宋体" w:eastAsia="宋体" w:cs="宋体"/>
          <w:color w:val="000000"/>
          <w:sz w:val="24"/>
        </w:rPr>
        <w:t xml:space="preserve">以双方实际签订合同为准）</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1.4.2 发票开具方式：。</w:t>
      </w:r>
      <w:r/>
    </w:p>
    <w:p>
      <w:pPr>
        <w:ind w:firstLine="482"/>
        <w:spacing w:line="560" w:lineRule="exact"/>
        <w:rPr>
          <w:rFonts w:hint="eastAsia" w:ascii="Calibri" w:hAnsi="宋体" w:eastAsia="宋体" w:cs="Times New Roman"/>
          <w:b/>
          <w:sz w:val="24"/>
        </w:rPr>
      </w:pPr>
      <w:r/>
      <w:bookmarkStart w:id="23" w:name="_Toc31421"/>
      <w:r/>
      <w:bookmarkEnd w:id="23"/>
      <w:r/>
      <w:bookmarkStart w:id="24" w:name="_Toc4760"/>
      <w:r/>
      <w:bookmarkEnd w:id="24"/>
      <w:r/>
      <w:bookmarkStart w:id="25" w:name="_Toc8772"/>
      <w:r/>
      <w:bookmarkEnd w:id="25"/>
      <w:r/>
      <w:bookmarkStart w:id="26" w:name="_Toc3625"/>
      <w:r/>
      <w:bookmarkEnd w:id="26"/>
      <w:r/>
      <w:bookmarkStart w:id="27" w:name="_Toc11108"/>
      <w:r/>
      <w:bookmarkEnd w:id="27"/>
      <w:r>
        <w:rPr>
          <w:rFonts w:hint="eastAsia" w:ascii="Calibri" w:hAnsi="宋体" w:eastAsia="宋体" w:cs="Times New Roman"/>
          <w:b/>
          <w:sz w:val="24"/>
        </w:rPr>
        <w:t xml:space="preserve">1.5 履行期限、地点和方式</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1.5.1 履行期限：；</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1.5.2 履行地点：；</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1.5.3 履行方式：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hint="eastAsia" w:ascii="Calibri" w:hAnsi="宋体" w:eastAsia="宋体" w:cs="Times New Roman"/>
          <w:b/>
          <w:sz w:val="24"/>
        </w:rPr>
      </w:pPr>
      <w:r/>
      <w:bookmarkStart w:id="28" w:name="_Toc2375"/>
      <w:r/>
      <w:bookmarkEnd w:id="28"/>
      <w:r/>
      <w:bookmarkStart w:id="29" w:name="_Toc24662"/>
      <w:r/>
      <w:bookmarkEnd w:id="29"/>
      <w:r/>
      <w:bookmarkStart w:id="30" w:name="_Toc3079"/>
      <w:r/>
      <w:bookmarkEnd w:id="30"/>
      <w:r/>
      <w:bookmarkStart w:id="31" w:name="_Toc8586"/>
      <w:r/>
      <w:bookmarkEnd w:id="31"/>
      <w:r/>
      <w:bookmarkStart w:id="32" w:name="_Toc5698"/>
      <w:r/>
      <w:bookmarkEnd w:id="32"/>
      <w:r>
        <w:rPr>
          <w:rFonts w:hint="eastAsia" w:ascii="Calibri" w:hAnsi="宋体" w:eastAsia="宋体" w:cs="Times New Roman"/>
          <w:b/>
          <w:sz w:val="24"/>
        </w:rPr>
        <w:t xml:space="preserve">1.6 违约责任</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Calibri" w:hAnsi="宋体" w:eastAsia="宋体" w:cs="Times New Roman"/>
          <w:bCs/>
          <w:sz w:val="24"/>
        </w:rPr>
      </w:pPr>
      <w:r>
        <w:rPr>
          <w:rFonts w:hint="eastAsia" w:ascii="Calibri" w:hAnsi="宋体" w:eastAsia="宋体" w:cs="Times New Roman"/>
          <w:bCs/>
          <w:sz w:val="24"/>
        </w:rPr>
        <w:t xml:space="preserve">1.6.5 </w:t>
      </w:r>
      <w:r>
        <w:rPr>
          <w:rFonts w:hint="eastAsia" w:ascii="Calibri" w:hAnsi="宋体" w:eastAsia="宋体" w:cs="Times New Roman"/>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1.6.6 除前述约定和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hint="eastAsia" w:ascii="Calibri" w:hAnsi="宋体" w:eastAsia="宋体" w:cs="Times New Roman"/>
          <w:b/>
          <w:sz w:val="24"/>
        </w:rPr>
      </w:pPr>
      <w:r/>
      <w:bookmarkStart w:id="33" w:name="_Toc18683"/>
      <w:r/>
      <w:bookmarkEnd w:id="33"/>
      <w:r/>
      <w:bookmarkStart w:id="34" w:name="_Toc9497"/>
      <w:r/>
      <w:bookmarkEnd w:id="34"/>
      <w:r/>
      <w:bookmarkStart w:id="35" w:name="_Toc26807"/>
      <w:r/>
      <w:bookmarkEnd w:id="35"/>
      <w:r/>
      <w:bookmarkStart w:id="36" w:name="_Toc32454"/>
      <w:r/>
      <w:bookmarkEnd w:id="36"/>
      <w:r/>
      <w:bookmarkStart w:id="37" w:name="_Toc30329"/>
      <w:r/>
      <w:bookmarkEnd w:id="37"/>
      <w:r>
        <w:rPr>
          <w:rFonts w:hint="eastAsia" w:ascii="Calibri" w:hAnsi="宋体" w:eastAsia="宋体" w:cs="Times New Roman"/>
          <w:b/>
          <w:sz w:val="24"/>
        </w:rPr>
        <w:t xml:space="preserve">1.7 合同争议的解决</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1.7.1 本合同履行过程中发生的任何争议，双方当事人均可通过和解或者调解解决；不愿和解、调解或者和解、调解不成的，可以选择下列第</w:t>
      </w:r>
      <w:r>
        <w:rPr>
          <w:rFonts w:hint="eastAsia" w:ascii="Calibri" w:hAnsi="宋体" w:eastAsia="宋体" w:cs="Times New Roman"/>
          <w:sz w:val="24"/>
          <w:u w:val="single"/>
          <w:lang w:val="en-US" w:eastAsia="zh-CN"/>
        </w:rPr>
        <w:t xml:space="preserve">  </w:t>
      </w:r>
      <w:r>
        <w:rPr>
          <w:rFonts w:hint="eastAsia" w:ascii="Calibri" w:hAnsi="宋体" w:eastAsia="宋体" w:cs="Times New Roman"/>
          <w:sz w:val="24"/>
          <w:u w:val="single"/>
        </w:rPr>
        <w:t xml:space="preserve">②</w:t>
      </w:r>
      <w:r>
        <w:rPr>
          <w:rFonts w:hint="eastAsia" w:ascii="Calibri" w:hAnsi="宋体" w:eastAsia="宋体" w:cs="Times New Roman"/>
          <w:sz w:val="24"/>
          <w:u w:val="single"/>
          <w:lang w:val="en-US" w:eastAsia="zh-CN"/>
        </w:rPr>
        <w:t xml:space="preserve">   </w:t>
      </w:r>
      <w:r>
        <w:rPr>
          <w:rFonts w:hint="eastAsia" w:ascii="Calibri" w:hAnsi="宋体" w:eastAsia="宋体" w:cs="Times New Roman"/>
          <w:sz w:val="24"/>
        </w:rPr>
        <w:t xml:space="preserve">种方式解决：</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①将争议提交甲方所在地（徐州沛县）仲裁委员会依申请仲裁时其现行有效的仲裁规则裁决；</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②向甲方所在地（徐州沛县）人民法院起诉。</w:t>
      </w:r>
      <w:r/>
    </w:p>
    <w:p>
      <w:pPr>
        <w:ind w:firstLine="482"/>
        <w:spacing w:line="560" w:lineRule="exact"/>
        <w:rPr>
          <w:rFonts w:hint="eastAsia" w:ascii="Calibri" w:hAnsi="宋体" w:eastAsia="宋体" w:cs="Times New Roman"/>
          <w:b/>
          <w:sz w:val="24"/>
        </w:rPr>
      </w:pPr>
      <w:r/>
      <w:bookmarkStart w:id="38" w:name="_Toc15827"/>
      <w:r/>
      <w:bookmarkEnd w:id="38"/>
      <w:r/>
      <w:bookmarkStart w:id="39" w:name="_Toc12273"/>
      <w:r/>
      <w:bookmarkEnd w:id="39"/>
      <w:r/>
      <w:bookmarkStart w:id="40" w:name="_Toc16417"/>
      <w:r/>
      <w:bookmarkEnd w:id="40"/>
      <w:r/>
      <w:bookmarkStart w:id="41" w:name="_Toc26227"/>
      <w:r/>
      <w:bookmarkEnd w:id="41"/>
      <w:r/>
      <w:bookmarkStart w:id="42" w:name="_Toc23784"/>
      <w:r/>
      <w:bookmarkEnd w:id="42"/>
      <w:r>
        <w:rPr>
          <w:rFonts w:hint="eastAsia" w:ascii="Calibri" w:hAnsi="宋体" w:eastAsia="宋体" w:cs="Times New Roman"/>
          <w:b/>
          <w:sz w:val="24"/>
        </w:rPr>
        <w:t xml:space="preserve">1.8 合同生效</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1.8.1 本合同</w:t>
      </w:r>
      <w:r>
        <w:rPr>
          <w:rFonts w:hint="eastAsia" w:ascii="Calibri" w:hAnsi="宋体" w:eastAsia="宋体" w:cs="Times New Roman"/>
          <w:sz w:val="24"/>
          <w:lang w:val="zh-CN"/>
        </w:rPr>
        <w:t xml:space="preserve">经甲乙双方代表签字并加盖公章（或合同章）后即生效。</w:t>
      </w:r>
      <w:r/>
    </w:p>
    <w:p>
      <w:pPr>
        <w:ind w:firstLine="480"/>
        <w:spacing w:line="560" w:lineRule="exact"/>
        <w:rPr>
          <w:rFonts w:hint="eastAsia" w:ascii="Calibri" w:hAnsi="宋体" w:eastAsia="宋体" w:cs="Times New Roman"/>
          <w:sz w:val="24"/>
        </w:rPr>
      </w:pPr>
      <w:r>
        <w:rPr>
          <w:rFonts w:hint="eastAsia" w:ascii="Calibri" w:hAnsi="宋体" w:eastAsia="宋体" w:cs="Times New Roman"/>
          <w:sz w:val="24"/>
        </w:rPr>
        <w:t xml:space="preserve">1.8.2 本合同一式肆份，供需双方各持一份，报送财政监管部门备案、招标代理公司存档各一份。</w:t>
      </w:r>
      <w:r/>
    </w:p>
    <w:p>
      <w:pPr>
        <w:ind w:firstLine="480"/>
        <w:spacing w:line="560" w:lineRule="exact"/>
        <w:rPr>
          <w:rFonts w:hint="eastAsia" w:ascii="Calibri" w:hAnsi="宋体" w:eastAsia="宋体" w:cs="Times New Roman"/>
          <w:sz w:val="24"/>
          <w:lang w:val="zh-CN"/>
        </w:rPr>
      </w:pPr>
      <w:r>
        <w:rPr>
          <w:rFonts w:hint="eastAsia" w:ascii="Calibri" w:hAnsi="宋体" w:eastAsia="宋体" w:cs="Times New Roman"/>
          <w:sz w:val="24"/>
          <w:lang w:val="zh-CN"/>
        </w:rPr>
      </w:r>
      <w:r/>
    </w:p>
    <w:tbl>
      <w:tblPr>
        <w:tblStyle w:val="797"/>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eastAsia" w:ascii="Calibri" w:hAnsi="宋体" w:eastAsia="宋体" w:cs="Times New Roman"/>
                <w:sz w:val="24"/>
                <w:lang w:val="zh-CN"/>
              </w:rPr>
            </w:pPr>
            <w:r/>
            <w:bookmarkStart w:id="43" w:name="OLE_LINK46"/>
            <w:r/>
            <w:bookmarkEnd w:id="43"/>
            <w:r/>
            <w:r/>
          </w:p>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hint="eastAsia" w:ascii="Calibri" w:hAnsi="宋体" w:eastAsia="宋体" w:cs="Times New Roman"/>
                <w:sz w:val="24"/>
                <w:lang w:val="zh-CN"/>
              </w:rPr>
            </w:pPr>
            <w:r>
              <w:rPr>
                <w:rFonts w:hint="eastAsia" w:ascii="Calibri" w:hAnsi="宋体" w:eastAsia="宋体" w:cs="Times New Roman"/>
                <w:sz w:val="24"/>
                <w:lang w:val="zh-CN"/>
              </w:rPr>
            </w:r>
            <w:r/>
          </w:p>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代表人签字</w:t>
            </w:r>
            <w:r>
              <w:rPr>
                <w:rFonts w:hint="eastAsia" w:ascii="Calibri" w:hAnsi="宋体" w:eastAsia="宋体" w:cs="Times New Roman"/>
                <w:sz w:val="24"/>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rPr>
            </w:pPr>
            <w:r>
              <w:rPr>
                <w:rFonts w:hint="eastAsia"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rPr>
            </w:pPr>
            <w:r>
              <w:rPr>
                <w:rFonts w:hint="eastAsia"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rPr>
            </w:pPr>
            <w:r>
              <w:rPr>
                <w:rFonts w:hint="eastAsia"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账号：</w:t>
            </w:r>
            <w:r/>
          </w:p>
          <w:p>
            <w:pPr>
              <w:jc w:val="left"/>
              <w:rPr>
                <w:rFonts w:hint="eastAsia" w:ascii="Calibri" w:hAnsi="宋体" w:eastAsia="宋体" w:cs="Times New Roman"/>
                <w:sz w:val="24"/>
                <w:lang w:val="zh-CN"/>
              </w:rPr>
            </w:pPr>
            <w:r>
              <w:rPr>
                <w:rFonts w:hint="eastAsia" w:ascii="Calibri" w:hAnsi="宋体" w:eastAsia="宋体" w:cs="Times New Roman"/>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hint="eastAsia" w:ascii="Calibri" w:hAnsi="宋体" w:eastAsia="宋体" w:cs="Times New Roman"/>
                <w:sz w:val="24"/>
                <w:lang w:val="zh-CN"/>
              </w:rPr>
            </w:pPr>
            <w:r>
              <w:rPr>
                <w:rFonts w:hint="eastAsia" w:ascii="Calibri" w:hAnsi="宋体" w:eastAsia="宋体" w:cs="Times New Roman"/>
                <w:sz w:val="24"/>
                <w:lang w:val="zh-CN"/>
              </w:rPr>
              <w:t xml:space="preserve">日    期：     年    月    日</w:t>
            </w:r>
            <w:r/>
          </w:p>
        </w:tc>
      </w:tr>
    </w:tbl>
    <w:p>
      <w:pPr>
        <w:rPr>
          <w:rFonts w:hint="eastAsia" w:hAnsi="宋体"/>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hint="eastAsia" w:hAnsi="宋体"/>
        </w:rPr>
      </w:r>
      <w:r/>
    </w:p>
    <w:p>
      <w:pPr>
        <w:contextualSpacing/>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t xml:space="preserve">7.承诺书</w:t>
      </w:r>
      <w:r/>
    </w:p>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致江苏辰拓招标代理有限公司：</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根据贵方《</w:t>
      </w:r>
      <w:r>
        <w:rPr>
          <w:rFonts w:hint="eastAsia" w:ascii="宋体" w:hAnsi="宋体" w:eastAsia="宋体" w:cs="Times New Roman"/>
          <w:bCs/>
          <w:sz w:val="24"/>
          <w:szCs w:val="18"/>
          <w:lang w:val="en-US" w:eastAsia="zh-CN" w:bidi="ar-SA"/>
        </w:rPr>
        <w:t xml:space="preserve">磋商文件</w:t>
      </w:r>
      <w:r>
        <w:rPr>
          <w:rFonts w:hint="eastAsia" w:ascii="宋体" w:hAnsi="宋体" w:eastAsia="宋体" w:cs="Times New Roman"/>
          <w:sz w:val="24"/>
          <w:szCs w:val="18"/>
          <w:lang w:val="en-US" w:eastAsia="zh-CN" w:bidi="ar-SA"/>
        </w:rPr>
        <w:t xml:space="preserve">》（项目编号：JSZC-320322-XZCT-C2026-0006）要求，本供应商正式提交以下首次响应文件。</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5"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flip:y;visibility:visible;" from="0.0pt,0.0pt" to="1.0pt,2.0pt" filled="f" strokecolor="#FFFFFF" strokeweight="1.00pt"/>
            </w:pict>
          </mc:Fallback>
        </mc:AlternateContent>
      </w:r>
      <w:r>
        <w:rPr>
          <w:rFonts w:hint="eastAsia" w:ascii="宋体" w:hAnsi="宋体" w:eastAsia="宋体" w:cs="Times New Roman"/>
          <w:sz w:val="24"/>
          <w:szCs w:val="18"/>
          <w:lang w:val="en-US" w:eastAsia="zh-CN" w:bidi="ar-SA"/>
        </w:rPr>
        <w:t xml:space="preserve">（1）承诺书； </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（2）磋商报价表； </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（3）分项价格表；</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（4）磋商</w:t>
      </w:r>
      <w:r>
        <w:rPr>
          <w:rFonts w:hint="eastAsia" w:ascii="宋体" w:hAnsi="宋体" w:eastAsia="宋体" w:cs="Times New Roman"/>
          <w:bCs/>
          <w:sz w:val="24"/>
          <w:szCs w:val="18"/>
          <w:lang w:val="en-US" w:eastAsia="zh-CN" w:bidi="ar-SA"/>
        </w:rPr>
        <w:t xml:space="preserve">文件</w:t>
      </w:r>
      <w:r>
        <w:rPr>
          <w:rFonts w:hint="eastAsia" w:ascii="宋体" w:hAnsi="宋体" w:eastAsia="宋体" w:cs="Times New Roman"/>
          <w:sz w:val="24"/>
          <w:szCs w:val="18"/>
          <w:lang w:val="en-US" w:eastAsia="zh-CN" w:bidi="ar-SA"/>
        </w:rPr>
        <w:t xml:space="preserve">要求提供的其他响应文件。</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我单位符合《中华人民共和国政府采购法》第二十二条的规定，符合本项目供应商资格要求。</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t xml:space="preserve">我单位按照磋商文件的要求编制响应文件，并对其提交的响应文件的真实性、合法性承担法律责任。</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hint="eastAsia" w:ascii="宋体" w:hAnsi="宋体" w:eastAsia="宋体" w:cs="Times New Roman"/>
          <w:sz w:val="24"/>
          <w:szCs w:val="18"/>
          <w:lang w:val="en-US" w:eastAsia="zh-CN" w:bidi="ar-SA"/>
        </w:rPr>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供应商兹宣布同意如下: </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0</wp:posOffset>
                </wp:positionV>
                <wp:extent cx="0" cy="0"/>
                <wp:effectExtent l="0" t="0" r="0" b="0"/>
                <wp:wrapNone/>
                <wp:docPr id="6"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0.0pt,0.0pt" to="0.0pt,0.0pt" filled="f" strokecolor="#FFFFFF" strokeweight="1.00pt"/>
            </w:pict>
          </mc:Fallback>
        </mc:AlternateContent>
      </w: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Times New Roman"/>
          <w:sz w:val="24"/>
          <w:szCs w:val="18"/>
          <w:lang w:val="en-US" w:eastAsia="zh-CN" w:bidi="ar-SA"/>
        </w:rPr>
        <w:t xml:space="preserve">一、完全承担根据《磋商文件》规定完成合同的责任和义务（如有偏离，将全部填写在偏离表中）。</w:t>
      </w:r>
      <w:r/>
    </w:p>
    <w:p>
      <w:pPr>
        <w:ind w:firstLine="480"/>
        <w:jc w:val="left"/>
        <w:spacing w:line="0" w:lineRule="atLeast"/>
        <w:widowControl w:val="off"/>
        <w:tabs>
          <w:tab w:val="center" w:pos="4153" w:leader="none"/>
          <w:tab w:val="right" w:pos="8306" w:leader="none"/>
        </w:tabs>
        <w:rPr>
          <w:rFonts w:hint="eastAsia" w:ascii="宋体" w:hAnsi="宋体" w:eastAsia="宋体" w:cs="Times New Roman"/>
          <w:sz w:val="24"/>
          <w:szCs w:val="18"/>
          <w:lang w:val="en-US" w:eastAsia="zh-CN" w:bidi="ar-SA"/>
        </w:rPr>
      </w:pP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0.0pt;mso-wrap-distance-top:0.0pt;mso-wrap-distance-right:0.0pt;mso-wrap-distance-bottom:0.0pt;visibility:visible;" from="0.0pt,0.0pt" to="0.0pt,0.0pt" filled="f" strokecolor="#FFFFFF" strokeweight="1.00pt"/>
            </w:pict>
          </mc:Fallback>
        </mc:AlternateContent>
      </w:r>
      <w:r>
        <w:rPr>
          <w:rFonts w:ascii="宋体" w:hAnsi="宋体" w:eastAsia="宋体" w:cs="Times New Roman"/>
          <w:sz w:val="24"/>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9"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Times New Roman"/>
          <w:sz w:val="24"/>
          <w:szCs w:val="18"/>
          <w:lang w:val="en-US" w:eastAsia="zh-CN" w:bidi="ar-SA"/>
        </w:rPr>
        <w:t xml:space="preserve">二、保证所提供的响应文件及所有材料的真实、合法、有效，并对其负责。</w:t>
      </w:r>
      <w:r/>
    </w:p>
    <w:p>
      <w:pPr>
        <w:ind w:firstLine="480"/>
        <w:jc w:val="both"/>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三、已详细审核竞争性磋商文件（含竞争性磋商文件的澄清或者修改），本供应商完全理解并同意放弃对这方面不明及误解的权利。</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四、所供货物保证符合国家有关产品质量、性能和安全标准，无权利瑕疵。</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五、报价有效期为30个工作日。</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六、同意向贵方提供贵方可能要求的与本次磋商采购有关的任何证据或资料。</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七、完全理解贵方不一定要接受最低的报价或收到的任何报价。</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江苏辰拓招标代理有限公司有权将我单位本项目响应文件中的《磋商报价表》和《分项价格表》予以公示，公示的方式由江苏辰拓招标代理有限公司确定。如我单位被确定为中标、成交供应商，江苏辰拓招标代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right="29" w:firstLine="48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240"/>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十、完全理解并接受招标文件中对中标服务费的规定。</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联系电话：</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移动电话：</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r>
      <w:r/>
    </w:p>
    <w:p>
      <w:pPr>
        <w:jc w:val="center"/>
        <w:widowControl w:val="off"/>
        <w:rPr>
          <w:rFonts w:hint="eastAsia" w:ascii="宋体" w:hAnsi="宋体" w:eastAsia="宋体" w:cs="Times New Roman"/>
          <w:b/>
          <w:sz w:val="36"/>
          <w:szCs w:val="24"/>
          <w:lang w:val="en-US" w:eastAsia="zh-CN" w:bidi="ar-SA"/>
        </w:rPr>
      </w:pPr>
      <w:r>
        <w:rPr>
          <w:rFonts w:hint="eastAsia" w:ascii="宋体" w:hAnsi="宋体" w:eastAsia="宋体" w:cs="Times New Roman"/>
          <w:b/>
          <w:sz w:val="36"/>
          <w:szCs w:val="24"/>
          <w:lang w:val="en-US" w:eastAsia="zh-CN" w:bidi="ar-SA"/>
        </w:rPr>
        <w:t xml:space="preserve">8.授权委托书</w:t>
      </w:r>
      <w:r/>
    </w:p>
    <w:p>
      <w:pPr>
        <w:jc w:val="both"/>
        <w:spacing w:line="500" w:lineRule="exact"/>
        <w:widowControl w:val="off"/>
        <w:rPr>
          <w:rFonts w:hint="eastAsia" w:ascii="宋体" w:hAnsi="宋体" w:eastAsia="宋体" w:cs="Times New Roman"/>
          <w:sz w:val="32"/>
          <w:szCs w:val="24"/>
          <w:lang w:val="en-US" w:eastAsia="zh-CN" w:bidi="ar-SA"/>
        </w:rPr>
      </w:pPr>
      <w:r>
        <w:rPr>
          <w:rFonts w:hint="eastAsia" w:ascii="宋体" w:hAnsi="宋体" w:eastAsia="宋体" w:cs="Times New Roman"/>
          <w:sz w:val="32"/>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委托人（全称）：</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  址：</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法定代表人（负责人）：               </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统一社会信用代码：</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受托人：                  先生（女士）</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身份证号：</w:t>
      </w:r>
      <w:r/>
    </w:p>
    <w:p>
      <w:pPr>
        <w:jc w:val="center"/>
        <w:spacing w:line="0" w:lineRule="atLeas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63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兹委托（            ）全权代表我企业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（公司）参与沛县成片开发方案编制[项目编号：JSZC-320322-XZCT-C2026-0006]的磋商活动及签订合同。（   ）以我企业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（公司）名义所为的行为及签署的文件，我企业</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（公司）均予以认可。有关法律责任均由我企业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（公司）承担。（         ）无转委托权。委托期限自年  月   日起至年  月    日止。</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委托人（公章）：</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法定代表人（负责人）（签字）：</w:t>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受托人（签字）：</w:t>
      </w:r>
      <w:r/>
    </w:p>
    <w:p>
      <w:pPr>
        <w:ind w:firstLine="6451"/>
        <w:jc w:val="both"/>
        <w:spacing w:line="5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年   月   日</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(受托人身份证原件扫描件附后)</w:t>
      </w:r>
      <w:r/>
    </w:p>
    <w:p>
      <w:pPr>
        <w:jc w:val="both"/>
        <w:spacing w:before="100" w:beforeAutospacing="1" w:after="100" w:afterAutospacing="1" w:line="450" w:lineRule="atLeas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(法定代表人身份证原件扫描件附后)</w:t>
      </w:r>
      <w:r/>
    </w:p>
    <w:p>
      <w:pPr>
        <w:jc w:val="center"/>
        <w:spacing w:before="100" w:beforeAutospacing="1" w:after="100" w:afterAutospacing="1" w:line="450" w:lineRule="atLeast"/>
        <w:widowControl/>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380" w:lineRule="exact"/>
        <w:widowControl/>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t xml:space="preserve">9.中小企业声明函</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项目名称：</w:t>
      </w:r>
      <w:r>
        <w:rPr>
          <w:rFonts w:hint="eastAsia" w:ascii="宋体" w:hAnsi="宋体" w:eastAsia="宋体" w:cs="Times New Roman"/>
          <w:spacing w:val="6"/>
          <w:sz w:val="24"/>
          <w:szCs w:val="24"/>
          <w:lang w:val="en-US" w:eastAsia="zh-CN" w:bidi="ar-SA"/>
        </w:rPr>
        <w:t xml:space="preserve">2026年沛县国有建设用地地籍数据汇交项目</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项目编号：JSZC-320322-XZCT-C2026-0006</w:t>
      </w:r>
      <w:r/>
    </w:p>
    <w:p>
      <w:pPr>
        <w:jc w:val="center"/>
        <w:spacing w:line="380" w:lineRule="exact"/>
        <w:widowControl/>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本公司郑重声明，根据《政府采购促进中小企业发展管理办法》（财库[2020]46号）的规定，本公司参加（</w:t>
      </w:r>
      <w:r>
        <w:rPr>
          <w:rFonts w:hint="eastAsia" w:ascii="宋体" w:hAnsi="宋体" w:eastAsia="宋体" w:cs="Times New Roman"/>
          <w:spacing w:val="6"/>
          <w:sz w:val="24"/>
          <w:szCs w:val="24"/>
          <w:u w:val="single"/>
          <w:lang w:val="en-US" w:eastAsia="zh-CN" w:bidi="ar-SA"/>
        </w:rPr>
        <w:t xml:space="preserve">沛县自然资源和规划局</w:t>
      </w:r>
      <w:r>
        <w:rPr>
          <w:rFonts w:hint="eastAsia" w:ascii="宋体" w:hAnsi="宋体" w:eastAsia="宋体" w:cs="Times New Roman"/>
          <w:sz w:val="24"/>
          <w:szCs w:val="24"/>
          <w:lang w:val="en-US" w:eastAsia="zh-CN" w:bidi="ar-SA"/>
        </w:rPr>
        <w:t xml:space="preserve">）的（</w:t>
      </w:r>
      <w:r>
        <w:rPr>
          <w:rFonts w:hint="eastAsia" w:ascii="宋体" w:hAnsi="宋体" w:eastAsia="宋体" w:cs="Times New Roman"/>
          <w:spacing w:val="6"/>
          <w:sz w:val="24"/>
          <w:szCs w:val="24"/>
          <w:u w:val="single"/>
          <w:lang w:val="en-US" w:eastAsia="zh-CN" w:bidi="ar-SA"/>
        </w:rPr>
        <w:t xml:space="preserve">2026年沛县国有建设用地地籍数据汇交项目</w:t>
      </w:r>
      <w:r>
        <w:rPr>
          <w:rFonts w:hint="eastAsia" w:ascii="宋体" w:hAnsi="宋体" w:eastAsia="宋体" w:cs="Times New Roman"/>
          <w:sz w:val="24"/>
          <w:szCs w:val="24"/>
          <w:lang w:val="en-US" w:eastAsia="zh-CN" w:bidi="ar-SA"/>
        </w:rPr>
        <w:t xml:space="preserve">）采购活动，提供的</w:t>
      </w:r>
      <w:r>
        <w:rPr>
          <w:rFonts w:hint="eastAsia" w:ascii="宋体" w:hAnsi="宋体" w:eastAsia="宋体" w:cs="Times New Roman"/>
          <w:bCs/>
          <w:sz w:val="24"/>
          <w:szCs w:val="24"/>
          <w:lang w:val="en-US" w:eastAsia="zh-CN" w:bidi="ar-SA"/>
        </w:rPr>
        <w:t xml:space="preserve">服务全部</w:t>
      </w:r>
      <w:r>
        <w:rPr>
          <w:rFonts w:hint="eastAsia" w:ascii="宋体" w:hAnsi="宋体" w:eastAsia="宋体" w:cs="Times New Roman"/>
          <w:sz w:val="24"/>
          <w:szCs w:val="24"/>
          <w:lang w:val="en-US" w:eastAsia="zh-CN" w:bidi="ar-SA"/>
        </w:rPr>
        <w:t xml:space="preserve">由符合政策要求的中小企业提供。相关企业的具体情况如下：</w:t>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1.（标的名称），属于（  科学研究和技术服务业 ）行业；承接企业为（企业名称），从业人员（    ）人，营业收入为（    万元），资产总额为（    万元）</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 1 \* GB3 </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①</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，属于（中型企业、小型企业、微型企业）；</w:t>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2.（标的名称），属于（ 科学研究和技术服务业   ）行业；承接企业为（企业名称），从业人员（    ）人，营业收入为（    万元），资产总额为（    万元）</w:t>
      </w:r>
      <w:r>
        <w:rPr>
          <w:rFonts w:hint="eastAsia" w:ascii="宋体" w:hAnsi="宋体" w:eastAsia="宋体" w:cs="Times New Roman"/>
          <w:sz w:val="24"/>
          <w:szCs w:val="24"/>
          <w:lang w:val="en-US" w:eastAsia="zh-CN" w:bidi="ar-SA"/>
        </w:rPr>
        <w:fldChar w:fldCharType="begin"/>
      </w:r>
      <w:r>
        <w:rPr>
          <w:rFonts w:hint="eastAsia" w:ascii="宋体" w:hAnsi="宋体" w:eastAsia="宋体" w:cs="Times New Roman"/>
          <w:sz w:val="24"/>
          <w:szCs w:val="24"/>
          <w:lang w:val="en-US" w:eastAsia="zh-CN" w:bidi="ar-SA"/>
        </w:rPr>
        <w:instrText xml:space="preserve"> = 1 \* GB3 </w:instrText>
      </w:r>
      <w:r>
        <w:rPr>
          <w:rFonts w:hint="eastAsia" w:ascii="宋体" w:hAnsi="宋体" w:eastAsia="宋体" w:cs="Times New Roman"/>
          <w:sz w:val="24"/>
          <w:szCs w:val="24"/>
          <w:lang w:val="en-US" w:eastAsia="zh-CN" w:bidi="ar-SA"/>
        </w:rPr>
        <w:fldChar w:fldCharType="separate"/>
      </w:r>
      <w:r>
        <w:rPr>
          <w:rFonts w:hint="eastAsia" w:ascii="宋体" w:hAnsi="宋体" w:eastAsia="宋体" w:cs="Times New Roman"/>
          <w:sz w:val="24"/>
          <w:szCs w:val="24"/>
          <w:lang w:val="en-US" w:eastAsia="zh-CN" w:bidi="ar-SA"/>
        </w:rPr>
        <w:t xml:space="preserve">①</w:t>
      </w:r>
      <w:r>
        <w:rPr>
          <w:rFonts w:hint="eastAsia"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，属于（中型企业、小型企业、微型企业）；</w:t>
      </w:r>
      <w:r/>
    </w:p>
    <w:p>
      <w:pPr>
        <w:ind w:firstLine="480"/>
        <w:jc w:val="both"/>
        <w:spacing w:line="3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以上企业，不属于大企业的分支机构，不存在控股股东为大企业的情形，也</w:t>
      </w:r>
      <w:r/>
    </w:p>
    <w:p>
      <w:pPr>
        <w:ind w:left="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不存在与大企业的负责人为同一人的情形。</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本企业对上述声明内容的真实性负责。如有虚假，将依法承担相应责任。</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right="480" w:firstLine="36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本项目属于服务行业</w:t>
      </w:r>
      <w:r/>
    </w:p>
    <w:p>
      <w:pPr>
        <w:ind w:left="420" w:right="480" w:firstLine="26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3120"/>
        <w:jc w:val="both"/>
        <w:spacing w:line="30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企业名称（电子签章）：</w:t>
      </w:r>
      <w:r/>
    </w:p>
    <w:p>
      <w:pPr>
        <w:ind w:firstLine="360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日期：   年  月  日</w:t>
      </w:r>
      <w:r/>
    </w:p>
    <w:p>
      <w:pPr>
        <w:ind w:left="420" w:right="480" w:firstLine="32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①：从业人员、营业收入、资产总额填报上一年度数据，无上一年度数据的新成立企业可不填报。</w:t>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10"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7"/>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7" o:title=""/>
              </v:shape>
            </w:pict>
          </mc:Fallback>
        </mc:AlternateContent>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center"/>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both"/>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both"/>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r>
      <w:r/>
    </w:p>
    <w:p>
      <w:pPr>
        <w:jc w:val="both"/>
        <w:widowControl w:val="off"/>
        <w:rPr>
          <w:rFonts w:hint="eastAsia" w:ascii="宋体" w:hAnsi="宋体" w:eastAsia="宋体" w:cs="Times New Roman"/>
          <w:sz w:val="36"/>
          <w:szCs w:val="36"/>
          <w:lang w:val="en-US" w:eastAsia="zh-CN" w:bidi="ar-SA"/>
        </w:rPr>
      </w:pPr>
      <w:r>
        <w:rPr>
          <w:rFonts w:hint="eastAsia" w:ascii="宋体" w:hAnsi="宋体" w:eastAsia="宋体" w:cs="Times New Roman"/>
          <w:sz w:val="36"/>
          <w:szCs w:val="36"/>
          <w:lang w:val="en-US" w:eastAsia="zh-CN" w:bidi="ar-SA"/>
        </w:rPr>
        <w:t xml:space="preserve">10.</w:t>
      </w:r>
      <w:r>
        <w:rPr>
          <w:rFonts w:hint="eastAsia" w:ascii="宋体" w:hAnsi="宋体" w:eastAsia="宋体" w:cs="Times New Roman"/>
          <w:b/>
          <w:sz w:val="36"/>
          <w:szCs w:val="36"/>
          <w:lang w:val="en-US" w:eastAsia="zh-CN" w:bidi="ar-SA"/>
        </w:rPr>
        <w:t xml:space="preserve">供应商参加政府采购活动前3年内在经营活动中没有重大违法记录的书面声明</w:t>
      </w:r>
      <w:r/>
    </w:p>
    <w:p>
      <w:pPr>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720"/>
        <w:jc w:val="left"/>
        <w:spacing w:before="100" w:beforeAutospacing="1" w:after="100" w:afterAutospacing="1"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我单位在参加</w:t>
      </w:r>
      <w:r>
        <w:rPr>
          <w:rFonts w:hint="eastAsia" w:ascii="宋体" w:hAnsi="宋体" w:eastAsia="宋体" w:cs="Times New Roman"/>
          <w:spacing w:val="6"/>
          <w:sz w:val="24"/>
          <w:szCs w:val="24"/>
          <w:u w:val="single"/>
          <w:lang w:val="en-US" w:eastAsia="zh-CN" w:bidi="ar-SA"/>
        </w:rPr>
        <w:t xml:space="preserve">2026年沛县国有建设用地地籍数据汇交项目</w:t>
      </w:r>
      <w:r>
        <w:rPr>
          <w:rFonts w:hint="eastAsia" w:ascii="宋体" w:hAnsi="宋体" w:eastAsia="宋体" w:cs="Times New Roman"/>
          <w:sz w:val="24"/>
          <w:szCs w:val="24"/>
          <w:lang w:val="en-US" w:eastAsia="zh-CN" w:bidi="ar-SA"/>
        </w:rPr>
        <w:t xml:space="preserve">（项目编号：JSZC-320322-XZCT-C2026-0006）政府采购活动前3年内在经营活动中没有重大违法记录。重大违法记录是指因违法经营受到刑事处罚或者责令停产停业、吊销许可证或者执照、较大数额罚款等行政处罚。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我单位对上述声明的真实性负责。如有虚假，将依法承担相应责任。</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供应商（电子签章）：</w:t>
      </w:r>
      <w:r/>
    </w:p>
    <w:p>
      <w:pPr>
        <w:ind w:right="29"/>
        <w:jc w:val="both"/>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w:t>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588" w:lineRule="exac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p>
    <w:p>
      <w:pPr>
        <w:jc w:val="center"/>
        <w:spacing w:line="588" w:lineRule="exact"/>
        <w:widowControl w:val="off"/>
        <w:rPr>
          <w:rFonts w:hint="eastAsia" w:ascii="宋体" w:hAnsi="宋体" w:eastAsia="宋体" w:cs="Times New Roman"/>
          <w:b/>
          <w:sz w:val="36"/>
          <w:szCs w:val="36"/>
          <w:lang w:val="en-US" w:eastAsia="zh-CN" w:bidi="ar-SA"/>
        </w:rPr>
      </w:pPr>
      <w:r/>
      <w:bookmarkStart w:id="44" w:name="OLE_LINK13"/>
      <w:r/>
      <w:bookmarkEnd w:id="44"/>
      <w:r/>
      <w:bookmarkStart w:id="45" w:name="OLE_LINK14"/>
      <w:r/>
      <w:bookmarkEnd w:id="45"/>
      <w:r>
        <w:rPr>
          <w:rFonts w:hint="eastAsia" w:ascii="宋体" w:hAnsi="宋体" w:eastAsia="宋体" w:cs="Times New Roman"/>
          <w:b/>
          <w:sz w:val="36"/>
          <w:szCs w:val="36"/>
          <w:lang w:val="en-US" w:eastAsia="zh-CN" w:bidi="ar-SA"/>
        </w:rPr>
        <w:t xml:space="preserve">11.</w:t>
      </w:r>
      <w:r>
        <w:rPr>
          <w:rFonts w:hint="eastAsia" w:ascii="宋体" w:hAnsi="宋体" w:eastAsia="宋体" w:cs="Times New Roman"/>
          <w:b/>
          <w:spacing w:val="6"/>
          <w:sz w:val="36"/>
          <w:szCs w:val="36"/>
          <w:lang w:val="en-US" w:eastAsia="zh-CN" w:bidi="ar-SA"/>
        </w:rPr>
        <w:t xml:space="preserve"> 残疾人福利性单位声明函</w:t>
      </w:r>
      <w:r/>
    </w:p>
    <w:p>
      <w:pPr>
        <w:jc w:val="center"/>
        <w:spacing w:line="0" w:lineRule="atLeast"/>
        <w:widowControl w:val="off"/>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r>
      <w:r/>
    </w:p>
    <w:p>
      <w:pPr>
        <w:jc w:val="center"/>
        <w:spacing w:line="0" w:lineRule="atLeas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项目编号：</w:t>
      </w:r>
      <w:r>
        <w:rPr>
          <w:rFonts w:hint="eastAsia" w:ascii="宋体" w:hAnsi="宋体" w:eastAsia="宋体" w:cs="Times New Roman"/>
          <w:sz w:val="24"/>
          <w:szCs w:val="24"/>
          <w:lang w:val="en-US" w:eastAsia="zh-CN" w:bidi="ar-SA"/>
        </w:rPr>
        <w:t xml:space="preserve">JSZC-320322-XZCT-C2026-0006</w:t>
      </w:r>
      <w:r/>
    </w:p>
    <w:p>
      <w:pPr>
        <w:jc w:val="both"/>
        <w:spacing w:line="588" w:lineRule="exact"/>
        <w:widowControl w:val="off"/>
        <w:rPr>
          <w:rFonts w:hint="eastAsia" w:ascii="宋体" w:hAnsi="宋体" w:eastAsia="宋体" w:cs="Times New Roman"/>
          <w:b/>
          <w:spacing w:val="6"/>
          <w:sz w:val="30"/>
          <w:szCs w:val="30"/>
          <w:lang w:val="en-US" w:eastAsia="zh-CN" w:bidi="ar-SA"/>
        </w:rPr>
      </w:pPr>
      <w:r>
        <w:rPr>
          <w:rFonts w:hint="eastAsia" w:ascii="宋体" w:hAnsi="宋体" w:eastAsia="宋体" w:cs="Times New Roman"/>
          <w:b/>
          <w:spacing w:val="6"/>
          <w:sz w:val="30"/>
          <w:szCs w:val="30"/>
          <w:lang w:val="en-US" w:eastAsia="zh-CN" w:bidi="ar-SA"/>
        </w:rPr>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本单位郑重声明，根据《财政部 民政部 中国残疾人联合会关于促进残疾人就业政府采购政策的通知》（财库</w:t>
      </w:r>
      <w:r>
        <w:rPr>
          <w:rFonts w:hint="eastAsia" w:ascii="宋体" w:hAnsi="宋体" w:eastAsia="宋体" w:cs="Times New Roman"/>
          <w:sz w:val="24"/>
          <w:szCs w:val="24"/>
          <w:lang w:val="en-US" w:eastAsia="zh-CN" w:bidi="ar-SA"/>
        </w:rPr>
        <w:t xml:space="preserve">〔2017〕141</w:t>
      </w:r>
      <w:r>
        <w:rPr>
          <w:rFonts w:hint="eastAsia" w:ascii="宋体" w:hAnsi="宋体" w:eastAsia="宋体" w:cs="Times New Roman"/>
          <w:spacing w:val="6"/>
          <w:sz w:val="24"/>
          <w:szCs w:val="24"/>
          <w:lang w:val="en-US" w:eastAsia="zh-CN" w:bidi="ar-SA"/>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本单位对上述声明的真实性负责。如有虚假，将依法承担相应责任。</w:t>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r>
      <w:r/>
    </w:p>
    <w:p>
      <w:pPr>
        <w:ind w:firstLine="504"/>
        <w:jc w:val="both"/>
        <w:spacing w:line="588" w:lineRule="exact"/>
        <w:widowControl w:val="off"/>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r>
      <w:r/>
    </w:p>
    <w:p>
      <w:pPr>
        <w:ind w:right="1560" w:firstLine="504"/>
        <w:jc w:val="center"/>
        <w:spacing w:line="588" w:lineRule="exact"/>
        <w:widowControl w:val="off"/>
        <w:tabs>
          <w:tab w:val="left" w:pos="4860" w:leader="none"/>
        </w:tabs>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               单位名称（电子签章）：</w:t>
      </w:r>
      <w:r/>
    </w:p>
    <w:p>
      <w:pPr>
        <w:ind w:right="1560" w:firstLine="504"/>
        <w:jc w:val="center"/>
        <w:spacing w:line="588" w:lineRule="exact"/>
        <w:widowControl w:val="off"/>
        <w:tabs>
          <w:tab w:val="left" w:pos="4860" w:leader="none"/>
        </w:tabs>
        <w:rPr>
          <w:rFonts w:hint="eastAsia" w:ascii="宋体" w:hAnsi="宋体" w:eastAsia="宋体" w:cs="Times New Roman"/>
          <w:spacing w:val="6"/>
          <w:sz w:val="24"/>
          <w:szCs w:val="24"/>
          <w:lang w:val="en-US" w:eastAsia="zh-CN" w:bidi="ar-SA"/>
        </w:rPr>
      </w:pPr>
      <w:r>
        <w:rPr>
          <w:rFonts w:hint="eastAsia" w:ascii="宋体" w:hAnsi="宋体" w:eastAsia="宋体" w:cs="Times New Roman"/>
          <w:spacing w:val="6"/>
          <w:sz w:val="24"/>
          <w:szCs w:val="24"/>
          <w:lang w:val="en-US" w:eastAsia="zh-CN" w:bidi="ar-SA"/>
        </w:rPr>
        <w:t xml:space="preserve">       日  期：</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说明：</w:t>
      </w:r>
      <w:r/>
    </w:p>
    <w:p>
      <w:pPr>
        <w:ind w:firstLine="48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供应商提供的《残疾人福利性单位声明函》与事实不符的，依照《中华人民共和国政府采购法》第七十七条第一款的规定追究法律责任。</w:t>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ind w:firstLine="747"/>
        <w:jc w:val="center"/>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r>
      <w:r/>
    </w:p>
    <w:p>
      <w:pPr>
        <w:jc w:val="both"/>
        <w:keepLines/>
        <w:keepNext/>
        <w:spacing w:before="320" w:after="200"/>
        <w:widowControl w:val="off"/>
        <w:rPr>
          <w:rFonts w:ascii="Arial" w:hAnsi="Arial" w:eastAsia="Arial" w:cs="Times New Roman"/>
          <w:b/>
          <w:bCs/>
          <w:sz w:val="26"/>
          <w:szCs w:val="26"/>
          <w:lang w:val="en-US" w:eastAsia="zh-CN" w:bidi="ar-SA"/>
        </w:rPr>
        <w:outlineLvl w:val="3"/>
      </w:pPr>
      <w:r>
        <w:rPr>
          <w:rFonts w:ascii="Arial" w:hAnsi="Arial" w:eastAsia="Arial" w:cs="Times New Roman"/>
          <w:b/>
          <w:bCs/>
          <w:sz w:val="26"/>
          <w:szCs w:val="26"/>
          <w:lang w:val="en-US" w:eastAsia="zh-CN" w:bidi="ar-SA"/>
        </w:rPr>
      </w:r>
      <w:r/>
    </w:p>
    <w:p>
      <w:pPr>
        <w:jc w:val="center"/>
        <w:spacing w:line="588" w:lineRule="exact"/>
        <w:rPr>
          <w:rFonts w:hint="eastAsia" w:ascii="宋体" w:hAnsi="宋体" w:eastAsia="宋体" w:cs="Times New Roman"/>
          <w:b/>
          <w:spacing w:val="6"/>
          <w:sz w:val="36"/>
          <w:szCs w:val="36"/>
        </w:rPr>
      </w:pPr>
      <w:r>
        <w:rPr>
          <w:rFonts w:hint="eastAsia" w:ascii="宋体" w:hAnsi="宋体" w:eastAsia="宋体" w:cs="Times New Roman"/>
          <w:b/>
          <w:spacing w:val="6"/>
          <w:sz w:val="36"/>
          <w:szCs w:val="36"/>
        </w:rPr>
      </w:r>
      <w:r/>
    </w:p>
    <w:p>
      <w:pPr>
        <w:jc w:val="center"/>
        <w:spacing w:line="588" w:lineRule="exact"/>
        <w:rPr>
          <w:rFonts w:hint="eastAsia" w:ascii="宋体" w:hAnsi="宋体" w:eastAsia="宋体" w:cs="Times New Roman"/>
          <w:b/>
          <w:spacing w:val="6"/>
          <w:sz w:val="36"/>
          <w:szCs w:val="36"/>
        </w:rPr>
      </w:pPr>
      <w:r>
        <w:rPr>
          <w:rFonts w:hint="eastAsia" w:ascii="宋体" w:hAnsi="宋体" w:eastAsia="宋体" w:cs="Times New Roman"/>
          <w:b/>
          <w:spacing w:val="6"/>
          <w:sz w:val="36"/>
          <w:szCs w:val="36"/>
        </w:rPr>
        <w:t xml:space="preserve">12.监狱企业证明材料</w:t>
      </w:r>
      <w:r/>
    </w:p>
    <w:p>
      <w:pPr>
        <w:ind w:firstLine="480"/>
        <w:spacing w:line="588" w:lineRule="exact"/>
        <w:rPr>
          <w:rFonts w:hint="eastAsia" w:ascii="宋体" w:hAnsi="宋体" w:eastAsia="宋体" w:cs="Times New Roman"/>
          <w:sz w:val="24"/>
        </w:rPr>
      </w:pPr>
      <w:r>
        <w:rPr>
          <w:rFonts w:hint="eastAsia" w:ascii="宋体" w:hAnsi="宋体" w:eastAsia="宋体" w:cs="Times New Roman"/>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宋体" w:hAnsi="宋体" w:eastAsia="宋体" w:cs="Times New Roman"/>
          <w:sz w:val="24"/>
        </w:rPr>
      </w:pPr>
      <w:r>
        <w:rPr>
          <w:rFonts w:hint="eastAsia" w:ascii="宋体" w:hAnsi="宋体" w:eastAsia="宋体" w:cs="Times New Roman"/>
          <w:sz w:val="24"/>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1440" w:right="144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1560" w:firstLine="480"/>
        <w:jc w:val="right"/>
        <w:spacing w:line="588" w:lineRule="exact"/>
        <w:tabs>
          <w:tab w:val="left" w:pos="4860" w:leader="none"/>
        </w:tabs>
        <w:rPr>
          <w:rFonts w:hint="eastAsia" w:ascii="宋体" w:hAnsi="宋体" w:eastAsia="宋体" w:cs="Times New Roman"/>
          <w:sz w:val="24"/>
        </w:rPr>
      </w:pPr>
      <w:r>
        <w:rPr>
          <w:rFonts w:hint="eastAsia" w:ascii="宋体" w:hAnsi="宋体" w:eastAsia="宋体" w:cs="Times New Roman"/>
          <w:sz w:val="24"/>
        </w:rPr>
        <w:t xml:space="preserve"> 供应商</w:t>
      </w:r>
      <w:r>
        <w:rPr>
          <w:rFonts w:hint="eastAsia" w:ascii="宋体" w:hAnsi="宋体" w:eastAsia="宋体" w:cs="Times New Roman"/>
          <w:spacing w:val="6"/>
          <w:sz w:val="24"/>
        </w:rPr>
        <w:t xml:space="preserve">名称（公章）：</w:t>
      </w:r>
      <w:r/>
    </w:p>
    <w:p>
      <w:pPr>
        <w:ind w:right="1560" w:firstLine="504"/>
        <w:jc w:val="right"/>
        <w:spacing w:line="588" w:lineRule="exact"/>
        <w:tabs>
          <w:tab w:val="left" w:pos="4860" w:leader="none"/>
        </w:tabs>
        <w:rPr>
          <w:rFonts w:hint="eastAsia" w:ascii="宋体" w:hAnsi="宋体"/>
          <w:sz w:val="24"/>
        </w:rPr>
        <w:sectPr>
          <w:footerReference w:type="default" r:id="rId10"/>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eastAsia="宋体" w:cs="Times New Roman"/>
          <w:sz w:val="24"/>
        </w:rPr>
        <w:t xml:space="preserve">年   月   日：</w:t>
      </w:r>
      <w:r/>
    </w:p>
    <w:p>
      <w:pPr>
        <w:jc w:val="left"/>
        <w:widowControl/>
        <w:rPr>
          <w:rFonts w:hint="eastAsia" w:ascii="宋体" w:hAnsi="宋体" w:eastAsia="宋体" w:cs="Times New Roman"/>
          <w:b/>
          <w:spacing w:val="6"/>
          <w:sz w:val="36"/>
          <w:szCs w:val="36"/>
          <w:lang w:val="en-US" w:eastAsia="zh-CN" w:bidi="ar-SA"/>
        </w:rPr>
      </w:pPr>
      <w:r>
        <w:rPr>
          <w:rFonts w:hint="eastAsia" w:ascii="宋体" w:hAnsi="宋体" w:eastAsia="宋体" w:cs="Times New Roman"/>
          <w:b/>
          <w:spacing w:val="6"/>
          <w:sz w:val="36"/>
          <w:szCs w:val="36"/>
          <w:lang w:val="en-US" w:eastAsia="zh-CN" w:bidi="ar-SA"/>
        </w:rPr>
        <w:t xml:space="preserve">13.具备履行合同所必需的设备和专业技术能力的书面声明</w:t>
      </w:r>
      <w:r/>
    </w:p>
    <w:p>
      <w:pPr>
        <w:rPr>
          <w:rFonts w:hint="eastAsia" w:ascii="宋体" w:hAnsi="宋体" w:eastAsia="宋体" w:cs="Times New Roman"/>
          <w:sz w:val="24"/>
        </w:rPr>
      </w:pPr>
      <w:r>
        <w:rPr>
          <w:rFonts w:hint="eastAsia" w:ascii="宋体" w:hAnsi="宋体" w:eastAsia="宋体" w:cs="Times New Roman"/>
          <w:sz w:val="24"/>
        </w:rPr>
      </w:r>
      <w:r/>
    </w:p>
    <w:p>
      <w:pPr>
        <w:jc w:val="left"/>
        <w:spacing w:line="360" w:lineRule="auto"/>
        <w:widowControl/>
        <w:rPr>
          <w:rFonts w:hint="eastAsia" w:ascii="宋体" w:hAnsi="宋体" w:eastAsia="宋体" w:cs="Times New Roman"/>
          <w:sz w:val="24"/>
        </w:rPr>
      </w:pPr>
      <w:r>
        <w:rPr>
          <w:rFonts w:hint="eastAsia" w:ascii="宋体" w:hAnsi="宋体" w:eastAsia="宋体" w:cs="Times New Roman"/>
          <w:sz w:val="24"/>
        </w:rPr>
      </w:r>
      <w:r/>
    </w:p>
    <w:p>
      <w:pPr>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rPr>
        <w:t xml:space="preserve">项目名称：</w:t>
      </w:r>
      <w:r>
        <w:rPr>
          <w:rFonts w:hint="eastAsia" w:ascii="宋体" w:hAnsi="宋体" w:eastAsia="宋体" w:cs="Times New Roman"/>
          <w:spacing w:val="6"/>
          <w:sz w:val="24"/>
          <w:szCs w:val="24"/>
          <w:u w:val="single"/>
          <w:lang w:val="en-US" w:eastAsia="zh-CN" w:bidi="ar-SA"/>
        </w:rPr>
        <w:t xml:space="preserve">2026年沛县国有建设用地地籍数据汇交项目</w:t>
      </w:r>
      <w:r/>
    </w:p>
    <w:p>
      <w:pPr>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JSZC-320322-XZCT-C2026-0006</w:t>
      </w:r>
      <w:r/>
    </w:p>
    <w:p>
      <w:pPr>
        <w:jc w:val="left"/>
        <w:spacing w:line="360" w:lineRule="auto"/>
        <w:widowControl/>
        <w:rPr>
          <w:rFonts w:hint="eastAsia" w:ascii="宋体" w:hAnsi="宋体" w:eastAsia="宋体" w:cs="Times New Roman"/>
          <w:sz w:val="24"/>
          <w:u w:val="single"/>
        </w:rPr>
      </w:pPr>
      <w:r>
        <w:rPr>
          <w:rFonts w:hint="eastAsia" w:ascii="宋体" w:hAnsi="宋体" w:eastAsia="宋体" w:cs="Times New Roman"/>
          <w:sz w:val="24"/>
          <w:u w:val="single"/>
        </w:rPr>
      </w:r>
      <w:r/>
    </w:p>
    <w:p>
      <w:pPr>
        <w:ind w:firstLine="480"/>
        <w:jc w:val="left"/>
        <w:widowControl/>
        <w:rPr>
          <w:rFonts w:hint="eastAsia" w:ascii="宋体" w:hAnsi="宋体" w:eastAsia="宋体" w:cs="Times New Roman"/>
          <w:sz w:val="24"/>
        </w:rPr>
      </w:pPr>
      <w:r>
        <w:rPr>
          <w:rFonts w:hint="eastAsia" w:ascii="宋体" w:hAnsi="宋体" w:eastAsia="宋体" w:cs="Times New Roman"/>
          <w:sz w:val="24"/>
        </w:rPr>
      </w:r>
      <w:r/>
    </w:p>
    <w:p>
      <w:pPr>
        <w:ind w:firstLine="48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我单位郑重声明：我单位具备履行合同（项目名称：</w:t>
      </w:r>
      <w:r>
        <w:rPr>
          <w:rFonts w:hint="eastAsia" w:ascii="宋体" w:hAnsi="宋体" w:eastAsia="宋体" w:cs="Times New Roman"/>
          <w:spacing w:val="6"/>
          <w:sz w:val="24"/>
          <w:szCs w:val="24"/>
          <w:u w:val="single"/>
          <w:lang w:val="en-US" w:eastAsia="zh-CN" w:bidi="ar-SA"/>
        </w:rPr>
        <w:t xml:space="preserve">2026年沛县国有建设用地地籍数据汇交项目</w:t>
      </w: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JSZC-320322-XZCT-C2026-0006</w:t>
      </w:r>
      <w:r>
        <w:rPr>
          <w:rFonts w:hint="eastAsia" w:ascii="宋体" w:hAnsi="宋体" w:eastAsia="宋体" w:cs="Times New Roman"/>
          <w:sz w:val="24"/>
        </w:rPr>
        <w:t xml:space="preserve">）所必需的设备和专业技术能力。</w:t>
      </w:r>
      <w:r/>
    </w:p>
    <w:p>
      <w:pPr>
        <w:ind w:firstLine="480"/>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特此声明。</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我单位对上述声明的真实性负责。如有虚假，将依法承担相应责任。</w:t>
      </w:r>
      <w:r/>
    </w:p>
    <w:p>
      <w:pPr>
        <w:rPr>
          <w:rFonts w:hint="eastAsia" w:ascii="宋体" w:hAnsi="宋体" w:eastAsia="宋体" w:cs="Times New Roman"/>
          <w:sz w:val="24"/>
        </w:rPr>
      </w:pPr>
      <w:r>
        <w:rPr>
          <w:rFonts w:hint="eastAsia" w:ascii="宋体" w:hAnsi="宋体" w:eastAsia="宋体" w:cs="Times New Roman"/>
          <w:sz w:val="24"/>
        </w:rPr>
      </w:r>
      <w:r/>
    </w:p>
    <w:p>
      <w:pPr>
        <w:ind w:firstLine="3000"/>
        <w:spacing w:line="300" w:lineRule="auto"/>
        <w:rPr>
          <w:rFonts w:hint="eastAsia" w:ascii="宋体" w:hAnsi="宋体" w:eastAsia="宋体" w:cs="Times New Roman"/>
          <w:sz w:val="24"/>
        </w:rPr>
      </w:pPr>
      <w:r>
        <w:rPr>
          <w:rFonts w:hint="eastAsia" w:ascii="宋体" w:hAnsi="宋体" w:eastAsia="宋体" w:cs="Times New Roman"/>
          <w:sz w:val="24"/>
        </w:rPr>
      </w:r>
      <w:r/>
    </w:p>
    <w:p>
      <w:pPr>
        <w:ind w:firstLine="3000"/>
        <w:spacing w:line="300" w:lineRule="auto"/>
        <w:rPr>
          <w:rFonts w:hint="eastAsia" w:ascii="宋体" w:hAnsi="宋体" w:eastAsia="宋体" w:cs="Times New Roman"/>
          <w:sz w:val="24"/>
        </w:rPr>
      </w:pPr>
      <w:r>
        <w:rPr>
          <w:rFonts w:hint="eastAsia" w:ascii="宋体" w:hAnsi="宋体" w:eastAsia="宋体" w:cs="Times New Roman"/>
          <w:sz w:val="24"/>
        </w:rPr>
        <w:t xml:space="preserve"> 投标人：（盖电子签章）</w:t>
      </w:r>
      <w:r/>
    </w:p>
    <w:p>
      <w:pPr>
        <w:ind w:firstLine="480"/>
        <w:spacing w:line="300" w:lineRule="auto"/>
        <w:rPr>
          <w:rFonts w:hint="eastAsia" w:ascii="宋体" w:hAnsi="宋体" w:eastAsia="宋体" w:cs="Times New Roman"/>
          <w:sz w:val="24"/>
        </w:rPr>
      </w:pPr>
      <w:r>
        <w:rPr>
          <w:rFonts w:hint="eastAsia" w:ascii="宋体" w:hAnsi="宋体" w:eastAsia="宋体" w:cs="Times New Roman"/>
          <w:sz w:val="24"/>
        </w:rPr>
      </w:r>
      <w:r/>
    </w:p>
    <w:p>
      <w:pPr>
        <w:ind w:firstLine="3120"/>
        <w:spacing w:line="360" w:lineRule="auto"/>
        <w:rPr>
          <w:rFonts w:hint="eastAsia" w:ascii="宋体" w:hAnsi="宋体" w:eastAsia="宋体" w:cs="Times New Roman"/>
          <w:sz w:val="24"/>
        </w:rPr>
      </w:pPr>
      <w:r>
        <w:rPr>
          <w:rFonts w:hint="eastAsia" w:ascii="宋体" w:hAnsi="宋体" w:eastAsia="宋体" w:cs="Times New Roman"/>
          <w:sz w:val="24"/>
        </w:rPr>
        <w:t xml:space="preserve">日期：   年  月  日</w:t>
      </w:r>
      <w:r/>
    </w:p>
    <w:p>
      <w:pPr>
        <w:rPr>
          <w:rFonts w:hint="eastAsia" w:ascii="宋体" w:hAnsi="宋体" w:eastAsia="宋体" w:cs="Times New Roman"/>
        </w:rPr>
      </w:pPr>
      <w:r>
        <w:rPr>
          <w:rFonts w:hint="eastAsia" w:ascii="宋体" w:hAnsi="宋体" w:eastAsia="宋体" w:cs="Times New Roman"/>
        </w:rPr>
      </w:r>
      <w:r/>
    </w:p>
    <w:p>
      <w:pPr>
        <w:jc w:val="both"/>
        <w:keepLines/>
        <w:keepNext/>
        <w:spacing w:before="320" w:after="200"/>
        <w:widowControl w:val="off"/>
        <w:rPr>
          <w:rFonts w:hint="eastAsia" w:ascii="宋体" w:hAnsi="宋体" w:eastAsia="宋体" w:cs="Times New Roman"/>
          <w:b/>
          <w:bCs/>
          <w:sz w:val="26"/>
          <w:szCs w:val="26"/>
          <w:lang w:val="en-US" w:eastAsia="zh-CN" w:bidi="ar-SA"/>
        </w:rPr>
        <w:outlineLvl w:val="3"/>
      </w:pPr>
      <w:r>
        <w:rPr>
          <w:rFonts w:hint="eastAsia" w:ascii="宋体" w:hAnsi="宋体" w:eastAsia="宋体" w:cs="Times New Roman"/>
          <w:b/>
          <w:bCs/>
          <w:sz w:val="26"/>
          <w:szCs w:val="26"/>
          <w:lang w:val="en-US" w:eastAsia="zh-CN" w:bidi="ar-SA"/>
        </w:rPr>
      </w:r>
      <w:r/>
    </w:p>
    <w:p>
      <w:pPr>
        <w:rPr>
          <w:rFonts w:hint="eastAsia" w:ascii="宋体" w:hAnsi="宋体" w:eastAsia="宋体" w:cs="Times New Roman"/>
        </w:rPr>
      </w:pPr>
      <w:r>
        <w:rPr>
          <w:rFonts w:hint="eastAsia" w:ascii="宋体" w:hAnsi="宋体" w:eastAsia="宋体" w:cs="Times New Roman"/>
        </w:rPr>
      </w:r>
      <w:r/>
    </w:p>
    <w:p>
      <w:pPr>
        <w:jc w:val="both"/>
        <w:keepLines/>
        <w:keepNext/>
        <w:spacing w:before="320" w:after="200"/>
        <w:widowControl w:val="off"/>
        <w:rPr>
          <w:rFonts w:hint="eastAsia" w:ascii="宋体" w:hAnsi="宋体" w:eastAsia="宋体" w:cs="Times New Roman"/>
          <w:b/>
          <w:bCs/>
          <w:sz w:val="26"/>
          <w:szCs w:val="26"/>
          <w:lang w:val="en-US" w:eastAsia="zh-CN" w:bidi="ar-SA"/>
        </w:rPr>
        <w:outlineLvl w:val="3"/>
      </w:pPr>
      <w:r>
        <w:rPr>
          <w:rFonts w:hint="eastAsia" w:ascii="宋体" w:hAnsi="宋体" w:eastAsia="宋体" w:cs="Times New Roman"/>
          <w:b/>
          <w:bCs/>
          <w:sz w:val="26"/>
          <w:szCs w:val="26"/>
          <w:lang w:val="en-US" w:eastAsia="zh-CN" w:bidi="ar-SA"/>
        </w:rPr>
      </w:r>
      <w:r/>
    </w:p>
    <w:p>
      <w:pPr>
        <w:rPr>
          <w:rFonts w:hint="eastAsia" w:ascii="宋体" w:hAnsi="宋体" w:eastAsia="宋体" w:cs="Times New Roman"/>
        </w:rPr>
      </w:pPr>
      <w:r>
        <w:rPr>
          <w:rFonts w:hint="eastAsia" w:ascii="宋体" w:hAnsi="宋体" w:eastAsia="宋体" w:cs="Times New Roman"/>
        </w:rPr>
      </w:r>
      <w:r/>
    </w:p>
    <w:p>
      <w:pPr>
        <w:jc w:val="both"/>
        <w:keepLines/>
        <w:keepNext/>
        <w:spacing w:before="320" w:after="200"/>
        <w:widowControl w:val="off"/>
        <w:rPr>
          <w:rFonts w:hint="eastAsia" w:ascii="宋体" w:hAnsi="宋体" w:eastAsia="宋体" w:cs="Times New Roman"/>
          <w:b/>
          <w:bCs/>
          <w:sz w:val="26"/>
          <w:szCs w:val="26"/>
          <w:lang w:val="en-US" w:eastAsia="zh-CN" w:bidi="ar-SA"/>
        </w:rPr>
        <w:outlineLvl w:val="3"/>
      </w:pPr>
      <w:r>
        <w:rPr>
          <w:rFonts w:hint="eastAsia" w:ascii="宋体" w:hAnsi="宋体" w:eastAsia="宋体" w:cs="Times New Roman"/>
          <w:b/>
          <w:bCs/>
          <w:sz w:val="26"/>
          <w:szCs w:val="26"/>
          <w:lang w:val="en-US" w:eastAsia="zh-CN" w:bidi="ar-SA"/>
        </w:rPr>
      </w:r>
      <w:r/>
    </w:p>
    <w:p>
      <w:pPr>
        <w:rPr>
          <w:rFonts w:hint="eastAsia" w:ascii="宋体" w:hAnsi="宋体" w:eastAsia="宋体" w:cs="Times New Roman"/>
        </w:rPr>
      </w:pPr>
      <w:r>
        <w:rPr>
          <w:rFonts w:hint="eastAsia" w:ascii="宋体" w:hAnsi="宋体" w:eastAsia="宋体" w:cs="Times New Roman"/>
        </w:rPr>
      </w:r>
      <w:r/>
    </w:p>
    <w:p>
      <w:pPr>
        <w:jc w:val="cente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rPr>
          <w:rFonts w:hint="eastAsia" w:ascii="宋体" w:hAnsi="宋体" w:eastAsia="宋体" w:cs="Times New Roman"/>
          <w:b/>
          <w:bCs/>
          <w:sz w:val="36"/>
          <w:szCs w:val="36"/>
        </w:rPr>
      </w:pPr>
      <w:r>
        <w:rPr>
          <w:rFonts w:hint="eastAsia" w:ascii="宋体" w:hAnsi="宋体" w:eastAsia="宋体" w:cs="Times New Roman"/>
          <w:b/>
          <w:bCs/>
          <w:sz w:val="36"/>
          <w:szCs w:val="36"/>
        </w:rPr>
        <w:br w:type="page" w:clear="all"/>
      </w:r>
      <w:r/>
    </w:p>
    <w:p>
      <w:pP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r>
      <w:r/>
    </w:p>
    <w:p>
      <w:pPr>
        <w:jc w:val="center"/>
        <w:spacing w:line="360" w:lineRule="auto"/>
        <w:widowControl/>
        <w:rPr>
          <w:rFonts w:hint="eastAsia" w:ascii="宋体" w:hAnsi="宋体" w:eastAsia="宋体" w:cs="Times New Roman"/>
          <w:b/>
          <w:bCs/>
          <w:sz w:val="36"/>
          <w:szCs w:val="36"/>
        </w:rPr>
      </w:pPr>
      <w:r>
        <w:rPr>
          <w:rFonts w:hint="eastAsia" w:ascii="宋体" w:hAnsi="宋体" w:eastAsia="宋体" w:cs="Times New Roman"/>
          <w:b/>
          <w:bCs/>
          <w:sz w:val="36"/>
          <w:szCs w:val="36"/>
        </w:rPr>
        <w:t xml:space="preserve">14.预付款保函支付条款</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付款条件一：提交预付款保函的</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(1)合同签订且乙方向甲方出具预付款保函后个工作日内，甲方应支付合同价款的百分之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付款条件二：不提交预付款保函的</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(1)合同签订后个工作日内，甲方应支付合同价款的百分之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注: 1、付款条件一中，出具预付款保函后支付的合同款应当与保函金额一致。</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2、付款条件二中，预付款比例设定应符合《关于做好政府采购支持企业发展有关事项的通知》(苏财购(202052号)要求。</w:t>
      </w:r>
      <w:r/>
    </w:p>
    <w:p>
      <w:pPr>
        <w:jc w:val="center"/>
        <w:spacing w:line="360" w:lineRule="auto"/>
        <w:widowControl/>
        <w:rPr>
          <w:rFonts w:hint="eastAsia" w:ascii="宋体" w:hAnsi="宋体"/>
          <w:b/>
          <w:bCs/>
          <w:sz w:val="36"/>
          <w:szCs w:val="36"/>
        </w:rPr>
        <w:sectPr>
          <w:footerReference w:type="default" r:id="rId11"/>
          <w:footnotePr/>
          <w:endnotePr/>
          <w:type w:val="nextPage"/>
          <w:pgSz w:w="11910" w:h="16840" w:orient="portrait"/>
          <w:pgMar w:top="1440" w:right="1800" w:bottom="1440" w:left="1800" w:header="720" w:footer="720" w:gutter="0"/>
          <w:cols w:num="1" w:sep="0" w:space="720" w:equalWidth="1"/>
          <w:docGrid w:linePitch="360"/>
        </w:sectPr>
      </w:pPr>
      <w:r>
        <w:rPr>
          <w:rFonts w:hint="eastAsia" w:ascii="宋体" w:hAnsi="宋体"/>
          <w:b/>
          <w:bCs/>
          <w:sz w:val="36"/>
          <w:szCs w:val="36"/>
        </w:rPr>
      </w:r>
      <w:r/>
    </w:p>
    <w:p>
      <w:pPr>
        <w:ind w:firstLine="2891"/>
        <w:jc w:val="both"/>
        <w:spacing w:before="100" w:beforeAutospacing="1" w:after="100" w:afterAutospacing="1" w:line="380" w:lineRule="exact"/>
        <w:widowControl/>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15.代理服务收费标准</w:t>
      </w:r>
      <w:r/>
    </w:p>
    <w:p>
      <w:pPr>
        <w:jc w:val="center"/>
        <w:spacing w:before="100" w:beforeAutospacing="1" w:after="100" w:afterAutospacing="1" w:line="380" w:lineRule="exac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苏政采协[2024]20号</w:t>
      </w:r>
      <w:r/>
    </w:p>
    <w:tbl>
      <w:tblPr>
        <w:tblStyle w:val="96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ind w:left="974"/>
              <w:jc w:val="both"/>
              <w:spacing w:before="168" w:line="219" w:lineRule="auto"/>
              <w:widowControl w:val="off"/>
              <w:rPr>
                <w:rFonts w:hint="eastAsia" w:ascii="宋体" w:hAnsi="宋体" w:eastAsia="宋体" w:cs="宋体"/>
                <w:sz w:val="22"/>
                <w:szCs w:val="22"/>
                <w:lang w:val="en-US" w:eastAsia="en-US" w:bidi="ar-SA"/>
              </w:rPr>
            </w:pPr>
            <w:r>
              <w:rPr>
                <w:rFonts w:ascii="宋体" w:hAnsi="宋体" w:eastAsia="宋体" w:cs="宋体"/>
                <w:spacing w:val="1"/>
                <w:sz w:val="22"/>
                <w:szCs w:val="22"/>
                <w:lang w:val="en-US" w:eastAsia="en-US" w:bidi="ar-SA"/>
              </w:rPr>
              <w:t xml:space="preserve">中标或者成交金额</w:t>
            </w:r>
            <w:r/>
          </w:p>
        </w:tc>
        <w:tc>
          <w:tcPr>
            <w:tcW w:w="1527" w:type="pct"/>
            <w:textDirection w:val="lrTb"/>
            <w:noWrap w:val="false"/>
          </w:tcPr>
          <w:p>
            <w:pPr>
              <w:ind w:left="667"/>
              <w:jc w:val="both"/>
              <w:spacing w:before="168" w:line="219" w:lineRule="auto"/>
              <w:widowControl w:val="off"/>
              <w:rPr>
                <w:rFonts w:hint="eastAsia" w:ascii="宋体" w:hAnsi="宋体" w:eastAsia="宋体" w:cs="宋体"/>
                <w:sz w:val="22"/>
                <w:szCs w:val="22"/>
                <w:lang w:val="en-US" w:eastAsia="en-US" w:bidi="ar-SA"/>
              </w:rPr>
            </w:pPr>
            <w:r>
              <w:rPr>
                <w:rFonts w:ascii="宋体" w:hAnsi="宋体" w:eastAsia="宋体" w:cs="宋体"/>
                <w:spacing w:val="7"/>
                <w:sz w:val="22"/>
                <w:szCs w:val="22"/>
                <w:lang w:val="en-US" w:eastAsia="en-US" w:bidi="ar-SA"/>
              </w:rPr>
              <w:t xml:space="preserve">费率</w:t>
            </w:r>
            <w:r/>
          </w:p>
        </w:tc>
      </w:tr>
      <w:tr>
        <w:trPr>
          <w:trHeight w:val="451"/>
        </w:trPr>
        <w:tc>
          <w:tcPr>
            <w:tcW w:w="3472" w:type="pct"/>
            <w:textDirection w:val="lrTb"/>
            <w:noWrap w:val="false"/>
          </w:tcPr>
          <w:p>
            <w:pPr>
              <w:ind w:left="175"/>
              <w:jc w:val="both"/>
              <w:spacing w:before="154" w:line="219" w:lineRule="auto"/>
              <w:widowControl w:val="off"/>
              <w:rPr>
                <w:rFonts w:hint="eastAsia" w:ascii="宋体" w:hAnsi="宋体" w:eastAsia="宋体" w:cs="宋体"/>
                <w:sz w:val="22"/>
                <w:szCs w:val="22"/>
                <w:lang w:val="en-US" w:eastAsia="zh-CN" w:bidi="ar-SA"/>
              </w:rPr>
            </w:pPr>
            <w:r>
              <w:rPr>
                <w:rFonts w:ascii="宋体" w:hAnsi="宋体" w:eastAsia="宋体" w:cs="宋体"/>
                <w:spacing w:val="4"/>
                <w:sz w:val="22"/>
                <w:szCs w:val="22"/>
                <w:lang w:val="en-US" w:eastAsia="zh-CN" w:bidi="ar-SA"/>
              </w:rPr>
              <w:t xml:space="preserve">最低收费金额(每个委托项目)</w:t>
            </w:r>
            <w:r/>
          </w:p>
        </w:tc>
        <w:tc>
          <w:tcPr>
            <w:tcW w:w="1527" w:type="pct"/>
            <w:textDirection w:val="lrTb"/>
            <w:noWrap w:val="false"/>
          </w:tcPr>
          <w:p>
            <w:pPr>
              <w:ind w:left="507"/>
              <w:jc w:val="both"/>
              <w:spacing w:before="155" w:line="220"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5000元</w:t>
            </w:r>
            <w:r/>
          </w:p>
        </w:tc>
      </w:tr>
      <w:tr>
        <w:trPr>
          <w:trHeight w:val="504"/>
        </w:trPr>
        <w:tc>
          <w:tcPr>
            <w:tcW w:w="3472" w:type="pct"/>
            <w:textDirection w:val="lrTb"/>
            <w:noWrap w:val="false"/>
          </w:tcPr>
          <w:p>
            <w:pPr>
              <w:ind w:left="654"/>
              <w:jc w:val="both"/>
              <w:spacing w:before="155"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50万元以下(含50万元)</w:t>
            </w:r>
            <w:r/>
          </w:p>
        </w:tc>
        <w:tc>
          <w:tcPr>
            <w:tcW w:w="1527" w:type="pct"/>
            <w:textDirection w:val="lrTb"/>
            <w:noWrap w:val="false"/>
          </w:tcPr>
          <w:p>
            <w:pPr>
              <w:ind w:firstLine="612"/>
              <w:jc w:val="both"/>
              <w:spacing w:before="236" w:line="184" w:lineRule="auto"/>
              <w:widowControl w:val="off"/>
              <w:rPr>
                <w:rFonts w:hint="eastAsia" w:ascii="宋体" w:hAnsi="宋体" w:eastAsia="宋体" w:cs="宋体"/>
                <w:sz w:val="21"/>
                <w:szCs w:val="21"/>
                <w:lang w:val="en-US" w:eastAsia="en-US" w:bidi="ar-SA"/>
              </w:rPr>
            </w:pPr>
            <w:r>
              <w:rPr>
                <w:rFonts w:ascii="宋体" w:hAnsi="宋体" w:eastAsia="宋体" w:cs="宋体"/>
                <w:spacing w:val="-8"/>
                <w:sz w:val="22"/>
                <w:szCs w:val="22"/>
                <w:lang w:val="en-US" w:eastAsia="en-US" w:bidi="ar-SA"/>
              </w:rPr>
              <w:t xml:space="preserve">1.6%</w:t>
            </w:r>
            <w:r/>
          </w:p>
        </w:tc>
      </w:tr>
      <w:tr>
        <w:trPr>
          <w:trHeight w:val="619"/>
        </w:trPr>
        <w:tc>
          <w:tcPr>
            <w:tcW w:w="3472" w:type="pct"/>
            <w:textDirection w:val="lrTb"/>
            <w:noWrap w:val="false"/>
          </w:tcPr>
          <w:p>
            <w:pPr>
              <w:ind w:left="575"/>
              <w:jc w:val="both"/>
              <w:spacing w:before="156" w:line="219" w:lineRule="auto"/>
              <w:widowControl w:val="off"/>
              <w:rPr>
                <w:rFonts w:hint="eastAsia" w:ascii="宋体" w:hAnsi="宋体" w:eastAsia="宋体" w:cs="宋体"/>
                <w:sz w:val="22"/>
                <w:szCs w:val="22"/>
                <w:lang w:val="en-US" w:eastAsia="en-US" w:bidi="ar-SA"/>
              </w:rPr>
            </w:pPr>
            <w:r>
              <w:rPr>
                <w:rFonts w:ascii="宋体" w:hAnsi="宋体" w:eastAsia="宋体" w:cs="宋体"/>
                <w:spacing w:val="4"/>
                <w:sz w:val="22"/>
                <w:szCs w:val="22"/>
                <w:lang w:val="en-US" w:eastAsia="en-US" w:bidi="ar-SA"/>
              </w:rPr>
              <w:t xml:space="preserve">50-400万元(含400万元)</w:t>
            </w:r>
            <w:r/>
          </w:p>
        </w:tc>
        <w:tc>
          <w:tcPr>
            <w:tcW w:w="1527" w:type="pct"/>
            <w:textDirection w:val="lrTb"/>
            <w:noWrap w:val="false"/>
          </w:tcPr>
          <w:p>
            <w:pPr>
              <w:ind w:left="667"/>
              <w:jc w:val="both"/>
              <w:spacing w:before="237" w:line="184" w:lineRule="auto"/>
              <w:widowControl w:val="off"/>
              <w:rPr>
                <w:rFonts w:hint="eastAsia" w:ascii="宋体" w:hAnsi="宋体" w:eastAsia="宋体" w:cs="宋体"/>
                <w:sz w:val="22"/>
                <w:szCs w:val="22"/>
                <w:lang w:val="en-US" w:eastAsia="en-US" w:bidi="ar-SA"/>
              </w:rPr>
            </w:pPr>
            <w:r>
              <w:rPr>
                <w:rFonts w:ascii="宋体" w:hAnsi="宋体" w:eastAsia="宋体" w:cs="宋体"/>
                <w:spacing w:val="-7"/>
                <w:sz w:val="22"/>
                <w:szCs w:val="22"/>
                <w:lang w:val="en-US" w:eastAsia="en-US" w:bidi="ar-SA"/>
              </w:rPr>
              <w:t xml:space="preserve">1.5%</w:t>
            </w:r>
            <w:r/>
          </w:p>
        </w:tc>
      </w:tr>
      <w:tr>
        <w:trPr>
          <w:trHeight w:val="629"/>
        </w:trPr>
        <w:tc>
          <w:tcPr>
            <w:tcW w:w="3472" w:type="pct"/>
            <w:textDirection w:val="lrTb"/>
            <w:noWrap w:val="false"/>
          </w:tcPr>
          <w:p>
            <w:pPr>
              <w:ind w:left="334"/>
              <w:jc w:val="both"/>
              <w:spacing w:before="167" w:line="219"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400-1000万元(含1000万元)</w:t>
            </w:r>
            <w:r/>
          </w:p>
        </w:tc>
        <w:tc>
          <w:tcPr>
            <w:tcW w:w="1527" w:type="pct"/>
            <w:textDirection w:val="lrTb"/>
            <w:noWrap w:val="false"/>
          </w:tcPr>
          <w:p>
            <w:pPr>
              <w:ind w:left="667"/>
              <w:jc w:val="both"/>
              <w:spacing w:before="248" w:line="184"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1.1%</w:t>
            </w:r>
            <w:r/>
          </w:p>
        </w:tc>
      </w:tr>
      <w:tr>
        <w:trPr>
          <w:trHeight w:val="619"/>
        </w:trPr>
        <w:tc>
          <w:tcPr>
            <w:tcW w:w="3472" w:type="pct"/>
            <w:textDirection w:val="lrTb"/>
            <w:noWrap w:val="false"/>
          </w:tcPr>
          <w:p>
            <w:pPr>
              <w:ind w:left="255"/>
              <w:jc w:val="both"/>
              <w:spacing w:before="158" w:line="219"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1000-5000万元(含5000万元)</w:t>
            </w:r>
            <w:r/>
          </w:p>
        </w:tc>
        <w:tc>
          <w:tcPr>
            <w:tcW w:w="1527" w:type="pct"/>
            <w:textDirection w:val="lrTb"/>
            <w:noWrap w:val="false"/>
          </w:tcPr>
          <w:p>
            <w:pPr>
              <w:ind w:left="667"/>
              <w:jc w:val="both"/>
              <w:spacing w:before="240" w:line="183"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0.8%</w:t>
            </w:r>
            <w:r/>
          </w:p>
        </w:tc>
      </w:tr>
      <w:tr>
        <w:trPr>
          <w:trHeight w:val="619"/>
        </w:trPr>
        <w:tc>
          <w:tcPr>
            <w:tcW w:w="3472" w:type="pct"/>
            <w:textDirection w:val="lrTb"/>
            <w:noWrap w:val="false"/>
          </w:tcPr>
          <w:p>
            <w:pPr>
              <w:ind w:left="735"/>
              <w:jc w:val="both"/>
              <w:spacing w:before="159"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5000-1亿元(含1亿元)</w:t>
            </w:r>
            <w:r/>
          </w:p>
        </w:tc>
        <w:tc>
          <w:tcPr>
            <w:tcW w:w="1527" w:type="pct"/>
            <w:textDirection w:val="lrTb"/>
            <w:noWrap w:val="false"/>
          </w:tcPr>
          <w:p>
            <w:pPr>
              <w:ind w:left="586"/>
              <w:jc w:val="both"/>
              <w:spacing w:before="241" w:line="183"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0.25%</w:t>
            </w:r>
            <w:r/>
          </w:p>
        </w:tc>
      </w:tr>
      <w:tr>
        <w:trPr>
          <w:trHeight w:val="628"/>
        </w:trPr>
        <w:tc>
          <w:tcPr>
            <w:tcW w:w="3472" w:type="pct"/>
            <w:textDirection w:val="lrTb"/>
            <w:noWrap w:val="false"/>
          </w:tcPr>
          <w:p>
            <w:pPr>
              <w:ind w:left="815"/>
              <w:jc w:val="both"/>
              <w:spacing w:before="170"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1-10亿元(含10亿元)</w:t>
            </w:r>
            <w:r/>
          </w:p>
        </w:tc>
        <w:tc>
          <w:tcPr>
            <w:tcW w:w="1527" w:type="pct"/>
            <w:textDirection w:val="lrTb"/>
            <w:noWrap w:val="false"/>
          </w:tcPr>
          <w:p>
            <w:pPr>
              <w:ind w:left="586"/>
              <w:jc w:val="both"/>
              <w:spacing w:before="252" w:line="183"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0.05%</w:t>
            </w:r>
            <w:r/>
          </w:p>
        </w:tc>
      </w:tr>
      <w:tr>
        <w:trPr>
          <w:trHeight w:val="619"/>
        </w:trPr>
        <w:tc>
          <w:tcPr>
            <w:tcW w:w="3472" w:type="pct"/>
            <w:textDirection w:val="lrTb"/>
            <w:noWrap w:val="false"/>
          </w:tcPr>
          <w:p>
            <w:pPr>
              <w:ind w:left="735"/>
              <w:jc w:val="both"/>
              <w:spacing w:before="162" w:line="219" w:lineRule="auto"/>
              <w:widowControl w:val="off"/>
              <w:rPr>
                <w:rFonts w:hint="eastAsia" w:ascii="宋体" w:hAnsi="宋体" w:eastAsia="宋体" w:cs="宋体"/>
                <w:sz w:val="22"/>
                <w:szCs w:val="22"/>
                <w:lang w:val="en-US" w:eastAsia="en-US" w:bidi="ar-SA"/>
              </w:rPr>
            </w:pPr>
            <w:r>
              <w:rPr>
                <w:rFonts w:ascii="宋体" w:hAnsi="宋体" w:eastAsia="宋体" w:cs="宋体"/>
                <w:spacing w:val="5"/>
                <w:sz w:val="22"/>
                <w:szCs w:val="22"/>
                <w:lang w:val="en-US" w:eastAsia="en-US" w:bidi="ar-SA"/>
              </w:rPr>
              <w:t xml:space="preserve">10-50亿元(含50亿元)</w:t>
            </w:r>
            <w:r/>
          </w:p>
        </w:tc>
        <w:tc>
          <w:tcPr>
            <w:tcW w:w="1527" w:type="pct"/>
            <w:textDirection w:val="lrTb"/>
            <w:noWrap w:val="false"/>
          </w:tcPr>
          <w:p>
            <w:pPr>
              <w:ind w:left="586"/>
              <w:jc w:val="both"/>
              <w:spacing w:before="243" w:line="184" w:lineRule="auto"/>
              <w:widowControl w:val="off"/>
              <w:rPr>
                <w:rFonts w:hint="eastAsia" w:ascii="宋体" w:hAnsi="宋体" w:eastAsia="宋体" w:cs="宋体"/>
                <w:sz w:val="22"/>
                <w:szCs w:val="22"/>
                <w:lang w:val="en-US" w:eastAsia="en-US" w:bidi="ar-SA"/>
              </w:rPr>
            </w:pPr>
            <w:r>
              <w:rPr>
                <w:rFonts w:ascii="宋体" w:hAnsi="宋体" w:eastAsia="宋体" w:cs="宋体"/>
                <w:spacing w:val="-3"/>
                <w:sz w:val="22"/>
                <w:szCs w:val="22"/>
                <w:lang w:val="en-US" w:eastAsia="en-US" w:bidi="ar-SA"/>
              </w:rPr>
              <w:t xml:space="preserve">0.01%</w:t>
            </w:r>
            <w:r/>
          </w:p>
        </w:tc>
      </w:tr>
      <w:tr>
        <w:trPr>
          <w:trHeight w:val="624"/>
        </w:trPr>
        <w:tc>
          <w:tcPr>
            <w:tcW w:w="3472" w:type="pct"/>
            <w:textDirection w:val="lrTb"/>
            <w:noWrap w:val="false"/>
          </w:tcPr>
          <w:p>
            <w:pPr>
              <w:ind w:left="1455"/>
              <w:jc w:val="both"/>
              <w:spacing w:before="164" w:line="220"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50亿元以上</w:t>
            </w:r>
            <w:r/>
          </w:p>
        </w:tc>
        <w:tc>
          <w:tcPr>
            <w:tcW w:w="1527" w:type="pct"/>
            <w:textDirection w:val="lrTb"/>
            <w:noWrap w:val="false"/>
          </w:tcPr>
          <w:p>
            <w:pPr>
              <w:ind w:left="507"/>
              <w:jc w:val="both"/>
              <w:spacing w:before="245" w:line="183" w:lineRule="auto"/>
              <w:widowControl w:val="off"/>
              <w:rPr>
                <w:rFonts w:hint="eastAsia" w:ascii="宋体" w:hAnsi="宋体" w:eastAsia="宋体" w:cs="宋体"/>
                <w:sz w:val="22"/>
                <w:szCs w:val="22"/>
                <w:lang w:val="en-US" w:eastAsia="en-US" w:bidi="ar-SA"/>
              </w:rPr>
            </w:pPr>
            <w:r>
              <w:rPr>
                <w:rFonts w:ascii="宋体" w:hAnsi="宋体" w:eastAsia="宋体" w:cs="宋体"/>
                <w:spacing w:val="-2"/>
                <w:sz w:val="22"/>
                <w:szCs w:val="22"/>
                <w:lang w:val="en-US" w:eastAsia="en-US" w:bidi="ar-SA"/>
              </w:rPr>
              <w:t xml:space="preserve">0.005%</w:t>
            </w:r>
            <w:r/>
          </w:p>
        </w:tc>
      </w:tr>
    </w:tbl>
    <w:p>
      <w:pPr>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tabs>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1.代理服务费按差额定率累进法计算。</w:t>
      </w:r>
      <w:r/>
    </w:p>
    <w:p>
      <w:pPr>
        <w:widowControl/>
        <w:rPr>
          <w:rFonts w:hint="eastAsia" w:ascii="宋体" w:hAnsi="宋体" w:eastAsia="宋体" w:cs="宋体"/>
          <w:color w:val="000000"/>
          <w:sz w:val="24"/>
        </w:rPr>
      </w:pPr>
      <w:r>
        <w:rPr>
          <w:rFonts w:hint="eastAsia" w:ascii="宋体" w:hAnsi="宋体" w:eastAsia="宋体" w:cs="宋体"/>
          <w:color w:val="000000"/>
          <w:sz w:val="24"/>
        </w:rPr>
        <w:t xml:space="preserve">2.代理服务费基准金额（按差额定率累进法计算的）=中标金额（按差额定率累进法计算的） * 费率（%）</w:t>
      </w:r>
      <w:r/>
    </w:p>
    <w:p>
      <w:pPr>
        <w:widowControl/>
        <w:rPr>
          <w:rFonts w:hint="eastAsia" w:ascii="宋体" w:hAnsi="宋体" w:eastAsia="宋体" w:cs="宋体"/>
          <w:color w:val="000000"/>
          <w:sz w:val="24"/>
        </w:rPr>
      </w:pPr>
      <w:r>
        <w:rPr>
          <w:rFonts w:hint="eastAsia" w:ascii="宋体" w:hAnsi="宋体" w:eastAsia="宋体" w:cs="宋体"/>
          <w:color w:val="000000"/>
          <w:sz w:val="24"/>
        </w:rPr>
        <w:t xml:space="preserve">3.代理服务费应收取金额=代理服务费基准金额（按差额定率累进法计算的）的合计数。</w:t>
      </w:r>
      <w:r/>
    </w:p>
    <w:p>
      <w:pPr>
        <w:widowControl/>
        <w:rPr>
          <w:rFonts w:hint="eastAsia" w:ascii="宋体" w:hAnsi="宋体" w:eastAsia="宋体" w:cs="宋体"/>
          <w:color w:val="000000"/>
          <w:sz w:val="24"/>
        </w:rPr>
      </w:pPr>
      <w:r>
        <w:rPr>
          <w:rFonts w:hint="eastAsia" w:ascii="宋体" w:hAnsi="宋体" w:eastAsia="宋体" w:cs="宋体"/>
          <w:color w:val="000000"/>
          <w:sz w:val="24"/>
        </w:rPr>
        <w:t xml:space="preserve">4.计算出的代理服务费应收取金额如低于5千元，按5千元收取；</w:t>
      </w:r>
      <w:r/>
    </w:p>
    <w:p>
      <w:pPr>
        <w:rPr>
          <w:rFonts w:hint="eastAsia" w:ascii="宋体" w:hAnsi="宋体" w:eastAsia="宋体" w:cs="宋体"/>
          <w:color w:val="000000"/>
          <w:sz w:val="24"/>
        </w:rPr>
      </w:pPr>
      <w:r>
        <w:rPr>
          <w:rFonts w:hint="eastAsia" w:ascii="宋体" w:hAnsi="宋体" w:eastAsia="宋体" w:cs="宋体"/>
          <w:color w:val="000000"/>
          <w:sz w:val="24"/>
        </w:rPr>
        <w:t xml:space="preserve">5.定点类等无金额或事先不能计算出价格总额的项目，按中标（成交）金额100万元计算服务费。</w:t>
      </w:r>
      <w:r/>
    </w:p>
    <w:p>
      <w:pPr>
        <w:rPr>
          <w:rFonts w:hint="eastAsia" w:ascii="宋体" w:hAnsi="宋体" w:eastAsia="宋体" w:cs="宋体"/>
          <w:b/>
          <w:bCs/>
          <w:sz w:val="28"/>
          <w:szCs w:val="28"/>
        </w:rPr>
      </w:pPr>
      <w:r>
        <w:rPr>
          <w:rFonts w:hint="eastAsia" w:ascii="宋体" w:hAnsi="宋体" w:eastAsia="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r>
      <w:r/>
    </w:p>
    <w:p>
      <w:pPr>
        <w:jc w:val="both"/>
        <w:keepLines/>
        <w:keepNext/>
        <w:spacing w:before="320" w:after="200"/>
        <w:widowControl w:val="off"/>
        <w:rPr>
          <w:rFonts w:hint="eastAsia" w:ascii="仿宋" w:hAnsi="仿宋" w:eastAsia="仿宋" w:cs="Times New Roman"/>
          <w:b/>
          <w:bCs/>
          <w:sz w:val="26"/>
          <w:szCs w:val="26"/>
          <w:lang w:val="en-US" w:eastAsia="zh-CN" w:bidi="ar-SA"/>
        </w:rPr>
        <w:outlineLvl w:val="3"/>
      </w:pPr>
      <w:r>
        <w:rPr>
          <w:rFonts w:hint="eastAsia" w:ascii="仿宋" w:hAnsi="仿宋" w:eastAsia="仿宋" w:cs="Times New Roman"/>
          <w:b/>
          <w:bCs/>
          <w:sz w:val="26"/>
          <w:szCs w:val="26"/>
          <w:lang w:val="en-US" w:eastAsia="zh-CN" w:bidi="ar-SA"/>
        </w:rPr>
      </w:r>
      <w:r/>
    </w:p>
    <w:p>
      <w:pPr>
        <w:rPr>
          <w:rFonts w:hint="eastAsia" w:ascii="仿宋" w:hAnsi="仿宋" w:eastAsia="仿宋" w:cs="Times New Roman"/>
        </w:rPr>
      </w:pPr>
      <w:r>
        <w:rPr>
          <w:rFonts w:hint="eastAsia" w:ascii="仿宋" w:hAnsi="仿宋" w:eastAsia="仿宋" w:cs="Times New Roman"/>
        </w:rPr>
      </w:r>
      <w:r/>
    </w:p>
    <w:p>
      <w:pPr>
        <w:contextualSpacing/>
        <w:ind w:left="720"/>
        <w:jc w:val="left"/>
        <w:spacing w:after="200" w:line="276" w:lineRule="auto"/>
        <w:widowControl/>
        <w:rPr>
          <w:rFonts w:hint="eastAsia" w:ascii="仿宋" w:hAnsi="仿宋" w:eastAsia="仿宋" w:cs="Times New Roman"/>
          <w:sz w:val="22"/>
          <w:szCs w:val="22"/>
          <w:lang w:val="en-US" w:eastAsia="zh-CN" w:bidi="en-US"/>
        </w:rPr>
      </w:pPr>
      <w:r>
        <w:rPr>
          <w:rFonts w:hint="eastAsia" w:ascii="仿宋" w:hAnsi="仿宋" w:eastAsia="仿宋" w:cs="Times New Roman"/>
          <w:sz w:val="22"/>
          <w:szCs w:val="22"/>
          <w:lang w:val="en-US" w:eastAsia="zh-CN" w:bidi="en-US"/>
        </w:rPr>
      </w:r>
      <w:r/>
    </w:p>
    <w:p>
      <w:pPr>
        <w:contextualSpacing/>
        <w:ind w:left="0"/>
        <w:jc w:val="left"/>
        <w:spacing w:after="200" w:line="276" w:lineRule="auto"/>
        <w:widowControl/>
        <w:rPr>
          <w:rFonts w:hint="eastAsia" w:ascii="仿宋" w:hAnsi="仿宋" w:eastAsia="仿宋" w:cs="Times New Roman"/>
          <w:sz w:val="22"/>
          <w:szCs w:val="22"/>
          <w:lang w:val="en-US" w:eastAsia="zh-CN" w:bidi="en-US"/>
        </w:rPr>
      </w:pPr>
      <w:r>
        <w:rPr>
          <w:rFonts w:hint="eastAsia" w:ascii="仿宋" w:hAnsi="仿宋" w:eastAsia="仿宋" w:cs="Times New Roman"/>
          <w:sz w:val="22"/>
          <w:szCs w:val="22"/>
          <w:lang w:val="en-US" w:eastAsia="zh-CN" w:bidi="en-US"/>
        </w:rPr>
      </w:r>
      <w:r/>
    </w:p>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仿宋">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both"/>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32</w:t>
    </w:r>
    <w:r>
      <w:rPr>
        <w:rFonts w:ascii="Times New Roman" w:hAnsi="Times New Roman" w:eastAsia="宋体" w:cs="Times New Roman"/>
        <w:sz w:val="18"/>
        <w:szCs w:val="18"/>
        <w:lang w:val="zh-CN"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2" o:spid="_x0000_s2"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4</w:t>
                    </w:r>
                    <w:r>
                      <w:rPr>
                        <w:rFonts w:ascii="Times New Roman" w:hAnsi="Times New Roman" w:eastAsia="宋体" w:cs="Times New Roman"/>
                        <w:sz w:val="18"/>
                        <w:szCs w:val="18"/>
                        <w:lang w:val="en-US" w:eastAsia="zh-CN" w:bidi="ar-SA"/>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87">
    <w:name w:val="Heading 1"/>
    <w:basedOn w:val="786"/>
    <w:next w:val="786"/>
    <w:link w:val="819"/>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820"/>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21"/>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22"/>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23"/>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24"/>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2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27"/>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0"/>
    <w:semiHidden/>
    <w:qFormat/>
  </w:style>
  <w:style w:type="table" w:styleId="797" w:default="1">
    <w:name w:val="Normal Table"/>
    <w:uiPriority w:val="0"/>
    <w:semiHidden/>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right="0" w:firstLine="0"/>
      <w:spacing w:after="57"/>
    </w:pPr>
  </w:style>
  <w:style w:type="paragraph" w:styleId="799">
    <w:name w:val="Caption"/>
    <w:basedOn w:val="786"/>
    <w:next w:val="78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0">
    <w:name w:val="toc 5"/>
    <w:basedOn w:val="786"/>
    <w:next w:val="786"/>
    <w:uiPriority w:val="39"/>
    <w:unhideWhenUsed/>
    <w:qFormat/>
    <w:pPr>
      <w:ind w:left="1134" w:right="0" w:firstLine="0"/>
      <w:spacing w:after="57"/>
    </w:pPr>
  </w:style>
  <w:style w:type="paragraph" w:styleId="801">
    <w:name w:val="toc 3"/>
    <w:basedOn w:val="786"/>
    <w:next w:val="786"/>
    <w:uiPriority w:val="39"/>
    <w:unhideWhenUsed/>
    <w:qFormat/>
    <w:pPr>
      <w:ind w:left="567" w:right="0" w:firstLine="0"/>
      <w:spacing w:after="57"/>
    </w:pPr>
  </w:style>
  <w:style w:type="paragraph" w:styleId="802">
    <w:name w:val="toc 8"/>
    <w:basedOn w:val="786"/>
    <w:next w:val="786"/>
    <w:uiPriority w:val="39"/>
    <w:unhideWhenUsed/>
    <w:qFormat/>
    <w:pPr>
      <w:ind w:left="1984" w:right="0" w:firstLine="0"/>
      <w:spacing w:after="57"/>
    </w:pPr>
  </w:style>
  <w:style w:type="paragraph" w:styleId="803">
    <w:name w:val="endnote text"/>
    <w:basedOn w:val="786"/>
    <w:link w:val="965"/>
    <w:uiPriority w:val="99"/>
    <w:semiHidden/>
    <w:unhideWhenUsed/>
    <w:qFormat/>
    <w:pPr>
      <w:spacing w:after="0" w:line="240" w:lineRule="auto"/>
    </w:pPr>
    <w:rPr>
      <w:sz w:val="20"/>
    </w:rPr>
  </w:style>
  <w:style w:type="paragraph" w:styleId="804">
    <w:name w:val="Footer"/>
    <w:basedOn w:val="786"/>
    <w:link w:val="838"/>
    <w:uiPriority w:val="99"/>
    <w:unhideWhenUsed/>
    <w:qFormat/>
    <w:pPr>
      <w:spacing w:after="0" w:line="240" w:lineRule="auto"/>
      <w:tabs>
        <w:tab w:val="center" w:pos="7143" w:leader="none"/>
        <w:tab w:val="right" w:pos="14287" w:leader="none"/>
      </w:tabs>
    </w:pPr>
  </w:style>
  <w:style w:type="paragraph" w:styleId="805">
    <w:name w:val="Header"/>
    <w:basedOn w:val="786"/>
    <w:link w:val="836"/>
    <w:uiPriority w:val="99"/>
    <w:unhideWhenUsed/>
    <w:qFormat/>
    <w:pPr>
      <w:spacing w:after="0" w:line="240" w:lineRule="auto"/>
      <w:tabs>
        <w:tab w:val="center" w:pos="7143" w:leader="none"/>
        <w:tab w:val="right" w:pos="14287" w:leader="none"/>
      </w:tabs>
    </w:pPr>
  </w:style>
  <w:style w:type="paragraph" w:styleId="806">
    <w:name w:val="toc 1"/>
    <w:basedOn w:val="786"/>
    <w:next w:val="786"/>
    <w:uiPriority w:val="39"/>
    <w:unhideWhenUsed/>
    <w:qFormat/>
    <w:pPr>
      <w:ind w:left="0" w:right="0" w:firstLine="0"/>
      <w:spacing w:after="57"/>
    </w:pPr>
  </w:style>
  <w:style w:type="paragraph" w:styleId="807">
    <w:name w:val="toc 4"/>
    <w:basedOn w:val="786"/>
    <w:next w:val="786"/>
    <w:uiPriority w:val="39"/>
    <w:unhideWhenUsed/>
    <w:qFormat/>
    <w:pPr>
      <w:ind w:left="850" w:right="0" w:firstLine="0"/>
      <w:spacing w:after="57"/>
    </w:pPr>
  </w:style>
  <w:style w:type="paragraph" w:styleId="808">
    <w:name w:val="Subtitle"/>
    <w:basedOn w:val="786"/>
    <w:next w:val="786"/>
    <w:link w:val="831"/>
    <w:uiPriority w:val="11"/>
    <w:qFormat/>
    <w:pPr>
      <w:spacing w:before="200" w:after="200"/>
    </w:pPr>
    <w:rPr>
      <w:sz w:val="24"/>
      <w:szCs w:val="24"/>
    </w:rPr>
  </w:style>
  <w:style w:type="paragraph" w:styleId="809">
    <w:name w:val="footnote text"/>
    <w:basedOn w:val="786"/>
    <w:link w:val="964"/>
    <w:uiPriority w:val="99"/>
    <w:semiHidden/>
    <w:unhideWhenUsed/>
    <w:qFormat/>
    <w:pPr>
      <w:spacing w:after="40" w:line="240" w:lineRule="auto"/>
    </w:pPr>
    <w:rPr>
      <w:sz w:val="18"/>
    </w:rPr>
  </w:style>
  <w:style w:type="paragraph" w:styleId="810">
    <w:name w:val="toc 6"/>
    <w:basedOn w:val="786"/>
    <w:next w:val="786"/>
    <w:uiPriority w:val="39"/>
    <w:unhideWhenUsed/>
    <w:qFormat/>
    <w:pPr>
      <w:ind w:left="1417" w:right="0" w:firstLine="0"/>
      <w:spacing w:after="57"/>
    </w:pPr>
  </w:style>
  <w:style w:type="paragraph" w:styleId="811">
    <w:name w:val="table of figures"/>
    <w:basedOn w:val="786"/>
    <w:next w:val="786"/>
    <w:uiPriority w:val="99"/>
    <w:unhideWhenUsed/>
    <w:qFormat/>
    <w:pPr>
      <w:spacing w:after="0" w:afterAutospacing="0"/>
    </w:pPr>
  </w:style>
  <w:style w:type="paragraph" w:styleId="812">
    <w:name w:val="toc 2"/>
    <w:basedOn w:val="786"/>
    <w:next w:val="786"/>
    <w:uiPriority w:val="39"/>
    <w:unhideWhenUsed/>
    <w:qFormat/>
    <w:pPr>
      <w:ind w:left="283" w:right="0" w:firstLine="0"/>
      <w:spacing w:after="57"/>
    </w:pPr>
  </w:style>
  <w:style w:type="paragraph" w:styleId="813">
    <w:name w:val="toc 9"/>
    <w:basedOn w:val="786"/>
    <w:next w:val="786"/>
    <w:uiPriority w:val="39"/>
    <w:unhideWhenUsed/>
    <w:qFormat/>
    <w:pPr>
      <w:ind w:left="2268" w:right="0" w:firstLine="0"/>
      <w:spacing w:after="57"/>
    </w:pPr>
  </w:style>
  <w:style w:type="paragraph" w:styleId="814">
    <w:name w:val="Title"/>
    <w:basedOn w:val="786"/>
    <w:next w:val="786"/>
    <w:link w:val="830"/>
    <w:uiPriority w:val="10"/>
    <w:qFormat/>
    <w:pPr>
      <w:contextualSpacing/>
      <w:spacing w:before="300" w:after="200"/>
    </w:pPr>
    <w:rPr>
      <w:sz w:val="48"/>
      <w:szCs w:val="48"/>
    </w:r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endnote reference"/>
    <w:basedOn w:val="796"/>
    <w:uiPriority w:val="99"/>
    <w:semiHidden/>
    <w:unhideWhenUsed/>
    <w:qFormat/>
    <w:rPr>
      <w:vertAlign w:val="superscript"/>
    </w:rPr>
  </w:style>
  <w:style w:type="character" w:styleId="817">
    <w:name w:val="Hyperlink"/>
    <w:uiPriority w:val="99"/>
    <w:unhideWhenUsed/>
    <w:qFormat/>
    <w:rPr>
      <w:color w:val="0026e5" w:themeColor="hyperlink"/>
      <w:u w:val="single"/>
      <w14:textFill>
        <w14:solidFill>
          <w14:schemeClr w14:val="hlink"/>
        </w14:solidFill>
      </w14:textFill>
    </w:rPr>
  </w:style>
  <w:style w:type="character" w:styleId="818">
    <w:name w:val="footnote reference"/>
    <w:basedOn w:val="796"/>
    <w:uiPriority w:val="99"/>
    <w:unhideWhenUsed/>
    <w:qFormat/>
    <w:rPr>
      <w:vertAlign w:val="superscript"/>
    </w:rPr>
  </w:style>
  <w:style w:type="character" w:styleId="819" w:customStyle="1">
    <w:name w:val="Heading 1 Char"/>
    <w:basedOn w:val="796"/>
    <w:link w:val="787"/>
    <w:uiPriority w:val="9"/>
    <w:qFormat/>
    <w:rPr>
      <w:rFonts w:ascii="Arial" w:hAnsi="Arial" w:eastAsia="Arial" w:cs="Arial"/>
      <w:sz w:val="40"/>
      <w:szCs w:val="40"/>
    </w:rPr>
  </w:style>
  <w:style w:type="character" w:styleId="820" w:customStyle="1">
    <w:name w:val="Heading 2 Char"/>
    <w:basedOn w:val="796"/>
    <w:link w:val="788"/>
    <w:uiPriority w:val="9"/>
    <w:qFormat/>
    <w:rPr>
      <w:rFonts w:ascii="Arial" w:hAnsi="Arial" w:eastAsia="Arial" w:cs="Arial"/>
      <w:sz w:val="34"/>
    </w:rPr>
  </w:style>
  <w:style w:type="character" w:styleId="821" w:customStyle="1">
    <w:name w:val="Heading 3 Char"/>
    <w:basedOn w:val="796"/>
    <w:link w:val="789"/>
    <w:uiPriority w:val="9"/>
    <w:qFormat/>
    <w:rPr>
      <w:rFonts w:ascii="Arial" w:hAnsi="Arial" w:eastAsia="Arial" w:cs="Arial"/>
      <w:sz w:val="30"/>
      <w:szCs w:val="30"/>
    </w:rPr>
  </w:style>
  <w:style w:type="character" w:styleId="822" w:customStyle="1">
    <w:name w:val="Heading 4 Char"/>
    <w:basedOn w:val="796"/>
    <w:link w:val="790"/>
    <w:uiPriority w:val="9"/>
    <w:qFormat/>
    <w:rPr>
      <w:rFonts w:ascii="Arial" w:hAnsi="Arial" w:eastAsia="Arial" w:cs="Arial"/>
      <w:b/>
      <w:bCs/>
      <w:sz w:val="26"/>
      <w:szCs w:val="26"/>
    </w:rPr>
  </w:style>
  <w:style w:type="character" w:styleId="823" w:customStyle="1">
    <w:name w:val="Heading 5 Char"/>
    <w:basedOn w:val="796"/>
    <w:link w:val="791"/>
    <w:uiPriority w:val="9"/>
    <w:qFormat/>
    <w:rPr>
      <w:rFonts w:ascii="Arial" w:hAnsi="Arial" w:eastAsia="Arial" w:cs="Arial"/>
      <w:b/>
      <w:bCs/>
      <w:sz w:val="24"/>
      <w:szCs w:val="24"/>
    </w:rPr>
  </w:style>
  <w:style w:type="character" w:styleId="824" w:customStyle="1">
    <w:name w:val="Heading 6 Char"/>
    <w:basedOn w:val="796"/>
    <w:link w:val="792"/>
    <w:uiPriority w:val="9"/>
    <w:qFormat/>
    <w:rPr>
      <w:rFonts w:ascii="Arial" w:hAnsi="Arial" w:eastAsia="Arial" w:cs="Arial"/>
      <w:b/>
      <w:bCs/>
      <w:sz w:val="22"/>
      <w:szCs w:val="22"/>
    </w:rPr>
  </w:style>
  <w:style w:type="character" w:styleId="825" w:customStyle="1">
    <w:name w:val="Heading 7 Char"/>
    <w:basedOn w:val="796"/>
    <w:link w:val="793"/>
    <w:uiPriority w:val="9"/>
    <w:qFormat/>
    <w:rPr>
      <w:rFonts w:ascii="Arial" w:hAnsi="Arial" w:eastAsia="Arial" w:cs="Arial"/>
      <w:b/>
      <w:bCs/>
      <w:i/>
      <w:iCs/>
      <w:sz w:val="22"/>
      <w:szCs w:val="22"/>
    </w:rPr>
  </w:style>
  <w:style w:type="character" w:styleId="826" w:customStyle="1">
    <w:name w:val="Heading 8 Char"/>
    <w:basedOn w:val="796"/>
    <w:link w:val="794"/>
    <w:uiPriority w:val="9"/>
    <w:qFormat/>
    <w:rPr>
      <w:rFonts w:ascii="Arial" w:hAnsi="Arial" w:eastAsia="Arial" w:cs="Arial"/>
      <w:i/>
      <w:iCs/>
      <w:sz w:val="22"/>
      <w:szCs w:val="22"/>
    </w:rPr>
  </w:style>
  <w:style w:type="character" w:styleId="827" w:customStyle="1">
    <w:name w:val="Heading 9 Char"/>
    <w:basedOn w:val="796"/>
    <w:link w:val="795"/>
    <w:uiPriority w:val="9"/>
    <w:qFormat/>
    <w:rPr>
      <w:rFonts w:ascii="Arial" w:hAnsi="Arial" w:eastAsia="Arial" w:cs="Arial"/>
      <w:i/>
      <w:iCs/>
      <w:sz w:val="21"/>
      <w:szCs w:val="21"/>
    </w:rPr>
  </w:style>
  <w:style w:type="paragraph" w:styleId="828">
    <w:name w:val="List Paragraph"/>
    <w:basedOn w:val="786"/>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96"/>
    <w:link w:val="814"/>
    <w:uiPriority w:val="10"/>
    <w:qFormat/>
    <w:rPr>
      <w:sz w:val="48"/>
      <w:szCs w:val="48"/>
    </w:rPr>
  </w:style>
  <w:style w:type="character" w:styleId="831" w:customStyle="1">
    <w:name w:val="Subtitle Char"/>
    <w:basedOn w:val="796"/>
    <w:link w:val="808"/>
    <w:uiPriority w:val="11"/>
    <w:qFormat/>
    <w:rPr>
      <w:sz w:val="24"/>
      <w:szCs w:val="24"/>
    </w:rPr>
  </w:style>
  <w:style w:type="paragraph" w:styleId="832">
    <w:name w:val="Quote"/>
    <w:basedOn w:val="786"/>
    <w:next w:val="786"/>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86"/>
    <w:next w:val="7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96"/>
    <w:link w:val="805"/>
    <w:uiPriority w:val="99"/>
    <w:qFormat/>
  </w:style>
  <w:style w:type="character" w:styleId="837" w:customStyle="1">
    <w:name w:val="Footer Char"/>
    <w:basedOn w:val="796"/>
    <w:link w:val="804"/>
    <w:uiPriority w:val="99"/>
    <w:qFormat/>
  </w:style>
  <w:style w:type="character" w:styleId="838" w:customStyle="1">
    <w:name w:val="Caption Char"/>
    <w:link w:val="804"/>
    <w:uiPriority w:val="99"/>
    <w:qFormat/>
  </w:style>
  <w:style w:type="table" w:styleId="839" w:customStyle="1">
    <w:name w:val="Table Grid Light"/>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9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9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9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9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9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9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9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9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9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9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9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9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9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9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9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9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9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9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9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9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9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9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9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9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9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9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9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9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9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9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9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9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9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9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9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9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9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9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9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9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9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9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9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9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9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9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9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9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9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9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9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9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9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9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9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9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9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9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9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9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9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9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9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9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9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9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9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9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9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9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9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9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9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9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9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9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9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9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9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9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9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9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9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9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9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9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9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9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9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9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9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9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9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809"/>
    <w:uiPriority w:val="99"/>
    <w:qFormat/>
    <w:rPr>
      <w:sz w:val="18"/>
    </w:rPr>
  </w:style>
  <w:style w:type="character" w:styleId="965" w:customStyle="1">
    <w:name w:val="Endnote Text Char"/>
    <w:link w:val="803"/>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table" w:styleId="967" w:customStyle="1">
    <w:name w:val="Table Normal"/>
    <w:uiPriority w:val="0"/>
    <w:semiHidden/>
    <w:unhideWhenUsed/>
    <w:qFormat/>
    <w:tblPr>
      <w:tblCellMar>
        <w:left w:w="0" w:type="dxa"/>
        <w:top w:w="0" w:type="dxa"/>
        <w:right w:w="0" w:type="dxa"/>
        <w:bottom w:w="0" w:type="dxa"/>
      </w:tblCellMar>
    </w:tblPr>
  </w:style>
  <w:style w:type="paragraph" w:styleId="968" w:customStyle="1">
    <w:name w:val="正文12"/>
    <w:next w:val="969"/>
    <w:uiPriority w:val="0"/>
    <w:qFormat/>
    <w:rPr>
      <w:rFonts w:hint="default" w:ascii="Times New Roman" w:hAnsi="Times New Roman" w:eastAsia="宋体" w:cs="Times New Roman"/>
      <w:lang w:val="en-US" w:eastAsia="zh-CN" w:bidi="ar-SA"/>
    </w:rPr>
  </w:style>
  <w:style w:type="paragraph" w:styleId="969" w:customStyle="1">
    <w:name w:val="文本块11"/>
    <w:basedOn w:val="968"/>
    <w:uiPriority w:val="0"/>
    <w:qFormat/>
    <w:pPr>
      <w:ind w:left="256" w:right="6" w:firstLine="624"/>
    </w:pPr>
    <w:rPr>
      <w:rFonts w:ascii="Arial" w:hAnsi="Arial" w:eastAsia="仿宋"/>
      <w:sz w:val="28"/>
    </w:rPr>
  </w:style>
  <w:style w:type="paragraph" w:styleId="970" w:customStyle="1">
    <w:name w:val="正文1"/>
    <w:basedOn w:val="971"/>
    <w:next w:val="972"/>
    <w:uiPriority w:val="0"/>
    <w:qFormat/>
    <w:pPr>
      <w:jc w:val="left"/>
      <w:spacing w:line="360" w:lineRule="atLeast"/>
    </w:pPr>
    <w:rPr>
      <w:rFonts w:ascii="宋体"/>
      <w:sz w:val="24"/>
      <w:szCs w:val="20"/>
    </w:rPr>
  </w:style>
  <w:style w:type="paragraph" w:styleId="971" w:customStyle="1">
    <w:name w:val="正文11"/>
    <w:next w:val="972"/>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972" w:customStyle="1">
    <w:name w:val="目录 11"/>
    <w:basedOn w:val="968"/>
    <w:next w:val="971"/>
    <w:uiPriority w:val="0"/>
    <w:qFormat/>
    <w:pPr>
      <w:ind w:firstLine="0"/>
      <w:jc w:val="left"/>
      <w:spacing w:before="120" w:after="120" w:line="360" w:lineRule="auto"/>
      <w:tabs>
        <w:tab w:val="right" w:pos="8296" w:leader="dot"/>
      </w:tabs>
    </w:pPr>
    <w:rPr>
      <w:rFonts w:ascii="Calibri"/>
      <w:b/>
      <w:bCs/>
      <w:caps/>
      <w:sz w:val="20"/>
      <w:szCs w:val="20"/>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76465420-3909-424e-bcec-cbcbf163eb8a</errorID>
      <errorWord>(</errorWord>
      <group>L1_Format</group>
      <groupName>格式问题</groupName>
      <ability>L2_HalfPunc</ability>
      <abilityName>全半角检查</abilityName>
      <candidateList>
        <item>（</item>
      </candidateList>
      <explain>文本全半角错误。</explain>
      <paraID>47C9684B</paraID>
      <start>49</start>
      <end>50</end>
      <status>unmodified</status>
      <modifiedWord/>
      <trackRevisions>false</trackRevisions>
    </reviewItem>
    <reviewItem>
      <errorID>e42f7833-fbb0-4844-9840-d376a8f3be0a</errorID>
      <errorWord>)</errorWord>
      <group>L1_Format</group>
      <groupName>格式问题</groupName>
      <ability>L2_HalfPunc</ability>
      <abilityName>全半角检查</abilityName>
      <candidateList>
        <item>）</item>
      </candidateList>
      <explain>文本全半角错误。</explain>
      <paraID>47C9684B</paraID>
      <start>67</start>
      <end>68</end>
      <status>unmodified</status>
      <modifiedWord/>
      <trackRevisions>false</trackRevisions>
    </reviewItem>
    <reviewItem>
      <errorID>8abed18d-93c6-47ea-bb9f-d438217a1ca0</errorID>
      <errorWord>-</errorWord>
      <group>L1_Format</group>
      <groupName>格式问题</groupName>
      <ability>L2_HalfPunc</ability>
      <abilityName>全半角检查</abilityName>
      <candidateList>
        <item>－</item>
      </candidateList>
      <explain>文本全半角错误。</explain>
      <paraID>7178C912</paraID>
      <start>102</start>
      <end>103</end>
      <status>unmodified</status>
      <modifiedWord/>
      <trackRevisions>false</trackRevisions>
    </reviewItem>
    <reviewItem>
      <errorID>88bbc188-4efc-4800-8ce2-ac4eeb246412</errorID>
      <errorWord>-</errorWord>
      <group>L1_Format</group>
      <groupName>格式问题</groupName>
      <ability>L2_HalfPunc</ability>
      <abilityName>全半角检查</abilityName>
      <candidateList>
        <item>－</item>
      </candidateList>
      <explain>文本全半角错误。</explain>
      <paraID>7178C912</paraID>
      <start>107</start>
      <end>108</end>
      <status>unmodified</status>
      <modifiedWord/>
      <trackRevisions>false</trackRevisions>
    </reviewItem>
    <reviewItem>
      <errorID>384d29c4-fb9e-415d-aefd-712d8bb3ecc6</errorID>
      <errorWord>（</errorWord>
      <group>L1_Punc</group>
      <groupName>标点问题</groupName>
      <ability>L2_Punc</ability>
      <abilityName>标点符号检查</abilityName>
      <candidateList/>
      <explain>同一形式括号套用。</explain>
      <paraID>5E2F87C3</paraID>
      <start>145</start>
      <end>146</end>
      <status>unmodified</status>
      <modifiedWord/>
      <trackRevisions>false</trackRevisions>
    </reviewItem>
    <reviewItem>
      <errorID>7723f4dd-97ee-4854-8620-96bd60d4a593</errorID>
      <errorWord>-</errorWord>
      <group>L1_Format</group>
      <groupName>格式问题</groupName>
      <ability>L2_HalfPunc</ability>
      <abilityName>全半角检查</abilityName>
      <candidateList>
        <item>－</item>
      </candidateList>
      <explain>文本全半角错误。</explain>
      <paraID>485521AE</paraID>
      <start>98</start>
      <end>99</end>
      <status>unmodified</status>
      <modifiedWord/>
      <trackRevisions>false</trackRevisions>
    </reviewItem>
    <reviewItem>
      <errorID>6f43145a-6046-465f-8f75-31e57771b591</errorID>
      <errorWord>-</errorWord>
      <group>L1_Format</group>
      <groupName>格式问题</groupName>
      <ability>L2_HalfPunc</ability>
      <abilityName>全半角检查</abilityName>
      <candidateList>
        <item>－</item>
      </candidateList>
      <explain>文本全半角错误。</explain>
      <paraID>28FB4BD1</paraID>
      <start>98</start>
      <end>99</end>
      <status>unmodified</status>
      <modifiedWord/>
      <trackRevisions>false</trackRevisions>
    </reviewItem>
    <reviewItem>
      <errorID>2a386f70-9852-400b-b906-ee3efddf50f0</errorID>
      <errorWord>间</errorWord>
      <group>L1_Word</group>
      <groupName>字词问题</groupName>
      <ability>L2_Typo</ability>
      <abilityName>字词错误</abilityName>
      <candidateList>
        <item>间之</item>
      </candidateList>
      <explain/>
      <paraID>3DD2E05D</paraID>
      <start>19</start>
      <end>20</end>
      <status>unmodified</status>
      <modifiedWord/>
      <trackRevisions>false</trackRevisions>
    </reviewItem>
    <reviewItem>
      <errorID>b3fd9625-73fb-4350-a58d-c291310fafbc</errorID>
      <errorWord>“.</errorWord>
      <group>L1_Punc</group>
      <groupName>标点问题</groupName>
      <ability>L2_Punc</ability>
      <abilityName>标点符号检查</abilityName>
      <candidateList>
        <item>“</item>
      </candidateList>
      <explain/>
      <paraID>1233F798</paraID>
      <start>12</start>
      <end>14</end>
      <status>unmodified</status>
      <modifiedWord/>
      <trackRevisions>false</trackRevisions>
    </reviewItem>
    <reviewItem>
      <errorID>10dbe544-0b49-4f21-9b63-85a3e3aca88a</errorID>
      <errorWord>-</errorWord>
      <group>L1_Format</group>
      <groupName>格式问题</groupName>
      <ability>L2_HalfPunc</ability>
      <abilityName>全半角检查</abilityName>
      <candidateList>
        <item>－</item>
      </candidateList>
      <explain>文本全半角错误。</explain>
      <paraID>1233F798</paraID>
      <start>122</start>
      <end>123</end>
      <status>unmodified</status>
      <modifiedWord/>
      <trackRevisions>false</trackRevisions>
    </reviewItem>
    <reviewItem>
      <errorID>aea58c18-c615-4883-9b26-23bc79af2356</errorID>
      <errorWord>-</errorWord>
      <group>L1_Format</group>
      <groupName>格式问题</groupName>
      <ability>L2_HalfPunc</ability>
      <abilityName>全半角检查</abilityName>
      <candidateList>
        <item>－</item>
      </candidateList>
      <explain>文本全半角错误。</explain>
      <paraID>1233F798</paraID>
      <start>168</start>
      <end>169</end>
      <status>unmodified</status>
      <modifiedWord/>
      <trackRevisions>false</trackRevisions>
    </reviewItem>
    <reviewItem>
      <errorID>1de649ae-7625-4c07-9f75-d04d9d19e3c3</errorID>
      <errorWord>-</errorWord>
      <group>L1_Format</group>
      <groupName>格式问题</groupName>
      <ability>L2_HalfPunc</ability>
      <abilityName>全半角检查</abilityName>
      <candidateList>
        <item>－</item>
      </candidateList>
      <explain>文本全半角错误。</explain>
      <paraID>1233F798</paraID>
      <start>173</start>
      <end>174</end>
      <status>unmodified</status>
      <modifiedWord/>
      <trackRevisions>false</trackRevisions>
    </reviewItem>
    <reviewItem>
      <errorID>afd0829f-38f6-49ba-8340-595d850fd742</errorID>
      <errorWord>-</errorWord>
      <group>L1_Format</group>
      <groupName>格式问题</groupName>
      <ability>L2_HalfPunc</ability>
      <abilityName>全半角检查</abilityName>
      <candidateList>
        <item>－</item>
      </candidateList>
      <explain>文本全半角错误。</explain>
      <paraID>1233F798</paraID>
      <start>174</start>
      <end>175</end>
      <status>unmodified</status>
      <modifiedWord/>
      <trackRevisions>false</trackRevisions>
    </reviewItem>
    <reviewItem>
      <errorID>ed564713-0b8c-4283-9d79-86225b3e828c</errorID>
      <errorWord>-</errorWord>
      <group>L1_Format</group>
      <groupName>格式问题</groupName>
      <ability>L2_HalfPunc</ability>
      <abilityName>全半角检查</abilityName>
      <candidateList>
        <item>－</item>
      </candidateList>
      <explain>文本全半角错误。</explain>
      <paraID>1233F798</paraID>
      <start>179</start>
      <end>180</end>
      <status>unmodified</status>
      <modifiedWord/>
      <trackRevisions>false</trackRevisions>
    </reviewItem>
    <reviewItem>
      <errorID>23557dfa-fb49-4cde-b8e1-2004438a943d</errorID>
      <errorWord>-</errorWord>
      <group>L1_Format</group>
      <groupName>格式问题</groupName>
      <ability>L2_HalfPunc</ability>
      <abilityName>全半角检查</abilityName>
      <candidateList>
        <item>－</item>
      </candidateList>
      <explain>文本全半角错误。</explain>
      <paraID>1233F798</paraID>
      <start>180</start>
      <end>181</end>
      <status>unmodified</status>
      <modifiedWord/>
      <trackRevisions>false</trackRevisions>
    </reviewItem>
    <reviewItem>
      <errorID>a159621d-f7ac-4be3-b70a-94fd85803f43</errorID>
      <errorWord>:</errorWord>
      <group>L1_Format</group>
      <groupName>格式问题</groupName>
      <ability>L2_HalfPunc</ability>
      <abilityName>全半角检查</abilityName>
      <candidateList>
        <item>：</item>
      </candidateList>
      <explain>文本全半角错误。</explain>
      <paraID>1F507B1D</paraID>
      <start>7</start>
      <end>8</end>
      <status>unmodified</status>
      <modifiedWord/>
      <trackRevisions>false</trackRevisions>
    </reviewItem>
    <reviewItem>
      <errorID>0f9089f4-6442-4d7f-ad01-95b91ec5a2d1</errorID>
      <errorWord>，</errorWord>
      <group>L1_Word</group>
      <groupName>字词问题</groupName>
      <ability>L2_Typo</ability>
      <abilityName>字词错误</abilityName>
      <candidateList>
        <item>，在</item>
      </candidateList>
      <explain/>
      <paraID>4CD7DD19</paraID>
      <start>39</start>
      <end>40</end>
      <status>unmodified</status>
      <modifiedWord/>
      <trackRevisions>false</trackRevisions>
    </reviewItem>
    <reviewItem>
      <errorID>1794d134-bfa7-48d4-8050-baf300ab9f84</errorID>
      <errorWord>人</errorWord>
      <group>L1_Word</group>
      <groupName>字词问题</groupName>
      <ability>L2_Typo</ability>
      <abilityName>字词错误</abilityName>
      <candidateList>
        <item>人在</item>
      </candidateList>
      <explain/>
      <paraID>5D7D9030</paraID>
      <start>20</start>
      <end>21</end>
      <status>unmodified</status>
      <modifiedWord/>
      <trackRevisions>false</trackRevisions>
    </reviewItem>
    <reviewItem>
      <errorID>0951cfd8-579f-4eeb-a4d7-90d09cd01461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3D3DAB46</paraID>
      <start>37</start>
      <end>38</end>
      <status>unmodified</status>
      <modifiedWord/>
      <trackRevisions>false</trackRevisions>
    </reviewItem>
    <reviewItem>
      <errorID>7f04c04a-048e-4321-a5cb-fc5440d0c4af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3E6763BE</paraID>
      <start>177</start>
      <end>178</end>
      <status>unmodified</status>
      <modifiedWord/>
      <trackRevisions>false</trackRevisions>
    </reviewItem>
    <reviewItem>
      <errorID>04fa9a58-58de-4900-8037-a448b79a26b3</errorID>
      <errorWord>,</errorWord>
      <group>L1_Format</group>
      <groupName>格式问题</groupName>
      <ability>L2_HalfPunc</ability>
      <abilityName>全半角检查</abilityName>
      <candidateList>
        <item>，</item>
      </candidateList>
      <explain>文本全半角错误。</explain>
      <paraID>3A2823DB</paraID>
      <start>74</start>
      <end>75</end>
      <status>unmodified</status>
      <modifiedWord/>
      <trackRevisions>false</trackRevisions>
    </reviewItem>
    <reviewItem>
      <errorID>0f40ddd7-9735-4a83-b6f8-f2d0bf640650</errorID>
      <errorWord>)</errorWord>
      <group>L1_Format</group>
      <groupName>格式问题</groupName>
      <ability>L2_HalfPunc</ability>
      <abilityName>全半角检查</abilityName>
      <candidateList>
        <item>）</item>
      </candidateList>
      <explain>文本全半角错误。</explain>
      <paraID>3A2823DB</paraID>
      <start>101</start>
      <end>102</end>
      <status>unmodified</status>
      <modifiedWord/>
      <trackRevisions>false</trackRevisions>
    </reviewItem>
    <reviewItem>
      <errorID>6911c6d3-c22f-4101-9bad-d03594a020ff</errorID>
      <errorWord>[2020]46号</errorWord>
      <group>L1_Knowledge</group>
      <groupName>知识性问题</groupName>
      <ability>L2_Knowledge</ability>
      <abilityName>其他知识</abilityName>
      <candidateList>
        <item>〔2020〕46号</item>
      </candidateList>
      <explain>发文字号格式错误。</explain>
      <paraID>43722591</paraID>
      <start>26</start>
      <end>35</end>
      <status>unmodified</status>
      <modifiedWord/>
      <trackRevisions>false</trackRevisions>
    </reviewItem>
    <reviewItem>
      <errorID>eca8441f-cb0e-4664-b314-b4e2cc83cec1</errorID>
      <errorWord>[2011]300号</errorWord>
      <group>L1_Knowledge</group>
      <groupName>知识性问题</groupName>
      <ability>L2_Knowledge</ability>
      <abilityName>其他知识</abilityName>
      <candidateList>
        <item>〔2011〕300号</item>
      </candidateList>
      <explain>发文字号格式错误。</explain>
      <paraID>43722591</paraID>
      <start>63</start>
      <end>73</end>
      <status>unmodified</status>
      <modifiedWord/>
      <trackRevisions>false</trackRevisions>
    </reviewItem>
    <reviewItem>
      <errorID>2e072cc9-763b-48e0-b2b6-6a0af77bfe9b</errorID>
      <errorWord>(</errorWord>
      <group>L1_Format</group>
      <groupName>格式问题</groupName>
      <ability>L2_HalfPunc</ability>
      <abilityName>全半角检查</abilityName>
      <candidateList>
        <item>（</item>
      </candidateList>
      <explain>文本全半角错误。</explain>
      <paraID>23930465</paraID>
      <start>52</start>
      <end>53</end>
      <status>unmodified</status>
      <modifiedWord/>
      <trackRevisions>false</trackRevisions>
    </reviewItem>
    <reviewItem>
      <errorID>4c3e198d-b571-447b-a112-f43ebcfe27e7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245CFAA4</paraID>
      <start>0</start>
      <end>3</end>
      <status>unmodified</status>
      <modifiedWord/>
      <trackRevisions>false</trackRevisions>
    </reviewItem>
    <reviewItem>
      <errorID>66700db3-cf82-4387-ab93-821e5383cf17</errorID>
      <errorWord>（</errorWord>
      <group>L1_Punc</group>
      <groupName>标点问题</groupName>
      <ability>L2_Punc</ability>
      <abilityName>标点符号检查</abilityName>
      <candidateList/>
      <explain>同一形式括号套用。</explain>
      <paraID>62F3A70A</paraID>
      <start>30</start>
      <end>31</end>
      <status>unmodified</status>
      <modifiedWord/>
      <trackRevisions>false</trackRevisions>
    </reviewItem>
    <reviewItem>
      <errorID>3985cff4-765c-4508-8688-58af3fc591f2</errorID>
      <errorWord>）</errorWord>
      <group>L1_Punc</group>
      <groupName>标点问题</groupName>
      <ability>L2_Punc</ability>
      <abilityName>标点符号检查</abilityName>
      <candidateList/>
      <explain>同一形式括号套用。</explain>
      <paraID>62F3A70A</paraID>
      <start>33</start>
      <end>34</end>
      <status>unmodified</status>
      <modifiedWord/>
      <trackRevisions>false</trackRevisions>
    </reviewItem>
    <reviewItem>
      <errorID>059d884a-c1e1-4ecf-9bd5-4ad64a998865</errorID>
      <errorWord>（</errorWord>
      <group>L1_Punc</group>
      <groupName>标点问题</groupName>
      <ability>L2_Punc</ability>
      <abilityName>标点符号检查</abilityName>
      <candidateList/>
      <explain>同一形式括号套用。</explain>
      <paraID>62F3A70A</paraID>
      <start>52</start>
      <end>53</end>
      <status>unmodified</status>
      <modifiedWord/>
      <trackRevisions>false</trackRevisions>
    </reviewItem>
    <reviewItem>
      <errorID>922c15fe-d8d0-4bad-bffe-0aa71204d09f</errorID>
      <errorWord>）</errorWord>
      <group>L1_Punc</group>
      <groupName>标点问题</groupName>
      <ability>L2_Punc</ability>
      <abilityName>标点符号检查</abilityName>
      <candidateList/>
      <explain>同一形式括号套用。</explain>
      <paraID>62F3A70A</paraID>
      <start>57</start>
      <end>58</end>
      <status>unmodified</status>
      <modifiedWord/>
      <trackRevisions>false</trackRevisions>
    </reviewItem>
    <reviewItem>
      <errorID>c02d61d2-6a7e-4582-8e5a-5933545d54de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4285EDC4</paraID>
      <start>1</start>
      <end>4</end>
      <status>unmodified</status>
      <modifiedWord/>
      <trackRevisions>false</trackRevisions>
    </reviewItem>
    <reviewItem>
      <errorID>3bd0ea48-f54d-4f83-a341-9021e42d93f9</errorID>
      <errorWord>)</errorWord>
      <group>L1_Format</group>
      <groupName>格式问题</groupName>
      <ability>L2_HalfPunc</ability>
      <abilityName>全半角检查</abilityName>
      <candidateList>
        <item>）</item>
      </candidateList>
      <explain>文本全半角错误。</explain>
      <paraID> E507B0B</paraID>
      <start>2</start>
      <end>3</end>
      <status>unmodified</status>
      <modifiedWord/>
      <trackRevisions>false</trackRevisions>
    </reviewItem>
    <reviewItem>
      <errorID>85284921-98f0-42e8-a5e9-b09826f6d820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95F509C</paraID>
      <start>0</start>
      <end>3</end>
      <status>unmodified</status>
      <modifiedWord/>
      <trackRevisions>false</trackRevisions>
    </reviewItem>
    <reviewItem>
      <errorID>1e7f6b7a-fc17-47bb-b979-74f79a1fc70b</errorID>
      <errorWord>)</errorWord>
      <group>L1_Format</group>
      <groupName>格式问题</groupName>
      <ability>L2_HalfPunc</ability>
      <abilityName>全半角检查</abilityName>
      <candidateList>
        <item>）</item>
      </candidateList>
      <explain>文本全半角错误。</explain>
      <paraID>3CFA0D48</paraID>
      <start>2</start>
      <end>3</end>
      <status>unmodified</status>
      <modifiedWord/>
      <trackRevisions>false</trackRevisions>
    </reviewItem>
    <reviewItem>
      <errorID>df395288-e9e2-465a-b89f-a3213b143104</errorID>
      <errorWord>《政府采购法》</errorWord>
      <group>L1_Word</group>
      <groupName>字词问题</groupName>
      <ability>L2_Typo</ability>
      <abilityName>字词错误</abilityName>
      <candidateList>
        <item>《中华人民共和国政府采购法》</item>
      </candidateList>
      <explain/>
      <paraID>1D69AA22</paraID>
      <start>8</start>
      <end>22</end>
      <status>modified</status>
      <modifiedWord>《中华人民共和国政府采购法》</modifiedWord>
      <trackRevisions>false</trackRevisions>
    </reviewItem>
    <reviewItem>
      <errorID>d5a68ca8-7cae-4020-ac41-04ffb24e70ae</errorID>
      <errorWord>,</errorWord>
      <group>L1_Format</group>
      <groupName>格式问题</groupName>
      <ability>L2_HalfPunc</ability>
      <abilityName>全半角检查</abilityName>
      <candidateList>
        <item>，</item>
      </candidateList>
      <explain>文本全半角错误。</explain>
      <paraID>1D69AA22</paraID>
      <start>62</start>
      <end>63</end>
      <status>unmodified</status>
      <modifiedWord/>
      <trackRevisions>false</trackRevisions>
    </reviewItem>
    <reviewItem>
      <errorID>9501e8db-dd30-4019-a342-3c0e935e97ef</errorID>
      <errorWord>，</errorWord>
      <group>L1_Word</group>
      <groupName>字词问题</groupName>
      <ability>L2_Typo</ability>
      <abilityName>字词错误</abilityName>
      <candidateList>
        <item>，在</item>
      </candidateList>
      <explain/>
      <paraID>24984B18</paraID>
      <start>36</start>
      <end>37</end>
      <status>unmodified</status>
      <modifiedWord/>
      <trackRevisions>false</trackRevisions>
    </reviewItem>
    <reviewItem>
      <errorID>5cb158b3-4505-40ec-b800-a8f168ad4db3</errorID>
      <errorWord>2026年04月</errorWord>
      <group>L1_Knowledge</group>
      <groupName>知识性问题</groupName>
      <ability>L2_Time</ability>
      <abilityName>日期时间</abilityName>
      <candidateList>
        <item>2026年4月</item>
      </candidateList>
      <explain>根据日常书写习惯，月份一般会省略前导零。</explain>
      <paraID>3DE77EF0</paraID>
      <start>0</start>
      <end>8</end>
      <status>unmodified</status>
      <modifiedWord/>
      <trackRevisions>false</trackRevisions>
    </reviewItem>
    <reviewItem>
      <errorID>84dcf667-d94c-4be0-a4dd-e26d50068a59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36E5021C</paraID>
      <start>98</start>
      <end>99</end>
      <status>unmodified</status>
      <modifiedWord/>
      <trackRevisions>false</trackRevisions>
    </reviewItem>
    <reviewItem>
      <errorID>9993e0d8-e2c2-4427-bf0b-6a383b4753df</errorID>
      <errorWord>，</errorWord>
      <group>L1_Word</group>
      <groupName>字词问题</groupName>
      <ability>L2_Typo</ability>
      <abilityName>字词错误</abilityName>
      <candidateList>
        <item>，具</item>
      </candidateList>
      <explain/>
      <paraID>30D20F18</paraID>
      <start>25</start>
      <end>26</end>
      <status>unmodified</status>
      <modifiedWord/>
      <trackRevisions>false</trackRevisions>
    </reviewItem>
    <reviewItem>
      <errorID>1d3f8219-f2f7-40a1-95e7-1df086a50223</errorID>
      <errorWord>，</errorWord>
      <group>L1_Word</group>
      <groupName>字词问题</groupName>
      <ability>L2_Typo</ability>
      <abilityName>字词错误</abilityName>
      <candidateList>
        <item>，对</item>
      </candidateList>
      <explain/>
      <paraID>2D38C0A8</paraID>
      <start>37</start>
      <end>38</end>
      <status>unmodified</status>
      <modifiedWord/>
      <trackRevisions>false</trackRevisions>
    </reviewItem>
    <reviewItem>
      <errorID>7824f7aa-9330-41a4-af55-607a8d45b552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83DB190</paraID>
      <start>0</start>
      <end>2</end>
      <status>unmodified</status>
      <modifiedWord/>
      <trackRevisions>false</trackRevisions>
    </reviewItem>
    <reviewItem>
      <errorID>f22965b4-3856-4cab-98ae-2100007dd22d</errorID>
      <errorWord>(</errorWord>
      <group>L1_Format</group>
      <groupName>格式问题</groupName>
      <ability>L2_HalfPunc</ability>
      <abilityName>全半角检查</abilityName>
      <candidateList>
        <item>（</item>
      </candidateList>
      <explain>文本全半角错误。</explain>
      <paraID>590EDDA3</paraID>
      <start>16</start>
      <end>17</end>
      <status>unmodified</status>
      <modifiedWord/>
      <trackRevisions>false</trackRevisions>
    </reviewItem>
    <reviewItem>
      <errorID>46b7c232-9a58-49a6-aaa1-2a83b2b48679</errorID>
      <errorWord>)</errorWord>
      <group>L1_Format</group>
      <groupName>格式问题</groupName>
      <ability>L2_HalfPunc</ability>
      <abilityName>全半角检查</abilityName>
      <candidateList>
        <item>）</item>
      </candidateList>
      <explain>文本全半角错误。</explain>
      <paraID>590EDDA3</paraID>
      <start>28</start>
      <end>29</end>
      <status>unmodified</status>
      <modifiedWord/>
      <trackRevisions>false</trackRevisions>
    </reviewItem>
    <reviewItem>
      <errorID>3daec20e-3ae0-4f9f-847d-44e0191a01ab</errorID>
      <errorWord>(</errorWord>
      <group>L1_Format</group>
      <groupName>格式问题</groupName>
      <ability>L2_HalfPunc</ability>
      <abilityName>全半角检查</abilityName>
      <candidateList>
        <item>（</item>
      </candidateList>
      <explain>文本全半角错误。</explain>
      <paraID>590EDDA3</paraID>
      <start>35</start>
      <end>36</end>
      <status>unmodified</status>
      <modifiedWord/>
      <trackRevisions>false</trackRevisions>
    </reviewItem>
    <reviewItem>
      <errorID>4071ae33-80c5-4a9c-9c30-2adbf3bc21cb</errorID>
      <errorWord>)</errorWord>
      <group>L1_Format</group>
      <groupName>格式问题</groupName>
      <ability>L2_HalfPunc</ability>
      <abilityName>全半角检查</abilityName>
      <candidateList>
        <item>）</item>
      </candidateList>
      <explain>文本全半角错误。</explain>
      <paraID>590EDDA3</paraID>
      <start>37</start>
      <end>38</end>
      <status>unmodified</status>
      <modifiedWord/>
      <trackRevisions>false</trackRevisions>
    </reviewItem>
    <reviewItem>
      <errorID>b7307e7d-1523-4eb4-8949-bb20296788d7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5F34BE2A</paraID>
      <start>0</start>
      <end>2</end>
      <status>unmodified</status>
      <modifiedWord/>
      <trackRevisions>false</trackRevisions>
    </reviewItem>
    <reviewItem>
      <errorID>09fccba3-f610-4526-ad7f-646e8e0d6870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22DD4A9B</paraID>
      <start>0</start>
      <end>2</end>
      <status>unmodified</status>
      <modifiedWord/>
      <trackRevisions>false</trackRevisions>
    </reviewItem>
    <reviewItem>
      <errorID>f51b8551-0704-4c27-847e-6014a2768247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6CF0CDE9</paraID>
      <start>0</start>
      <end>2</end>
      <status>unmodified</status>
      <modifiedWord/>
      <trackRevisions>false</trackRevisions>
    </reviewItem>
    <reviewItem>
      <errorID>b809adcd-4b36-4b1e-93a7-0598b2fbaba6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84DECC5</paraID>
      <start>0</start>
      <end>2</end>
      <status>unmodified</status>
      <modifiedWord/>
      <trackRevisions>false</trackRevisions>
    </reviewItem>
    <reviewItem>
      <errorID>b363b3cb-f791-44aa-b453-0925a2a5aa92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2B379276</paraID>
      <start>30</start>
      <end>37</end>
      <status>unmodified</status>
      <modifiedWord/>
      <trackRevisions>false</trackRevisions>
    </reviewItem>
    <reviewItem>
      <errorID>6736a867-4409-4d7d-97a7-2e1e4ba859cd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414D33E6</paraID>
      <start>0</start>
      <end>2</end>
      <status>unmodified</status>
      <modifiedWord/>
      <trackRevisions>false</trackRevisions>
    </reviewItem>
    <reviewItem>
      <errorID>05c9bf19-12c1-44ec-a62d-213502332ace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1B997824</paraID>
      <start>0</start>
      <end>2</end>
      <status>unmodified</status>
      <modifiedWord/>
      <trackRevisions>false</trackRevisions>
    </reviewItem>
    <reviewItem>
      <errorID>fccd8d94-4746-4b5f-bfa9-f3b972fcf280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69A2B340</paraID>
      <start>0</start>
      <end>2</end>
      <status>unmodified</status>
      <modifiedWord/>
      <trackRevisions>false</trackRevisions>
    </reviewItem>
    <reviewItem>
      <errorID>21d442e9-2fa5-4e1e-a28e-c8f8fc4279cd</errorID>
      <errorWord>(</errorWord>
      <group>L1_Format</group>
      <groupName>格式问题</groupName>
      <ability>L2_HalfPunc</ability>
      <abilityName>全半角检查</abilityName>
      <candidateList>
        <item>（</item>
      </candidateList>
      <explain>文本全半角错误。</explain>
      <paraID>79ABF446</paraID>
      <start>9</start>
      <end>10</end>
      <status>unmodified</status>
      <modifiedWord/>
      <trackRevisions>false</trackRevisions>
    </reviewItem>
    <reviewItem>
      <errorID>dbd3c737-72ad-4f51-96ca-54e5270b7121</errorID>
      <errorWord>)</errorWord>
      <group>L1_Format</group>
      <groupName>格式问题</groupName>
      <ability>L2_HalfPunc</ability>
      <abilityName>全半角检查</abilityName>
      <candidateList>
        <item>）</item>
      </candidateList>
      <explain>文本全半角错误。</explain>
      <paraID>79ABF446</paraID>
      <start>13</start>
      <end>14</end>
      <status>unmodified</status>
      <modifiedWord/>
      <trackRevisions>false</trackRevisions>
    </reviewItem>
    <reviewItem>
      <errorID>e658e75d-5bab-460e-9312-3c24a47b9d68</errorID>
      <errorWord>：。</errorWord>
      <group>L1_Punc</group>
      <groupName>标点问题</groupName>
      <ability>L2_Punc</ability>
      <abilityName>标点符号检查</abilityName>
      <candidateList>
        <item>：</item>
      </candidateList>
      <explain/>
      <paraID> 1BE7AD7</paraID>
      <start>12</start>
      <end>14</end>
      <status>unmodified</status>
      <modifiedWord/>
      <trackRevisions>false</trackRevisions>
    </reviewItem>
    <reviewItem>
      <errorID>1546d231-0466-41cb-bd1b-0195d7a03b44</errorID>
      <errorWord>：；</errorWord>
      <group>L1_Punc</group>
      <groupName>标点问题</groupName>
      <ability>L2_Punc</ability>
      <abilityName>标点符号检查</abilityName>
      <candidateList>
        <item>：</item>
      </candidateList>
      <explain/>
      <paraID>458E6E83</paraID>
      <start>10</start>
      <end>12</end>
      <status>unmodified</status>
      <modifiedWord/>
      <trackRevisions>false</trackRevisions>
    </reviewItem>
    <reviewItem>
      <errorID>31bda9e8-1a07-4ca5-a010-92c2e408b928</errorID>
      <errorWord>：；</errorWord>
      <group>L1_Punc</group>
      <groupName>标点问题</groupName>
      <ability>L2_Punc</ability>
      <abilityName>标点符号检查</abilityName>
      <candidateList>
        <item>：</item>
      </candidateList>
      <explain/>
      <paraID>3B65F456</paraID>
      <start>10</start>
      <end>12</end>
      <status>unmodified</status>
      <modifiedWord/>
      <trackRevisions>false</trackRevisions>
    </reviewItem>
    <reviewItem>
      <errorID>5ab67a44-993a-4d48-b142-2ab3c93feb09</errorID>
      <errorWord>肆份</errorWord>
      <group>L1_Word</group>
      <groupName>字词问题</groupName>
      <ability>L2_Typo</ability>
      <abilityName>字词错误</abilityName>
      <candidateList>
        <item>四份</item>
      </candidateList>
      <explain>存在发音相同字词的误用。</explain>
      <paraID>5A8BF940</paraID>
      <start>11</start>
      <end>13</end>
      <status>unmodified</status>
      <modifiedWord/>
      <trackRevisions>false</trackRevisions>
    </reviewItem>
    <reviewItem>
      <errorID>7c483705-0d6b-427f-abfa-4f65f8e57bb6</errorID>
      <errorWord>:</errorWord>
      <group>L1_Format</group>
      <groupName>格式问题</groupName>
      <ability>L2_HalfPunc</ability>
      <abilityName>全半角检查</abilityName>
      <candidateList>
        <item>：</item>
      </candidateList>
      <explain>文本全半角错误。</explain>
      <paraID>50D65501</paraID>
      <start>10</start>
      <end>11</end>
      <status>unmodified</status>
      <modifiedWord/>
      <trackRevisions>false</trackRevisions>
    </reviewItem>
    <reviewItem>
      <errorID>b77d7935-a450-4dd1-89b5-28e2d33d8c12</errorID>
      <errorWord>(</errorWord>
      <group>L1_Format</group>
      <groupName>格式问题</groupName>
      <ability>L2_HalfPunc</ability>
      <abilityName>全半角检查</abilityName>
      <candidateList>
        <item>（</item>
      </candidateList>
      <explain>文本全半角错误。</explain>
      <paraID>7B04C6B0</paraID>
      <start>0</start>
      <end>1</end>
      <status>unmodified</status>
      <modifiedWord/>
      <trackRevisions>false</trackRevisions>
    </reviewItem>
    <reviewItem>
      <errorID>2dd368a9-ce13-4bb0-9712-98fcdebd4753</errorID>
      <errorWord>)</errorWord>
      <group>L1_Format</group>
      <groupName>格式问题</groupName>
      <ability>L2_HalfPunc</ability>
      <abilityName>全半角检查</abilityName>
      <candidateList>
        <item>）</item>
      </candidateList>
      <explain>文本全半角错误。</explain>
      <paraID>7B04C6B0</paraID>
      <start>14</start>
      <end>15</end>
      <status>unmodified</status>
      <modifiedWord/>
      <trackRevisions>false</trackRevisions>
    </reviewItem>
    <reviewItem>
      <errorID>e4428f80-986c-4004-b658-8078d454dd7f</errorID>
      <errorWord>(</errorWord>
      <group>L1_Format</group>
      <groupName>格式问题</groupName>
      <ability>L2_HalfPunc</ability>
      <abilityName>全半角检查</abilityName>
      <candidateList>
        <item>（</item>
      </candidateList>
      <explain>文本全半角错误。</explain>
      <paraID>10236539</paraID>
      <start>0</start>
      <end>1</end>
      <status>unmodified</status>
      <modifiedWord/>
      <trackRevisions>false</trackRevisions>
    </reviewItem>
    <reviewItem>
      <errorID>678a2ea0-e3cf-4085-829b-85b5df65d60f</errorID>
      <errorWord>)</errorWord>
      <group>L1_Format</group>
      <groupName>格式问题</groupName>
      <ability>L2_HalfPunc</ability>
      <abilityName>全半角检查</abilityName>
      <candidateList>
        <item>）</item>
      </candidateList>
      <explain>文本全半角错误。</explain>
      <paraID>10236539</paraID>
      <start>16</start>
      <end>17</end>
      <status>unmodified</status>
      <modifiedWord/>
      <trackRevisions>false</trackRevisions>
    </reviewItem>
    <reviewItem>
      <errorID>f6fb2691-0844-4be2-a89f-4ada615a88ea</errorID>
      <errorWord>[2020]46号</errorWord>
      <group>L1_Knowledge</group>
      <groupName>知识性问题</groupName>
      <ability>L2_Knowledge</ability>
      <abilityName>其他知识</abilityName>
      <candidateList>
        <item>〔2020〕46号</item>
      </candidateList>
      <explain>发文字号格式错误。</explain>
      <paraID>67902A41</paraID>
      <start>31</start>
      <end>40</end>
      <status>unmodified</status>
      <modifiedWord/>
      <trackRevisions>false</trackRevisions>
    </reviewItem>
    <reviewItem>
      <errorID>7c59b265-6f78-47bc-9b9f-6430c46d857e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C491BAA</paraID>
      <start>0</start>
      <end>2</end>
      <status>unmodified</status>
      <modifiedWord/>
      <trackRevisions>false</trackRevisions>
    </reviewItem>
    <reviewItem>
      <errorID>4ef54e77-cebc-4b99-ad46-211740e25ba7</errorID>
      <errorWord>(</errorWord>
      <group>L1_Format</group>
      <groupName>格式问题</groupName>
      <ability>L2_HalfPunc</ability>
      <abilityName>全半角检查</abilityName>
      <candidateList>
        <item>（</item>
      </candidateList>
      <explain>文本全半角错误。</explain>
      <paraID> FBA4287</paraID>
      <start>34</start>
      <end>35</end>
      <status>unmodified</status>
      <modifiedWord/>
      <trackRevisions>false</trackRevisions>
    </reviewItem>
    <reviewItem>
      <errorID>0754be5e-b178-4cd8-85a1-a7c78ee74ca2</errorID>
      <errorWord>)</errorWord>
      <group>L1_Format</group>
      <groupName>格式问题</groupName>
      <ability>L2_HalfPunc</ability>
      <abilityName>全半角检查</abilityName>
      <candidateList>
        <item>）</item>
      </candidateList>
      <explain>文本全半角错误。</explain>
      <paraID> FBA4287</paraID>
      <start>44</start>
      <end>45</end>
      <status>unmodified</status>
      <modifiedWord/>
      <trackRevisions>false</trackRevisions>
    </reviewItem>
    <reviewItem>
      <errorID>d847eba5-733e-4356-b7fb-63837a25071c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6588E3D8</paraID>
      <start>0</start>
      <end>3</end>
      <status>unmodified</status>
      <modifiedWord/>
      <trackRevisions>false</trackRevisions>
    </reviewItem>
    <reviewItem>
      <errorID>e8009696-574c-4dd6-a646-667eaa3bd444</errorID>
      <errorWord>)</errorWord>
      <group>L1_Format</group>
      <groupName>格式问题</groupName>
      <ability>L2_HalfPunc</ability>
      <abilityName>全半角检查</abilityName>
      <candidateList>
        <item>）</item>
      </candidateList>
      <explain>文本全半角错误。</explain>
      <paraID>6588E3D8</paraID>
      <start>52</start>
      <end>53</end>
      <status>unmodified</status>
      <modifiedWord/>
      <trackRevisions>false</trackRevisions>
    </reviewItem>
    <reviewItem>
      <errorID>bc09945d-a78d-44d0-8617-6f354a2251e5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1F7A2151</paraID>
      <start>0</start>
      <end>3</end>
      <status>unmodified</status>
      <modifiedWord/>
      <trackRevisions>false</trackRevisions>
    </reviewItem>
    <reviewItem>
      <errorID>45367389-7939-4579-99d1-1bc97a12dd5a</errorID>
      <errorWord>)</errorWord>
      <group>L1_Format</group>
      <groupName>格式问题</groupName>
      <ability>L2_HalfPunc</ability>
      <abilityName>全半角检查</abilityName>
      <candidateList>
        <item>）</item>
      </candidateList>
      <explain>文本全半角错误。</explain>
      <paraID>1F7A2151</paraID>
      <start>35</start>
      <end>36</end>
      <status>unmodified</status>
      <modifiedWord/>
      <trackRevisions>false</trackRevisions>
    </reviewItem>
    <reviewItem>
      <errorID>14a8c942-67c5-4622-992a-9f797a11d221</errorID>
      <errorWord>......</errorWord>
      <group>L1_Punc</group>
      <groupName>标点问题</groupName>
      <ability>L2_Punc</ability>
      <abilityName>标点符号检查</abilityName>
      <candidateList>
        <item>……</item>
      </candidateList>
      <explain/>
      <paraID>1A5E6827</paraID>
      <start>0</start>
      <end>6</end>
      <status>unmodified</status>
      <modifiedWord/>
      <trackRevisions>false</trackRevisions>
    </reviewItem>
    <reviewItem>
      <errorID>4b915442-697a-493e-aa19-91af30884ab8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7E256213</paraID>
      <start>0</start>
      <end>3</end>
      <status>unmodified</status>
      <modifiedWord/>
      <trackRevisions>false</trackRevisions>
    </reviewItem>
    <reviewItem>
      <errorID>6e1d98b0-905d-4157-ad86-11dd86052c4f</errorID>
      <errorWord>)</errorWord>
      <group>L1_Format</group>
      <groupName>格式问题</groupName>
      <ability>L2_HalfPunc</ability>
      <abilityName>全半角检查</abilityName>
      <candidateList>
        <item>）</item>
      </candidateList>
      <explain>文本全半角错误。</explain>
      <paraID>7E256213</paraID>
      <start>37</start>
      <end>38</end>
      <status>unmodified</status>
      <modifiedWord/>
      <trackRevisions>false</trackRevisions>
    </reviewItem>
    <reviewItem>
      <errorID>e98511a3-12f9-4d47-b65d-50bc4f6febea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298A0E4D</paraID>
      <start>0</start>
      <end>3</end>
      <status>unmodified</status>
      <modifiedWord/>
      <trackRevisions>false</trackRevisions>
    </reviewItem>
    <reviewItem>
      <errorID>16d8a4f0-e260-4d9f-b7b5-f0453e2b634d</errorID>
      <errorWord>)</errorWord>
      <group>L1_Format</group>
      <groupName>格式问题</groupName>
      <ability>L2_HalfPunc</ability>
      <abilityName>全半角检查</abilityName>
      <candidateList>
        <item>）</item>
      </candidateList>
      <explain>文本全半角错误。</explain>
      <paraID>298A0E4D</paraID>
      <start>35</start>
      <end>36</end>
      <status>unmodified</status>
      <modifiedWord/>
      <trackRevisions>false</trackRevisions>
    </reviewItem>
    <reviewItem>
      <errorID>427df93b-1552-4bc6-ad4d-336d6317db2e</errorID>
      <errorWord>......</errorWord>
      <group>L1_Punc</group>
      <groupName>标点问题</groupName>
      <ability>L2_Punc</ability>
      <abilityName>标点符号检查</abilityName>
      <candidateList>
        <item>……</item>
      </candidateList>
      <explain/>
      <paraID>3D7878CE</paraID>
      <start>0</start>
      <end>6</end>
      <status>unmodified</status>
      <modifiedWord/>
      <trackRevisions>false</trackRevisions>
    </reviewItem>
    <reviewItem>
      <errorID>d6e8488d-b9c5-47bb-b78c-2cf1b6a50ffd</errorID>
      <errorWord>:</errorWord>
      <group>L1_Format</group>
      <groupName>格式问题</groupName>
      <ability>L2_HalfPunc</ability>
      <abilityName>全半角检查</abilityName>
      <candidateList>
        <item>：</item>
      </candidateList>
      <explain>文本全半角错误。</explain>
      <paraID>15C7B32D</paraID>
      <start>1</start>
      <end>2</end>
      <status>unmodified</status>
      <modifiedWord/>
      <trackRevisions>false</trackRevisions>
    </reviewItem>
    <reviewItem>
      <errorID>0d06f7c4-e7e6-4a58-b707-4cec38f2bdd6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3609E4FE</paraID>
      <start>0</start>
      <end>2</end>
      <status>unmodified</status>
      <modifiedWord/>
      <trackRevisions>false</trackRevisions>
    </reviewItem>
    <reviewItem>
      <errorID>edbdfc8a-c576-4954-865b-e702a47ccf78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3609E4FE</paraID>
      <start>42</start>
      <end>43</end>
      <status>unmodified</status>
      <modifiedWord/>
      <trackRevisions>false</trackRevisions>
    </reviewItem>
    <reviewItem>
      <errorID>5796467a-c23d-4970-8af1-926007eb3b77</errorID>
      <errorWord>(</errorWord>
      <group>L1_Format</group>
      <groupName>格式问题</groupName>
      <ability>L2_HalfPunc</ability>
      <abilityName>全半角检查</abilityName>
      <candidateList>
        <item>（</item>
      </candidateList>
      <explain>文本全半角错误。</explain>
      <paraID>3609E4FE</paraID>
      <start>46</start>
      <end>47</end>
      <status>unmodified</status>
      <modifiedWord/>
      <trackRevisions>false</trackRevisions>
    </reviewItem>
    <reviewItem>
      <errorID>ace32661-10da-492c-b51e-c4fdfd46200b</errorID>
      <errorWord>)</errorWord>
      <group>L1_Format</group>
      <groupName>格式问题</groupName>
      <ability>L2_HalfPunc</ability>
      <abilityName>全半角检查</abilityName>
      <candidateList>
        <item>）</item>
      </candidateList>
      <explain>文本全半角错误。</explain>
      <paraID>3609E4FE</paraID>
      <start>54</start>
      <end>55</end>
      <status>unmodified</status>
      <modifiedWord/>
      <trackRevisions>false</trackRevisions>
    </reviewItem>
    <reviewItem>
      <errorID>e8d97b4d-d88d-446b-9d18-dfaf7d3ef4d2</errorID>
      <errorWord>[2024]20号</errorWord>
      <group>L1_Knowledge</group>
      <groupName>知识性问题</groupName>
      <ability>L2_Knowledge</ability>
      <abilityName>其他知识</abilityName>
      <candidateList>
        <item>〔2024〕20号</item>
      </candidateList>
      <explain>发文字号格式错误。</explain>
      <paraID>463A0BB2</paraID>
      <start>4</start>
      <end>13</end>
      <status>unmodified</status>
      <modifiedWord/>
      <trackRevisions>false</trackRevisions>
    </reviewItem>
    <reviewItem>
      <errorID>1c2fc9bf-2a5c-48a7-a0c5-3290fce65105</errorID>
      <errorWord>(</errorWord>
      <group>L1_Format</group>
      <groupName>格式问题</groupName>
      <ability>L2_HalfPunc</ability>
      <abilityName>全半角检查</abilityName>
      <candidateList>
        <item>（</item>
      </candidateList>
      <explain>文本全半角错误。</explain>
      <paraID>393DED85</paraID>
      <start>6</start>
      <end>7</end>
      <status>unmodified</status>
      <modifiedWord/>
      <trackRevisions>false</trackRevisions>
    </reviewItem>
    <reviewItem>
      <errorID>17aeedf5-65a9-453c-a588-73232795c173</errorID>
      <errorWord>)</errorWord>
      <group>L1_Format</group>
      <groupName>格式问题</groupName>
      <ability>L2_HalfPunc</ability>
      <abilityName>全半角检查</abilityName>
      <candidateList>
        <item>）</item>
      </candidateList>
      <explain>文本全半角错误。</explain>
      <paraID>393DED85</paraID>
      <start>13</start>
      <end>14</end>
      <status>unmodified</status>
      <modifiedWord/>
      <trackRevisions>false</trackRevisions>
    </reviewItem>
    <reviewItem>
      <errorID>931f5b86-93d0-4de5-8df5-621d66ee678f</errorID>
      <errorWord>(</errorWord>
      <group>L1_Format</group>
      <groupName>格式问题</groupName>
      <ability>L2_HalfPunc</ability>
      <abilityName>全半角检查</abilityName>
      <candidateList>
        <item>（</item>
      </candidateList>
      <explain>文本全半角错误。</explain>
      <paraID> 251053A</paraID>
      <start>6</start>
      <end>7</end>
      <status>unmodified</status>
      <modifiedWord/>
      <trackRevisions>false</trackRevisions>
    </reviewItem>
    <reviewItem>
      <errorID>f93bd2a2-78d0-4329-9929-860fe5c61989</errorID>
      <errorWord>)</errorWord>
      <group>L1_Format</group>
      <groupName>格式问题</groupName>
      <ability>L2_HalfPunc</ability>
      <abilityName>全半角检查</abilityName>
      <candidateList>
        <item>）</item>
      </candidateList>
      <explain>文本全半角错误。</explain>
      <paraID> 251053A</paraID>
      <start>12</start>
      <end>13</end>
      <status>unmodified</status>
      <modifiedWord/>
      <trackRevisions>false</trackRevisions>
    </reviewItem>
    <reviewItem>
      <errorID>35c8da83-cf4e-42ad-a30b-b4c117d8eafe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6312F54B</paraID>
      <start>0</start>
      <end>7</end>
      <status>unmodified</status>
      <modifiedWord/>
      <trackRevisions>false</trackRevisions>
    </reviewItem>
    <reviewItem>
      <errorID>21cdbc37-9ab1-444b-9ba6-cd92586d2b77</errorID>
      <errorWord>(</errorWord>
      <group>L1_Format</group>
      <groupName>格式问题</groupName>
      <ability>L2_HalfPunc</ability>
      <abilityName>全半角检查</abilityName>
      <candidateList>
        <item>（</item>
      </candidateList>
      <explain>文本全半角错误。</explain>
      <paraID>6312F54B</paraID>
      <start>8</start>
      <end>9</end>
      <status>unmodified</status>
      <modifiedWord/>
      <trackRevisions>false</trackRevisions>
    </reviewItem>
    <reviewItem>
      <errorID>97bdb17f-38fc-45e7-84dd-62f48bbcf554</errorID>
      <errorWord>)</errorWord>
      <group>L1_Format</group>
      <groupName>格式问题</groupName>
      <ability>L2_HalfPunc</ability>
      <abilityName>全半角检查</abilityName>
      <candidateList>
        <item>）</item>
      </candidateList>
      <explain>文本全半角错误。</explain>
      <paraID>6312F54B</paraID>
      <start>15</start>
      <end>16</end>
      <status>unmodified</status>
      <modifiedWord/>
      <trackRevisions>false</trackRevisions>
    </reviewItem>
    <reviewItem>
      <errorID>2ae42ac9-f141-4288-980f-3d3d12234b8e</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2AE0F654</paraID>
      <start>0</start>
      <end>9</end>
      <status>unmodified</status>
      <modifiedWord/>
      <trackRevisions>false</trackRevisions>
    </reviewItem>
    <reviewItem>
      <errorID>acbf9a6d-14f3-47c7-83a2-b65312a33303</errorID>
      <errorWord>(</errorWord>
      <group>L1_Format</group>
      <groupName>格式问题</groupName>
      <ability>L2_HalfPunc</ability>
      <abilityName>全半角检查</abilityName>
      <candidateList>
        <item>（</item>
      </candidateList>
      <explain>文本全半角错误。</explain>
      <paraID>2AE0F654</paraID>
      <start>10</start>
      <end>11</end>
      <status>unmodified</status>
      <modifiedWord/>
      <trackRevisions>false</trackRevisions>
    </reviewItem>
    <reviewItem>
      <errorID>b27c69c2-9634-40d0-b9ba-f8e02e6a85cc</errorID>
      <errorWord>)</errorWord>
      <group>L1_Format</group>
      <groupName>格式问题</groupName>
      <ability>L2_HalfPunc</ability>
      <abilityName>全半角检查</abilityName>
      <candidateList>
        <item>）</item>
      </candidateList>
      <explain>文本全半角错误。</explain>
      <paraID>2AE0F654</paraID>
      <start>18</start>
      <end>19</end>
      <status>unmodified</status>
      <modifiedWord/>
      <trackRevisions>false</trackRevisions>
    </reviewItem>
    <reviewItem>
      <errorID>a70bec8f-2c06-4df1-868e-d1ef64192cd4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7CB826D</paraID>
      <start>0</start>
      <end>10</end>
      <status>unmodified</status>
      <modifiedWord/>
      <trackRevisions>false</trackRevisions>
    </reviewItem>
    <reviewItem>
      <errorID>6915dce3-d7ee-47b5-aa36-6e25760e8532</errorID>
      <errorWord>(</errorWord>
      <group>L1_Format</group>
      <groupName>格式问题</groupName>
      <ability>L2_HalfPunc</ability>
      <abilityName>全半角检查</abilityName>
      <candidateList>
        <item>（</item>
      </candidateList>
      <explain>文本全半角错误。</explain>
      <paraID> 7CB826D</paraID>
      <start>11</start>
      <end>12</end>
      <status>unmodified</status>
      <modifiedWord/>
      <trackRevisions>false</trackRevisions>
    </reviewItem>
    <reviewItem>
      <errorID>b2f5782e-6d80-4a7e-9bde-a235c0e370b5</errorID>
      <errorWord>)</errorWord>
      <group>L1_Format</group>
      <groupName>格式问题</groupName>
      <ability>L2_HalfPunc</ability>
      <abilityName>全半角检查</abilityName>
      <candidateList>
        <item>）</item>
      </candidateList>
      <explain>文本全半角错误。</explain>
      <paraID> 7CB826D</paraID>
      <start>19</start>
      <end>20</end>
      <status>unmodified</status>
      <modifiedWord/>
      <trackRevisions>false</trackRevisions>
    </reviewItem>
    <reviewItem>
      <errorID>aeacc344-949f-4b00-a2f2-0472350d69e0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6C991F08</paraID>
      <start>0</start>
      <end>7</end>
      <status>unmodified</status>
      <modifiedWord/>
      <trackRevisions>false</trackRevisions>
    </reviewItem>
    <reviewItem>
      <errorID>b3f17ac5-ccda-479e-b2b1-02a2955c1649</errorID>
      <errorWord>(</errorWord>
      <group>L1_Format</group>
      <groupName>格式问题</groupName>
      <ability>L2_HalfPunc</ability>
      <abilityName>全半角检查</abilityName>
      <candidateList>
        <item>（</item>
      </candidateList>
      <explain>文本全半角错误。</explain>
      <paraID>6C991F08</paraID>
      <start>8</start>
      <end>9</end>
      <status>unmodified</status>
      <modifiedWord/>
      <trackRevisions>false</trackRevisions>
    </reviewItem>
    <reviewItem>
      <errorID>fd62901f-0579-4a92-9f4d-f570fc4ef36e</errorID>
      <errorWord>)</errorWord>
      <group>L1_Format</group>
      <groupName>格式问题</groupName>
      <ability>L2_HalfPunc</ability>
      <abilityName>全半角检查</abilityName>
      <candidateList>
        <item>）</item>
      </candidateList>
      <explain>文本全半角错误。</explain>
      <paraID>6C991F08</paraID>
      <start>13</start>
      <end>14</end>
      <status>unmodified</status>
      <modifiedWord/>
      <trackRevisions>false</trackRevisions>
    </reviewItem>
    <reviewItem>
      <errorID>d1dd7afe-6e91-417f-8d4a-d3c542981c47</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18AF21E5</paraID>
      <start>0</start>
      <end>5</end>
      <status>unmodified</status>
      <modifiedWord/>
      <trackRevisions>false</trackRevisions>
    </reviewItem>
    <reviewItem>
      <errorID>e96bc1b4-8ac1-4c9f-8153-eafaa27c382e</errorID>
      <errorWord>(</errorWord>
      <group>L1_Format</group>
      <groupName>格式问题</groupName>
      <ability>L2_HalfPunc</ability>
      <abilityName>全半角检查</abilityName>
      <candidateList>
        <item>（</item>
      </candidateList>
      <explain>文本全半角错误。</explain>
      <paraID>18AF21E5</paraID>
      <start>6</start>
      <end>7</end>
      <status>unmodified</status>
      <modifiedWord/>
      <trackRevisions>false</trackRevisions>
    </reviewItem>
    <reviewItem>
      <errorID>93f32a5f-594d-4958-9cd0-3abf354916cc</errorID>
      <errorWord>)</errorWord>
      <group>L1_Format</group>
      <groupName>格式问题</groupName>
      <ability>L2_HalfPunc</ability>
      <abilityName>全半角检查</abilityName>
      <candidateList>
        <item>）</item>
      </candidateList>
      <explain>文本全半角错误。</explain>
      <paraID>18AF21E5</paraID>
      <start>12</start>
      <end>13</end>
      <status>unmodified</status>
      <modifiedWord/>
      <trackRevisions>false</trackRevisions>
    </reviewItem>
    <reviewItem>
      <errorID>88043f41-0149-438f-b749-dbf2ab769113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668B757E</paraID>
      <start>0</start>
      <end>6</end>
      <status>unmodified</status>
      <modifiedWord/>
      <trackRevisions>false</trackRevisions>
    </reviewItem>
    <reviewItem>
      <errorID>7dc75894-adb6-4f42-a4f8-15e673b5eaf8</errorID>
      <errorWord>(</errorWord>
      <group>L1_Format</group>
      <groupName>格式问题</groupName>
      <ability>L2_HalfPunc</ability>
      <abilityName>全半角检查</abilityName>
      <candidateList>
        <item>（</item>
      </candidateList>
      <explain>文本全半角错误。</explain>
      <paraID>668B757E</paraID>
      <start>7</start>
      <end>8</end>
      <status>unmodified</status>
      <modifiedWord/>
      <trackRevisions>false</trackRevisions>
    </reviewItem>
    <reviewItem>
      <errorID>b6e74bae-1325-44b3-b737-6a44cc451e08</errorID>
      <errorWord>)</errorWord>
      <group>L1_Format</group>
      <groupName>格式问题</groupName>
      <ability>L2_HalfPunc</ability>
      <abilityName>全半角检查</abilityName>
      <candidateList>
        <item>）</item>
      </candidateList>
      <explain>文本全半角错误。</explain>
      <paraID>668B757E</paraID>
      <start>13</start>
      <end>14</end>
      <status>unmodified</status>
      <modifiedWord/>
      <trackRevisions>false</trackRevisions>
    </reviewItem>
    <reviewItem>
      <errorID>568b29fc-b0a9-4719-8719-7567c91c63d1</errorID>
      <errorWord>5千</errorWord>
      <group>L1_Knowledge</group>
      <groupName>知识性问题</groupName>
      <ability>L2_Knowledge</ability>
      <abilityName>其他知识</abilityName>
      <candidateList>
        <item>5000</item>
      </candidateList>
      <explain/>
      <paraID>4E14FC45</paraID>
      <start>19</start>
      <end>21</end>
      <status>unmodified</status>
      <modifiedWord/>
      <trackRevisions>false</trackRevisions>
    </reviewItem>
    <reviewItem>
      <errorID>f7ee9412-fd15-44d3-a7c3-f2799aa7cf64</errorID>
      <errorWord>5千</errorWord>
      <group>L1_Knowledge</group>
      <groupName>知识性问题</groupName>
      <ability>L2_Knowledge</ability>
      <abilityName>其他知识</abilityName>
      <candidateList>
        <item>5000</item>
      </candidateList>
      <explain/>
      <paraID>4E14FC45</paraID>
      <start>24</start>
      <end>26</end>
      <status>unmodified</status>
      <modifiedWord/>
      <trackRevisions>false</trackRevisions>
    </reviewItem>
    <reviewItem>
      <errorID>adfec3dc-19ae-4ce1-8e74-9d873919ad3f</errorID>
      <errorWord>，</errorWord>
      <group>L1_Word</group>
      <groupName>字词问题</groupName>
      <ability>L2_Typo</ability>
      <abilityName>字词错误</abilityName>
      <candidateList>
        <item>，在</item>
      </candidateList>
      <explain/>
      <paraID>2D9BC132</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0333B6-FC2A-4843-BEFA-3F001D8609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刘丽</cp:lastModifiedBy>
  <cp:revision>6</cp:revision>
  <dcterms:created xsi:type="dcterms:W3CDTF">2025-06-04T09:29:00Z</dcterms:created>
  <dcterms:modified xsi:type="dcterms:W3CDTF">2026-04-13T09:24:24Z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6F78CFF7D34B4FCC94B73D4DBC4CEF44_13</vt:lpwstr>
  </property>
  <property fmtid="{D5CDD505-2E9C-101B-9397-08002B2CF9AE}" pid="4" name="KSOTemplateDocerSaveRecord">
    <vt:lpwstr>eyJoZGlkIjoiMWIxODljNTcxZjU1MjUwZmRmYjgyNDJjY2EzZjNjOGMiLCJ1c2VySWQiOiIxMzg0NTY4NjY4In0=</vt:lpwstr>
  </property>
</Properties>
</file>