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84B31">
      <w:pPr>
        <w:spacing w:line="288" w:lineRule="auto"/>
        <w:jc w:val="left"/>
        <w:rPr>
          <w:rFonts w:hint="default" w:ascii="Times New Roman" w:hAnsi="Times New Roman" w:eastAsia="仿宋" w:cs="Times New Roman"/>
          <w:b/>
          <w:bCs/>
          <w:color w:val="auto"/>
          <w:kern w:val="0"/>
          <w:sz w:val="32"/>
          <w:szCs w:val="32"/>
          <w:highlight w:val="none"/>
        </w:rPr>
        <w:sectPr>
          <w:footerReference r:id="rId3" w:type="default"/>
          <w:pgSz w:w="11906" w:h="16838"/>
          <w:pgMar w:top="2098" w:right="1474" w:bottom="1984" w:left="1587" w:header="851" w:footer="992" w:gutter="0"/>
          <w:cols w:space="720" w:num="1"/>
          <w:docGrid w:type="lines" w:linePitch="312" w:charSpace="0"/>
        </w:sectPr>
      </w:pPr>
      <w:r>
        <w:rPr>
          <w:rFonts w:hint="eastAsia" w:ascii="仿宋" w:hAnsi="仿宋" w:eastAsia="仿宋" w:cs="仿宋"/>
          <w:b/>
          <w:bCs/>
          <w:i w:val="0"/>
          <w:iCs w:val="0"/>
          <w:caps w:val="0"/>
          <w:color w:val="000000"/>
          <w:spacing w:val="0"/>
          <w:sz w:val="28"/>
          <w:szCs w:val="28"/>
        </w:rPr>
        <w:t>如有建议或意见，请以书面形式并加盖公章、注明联系人、联系方式，于2026年</w:t>
      </w:r>
      <w:r>
        <w:rPr>
          <w:rFonts w:hint="eastAsia" w:ascii="仿宋" w:hAnsi="仿宋" w:eastAsia="仿宋" w:cs="仿宋"/>
          <w:b/>
          <w:bCs/>
          <w:i w:val="0"/>
          <w:iCs w:val="0"/>
          <w:caps w:val="0"/>
          <w:color w:val="000000"/>
          <w:spacing w:val="0"/>
          <w:sz w:val="28"/>
          <w:szCs w:val="28"/>
          <w:lang w:val="en-US" w:eastAsia="zh-CN"/>
        </w:rPr>
        <w:t>4</w:t>
      </w:r>
      <w:r>
        <w:rPr>
          <w:rFonts w:hint="eastAsia" w:ascii="仿宋" w:hAnsi="仿宋" w:eastAsia="仿宋" w:cs="仿宋"/>
          <w:b/>
          <w:bCs/>
          <w:i w:val="0"/>
          <w:iCs w:val="0"/>
          <w:caps w:val="0"/>
          <w:color w:val="000000"/>
          <w:spacing w:val="0"/>
          <w:sz w:val="28"/>
          <w:szCs w:val="28"/>
        </w:rPr>
        <w:t>月</w:t>
      </w:r>
      <w:r>
        <w:rPr>
          <w:rFonts w:hint="eastAsia" w:ascii="仿宋" w:hAnsi="仿宋" w:eastAsia="仿宋" w:cs="仿宋"/>
          <w:b/>
          <w:bCs/>
          <w:i w:val="0"/>
          <w:iCs w:val="0"/>
          <w:caps w:val="0"/>
          <w:color w:val="000000"/>
          <w:spacing w:val="0"/>
          <w:sz w:val="28"/>
          <w:szCs w:val="28"/>
          <w:lang w:val="en-US" w:eastAsia="zh-CN"/>
        </w:rPr>
        <w:t>27</w:t>
      </w:r>
      <w:r>
        <w:rPr>
          <w:rFonts w:hint="eastAsia" w:ascii="仿宋" w:hAnsi="仿宋" w:eastAsia="仿宋" w:cs="仿宋"/>
          <w:b/>
          <w:bCs/>
          <w:i w:val="0"/>
          <w:iCs w:val="0"/>
          <w:caps w:val="0"/>
          <w:color w:val="000000"/>
          <w:spacing w:val="0"/>
          <w:sz w:val="28"/>
          <w:szCs w:val="28"/>
        </w:rPr>
        <w:t>日17:00之前送至我单位，逾期不受理（如邮寄，2026年</w:t>
      </w:r>
      <w:r>
        <w:rPr>
          <w:rFonts w:hint="eastAsia" w:ascii="仿宋" w:hAnsi="仿宋" w:eastAsia="仿宋" w:cs="仿宋"/>
          <w:b/>
          <w:bCs/>
          <w:i w:val="0"/>
          <w:iCs w:val="0"/>
          <w:caps w:val="0"/>
          <w:color w:val="000000"/>
          <w:spacing w:val="0"/>
          <w:sz w:val="28"/>
          <w:szCs w:val="28"/>
          <w:lang w:val="en-US" w:eastAsia="zh-CN"/>
        </w:rPr>
        <w:t>4</w:t>
      </w:r>
      <w:r>
        <w:rPr>
          <w:rFonts w:hint="eastAsia" w:ascii="仿宋" w:hAnsi="仿宋" w:eastAsia="仿宋" w:cs="仿宋"/>
          <w:b/>
          <w:bCs/>
          <w:i w:val="0"/>
          <w:iCs w:val="0"/>
          <w:caps w:val="0"/>
          <w:color w:val="000000"/>
          <w:spacing w:val="0"/>
          <w:sz w:val="28"/>
          <w:szCs w:val="28"/>
        </w:rPr>
        <w:t>月</w:t>
      </w:r>
      <w:r>
        <w:rPr>
          <w:rFonts w:hint="eastAsia" w:ascii="仿宋" w:hAnsi="仿宋" w:eastAsia="仿宋" w:cs="仿宋"/>
          <w:b/>
          <w:bCs/>
          <w:i w:val="0"/>
          <w:iCs w:val="0"/>
          <w:caps w:val="0"/>
          <w:color w:val="000000"/>
          <w:spacing w:val="0"/>
          <w:sz w:val="28"/>
          <w:szCs w:val="28"/>
          <w:lang w:val="en-US" w:eastAsia="zh-CN"/>
        </w:rPr>
        <w:t>27</w:t>
      </w:r>
      <w:r>
        <w:rPr>
          <w:rFonts w:hint="eastAsia" w:ascii="仿宋" w:hAnsi="仿宋" w:eastAsia="仿宋" w:cs="仿宋"/>
          <w:b/>
          <w:bCs/>
          <w:i w:val="0"/>
          <w:iCs w:val="0"/>
          <w:caps w:val="0"/>
          <w:color w:val="000000"/>
          <w:spacing w:val="0"/>
          <w:sz w:val="28"/>
          <w:szCs w:val="28"/>
        </w:rPr>
        <w:t>日17:00之后到达本单位的</w:t>
      </w:r>
      <w:bookmarkStart w:id="4" w:name="_GoBack"/>
      <w:bookmarkEnd w:id="4"/>
      <w:r>
        <w:rPr>
          <w:rFonts w:hint="eastAsia" w:ascii="仿宋" w:hAnsi="仿宋" w:eastAsia="仿宋" w:cs="仿宋"/>
          <w:b/>
          <w:bCs/>
          <w:i w:val="0"/>
          <w:iCs w:val="0"/>
          <w:caps w:val="0"/>
          <w:color w:val="000000"/>
          <w:spacing w:val="0"/>
          <w:sz w:val="28"/>
          <w:szCs w:val="28"/>
        </w:rPr>
        <w:t>邮件将不再受理）。</w:t>
      </w:r>
    </w:p>
    <w:p w14:paraId="4ED285F6">
      <w:pPr>
        <w:spacing w:line="288" w:lineRule="auto"/>
        <w:jc w:val="center"/>
        <w:rPr>
          <w:rFonts w:hint="default" w:ascii="Times New Roman" w:hAnsi="Times New Roman" w:eastAsia="仿宋" w:cs="Times New Roman"/>
          <w:b/>
          <w:bCs/>
          <w:color w:val="auto"/>
          <w:kern w:val="0"/>
          <w:szCs w:val="28"/>
          <w:highlight w:val="none"/>
        </w:rPr>
      </w:pPr>
      <w:r>
        <w:rPr>
          <w:rFonts w:hint="default" w:ascii="Times New Roman" w:hAnsi="Times New Roman" w:eastAsia="仿宋" w:cs="Times New Roman"/>
          <w:b/>
          <w:color w:val="auto"/>
          <w:kern w:val="0"/>
          <w:sz w:val="32"/>
          <w:szCs w:val="32"/>
          <w:highlight w:val="none"/>
        </w:rPr>
        <w:t>采购需求</w:t>
      </w:r>
      <w:bookmarkStart w:id="0" w:name="_Toc324452802"/>
      <w:bookmarkEnd w:id="0"/>
      <w:bookmarkStart w:id="1" w:name="_Toc322457054"/>
      <w:bookmarkEnd w:id="1"/>
    </w:p>
    <w:p w14:paraId="3343730F">
      <w:pPr>
        <w:keepNext w:val="0"/>
        <w:keepLines w:val="0"/>
        <w:pageBreakBefore w:val="0"/>
        <w:widowControl w:val="0"/>
        <w:tabs>
          <w:tab w:val="left" w:pos="0"/>
        </w:tabs>
        <w:spacing w:line="440" w:lineRule="exact"/>
        <w:ind w:firstLine="484"/>
        <w:jc w:val="both"/>
        <w:rPr>
          <w:rFonts w:hint="default" w:ascii="Times New Roman" w:hAnsi="Times New Roman" w:eastAsia="仿宋" w:cs="Times New Roman"/>
          <w:b/>
          <w:bCs/>
          <w:color w:val="000000"/>
          <w:sz w:val="24"/>
          <w:szCs w:val="24"/>
          <w:lang w:val="en-US" w:eastAsia="zh-CN" w:bidi="ar-SA"/>
        </w:rPr>
      </w:pPr>
      <w:r>
        <w:rPr>
          <w:rFonts w:hint="default" w:ascii="Times New Roman" w:hAnsi="Times New Roman" w:eastAsia="仿宋" w:cs="Times New Roman"/>
          <w:b/>
          <w:bCs/>
          <w:color w:val="000000"/>
          <w:sz w:val="24"/>
          <w:szCs w:val="24"/>
          <w:lang w:val="en-US" w:eastAsia="zh-CN" w:bidi="ar-SA"/>
        </w:rPr>
        <w:t>一、项目说明</w:t>
      </w:r>
    </w:p>
    <w:p w14:paraId="76D96C64">
      <w:pPr>
        <w:keepNext w:val="0"/>
        <w:keepLines w:val="0"/>
        <w:pageBreakBefore w:val="0"/>
        <w:widowControl w:val="0"/>
        <w:spacing w:line="440" w:lineRule="exact"/>
        <w:ind w:left="0" w:right="0" w:firstLine="480"/>
        <w:rPr>
          <w:rFonts w:hint="default" w:ascii="Times New Roman" w:hAnsi="Times New Roman" w:eastAsia="仿宋" w:cs="Times New Roman"/>
          <w:b w:val="0"/>
          <w:bCs w:val="0"/>
          <w:color w:val="auto"/>
          <w:kern w:val="0"/>
          <w:sz w:val="24"/>
          <w:szCs w:val="24"/>
          <w:highlight w:val="none"/>
          <w:lang w:val="en-US" w:eastAsia="zh-CN"/>
        </w:rPr>
      </w:pPr>
      <w:r>
        <w:rPr>
          <w:rFonts w:hint="default" w:ascii="Times New Roman" w:hAnsi="Times New Roman" w:eastAsia="仿宋" w:cs="Times New Roman"/>
          <w:b w:val="0"/>
          <w:bCs w:val="0"/>
          <w:kern w:val="0"/>
          <w:sz w:val="24"/>
          <w:szCs w:val="24"/>
          <w:highlight w:val="none"/>
          <w:lang w:val="en-US" w:eastAsia="zh-CN" w:bidi="ar-SA"/>
        </w:rPr>
        <w:t>（一）采购标的：</w:t>
      </w:r>
      <w:r>
        <w:rPr>
          <w:rFonts w:hint="default" w:ascii="Times New Roman" w:hAnsi="Times New Roman" w:eastAsia="仿宋" w:cs="Times New Roman"/>
          <w:b w:val="0"/>
          <w:bCs w:val="0"/>
          <w:color w:val="auto"/>
          <w:kern w:val="0"/>
          <w:sz w:val="24"/>
          <w:szCs w:val="24"/>
          <w:highlight w:val="none"/>
          <w:lang w:val="en-US" w:eastAsia="zh-CN"/>
        </w:rPr>
        <w:t>丰县分布式污水处理项目(四号沟站点)</w:t>
      </w:r>
    </w:p>
    <w:p w14:paraId="1FF32938">
      <w:pPr>
        <w:keepNext w:val="0"/>
        <w:keepLines w:val="0"/>
        <w:pageBreakBefore w:val="0"/>
        <w:widowControl w:val="0"/>
        <w:spacing w:line="440" w:lineRule="exact"/>
        <w:ind w:left="0" w:right="0" w:firstLine="480"/>
        <w:jc w:val="left"/>
        <w:rPr>
          <w:rFonts w:hint="default" w:ascii="Times New Roman" w:hAnsi="Times New Roman" w:eastAsia="仿宋" w:cs="Times New Roman"/>
          <w:b/>
          <w:bCs/>
          <w:kern w:val="0"/>
          <w:sz w:val="24"/>
          <w:szCs w:val="24"/>
          <w:shd w:val="clear" w:color="auto" w:fill="FFFFFF"/>
        </w:rPr>
      </w:pPr>
      <w:r>
        <w:rPr>
          <w:rFonts w:hint="default" w:ascii="Times New Roman" w:hAnsi="Times New Roman" w:eastAsia="仿宋" w:cs="Times New Roman"/>
          <w:b w:val="0"/>
          <w:bCs w:val="0"/>
          <w:kern w:val="0"/>
          <w:sz w:val="24"/>
          <w:szCs w:val="24"/>
          <w:highlight w:val="none"/>
          <w:lang w:val="en-US" w:eastAsia="zh-CN" w:bidi="ar-SA"/>
        </w:rPr>
        <w:t>（二）预算金</w:t>
      </w:r>
      <w:r>
        <w:rPr>
          <w:rFonts w:hint="default" w:ascii="Times New Roman" w:hAnsi="Times New Roman" w:eastAsia="仿宋" w:cs="Times New Roman"/>
          <w:b w:val="0"/>
          <w:bCs w:val="0"/>
          <w:color w:val="auto"/>
          <w:kern w:val="0"/>
          <w:sz w:val="24"/>
          <w:szCs w:val="24"/>
          <w:highlight w:val="none"/>
          <w:lang w:val="en-US" w:eastAsia="zh-CN" w:bidi="ar-SA"/>
        </w:rPr>
        <w:t>额：</w:t>
      </w:r>
      <w:r>
        <w:rPr>
          <w:rFonts w:hint="default" w:ascii="Times New Roman" w:hAnsi="Times New Roman" w:eastAsia="仿宋" w:cs="Times New Roman"/>
          <w:b w:val="0"/>
          <w:bCs w:val="0"/>
          <w:kern w:val="0"/>
          <w:sz w:val="24"/>
          <w:szCs w:val="24"/>
          <w:highlight w:val="none"/>
          <w:lang w:val="en-US" w:eastAsia="zh-CN" w:bidi="ar-SA"/>
        </w:rPr>
        <w:t>867.24</w:t>
      </w:r>
      <w:r>
        <w:rPr>
          <w:rFonts w:hint="default" w:ascii="Times New Roman" w:hAnsi="Times New Roman" w:eastAsia="仿宋" w:cs="Times New Roman"/>
          <w:b w:val="0"/>
          <w:bCs w:val="0"/>
          <w:color w:val="auto"/>
          <w:kern w:val="0"/>
          <w:sz w:val="24"/>
          <w:szCs w:val="24"/>
          <w:highlight w:val="none"/>
          <w:lang w:val="en-US" w:eastAsia="zh-CN"/>
        </w:rPr>
        <w:t>万元</w:t>
      </w:r>
      <w:r>
        <w:rPr>
          <w:rFonts w:hint="default" w:ascii="Times New Roman" w:hAnsi="Times New Roman" w:eastAsia="仿宋" w:cs="Times New Roman"/>
          <w:kern w:val="0"/>
          <w:sz w:val="24"/>
          <w:szCs w:val="24"/>
          <w:highlight w:val="none"/>
        </w:rPr>
        <w:t>（预算单价不超过</w:t>
      </w:r>
      <w:r>
        <w:rPr>
          <w:rFonts w:hint="default" w:ascii="Times New Roman" w:hAnsi="Times New Roman" w:eastAsia="仿宋" w:cs="Times New Roman"/>
          <w:kern w:val="0"/>
          <w:sz w:val="24"/>
          <w:szCs w:val="24"/>
          <w:highlight w:val="none"/>
          <w:lang w:val="en-US" w:eastAsia="zh-CN"/>
        </w:rPr>
        <w:t>2.64元/吨</w:t>
      </w:r>
      <w:r>
        <w:rPr>
          <w:rFonts w:hint="default" w:ascii="Times New Roman" w:hAnsi="Times New Roman" w:eastAsia="仿宋" w:cs="Times New Roman"/>
          <w:kern w:val="0"/>
          <w:sz w:val="24"/>
          <w:szCs w:val="24"/>
          <w:highlight w:val="none"/>
        </w:rPr>
        <w:t>，最终结算价格以实际处理量据实结算）。</w:t>
      </w:r>
    </w:p>
    <w:p w14:paraId="2E497FBC">
      <w:pPr>
        <w:keepNext w:val="0"/>
        <w:keepLines w:val="0"/>
        <w:pageBreakBefore w:val="0"/>
        <w:widowControl w:val="0"/>
        <w:spacing w:line="440" w:lineRule="exact"/>
        <w:ind w:left="0" w:right="0" w:firstLine="482"/>
        <w:jc w:val="left"/>
        <w:rPr>
          <w:rFonts w:hint="default" w:ascii="Times New Roman" w:hAnsi="Times New Roman" w:eastAsia="仿宋" w:cs="Times New Roman"/>
          <w:b/>
          <w:bCs/>
          <w:kern w:val="0"/>
          <w:sz w:val="24"/>
          <w:szCs w:val="24"/>
          <w:highlight w:val="none"/>
          <w:shd w:val="clear" w:color="auto" w:fill="FFFFFF"/>
        </w:rPr>
      </w:pPr>
      <w:r>
        <w:rPr>
          <w:rFonts w:hint="default" w:ascii="Times New Roman" w:hAnsi="Times New Roman" w:eastAsia="仿宋" w:cs="Times New Roman"/>
          <w:b/>
          <w:bCs/>
          <w:kern w:val="0"/>
          <w:sz w:val="24"/>
          <w:szCs w:val="24"/>
          <w:shd w:val="clear" w:color="auto" w:fill="FFFFFF"/>
          <w:lang w:val="en-US" w:eastAsia="zh-CN"/>
        </w:rPr>
        <w:t>二</w:t>
      </w:r>
      <w:r>
        <w:rPr>
          <w:rFonts w:hint="default" w:ascii="Times New Roman" w:hAnsi="Times New Roman" w:eastAsia="仿宋" w:cs="Times New Roman"/>
          <w:b/>
          <w:bCs/>
          <w:kern w:val="0"/>
          <w:sz w:val="24"/>
          <w:szCs w:val="24"/>
          <w:shd w:val="clear" w:color="auto" w:fill="FFFFFF"/>
        </w:rPr>
        <w:t>、项目概况</w:t>
      </w:r>
    </w:p>
    <w:p w14:paraId="6FCAF33A">
      <w:pPr>
        <w:keepNext w:val="0"/>
        <w:keepLines w:val="0"/>
        <w:pageBreakBefore w:val="0"/>
        <w:widowControl w:val="0"/>
        <w:spacing w:line="440" w:lineRule="exact"/>
        <w:ind w:left="0" w:right="0" w:firstLine="480"/>
        <w:rPr>
          <w:rFonts w:hint="default" w:ascii="Times New Roman" w:hAnsi="Times New Roman" w:eastAsia="仿宋" w:cs="Times New Roman"/>
          <w:color w:val="FF0000"/>
          <w:kern w:val="0"/>
          <w:sz w:val="24"/>
          <w:szCs w:val="24"/>
          <w:lang w:eastAsia="zh-CN"/>
        </w:rPr>
      </w:pPr>
      <w:r>
        <w:rPr>
          <w:rFonts w:hint="default" w:ascii="Times New Roman" w:hAnsi="Times New Roman" w:eastAsia="仿宋" w:cs="Times New Roman"/>
          <w:b w:val="0"/>
          <w:bCs w:val="0"/>
          <w:color w:val="auto"/>
          <w:kern w:val="0"/>
          <w:sz w:val="24"/>
          <w:szCs w:val="24"/>
          <w:highlight w:val="none"/>
          <w:lang w:val="en-US" w:eastAsia="zh-CN"/>
        </w:rPr>
        <w:t>拟在四号沟（3000吨/天）建设1座水质净化设施，出水水质地表水环境质量标准（GB3838-2002）</w:t>
      </w:r>
      <w:r>
        <w:rPr>
          <w:rFonts w:hint="default" w:ascii="Times New Roman" w:hAnsi="Times New Roman" w:eastAsia="仿宋" w:cs="Times New Roman"/>
          <w:b w:val="0"/>
          <w:bCs w:val="0"/>
          <w:color w:val="auto"/>
          <w:kern w:val="0"/>
          <w:sz w:val="24"/>
          <w:szCs w:val="24"/>
          <w:highlight w:val="none"/>
          <w:lang w:val="en-US" w:eastAsia="zh-Hans"/>
        </w:rPr>
        <w:t>准</w:t>
      </w:r>
      <w:r>
        <w:rPr>
          <w:rFonts w:hint="default" w:ascii="Times New Roman" w:hAnsi="Times New Roman" w:eastAsia="仿宋" w:cs="Times New Roman"/>
          <w:b w:val="0"/>
          <w:bCs w:val="0"/>
          <w:color w:val="auto"/>
          <w:kern w:val="0"/>
          <w:sz w:val="24"/>
          <w:szCs w:val="24"/>
          <w:highlight w:val="none"/>
          <w:lang w:val="en-US" w:eastAsia="zh-CN"/>
        </w:rPr>
        <w:t>Ⅳ类水标准。</w:t>
      </w:r>
      <w:r>
        <w:rPr>
          <w:rFonts w:hint="default" w:ascii="Times New Roman" w:hAnsi="Times New Roman" w:eastAsia="仿宋" w:cs="Times New Roman"/>
          <w:kern w:val="0"/>
          <w:sz w:val="24"/>
          <w:szCs w:val="24"/>
          <w:highlight w:val="none"/>
        </w:rPr>
        <w:t>采</w:t>
      </w:r>
      <w:r>
        <w:rPr>
          <w:rFonts w:hint="default" w:ascii="Times New Roman" w:hAnsi="Times New Roman" w:eastAsia="仿宋" w:cs="Times New Roman"/>
          <w:kern w:val="0"/>
          <w:sz w:val="24"/>
          <w:szCs w:val="24"/>
        </w:rPr>
        <w:t>用采购服务的形式对</w:t>
      </w:r>
      <w:r>
        <w:rPr>
          <w:rFonts w:hint="default" w:ascii="Times New Roman" w:hAnsi="Times New Roman" w:eastAsia="仿宋" w:cs="Times New Roman"/>
          <w:kern w:val="0"/>
          <w:sz w:val="24"/>
          <w:szCs w:val="24"/>
          <w:lang w:val="en-US" w:eastAsia="zh-CN"/>
        </w:rPr>
        <w:t>收集的</w:t>
      </w:r>
      <w:r>
        <w:rPr>
          <w:rFonts w:hint="default" w:ascii="Times New Roman" w:hAnsi="Times New Roman" w:eastAsia="仿宋" w:cs="Times New Roman"/>
          <w:kern w:val="0"/>
          <w:sz w:val="24"/>
          <w:szCs w:val="24"/>
          <w:highlight w:val="none"/>
          <w:lang w:val="en-US" w:eastAsia="zh-CN"/>
        </w:rPr>
        <w:t>生活</w:t>
      </w:r>
      <w:r>
        <w:rPr>
          <w:rFonts w:hint="default" w:ascii="Times New Roman" w:hAnsi="Times New Roman" w:eastAsia="仿宋" w:cs="Times New Roman"/>
          <w:b w:val="0"/>
          <w:bCs w:val="0"/>
          <w:color w:val="auto"/>
          <w:kern w:val="0"/>
          <w:sz w:val="24"/>
          <w:szCs w:val="24"/>
          <w:highlight w:val="none"/>
          <w:lang w:val="en-US" w:eastAsia="zh-CN"/>
        </w:rPr>
        <w:t>污水进行净化</w:t>
      </w:r>
      <w:r>
        <w:rPr>
          <w:rFonts w:hint="default" w:ascii="Times New Roman" w:hAnsi="Times New Roman" w:eastAsia="仿宋" w:cs="Times New Roman"/>
          <w:kern w:val="0"/>
          <w:sz w:val="24"/>
          <w:szCs w:val="24"/>
          <w:lang w:eastAsia="zh-CN"/>
        </w:rPr>
        <w:t>，</w:t>
      </w:r>
      <w:r>
        <w:rPr>
          <w:rFonts w:hint="default" w:ascii="Times New Roman" w:hAnsi="Times New Roman" w:eastAsia="仿宋" w:cs="Times New Roman"/>
          <w:b w:val="0"/>
          <w:bCs w:val="0"/>
          <w:color w:val="auto"/>
          <w:kern w:val="0"/>
          <w:sz w:val="24"/>
          <w:szCs w:val="24"/>
        </w:rPr>
        <w:t>服务期三年</w:t>
      </w:r>
      <w:r>
        <w:rPr>
          <w:rFonts w:hint="default" w:ascii="Times New Roman" w:hAnsi="Times New Roman" w:eastAsia="仿宋" w:cs="Times New Roman"/>
          <w:b w:val="0"/>
          <w:bCs w:val="0"/>
          <w:color w:val="auto"/>
          <w:kern w:val="0"/>
          <w:sz w:val="24"/>
          <w:szCs w:val="24"/>
          <w:lang w:eastAsia="zh-CN"/>
        </w:rPr>
        <w:t>。</w:t>
      </w:r>
    </w:p>
    <w:p w14:paraId="38D40D5E">
      <w:pPr>
        <w:keepNext w:val="0"/>
        <w:keepLines w:val="0"/>
        <w:pageBreakBefore w:val="0"/>
        <w:widowControl w:val="0"/>
        <w:spacing w:line="440" w:lineRule="exact"/>
        <w:ind w:left="0" w:right="0" w:firstLine="482"/>
        <w:jc w:val="left"/>
        <w:rPr>
          <w:rFonts w:hint="default" w:ascii="Times New Roman" w:hAnsi="Times New Roman" w:eastAsia="仿宋" w:cs="Times New Roman"/>
          <w:b/>
          <w:bCs/>
          <w:kern w:val="0"/>
          <w:sz w:val="24"/>
          <w:szCs w:val="24"/>
          <w:shd w:val="clear" w:color="auto" w:fill="FFFFFF"/>
        </w:rPr>
      </w:pPr>
      <w:bookmarkStart w:id="2" w:name="_Toc13057"/>
      <w:r>
        <w:rPr>
          <w:rFonts w:hint="default" w:ascii="Times New Roman" w:hAnsi="Times New Roman" w:eastAsia="仿宋" w:cs="Times New Roman"/>
          <w:b/>
          <w:bCs/>
          <w:kern w:val="0"/>
          <w:sz w:val="24"/>
          <w:szCs w:val="24"/>
          <w:shd w:val="clear" w:color="auto" w:fill="FFFFFF"/>
          <w:lang w:val="en-US" w:eastAsia="zh-CN"/>
        </w:rPr>
        <w:t>三</w:t>
      </w:r>
      <w:r>
        <w:rPr>
          <w:rFonts w:hint="default" w:ascii="Times New Roman" w:hAnsi="Times New Roman" w:eastAsia="仿宋" w:cs="Times New Roman"/>
          <w:b/>
          <w:bCs/>
          <w:kern w:val="0"/>
          <w:sz w:val="24"/>
          <w:szCs w:val="24"/>
          <w:shd w:val="clear" w:color="auto" w:fill="FFFFFF"/>
        </w:rPr>
        <w:t>、项目技术参数及要求</w:t>
      </w:r>
      <w:bookmarkEnd w:id="2"/>
    </w:p>
    <w:p w14:paraId="7FFE6BE8">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default" w:ascii="Times New Roman" w:hAnsi="Times New Roman" w:eastAsia="仿宋" w:cs="Times New Roman"/>
          <w:kern w:val="0"/>
          <w:sz w:val="24"/>
          <w:szCs w:val="24"/>
          <w:lang w:eastAsia="zh-CN"/>
        </w:rPr>
        <w:t>投标人</w:t>
      </w:r>
      <w:r>
        <w:rPr>
          <w:rFonts w:hint="default" w:ascii="Times New Roman" w:hAnsi="Times New Roman" w:eastAsia="仿宋" w:cs="Times New Roman"/>
          <w:kern w:val="0"/>
          <w:sz w:val="24"/>
          <w:szCs w:val="24"/>
        </w:rPr>
        <w:t>自行勘察现场，并根据水质指标进行设计，同时需考虑水质波动时的安全余量和预案。</w:t>
      </w:r>
    </w:p>
    <w:p w14:paraId="0ECF3AF3">
      <w:pPr>
        <w:keepNext w:val="0"/>
        <w:keepLines w:val="0"/>
        <w:pageBreakBefore w:val="0"/>
        <w:spacing w:line="440" w:lineRule="exact"/>
        <w:ind w:left="0" w:right="0" w:firstLine="48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lang w:val="en-US" w:eastAsia="zh-CN"/>
        </w:rPr>
        <w:t>2</w:t>
      </w:r>
      <w:r>
        <w:rPr>
          <w:rFonts w:hint="default" w:ascii="Times New Roman" w:hAnsi="Times New Roman" w:eastAsia="仿宋" w:cs="Times New Roman"/>
          <w:kern w:val="0"/>
          <w:sz w:val="24"/>
          <w:szCs w:val="24"/>
        </w:rPr>
        <w:t>、本项目</w:t>
      </w:r>
      <w:r>
        <w:rPr>
          <w:rFonts w:hint="default" w:ascii="Times New Roman" w:hAnsi="Times New Roman" w:eastAsia="仿宋" w:cs="Times New Roman"/>
          <w:kern w:val="0"/>
          <w:sz w:val="24"/>
          <w:szCs w:val="24"/>
          <w:highlight w:val="none"/>
        </w:rPr>
        <w:t>服务期间可能发生的污泥处置、仪表校准、噪音及气味扰民、安全生产</w:t>
      </w:r>
      <w:r>
        <w:rPr>
          <w:rFonts w:hint="default" w:ascii="Times New Roman" w:hAnsi="Times New Roman" w:eastAsia="仿宋" w:cs="Times New Roman"/>
          <w:kern w:val="0"/>
          <w:sz w:val="24"/>
          <w:szCs w:val="24"/>
          <w:highlight w:val="none"/>
          <w:lang w:eastAsia="zh-CN"/>
        </w:rPr>
        <w:t>、</w:t>
      </w:r>
      <w:r>
        <w:rPr>
          <w:rFonts w:hint="default" w:ascii="Times New Roman" w:hAnsi="Times New Roman" w:eastAsia="仿宋" w:cs="Times New Roman"/>
          <w:kern w:val="0"/>
          <w:sz w:val="24"/>
          <w:szCs w:val="24"/>
          <w:highlight w:val="none"/>
          <w:lang w:val="en-US" w:eastAsia="zh-CN"/>
        </w:rPr>
        <w:t>危废处置等其他可能产生的相关问题</w:t>
      </w:r>
      <w:r>
        <w:rPr>
          <w:rFonts w:hint="default" w:ascii="Times New Roman" w:hAnsi="Times New Roman" w:eastAsia="仿宋" w:cs="Times New Roman"/>
          <w:kern w:val="0"/>
          <w:sz w:val="24"/>
          <w:szCs w:val="24"/>
          <w:highlight w:val="none"/>
        </w:rPr>
        <w:t>应由</w:t>
      </w:r>
      <w:r>
        <w:rPr>
          <w:rFonts w:hint="default" w:ascii="Times New Roman" w:hAnsi="Times New Roman" w:eastAsia="仿宋" w:cs="Times New Roman"/>
          <w:kern w:val="0"/>
          <w:sz w:val="24"/>
          <w:szCs w:val="24"/>
          <w:highlight w:val="none"/>
          <w:lang w:eastAsia="zh-CN"/>
        </w:rPr>
        <w:t>投标人</w:t>
      </w:r>
      <w:r>
        <w:rPr>
          <w:rFonts w:hint="default" w:ascii="Times New Roman" w:hAnsi="Times New Roman" w:eastAsia="仿宋" w:cs="Times New Roman"/>
          <w:kern w:val="0"/>
          <w:sz w:val="24"/>
          <w:szCs w:val="24"/>
          <w:highlight w:val="none"/>
        </w:rPr>
        <w:t>负责解决，并由</w:t>
      </w:r>
      <w:r>
        <w:rPr>
          <w:rFonts w:hint="default" w:ascii="Times New Roman" w:hAnsi="Times New Roman" w:eastAsia="仿宋" w:cs="Times New Roman"/>
          <w:kern w:val="0"/>
          <w:sz w:val="24"/>
          <w:szCs w:val="24"/>
          <w:highlight w:val="none"/>
          <w:lang w:eastAsia="zh-CN"/>
        </w:rPr>
        <w:t>投标人</w:t>
      </w:r>
      <w:r>
        <w:rPr>
          <w:rFonts w:hint="default" w:ascii="Times New Roman" w:hAnsi="Times New Roman" w:eastAsia="仿宋" w:cs="Times New Roman"/>
          <w:kern w:val="0"/>
          <w:sz w:val="24"/>
          <w:szCs w:val="24"/>
          <w:highlight w:val="none"/>
        </w:rPr>
        <w:t>承担相应的法律责任</w:t>
      </w:r>
      <w:r>
        <w:rPr>
          <w:rFonts w:hint="default" w:ascii="Times New Roman" w:hAnsi="Times New Roman" w:eastAsia="仿宋" w:cs="Times New Roman"/>
          <w:kern w:val="0"/>
          <w:sz w:val="24"/>
          <w:szCs w:val="24"/>
        </w:rPr>
        <w:t>。由此产生的污泥处置费用、校准费等</w:t>
      </w:r>
      <w:r>
        <w:rPr>
          <w:rFonts w:hint="default" w:ascii="Times New Roman" w:hAnsi="Times New Roman" w:eastAsia="仿宋" w:cs="Times New Roman"/>
          <w:kern w:val="0"/>
          <w:sz w:val="24"/>
          <w:szCs w:val="24"/>
          <w:highlight w:val="none"/>
        </w:rPr>
        <w:t>所产生的一切费用都应包含在投标报价中，采购人不再另行支付任何费用。</w:t>
      </w:r>
    </w:p>
    <w:p w14:paraId="2D682626">
      <w:pPr>
        <w:keepNext w:val="0"/>
        <w:keepLines w:val="0"/>
        <w:pageBreakBefore w:val="0"/>
        <w:spacing w:line="440" w:lineRule="exact"/>
        <w:ind w:left="0" w:right="0"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highlight w:val="none"/>
          <w:lang w:val="en-US" w:eastAsia="zh-CN"/>
        </w:rPr>
        <w:t>3</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kern w:val="0"/>
          <w:sz w:val="24"/>
          <w:szCs w:val="24"/>
          <w:highlight w:val="none"/>
          <w:lang w:eastAsia="zh-CN"/>
        </w:rPr>
        <w:t>投标人</w:t>
      </w:r>
      <w:r>
        <w:rPr>
          <w:rFonts w:hint="default" w:ascii="Times New Roman" w:hAnsi="Times New Roman" w:eastAsia="仿宋" w:cs="Times New Roman"/>
          <w:kern w:val="0"/>
          <w:sz w:val="24"/>
          <w:szCs w:val="24"/>
          <w:highlight w:val="none"/>
        </w:rPr>
        <w:t>在投标时应当提供但不限于以下详细内容及方案：项目设计方案、</w:t>
      </w:r>
      <w:r>
        <w:rPr>
          <w:rFonts w:hint="default" w:ascii="Times New Roman" w:hAnsi="Times New Roman" w:eastAsia="仿宋" w:cs="Times New Roman"/>
          <w:kern w:val="0"/>
          <w:sz w:val="24"/>
          <w:szCs w:val="24"/>
          <w:highlight w:val="none"/>
          <w:lang w:val="en-US" w:eastAsia="zh-CN"/>
        </w:rPr>
        <w:t>项目技术方案</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kern w:val="0"/>
          <w:sz w:val="24"/>
          <w:szCs w:val="24"/>
          <w:highlight w:val="none"/>
          <w:lang w:val="en-US" w:eastAsia="zh-CN"/>
        </w:rPr>
        <w:t>设备配置方案</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kern w:val="0"/>
          <w:sz w:val="24"/>
          <w:szCs w:val="24"/>
          <w:highlight w:val="none"/>
          <w:lang w:val="en-US" w:eastAsia="zh-CN"/>
        </w:rPr>
        <w:t>设备运行方案</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kern w:val="0"/>
          <w:sz w:val="24"/>
          <w:szCs w:val="24"/>
          <w:highlight w:val="none"/>
          <w:lang w:val="en-US" w:eastAsia="zh-CN"/>
        </w:rPr>
        <w:t>设施维护管理方案</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kern w:val="0"/>
          <w:sz w:val="24"/>
          <w:szCs w:val="24"/>
          <w:highlight w:val="none"/>
          <w:lang w:val="en-US" w:eastAsia="zh-CN"/>
        </w:rPr>
        <w:t>应急措施方案</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kern w:val="0"/>
          <w:sz w:val="24"/>
          <w:szCs w:val="24"/>
          <w:highlight w:val="none"/>
          <w:lang w:val="en-US" w:eastAsia="zh-CN"/>
        </w:rPr>
        <w:t>安全方案、进度计划方案、质量保证方案、投标人资质认证、</w:t>
      </w:r>
      <w:r>
        <w:rPr>
          <w:rFonts w:hint="default" w:ascii="Times New Roman" w:hAnsi="Times New Roman" w:eastAsia="仿宋" w:cs="Times New Roman"/>
          <w:kern w:val="0"/>
          <w:sz w:val="24"/>
          <w:szCs w:val="24"/>
          <w:highlight w:val="none"/>
        </w:rPr>
        <w:t>评分标准中要求提供的其他相关评分证明。</w:t>
      </w:r>
    </w:p>
    <w:p w14:paraId="760C6A21">
      <w:pPr>
        <w:keepNext w:val="0"/>
        <w:keepLines w:val="0"/>
        <w:pageBreakBefore w:val="0"/>
        <w:spacing w:line="440" w:lineRule="exact"/>
        <w:ind w:left="0" w:right="0" w:firstLine="480"/>
        <w:rPr>
          <w:rFonts w:hint="default" w:ascii="Times New Roman" w:hAnsi="Times New Roman" w:eastAsia="仿宋" w:cs="Times New Roman"/>
          <w:kern w:val="0"/>
          <w:sz w:val="24"/>
          <w:szCs w:val="24"/>
          <w:lang w:val="de-DE"/>
        </w:rPr>
      </w:pPr>
      <w:r>
        <w:rPr>
          <w:rFonts w:hint="default" w:ascii="Times New Roman" w:hAnsi="Times New Roman" w:eastAsia="仿宋" w:cs="Times New Roman"/>
          <w:kern w:val="0"/>
          <w:sz w:val="24"/>
          <w:szCs w:val="24"/>
        </w:rPr>
        <w:t>投标人提供一套完整的水质净化服务设施用于水质净化服务（设施位置、处理规模和进水水质见下表）。</w:t>
      </w:r>
    </w:p>
    <w:tbl>
      <w:tblPr>
        <w:tblStyle w:val="4"/>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054"/>
        <w:gridCol w:w="1093"/>
        <w:gridCol w:w="1172"/>
        <w:gridCol w:w="1202"/>
        <w:gridCol w:w="1272"/>
        <w:gridCol w:w="1244"/>
        <w:gridCol w:w="1331"/>
      </w:tblGrid>
      <w:tr w14:paraId="0DF9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restart"/>
            <w:noWrap w:val="0"/>
            <w:tcMar>
              <w:top w:w="0" w:type="dxa"/>
              <w:left w:w="17" w:type="dxa"/>
              <w:bottom w:w="0" w:type="dxa"/>
              <w:right w:w="17" w:type="dxa"/>
            </w:tcMar>
            <w:vAlign w:val="center"/>
          </w:tcPr>
          <w:p w14:paraId="6B71E771">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序号</w:t>
            </w:r>
          </w:p>
        </w:tc>
        <w:tc>
          <w:tcPr>
            <w:tcW w:w="1289" w:type="dxa"/>
            <w:vMerge w:val="restart"/>
            <w:noWrap w:val="0"/>
            <w:tcMar>
              <w:top w:w="0" w:type="dxa"/>
              <w:left w:w="17" w:type="dxa"/>
              <w:bottom w:w="0" w:type="dxa"/>
              <w:right w:w="17" w:type="dxa"/>
            </w:tcMar>
            <w:vAlign w:val="center"/>
          </w:tcPr>
          <w:p w14:paraId="4133B778">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位置</w:t>
            </w:r>
          </w:p>
        </w:tc>
        <w:tc>
          <w:tcPr>
            <w:tcW w:w="1267" w:type="dxa"/>
            <w:vMerge w:val="restart"/>
            <w:noWrap w:val="0"/>
            <w:tcMar>
              <w:top w:w="0" w:type="dxa"/>
              <w:left w:w="17" w:type="dxa"/>
              <w:bottom w:w="0" w:type="dxa"/>
              <w:right w:w="17" w:type="dxa"/>
            </w:tcMar>
            <w:vAlign w:val="center"/>
          </w:tcPr>
          <w:p w14:paraId="17237E34">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处理能力（吨/日）</w:t>
            </w:r>
          </w:p>
        </w:tc>
        <w:tc>
          <w:tcPr>
            <w:tcW w:w="6537" w:type="dxa"/>
            <w:gridSpan w:val="5"/>
            <w:noWrap w:val="0"/>
            <w:tcMar>
              <w:top w:w="0" w:type="dxa"/>
              <w:left w:w="17" w:type="dxa"/>
              <w:bottom w:w="0" w:type="dxa"/>
              <w:right w:w="17" w:type="dxa"/>
            </w:tcMar>
            <w:vAlign w:val="center"/>
          </w:tcPr>
          <w:p w14:paraId="7887543D">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进水水质</w:t>
            </w:r>
          </w:p>
        </w:tc>
      </w:tr>
      <w:tr w14:paraId="2F8C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588" w:type="dxa"/>
            <w:vMerge w:val="continue"/>
            <w:noWrap w:val="0"/>
            <w:tcMar>
              <w:top w:w="0" w:type="dxa"/>
              <w:left w:w="17" w:type="dxa"/>
              <w:bottom w:w="0" w:type="dxa"/>
              <w:right w:w="17" w:type="dxa"/>
            </w:tcMar>
            <w:vAlign w:val="center"/>
          </w:tcPr>
          <w:p w14:paraId="3F02704D">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p>
        </w:tc>
        <w:tc>
          <w:tcPr>
            <w:tcW w:w="1289" w:type="dxa"/>
            <w:vMerge w:val="continue"/>
            <w:noWrap w:val="0"/>
            <w:tcMar>
              <w:top w:w="0" w:type="dxa"/>
              <w:left w:w="17" w:type="dxa"/>
              <w:bottom w:w="0" w:type="dxa"/>
              <w:right w:w="17" w:type="dxa"/>
            </w:tcMar>
            <w:vAlign w:val="center"/>
          </w:tcPr>
          <w:p w14:paraId="36A70ACF">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p>
        </w:tc>
        <w:tc>
          <w:tcPr>
            <w:tcW w:w="1267" w:type="dxa"/>
            <w:vMerge w:val="continue"/>
            <w:noWrap w:val="0"/>
            <w:tcMar>
              <w:top w:w="0" w:type="dxa"/>
              <w:left w:w="17" w:type="dxa"/>
              <w:bottom w:w="0" w:type="dxa"/>
              <w:right w:w="17" w:type="dxa"/>
            </w:tcMar>
            <w:vAlign w:val="center"/>
          </w:tcPr>
          <w:p w14:paraId="57E26EF9">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p>
        </w:tc>
        <w:tc>
          <w:tcPr>
            <w:tcW w:w="1214" w:type="dxa"/>
            <w:noWrap w:val="0"/>
            <w:tcMar>
              <w:top w:w="0" w:type="dxa"/>
              <w:left w:w="17" w:type="dxa"/>
              <w:bottom w:w="0" w:type="dxa"/>
              <w:right w:w="17" w:type="dxa"/>
            </w:tcMar>
            <w:vAlign w:val="center"/>
          </w:tcPr>
          <w:p w14:paraId="32F859BD">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CODcr（mg/L）</w:t>
            </w:r>
          </w:p>
        </w:tc>
        <w:tc>
          <w:tcPr>
            <w:tcW w:w="1253" w:type="dxa"/>
            <w:noWrap w:val="0"/>
            <w:tcMar>
              <w:top w:w="0" w:type="dxa"/>
              <w:left w:w="17" w:type="dxa"/>
              <w:bottom w:w="0" w:type="dxa"/>
              <w:right w:w="17" w:type="dxa"/>
            </w:tcMar>
            <w:vAlign w:val="center"/>
          </w:tcPr>
          <w:p w14:paraId="2FC94C95">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BOD（mg/L）</w:t>
            </w:r>
          </w:p>
        </w:tc>
        <w:tc>
          <w:tcPr>
            <w:tcW w:w="1344" w:type="dxa"/>
            <w:noWrap w:val="0"/>
            <w:tcMar>
              <w:top w:w="0" w:type="dxa"/>
              <w:left w:w="17" w:type="dxa"/>
              <w:bottom w:w="0" w:type="dxa"/>
              <w:right w:w="17" w:type="dxa"/>
            </w:tcMar>
            <w:vAlign w:val="center"/>
          </w:tcPr>
          <w:p w14:paraId="5C43AA6F">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SS（mg/L）</w:t>
            </w:r>
          </w:p>
        </w:tc>
        <w:tc>
          <w:tcPr>
            <w:tcW w:w="1307" w:type="dxa"/>
            <w:noWrap w:val="0"/>
            <w:tcMar>
              <w:top w:w="0" w:type="dxa"/>
              <w:left w:w="17" w:type="dxa"/>
              <w:bottom w:w="0" w:type="dxa"/>
              <w:right w:w="17" w:type="dxa"/>
            </w:tcMar>
            <w:vAlign w:val="center"/>
          </w:tcPr>
          <w:p w14:paraId="12E38450">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氨氮（mg/L）</w:t>
            </w:r>
          </w:p>
        </w:tc>
        <w:tc>
          <w:tcPr>
            <w:tcW w:w="1419" w:type="dxa"/>
            <w:noWrap w:val="0"/>
            <w:tcMar>
              <w:top w:w="0" w:type="dxa"/>
              <w:left w:w="17" w:type="dxa"/>
              <w:bottom w:w="0" w:type="dxa"/>
              <w:right w:w="17" w:type="dxa"/>
            </w:tcMar>
            <w:vAlign w:val="center"/>
          </w:tcPr>
          <w:p w14:paraId="52F929EE">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总磷（mg/L）</w:t>
            </w:r>
          </w:p>
        </w:tc>
      </w:tr>
      <w:tr w14:paraId="27BB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noWrap w:val="0"/>
            <w:tcMar>
              <w:top w:w="0" w:type="dxa"/>
              <w:left w:w="17" w:type="dxa"/>
              <w:bottom w:w="0" w:type="dxa"/>
              <w:right w:w="17" w:type="dxa"/>
            </w:tcMar>
            <w:vAlign w:val="center"/>
          </w:tcPr>
          <w:p w14:paraId="4D9DF723">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1</w:t>
            </w:r>
          </w:p>
        </w:tc>
        <w:tc>
          <w:tcPr>
            <w:tcW w:w="1289" w:type="dxa"/>
            <w:noWrap w:val="0"/>
            <w:tcMar>
              <w:top w:w="0" w:type="dxa"/>
              <w:left w:w="17" w:type="dxa"/>
              <w:bottom w:w="0" w:type="dxa"/>
              <w:right w:w="17" w:type="dxa"/>
            </w:tcMar>
            <w:vAlign w:val="center"/>
          </w:tcPr>
          <w:p w14:paraId="33B2F42F">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四号沟</w:t>
            </w:r>
          </w:p>
        </w:tc>
        <w:tc>
          <w:tcPr>
            <w:tcW w:w="1267" w:type="dxa"/>
            <w:noWrap w:val="0"/>
            <w:tcMar>
              <w:top w:w="0" w:type="dxa"/>
              <w:left w:w="17" w:type="dxa"/>
              <w:bottom w:w="0" w:type="dxa"/>
              <w:right w:w="17" w:type="dxa"/>
            </w:tcMar>
            <w:vAlign w:val="center"/>
          </w:tcPr>
          <w:p w14:paraId="6E03A364">
            <w:pPr>
              <w:jc w:val="center"/>
              <w:rPr>
                <w:rFonts w:hint="default" w:ascii="Times New Roman" w:hAnsi="Times New Roman" w:eastAsia="仿宋" w:cs="Times New Roman"/>
                <w:kern w:val="0"/>
                <w:sz w:val="24"/>
                <w:szCs w:val="24"/>
                <w:highlight w:val="none"/>
                <w:lang w:val="en-US" w:eastAsia="zh-CN" w:bidi="ar-SA"/>
              </w:rPr>
            </w:pPr>
            <w:r>
              <w:rPr>
                <w:rFonts w:hint="default" w:ascii="Times New Roman" w:hAnsi="Times New Roman" w:eastAsia="仿宋" w:cs="Times New Roman"/>
                <w:kern w:val="0"/>
                <w:sz w:val="24"/>
                <w:szCs w:val="24"/>
                <w:highlight w:val="none"/>
                <w:lang w:val="en-US" w:eastAsia="zh-CN" w:bidi="ar-SA"/>
              </w:rPr>
              <w:t>3000</w:t>
            </w:r>
          </w:p>
        </w:tc>
        <w:tc>
          <w:tcPr>
            <w:tcW w:w="1214" w:type="dxa"/>
            <w:noWrap w:val="0"/>
            <w:tcMar>
              <w:top w:w="0" w:type="dxa"/>
              <w:left w:w="17" w:type="dxa"/>
              <w:bottom w:w="0" w:type="dxa"/>
              <w:right w:w="17" w:type="dxa"/>
            </w:tcMar>
            <w:vAlign w:val="center"/>
          </w:tcPr>
          <w:p w14:paraId="5A221CED">
            <w:pPr>
              <w:widowControl/>
              <w:spacing w:before="156" w:after="156" w:line="300" w:lineRule="auto"/>
              <w:jc w:val="center"/>
              <w:rPr>
                <w:rFonts w:hint="default" w:ascii="Times New Roman" w:hAnsi="Times New Roman" w:eastAsia="仿宋" w:cs="Times New Roman"/>
                <w:kern w:val="0"/>
                <w:sz w:val="24"/>
                <w:szCs w:val="24"/>
                <w:highlight w:val="none"/>
                <w:lang w:val="en-US" w:eastAsia="zh-CN" w:bidi="ar-SA"/>
              </w:rPr>
            </w:pPr>
            <w:r>
              <w:rPr>
                <w:rFonts w:hint="default" w:ascii="Times New Roman" w:hAnsi="Times New Roman" w:eastAsia="仿宋" w:cs="Times New Roman"/>
                <w:kern w:val="0"/>
                <w:sz w:val="24"/>
                <w:szCs w:val="24"/>
                <w:highlight w:val="none"/>
                <w:lang w:val="en-US" w:eastAsia="zh-CN" w:bidi="ar-SA"/>
              </w:rPr>
              <w:t>≤300</w:t>
            </w:r>
          </w:p>
        </w:tc>
        <w:tc>
          <w:tcPr>
            <w:tcW w:w="1253" w:type="dxa"/>
            <w:noWrap w:val="0"/>
            <w:tcMar>
              <w:top w:w="0" w:type="dxa"/>
              <w:left w:w="17" w:type="dxa"/>
              <w:bottom w:w="0" w:type="dxa"/>
              <w:right w:w="17" w:type="dxa"/>
            </w:tcMar>
            <w:vAlign w:val="center"/>
          </w:tcPr>
          <w:p w14:paraId="607DF6FF">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≤150</w:t>
            </w:r>
          </w:p>
        </w:tc>
        <w:tc>
          <w:tcPr>
            <w:tcW w:w="1344" w:type="dxa"/>
            <w:noWrap w:val="0"/>
            <w:tcMar>
              <w:top w:w="0" w:type="dxa"/>
              <w:left w:w="17" w:type="dxa"/>
              <w:bottom w:w="0" w:type="dxa"/>
              <w:right w:w="17" w:type="dxa"/>
            </w:tcMar>
            <w:vAlign w:val="center"/>
          </w:tcPr>
          <w:p w14:paraId="20373F5F">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≤100</w:t>
            </w:r>
          </w:p>
        </w:tc>
        <w:tc>
          <w:tcPr>
            <w:tcW w:w="1307" w:type="dxa"/>
            <w:noWrap w:val="0"/>
            <w:tcMar>
              <w:top w:w="0" w:type="dxa"/>
              <w:left w:w="17" w:type="dxa"/>
              <w:bottom w:w="0" w:type="dxa"/>
              <w:right w:w="17" w:type="dxa"/>
            </w:tcMar>
            <w:vAlign w:val="center"/>
          </w:tcPr>
          <w:p w14:paraId="70087AD1">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≤35</w:t>
            </w:r>
          </w:p>
        </w:tc>
        <w:tc>
          <w:tcPr>
            <w:tcW w:w="1419" w:type="dxa"/>
            <w:noWrap w:val="0"/>
            <w:tcMar>
              <w:top w:w="0" w:type="dxa"/>
              <w:left w:w="17" w:type="dxa"/>
              <w:bottom w:w="0" w:type="dxa"/>
              <w:right w:w="17" w:type="dxa"/>
            </w:tcMar>
            <w:vAlign w:val="center"/>
          </w:tcPr>
          <w:p w14:paraId="2E4679C1">
            <w:pPr>
              <w:widowControl/>
              <w:spacing w:before="156" w:after="156" w:line="300" w:lineRule="auto"/>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≤3</w:t>
            </w:r>
          </w:p>
        </w:tc>
      </w:tr>
    </w:tbl>
    <w:p w14:paraId="34718F93">
      <w:pPr>
        <w:keepNext w:val="0"/>
        <w:keepLines w:val="0"/>
        <w:pageBreakBefore w:val="0"/>
        <w:widowControl/>
        <w:spacing w:after="0" w:line="440" w:lineRule="exact"/>
        <w:ind w:left="0" w:right="0" w:firstLine="480"/>
        <w:jc w:val="both"/>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建设完成后，达到以下目标：运维期内，水质净化设施运行正常，治理后出水考核水质指标（溶解氧、COD、氨氮、总磷、SS）达到《地表水环境质量标准》（GB3838-2002）准Ⅳ类水标准，具体数值见下表：</w:t>
      </w:r>
    </w:p>
    <w:p w14:paraId="2440EA84">
      <w:pPr>
        <w:keepNext w:val="0"/>
        <w:keepLines w:val="0"/>
        <w:pageBreakBefore w:val="0"/>
        <w:widowControl/>
        <w:spacing w:after="0" w:line="440" w:lineRule="exact"/>
        <w:ind w:left="0" w:right="0" w:firstLine="48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 xml:space="preserve">                                                       单位mg/L</w:t>
      </w:r>
    </w:p>
    <w:tbl>
      <w:tblPr>
        <w:tblStyle w:val="4"/>
        <w:tblW w:w="4997" w:type="pct"/>
        <w:jc w:val="center"/>
        <w:tblLayout w:type="autofit"/>
        <w:tblCellMar>
          <w:top w:w="0" w:type="dxa"/>
          <w:left w:w="0" w:type="dxa"/>
          <w:bottom w:w="0" w:type="dxa"/>
          <w:right w:w="0" w:type="dxa"/>
        </w:tblCellMar>
      </w:tblPr>
      <w:tblGrid>
        <w:gridCol w:w="893"/>
        <w:gridCol w:w="1095"/>
        <w:gridCol w:w="1428"/>
        <w:gridCol w:w="1089"/>
        <w:gridCol w:w="1515"/>
        <w:gridCol w:w="1415"/>
        <w:gridCol w:w="1415"/>
      </w:tblGrid>
      <w:tr w14:paraId="3DA26F65">
        <w:tblPrEx>
          <w:tblCellMar>
            <w:top w:w="0" w:type="dxa"/>
            <w:left w:w="0" w:type="dxa"/>
            <w:bottom w:w="0" w:type="dxa"/>
            <w:right w:w="0" w:type="dxa"/>
          </w:tblCellMar>
        </w:tblPrEx>
        <w:trPr>
          <w:trHeight w:val="90" w:hRule="atLeast"/>
          <w:jc w:val="center"/>
        </w:trPr>
        <w:tc>
          <w:tcPr>
            <w:tcW w:w="504" w:type="pct"/>
            <w:tcBorders>
              <w:top w:val="single" w:color="000000" w:sz="4" w:space="0"/>
              <w:left w:val="single" w:color="000000" w:sz="4" w:space="0"/>
              <w:bottom w:val="single" w:color="000000" w:sz="4" w:space="0"/>
              <w:right w:val="single" w:color="000000" w:sz="4" w:space="0"/>
            </w:tcBorders>
            <w:noWrap w:val="0"/>
            <w:vAlign w:val="top"/>
          </w:tcPr>
          <w:p w14:paraId="511A4520">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序号</w:t>
            </w:r>
          </w:p>
        </w:tc>
        <w:tc>
          <w:tcPr>
            <w:tcW w:w="618" w:type="pct"/>
            <w:tcBorders>
              <w:top w:val="single" w:color="000000" w:sz="4" w:space="0"/>
              <w:left w:val="single" w:color="000000" w:sz="4" w:space="0"/>
              <w:bottom w:val="single" w:color="000000" w:sz="4" w:space="0"/>
              <w:right w:val="single" w:color="000000" w:sz="4" w:space="0"/>
            </w:tcBorders>
            <w:noWrap w:val="0"/>
            <w:vAlign w:val="top"/>
          </w:tcPr>
          <w:p w14:paraId="79ECAE5B">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指标</w:t>
            </w:r>
          </w:p>
        </w:tc>
        <w:tc>
          <w:tcPr>
            <w:tcW w:w="806" w:type="pct"/>
            <w:tcBorders>
              <w:top w:val="single" w:color="000000" w:sz="4" w:space="0"/>
              <w:left w:val="single" w:color="000000" w:sz="4" w:space="0"/>
              <w:bottom w:val="single" w:color="000000" w:sz="4" w:space="0"/>
              <w:right w:val="single" w:color="000000" w:sz="4" w:space="0"/>
            </w:tcBorders>
            <w:noWrap w:val="0"/>
            <w:vAlign w:val="top"/>
          </w:tcPr>
          <w:p w14:paraId="7D4AD45C">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氨氮</w:t>
            </w:r>
          </w:p>
        </w:tc>
        <w:tc>
          <w:tcPr>
            <w:tcW w:w="615" w:type="pct"/>
            <w:tcBorders>
              <w:top w:val="single" w:color="000000" w:sz="4" w:space="0"/>
              <w:left w:val="single" w:color="000000" w:sz="4" w:space="0"/>
              <w:bottom w:val="single" w:color="000000" w:sz="4" w:space="0"/>
              <w:right w:val="single" w:color="000000" w:sz="4" w:space="0"/>
            </w:tcBorders>
            <w:noWrap w:val="0"/>
            <w:vAlign w:val="top"/>
          </w:tcPr>
          <w:p w14:paraId="20385954">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溶解氧</w:t>
            </w:r>
          </w:p>
        </w:tc>
        <w:tc>
          <w:tcPr>
            <w:tcW w:w="855" w:type="pct"/>
            <w:tcBorders>
              <w:top w:val="single" w:color="000000" w:sz="4" w:space="0"/>
              <w:left w:val="single" w:color="000000" w:sz="4" w:space="0"/>
              <w:bottom w:val="single" w:color="000000" w:sz="4" w:space="0"/>
              <w:right w:val="single" w:color="000000" w:sz="4" w:space="0"/>
            </w:tcBorders>
            <w:noWrap w:val="0"/>
            <w:vAlign w:val="top"/>
          </w:tcPr>
          <w:p w14:paraId="4F752B1C">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COD</w:t>
            </w:r>
          </w:p>
        </w:tc>
        <w:tc>
          <w:tcPr>
            <w:tcW w:w="799" w:type="pct"/>
            <w:tcBorders>
              <w:top w:val="single" w:color="000000" w:sz="4" w:space="0"/>
              <w:left w:val="single" w:color="000000" w:sz="4" w:space="0"/>
              <w:bottom w:val="single" w:color="000000" w:sz="4" w:space="0"/>
              <w:right w:val="single" w:color="000000" w:sz="4" w:space="0"/>
            </w:tcBorders>
            <w:noWrap w:val="0"/>
            <w:vAlign w:val="top"/>
          </w:tcPr>
          <w:p w14:paraId="262D1986">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总磷</w:t>
            </w:r>
          </w:p>
        </w:tc>
        <w:tc>
          <w:tcPr>
            <w:tcW w:w="799" w:type="pct"/>
            <w:tcBorders>
              <w:top w:val="single" w:color="000000" w:sz="4" w:space="0"/>
              <w:left w:val="single" w:color="000000" w:sz="4" w:space="0"/>
              <w:bottom w:val="single" w:color="000000" w:sz="4" w:space="0"/>
              <w:right w:val="single" w:color="000000" w:sz="4" w:space="0"/>
            </w:tcBorders>
            <w:noWrap w:val="0"/>
            <w:vAlign w:val="top"/>
          </w:tcPr>
          <w:p w14:paraId="42216D10">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SS（mg/L）</w:t>
            </w:r>
          </w:p>
        </w:tc>
      </w:tr>
      <w:tr w14:paraId="00A1F266">
        <w:tblPrEx>
          <w:tblCellMar>
            <w:top w:w="0" w:type="dxa"/>
            <w:left w:w="0" w:type="dxa"/>
            <w:bottom w:w="0" w:type="dxa"/>
            <w:right w:w="0" w:type="dxa"/>
          </w:tblCellMar>
        </w:tblPrEx>
        <w:trPr>
          <w:trHeight w:val="23" w:hRule="atLeast"/>
          <w:jc w:val="center"/>
        </w:trPr>
        <w:tc>
          <w:tcPr>
            <w:tcW w:w="504" w:type="pct"/>
            <w:tcBorders>
              <w:top w:val="single" w:color="000000" w:sz="4" w:space="0"/>
              <w:left w:val="single" w:color="000000" w:sz="4" w:space="0"/>
              <w:bottom w:val="single" w:color="000000" w:sz="4" w:space="0"/>
              <w:right w:val="single" w:color="000000" w:sz="4" w:space="0"/>
            </w:tcBorders>
            <w:noWrap w:val="0"/>
            <w:vAlign w:val="top"/>
          </w:tcPr>
          <w:p w14:paraId="739CA0A8">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1</w:t>
            </w:r>
          </w:p>
        </w:tc>
        <w:tc>
          <w:tcPr>
            <w:tcW w:w="618" w:type="pct"/>
            <w:tcBorders>
              <w:top w:val="single" w:color="000000" w:sz="4" w:space="0"/>
              <w:left w:val="single" w:color="000000" w:sz="4" w:space="0"/>
              <w:bottom w:val="single" w:color="000000" w:sz="4" w:space="0"/>
              <w:right w:val="single" w:color="000000" w:sz="4" w:space="0"/>
            </w:tcBorders>
            <w:noWrap w:val="0"/>
            <w:vAlign w:val="top"/>
          </w:tcPr>
          <w:p w14:paraId="4FF018F3">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数值</w:t>
            </w:r>
          </w:p>
        </w:tc>
        <w:tc>
          <w:tcPr>
            <w:tcW w:w="806" w:type="pct"/>
            <w:tcBorders>
              <w:top w:val="single" w:color="000000" w:sz="4" w:space="0"/>
              <w:left w:val="single" w:color="000000" w:sz="4" w:space="0"/>
              <w:bottom w:val="single" w:color="000000" w:sz="4" w:space="0"/>
              <w:right w:val="single" w:color="000000" w:sz="4" w:space="0"/>
            </w:tcBorders>
            <w:noWrap w:val="0"/>
            <w:vAlign w:val="top"/>
          </w:tcPr>
          <w:p w14:paraId="3AFF3F49">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≤1.5</w:t>
            </w:r>
          </w:p>
        </w:tc>
        <w:tc>
          <w:tcPr>
            <w:tcW w:w="615" w:type="pct"/>
            <w:tcBorders>
              <w:top w:val="single" w:color="000000" w:sz="4" w:space="0"/>
              <w:left w:val="single" w:color="000000" w:sz="4" w:space="0"/>
              <w:bottom w:val="single" w:color="000000" w:sz="4" w:space="0"/>
              <w:right w:val="single" w:color="000000" w:sz="4" w:space="0"/>
            </w:tcBorders>
            <w:noWrap w:val="0"/>
            <w:vAlign w:val="top"/>
          </w:tcPr>
          <w:p w14:paraId="3C1B98FD">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≥3</w:t>
            </w:r>
          </w:p>
        </w:tc>
        <w:tc>
          <w:tcPr>
            <w:tcW w:w="855" w:type="pct"/>
            <w:tcBorders>
              <w:top w:val="single" w:color="000000" w:sz="4" w:space="0"/>
              <w:left w:val="single" w:color="000000" w:sz="4" w:space="0"/>
              <w:bottom w:val="single" w:color="000000" w:sz="4" w:space="0"/>
              <w:right w:val="single" w:color="000000" w:sz="4" w:space="0"/>
            </w:tcBorders>
            <w:noWrap w:val="0"/>
            <w:vAlign w:val="top"/>
          </w:tcPr>
          <w:p w14:paraId="432EBD5F">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≤30</w:t>
            </w:r>
          </w:p>
        </w:tc>
        <w:tc>
          <w:tcPr>
            <w:tcW w:w="799" w:type="pct"/>
            <w:tcBorders>
              <w:top w:val="single" w:color="000000" w:sz="4" w:space="0"/>
              <w:left w:val="single" w:color="000000" w:sz="4" w:space="0"/>
              <w:bottom w:val="single" w:color="000000" w:sz="4" w:space="0"/>
              <w:right w:val="single" w:color="000000" w:sz="4" w:space="0"/>
            </w:tcBorders>
            <w:noWrap w:val="0"/>
            <w:vAlign w:val="top"/>
          </w:tcPr>
          <w:p w14:paraId="01D44E17">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≤0.3</w:t>
            </w:r>
          </w:p>
        </w:tc>
        <w:tc>
          <w:tcPr>
            <w:tcW w:w="799" w:type="pct"/>
            <w:tcBorders>
              <w:top w:val="single" w:color="000000" w:sz="4" w:space="0"/>
              <w:left w:val="single" w:color="000000" w:sz="4" w:space="0"/>
              <w:bottom w:val="single" w:color="000000" w:sz="4" w:space="0"/>
              <w:right w:val="single" w:color="000000" w:sz="4" w:space="0"/>
            </w:tcBorders>
            <w:noWrap w:val="0"/>
            <w:vAlign w:val="top"/>
          </w:tcPr>
          <w:p w14:paraId="0758182D">
            <w:pPr>
              <w:keepNext w:val="0"/>
              <w:keepLines w:val="0"/>
              <w:pageBreakBefore w:val="0"/>
              <w:widowControl/>
              <w:spacing w:line="440" w:lineRule="exact"/>
              <w:ind w:left="0" w:right="0" w:firstLine="0"/>
              <w:jc w:val="center"/>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≤10</w:t>
            </w:r>
          </w:p>
        </w:tc>
      </w:tr>
    </w:tbl>
    <w:p w14:paraId="11247AF1">
      <w:pPr>
        <w:keepNext w:val="0"/>
        <w:keepLines w:val="0"/>
        <w:pageBreakBefore w:val="0"/>
        <w:widowControl w:val="0"/>
        <w:tabs>
          <w:tab w:val="center" w:pos="4153"/>
          <w:tab w:val="right" w:pos="8306"/>
        </w:tabs>
        <w:spacing w:after="0" w:line="440" w:lineRule="exact"/>
        <w:ind w:left="0" w:right="0" w:firstLine="480"/>
        <w:jc w:val="both"/>
        <w:rPr>
          <w:rFonts w:hint="default" w:ascii="Times New Roman" w:hAnsi="Times New Roman" w:eastAsia="仿宋" w:cs="Times New Roman"/>
          <w:bCs/>
          <w:sz w:val="24"/>
          <w:szCs w:val="24"/>
          <w:lang w:val="en-US" w:eastAsia="zh-CN" w:bidi="ar-SA"/>
        </w:rPr>
      </w:pPr>
      <w:r>
        <w:rPr>
          <w:rFonts w:hint="default" w:ascii="Times New Roman" w:hAnsi="Times New Roman" w:eastAsia="仿宋" w:cs="Times New Roman"/>
          <w:bCs/>
          <w:sz w:val="24"/>
          <w:szCs w:val="24"/>
          <w:lang w:val="en-US" w:eastAsia="zh-CN" w:bidi="ar-SA"/>
        </w:rPr>
        <w:t>处理设施安装完毕后，进入运行调试期，在设备系统调试出水稳定达标后，正式进入运维期，运维期3年。运行调试期内对出水水质没有具体要求。</w:t>
      </w:r>
    </w:p>
    <w:p w14:paraId="4204E827">
      <w:pPr>
        <w:keepNext w:val="0"/>
        <w:keepLines w:val="0"/>
        <w:pageBreakBefore w:val="0"/>
        <w:widowControl w:val="0"/>
        <w:spacing w:line="440" w:lineRule="exact"/>
        <w:ind w:left="0" w:right="0" w:firstLine="480"/>
        <w:rPr>
          <w:rFonts w:hint="default" w:ascii="Times New Roman" w:hAnsi="Times New Roman" w:eastAsia="仿宋" w:cs="Times New Roman"/>
          <w:bCs/>
          <w:kern w:val="0"/>
          <w:sz w:val="24"/>
          <w:szCs w:val="24"/>
          <w:highlight w:val="none"/>
        </w:rPr>
      </w:pPr>
      <w:r>
        <w:rPr>
          <w:rFonts w:hint="eastAsia" w:ascii="Times New Roman" w:hAnsi="Times New Roman" w:eastAsia="仿宋" w:cs="Times New Roman"/>
          <w:bCs/>
          <w:color w:val="auto"/>
          <w:kern w:val="0"/>
          <w:sz w:val="24"/>
          <w:szCs w:val="24"/>
          <w:highlight w:val="none"/>
          <w:lang w:val="en-US" w:eastAsia="zh-CN"/>
        </w:rPr>
        <w:t>4</w:t>
      </w:r>
      <w:r>
        <w:rPr>
          <w:rFonts w:hint="default" w:ascii="Times New Roman" w:hAnsi="Times New Roman" w:eastAsia="仿宋" w:cs="Times New Roman"/>
          <w:bCs/>
          <w:color w:val="auto"/>
          <w:kern w:val="0"/>
          <w:sz w:val="24"/>
          <w:szCs w:val="24"/>
          <w:highlight w:val="none"/>
          <w:lang w:val="en-US" w:eastAsia="zh-CN"/>
        </w:rPr>
        <w:t>、</w:t>
      </w:r>
      <w:r>
        <w:rPr>
          <w:rFonts w:hint="default" w:ascii="Times New Roman" w:hAnsi="Times New Roman" w:eastAsia="仿宋" w:cs="Times New Roman"/>
          <w:bCs/>
          <w:kern w:val="0"/>
          <w:sz w:val="24"/>
          <w:szCs w:val="24"/>
          <w:highlight w:val="none"/>
        </w:rPr>
        <w:t>项目基本情况介绍：</w:t>
      </w:r>
    </w:p>
    <w:p w14:paraId="04E431A1">
      <w:pPr>
        <w:keepNext w:val="0"/>
        <w:keepLines w:val="0"/>
        <w:pageBreakBefore w:val="0"/>
        <w:widowControl w:val="0"/>
        <w:spacing w:line="440" w:lineRule="exact"/>
        <w:ind w:left="0" w:right="0" w:firstLine="480"/>
        <w:rPr>
          <w:rFonts w:hint="default" w:ascii="Times New Roman" w:hAnsi="Times New Roman" w:eastAsia="仿宋" w:cs="Times New Roman"/>
          <w:bCs/>
          <w:kern w:val="0"/>
          <w:sz w:val="24"/>
          <w:szCs w:val="24"/>
          <w:lang w:val="en-US" w:eastAsia="zh-CN" w:bidi="ar-SA"/>
        </w:rPr>
      </w:pPr>
      <w:r>
        <w:rPr>
          <w:rFonts w:hint="default" w:ascii="Times New Roman" w:hAnsi="Times New Roman" w:eastAsia="仿宋" w:cs="Times New Roman"/>
          <w:bCs/>
          <w:kern w:val="0"/>
          <w:sz w:val="24"/>
          <w:szCs w:val="24"/>
          <w:highlight w:val="none"/>
        </w:rPr>
        <w:t>（1）配置在线监测设备及</w:t>
      </w:r>
      <w:r>
        <w:rPr>
          <w:rFonts w:hint="default" w:ascii="Times New Roman" w:hAnsi="Times New Roman" w:eastAsia="仿宋" w:cs="Times New Roman"/>
          <w:bCs/>
          <w:kern w:val="0"/>
          <w:sz w:val="24"/>
          <w:szCs w:val="24"/>
          <w:highlight w:val="none"/>
          <w:lang w:val="en-US" w:eastAsia="zh-CN"/>
        </w:rPr>
        <w:t>监</w:t>
      </w:r>
      <w:r>
        <w:rPr>
          <w:rFonts w:hint="default" w:ascii="Times New Roman" w:hAnsi="Times New Roman" w:eastAsia="仿宋" w:cs="Times New Roman"/>
          <w:bCs/>
          <w:kern w:val="0"/>
          <w:sz w:val="24"/>
          <w:szCs w:val="24"/>
          <w:highlight w:val="none"/>
        </w:rPr>
        <w:t>测房，监测指标：</w:t>
      </w:r>
      <w:r>
        <w:rPr>
          <w:rFonts w:hint="default" w:ascii="Times New Roman" w:hAnsi="Times New Roman" w:eastAsia="仿宋" w:cs="Times New Roman"/>
          <w:bCs/>
          <w:kern w:val="0"/>
          <w:sz w:val="24"/>
          <w:szCs w:val="24"/>
          <w:lang w:val="en-US" w:eastAsia="zh-CN" w:bidi="ar-SA"/>
        </w:rPr>
        <w:t>溶解氧、COD、氨氮、总磷、SS、流量计；</w:t>
      </w:r>
    </w:p>
    <w:p w14:paraId="58F1876E">
      <w:pPr>
        <w:keepNext w:val="0"/>
        <w:keepLines w:val="0"/>
        <w:pageBreakBefore w:val="0"/>
        <w:widowControl w:val="0"/>
        <w:spacing w:line="440" w:lineRule="exact"/>
        <w:ind w:left="0" w:right="0" w:firstLine="480"/>
        <w:rPr>
          <w:rFonts w:hint="default" w:ascii="Times New Roman" w:hAnsi="Times New Roman" w:eastAsia="仿宋" w:cs="Times New Roman"/>
          <w:bCs/>
          <w:kern w:val="0"/>
          <w:sz w:val="24"/>
          <w:szCs w:val="24"/>
          <w:highlight w:val="none"/>
        </w:rPr>
      </w:pPr>
      <w:r>
        <w:rPr>
          <w:rFonts w:hint="default" w:ascii="Times New Roman" w:hAnsi="Times New Roman" w:eastAsia="仿宋" w:cs="Times New Roman"/>
          <w:bCs/>
          <w:kern w:val="0"/>
          <w:sz w:val="24"/>
          <w:szCs w:val="24"/>
          <w:highlight w:val="none"/>
        </w:rPr>
        <w:t>（</w:t>
      </w:r>
      <w:r>
        <w:rPr>
          <w:rFonts w:hint="default" w:ascii="Times New Roman" w:hAnsi="Times New Roman" w:eastAsia="仿宋" w:cs="Times New Roman"/>
          <w:bCs/>
          <w:kern w:val="0"/>
          <w:sz w:val="24"/>
          <w:szCs w:val="24"/>
          <w:highlight w:val="none"/>
          <w:lang w:val="en-US" w:eastAsia="zh-CN"/>
        </w:rPr>
        <w:t>2</w:t>
      </w:r>
      <w:r>
        <w:rPr>
          <w:rFonts w:hint="default" w:ascii="Times New Roman" w:hAnsi="Times New Roman" w:eastAsia="仿宋" w:cs="Times New Roman"/>
          <w:bCs/>
          <w:kern w:val="0"/>
          <w:sz w:val="24"/>
          <w:szCs w:val="24"/>
          <w:highlight w:val="none"/>
        </w:rPr>
        <w:t>）设备采用服务模式，</w:t>
      </w:r>
      <w:r>
        <w:rPr>
          <w:rFonts w:hint="default" w:ascii="Times New Roman" w:hAnsi="Times New Roman" w:eastAsia="仿宋" w:cs="Times New Roman"/>
          <w:bCs/>
          <w:color w:val="auto"/>
          <w:kern w:val="0"/>
          <w:sz w:val="24"/>
          <w:szCs w:val="24"/>
          <w:highlight w:val="none"/>
        </w:rPr>
        <w:t>设备</w:t>
      </w:r>
      <w:r>
        <w:rPr>
          <w:rFonts w:hint="default" w:ascii="Times New Roman" w:hAnsi="Times New Roman" w:eastAsia="仿宋" w:cs="Times New Roman"/>
          <w:bCs/>
          <w:kern w:val="0"/>
          <w:sz w:val="24"/>
          <w:szCs w:val="24"/>
          <w:highlight w:val="none"/>
        </w:rPr>
        <w:t>归投标人所有。</w:t>
      </w:r>
    </w:p>
    <w:p w14:paraId="26362A6E">
      <w:pPr>
        <w:keepNext w:val="0"/>
        <w:keepLines w:val="0"/>
        <w:pageBreakBefore w:val="0"/>
        <w:widowControl w:val="0"/>
        <w:spacing w:line="440" w:lineRule="exact"/>
        <w:ind w:left="0" w:right="0" w:firstLine="482"/>
        <w:jc w:val="left"/>
        <w:rPr>
          <w:rFonts w:hint="default" w:ascii="Times New Roman" w:hAnsi="Times New Roman" w:eastAsia="仿宋" w:cs="Times New Roman"/>
          <w:bCs/>
          <w:kern w:val="0"/>
          <w:sz w:val="24"/>
          <w:szCs w:val="24"/>
          <w:highlight w:val="none"/>
        </w:rPr>
      </w:pPr>
      <w:bookmarkStart w:id="3" w:name="_Toc11710"/>
      <w:r>
        <w:rPr>
          <w:rFonts w:hint="default" w:ascii="Times New Roman" w:hAnsi="Times New Roman" w:eastAsia="仿宋" w:cs="Times New Roman"/>
          <w:b/>
          <w:bCs/>
          <w:kern w:val="0"/>
          <w:sz w:val="24"/>
          <w:szCs w:val="24"/>
          <w:highlight w:val="none"/>
          <w:shd w:val="clear" w:color="auto" w:fill="FFFFFF"/>
          <w:lang w:val="en-US" w:eastAsia="zh-CN"/>
        </w:rPr>
        <w:t>四</w:t>
      </w:r>
      <w:r>
        <w:rPr>
          <w:rFonts w:hint="default" w:ascii="Times New Roman" w:hAnsi="Times New Roman" w:eastAsia="仿宋" w:cs="Times New Roman"/>
          <w:b/>
          <w:bCs/>
          <w:kern w:val="0"/>
          <w:sz w:val="24"/>
          <w:szCs w:val="24"/>
          <w:highlight w:val="none"/>
          <w:shd w:val="clear" w:color="auto" w:fill="FFFFFF"/>
        </w:rPr>
        <w:t>、</w:t>
      </w:r>
      <w:bookmarkEnd w:id="3"/>
      <w:r>
        <w:rPr>
          <w:rFonts w:hint="default" w:ascii="Times New Roman" w:hAnsi="Times New Roman" w:eastAsia="仿宋" w:cs="Times New Roman"/>
          <w:b/>
          <w:bCs/>
          <w:kern w:val="0"/>
          <w:sz w:val="24"/>
          <w:szCs w:val="24"/>
          <w:highlight w:val="none"/>
          <w:shd w:val="clear" w:color="auto" w:fill="FFFFFF"/>
        </w:rPr>
        <w:t>其他要求</w:t>
      </w:r>
    </w:p>
    <w:p w14:paraId="6B264EB2">
      <w:pPr>
        <w:keepNext w:val="0"/>
        <w:keepLines w:val="0"/>
        <w:pageBreakBefore w:val="0"/>
        <w:widowControl w:val="0"/>
        <w:spacing w:line="440" w:lineRule="exact"/>
        <w:ind w:left="0" w:right="0" w:firstLine="480"/>
        <w:rPr>
          <w:rFonts w:hint="default" w:ascii="Times New Roman" w:hAnsi="Times New Roman" w:eastAsia="仿宋" w:cs="Times New Roman"/>
          <w:bCs/>
          <w:kern w:val="0"/>
          <w:sz w:val="24"/>
          <w:szCs w:val="24"/>
          <w:highlight w:val="none"/>
          <w:lang w:val="en-US" w:eastAsia="zh-CN" w:bidi="ar-SA"/>
        </w:rPr>
      </w:pPr>
      <w:r>
        <w:rPr>
          <w:rFonts w:hint="default" w:ascii="Times New Roman" w:hAnsi="Times New Roman" w:eastAsia="仿宋" w:cs="Times New Roman"/>
          <w:bCs/>
          <w:kern w:val="0"/>
          <w:sz w:val="24"/>
          <w:szCs w:val="24"/>
          <w:highlight w:val="none"/>
          <w:lang w:val="en-US" w:eastAsia="zh-CN" w:bidi="ar-SA"/>
        </w:rPr>
        <w:t>1、投标人工作内容</w:t>
      </w:r>
    </w:p>
    <w:p w14:paraId="1A436606">
      <w:pPr>
        <w:keepNext w:val="0"/>
        <w:keepLines w:val="0"/>
        <w:pageBreakBefore w:val="0"/>
        <w:widowControl w:val="0"/>
        <w:spacing w:line="440" w:lineRule="exact"/>
        <w:ind w:left="0" w:right="0" w:firstLine="480"/>
        <w:rPr>
          <w:rFonts w:hint="default" w:ascii="Times New Roman" w:hAnsi="Times New Roman" w:eastAsia="仿宋" w:cs="Times New Roman"/>
          <w:bCs/>
          <w:kern w:val="0"/>
          <w:sz w:val="24"/>
          <w:szCs w:val="24"/>
          <w:highlight w:val="none"/>
          <w:lang w:val="en-US" w:eastAsia="zh-CN" w:bidi="ar-SA"/>
        </w:rPr>
      </w:pPr>
      <w:r>
        <w:rPr>
          <w:rFonts w:hint="default" w:ascii="Times New Roman" w:hAnsi="Times New Roman" w:eastAsia="仿宋" w:cs="Times New Roman"/>
          <w:bCs/>
          <w:kern w:val="0"/>
          <w:sz w:val="24"/>
          <w:szCs w:val="24"/>
          <w:highlight w:val="none"/>
          <w:lang w:val="en-US" w:eastAsia="zh-CN" w:bidi="ar-SA"/>
        </w:rPr>
        <w:t>（1）</w:t>
      </w:r>
      <w:r>
        <w:rPr>
          <w:rFonts w:hint="default" w:ascii="Times New Roman" w:hAnsi="Times New Roman" w:eastAsia="仿宋" w:cs="Times New Roman"/>
          <w:bCs/>
          <w:kern w:val="0"/>
          <w:sz w:val="24"/>
          <w:szCs w:val="24"/>
          <w:highlight w:val="none"/>
          <w:lang w:val="en-US" w:eastAsia="zh-CN"/>
        </w:rPr>
        <w:t>投标人负责提供1座完整的用于水质净化服务的净水站设施（含除臭系统及收集、风机需考虑噪音；</w:t>
      </w:r>
      <w:r>
        <w:rPr>
          <w:rFonts w:hint="default" w:ascii="Times New Roman" w:hAnsi="Times New Roman" w:eastAsia="仿宋" w:cs="Times New Roman"/>
          <w:bCs/>
          <w:color w:val="auto"/>
          <w:kern w:val="0"/>
          <w:sz w:val="24"/>
          <w:szCs w:val="24"/>
          <w:highlight w:val="none"/>
          <w:lang w:val="en-US" w:eastAsia="zh-CN" w:bidi="ar-SA"/>
        </w:rPr>
        <w:t>含土建工程施工且不限于以下</w:t>
      </w:r>
      <w:r>
        <w:rPr>
          <w:rFonts w:hint="default" w:ascii="Times New Roman" w:hAnsi="Times New Roman" w:eastAsia="仿宋" w:cs="Times New Roman"/>
          <w:bCs/>
          <w:kern w:val="0"/>
          <w:sz w:val="24"/>
          <w:szCs w:val="24"/>
          <w:highlight w:val="none"/>
          <w:lang w:val="en-US" w:eastAsia="zh-CN" w:bidi="ar-SA"/>
        </w:rPr>
        <w:t>：设备基础、地面硬化、站区围墙、站区与外部道路连接、取水管线、排水管线施工以及办理用电手续等），按合同期限要求负责设施内部所有设备安装施工，按期完成设施调试，保证出水水质达到合同约定指标；</w:t>
      </w:r>
    </w:p>
    <w:p w14:paraId="2F7F13D4">
      <w:pPr>
        <w:keepNext w:val="0"/>
        <w:keepLines w:val="0"/>
        <w:pageBreakBefore w:val="0"/>
        <w:widowControl w:val="0"/>
        <w:spacing w:line="440" w:lineRule="exact"/>
        <w:ind w:left="0" w:right="0" w:firstLine="480"/>
        <w:rPr>
          <w:rFonts w:hint="default" w:ascii="Times New Roman" w:hAnsi="Times New Roman" w:eastAsia="仿宋" w:cs="Times New Roman"/>
          <w:bCs/>
          <w:kern w:val="0"/>
          <w:sz w:val="24"/>
          <w:szCs w:val="24"/>
          <w:highlight w:val="none"/>
          <w:lang w:val="en-US" w:eastAsia="zh-CN" w:bidi="ar-SA"/>
        </w:rPr>
      </w:pPr>
      <w:r>
        <w:rPr>
          <w:rFonts w:hint="default" w:ascii="Times New Roman" w:hAnsi="Times New Roman" w:eastAsia="仿宋" w:cs="Times New Roman"/>
          <w:bCs/>
          <w:kern w:val="0"/>
          <w:sz w:val="24"/>
          <w:szCs w:val="24"/>
          <w:highlight w:val="none"/>
          <w:lang w:val="en-US" w:eastAsia="zh-CN" w:bidi="ar-SA"/>
        </w:rPr>
        <w:t>（2）提供水质净化处理服务，并保证达到合同要求；</w:t>
      </w:r>
    </w:p>
    <w:p w14:paraId="65F03548">
      <w:pPr>
        <w:keepNext w:val="0"/>
        <w:keepLines w:val="0"/>
        <w:pageBreakBefore w:val="0"/>
        <w:widowControl w:val="0"/>
        <w:spacing w:line="440" w:lineRule="exact"/>
        <w:ind w:left="0" w:right="0" w:firstLine="480"/>
        <w:rPr>
          <w:rFonts w:hint="default" w:ascii="Times New Roman" w:hAnsi="Times New Roman" w:eastAsia="仿宋" w:cs="Times New Roman"/>
          <w:bCs/>
          <w:kern w:val="0"/>
          <w:sz w:val="24"/>
          <w:szCs w:val="24"/>
          <w:highlight w:val="none"/>
          <w:lang w:val="en-US" w:eastAsia="zh-CN" w:bidi="ar-SA"/>
        </w:rPr>
      </w:pPr>
      <w:r>
        <w:rPr>
          <w:rFonts w:hint="default" w:ascii="Times New Roman" w:hAnsi="Times New Roman" w:eastAsia="仿宋" w:cs="Times New Roman"/>
          <w:bCs/>
          <w:kern w:val="0"/>
          <w:sz w:val="24"/>
          <w:szCs w:val="24"/>
          <w:highlight w:val="none"/>
          <w:lang w:val="en-US" w:eastAsia="zh-CN" w:bidi="ar-SA"/>
        </w:rPr>
        <w:t>（3）每月向采购人提供一份有资质的第三方检测机构出具的水质检测报告（检测费用由投标人承担）；</w:t>
      </w:r>
    </w:p>
    <w:p w14:paraId="4EFD5897">
      <w:pPr>
        <w:keepNext w:val="0"/>
        <w:keepLines w:val="0"/>
        <w:pageBreakBefore w:val="0"/>
        <w:widowControl w:val="0"/>
        <w:spacing w:line="440" w:lineRule="exact"/>
        <w:ind w:left="0" w:right="0" w:firstLine="480"/>
        <w:rPr>
          <w:rFonts w:hint="default" w:ascii="Times New Roman" w:hAnsi="Times New Roman" w:eastAsia="仿宋" w:cs="Times New Roman"/>
          <w:bCs/>
          <w:kern w:val="0"/>
          <w:sz w:val="24"/>
          <w:szCs w:val="24"/>
          <w:highlight w:val="none"/>
          <w:lang w:val="en-US" w:eastAsia="zh-CN" w:bidi="ar-SA"/>
        </w:rPr>
      </w:pPr>
      <w:r>
        <w:rPr>
          <w:rFonts w:hint="default" w:ascii="Times New Roman" w:hAnsi="Times New Roman" w:eastAsia="仿宋" w:cs="Times New Roman"/>
          <w:bCs/>
          <w:kern w:val="0"/>
          <w:sz w:val="24"/>
          <w:szCs w:val="24"/>
          <w:highlight w:val="none"/>
          <w:lang w:val="en-US" w:eastAsia="zh-CN" w:bidi="ar-SA"/>
        </w:rPr>
        <w:t>（4）每月1日，投标人应汇总上个月的报表上报采购人，报表内容包含但不限于以下数据：（1）上月流量仪起止读数；（2）每日出水量、月累计出水量；（3）每日水质自检数据。</w:t>
      </w:r>
    </w:p>
    <w:p w14:paraId="41BEFF75">
      <w:pPr>
        <w:keepNext w:val="0"/>
        <w:keepLines w:val="0"/>
        <w:pageBreakBefore w:val="0"/>
        <w:widowControl w:val="0"/>
        <w:spacing w:line="440" w:lineRule="exact"/>
        <w:ind w:right="0" w:firstLine="480" w:firstLineChars="200"/>
        <w:rPr>
          <w:rFonts w:hint="default" w:ascii="Times New Roman" w:hAnsi="Times New Roman" w:eastAsia="仿宋" w:cs="Times New Roman"/>
          <w:bCs/>
          <w:kern w:val="0"/>
          <w:sz w:val="24"/>
          <w:szCs w:val="24"/>
          <w:highlight w:val="none"/>
          <w:lang w:val="en-US" w:eastAsia="zh-CN" w:bidi="ar-SA"/>
        </w:rPr>
      </w:pPr>
      <w:r>
        <w:rPr>
          <w:rFonts w:hint="default" w:ascii="Times New Roman" w:hAnsi="Times New Roman" w:eastAsia="仿宋" w:cs="Times New Roman"/>
          <w:bCs/>
          <w:kern w:val="0"/>
          <w:sz w:val="24"/>
          <w:szCs w:val="24"/>
          <w:highlight w:val="none"/>
          <w:lang w:val="en-US" w:eastAsia="zh-CN" w:bidi="ar-SA"/>
        </w:rPr>
        <w:t>投标人施工及驻厂运维期间的所有人员的行为及人身安全均由投标人负责。工作过程中发生的人身伤亡事故、财产损失、设备事故或其</w:t>
      </w:r>
      <w:r>
        <w:rPr>
          <w:rFonts w:hint="eastAsia" w:ascii="Times New Roman" w:hAnsi="Times New Roman" w:eastAsia="仿宋" w:cs="Times New Roman"/>
          <w:bCs/>
          <w:color w:val="auto"/>
          <w:kern w:val="0"/>
          <w:sz w:val="24"/>
          <w:szCs w:val="24"/>
          <w:highlight w:val="none"/>
          <w:lang w:val="en-US" w:eastAsia="zh-CN" w:bidi="ar-SA"/>
        </w:rPr>
        <w:t>他</w:t>
      </w:r>
      <w:r>
        <w:rPr>
          <w:rFonts w:hint="default" w:ascii="Times New Roman" w:hAnsi="Times New Roman" w:eastAsia="仿宋" w:cs="Times New Roman"/>
          <w:bCs/>
          <w:kern w:val="0"/>
          <w:sz w:val="24"/>
          <w:szCs w:val="24"/>
          <w:highlight w:val="none"/>
          <w:lang w:val="en-US" w:eastAsia="zh-CN" w:bidi="ar-SA"/>
        </w:rPr>
        <w:t>侵害事件，均由投标人自行承担法律责任，与采购人无关。</w:t>
      </w:r>
    </w:p>
    <w:p w14:paraId="7B6DA9C8">
      <w:pPr>
        <w:keepNext w:val="0"/>
        <w:keepLines w:val="0"/>
        <w:pageBreakBefore w:val="0"/>
        <w:widowControl w:val="0"/>
        <w:spacing w:line="440" w:lineRule="exact"/>
        <w:ind w:left="0" w:right="0" w:firstLine="482"/>
        <w:jc w:val="left"/>
        <w:rPr>
          <w:rFonts w:hint="default" w:ascii="Times New Roman" w:hAnsi="Times New Roman" w:eastAsia="仿宋" w:cs="Times New Roman"/>
          <w:b/>
          <w:bCs/>
          <w:kern w:val="0"/>
          <w:sz w:val="24"/>
          <w:szCs w:val="24"/>
          <w:highlight w:val="none"/>
          <w:shd w:val="clear" w:color="auto" w:fill="FFFFFF"/>
        </w:rPr>
      </w:pPr>
      <w:r>
        <w:rPr>
          <w:rFonts w:hint="default" w:ascii="Times New Roman" w:hAnsi="Times New Roman" w:eastAsia="仿宋" w:cs="Times New Roman"/>
          <w:b/>
          <w:bCs/>
          <w:kern w:val="0"/>
          <w:sz w:val="24"/>
          <w:szCs w:val="24"/>
          <w:highlight w:val="none"/>
          <w:shd w:val="clear" w:color="auto" w:fill="FFFFFF"/>
          <w:lang w:val="en-US" w:eastAsia="zh-CN"/>
        </w:rPr>
        <w:t>五</w:t>
      </w:r>
      <w:r>
        <w:rPr>
          <w:rFonts w:hint="default" w:ascii="Times New Roman" w:hAnsi="Times New Roman" w:eastAsia="仿宋" w:cs="Times New Roman"/>
          <w:b/>
          <w:bCs/>
          <w:kern w:val="0"/>
          <w:sz w:val="24"/>
          <w:szCs w:val="24"/>
          <w:highlight w:val="none"/>
          <w:shd w:val="clear" w:color="auto" w:fill="FFFFFF"/>
        </w:rPr>
        <w:t>、建设及运营服务期</w:t>
      </w:r>
    </w:p>
    <w:p w14:paraId="0C6146FC">
      <w:pPr>
        <w:keepNext w:val="0"/>
        <w:keepLines w:val="0"/>
        <w:pageBreakBefore w:val="0"/>
        <w:widowControl w:val="0"/>
        <w:spacing w:line="440" w:lineRule="exact"/>
        <w:ind w:left="0" w:right="0" w:firstLine="480"/>
        <w:rPr>
          <w:rFonts w:hint="default" w:ascii="Times New Roman" w:hAnsi="Times New Roman" w:eastAsia="仿宋" w:cs="Times New Roman"/>
          <w:bCs/>
          <w:kern w:val="0"/>
          <w:sz w:val="24"/>
          <w:szCs w:val="24"/>
          <w:highlight w:val="none"/>
          <w:lang w:val="en-US" w:eastAsia="zh-CN" w:bidi="ar-SA"/>
        </w:rPr>
      </w:pPr>
      <w:r>
        <w:rPr>
          <w:rFonts w:hint="default" w:ascii="Times New Roman" w:hAnsi="Times New Roman" w:eastAsia="仿宋" w:cs="Times New Roman"/>
          <w:kern w:val="0"/>
          <w:sz w:val="24"/>
          <w:szCs w:val="24"/>
          <w:highlight w:val="none"/>
        </w:rPr>
        <w:t>建设期限：</w:t>
      </w:r>
      <w:r>
        <w:rPr>
          <w:rFonts w:hint="default" w:ascii="Times New Roman" w:hAnsi="Times New Roman" w:eastAsia="仿宋" w:cs="Times New Roman"/>
          <w:bCs/>
          <w:kern w:val="0"/>
          <w:sz w:val="24"/>
          <w:szCs w:val="24"/>
          <w:highlight w:val="none"/>
          <w:lang w:val="en-US" w:eastAsia="zh-CN" w:bidi="ar-SA"/>
        </w:rPr>
        <w:t>土建施工结束后20日历天内完成设备安装并通水，运行调试期不超过7日历天；</w:t>
      </w:r>
    </w:p>
    <w:p w14:paraId="3B27ED51">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运营服务期：运营服务期为3年（从安装调试完成，出水达标</w:t>
      </w:r>
      <w:r>
        <w:rPr>
          <w:rFonts w:hint="default" w:ascii="Times New Roman" w:hAnsi="Times New Roman" w:eastAsia="仿宋" w:cs="Times New Roman"/>
          <w:kern w:val="0"/>
          <w:sz w:val="24"/>
          <w:szCs w:val="24"/>
          <w:highlight w:val="none"/>
          <w:lang w:val="en-US" w:eastAsia="zh-CN"/>
        </w:rPr>
        <w:t>并通过验收次日</w:t>
      </w:r>
      <w:r>
        <w:rPr>
          <w:rFonts w:hint="default" w:ascii="Times New Roman" w:hAnsi="Times New Roman" w:eastAsia="仿宋" w:cs="Times New Roman"/>
          <w:kern w:val="0"/>
          <w:sz w:val="24"/>
          <w:szCs w:val="24"/>
          <w:highlight w:val="none"/>
        </w:rPr>
        <w:t>起算）。</w:t>
      </w:r>
    </w:p>
    <w:p w14:paraId="7F2B4392">
      <w:pPr>
        <w:keepNext w:val="0"/>
        <w:keepLines w:val="0"/>
        <w:pageBreakBefore w:val="0"/>
        <w:widowControl w:val="0"/>
        <w:spacing w:line="440" w:lineRule="exact"/>
        <w:ind w:left="0" w:right="0" w:firstLine="482"/>
        <w:jc w:val="left"/>
        <w:rPr>
          <w:rFonts w:hint="default" w:ascii="Times New Roman" w:hAnsi="Times New Roman" w:eastAsia="仿宋" w:cs="Times New Roman"/>
          <w:b/>
          <w:bCs/>
          <w:kern w:val="0"/>
          <w:sz w:val="24"/>
          <w:szCs w:val="24"/>
          <w:highlight w:val="none"/>
          <w:shd w:val="clear" w:color="auto" w:fill="FFFFFF"/>
          <w:lang w:eastAsia="zh-CN"/>
        </w:rPr>
      </w:pPr>
      <w:r>
        <w:rPr>
          <w:rFonts w:hint="default" w:ascii="Times New Roman" w:hAnsi="Times New Roman" w:eastAsia="仿宋" w:cs="Times New Roman"/>
          <w:b/>
          <w:bCs/>
          <w:kern w:val="0"/>
          <w:sz w:val="24"/>
          <w:szCs w:val="24"/>
          <w:highlight w:val="none"/>
          <w:shd w:val="clear" w:color="auto" w:fill="FFFFFF"/>
          <w:lang w:val="en-US" w:eastAsia="zh-CN"/>
        </w:rPr>
        <w:t>六</w:t>
      </w:r>
      <w:r>
        <w:rPr>
          <w:rFonts w:hint="default" w:ascii="Times New Roman" w:hAnsi="Times New Roman" w:eastAsia="仿宋" w:cs="Times New Roman"/>
          <w:b/>
          <w:bCs/>
          <w:kern w:val="0"/>
          <w:sz w:val="24"/>
          <w:szCs w:val="24"/>
          <w:highlight w:val="none"/>
          <w:shd w:val="clear" w:color="auto" w:fill="FFFFFF"/>
          <w:lang w:eastAsia="zh-CN"/>
        </w:rPr>
        <w:t>、验收要求</w:t>
      </w:r>
    </w:p>
    <w:p w14:paraId="5FD98A3B">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基础设施施工及</w:t>
      </w:r>
      <w:r>
        <w:rPr>
          <w:rFonts w:hint="default" w:ascii="Times New Roman" w:hAnsi="Times New Roman" w:eastAsia="仿宋" w:cs="Times New Roman"/>
          <w:kern w:val="0"/>
          <w:sz w:val="24"/>
          <w:szCs w:val="24"/>
          <w:highlight w:val="none"/>
        </w:rPr>
        <w:t>设备调试期结束出水达标，并经有资质的第三方检测机构检测达到</w:t>
      </w:r>
      <w:r>
        <w:rPr>
          <w:rFonts w:hint="default" w:ascii="Times New Roman" w:hAnsi="Times New Roman" w:eastAsia="仿宋" w:cs="Times New Roman"/>
          <w:kern w:val="0"/>
          <w:sz w:val="24"/>
          <w:szCs w:val="24"/>
          <w:highlight w:val="none"/>
          <w:lang w:val="en-US" w:eastAsia="zh-CN"/>
        </w:rPr>
        <w:t>出水</w:t>
      </w:r>
      <w:r>
        <w:rPr>
          <w:rFonts w:hint="default" w:ascii="Times New Roman" w:hAnsi="Times New Roman" w:eastAsia="仿宋" w:cs="Times New Roman"/>
          <w:kern w:val="0"/>
          <w:sz w:val="24"/>
          <w:szCs w:val="24"/>
          <w:highlight w:val="none"/>
        </w:rPr>
        <w:t>标准</w:t>
      </w:r>
      <w:r>
        <w:rPr>
          <w:rFonts w:hint="default" w:ascii="Times New Roman" w:hAnsi="Times New Roman" w:eastAsia="仿宋" w:cs="Times New Roman"/>
          <w:kern w:val="0"/>
          <w:sz w:val="24"/>
          <w:szCs w:val="24"/>
          <w:highlight w:val="none"/>
          <w:lang w:val="en-US" w:eastAsia="zh-CN"/>
        </w:rPr>
        <w:t>并出具检测报告</w:t>
      </w:r>
      <w:r>
        <w:rPr>
          <w:rFonts w:hint="default" w:ascii="Times New Roman" w:hAnsi="Times New Roman" w:eastAsia="仿宋" w:cs="Times New Roman"/>
          <w:kern w:val="0"/>
          <w:sz w:val="24"/>
          <w:szCs w:val="24"/>
          <w:highlight w:val="none"/>
        </w:rPr>
        <w:t>后</w:t>
      </w:r>
      <w:r>
        <w:rPr>
          <w:rFonts w:hint="default" w:ascii="Times New Roman" w:hAnsi="Times New Roman" w:eastAsia="仿宋" w:cs="Times New Roman"/>
          <w:kern w:val="0"/>
          <w:sz w:val="24"/>
          <w:szCs w:val="24"/>
          <w:highlight w:val="none"/>
          <w:lang w:eastAsia="zh-CN"/>
        </w:rPr>
        <w:t>，</w:t>
      </w:r>
      <w:r>
        <w:rPr>
          <w:rFonts w:hint="default" w:ascii="Times New Roman" w:hAnsi="Times New Roman" w:eastAsia="仿宋" w:cs="Times New Roman"/>
          <w:kern w:val="0"/>
          <w:sz w:val="24"/>
          <w:szCs w:val="24"/>
          <w:highlight w:val="none"/>
          <w:lang w:val="en-US" w:eastAsia="zh-CN"/>
        </w:rPr>
        <w:t>验收合格次日</w:t>
      </w:r>
      <w:r>
        <w:rPr>
          <w:rFonts w:hint="default" w:ascii="Times New Roman" w:hAnsi="Times New Roman" w:eastAsia="仿宋" w:cs="Times New Roman"/>
          <w:kern w:val="0"/>
          <w:sz w:val="24"/>
          <w:szCs w:val="24"/>
          <w:highlight w:val="none"/>
        </w:rPr>
        <w:t>进入运维期，开始正式计量结算。</w:t>
      </w:r>
    </w:p>
    <w:p w14:paraId="07987AEA">
      <w:pPr>
        <w:keepNext w:val="0"/>
        <w:keepLines w:val="0"/>
        <w:pageBreakBefore w:val="0"/>
        <w:widowControl w:val="0"/>
        <w:spacing w:line="440" w:lineRule="exact"/>
        <w:ind w:left="0" w:right="0" w:firstLine="480"/>
        <w:rPr>
          <w:rFonts w:hint="default" w:ascii="Times New Roman" w:hAnsi="Times New Roman" w:eastAsia="仿宋" w:cs="Times New Roman"/>
          <w:b/>
          <w:bCs/>
          <w:color w:val="auto"/>
          <w:kern w:val="0"/>
          <w:sz w:val="24"/>
          <w:szCs w:val="24"/>
          <w:highlight w:val="none"/>
          <w:shd w:val="clear" w:color="auto" w:fill="FFFFFF"/>
          <w:lang w:eastAsia="zh-CN"/>
        </w:rPr>
      </w:pPr>
      <w:r>
        <w:rPr>
          <w:rFonts w:hint="default" w:ascii="Times New Roman" w:hAnsi="Times New Roman" w:eastAsia="仿宋" w:cs="Times New Roman"/>
          <w:b/>
          <w:bCs/>
          <w:kern w:val="0"/>
          <w:sz w:val="24"/>
          <w:szCs w:val="24"/>
          <w:highlight w:val="none"/>
          <w:shd w:val="clear" w:color="auto" w:fill="FFFFFF"/>
          <w:lang w:val="en-US" w:eastAsia="zh-CN"/>
        </w:rPr>
        <w:t>七</w:t>
      </w:r>
      <w:r>
        <w:rPr>
          <w:rFonts w:hint="default" w:ascii="Times New Roman" w:hAnsi="Times New Roman" w:eastAsia="仿宋" w:cs="Times New Roman"/>
          <w:b/>
          <w:bCs/>
          <w:kern w:val="0"/>
          <w:sz w:val="24"/>
          <w:szCs w:val="24"/>
          <w:highlight w:val="none"/>
          <w:shd w:val="clear" w:color="auto" w:fill="FFFFFF"/>
          <w:lang w:eastAsia="zh-CN"/>
        </w:rPr>
        <w:t>、</w:t>
      </w:r>
      <w:r>
        <w:rPr>
          <w:rFonts w:hint="default" w:ascii="Times New Roman" w:hAnsi="Times New Roman" w:eastAsia="仿宋" w:cs="Times New Roman"/>
          <w:b/>
          <w:bCs/>
          <w:color w:val="auto"/>
          <w:kern w:val="0"/>
          <w:sz w:val="24"/>
          <w:szCs w:val="24"/>
          <w:highlight w:val="none"/>
          <w:shd w:val="clear" w:color="auto" w:fill="FFFFFF"/>
          <w:lang w:eastAsia="zh-CN"/>
        </w:rPr>
        <w:t>报价要求</w:t>
      </w:r>
    </w:p>
    <w:p w14:paraId="0C5DC6AF">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highlight w:val="none"/>
        </w:rPr>
        <w:t>1、</w:t>
      </w:r>
      <w:r>
        <w:rPr>
          <w:rFonts w:hint="default" w:ascii="Times New Roman" w:hAnsi="Times New Roman" w:eastAsia="仿宋" w:cs="Times New Roman"/>
          <w:color w:val="auto"/>
          <w:kern w:val="0"/>
          <w:sz w:val="24"/>
          <w:szCs w:val="24"/>
          <w:highlight w:val="none"/>
          <w:lang w:eastAsia="zh-CN"/>
        </w:rPr>
        <w:t>投标人</w:t>
      </w:r>
      <w:r>
        <w:rPr>
          <w:rFonts w:hint="default" w:ascii="Times New Roman" w:hAnsi="Times New Roman" w:eastAsia="仿宋" w:cs="Times New Roman"/>
          <w:color w:val="auto"/>
          <w:kern w:val="0"/>
          <w:sz w:val="24"/>
          <w:szCs w:val="24"/>
          <w:highlight w:val="none"/>
        </w:rPr>
        <w:t>提供水质</w:t>
      </w:r>
      <w:r>
        <w:rPr>
          <w:rFonts w:hint="default" w:ascii="Times New Roman" w:hAnsi="Times New Roman" w:eastAsia="仿宋" w:cs="Times New Roman"/>
          <w:color w:val="auto"/>
          <w:kern w:val="0"/>
          <w:sz w:val="24"/>
          <w:szCs w:val="24"/>
          <w:highlight w:val="none"/>
          <w:lang w:val="en-US" w:eastAsia="zh-CN"/>
        </w:rPr>
        <w:t>净化</w:t>
      </w:r>
      <w:r>
        <w:rPr>
          <w:rFonts w:hint="default" w:ascii="Times New Roman" w:hAnsi="Times New Roman" w:eastAsia="仿宋" w:cs="Times New Roman"/>
          <w:color w:val="auto"/>
          <w:kern w:val="0"/>
          <w:sz w:val="24"/>
          <w:szCs w:val="24"/>
          <w:highlight w:val="none"/>
        </w:rPr>
        <w:t>服务价格应包含水质净化设施</w:t>
      </w:r>
      <w:r>
        <w:rPr>
          <w:rFonts w:hint="default" w:ascii="Times New Roman" w:hAnsi="Times New Roman" w:eastAsia="仿宋" w:cs="Times New Roman"/>
          <w:color w:val="auto"/>
          <w:kern w:val="0"/>
          <w:sz w:val="24"/>
          <w:szCs w:val="24"/>
          <w:highlight w:val="none"/>
          <w:lang w:val="en-US" w:eastAsia="zh-CN"/>
        </w:rPr>
        <w:t>土建施工、净化</w:t>
      </w:r>
      <w:r>
        <w:rPr>
          <w:rFonts w:hint="default" w:ascii="Times New Roman" w:hAnsi="Times New Roman" w:eastAsia="仿宋" w:cs="Times New Roman"/>
          <w:color w:val="auto"/>
          <w:kern w:val="0"/>
          <w:sz w:val="24"/>
          <w:szCs w:val="24"/>
          <w:highlight w:val="none"/>
        </w:rPr>
        <w:t>设备、出水在线监测设备（</w:t>
      </w:r>
      <w:r>
        <w:rPr>
          <w:rFonts w:hint="default" w:ascii="Times New Roman" w:hAnsi="Times New Roman" w:eastAsia="仿宋" w:cs="Times New Roman"/>
          <w:bCs/>
          <w:color w:val="auto"/>
          <w:kern w:val="0"/>
          <w:sz w:val="24"/>
          <w:szCs w:val="24"/>
          <w:highlight w:val="none"/>
          <w:lang w:eastAsia="zh-CN"/>
        </w:rPr>
        <w:t>溶解氧、</w:t>
      </w:r>
      <w:r>
        <w:rPr>
          <w:rFonts w:hint="default" w:ascii="Times New Roman" w:hAnsi="Times New Roman" w:eastAsia="仿宋" w:cs="Times New Roman"/>
          <w:bCs/>
          <w:color w:val="auto"/>
          <w:kern w:val="0"/>
          <w:sz w:val="24"/>
          <w:szCs w:val="24"/>
          <w:highlight w:val="none"/>
          <w:lang w:val="en-US" w:eastAsia="zh-CN"/>
        </w:rPr>
        <w:t>COD</w:t>
      </w:r>
      <w:r>
        <w:rPr>
          <w:rFonts w:hint="default" w:ascii="Times New Roman" w:hAnsi="Times New Roman" w:eastAsia="仿宋" w:cs="Times New Roman"/>
          <w:bCs/>
          <w:color w:val="auto"/>
          <w:kern w:val="0"/>
          <w:sz w:val="24"/>
          <w:szCs w:val="24"/>
          <w:highlight w:val="none"/>
          <w:lang w:eastAsia="zh-CN"/>
        </w:rPr>
        <w:t>、氨氮、总磷、</w:t>
      </w:r>
      <w:r>
        <w:rPr>
          <w:rFonts w:hint="default" w:ascii="Times New Roman" w:hAnsi="Times New Roman" w:eastAsia="仿宋" w:cs="Times New Roman"/>
          <w:bCs/>
          <w:color w:val="auto"/>
          <w:kern w:val="0"/>
          <w:sz w:val="24"/>
          <w:szCs w:val="24"/>
          <w:highlight w:val="none"/>
          <w:lang w:val="en-US" w:eastAsia="zh-CN"/>
        </w:rPr>
        <w:t>SS、</w:t>
      </w:r>
      <w:r>
        <w:rPr>
          <w:rFonts w:hint="default" w:ascii="Times New Roman" w:hAnsi="Times New Roman" w:eastAsia="仿宋" w:cs="Times New Roman"/>
          <w:bCs/>
          <w:color w:val="auto"/>
          <w:kern w:val="0"/>
          <w:sz w:val="24"/>
          <w:szCs w:val="24"/>
          <w:highlight w:val="none"/>
          <w:lang w:eastAsia="zh-CN"/>
        </w:rPr>
        <w:t>流量计</w:t>
      </w:r>
      <w:r>
        <w:rPr>
          <w:rFonts w:hint="default" w:ascii="Times New Roman" w:hAnsi="Times New Roman" w:eastAsia="仿宋" w:cs="Times New Roman"/>
          <w:color w:val="auto"/>
          <w:kern w:val="0"/>
          <w:sz w:val="24"/>
          <w:szCs w:val="24"/>
          <w:highlight w:val="none"/>
        </w:rPr>
        <w:t>）、中控、</w:t>
      </w:r>
      <w:r>
        <w:rPr>
          <w:rFonts w:hint="default" w:ascii="Times New Roman" w:hAnsi="Times New Roman" w:eastAsia="仿宋" w:cs="Times New Roman"/>
          <w:color w:val="auto"/>
          <w:kern w:val="0"/>
          <w:sz w:val="24"/>
          <w:szCs w:val="24"/>
          <w:highlight w:val="none"/>
          <w:lang w:eastAsia="zh-CN"/>
        </w:rPr>
        <w:t>在线数据远程接入、</w:t>
      </w:r>
      <w:r>
        <w:rPr>
          <w:rFonts w:hint="default" w:ascii="Times New Roman" w:hAnsi="Times New Roman" w:eastAsia="仿宋" w:cs="Times New Roman"/>
          <w:color w:val="auto"/>
          <w:kern w:val="0"/>
          <w:sz w:val="24"/>
          <w:szCs w:val="24"/>
          <w:highlight w:val="none"/>
        </w:rPr>
        <w:t>人员工资及社保（包括人员的食宿费等一切费用）、税金、用水用电、污泥处置、第三方水质检测费</w:t>
      </w:r>
      <w:r>
        <w:rPr>
          <w:rFonts w:hint="default" w:ascii="Times New Roman" w:hAnsi="Times New Roman" w:eastAsia="仿宋" w:cs="Times New Roman"/>
          <w:kern w:val="0"/>
          <w:sz w:val="24"/>
          <w:szCs w:val="24"/>
        </w:rPr>
        <w:t>等为保证工艺设备正常运行并达到合同规定的处理效果所采取的相应措施等所有费用。</w:t>
      </w:r>
    </w:p>
    <w:p w14:paraId="005A49E8">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highlight w:val="none"/>
          <w:lang w:val="en-US" w:eastAsia="zh-CN" w:bidi="ar-SA"/>
        </w:rPr>
      </w:pPr>
      <w:r>
        <w:rPr>
          <w:rFonts w:hint="default" w:ascii="Times New Roman" w:hAnsi="Times New Roman" w:eastAsia="仿宋" w:cs="Times New Roman"/>
          <w:kern w:val="0"/>
          <w:sz w:val="24"/>
          <w:szCs w:val="24"/>
          <w:highlight w:val="none"/>
        </w:rPr>
        <w:t>2、在正式运维期内，由采购人按季度向</w:t>
      </w:r>
      <w:r>
        <w:rPr>
          <w:rFonts w:hint="default" w:ascii="Times New Roman" w:hAnsi="Times New Roman" w:eastAsia="仿宋" w:cs="Times New Roman"/>
          <w:kern w:val="0"/>
          <w:sz w:val="24"/>
          <w:szCs w:val="24"/>
          <w:highlight w:val="none"/>
          <w:lang w:eastAsia="zh-CN"/>
        </w:rPr>
        <w:t>投标人</w:t>
      </w:r>
      <w:r>
        <w:rPr>
          <w:rFonts w:hint="default" w:ascii="Times New Roman" w:hAnsi="Times New Roman" w:eastAsia="仿宋" w:cs="Times New Roman"/>
          <w:kern w:val="0"/>
          <w:sz w:val="24"/>
          <w:szCs w:val="24"/>
          <w:highlight w:val="none"/>
        </w:rPr>
        <w:t>支付款项，</w:t>
      </w:r>
      <w:r>
        <w:rPr>
          <w:rFonts w:hint="default" w:ascii="Times New Roman" w:hAnsi="Times New Roman" w:eastAsia="仿宋" w:cs="Times New Roman"/>
          <w:kern w:val="0"/>
          <w:sz w:val="24"/>
          <w:szCs w:val="24"/>
          <w:highlight w:val="none"/>
          <w:lang w:eastAsia="zh-CN"/>
        </w:rPr>
        <w:t>投标人</w:t>
      </w:r>
      <w:r>
        <w:rPr>
          <w:rFonts w:hint="default" w:ascii="Times New Roman" w:hAnsi="Times New Roman" w:eastAsia="仿宋" w:cs="Times New Roman"/>
          <w:kern w:val="0"/>
          <w:sz w:val="24"/>
          <w:szCs w:val="24"/>
          <w:highlight w:val="none"/>
        </w:rPr>
        <w:t>开具等额增值税专用发票。每季度第一个月5日前，</w:t>
      </w:r>
      <w:r>
        <w:rPr>
          <w:rFonts w:hint="default" w:ascii="Times New Roman" w:hAnsi="Times New Roman" w:eastAsia="仿宋" w:cs="Times New Roman"/>
          <w:kern w:val="0"/>
          <w:sz w:val="24"/>
          <w:szCs w:val="24"/>
          <w:highlight w:val="none"/>
          <w:lang w:eastAsia="zh-CN"/>
        </w:rPr>
        <w:t>投标人</w:t>
      </w:r>
      <w:r>
        <w:rPr>
          <w:rFonts w:hint="default" w:ascii="Times New Roman" w:hAnsi="Times New Roman" w:eastAsia="仿宋" w:cs="Times New Roman"/>
          <w:kern w:val="0"/>
          <w:sz w:val="24"/>
          <w:szCs w:val="24"/>
          <w:highlight w:val="none"/>
        </w:rPr>
        <w:t>汇总上个季度报表上报采购人，采购人在当月月底前付清上个季度款项。</w:t>
      </w:r>
    </w:p>
    <w:p w14:paraId="276740F5">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3</w:t>
      </w:r>
      <w:r>
        <w:rPr>
          <w:rFonts w:hint="default" w:ascii="Times New Roman" w:hAnsi="Times New Roman" w:eastAsia="仿宋" w:cs="Times New Roman"/>
          <w:kern w:val="0"/>
          <w:sz w:val="24"/>
          <w:szCs w:val="24"/>
          <w:highlight w:val="none"/>
        </w:rPr>
        <w:t>、设施年运行天数按照365天计算。</w:t>
      </w:r>
    </w:p>
    <w:p w14:paraId="101F14F3">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4</w:t>
      </w:r>
      <w:r>
        <w:rPr>
          <w:rFonts w:hint="default" w:ascii="Times New Roman" w:hAnsi="Times New Roman" w:eastAsia="仿宋" w:cs="Times New Roman"/>
          <w:kern w:val="0"/>
          <w:sz w:val="24"/>
          <w:szCs w:val="24"/>
          <w:highlight w:val="none"/>
        </w:rPr>
        <w:t>、水质净化服务所用净水设施进水水质按采购需求规定进行设计考虑，运营期内如进水水质条件发生以下变化。</w:t>
      </w:r>
    </w:p>
    <w:p w14:paraId="7DD14D5D">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（1）实际进水水质超过合同约定的进水水质，为保证出水水质达标，可能导致净水设施降低处理水量运行，如不足保底水量，应视为非</w:t>
      </w:r>
      <w:r>
        <w:rPr>
          <w:rFonts w:hint="default" w:ascii="Times New Roman" w:hAnsi="Times New Roman" w:eastAsia="仿宋" w:cs="Times New Roman"/>
          <w:kern w:val="0"/>
          <w:sz w:val="24"/>
          <w:szCs w:val="24"/>
          <w:highlight w:val="none"/>
          <w:lang w:eastAsia="zh-CN"/>
        </w:rPr>
        <w:t>投标人</w:t>
      </w:r>
      <w:r>
        <w:rPr>
          <w:rFonts w:hint="default" w:ascii="Times New Roman" w:hAnsi="Times New Roman" w:eastAsia="仿宋" w:cs="Times New Roman"/>
          <w:kern w:val="0"/>
          <w:sz w:val="24"/>
          <w:szCs w:val="24"/>
          <w:highlight w:val="none"/>
        </w:rPr>
        <w:t>原因导致，采购人应按保底水量支付服务费；</w:t>
      </w:r>
    </w:p>
    <w:p w14:paraId="1A80BF5B">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（2）进水水质远低于约定的进水水质，因净水设施投入、人员投入等均已按合同约定进水水质进行投入，</w:t>
      </w:r>
      <w:r>
        <w:rPr>
          <w:rFonts w:hint="default" w:ascii="Times New Roman" w:hAnsi="Times New Roman" w:eastAsia="仿宋" w:cs="Times New Roman"/>
          <w:kern w:val="0"/>
          <w:sz w:val="24"/>
          <w:szCs w:val="24"/>
          <w:highlight w:val="none"/>
          <w:lang w:eastAsia="zh-CN"/>
        </w:rPr>
        <w:t>投标人</w:t>
      </w:r>
      <w:r>
        <w:rPr>
          <w:rFonts w:hint="default" w:ascii="Times New Roman" w:hAnsi="Times New Roman" w:eastAsia="仿宋" w:cs="Times New Roman"/>
          <w:kern w:val="0"/>
          <w:sz w:val="24"/>
          <w:szCs w:val="24"/>
          <w:highlight w:val="none"/>
        </w:rPr>
        <w:t>服务单价不</w:t>
      </w:r>
      <w:r>
        <w:rPr>
          <w:rFonts w:hint="eastAsia" w:ascii="Times New Roman" w:hAnsi="Times New Roman" w:eastAsia="仿宋" w:cs="Times New Roman"/>
          <w:color w:val="auto"/>
          <w:kern w:val="0"/>
          <w:sz w:val="24"/>
          <w:szCs w:val="24"/>
          <w:highlight w:val="none"/>
          <w:lang w:eastAsia="zh-CN"/>
        </w:rPr>
        <w:t>作</w:t>
      </w:r>
      <w:r>
        <w:rPr>
          <w:rFonts w:hint="default" w:ascii="Times New Roman" w:hAnsi="Times New Roman" w:eastAsia="仿宋" w:cs="Times New Roman"/>
          <w:kern w:val="0"/>
          <w:sz w:val="24"/>
          <w:szCs w:val="24"/>
          <w:highlight w:val="none"/>
        </w:rPr>
        <w:t>调整。</w:t>
      </w:r>
    </w:p>
    <w:p w14:paraId="2BA2A26F">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val="en-US" w:eastAsia="zh-CN"/>
        </w:rPr>
        <w:t>5</w:t>
      </w:r>
      <w:r>
        <w:rPr>
          <w:rFonts w:hint="default" w:ascii="Times New Roman" w:hAnsi="Times New Roman" w:eastAsia="仿宋" w:cs="Times New Roman"/>
          <w:kern w:val="0"/>
          <w:sz w:val="24"/>
          <w:szCs w:val="24"/>
          <w:highlight w:val="none"/>
        </w:rPr>
        <w:t>、非</w:t>
      </w:r>
      <w:r>
        <w:rPr>
          <w:rFonts w:hint="default" w:ascii="Times New Roman" w:hAnsi="Times New Roman" w:eastAsia="仿宋" w:cs="Times New Roman"/>
          <w:kern w:val="0"/>
          <w:sz w:val="24"/>
          <w:szCs w:val="24"/>
          <w:highlight w:val="none"/>
          <w:lang w:eastAsia="zh-CN"/>
        </w:rPr>
        <w:t>投标人</w:t>
      </w:r>
      <w:r>
        <w:rPr>
          <w:rFonts w:hint="default" w:ascii="Times New Roman" w:hAnsi="Times New Roman" w:eastAsia="仿宋" w:cs="Times New Roman"/>
          <w:kern w:val="0"/>
          <w:sz w:val="24"/>
          <w:szCs w:val="24"/>
          <w:highlight w:val="none"/>
        </w:rPr>
        <w:t>原因造成设备停运达到60天或未达到合同约定服务期终止服务的，采购人需支付剩余设备费用给</w:t>
      </w:r>
      <w:r>
        <w:rPr>
          <w:rFonts w:hint="default" w:ascii="Times New Roman" w:hAnsi="Times New Roman" w:eastAsia="仿宋" w:cs="Times New Roman"/>
          <w:kern w:val="0"/>
          <w:sz w:val="24"/>
          <w:szCs w:val="24"/>
          <w:highlight w:val="none"/>
          <w:lang w:eastAsia="zh-CN"/>
        </w:rPr>
        <w:t>投标人</w:t>
      </w:r>
      <w:r>
        <w:rPr>
          <w:rFonts w:hint="default" w:ascii="Times New Roman" w:hAnsi="Times New Roman" w:eastAsia="仿宋" w:cs="Times New Roman"/>
          <w:kern w:val="0"/>
          <w:sz w:val="24"/>
          <w:szCs w:val="24"/>
          <w:highlight w:val="none"/>
        </w:rPr>
        <w:t>，应按以下公式计算结果向</w:t>
      </w:r>
      <w:r>
        <w:rPr>
          <w:rFonts w:hint="default" w:ascii="Times New Roman" w:hAnsi="Times New Roman" w:eastAsia="仿宋" w:cs="Times New Roman"/>
          <w:kern w:val="0"/>
          <w:sz w:val="24"/>
          <w:szCs w:val="24"/>
          <w:highlight w:val="none"/>
          <w:lang w:eastAsia="zh-CN"/>
        </w:rPr>
        <w:t>投标人</w:t>
      </w:r>
      <w:r>
        <w:rPr>
          <w:rFonts w:hint="default" w:ascii="Times New Roman" w:hAnsi="Times New Roman" w:eastAsia="仿宋" w:cs="Times New Roman"/>
          <w:kern w:val="0"/>
          <w:sz w:val="24"/>
          <w:szCs w:val="24"/>
          <w:highlight w:val="none"/>
        </w:rPr>
        <w:t>支付剩余设备费用。</w:t>
      </w:r>
    </w:p>
    <w:p w14:paraId="77DBA210">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剩余设备费用=合同总价-已支付服务费用-（3年×365天/年-已运维天数）×合同约定处理水量×直接运维成本。</w:t>
      </w:r>
    </w:p>
    <w:p w14:paraId="0FA1DE30">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其中，合同总价=服务单价×合同约定处理水量×运维期×365天/年；</w:t>
      </w:r>
    </w:p>
    <w:p w14:paraId="1BA8505E">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US" w:eastAsia="zh-CN"/>
        </w:rPr>
        <w:t>6</w:t>
      </w:r>
      <w:r>
        <w:rPr>
          <w:rFonts w:hint="default" w:ascii="Times New Roman" w:hAnsi="Times New Roman" w:eastAsia="仿宋" w:cs="Times New Roman"/>
          <w:kern w:val="0"/>
          <w:sz w:val="24"/>
          <w:szCs w:val="24"/>
        </w:rPr>
        <w:t>、运维期满后，如采购人需要继续服务，服务单价双方另行商议。</w:t>
      </w:r>
    </w:p>
    <w:p w14:paraId="4086FF55">
      <w:pPr>
        <w:keepNext w:val="0"/>
        <w:keepLines w:val="0"/>
        <w:pageBreakBefore w:val="0"/>
        <w:widowControl w:val="0"/>
        <w:spacing w:line="440" w:lineRule="exact"/>
        <w:ind w:left="0" w:right="0" w:firstLine="482"/>
        <w:jc w:val="left"/>
        <w:rPr>
          <w:rFonts w:hint="default" w:ascii="Times New Roman" w:hAnsi="Times New Roman" w:eastAsia="仿宋" w:cs="Times New Roman"/>
          <w:b/>
          <w:bCs/>
          <w:kern w:val="0"/>
          <w:sz w:val="24"/>
          <w:szCs w:val="24"/>
          <w:shd w:val="clear" w:color="auto" w:fill="FFFFFF"/>
          <w:lang w:eastAsia="zh-CN"/>
        </w:rPr>
      </w:pPr>
      <w:r>
        <w:rPr>
          <w:rFonts w:hint="default" w:ascii="Times New Roman" w:hAnsi="Times New Roman" w:eastAsia="仿宋" w:cs="Times New Roman"/>
          <w:b/>
          <w:bCs/>
          <w:color w:val="auto"/>
          <w:kern w:val="0"/>
          <w:sz w:val="24"/>
          <w:szCs w:val="24"/>
          <w:highlight w:val="none"/>
          <w:shd w:val="clear" w:color="auto" w:fill="FFFFFF"/>
          <w:lang w:val="en-US" w:eastAsia="zh-CN"/>
        </w:rPr>
        <w:t>八</w:t>
      </w:r>
      <w:r>
        <w:rPr>
          <w:rFonts w:hint="default" w:ascii="Times New Roman" w:hAnsi="Times New Roman" w:eastAsia="仿宋" w:cs="Times New Roman"/>
          <w:b/>
          <w:bCs/>
          <w:color w:val="auto"/>
          <w:kern w:val="0"/>
          <w:sz w:val="24"/>
          <w:szCs w:val="24"/>
          <w:highlight w:val="none"/>
          <w:shd w:val="clear" w:color="auto" w:fill="FFFFFF"/>
          <w:lang w:eastAsia="zh-CN"/>
        </w:rPr>
        <w:t>、</w:t>
      </w:r>
      <w:r>
        <w:rPr>
          <w:rFonts w:hint="default" w:ascii="Times New Roman" w:hAnsi="Times New Roman" w:eastAsia="仿宋" w:cs="Times New Roman"/>
          <w:b/>
          <w:bCs/>
          <w:kern w:val="0"/>
          <w:sz w:val="24"/>
          <w:szCs w:val="24"/>
          <w:shd w:val="clear" w:color="auto" w:fill="FFFFFF"/>
          <w:lang w:eastAsia="zh-CN"/>
        </w:rPr>
        <w:t>付款条件</w:t>
      </w:r>
    </w:p>
    <w:p w14:paraId="44FC62EC">
      <w:pPr>
        <w:keepNext w:val="0"/>
        <w:keepLines w:val="0"/>
        <w:pageBreakBefore w:val="0"/>
        <w:widowControl w:val="0"/>
        <w:spacing w:line="440" w:lineRule="exact"/>
        <w:ind w:left="0" w:right="0" w:firstLine="480"/>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1、</w:t>
      </w:r>
      <w:r>
        <w:rPr>
          <w:rFonts w:hint="default" w:ascii="Times New Roman" w:hAnsi="Times New Roman" w:eastAsia="仿宋" w:cs="Times New Roman"/>
          <w:color w:val="auto"/>
          <w:kern w:val="0"/>
          <w:sz w:val="24"/>
          <w:szCs w:val="24"/>
        </w:rPr>
        <w:t>本项目资金结算公式为：本季度水质净化处理服务费=吨水单价×本季度合格出水量。</w:t>
      </w:r>
    </w:p>
    <w:p w14:paraId="575D3C77">
      <w:pPr>
        <w:keepNext w:val="0"/>
        <w:keepLines w:val="0"/>
        <w:pageBreakBefore w:val="0"/>
        <w:widowControl w:val="0"/>
        <w:spacing w:line="440" w:lineRule="exact"/>
        <w:ind w:left="0" w:right="0"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每季度第一个月5日前，</w:t>
      </w:r>
      <w:r>
        <w:rPr>
          <w:rFonts w:hint="default" w:ascii="Times New Roman" w:hAnsi="Times New Roman" w:eastAsia="仿宋" w:cs="Times New Roman"/>
          <w:kern w:val="0"/>
          <w:sz w:val="24"/>
          <w:szCs w:val="24"/>
          <w:lang w:eastAsia="zh-CN"/>
        </w:rPr>
        <w:t>投标人</w:t>
      </w:r>
      <w:r>
        <w:rPr>
          <w:rFonts w:hint="default" w:ascii="Times New Roman" w:hAnsi="Times New Roman" w:eastAsia="仿宋" w:cs="Times New Roman"/>
          <w:kern w:val="0"/>
          <w:sz w:val="24"/>
          <w:szCs w:val="24"/>
        </w:rPr>
        <w:t>汇总上个季度报表上报采购人，采购人在当月月底前付清上个季度款项，</w:t>
      </w:r>
      <w:r>
        <w:rPr>
          <w:rFonts w:hint="default" w:ascii="Times New Roman" w:hAnsi="Times New Roman" w:eastAsia="仿宋" w:cs="Times New Roman"/>
          <w:kern w:val="0"/>
          <w:sz w:val="24"/>
          <w:szCs w:val="24"/>
          <w:lang w:eastAsia="zh-CN"/>
        </w:rPr>
        <w:t>投标人</w:t>
      </w:r>
      <w:r>
        <w:rPr>
          <w:rFonts w:hint="default" w:ascii="Times New Roman" w:hAnsi="Times New Roman" w:eastAsia="仿宋" w:cs="Times New Roman"/>
          <w:kern w:val="0"/>
          <w:sz w:val="24"/>
          <w:szCs w:val="24"/>
        </w:rPr>
        <w:t>开具等额增值税专用发票。</w:t>
      </w:r>
    </w:p>
    <w:p w14:paraId="6F83CD6E">
      <w:pPr>
        <w:keepNext w:val="0"/>
        <w:keepLines w:val="0"/>
        <w:pageBreakBefore w:val="0"/>
        <w:widowControl w:val="0"/>
        <w:numPr>
          <w:ilvl w:val="0"/>
          <w:numId w:val="1"/>
        </w:numPr>
        <w:spacing w:line="440" w:lineRule="exact"/>
        <w:ind w:left="-60" w:right="0" w:firstLine="480"/>
        <w:rPr>
          <w:rFonts w:hint="default" w:ascii="Times New Roman" w:hAnsi="Times New Roman" w:eastAsia="仿宋" w:cs="Times New Roman"/>
          <w:kern w:val="0"/>
          <w:sz w:val="24"/>
          <w:highlight w:val="none"/>
          <w:lang w:eastAsia="zh-CN"/>
        </w:rPr>
      </w:pPr>
      <w:r>
        <w:rPr>
          <w:rFonts w:hint="default" w:ascii="Times New Roman" w:hAnsi="Times New Roman" w:eastAsia="仿宋" w:cs="Times New Roman"/>
          <w:color w:val="auto"/>
          <w:kern w:val="0"/>
          <w:sz w:val="24"/>
          <w:szCs w:val="24"/>
          <w:highlight w:val="none"/>
        </w:rPr>
        <w:t>本项目保底水量为合同约定水量的80%。服务期内非</w:t>
      </w:r>
      <w:r>
        <w:rPr>
          <w:rFonts w:hint="default" w:ascii="Times New Roman" w:hAnsi="Times New Roman" w:eastAsia="仿宋" w:cs="Times New Roman"/>
          <w:color w:val="auto"/>
          <w:kern w:val="0"/>
          <w:sz w:val="24"/>
          <w:szCs w:val="24"/>
          <w:highlight w:val="none"/>
          <w:lang w:eastAsia="zh-CN"/>
        </w:rPr>
        <w:t>投标人</w:t>
      </w:r>
      <w:r>
        <w:rPr>
          <w:rFonts w:hint="default" w:ascii="Times New Roman" w:hAnsi="Times New Roman" w:eastAsia="仿宋" w:cs="Times New Roman"/>
          <w:color w:val="auto"/>
          <w:kern w:val="0"/>
          <w:sz w:val="24"/>
          <w:szCs w:val="24"/>
          <w:highlight w:val="none"/>
        </w:rPr>
        <w:t>原因，当处理水量超过合同约定水量，超出</w:t>
      </w:r>
      <w:r>
        <w:rPr>
          <w:rFonts w:hint="default" w:ascii="Times New Roman" w:hAnsi="Times New Roman" w:eastAsia="仿宋" w:cs="Times New Roman"/>
          <w:color w:val="auto"/>
          <w:kern w:val="0"/>
          <w:sz w:val="24"/>
          <w:szCs w:val="24"/>
          <w:highlight w:val="none"/>
          <w:lang w:val="en-US" w:eastAsia="zh-CN"/>
        </w:rPr>
        <w:t>1</w:t>
      </w:r>
      <w:r>
        <w:rPr>
          <w:rFonts w:hint="default" w:ascii="Times New Roman" w:hAnsi="Times New Roman" w:eastAsia="仿宋" w:cs="Times New Roman"/>
          <w:color w:val="auto"/>
          <w:kern w:val="0"/>
          <w:sz w:val="24"/>
          <w:szCs w:val="24"/>
          <w:highlight w:val="none"/>
        </w:rPr>
        <w:t>0%以内部分据实结算，超出</w:t>
      </w:r>
      <w:r>
        <w:rPr>
          <w:rFonts w:hint="default" w:ascii="Times New Roman" w:hAnsi="Times New Roman" w:eastAsia="仿宋" w:cs="Times New Roman"/>
          <w:color w:val="auto"/>
          <w:kern w:val="0"/>
          <w:sz w:val="24"/>
          <w:szCs w:val="24"/>
          <w:highlight w:val="none"/>
          <w:lang w:val="en-US" w:eastAsia="zh-CN"/>
        </w:rPr>
        <w:t>1</w:t>
      </w:r>
      <w:r>
        <w:rPr>
          <w:rFonts w:hint="default" w:ascii="Times New Roman" w:hAnsi="Times New Roman" w:eastAsia="仿宋" w:cs="Times New Roman"/>
          <w:color w:val="auto"/>
          <w:kern w:val="0"/>
          <w:sz w:val="24"/>
          <w:szCs w:val="24"/>
          <w:highlight w:val="none"/>
        </w:rPr>
        <w:t>0%部分不予结算。</w:t>
      </w:r>
      <w:r>
        <w:rPr>
          <w:rFonts w:hint="default" w:ascii="Times New Roman" w:hAnsi="Times New Roman" w:eastAsia="仿宋" w:cs="Times New Roman"/>
          <w:color w:val="auto"/>
          <w:kern w:val="0"/>
          <w:sz w:val="24"/>
          <w:szCs w:val="24"/>
          <w:highlight w:val="none"/>
          <w:lang w:eastAsia="zh-CN"/>
        </w:rPr>
        <w:t>如甲方书面另行安排增加进水量，</w:t>
      </w:r>
      <w:r>
        <w:rPr>
          <w:rFonts w:hint="default" w:ascii="Times New Roman" w:hAnsi="Times New Roman" w:eastAsia="仿宋" w:cs="Times New Roman"/>
          <w:color w:val="auto"/>
          <w:kern w:val="0"/>
          <w:sz w:val="24"/>
          <w:szCs w:val="24"/>
          <w:highlight w:val="none"/>
        </w:rPr>
        <w:t>超出</w:t>
      </w:r>
      <w:r>
        <w:rPr>
          <w:rFonts w:hint="default" w:ascii="Times New Roman" w:hAnsi="Times New Roman" w:eastAsia="仿宋" w:cs="Times New Roman"/>
          <w:color w:val="auto"/>
          <w:kern w:val="0"/>
          <w:sz w:val="24"/>
          <w:szCs w:val="24"/>
          <w:highlight w:val="none"/>
          <w:lang w:eastAsia="zh-CN"/>
        </w:rPr>
        <w:t>按</w:t>
      </w:r>
      <w:r>
        <w:rPr>
          <w:rFonts w:hint="default" w:ascii="Times New Roman" w:hAnsi="Times New Roman" w:eastAsia="仿宋" w:cs="Times New Roman"/>
          <w:color w:val="auto"/>
          <w:kern w:val="0"/>
          <w:sz w:val="24"/>
          <w:szCs w:val="24"/>
          <w:highlight w:val="none"/>
        </w:rPr>
        <w:t>实结算</w:t>
      </w:r>
      <w:r>
        <w:rPr>
          <w:rFonts w:hint="default" w:ascii="Times New Roman" w:hAnsi="Times New Roman" w:eastAsia="仿宋" w:cs="Times New Roman"/>
          <w:color w:val="auto"/>
          <w:kern w:val="0"/>
          <w:sz w:val="24"/>
          <w:szCs w:val="24"/>
          <w:highlight w:val="none"/>
          <w:lang w:eastAsia="zh-CN"/>
        </w:rPr>
        <w:t>。</w:t>
      </w:r>
    </w:p>
    <w:p w14:paraId="6F6A5D5D">
      <w:pPr>
        <w:keepNext w:val="0"/>
        <w:keepLines w:val="0"/>
        <w:pageBreakBefore w:val="0"/>
        <w:widowControl w:val="0"/>
        <w:numPr>
          <w:ilvl w:val="0"/>
          <w:numId w:val="0"/>
        </w:numPr>
        <w:spacing w:line="440" w:lineRule="exact"/>
        <w:ind w:left="0" w:right="0" w:firstLine="48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3、付款方式：电汇。</w:t>
      </w:r>
    </w:p>
    <w:p w14:paraId="5C4065D9">
      <w:pPr>
        <w:keepNext w:val="0"/>
        <w:keepLines w:val="0"/>
        <w:pageBreakBefore w:val="0"/>
        <w:widowControl w:val="0"/>
        <w:spacing w:line="440" w:lineRule="exact"/>
        <w:ind w:left="0" w:right="0" w:firstLine="482"/>
        <w:jc w:val="left"/>
        <w:rPr>
          <w:rFonts w:hint="default" w:ascii="Times New Roman" w:hAnsi="Times New Roman" w:eastAsia="仿宋" w:cs="Times New Roman"/>
          <w:b/>
          <w:bCs/>
          <w:kern w:val="0"/>
          <w:sz w:val="24"/>
          <w:szCs w:val="24"/>
          <w:shd w:val="clear" w:color="auto" w:fill="FFFFFF"/>
          <w:lang w:eastAsia="zh-CN"/>
        </w:rPr>
      </w:pPr>
      <w:r>
        <w:rPr>
          <w:rFonts w:hint="default" w:ascii="Times New Roman" w:hAnsi="Times New Roman" w:eastAsia="仿宋" w:cs="Times New Roman"/>
          <w:b/>
          <w:bCs/>
          <w:kern w:val="0"/>
          <w:sz w:val="24"/>
          <w:szCs w:val="24"/>
          <w:shd w:val="clear" w:color="auto" w:fill="FFFFFF"/>
          <w:lang w:val="en-US" w:eastAsia="zh-CN"/>
        </w:rPr>
        <w:t>九</w:t>
      </w:r>
      <w:r>
        <w:rPr>
          <w:rFonts w:hint="default" w:ascii="Times New Roman" w:hAnsi="Times New Roman" w:eastAsia="仿宋" w:cs="Times New Roman"/>
          <w:b/>
          <w:bCs/>
          <w:kern w:val="0"/>
          <w:sz w:val="24"/>
          <w:szCs w:val="24"/>
          <w:shd w:val="clear" w:color="auto" w:fill="FFFFFF"/>
          <w:lang w:eastAsia="zh-CN"/>
        </w:rPr>
        <w:t>、其他要求</w:t>
      </w:r>
    </w:p>
    <w:p w14:paraId="61FBE0C1">
      <w:pPr>
        <w:spacing w:line="360" w:lineRule="auto"/>
        <w:rPr>
          <w:rFonts w:hint="default" w:ascii="Times New Roman" w:hAnsi="Times New Roman" w:eastAsia="仿宋" w:cs="Times New Roman"/>
          <w:b/>
          <w:bCs/>
          <w:color w:val="auto"/>
          <w:kern w:val="0"/>
          <w:sz w:val="24"/>
          <w:szCs w:val="24"/>
          <w:highlight w:val="none"/>
        </w:rPr>
      </w:pPr>
      <w:r>
        <w:rPr>
          <w:rFonts w:hint="default" w:ascii="Times New Roman" w:hAnsi="Times New Roman" w:eastAsia="仿宋" w:cs="Times New Roman"/>
          <w:kern w:val="0"/>
          <w:sz w:val="24"/>
          <w:szCs w:val="24"/>
        </w:rPr>
        <w:t>本项采购需求为实质性条款，</w:t>
      </w:r>
      <w:r>
        <w:rPr>
          <w:rFonts w:hint="default" w:ascii="Times New Roman" w:hAnsi="Times New Roman" w:eastAsia="仿宋" w:cs="Times New Roman"/>
          <w:kern w:val="0"/>
          <w:sz w:val="24"/>
          <w:szCs w:val="24"/>
          <w:lang w:eastAsia="zh-CN"/>
        </w:rPr>
        <w:t>投标人</w:t>
      </w:r>
      <w:r>
        <w:rPr>
          <w:rFonts w:hint="default" w:ascii="Times New Roman" w:hAnsi="Times New Roman" w:eastAsia="仿宋" w:cs="Times New Roman"/>
          <w:kern w:val="0"/>
          <w:sz w:val="24"/>
          <w:szCs w:val="24"/>
        </w:rPr>
        <w:t>必须满足。</w:t>
      </w:r>
    </w:p>
    <w:p w14:paraId="558BC299">
      <w:pPr>
        <w:rPr>
          <w:rFonts w:hint="default" w:ascii="Times New Roman" w:hAnsi="Times New Roman" w:cs="Times New Roma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3F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1DD21">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71DD21">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OTJjMzE3Y2E1ZjVjM2Y3MTgxZWY2NDg0YjM1OTUifQ=="/>
  </w:docVars>
  <w:rsids>
    <w:rsidRoot w:val="54DE0B2C"/>
    <w:rsid w:val="0C771040"/>
    <w:rsid w:val="21944121"/>
    <w:rsid w:val="4D206E00"/>
    <w:rsid w:val="4EF30258"/>
    <w:rsid w:val="54DE0B2C"/>
    <w:rsid w:val="6A82754B"/>
    <w:rsid w:val="76CD5077"/>
    <w:rsid w:val="7CB266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2243</Words>
  <Characters>2356</Characters>
  <Lines>0</Lines>
  <Paragraphs>0</Paragraphs>
  <TotalTime>0</TotalTime>
  <ScaleCrop>false</ScaleCrop>
  <LinksUpToDate>false</LinksUpToDate>
  <CharactersWithSpaces>2411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2026-04-22T03:17:00Z</dcterms:created>
  <dc:creator>Administrator</dc:creator>
  <cp:lastModifiedBy>Administrator</cp:lastModifiedBy>
  <dcterms:modified xsi:type="dcterms:W3CDTF">2026-04-22T07:35:06Z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CFF38A8C46204C87A2693D1FB4C08C3B_13</vt:lpwstr>
  </property>
  <property fmtid="{D5CDD505-2E9C-101B-9397-08002B2CF9AE}" pid="4" name="KSOTemplateDocerSaveRecord">
    <vt:lpwstr>eyJoZGlkIjoiYzM0NTljOWFmYzQ0ZjhkMGIwNzZiMjE4MTU2YjlkYjAiLCJ1c2VySWQiOiI3MDgyNjYwMjYifQ==</vt:lpwstr>
  </property>
</Properties>
</file>