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left="0"/>
        <w:rPr>
          <w:rFonts w:ascii="Calibri" w:hAnsi="Calibri" w:cs="宋体"/>
          <w:b/>
          <w:szCs w:val="21"/>
        </w:rPr>
      </w:pPr>
      <w:r>
        <w:rPr>
          <w:rFonts w:ascii="Calibri" w:hAnsi="Calibri" w:cs="宋体"/>
          <w:b/>
          <w:szCs w:val="21"/>
        </w:rPr>
      </w:r>
      <w:r/>
    </w:p>
    <w:p>
      <w:pPr>
        <w:pStyle w:val="926"/>
        <w:rPr>
          <w:rFonts w:ascii="Calibri" w:hAnsi="Calibri"/>
        </w:rPr>
      </w:pPr>
      <w:r>
        <w:rPr>
          <w:rFonts w:ascii="Calibri" w:hAnsi="Calibri"/>
        </w:rPr>
      </w:r>
      <w:r/>
    </w:p>
    <w:p>
      <w:pPr>
        <w:pStyle w:val="926"/>
        <w:rPr>
          <w:rFonts w:ascii="Calibri" w:hAnsi="Calibri" w:cs="宋体"/>
          <w:b/>
          <w:szCs w:val="21"/>
        </w:rPr>
      </w:pPr>
      <w:r>
        <w:rPr>
          <w:rFonts w:ascii="Calibri" w:hAnsi="Calibri" w:cs="宋体"/>
          <w:b/>
          <w:szCs w:val="21"/>
        </w:rPr>
      </w:r>
      <w:r/>
    </w:p>
    <w:p>
      <w:pPr>
        <w:pStyle w:val="917"/>
        <w:ind w:firstLine="0"/>
        <w:rPr>
          <w:rFonts w:ascii="Calibri" w:hAnsi="Calibri" w:eastAsia="宋体"/>
        </w:rPr>
      </w:pPr>
      <w:r>
        <w:rPr>
          <w:rFonts w:ascii="Calibri" w:hAnsi="Calibri" w:eastAsia="宋体"/>
        </w:rPr>
      </w:r>
      <w:r/>
    </w:p>
    <w:p>
      <w:pPr>
        <w:jc w:val="center"/>
        <w:spacing w:line="360" w:lineRule="auto"/>
        <w:rPr>
          <w:rFonts w:ascii="Calibri" w:hAnsi="Calibri" w:cs="宋体"/>
          <w:b/>
          <w:sz w:val="72"/>
          <w:szCs w:val="72"/>
        </w:rPr>
      </w:pPr>
      <w:r>
        <w:rPr>
          <w:rFonts w:hint="eastAsia" w:ascii="Calibri" w:hAnsi="Calibri" w:cs="宋体"/>
          <w:b/>
          <w:sz w:val="72"/>
          <w:szCs w:val="72"/>
        </w:rPr>
        <w:t xml:space="preserve">竞争性磋商文件</w:t>
      </w:r>
      <w:r/>
    </w:p>
    <w:p>
      <w:pPr>
        <w:pStyle w:val="923"/>
        <w:ind w:left="0"/>
        <w:rPr>
          <w:rFonts w:ascii="Calibri" w:hAnsi="Calibri" w:cs="宋体"/>
        </w:rPr>
      </w:pPr>
      <w:r>
        <w:rPr>
          <w:rFonts w:ascii="Calibri" w:hAnsi="Calibri" w:cs="宋体"/>
        </w:rPr>
      </w:r>
      <w:r/>
    </w:p>
    <w:p>
      <w:pPr>
        <w:spacing w:line="360" w:lineRule="auto"/>
        <w:rPr>
          <w:rFonts w:ascii="Calibri" w:hAnsi="Calibri" w:cs="宋体"/>
          <w:b/>
          <w:szCs w:val="21"/>
        </w:rPr>
      </w:pPr>
      <w:r>
        <w:rPr>
          <w:rFonts w:ascii="Calibri" w:hAnsi="Calibri" w:cs="宋体"/>
          <w:b/>
          <w:szCs w:val="21"/>
        </w:rPr>
      </w:r>
      <w:r/>
    </w:p>
    <w:p>
      <w:pPr>
        <w:spacing w:line="360" w:lineRule="auto"/>
        <w:rPr>
          <w:rFonts w:ascii="Calibri" w:hAnsi="Calibri" w:cs="宋体"/>
          <w:b/>
          <w:szCs w:val="21"/>
        </w:rPr>
      </w:pPr>
      <w:r>
        <w:rPr>
          <w:rFonts w:ascii="Calibri" w:hAnsi="Calibri" w:cs="宋体"/>
          <w:b/>
          <w:szCs w:val="21"/>
        </w:rPr>
      </w:r>
      <w:r/>
    </w:p>
    <w:p>
      <w:pPr>
        <w:pStyle w:val="923"/>
        <w:ind w:left="0"/>
        <w:rPr>
          <w:rFonts w:ascii="Calibri" w:hAnsi="Calibri" w:cs="宋体"/>
        </w:rPr>
      </w:pPr>
      <w:r>
        <w:rPr>
          <w:rFonts w:ascii="Calibri" w:hAnsi="Calibri" w:cs="宋体"/>
        </w:rPr>
      </w:r>
      <w:r/>
    </w:p>
    <w:p>
      <w:pPr>
        <w:pStyle w:val="926"/>
        <w:rPr>
          <w:rFonts w:ascii="Calibri" w:hAnsi="Calibri" w:cs="宋体"/>
        </w:rPr>
      </w:pPr>
      <w:r>
        <w:rPr>
          <w:rFonts w:ascii="Calibri" w:hAnsi="Calibri" w:cs="宋体"/>
        </w:rPr>
      </w:r>
      <w:r/>
    </w:p>
    <w:p>
      <w:pPr>
        <w:pStyle w:val="917"/>
        <w:ind w:firstLine="0"/>
        <w:rPr>
          <w:rFonts w:ascii="Calibri" w:hAnsi="Calibri" w:eastAsia="宋体" w:cs="宋体"/>
        </w:rPr>
      </w:pPr>
      <w:r>
        <w:rPr>
          <w:rFonts w:ascii="Calibri" w:hAnsi="Calibri" w:eastAsia="宋体" w:cs="宋体"/>
        </w:rPr>
      </w:r>
      <w:r/>
    </w:p>
    <w:p>
      <w:pPr>
        <w:ind w:firstLine="1285"/>
        <w:spacing w:line="600" w:lineRule="auto"/>
        <w:rPr>
          <w:rFonts w:hint="eastAsia" w:ascii="Calibri" w:hAnsi="Calibri" w:eastAsia="宋体" w:cs="宋体"/>
          <w:b/>
          <w:bCs/>
          <w:sz w:val="32"/>
          <w:lang w:eastAsia="zh-CN"/>
        </w:rPr>
      </w:pPr>
      <w:r>
        <w:rPr>
          <w:rFonts w:hint="eastAsia" w:ascii="Calibri" w:hAnsi="Calibri" w:cs="宋体"/>
          <w:b/>
          <w:bCs/>
          <w:sz w:val="32"/>
        </w:rPr>
        <w:t xml:space="preserve">项目编号：</w:t>
      </w:r>
      <w:r>
        <w:rPr>
          <w:rFonts w:hint="eastAsia" w:ascii="Calibri" w:hAnsi="Calibri" w:cs="宋体"/>
          <w:b w:val="0"/>
          <w:bCs w:val="0"/>
          <w:sz w:val="32"/>
          <w:highlight w:val="none"/>
          <w:lang w:eastAsia="zh-CN"/>
        </w:rPr>
        <w:t xml:space="preserve">JSZC-320300-XZHY-C2026-0001</w:t>
      </w:r>
      <w:r/>
    </w:p>
    <w:p>
      <w:pPr>
        <w:ind w:firstLine="1285"/>
        <w:spacing w:line="600" w:lineRule="auto"/>
        <w:rPr>
          <w:rFonts w:hint="eastAsia" w:ascii="Calibri" w:hAnsi="Calibri" w:eastAsia="宋体"/>
          <w:lang w:eastAsia="zh-CN"/>
        </w:rPr>
      </w:pPr>
      <w:r>
        <w:rPr>
          <w:rFonts w:hint="eastAsia" w:ascii="Calibri" w:hAnsi="Calibri" w:cs="宋体"/>
          <w:b/>
          <w:bCs/>
          <w:sz w:val="32"/>
        </w:rPr>
        <w:t xml:space="preserve">项目名称：</w:t>
      </w:r>
      <w:r>
        <w:rPr>
          <w:rFonts w:hint="eastAsia" w:ascii="Calibri" w:hAnsi="Calibri" w:cs="宋体"/>
          <w:sz w:val="32"/>
          <w:lang w:eastAsia="zh-CN"/>
        </w:rPr>
        <w:t xml:space="preserve">建国路(西安南路-老民主南路)南区热电供热替代工程工后道路恢复工程</w:t>
      </w:r>
      <w:bookmarkStart w:id="66" w:name="_GoBack"/>
      <w:r/>
      <w:bookmarkEnd w:id="66"/>
      <w:r/>
      <w:r/>
    </w:p>
    <w:p>
      <w:pPr>
        <w:ind w:firstLine="1285"/>
        <w:spacing w:line="600" w:lineRule="auto"/>
        <w:rPr>
          <w:rFonts w:hint="eastAsia" w:ascii="Calibri" w:hAnsi="Calibri" w:eastAsia="宋体" w:cs="宋体"/>
          <w:sz w:val="32"/>
          <w:lang w:eastAsia="zh-CN"/>
        </w:rPr>
      </w:pPr>
      <w:r>
        <w:rPr>
          <w:rFonts w:hint="eastAsia" w:ascii="Calibri" w:hAnsi="Calibri" w:cs="宋体"/>
          <w:b/>
          <w:bCs/>
          <w:sz w:val="32"/>
        </w:rPr>
        <w:t xml:space="preserve">采 购 人：</w:t>
      </w:r>
      <w:r>
        <w:rPr>
          <w:rFonts w:hint="eastAsia" w:ascii="Calibri" w:hAnsi="Calibri" w:cs="宋体"/>
          <w:sz w:val="32"/>
          <w:lang w:eastAsia="zh-CN"/>
        </w:rPr>
        <w:t xml:space="preserve">徐州市市政管理中心</w:t>
      </w:r>
      <w:r/>
    </w:p>
    <w:p>
      <w:pPr>
        <w:spacing w:line="360" w:lineRule="auto"/>
        <w:rPr>
          <w:rFonts w:ascii="Calibri" w:hAnsi="Calibri" w:cs="宋体"/>
          <w:b/>
          <w:bCs/>
          <w:sz w:val="32"/>
        </w:rPr>
      </w:pPr>
      <w:r>
        <w:rPr>
          <w:rFonts w:ascii="Calibri" w:hAnsi="Calibri" w:cs="宋体"/>
          <w:b/>
          <w:bCs/>
          <w:sz w:val="32"/>
        </w:rPr>
      </w:r>
      <w:r/>
    </w:p>
    <w:p>
      <w:pPr>
        <w:ind w:firstLine="840"/>
        <w:jc w:val="left"/>
        <w:spacing w:line="360" w:lineRule="auto"/>
        <w:rPr>
          <w:rFonts w:ascii="Calibri" w:hAnsi="Calibri" w:cs="宋体"/>
          <w:szCs w:val="21"/>
        </w:rPr>
      </w:pPr>
      <w:r>
        <w:rPr>
          <w:rFonts w:ascii="Calibri" w:hAnsi="Calibri" w:cs="宋体"/>
          <w:szCs w:val="21"/>
        </w:rPr>
      </w:r>
      <w:r/>
    </w:p>
    <w:p>
      <w:pPr>
        <w:ind w:firstLine="840"/>
        <w:jc w:val="left"/>
        <w:spacing w:line="360" w:lineRule="auto"/>
        <w:rPr>
          <w:rFonts w:ascii="Calibri" w:hAnsi="Calibri" w:cs="宋体"/>
          <w:szCs w:val="21"/>
        </w:rPr>
      </w:pPr>
      <w:r>
        <w:rPr>
          <w:rFonts w:ascii="Calibri" w:hAnsi="Calibri" w:cs="宋体"/>
          <w:szCs w:val="21"/>
        </w:rPr>
      </w:r>
      <w:r/>
    </w:p>
    <w:p>
      <w:pPr>
        <w:ind w:firstLine="843"/>
        <w:spacing w:line="360" w:lineRule="auto"/>
        <w:rPr>
          <w:rFonts w:ascii="Calibri" w:hAnsi="Calibri" w:cs="宋体"/>
          <w:b/>
          <w:szCs w:val="21"/>
        </w:rPr>
      </w:pPr>
      <w:r>
        <w:rPr>
          <w:rFonts w:ascii="Calibri" w:hAnsi="Calibri" w:cs="宋体"/>
          <w:b/>
          <w:szCs w:val="21"/>
        </w:rPr>
      </w:r>
      <w:r/>
    </w:p>
    <w:p>
      <w:pPr>
        <w:ind w:firstLine="1285"/>
        <w:spacing w:line="360" w:lineRule="auto"/>
        <w:rPr>
          <w:rFonts w:ascii="Calibri" w:hAnsi="Calibri" w:cs="宋体"/>
          <w:b/>
          <w:sz w:val="32"/>
        </w:rPr>
      </w:pPr>
      <w:r>
        <w:rPr>
          <w:rFonts w:hint="eastAsia" w:ascii="Calibri" w:hAnsi="Calibri" w:cs="宋体"/>
          <w:b/>
          <w:sz w:val="32"/>
        </w:rPr>
        <w:t xml:space="preserve">代理机构：</w:t>
      </w:r>
      <w:r>
        <w:rPr>
          <w:rFonts w:hint="eastAsia" w:ascii="Calibri" w:hAnsi="Calibri" w:cs="宋体"/>
          <w:b w:val="0"/>
          <w:bCs/>
          <w:sz w:val="32"/>
        </w:rPr>
        <w:t xml:space="preserve">徐州华源招标代理有限公司</w:t>
      </w:r>
      <w:r/>
    </w:p>
    <w:p>
      <w:pPr>
        <w:spacing w:line="360" w:lineRule="auto"/>
        <w:rPr>
          <w:rFonts w:ascii="Calibri" w:hAnsi="Calibri" w:cs="宋体"/>
          <w:b/>
          <w:sz w:val="32"/>
        </w:rPr>
      </w:pPr>
      <w:r>
        <w:rPr>
          <w:rFonts w:ascii="Calibri" w:hAnsi="Calibri" w:cs="宋体"/>
          <w:b/>
          <w:sz w:val="32"/>
        </w:rPr>
      </w:r>
      <w:r/>
    </w:p>
    <w:p>
      <w:pPr>
        <w:jc w:val="center"/>
        <w:spacing w:line="360" w:lineRule="auto"/>
        <w:rPr>
          <w:rFonts w:ascii="Calibri" w:hAnsi="Calibri" w:cs="宋体"/>
          <w:b/>
          <w:sz w:val="32"/>
        </w:rPr>
      </w:pPr>
      <w:r>
        <w:rPr>
          <w:rFonts w:hint="eastAsia" w:ascii="Calibri" w:hAnsi="Calibri" w:cs="宋体"/>
          <w:b/>
          <w:sz w:val="32"/>
        </w:rPr>
        <w:t xml:space="preserve">202</w:t>
      </w:r>
      <w:r>
        <w:rPr>
          <w:rFonts w:hint="eastAsia" w:ascii="Calibri" w:hAnsi="Calibri" w:cs="宋体"/>
          <w:b/>
          <w:sz w:val="32"/>
          <w:lang w:val="en-US" w:eastAsia="zh-CN"/>
        </w:rPr>
        <w:t xml:space="preserve">6</w:t>
      </w:r>
      <w:r>
        <w:rPr>
          <w:rFonts w:hint="eastAsia" w:ascii="Calibri" w:hAnsi="Calibri" w:cs="宋体"/>
          <w:b/>
          <w:sz w:val="32"/>
        </w:rPr>
        <w:t xml:space="preserve">年</w:t>
      </w:r>
      <w:r>
        <w:rPr>
          <w:rFonts w:hint="eastAsia" w:ascii="Calibri" w:hAnsi="Calibri" w:cs="宋体"/>
          <w:b/>
          <w:sz w:val="32"/>
        </w:rPr>
        <w:t xml:space="preserve">4月</w:t>
      </w:r>
      <w:r/>
    </w:p>
    <w:p>
      <w:pPr>
        <w:jc w:val="center"/>
        <w:spacing w:line="360" w:lineRule="auto"/>
        <w:rPr>
          <w:rFonts w:hint="eastAsia" w:ascii="宋体" w:hAnsi="宋体" w:cs="宋体"/>
          <w:b/>
          <w:sz w:val="36"/>
        </w:rPr>
        <w:sectPr>
          <w:headerReference w:type="default" r:id="rId9"/>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 w:val="36"/>
        </w:rPr>
      </w:r>
      <w:r/>
    </w:p>
    <w:p>
      <w:pPr>
        <w:jc w:val="center"/>
        <w:spacing w:line="360" w:lineRule="auto"/>
        <w:rPr>
          <w:rFonts w:ascii="Calibri" w:hAnsi="Calibri" w:cs="宋体"/>
          <w:b/>
          <w:sz w:val="32"/>
          <w:szCs w:val="32"/>
        </w:rPr>
      </w:pPr>
      <w:r>
        <w:rPr>
          <w:rFonts w:hint="eastAsia" w:ascii="Calibri" w:hAnsi="Calibri" w:cs="宋体"/>
          <w:b/>
          <w:sz w:val="32"/>
          <w:szCs w:val="32"/>
        </w:rPr>
        <w:t xml:space="preserve">竞争性磋商文件</w:t>
      </w:r>
      <w:r/>
    </w:p>
    <w:p>
      <w:pPr>
        <w:jc w:val="center"/>
        <w:spacing w:line="360" w:lineRule="auto"/>
        <w:rPr>
          <w:rFonts w:hint="eastAsia" w:ascii="Calibri" w:hAnsi="Calibri" w:eastAsia="宋体" w:cs="宋体"/>
          <w:sz w:val="24"/>
          <w:u w:val="single"/>
          <w:lang w:eastAsia="zh-CN"/>
        </w:rPr>
      </w:pPr>
      <w:r>
        <w:rPr>
          <w:rFonts w:hint="eastAsia" w:ascii="Calibri" w:hAnsi="Calibri" w:cs="宋体"/>
          <w:sz w:val="24"/>
        </w:rPr>
        <w:t xml:space="preserve">项目编号：</w:t>
      </w:r>
      <w:r>
        <w:rPr>
          <w:rFonts w:hint="eastAsia" w:ascii="Calibri" w:hAnsi="Calibri" w:cs="宋体"/>
          <w:sz w:val="24"/>
          <w:lang w:eastAsia="zh-CN"/>
        </w:rPr>
        <w:t xml:space="preserve">JSZC-320300-XZHY-C2026-0001</w:t>
      </w:r>
      <w:r/>
    </w:p>
    <w:p>
      <w:pPr>
        <w:ind w:left="0" w:right="0"/>
        <w:keepLines w:val="0"/>
        <w:keepNext w:val="0"/>
        <w:pageBreakBefore w:val="0"/>
        <w:spacing w:line="360" w:lineRule="auto"/>
        <w:tabs>
          <w:tab w:val="left" w:pos="3240" w:leader="none"/>
        </w:tabs>
        <w:rPr>
          <w:rFonts w:ascii="Calibri" w:hAnsi="Calibri" w:cs="宋体"/>
          <w:sz w:val="24"/>
        </w:rPr>
      </w:pPr>
      <w:r>
        <w:rPr>
          <w:rFonts w:hint="eastAsia" w:ascii="Calibri" w:hAnsi="Calibri" w:cs="宋体"/>
          <w:sz w:val="24"/>
          <w:u w:val="single"/>
        </w:rPr>
        <w:t xml:space="preserve">（供应商）</w:t>
      </w:r>
      <w:r>
        <w:rPr>
          <w:rFonts w:hint="eastAsia" w:ascii="Calibri" w:hAnsi="Calibri" w:cs="宋体"/>
          <w:sz w:val="24"/>
        </w:rPr>
        <w:t xml:space="preserve">：</w:t>
      </w:r>
      <w:r/>
    </w:p>
    <w:p>
      <w:pPr>
        <w:ind w:left="0" w:right="0" w:firstLine="480"/>
        <w:keepLines w:val="0"/>
        <w:keepNext w:val="0"/>
        <w:pageBreakBefore w:val="0"/>
        <w:spacing w:line="360" w:lineRule="auto"/>
        <w:rPr>
          <w:rFonts w:ascii="Calibri" w:hAnsi="Calibri"/>
          <w:sz w:val="24"/>
        </w:rPr>
      </w:pPr>
      <w:r>
        <w:rPr>
          <w:rFonts w:hint="eastAsia" w:ascii="Calibri" w:hAnsi="Calibri" w:cs="宋体"/>
          <w:sz w:val="24"/>
        </w:rPr>
        <w:t xml:space="preserve">按照《中华人民共和国政府采购法》、《中华人民共和国政府采购法实施条例》及《政府采购竞争性磋商采购方式管理暂行</w:t>
      </w:r>
      <w:r>
        <w:rPr>
          <w:rFonts w:hint="eastAsia" w:ascii="Calibri" w:hAnsi="Calibri" w:cs="宋体"/>
          <w:sz w:val="24"/>
          <w:lang w:val="en-US" w:eastAsia="zh-CN"/>
        </w:rPr>
        <w:t xml:space="preserve"> </w:t>
      </w:r>
      <w:r>
        <w:rPr>
          <w:rFonts w:hint="eastAsia" w:ascii="Calibri" w:hAnsi="Calibri" w:cs="宋体"/>
          <w:sz w:val="24"/>
        </w:rPr>
        <w:t xml:space="preserve">办法》的规定，</w:t>
      </w:r>
      <w:r>
        <w:rPr>
          <w:rFonts w:hint="eastAsia" w:ascii="Calibri" w:hAnsi="Calibri" w:cs="宋体"/>
          <w:sz w:val="24"/>
          <w:u w:val="single"/>
        </w:rPr>
        <w:t xml:space="preserve">徐州华源招标代理有限公司</w:t>
      </w:r>
      <w:r>
        <w:rPr>
          <w:rFonts w:hint="eastAsia" w:ascii="Calibri" w:hAnsi="Calibri" w:cs="宋体"/>
          <w:sz w:val="24"/>
        </w:rPr>
        <w:t xml:space="preserve">对</w:t>
      </w:r>
      <w:r>
        <w:rPr>
          <w:rFonts w:hint="eastAsia" w:ascii="Calibri" w:hAnsi="Calibri" w:cs="宋体"/>
          <w:sz w:val="24"/>
          <w:u w:val="single"/>
          <w:lang w:eastAsia="zh-CN"/>
        </w:rPr>
        <w:t xml:space="preserve">建国路(西安南路-老民主南路)南区热电供热替代工程工后道路恢复工程</w:t>
      </w:r>
      <w:r>
        <w:rPr>
          <w:rFonts w:hint="eastAsia" w:ascii="Calibri" w:hAnsi="Calibri" w:cs="宋体"/>
          <w:sz w:val="24"/>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rPr>
          <w:rFonts w:ascii="Calibri" w:hAnsi="Calibri" w:cs="宋体"/>
          <w:b/>
          <w:bCs/>
          <w:sz w:val="24"/>
          <w:szCs w:val="28"/>
        </w:rPr>
      </w:pPr>
      <w:r>
        <w:rPr>
          <w:rFonts w:ascii="Calibri" w:hAnsi="Calibri" w:cs="宋体"/>
          <w:b/>
          <w:bCs/>
          <w:sz w:val="24"/>
          <w:szCs w:val="28"/>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第一章 项目说明</w:t>
      </w:r>
      <w:r/>
    </w:p>
    <w:p>
      <w:pPr>
        <w:ind w:left="0" w:right="0" w:firstLine="480"/>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一、采购人：</w:t>
      </w:r>
      <w:r>
        <w:rPr>
          <w:rFonts w:hint="eastAsia" w:ascii="Calibri" w:hAnsi="Calibri" w:cs="宋体"/>
          <w:sz w:val="24"/>
          <w:lang w:eastAsia="zh-CN"/>
        </w:rPr>
        <w:t xml:space="preserve">徐州市市政管理中心</w:t>
      </w:r>
      <w:r/>
    </w:p>
    <w:p>
      <w:pPr>
        <w:ind w:left="0" w:right="0" w:firstLine="480"/>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二、项目名称：</w:t>
      </w:r>
      <w:r>
        <w:rPr>
          <w:rFonts w:hint="eastAsia" w:ascii="Calibri" w:hAnsi="Calibri" w:cs="宋体"/>
          <w:sz w:val="24"/>
          <w:lang w:eastAsia="zh-CN"/>
        </w:rPr>
        <w:t xml:space="preserve">建国路(西安南路-老民主南路)南区热电供热替代工程工后道路恢复工程</w:t>
      </w:r>
      <w:r/>
    </w:p>
    <w:p>
      <w:pPr>
        <w:ind w:left="0" w:right="0" w:firstLine="480"/>
        <w:jc w:val="left"/>
        <w:keepLines w:val="0"/>
        <w:keepNext w:val="0"/>
        <w:pageBreakBefore w:val="0"/>
        <w:spacing w:line="360" w:lineRule="auto"/>
        <w:rPr>
          <w:rFonts w:hint="eastAsia" w:ascii="Calibri" w:hAnsi="Calibri" w:eastAsia="宋体" w:cs="宋体"/>
          <w:sz w:val="24"/>
          <w:lang w:eastAsia="zh-CN"/>
        </w:rPr>
      </w:pPr>
      <w:r>
        <w:rPr>
          <w:rFonts w:hint="eastAsia" w:ascii="Calibri" w:hAnsi="Calibri" w:cs="宋体"/>
          <w:sz w:val="24"/>
        </w:rPr>
        <w:t xml:space="preserve">三、项目编号：</w:t>
      </w:r>
      <w:r>
        <w:rPr>
          <w:rFonts w:hint="eastAsia" w:ascii="Calibri" w:hAnsi="Calibri" w:cs="宋体"/>
          <w:sz w:val="24"/>
          <w:lang w:eastAsia="zh-CN"/>
        </w:rPr>
        <w:t xml:space="preserve">JSZC-320300-XZHY-C2026-0001</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四、采购邀请：通过发布公告的方式邀请符合相应资格条件的供应商参与竞争性磋商采购活动。</w:t>
      </w:r>
      <w:r/>
    </w:p>
    <w:p>
      <w:pPr>
        <w:ind w:left="0" w:right="0" w:firstLine="480"/>
        <w:keepLines w:val="0"/>
        <w:keepNext w:val="0"/>
        <w:pageBreakBefore w:val="0"/>
        <w:spacing w:line="360" w:lineRule="auto"/>
        <w:widowControl/>
        <w:rPr>
          <w:rFonts w:ascii="Calibri" w:hAnsi="Calibri" w:cs="宋体"/>
          <w:sz w:val="24"/>
        </w:rPr>
      </w:pPr>
      <w:r>
        <w:rPr>
          <w:rFonts w:hint="eastAsia" w:ascii="Calibri" w:hAnsi="Calibri" w:cs="宋体"/>
          <w:sz w:val="24"/>
        </w:rPr>
        <w:t xml:space="preserve">五、采购方式：本项目采用竞争性磋商采购方式。</w:t>
      </w:r>
      <w:r/>
    </w:p>
    <w:p>
      <w:pPr>
        <w:ind w:left="0" w:right="0" w:firstLine="480"/>
        <w:keepLines w:val="0"/>
        <w:keepNext w:val="0"/>
        <w:pageBreakBefore w:val="0"/>
        <w:spacing w:line="360" w:lineRule="auto"/>
        <w:widowControl/>
        <w:rPr>
          <w:rFonts w:ascii="Calibri" w:hAnsi="Calibri" w:cs="宋体"/>
          <w:sz w:val="24"/>
        </w:rPr>
      </w:pPr>
      <w:r>
        <w:rPr>
          <w:rFonts w:hint="eastAsia" w:ascii="Calibri" w:hAnsi="Calibri" w:cs="宋体"/>
          <w:sz w:val="24"/>
        </w:rPr>
        <w:t xml:space="preserve">六、供应商资格条件：见竞争性磋商公告（项目编号：</w:t>
      </w:r>
      <w:r>
        <w:rPr>
          <w:rFonts w:hint="eastAsia" w:ascii="Calibri" w:hAnsi="Calibri" w:cs="宋体"/>
          <w:sz w:val="24"/>
          <w:lang w:eastAsia="zh-CN"/>
        </w:rPr>
        <w:t xml:space="preserve">JSZC-320300-XZHY-C2026-0001</w:t>
      </w:r>
      <w:r>
        <w:rPr>
          <w:rFonts w:hint="eastAsia" w:ascii="Calibri" w:hAnsi="Calibri" w:cs="宋体"/>
          <w:sz w:val="24"/>
        </w:rPr>
        <w:t xml:space="preserve">）。</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七、采购预算（采购项目预算金额）：见《磋商文件》附件2、《项目要求（采购需求）》。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八、采购需求：见《磋商文件》附件2、《项目要求（采购需求）》。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九、合同草案条款：见《磋商文件》附件7、《合同草案条款》。</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十、报价要求</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1、供应商报价为</w:t>
      </w:r>
      <w:r>
        <w:rPr>
          <w:rFonts w:hint="eastAsia" w:ascii="Calibri" w:hAnsi="Calibri" w:cs="宋体"/>
          <w:sz w:val="24"/>
          <w:lang w:val="en-US" w:eastAsia="zh-CN"/>
        </w:rPr>
        <w:t xml:space="preserve">要</w:t>
      </w:r>
      <w:r>
        <w:rPr>
          <w:rFonts w:hint="eastAsia" w:ascii="Calibri" w:hAnsi="Calibri" w:cs="宋体"/>
          <w:sz w:val="24"/>
        </w:rPr>
        <w:t xml:space="preserve">约，徐州华源招标代理有限公司无承诺表示时视为未成交，徐州华源招标代理有限公司认为必要时可重新进行竞争性磋商采购或采取其它方式采购。</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2、按照《磋商报价表》要求填写首次报价。</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3、报价包含本项目范围内的全部费用。供应商有漏报或不报的，采购人将视为有关费用已包括在本项目的报价中而不予支付。采购人不支付报价以外的任何费用。</w:t>
      </w:r>
      <w:r/>
    </w:p>
    <w:p>
      <w:pPr>
        <w:pStyle w:val="849"/>
        <w:rPr>
          <w:rFonts w:hint="eastAsia"/>
        </w:rPr>
      </w:pPr>
      <w:r>
        <w:rPr>
          <w:rFonts w:hint="eastAsia"/>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第二章 磋商保证金</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十一、供应商提交磋商保证金</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1、磋商保证金交纳数额和形式：不需交纳。</w:t>
      </w:r>
      <w:r/>
    </w:p>
    <w:p>
      <w:pPr>
        <w:ind w:left="0" w:right="0"/>
        <w:jc w:val="center"/>
        <w:keepLines w:val="0"/>
        <w:keepNext w:val="0"/>
        <w:pageBreakBefore w:val="0"/>
        <w:spacing w:line="360" w:lineRule="auto"/>
        <w:rPr>
          <w:rFonts w:ascii="Calibri" w:hAnsi="Calibri" w:cs="宋体"/>
          <w:b/>
          <w:bCs/>
          <w:sz w:val="24"/>
          <w:szCs w:val="28"/>
        </w:rPr>
      </w:pPr>
      <w:r>
        <w:rPr>
          <w:rFonts w:ascii="Calibri" w:hAnsi="Calibri" w:cs="宋体"/>
          <w:b/>
          <w:bCs/>
          <w:sz w:val="24"/>
          <w:szCs w:val="28"/>
        </w:rPr>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第三章 响应文件</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十二、提交响应文件要求</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“苏采云”系统使用要求：</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1、使用谷歌浏览器参与不见面开标及磋商环节。</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2、电脑需提前准备好麦克风、音响，摄像头，提前检查保证能够正常使用。</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3、操作系统至少win7以上，建议使用win10操作系统。</w:t>
      </w:r>
      <w:r/>
    </w:p>
    <w:p>
      <w:pPr>
        <w:pStyle w:val="927"/>
        <w:ind w:left="0" w:right="0" w:firstLine="482"/>
        <w:keepLines w:val="0"/>
        <w:keepNext w:val="0"/>
        <w:pageBreakBefore w:val="0"/>
        <w:rPr>
          <w:rFonts w:ascii="Calibri" w:hAnsi="Calibri" w:eastAsia="宋体"/>
          <w:highlight w:val="none"/>
        </w:rPr>
      </w:pPr>
      <w:r>
        <w:rPr>
          <w:rFonts w:ascii="Calibri" w:hAnsi="Calibri" w:eastAsia="宋体"/>
          <w:b/>
          <w:bCs/>
        </w:rPr>
        <w:t xml:space="preserve">（二）首次响应文件提交的</w:t>
      </w:r>
      <w:r>
        <w:rPr>
          <w:rFonts w:ascii="Calibri" w:hAnsi="Calibri" w:eastAsia="宋体"/>
          <w:b/>
          <w:bCs/>
          <w:highlight w:val="none"/>
        </w:rPr>
        <w:t xml:space="preserve">截止时间：</w:t>
      </w:r>
      <w:r>
        <w:rPr>
          <w:rFonts w:hint="eastAsia" w:ascii="Calibri" w:hAnsi="Calibri" w:eastAsia="宋体"/>
          <w:b/>
          <w:bCs/>
          <w:highlight w:val="white"/>
        </w:rPr>
        <w:t xml:space="preserve">202</w:t>
      </w:r>
      <w:r>
        <w:rPr>
          <w:rFonts w:hint="eastAsia" w:ascii="Calibri" w:hAnsi="Calibri" w:eastAsia="宋体"/>
          <w:b/>
          <w:bCs/>
          <w:highlight w:val="white"/>
          <w:lang w:val="en-US" w:eastAsia="zh-CN"/>
        </w:rPr>
        <w:t xml:space="preserve">6</w:t>
      </w:r>
      <w:r>
        <w:rPr>
          <w:rFonts w:hint="eastAsia" w:ascii="Calibri" w:hAnsi="Calibri" w:eastAsia="宋体"/>
          <w:b/>
          <w:bCs/>
          <w:highlight w:val="white"/>
        </w:rPr>
        <w:t xml:space="preserve">年</w:t>
      </w:r>
      <w:r>
        <w:rPr>
          <w:rFonts w:hint="eastAsia" w:ascii="Calibri" w:hAnsi="Calibri" w:eastAsia="宋体"/>
          <w:b/>
          <w:bCs/>
          <w:highlight w:val="white"/>
          <w:lang w:val="en-US" w:eastAsia="zh-CN"/>
        </w:rPr>
        <w:t xml:space="preserve">4</w:t>
      </w:r>
      <w:r>
        <w:rPr>
          <w:rFonts w:hint="eastAsia" w:ascii="Calibri" w:hAnsi="Calibri" w:eastAsia="宋体"/>
          <w:b/>
          <w:bCs/>
          <w:highlight w:val="white"/>
        </w:rPr>
        <w:t xml:space="preserve">月</w:t>
      </w:r>
      <w:r>
        <w:rPr>
          <w:rFonts w:hint="eastAsia" w:ascii="Calibri" w:hAnsi="Calibri" w:eastAsia="宋体"/>
          <w:b/>
          <w:bCs/>
          <w:highlight w:val="white"/>
          <w:lang w:val="en-US" w:eastAsia="zh-CN"/>
        </w:rPr>
        <w:t xml:space="preserve">21</w:t>
      </w:r>
      <w:r>
        <w:rPr>
          <w:rFonts w:hint="eastAsia" w:ascii="Calibri" w:hAnsi="Calibri" w:eastAsia="宋体"/>
          <w:b/>
          <w:bCs/>
          <w:highlight w:val="white"/>
        </w:rPr>
        <w:t xml:space="preserve">日09：30</w:t>
      </w:r>
      <w:r>
        <w:rPr>
          <w:rFonts w:ascii="Calibri" w:hAnsi="Calibri" w:eastAsia="宋体"/>
          <w:b/>
          <w:bCs/>
          <w:highlight w:val="white"/>
        </w:rPr>
        <w:t xml:space="preserve">，</w:t>
      </w:r>
      <w:r>
        <w:rPr>
          <w:rFonts w:ascii="Calibri" w:hAnsi="Calibri" w:eastAsia="宋体"/>
          <w:highlight w:val="none"/>
        </w:rPr>
        <w:t xml:space="preserve">在截止时间后提交的首次响应文件为无效文件，将被拒收。</w:t>
      </w:r>
      <w:r/>
    </w:p>
    <w:p>
      <w:pPr>
        <w:pStyle w:val="927"/>
        <w:ind w:left="0" w:right="0" w:firstLine="482"/>
        <w:keepLines w:val="0"/>
        <w:keepNext w:val="0"/>
        <w:pageBreakBefore w:val="0"/>
        <w:rPr>
          <w:rFonts w:ascii="Calibri" w:hAnsi="Calibri" w:eastAsia="宋体"/>
          <w:b/>
          <w:bCs/>
          <w:highlight w:val="none"/>
        </w:rPr>
      </w:pPr>
      <w:r>
        <w:rPr>
          <w:rFonts w:ascii="Calibri" w:hAnsi="Calibri" w:eastAsia="宋体"/>
          <w:b/>
          <w:bCs/>
          <w:highlight w:val="none"/>
        </w:rPr>
        <w:t xml:space="preserve">（三）首次响应文件提交时间、地点：</w:t>
      </w:r>
      <w:r/>
    </w:p>
    <w:p>
      <w:pPr>
        <w:pStyle w:val="927"/>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1、提交时间</w:t>
      </w:r>
      <w:r>
        <w:rPr>
          <w:rFonts w:hint="eastAsia" w:ascii="Calibri" w:hAnsi="Calibri" w:eastAsia="宋体"/>
          <w:highlight w:val="none"/>
        </w:rPr>
        <w:t xml:space="preserve">：</w:t>
      </w:r>
      <w:r/>
    </w:p>
    <w:p>
      <w:pPr>
        <w:pStyle w:val="927"/>
        <w:ind w:left="0" w:right="0" w:firstLine="480"/>
        <w:keepLines w:val="0"/>
        <w:keepNext w:val="0"/>
        <w:pageBreakBefore w:val="0"/>
        <w:rPr>
          <w:rFonts w:ascii="Calibri" w:hAnsi="Calibri" w:eastAsia="宋体"/>
          <w:b/>
          <w:bCs/>
          <w:highlight w:val="white"/>
        </w:rPr>
      </w:pPr>
      <w:r>
        <w:rPr>
          <w:rFonts w:ascii="Calibri" w:hAnsi="Calibri" w:eastAsia="宋体"/>
          <w:highlight w:val="none"/>
        </w:rPr>
        <w:t xml:space="preserve">首次响应文件提交的截止时间</w:t>
      </w:r>
      <w:r>
        <w:rPr>
          <w:rFonts w:ascii="Calibri" w:hAnsi="Calibri" w:eastAsia="宋体"/>
          <w:b/>
          <w:bCs/>
          <w:highlight w:val="white"/>
        </w:rPr>
        <w:t xml:space="preserve">（</w:t>
      </w:r>
      <w:r>
        <w:rPr>
          <w:rFonts w:hint="eastAsia" w:ascii="Calibri" w:hAnsi="Calibri" w:eastAsia="宋体"/>
          <w:b/>
          <w:bCs/>
          <w:highlight w:val="white"/>
        </w:rPr>
        <w:t xml:space="preserve">202</w:t>
      </w:r>
      <w:r>
        <w:rPr>
          <w:rFonts w:hint="eastAsia" w:ascii="Calibri" w:hAnsi="Calibri" w:eastAsia="宋体"/>
          <w:b/>
          <w:bCs/>
          <w:highlight w:val="white"/>
          <w:lang w:val="en-US" w:eastAsia="zh-CN"/>
        </w:rPr>
        <w:t xml:space="preserve">6</w:t>
      </w:r>
      <w:r>
        <w:rPr>
          <w:rFonts w:hint="eastAsia" w:ascii="Calibri" w:hAnsi="Calibri" w:eastAsia="宋体"/>
          <w:b/>
          <w:bCs/>
          <w:highlight w:val="white"/>
        </w:rPr>
        <w:t xml:space="preserve">年</w:t>
      </w:r>
      <w:r>
        <w:rPr>
          <w:rFonts w:hint="eastAsia" w:ascii="Calibri" w:hAnsi="Calibri" w:eastAsia="宋体"/>
          <w:b/>
          <w:bCs/>
          <w:highlight w:val="white"/>
          <w:lang w:val="en-US" w:eastAsia="zh-CN"/>
        </w:rPr>
        <w:t xml:space="preserve">4  </w:t>
      </w:r>
      <w:r>
        <w:rPr>
          <w:rFonts w:hint="eastAsia" w:ascii="Calibri" w:hAnsi="Calibri" w:eastAsia="宋体"/>
          <w:b/>
          <w:bCs/>
          <w:highlight w:val="white"/>
        </w:rPr>
        <w:t xml:space="preserve">月21</w:t>
      </w:r>
      <w:r>
        <w:rPr>
          <w:rFonts w:hint="eastAsia" w:ascii="Calibri" w:hAnsi="Calibri" w:eastAsia="宋体"/>
          <w:b/>
          <w:bCs/>
          <w:highlight w:val="white"/>
          <w:lang w:val="en-US" w:eastAsia="zh-CN"/>
        </w:rPr>
        <w:t xml:space="preserve"> </w:t>
      </w:r>
      <w:r>
        <w:rPr>
          <w:rFonts w:hint="eastAsia" w:ascii="Calibri" w:hAnsi="Calibri" w:eastAsia="宋体"/>
          <w:b/>
          <w:bCs/>
          <w:highlight w:val="white"/>
        </w:rPr>
        <w:t xml:space="preserve">日09：30</w:t>
      </w:r>
      <w:r>
        <w:rPr>
          <w:rFonts w:ascii="Calibri" w:hAnsi="Calibri" w:eastAsia="宋体"/>
          <w:b/>
          <w:bCs/>
          <w:highlight w:val="white"/>
        </w:rPr>
        <w:t xml:space="preserve">）前。</w:t>
      </w:r>
      <w:r>
        <w:rPr>
          <w:highlight w:val="white"/>
        </w:rPr>
      </w:r>
    </w:p>
    <w:p>
      <w:pPr>
        <w:pStyle w:val="927"/>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2、提交地点：</w:t>
      </w:r>
      <w:r/>
    </w:p>
    <w:p>
      <w:pPr>
        <w:pStyle w:val="927"/>
        <w:ind w:left="0" w:right="0" w:firstLine="480"/>
        <w:keepLines w:val="0"/>
        <w:keepNext w:val="0"/>
        <w:pageBreakBefore w:val="0"/>
        <w:rPr>
          <w:rFonts w:ascii="Calibri" w:hAnsi="Calibri" w:eastAsia="宋体"/>
          <w:highlight w:val="none"/>
        </w:rPr>
      </w:pPr>
      <w:r>
        <w:rPr>
          <w:rFonts w:ascii="Calibri" w:hAnsi="Calibri" w:eastAsia="宋体"/>
          <w:highlight w:val="none"/>
        </w:rPr>
        <w:t xml:space="preserve">“苏采云”系统（网址：http://jszfcg.jsczt.cn/）“开标大厅”或进入徐州政府采购网（网址：http://czj.xz.gov.cn/Home/HomeIndex）-业务工作-用户登录，点击“苏采云”进入系统“开标大厅”。 </w:t>
      </w:r>
      <w:r/>
    </w:p>
    <w:p>
      <w:pPr>
        <w:pStyle w:val="927"/>
        <w:ind w:left="0" w:right="0" w:firstLine="482"/>
        <w:keepLines w:val="0"/>
        <w:keepNext w:val="0"/>
        <w:pageBreakBefore w:val="0"/>
        <w:rPr>
          <w:rFonts w:ascii="Calibri" w:hAnsi="Calibri" w:eastAsia="宋体"/>
          <w:b/>
          <w:bCs/>
          <w:highlight w:val="none"/>
        </w:rPr>
      </w:pPr>
      <w:r>
        <w:rPr>
          <w:rFonts w:ascii="Calibri" w:hAnsi="Calibri" w:eastAsia="宋体"/>
          <w:b/>
          <w:bCs/>
          <w:highlight w:val="none"/>
        </w:rPr>
        <w:t xml:space="preserve">（四）首次响应文件开启时间：</w:t>
      </w:r>
      <w:r>
        <w:rPr>
          <w:rFonts w:hint="eastAsia" w:ascii="Calibri" w:hAnsi="Calibri" w:eastAsia="宋体"/>
          <w:b/>
          <w:bCs/>
          <w:highlight w:val="white"/>
        </w:rPr>
        <w:t xml:space="preserve">202</w:t>
      </w:r>
      <w:r>
        <w:rPr>
          <w:rFonts w:hint="eastAsia" w:ascii="Calibri" w:hAnsi="Calibri" w:eastAsia="宋体"/>
          <w:b/>
          <w:bCs/>
          <w:highlight w:val="white"/>
          <w:lang w:val="en-US" w:eastAsia="zh-CN"/>
        </w:rPr>
        <w:t xml:space="preserve">6</w:t>
      </w:r>
      <w:r>
        <w:rPr>
          <w:rFonts w:hint="eastAsia" w:ascii="Calibri" w:hAnsi="Calibri" w:eastAsia="宋体"/>
          <w:b/>
          <w:bCs/>
          <w:highlight w:val="white"/>
        </w:rPr>
        <w:t xml:space="preserve">年4</w:t>
      </w:r>
      <w:r>
        <w:rPr>
          <w:rFonts w:hint="eastAsia" w:ascii="Calibri" w:hAnsi="Calibri" w:eastAsia="宋体"/>
          <w:b/>
          <w:bCs/>
          <w:highlight w:val="white"/>
          <w:lang w:val="en-US" w:eastAsia="zh-CN"/>
        </w:rPr>
        <w:t xml:space="preserve">  </w:t>
      </w:r>
      <w:r>
        <w:rPr>
          <w:rFonts w:hint="eastAsia" w:ascii="Calibri" w:hAnsi="Calibri" w:eastAsia="宋体"/>
          <w:b/>
          <w:bCs/>
          <w:highlight w:val="white"/>
        </w:rPr>
        <w:t xml:space="preserve">月21</w:t>
      </w:r>
      <w:r>
        <w:rPr>
          <w:rFonts w:hint="eastAsia" w:ascii="Calibri" w:hAnsi="Calibri" w:eastAsia="宋体"/>
          <w:b/>
          <w:bCs/>
          <w:highlight w:val="white"/>
          <w:lang w:val="en-US" w:eastAsia="zh-CN"/>
        </w:rPr>
        <w:t xml:space="preserve">  </w:t>
      </w:r>
      <w:r>
        <w:rPr>
          <w:rFonts w:hint="eastAsia" w:ascii="Calibri" w:hAnsi="Calibri" w:eastAsia="宋体"/>
          <w:b/>
          <w:bCs/>
          <w:highlight w:val="white"/>
        </w:rPr>
        <w:t xml:space="preserve">日09：30</w:t>
      </w:r>
      <w:r/>
    </w:p>
    <w:p>
      <w:pPr>
        <w:pStyle w:val="927"/>
        <w:ind w:left="0" w:right="0" w:firstLine="482"/>
        <w:keepLines w:val="0"/>
        <w:keepNext w:val="0"/>
        <w:pageBreakBefore w:val="0"/>
        <w:rPr>
          <w:rFonts w:ascii="Calibri" w:hAnsi="Calibri" w:eastAsia="宋体"/>
          <w:b/>
          <w:bCs/>
        </w:rPr>
      </w:pPr>
      <w:r>
        <w:rPr>
          <w:rFonts w:ascii="Calibri" w:hAnsi="Calibri" w:eastAsia="宋体"/>
          <w:b/>
          <w:bCs/>
        </w:rPr>
        <w:t xml:space="preserve">（五）首次响应文件开启地点：</w:t>
      </w:r>
      <w:r/>
    </w:p>
    <w:p>
      <w:pPr>
        <w:pStyle w:val="927"/>
        <w:ind w:left="0" w:right="0" w:firstLine="480"/>
        <w:keepLines w:val="0"/>
        <w:keepNext w:val="0"/>
        <w:pageBreakBefore w:val="0"/>
        <w:rPr>
          <w:rFonts w:ascii="Calibri" w:hAnsi="Calibri" w:eastAsia="宋体"/>
        </w:rPr>
      </w:pPr>
      <w:r>
        <w:rPr>
          <w:rFonts w:ascii="Calibri" w:hAnsi="Calibri" w:eastAsia="宋体"/>
        </w:rPr>
        <w:t xml:space="preserve">“苏采云”系统（网址：http://jszfcg.jsczt.cn/）“开标大厅”或进入徐州政府采购网（网址：http://czj.xz.gov.cn/Home/HomeIndex）-业务工作-用户登录，点击“苏采云”进入系统“开标大厅”。</w:t>
      </w:r>
      <w:r/>
    </w:p>
    <w:p>
      <w:pPr>
        <w:pStyle w:val="927"/>
        <w:ind w:left="0" w:right="0" w:firstLine="480"/>
        <w:keepLines w:val="0"/>
        <w:keepNext w:val="0"/>
        <w:pageBreakBefore w:val="0"/>
        <w:rPr>
          <w:rFonts w:ascii="Calibri" w:hAnsi="Calibri" w:eastAsia="宋体"/>
        </w:rPr>
      </w:pPr>
      <w:r>
        <w:rPr>
          <w:rFonts w:ascii="Calibri" w:hAnsi="Calibri"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7"/>
        <w:ind w:left="0" w:right="0" w:firstLine="480"/>
        <w:keepLines w:val="0"/>
        <w:keepNext w:val="0"/>
        <w:pageBreakBefore w:val="0"/>
        <w:rPr>
          <w:rFonts w:ascii="Calibri" w:hAnsi="Calibri" w:eastAsia="宋体"/>
        </w:rPr>
      </w:pPr>
      <w:r>
        <w:rPr>
          <w:rFonts w:ascii="Calibri" w:hAnsi="Calibri" w:eastAsia="宋体"/>
        </w:rPr>
        <w:t xml:space="preserve">（七）不接受不按要求加盖公章（电子签章）的首次响应文件。电子签章相关要求见“苏采云”系统。</w:t>
      </w:r>
      <w:r/>
    </w:p>
    <w:p>
      <w:pPr>
        <w:pStyle w:val="927"/>
        <w:ind w:left="0" w:right="0" w:firstLine="480"/>
        <w:keepLines w:val="0"/>
        <w:keepNext w:val="0"/>
        <w:pageBreakBefore w:val="0"/>
        <w:rPr>
          <w:rFonts w:ascii="Calibri" w:hAnsi="Calibri" w:eastAsia="宋体"/>
        </w:rPr>
      </w:pPr>
      <w:r>
        <w:rPr>
          <w:rFonts w:ascii="Calibri" w:hAnsi="Calibri" w:eastAsia="宋体"/>
          <w:bCs/>
        </w:rPr>
        <w:t xml:space="preserve">（八）首次响应文件解密：到达开启时间，</w:t>
      </w:r>
      <w:r>
        <w:rPr>
          <w:rFonts w:ascii="Calibri" w:hAnsi="Calibri" w:eastAsia="宋体"/>
        </w:rPr>
        <w:t xml:space="preserve">“苏采云”系统自动提取所有响应文件，供应商按采购文件规定方式按时在线解密。本项目采购文件规定的供应商按时在线解密方式：</w:t>
      </w:r>
      <w:r>
        <w:rPr>
          <w:rFonts w:ascii="Calibri" w:hAnsi="Calibri" w:eastAsia="宋体"/>
          <w:b/>
          <w:bCs/>
        </w:rPr>
        <w:t xml:space="preserve">开启时间后30分钟内</w:t>
      </w:r>
      <w:r>
        <w:rPr>
          <w:rFonts w:ascii="Calibri" w:hAnsi="Calibri" w:eastAsia="宋体"/>
        </w:rPr>
        <w:t xml:space="preserve">，通过“苏采云”系统（使用“CA数字证书”）解密。</w:t>
      </w:r>
      <w:r/>
    </w:p>
    <w:p>
      <w:pPr>
        <w:pStyle w:val="927"/>
        <w:ind w:left="0" w:right="0" w:firstLine="480"/>
        <w:keepLines w:val="0"/>
        <w:keepNext w:val="0"/>
        <w:pageBreakBefore w:val="0"/>
        <w:rPr>
          <w:rFonts w:ascii="Calibri" w:hAnsi="Calibri" w:eastAsia="宋体"/>
        </w:rPr>
      </w:pPr>
      <w:r>
        <w:rPr>
          <w:rFonts w:ascii="Calibri" w:hAnsi="Calibri" w:eastAsia="宋体"/>
        </w:rPr>
        <w:t xml:space="preserve">（九）采购文件（后缀名为“.kedt”）、供应商操作手册及政府采购客户端工具可通过“苏采云”系统（网址：</w:t>
      </w:r>
      <w:r>
        <w:rPr>
          <w:rFonts w:ascii="Calibri" w:hAnsi="Calibri" w:eastAsia="宋体"/>
        </w:rPr>
        <w:fldChar w:fldCharType="begin"/>
      </w:r>
      <w:r>
        <w:rPr>
          <w:rFonts w:ascii="Calibri" w:hAnsi="Calibri" w:eastAsia="宋体"/>
        </w:rPr>
        <w:instrText xml:space="preserve">HYPERLINK "http://jszfcg.jsczt.cn/"</w:instrText>
      </w:r>
      <w:r>
        <w:rPr>
          <w:rFonts w:ascii="Calibri" w:hAnsi="Calibri" w:eastAsia="宋体"/>
        </w:rPr>
        <w:fldChar w:fldCharType="separate"/>
      </w:r>
      <w:r>
        <w:rPr>
          <w:rFonts w:ascii="Calibri" w:hAnsi="Calibri" w:eastAsia="宋体"/>
        </w:rPr>
        <w:t xml:space="preserve">http://jszfcg.jsczt.cn/</w:t>
      </w:r>
      <w:r>
        <w:rPr>
          <w:rFonts w:ascii="Calibri" w:hAnsi="Calibri" w:eastAsia="宋体"/>
        </w:rPr>
        <w:fldChar w:fldCharType="end"/>
      </w:r>
      <w:r>
        <w:rPr>
          <w:rFonts w:ascii="Calibri" w:hAnsi="Calibri" w:eastAsia="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27"/>
        <w:ind w:left="0" w:right="0" w:firstLine="480"/>
        <w:keepLines w:val="0"/>
        <w:keepNext w:val="0"/>
        <w:pageBreakBefore w:val="0"/>
        <w:rPr>
          <w:rFonts w:ascii="Calibri" w:hAnsi="Calibri" w:eastAsia="宋体"/>
        </w:rPr>
      </w:pPr>
      <w:r>
        <w:rPr>
          <w:rFonts w:ascii="Calibri" w:hAnsi="Calibri" w:eastAsia="宋体"/>
        </w:rPr>
        <w:t xml:space="preserve">（十）相关说明: 供应商在“苏采云”系统中提交首次响应文件的时间即为数据电文（响应文件，下同）的发送时间和接收时间。</w:t>
      </w:r>
      <w:r/>
    </w:p>
    <w:p>
      <w:pPr>
        <w:pStyle w:val="927"/>
        <w:ind w:left="0" w:right="0" w:firstLine="480"/>
        <w:keepLines w:val="0"/>
        <w:keepNext w:val="0"/>
        <w:pageBreakBefore w:val="0"/>
        <w:rPr>
          <w:rFonts w:ascii="Calibri" w:hAnsi="Calibri" w:eastAsia="宋体"/>
          <w:b/>
          <w:bCs/>
        </w:rPr>
      </w:pPr>
      <w:r>
        <w:rPr>
          <w:rFonts w:hint="eastAsia" w:ascii="Calibri" w:hAnsi="Calibri" w:eastAsia="宋体"/>
          <w:b/>
          <w:bCs/>
        </w:rPr>
        <w:t xml:space="preserve">十三、响应文件编制要求</w:t>
      </w:r>
      <w:r/>
    </w:p>
    <w:p>
      <w:pPr>
        <w:pStyle w:val="927"/>
        <w:ind w:left="0" w:right="0" w:firstLine="482"/>
        <w:keepLines w:val="0"/>
        <w:keepNext w:val="0"/>
        <w:pageBreakBefore w:val="0"/>
        <w:rPr>
          <w:rFonts w:ascii="Calibri" w:hAnsi="Calibri" w:eastAsia="宋体"/>
          <w:b/>
          <w:bCs/>
        </w:rPr>
      </w:pPr>
      <w:r>
        <w:rPr>
          <w:rFonts w:ascii="Calibri" w:hAnsi="Calibri" w:eastAsia="宋体"/>
          <w:b/>
          <w:bCs/>
        </w:rPr>
        <w:t xml:space="preserve">请按照以下要求（包括但不限于以下要求）制作：</w:t>
      </w:r>
      <w:r/>
    </w:p>
    <w:p>
      <w:pPr>
        <w:pStyle w:val="927"/>
        <w:ind w:left="0" w:right="0" w:firstLine="482"/>
        <w:keepLines w:val="0"/>
        <w:keepNext w:val="0"/>
        <w:pageBreakBefore w:val="0"/>
        <w:rPr>
          <w:rFonts w:ascii="Calibri" w:hAnsi="Calibri" w:eastAsia="宋体"/>
          <w:b/>
        </w:rPr>
      </w:pPr>
      <w:r>
        <w:rPr>
          <w:rFonts w:ascii="Calibri" w:hAnsi="Calibri" w:eastAsia="宋体"/>
          <w:b/>
        </w:rPr>
        <w:t xml:space="preserve">（一）基本目录</w:t>
      </w:r>
      <w:r/>
    </w:p>
    <w:p>
      <w:pPr>
        <w:pStyle w:val="927"/>
        <w:ind w:left="0" w:right="0" w:firstLine="480"/>
        <w:keepLines w:val="0"/>
        <w:keepNext w:val="0"/>
        <w:pageBreakBefore w:val="0"/>
        <w:rPr>
          <w:rFonts w:ascii="Calibri" w:hAnsi="Calibri" w:eastAsia="宋体"/>
        </w:rPr>
      </w:pPr>
      <w:r>
        <w:rPr>
          <w:rFonts w:ascii="Calibri" w:hAnsi="Calibri" w:eastAsia="宋体"/>
        </w:rPr>
        <w:t xml:space="preserve">1、《磋商报价表》（加盖电子签章，格式见《磋商文件》附件。政府采购客户端工具输入报价自动生成）；</w:t>
      </w:r>
      <w:r/>
    </w:p>
    <w:p>
      <w:pPr>
        <w:pStyle w:val="927"/>
        <w:ind w:left="0" w:right="0" w:firstLine="480"/>
        <w:keepLines w:val="0"/>
        <w:keepNext w:val="0"/>
        <w:pageBreakBefore w:val="0"/>
        <w:rPr>
          <w:rFonts w:ascii="Calibri" w:hAnsi="Calibri" w:eastAsia="宋体"/>
        </w:rPr>
      </w:pPr>
      <w:r>
        <w:rPr>
          <w:rFonts w:hint="eastAsia" w:ascii="Calibri" w:hAnsi="Calibri" w:eastAsia="宋体"/>
        </w:rPr>
        <w:t xml:space="preserve">2</w:t>
      </w:r>
      <w:r>
        <w:rPr>
          <w:rFonts w:ascii="Calibri" w:hAnsi="Calibri" w:eastAsia="宋体"/>
        </w:rPr>
        <w:t xml:space="preserve">、供应商认为需要提供的其他资料的扫描件（如有）。</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（二）资格条件（1～</w:t>
      </w:r>
      <w:r>
        <w:rPr>
          <w:rFonts w:hint="eastAsia" w:ascii="Calibri" w:hAnsi="Calibri"/>
          <w:b/>
          <w:sz w:val="24"/>
          <w:szCs w:val="24"/>
          <w:lang w:val="en-US" w:eastAsia="zh-CN"/>
        </w:rPr>
        <w:t xml:space="preserve">7</w:t>
      </w:r>
      <w:r>
        <w:rPr>
          <w:rFonts w:ascii="Calibri" w:hAnsi="Calibri"/>
          <w:b/>
          <w:sz w:val="24"/>
          <w:szCs w:val="24"/>
        </w:rPr>
        <w:t xml:space="preserve">项必须提供</w:t>
      </w:r>
      <w:r>
        <w:rPr>
          <w:rFonts w:hint="eastAsia" w:ascii="Calibri" w:hAnsi="Calibri"/>
          <w:b/>
          <w:sz w:val="24"/>
          <w:szCs w:val="24"/>
        </w:rPr>
        <w:t xml:space="preserve">原件扫描件，</w:t>
      </w:r>
      <w:r>
        <w:rPr>
          <w:rFonts w:ascii="Calibri" w:hAnsi="Calibri"/>
          <w:b/>
          <w:sz w:val="24"/>
          <w:szCs w:val="24"/>
        </w:rPr>
        <w:t xml:space="preserve">否则响应无效）</w:t>
      </w:r>
      <w:r/>
    </w:p>
    <w:p>
      <w:pPr>
        <w:pStyle w:val="924"/>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1、</w:t>
      </w:r>
      <w:r>
        <w:rPr>
          <w:rFonts w:hint="eastAsia" w:ascii="Calibri" w:hAnsi="Calibri"/>
          <w:b/>
          <w:bCs/>
          <w:sz w:val="24"/>
          <w:szCs w:val="24"/>
        </w:rPr>
        <w:t xml:space="preserve">具有独立承担民事责任的能力，提供供应商合法有效的法人营业执照(或事业单位法人证书)或其他组织应提供合法证明文件的原件扫描件(加盖电子签章)；</w:t>
      </w:r>
      <w:r/>
    </w:p>
    <w:p>
      <w:pPr>
        <w:pStyle w:val="934"/>
        <w:ind w:left="0" w:right="0" w:firstLine="482"/>
        <w:keepLines w:val="0"/>
        <w:keepNext w:val="0"/>
        <w:pageBreakBefore w:val="0"/>
        <w:spacing w:after="0" w:line="360" w:lineRule="auto"/>
        <w:widowControl w:val="off"/>
        <w:rPr>
          <w:rFonts w:ascii="Calibri" w:hAnsi="Calibri"/>
          <w:b/>
          <w:sz w:val="24"/>
          <w:szCs w:val="24"/>
        </w:rPr>
      </w:pPr>
      <w:r>
        <w:rPr>
          <w:rFonts w:ascii="Calibri" w:hAnsi="Calibri"/>
          <w:b/>
          <w:bCs/>
          <w:sz w:val="24"/>
          <w:szCs w:val="24"/>
        </w:rPr>
        <w:t xml:space="preserve">2、</w:t>
      </w:r>
      <w:r>
        <w:rPr>
          <w:rFonts w:hint="eastAsia" w:ascii="Calibri" w:hAnsi="Calibri"/>
          <w:b/>
          <w:bCs/>
          <w:sz w:val="24"/>
          <w:szCs w:val="24"/>
        </w:rPr>
        <w:t xml:space="preserve">具有履行合同所必需的设备和专业技术能力：</w:t>
      </w:r>
      <w:r>
        <w:rPr>
          <w:rFonts w:ascii="Calibri" w:hAnsi="Calibri"/>
          <w:b/>
          <w:bCs/>
          <w:sz w:val="24"/>
          <w:szCs w:val="24"/>
        </w:rPr>
        <w:t xml:space="preserve">即提供</w:t>
      </w:r>
      <w:r>
        <w:rPr>
          <w:rFonts w:hint="eastAsia" w:ascii="Calibri" w:hAnsi="Calibri"/>
          <w:b/>
          <w:bCs/>
          <w:sz w:val="24"/>
          <w:szCs w:val="24"/>
        </w:rPr>
        <w:t xml:space="preserve">具备履行合同所必需的设备和专业技术能力的书面声明</w:t>
      </w:r>
      <w:r>
        <w:rPr>
          <w:rFonts w:ascii="Calibri" w:hAnsi="Calibri"/>
          <w:b/>
          <w:sz w:val="24"/>
          <w:szCs w:val="24"/>
        </w:rPr>
        <w:t xml:space="preserve">(</w:t>
      </w:r>
      <w:r>
        <w:rPr>
          <w:rFonts w:hint="eastAsia" w:ascii="Calibri" w:hAnsi="Calibri"/>
          <w:b/>
          <w:sz w:val="24"/>
          <w:szCs w:val="24"/>
        </w:rPr>
        <w:t xml:space="preserve">加盖电子签章，格式见《磋商文件》附件)；</w:t>
      </w:r>
      <w:r/>
    </w:p>
    <w:p>
      <w:pPr>
        <w:pStyle w:val="924"/>
        <w:ind w:left="0" w:right="0" w:firstLine="482"/>
        <w:keepLines w:val="0"/>
        <w:keepNext w:val="0"/>
        <w:pageBreakBefore w:val="0"/>
        <w:spacing w:line="360" w:lineRule="auto"/>
        <w:rPr>
          <w:rFonts w:ascii="Calibri" w:hAnsi="Calibri"/>
          <w:b/>
          <w:sz w:val="24"/>
          <w:szCs w:val="24"/>
        </w:rPr>
      </w:pPr>
      <w:r>
        <w:rPr>
          <w:rFonts w:ascii="Calibri" w:hAnsi="Calibri"/>
          <w:b/>
          <w:sz w:val="24"/>
          <w:szCs w:val="24"/>
        </w:rPr>
        <w:t xml:space="preserve">3、</w:t>
      </w:r>
      <w:r>
        <w:rPr>
          <w:rFonts w:hint="eastAsia" w:ascii="Calibri" w:hAnsi="Calibri"/>
          <w:b/>
          <w:sz w:val="24"/>
          <w:szCs w:val="24"/>
        </w:rPr>
        <w:t xml:space="preserve">具有良好的商业信誉和健全的财务会计制度，财务状况报告至少提供：</w:t>
      </w:r>
      <w:r/>
    </w:p>
    <w:p>
      <w:pPr>
        <w:pStyle w:val="924"/>
        <w:ind w:left="0" w:right="0" w:firstLine="482"/>
        <w:keepLines w:val="0"/>
        <w:keepNext w:val="0"/>
        <w:pageBreakBefore w:val="0"/>
        <w:spacing w:line="360" w:lineRule="auto"/>
        <w:rPr>
          <w:rFonts w:ascii="Calibri" w:hAnsi="Calibri"/>
          <w:bCs/>
          <w:sz w:val="24"/>
          <w:szCs w:val="24"/>
        </w:rPr>
      </w:pPr>
      <w:r>
        <w:rPr>
          <w:rFonts w:hint="eastAsia" w:ascii="Calibri" w:hAnsi="Calibri"/>
          <w:b/>
          <w:sz w:val="24"/>
          <w:szCs w:val="24"/>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2023年度或2024年度财务审计报告扫描件加盖电子签章（应包括审计报告正文、资产负债表、现金流量表、利润表）。</w:t>
      </w:r>
      <w:r/>
    </w:p>
    <w:p>
      <w:pPr>
        <w:pStyle w:val="924"/>
        <w:ind w:left="0" w:right="0" w:firstLine="482"/>
        <w:keepLines w:val="0"/>
        <w:keepNext w:val="0"/>
        <w:pageBreakBefore w:val="0"/>
        <w:spacing w:line="360" w:lineRule="auto"/>
        <w:rPr>
          <w:rFonts w:hint="eastAsia" w:ascii="Calibri" w:hAnsi="Calibri"/>
          <w:b/>
          <w:sz w:val="24"/>
          <w:szCs w:val="24"/>
        </w:rPr>
      </w:pPr>
      <w:r>
        <w:rPr>
          <w:rFonts w:hint="eastAsia" w:ascii="Calibri" w:hAnsi="Calibri"/>
          <w:b/>
          <w:sz w:val="24"/>
          <w:szCs w:val="24"/>
        </w:rPr>
        <w:t xml:space="preserve">4、具有依法缴纳税收和社会保障资金的良好记录，至少提供：</w:t>
      </w:r>
      <w:r/>
    </w:p>
    <w:p>
      <w:pPr>
        <w:pStyle w:val="924"/>
        <w:ind w:left="0" w:right="0" w:firstLine="482"/>
        <w:keepLines w:val="0"/>
        <w:keepNext w:val="0"/>
        <w:pageBreakBefore w:val="0"/>
        <w:spacing w:line="360" w:lineRule="auto"/>
        <w:rPr>
          <w:rFonts w:hint="eastAsia" w:ascii="Calibri" w:hAnsi="Calibri"/>
          <w:b/>
          <w:sz w:val="24"/>
          <w:szCs w:val="24"/>
        </w:rPr>
      </w:pPr>
      <w:r>
        <w:rPr>
          <w:rFonts w:hint="eastAsia" w:ascii="Calibri" w:hAnsi="Calibri"/>
          <w:b/>
          <w:sz w:val="24"/>
          <w:szCs w:val="24"/>
        </w:rPr>
        <w:t xml:space="preserve">供应商的“首次响应文件提交的截止时间”前6个月内任何1月的依法缴纳税收和社会保障资金的相关材料（如养老、工伤、医疗等保险的缴纳凭证、银行回单、税收完税凭证等，税收和社会保障资金各分别提供一项证明即可，不要求所有税种和险种全部提供）的扫描件加盖电子签章（依法免税或不需要缴纳社会保障资金的供应商,应提供相应文件证明其依法免税或不需要缴纳社会保障资金)。</w:t>
      </w:r>
      <w:r/>
    </w:p>
    <w:p>
      <w:pPr>
        <w:pStyle w:val="924"/>
        <w:ind w:left="0" w:right="0" w:firstLine="482"/>
        <w:keepLines w:val="0"/>
        <w:keepNext w:val="0"/>
        <w:pageBreakBefore w:val="0"/>
        <w:spacing w:line="360" w:lineRule="auto"/>
        <w:rPr>
          <w:rFonts w:ascii="Calibri" w:hAnsi="Calibri"/>
          <w:b/>
          <w:sz w:val="24"/>
          <w:szCs w:val="24"/>
        </w:rPr>
      </w:pPr>
      <w:r>
        <w:rPr>
          <w:rFonts w:hint="eastAsia" w:ascii="Calibri" w:hAnsi="Calibri"/>
          <w:b/>
          <w:sz w:val="24"/>
          <w:szCs w:val="24"/>
        </w:rPr>
        <w:t xml:space="preserve">5</w:t>
      </w:r>
      <w:r>
        <w:rPr>
          <w:rFonts w:ascii="Calibri" w:hAnsi="Calibri"/>
          <w:b/>
          <w:sz w:val="24"/>
          <w:szCs w:val="24"/>
        </w:rPr>
        <w:t xml:space="preserve">、供应商参加政府采购活动前3年内在经营活动中没有重大违法记录的书面声明(</w:t>
      </w:r>
      <w:r>
        <w:rPr>
          <w:rFonts w:hint="eastAsia" w:ascii="Calibri" w:hAnsi="Calibri"/>
          <w:b/>
          <w:sz w:val="24"/>
          <w:szCs w:val="24"/>
        </w:rPr>
        <w:t xml:space="preserve">加盖电子签章，格式见《磋商文件》附件</w:t>
      </w:r>
      <w:r>
        <w:rPr>
          <w:rFonts w:ascii="Calibri" w:hAnsi="Calibri"/>
          <w:b/>
          <w:sz w:val="24"/>
          <w:szCs w:val="24"/>
        </w:rPr>
        <w:t xml:space="preserve">)；</w:t>
      </w:r>
      <w:r/>
    </w:p>
    <w:p>
      <w:pPr>
        <w:pStyle w:val="924"/>
        <w:numPr>
          <w:ilvl w:val="0"/>
          <w:numId w:val="0"/>
        </w:numPr>
        <w:ind w:left="0" w:right="0" w:firstLine="482"/>
        <w:keepLines w:val="0"/>
        <w:keepNext w:val="0"/>
        <w:pageBreakBefore w:val="0"/>
        <w:spacing w:line="360" w:lineRule="auto"/>
        <w:rPr>
          <w:rFonts w:hint="eastAsia" w:ascii="宋体" w:hAnsi="宋体"/>
          <w:b/>
          <w:color w:val="000000"/>
          <w:sz w:val="24"/>
          <w:szCs w:val="24"/>
          <w:highlight w:val="none"/>
        </w:rPr>
      </w:pPr>
      <w:r>
        <w:rPr>
          <w:rFonts w:hint="eastAsia" w:ascii="宋体" w:hAnsi="宋体" w:cs="Times New Roman"/>
          <w:b/>
          <w:color w:val="000000"/>
          <w:sz w:val="24"/>
          <w:szCs w:val="24"/>
          <w:highlight w:val="none"/>
          <w:lang w:val="en-US" w:eastAsia="zh-CN" w:bidi="ar-SA"/>
        </w:rPr>
        <w:t xml:space="preserve">6</w:t>
      </w:r>
      <w:r>
        <w:rPr>
          <w:rFonts w:ascii="宋体" w:hAnsi="宋体" w:eastAsia="宋体" w:cs="Times New Roman"/>
          <w:b/>
          <w:color w:val="000000"/>
          <w:sz w:val="24"/>
          <w:szCs w:val="24"/>
          <w:highlight w:val="none"/>
          <w:lang w:val="en-US" w:eastAsia="zh-CN" w:bidi="ar-SA"/>
        </w:rPr>
        <w:t xml:space="preserve">、</w:t>
      </w:r>
      <w:r>
        <w:rPr>
          <w:rFonts w:hint="eastAsia" w:ascii="宋体" w:hAnsi="宋体"/>
          <w:b/>
          <w:color w:val="000000"/>
          <w:sz w:val="24"/>
          <w:szCs w:val="20"/>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①供应商具有有效的市政公用工程施工总承包三级（含）以上资质证书；</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②供应商具有有效的《安全生产许可证》证书；</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③供应商拟派的项目负责人（注册建造师）须具备市政公用工程专业贰级（含）以上资格证书和《建筑施工企业安全生产考核合格证书》（B证）。</w:t>
      </w:r>
      <w:r/>
    </w:p>
    <w:p>
      <w:pPr>
        <w:pStyle w:val="924"/>
        <w:ind w:left="0" w:right="0" w:firstLine="482"/>
        <w:keepLines w:val="0"/>
        <w:keepNext w:val="0"/>
        <w:pageBreakBefore w:val="0"/>
        <w:spacing w:line="360" w:lineRule="auto"/>
        <w:rPr>
          <w:rFonts w:ascii="Calibri" w:hAnsi="Calibri"/>
          <w:b/>
          <w:sz w:val="24"/>
          <w:szCs w:val="24"/>
          <w:highlight w:val="none"/>
        </w:rPr>
      </w:pPr>
      <w:r>
        <w:rPr>
          <w:rFonts w:hint="eastAsia" w:ascii="Calibri" w:hAnsi="Calibri" w:cs="宋体"/>
          <w:b/>
          <w:bCs/>
          <w:color w:val="000000"/>
          <w:sz w:val="24"/>
          <w:szCs w:val="24"/>
          <w:highlight w:val="none"/>
          <w:lang w:val="en-US" w:eastAsia="zh-CN"/>
        </w:rPr>
        <w:t xml:space="preserve">7</w:t>
      </w:r>
      <w:r>
        <w:rPr>
          <w:rFonts w:ascii="Calibri" w:hAnsi="Calibri"/>
          <w:b/>
          <w:sz w:val="24"/>
          <w:szCs w:val="24"/>
          <w:highlight w:val="none"/>
        </w:rPr>
        <w:t xml:space="preserve">、</w:t>
      </w:r>
      <w:r>
        <w:rPr>
          <w:rFonts w:hint="eastAsia" w:ascii="Calibri" w:hAnsi="Calibri" w:cs="宋体"/>
          <w:b/>
          <w:bCs/>
          <w:sz w:val="24"/>
          <w:highlight w:val="none"/>
        </w:rPr>
        <w:t xml:space="preserve">本项目属于专门面向中小微企业的项目，</w:t>
      </w:r>
      <w:r>
        <w:rPr>
          <w:rFonts w:ascii="Calibri" w:hAnsi="Calibri"/>
          <w:b/>
          <w:sz w:val="24"/>
          <w:szCs w:val="24"/>
          <w:highlight w:val="none"/>
        </w:rPr>
        <w:t xml:space="preserve">供应商</w:t>
      </w:r>
      <w:r>
        <w:rPr>
          <w:rFonts w:hint="eastAsia" w:ascii="Calibri" w:hAnsi="Calibri"/>
          <w:b/>
          <w:sz w:val="24"/>
          <w:szCs w:val="24"/>
          <w:highlight w:val="none"/>
        </w:rPr>
        <w:t xml:space="preserve">应</w:t>
      </w:r>
      <w:r>
        <w:rPr>
          <w:rFonts w:ascii="Calibri" w:hAnsi="Calibri"/>
          <w:b/>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ascii="Calibri" w:hAnsi="Calibri" w:cs="宋体"/>
          <w:bCs/>
          <w:sz w:val="24"/>
        </w:rPr>
      </w:pPr>
      <w:r>
        <w:rPr>
          <w:rFonts w:hint="eastAsia" w:ascii="Calibri" w:hAnsi="Calibri" w:cs="宋体"/>
          <w:b/>
          <w:sz w:val="24"/>
        </w:rPr>
        <w:t xml:space="preserve">注：中小企业（含中型、小型、微型企业，下同），应当同时符合以下条件：</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①符合中小企业划分标准；</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②提供本企业制造的货物、承担的工程或者服务，或者提供其他中小企业制造的货物。本项所称货物不包括使用大型企业注册商标的货物。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小型、微型企业提供中型企业制造的货物的，视同为中型企业。</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jc w:val="left"/>
        <w:keepLines w:val="0"/>
        <w:keepNext w:val="0"/>
        <w:pageBreakBefore w:val="0"/>
        <w:spacing w:line="360" w:lineRule="auto"/>
        <w:rPr>
          <w:rFonts w:ascii="Calibri" w:hAnsi="Calibri" w:cs="宋体"/>
          <w:bCs/>
          <w:sz w:val="24"/>
        </w:rPr>
      </w:pPr>
      <w:r>
        <w:rPr>
          <w:rFonts w:hint="eastAsia" w:ascii="Calibri" w:hAnsi="Calibri"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供应商为享受政府采购支持政策的残疾人福利性单位的，提供《残疾人福利性单位声明函》（加盖电子签章，格式见招标文件第七章《投标文件相关格式》）。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享受政府采购支持政策的残疾人福利性单位应当同时满足以下条件：</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（一）安置的残疾人占本单位在职职工人数的比例不低于25%（含25%），并且安置的残疾人人数不少于10人（含10人）；</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Calibri" w:hAnsi="Calibri" w:cs="宋体"/>
          <w:bCs/>
          <w:sz w:val="24"/>
        </w:rPr>
      </w:pPr>
      <w:r>
        <w:rPr>
          <w:rFonts w:hint="eastAsia" w:ascii="Calibri" w:hAnsi="Calibri" w:cs="宋体"/>
          <w:bCs/>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left="0" w:right="0" w:firstLine="480"/>
        <w:keepLines w:val="0"/>
        <w:keepNext w:val="0"/>
        <w:pageBreakBefore w:val="0"/>
        <w:spacing w:line="360" w:lineRule="auto"/>
        <w:rPr>
          <w:rFonts w:ascii="Calibri" w:hAnsi="Calibri"/>
          <w:bCs/>
          <w:sz w:val="24"/>
          <w:szCs w:val="24"/>
        </w:rPr>
      </w:pPr>
      <w:r>
        <w:rPr>
          <w:rFonts w:hint="eastAsia" w:ascii="Calibri" w:hAnsi="Calibri" w:cs="宋体"/>
          <w:bCs/>
          <w:sz w:val="24"/>
        </w:rPr>
        <w:t xml:space="preserve">具体以《三部门联合发布关于促进残疾人就业政府采购政策的通知》（财库〔2017〕141号）规定为准。</w:t>
      </w:r>
      <w:r/>
    </w:p>
    <w:p>
      <w:pPr>
        <w:pStyle w:val="924"/>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（三）符合条件（必须提供，否则响应无效）</w:t>
      </w:r>
      <w:r/>
    </w:p>
    <w:p>
      <w:pPr>
        <w:pStyle w:val="924"/>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1.《授权委托书》（加盖电子签章，格式见《磋商文件》附件）；</w:t>
      </w:r>
      <w:r/>
    </w:p>
    <w:p>
      <w:pPr>
        <w:pStyle w:val="924"/>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2.《承诺书》（加盖电子签章，格式见《磋商文件》附件）；</w:t>
      </w:r>
      <w:r/>
    </w:p>
    <w:p>
      <w:pPr>
        <w:pStyle w:val="924"/>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3.《磋商报价表》（加盖电子签章，格式见《磋商文件》附件）；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Calibri" w:hAnsi="Calibri"/>
          <w:b/>
          <w:bCs/>
          <w:sz w:val="24"/>
          <w:szCs w:val="24"/>
        </w:rPr>
        <w:t xml:space="preserve">4.《分项价格表》</w:t>
      </w:r>
      <w:r>
        <w:rPr>
          <w:rFonts w:hint="eastAsia" w:ascii="宋体" w:hAnsi="宋体" w:cs="宋体"/>
          <w:b/>
          <w:bCs/>
          <w:color w:val="auto"/>
          <w:sz w:val="24"/>
          <w:highlight w:val="none"/>
        </w:rPr>
        <w:t xml:space="preserve">（具有标价的工程量清单与报价表）（加盖电子签章，格式见《磋商文件》附件）；</w:t>
      </w:r>
      <w:r/>
    </w:p>
    <w:p>
      <w:pPr>
        <w:ind w:firstLine="482"/>
        <w:jc w:val="both"/>
        <w:spacing w:line="360" w:lineRule="auto"/>
        <w:rPr>
          <w:rFonts w:hint="eastAsia" w:ascii="Calibri" w:hAnsi="Calibri"/>
          <w:b/>
          <w:bCs/>
          <w:sz w:val="24"/>
          <w:szCs w:val="24"/>
        </w:rPr>
        <w:outlineLvl w:val="1"/>
      </w:pPr>
      <w:r>
        <w:rPr>
          <w:rFonts w:hint="eastAsia" w:ascii="Calibri" w:hAnsi="Calibri"/>
          <w:b/>
          <w:bCs/>
          <w:sz w:val="24"/>
          <w:szCs w:val="24"/>
        </w:rPr>
        <w:t xml:space="preserve">5.《偏离表》（加盖电子签章，格式见《磋商文件》附件）；</w:t>
      </w:r>
      <w:r/>
    </w:p>
    <w:p>
      <w:pPr>
        <w:ind w:firstLine="482"/>
        <w:jc w:val="both"/>
        <w:spacing w:line="360" w:lineRule="auto"/>
        <w:rPr>
          <w:rFonts w:hint="eastAsia" w:eastAsia="宋体"/>
          <w:lang w:val="en-US" w:eastAsia="zh-CN"/>
        </w:rPr>
        <w:outlineLvl w:val="1"/>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、主要材料（设备）一览表（加盖电子签章，格式见《磋商文件》附件）</w:t>
      </w:r>
      <w:r>
        <w:rPr>
          <w:rFonts w:hint="eastAsia" w:ascii="宋体" w:hAnsi="宋体" w:cs="宋体"/>
          <w:b/>
          <w:bCs/>
          <w:color w:val="auto"/>
          <w:sz w:val="24"/>
          <w:highlight w:val="none"/>
          <w:lang w:eastAsia="zh-CN"/>
        </w:rPr>
        <w:t xml:space="preserve">。</w:t>
      </w:r>
      <w:r/>
    </w:p>
    <w:p>
      <w:pPr>
        <w:pStyle w:val="924"/>
        <w:ind w:left="0" w:right="0" w:firstLine="482"/>
        <w:keepLines w:val="0"/>
        <w:keepNext w:val="0"/>
        <w:pageBreakBefore w:val="0"/>
        <w:spacing w:line="360" w:lineRule="auto"/>
        <w:rPr>
          <w:rFonts w:ascii="Calibri" w:hAnsi="Calibri"/>
          <w:b/>
          <w:bCs/>
          <w:sz w:val="24"/>
          <w:szCs w:val="24"/>
        </w:rPr>
      </w:pPr>
      <w:r>
        <w:rPr>
          <w:rFonts w:ascii="Calibri" w:hAnsi="Calibri"/>
          <w:b/>
          <w:bCs/>
          <w:sz w:val="24"/>
          <w:szCs w:val="24"/>
        </w:rPr>
        <w:t xml:space="preserve">（四）综合评审评分项</w:t>
      </w:r>
      <w:r/>
    </w:p>
    <w:p>
      <w:pPr>
        <w:pStyle w:val="924"/>
        <w:ind w:left="0" w:right="0" w:firstLine="482"/>
        <w:keepLines w:val="0"/>
        <w:keepNext w:val="0"/>
        <w:pageBreakBefore w:val="0"/>
        <w:spacing w:line="360" w:lineRule="auto"/>
        <w:rPr>
          <w:rFonts w:ascii="Calibri" w:hAnsi="Calibri"/>
          <w:b/>
          <w:bCs/>
          <w:sz w:val="24"/>
          <w:szCs w:val="24"/>
        </w:rPr>
      </w:pPr>
      <w:r>
        <w:rPr>
          <w:rFonts w:hint="eastAsia" w:ascii="Calibri" w:hAnsi="Calibri"/>
          <w:b/>
          <w:bCs/>
          <w:sz w:val="24"/>
          <w:szCs w:val="24"/>
        </w:rPr>
        <w:t xml:space="preserve">1、技术部分</w:t>
      </w:r>
      <w:r/>
    </w:p>
    <w:p>
      <w:pPr>
        <w:pStyle w:val="927"/>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1.1 要求见《磋商文件》附件1、《评分细则》。</w:t>
      </w:r>
      <w:r/>
    </w:p>
    <w:p>
      <w:pPr>
        <w:pStyle w:val="927"/>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2、商务部分</w:t>
      </w:r>
      <w:r/>
    </w:p>
    <w:p>
      <w:pPr>
        <w:pStyle w:val="927"/>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2.1 要求见《磋商文件》附件1、《评分细则》。</w:t>
      </w:r>
      <w:r/>
    </w:p>
    <w:p>
      <w:pPr>
        <w:pStyle w:val="927"/>
        <w:ind w:left="0" w:right="0" w:firstLine="482"/>
        <w:keepLines w:val="0"/>
        <w:keepNext w:val="0"/>
        <w:pageBreakBefore w:val="0"/>
        <w:rPr>
          <w:rFonts w:ascii="Calibri" w:hAnsi="Calibri" w:eastAsia="宋体"/>
          <w:bCs/>
          <w:szCs w:val="24"/>
        </w:rPr>
      </w:pPr>
      <w:r>
        <w:rPr>
          <w:rFonts w:hint="eastAsia" w:ascii="Calibri" w:hAnsi="Calibri" w:eastAsia="宋体"/>
          <w:bCs/>
          <w:szCs w:val="24"/>
        </w:rPr>
        <w:t xml:space="preserve">2.2 评分细则中评分得分需提供的相关证明文件原件扫描件或供应商认为需要提供的其他资料扫描件。</w:t>
      </w:r>
      <w:r/>
    </w:p>
    <w:p>
      <w:pPr>
        <w:pStyle w:val="927"/>
        <w:ind w:left="0" w:right="0" w:firstLine="482"/>
        <w:keepLines w:val="0"/>
        <w:keepNext w:val="0"/>
        <w:pageBreakBefore w:val="0"/>
        <w:rPr>
          <w:rFonts w:ascii="Calibri" w:hAnsi="Calibri" w:eastAsia="宋体"/>
          <w:b/>
        </w:rPr>
      </w:pPr>
      <w:r>
        <w:rPr>
          <w:rFonts w:ascii="Calibri" w:hAnsi="Calibri" w:eastAsia="宋体"/>
          <w:b/>
        </w:rPr>
        <w:t xml:space="preserve">（五）价格折扣文件格式</w:t>
      </w:r>
      <w:r/>
    </w:p>
    <w:p>
      <w:pPr>
        <w:pStyle w:val="927"/>
        <w:ind w:left="0" w:right="0" w:firstLine="482"/>
        <w:keepLines w:val="0"/>
        <w:keepNext w:val="0"/>
        <w:pageBreakBefore w:val="0"/>
        <w:rPr>
          <w:rFonts w:ascii="Calibri" w:hAnsi="Calibri" w:eastAsia="宋体"/>
        </w:rPr>
      </w:pPr>
      <w:r>
        <w:rPr>
          <w:rFonts w:ascii="Calibri" w:hAnsi="Calibri" w:eastAsia="宋体"/>
          <w:b/>
        </w:rPr>
        <w:t xml:space="preserve">1、企业报价折扣证明：</w:t>
      </w:r>
      <w:r>
        <w:rPr>
          <w:rFonts w:hint="eastAsia" w:ascii="Calibri" w:hAnsi="Calibri" w:eastAsia="宋体"/>
          <w:b/>
        </w:rPr>
        <w:t xml:space="preserve">无</w:t>
      </w:r>
      <w:r>
        <w:rPr>
          <w:rFonts w:hint="eastAsia" w:ascii="Calibri" w:hAnsi="Calibri" w:eastAsia="宋体"/>
          <w:bCs/>
        </w:rPr>
        <w:t xml:space="preserve">。</w:t>
      </w:r>
      <w:r/>
    </w:p>
    <w:p>
      <w:pPr>
        <w:pStyle w:val="927"/>
        <w:ind w:left="0" w:right="0" w:firstLine="482"/>
        <w:keepLines w:val="0"/>
        <w:keepNext w:val="0"/>
        <w:pageBreakBefore w:val="0"/>
        <w:rPr>
          <w:rFonts w:ascii="Calibri" w:hAnsi="Calibri" w:eastAsia="宋体"/>
          <w:b/>
          <w:bCs/>
        </w:rPr>
      </w:pPr>
      <w:r>
        <w:rPr>
          <w:rFonts w:ascii="Calibri" w:hAnsi="Calibri" w:eastAsia="宋体"/>
          <w:b/>
          <w:bCs/>
        </w:rPr>
        <w:t xml:space="preserve">（六）提交的首次响应文件的加密</w:t>
      </w:r>
      <w:r>
        <w:rPr>
          <w:rFonts w:hint="eastAsia" w:ascii="Calibri" w:hAnsi="Calibri" w:eastAsia="宋体"/>
          <w:b/>
          <w:bCs/>
        </w:rPr>
        <w:t xml:space="preserve">、</w:t>
      </w:r>
      <w:r>
        <w:rPr>
          <w:rFonts w:ascii="Calibri" w:hAnsi="Calibri" w:eastAsia="宋体"/>
          <w:b/>
          <w:bCs/>
        </w:rPr>
        <w:t xml:space="preserve">签署、盖章要求：</w:t>
      </w:r>
      <w:r/>
    </w:p>
    <w:p>
      <w:pPr>
        <w:pStyle w:val="927"/>
        <w:ind w:left="0" w:right="0" w:firstLine="480"/>
        <w:keepLines w:val="0"/>
        <w:keepNext w:val="0"/>
        <w:pageBreakBefore w:val="0"/>
        <w:rPr>
          <w:rFonts w:ascii="Calibri" w:hAnsi="Calibri" w:eastAsia="宋体"/>
        </w:rPr>
      </w:pPr>
      <w:r>
        <w:rPr>
          <w:rFonts w:ascii="Calibri" w:hAnsi="Calibri" w:eastAsia="宋体"/>
        </w:rPr>
        <w:t xml:space="preserve">1、加密要求：</w:t>
      </w:r>
      <w:r/>
    </w:p>
    <w:p>
      <w:pPr>
        <w:pStyle w:val="927"/>
        <w:ind w:left="0" w:right="0" w:firstLine="480"/>
        <w:keepLines w:val="0"/>
        <w:keepNext w:val="0"/>
        <w:pageBreakBefore w:val="0"/>
        <w:rPr>
          <w:rFonts w:ascii="Calibri" w:hAnsi="Calibri" w:eastAsia="宋体"/>
        </w:rPr>
      </w:pPr>
      <w:r>
        <w:rPr>
          <w:rFonts w:ascii="Calibri" w:hAnsi="Calibri"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27"/>
        <w:ind w:left="0" w:right="0" w:firstLine="480"/>
        <w:keepLines w:val="0"/>
        <w:keepNext w:val="0"/>
        <w:pageBreakBefore w:val="0"/>
        <w:rPr>
          <w:rFonts w:ascii="Calibri" w:hAnsi="Calibri" w:eastAsia="宋体"/>
        </w:rPr>
      </w:pPr>
      <w:r>
        <w:rPr>
          <w:rFonts w:ascii="Calibri" w:hAnsi="Calibri" w:eastAsia="宋体"/>
        </w:rPr>
        <w:t xml:space="preserve">2、签署要求：</w:t>
      </w:r>
      <w:r>
        <w:rPr>
          <w:rFonts w:hint="eastAsia" w:ascii="Calibri" w:hAnsi="Calibri" w:eastAsia="宋体"/>
          <w:b/>
          <w:bCs/>
        </w:rPr>
        <w:t xml:space="preserve">特别提醒：竞争性磋商文件中如需“授权代表签字或盖章”，供应商可打印成文档，签字或盖章后再扫描上传，最后再电子签章。</w:t>
      </w:r>
      <w:r>
        <w:rPr>
          <w:rFonts w:ascii="Calibri" w:hAnsi="Calibri" w:eastAsia="宋体"/>
        </w:rPr>
        <w:t xml:space="preserve">见《磋商文件》附件中相关格式要求。</w:t>
      </w:r>
      <w:r/>
    </w:p>
    <w:p>
      <w:pPr>
        <w:pStyle w:val="927"/>
        <w:ind w:left="0" w:right="0" w:firstLine="480"/>
        <w:keepLines w:val="0"/>
        <w:keepNext w:val="0"/>
        <w:pageBreakBefore w:val="0"/>
        <w:rPr>
          <w:rFonts w:ascii="Calibri" w:hAnsi="Calibri" w:eastAsia="宋体"/>
        </w:rPr>
      </w:pPr>
      <w:r>
        <w:rPr>
          <w:rFonts w:ascii="Calibri" w:hAnsi="Calibri" w:eastAsia="宋体"/>
        </w:rPr>
        <w:t xml:space="preserve">3、盖章要求：见《磋商文件》附件中相关格式要求。供应商须通过“苏采云”系统提供的政府采购客户端工具（使用“CA数字证书”）加盖电子签章。</w:t>
      </w:r>
      <w:r/>
    </w:p>
    <w:p>
      <w:pPr>
        <w:pStyle w:val="927"/>
        <w:ind w:left="0" w:right="0" w:firstLine="482"/>
        <w:keepLines w:val="0"/>
        <w:keepNext w:val="0"/>
        <w:pageBreakBefore w:val="0"/>
        <w:rPr>
          <w:rFonts w:ascii="Calibri" w:hAnsi="Calibri" w:eastAsia="宋体"/>
          <w:b/>
          <w:bCs/>
        </w:rPr>
      </w:pPr>
      <w:r>
        <w:rPr>
          <w:rFonts w:ascii="Calibri" w:hAnsi="Calibri" w:eastAsia="宋体"/>
          <w:b/>
          <w:bCs/>
        </w:rPr>
        <w:t xml:space="preserve">（七）通过“苏采云”系统提交政府采购客户端工具导出加密的响应文件（后缀名为zip）。响应文件不得超过</w:t>
      </w:r>
      <w:r>
        <w:rPr>
          <w:rFonts w:hint="eastAsia" w:ascii="Calibri" w:hAnsi="Calibri" w:eastAsia="宋体"/>
          <w:b/>
          <w:bCs/>
        </w:rPr>
        <w:t xml:space="preserve">1</w:t>
      </w:r>
      <w:r>
        <w:rPr>
          <w:rFonts w:ascii="Calibri" w:hAnsi="Calibri" w:eastAsia="宋体"/>
          <w:b/>
          <w:bCs/>
        </w:rPr>
        <w:t xml:space="preserve">50M！</w:t>
      </w:r>
      <w:r/>
    </w:p>
    <w:p>
      <w:pPr>
        <w:pStyle w:val="927"/>
        <w:ind w:left="0" w:right="0" w:firstLine="480"/>
        <w:keepLines w:val="0"/>
        <w:keepNext w:val="0"/>
        <w:pageBreakBefore w:val="0"/>
        <w:rPr>
          <w:rFonts w:ascii="Calibri" w:hAnsi="Calibri" w:eastAsia="宋体"/>
        </w:rPr>
      </w:pPr>
      <w:r>
        <w:rPr>
          <w:rFonts w:ascii="Calibri" w:hAnsi="Calibri" w:eastAsia="宋体"/>
        </w:rPr>
        <w:t xml:space="preserve">注：</w:t>
      </w:r>
      <w:r/>
    </w:p>
    <w:p>
      <w:pPr>
        <w:pStyle w:val="927"/>
        <w:ind w:left="0" w:right="0" w:firstLine="480"/>
        <w:keepLines w:val="0"/>
        <w:keepNext w:val="0"/>
        <w:pageBreakBefore w:val="0"/>
        <w:rPr>
          <w:rFonts w:ascii="Calibri" w:hAnsi="Calibri" w:eastAsia="宋体"/>
        </w:rPr>
      </w:pPr>
      <w:r>
        <w:rPr>
          <w:rFonts w:ascii="Calibri" w:hAnsi="Calibri" w:eastAsia="宋体"/>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Calibri" w:hAnsi="Calibri"/>
          <w:sz w:val="24"/>
        </w:rPr>
        <w:outlineLvl w:val="2"/>
      </w:pPr>
      <w:r>
        <w:rPr>
          <w:rFonts w:ascii="Calibri" w:hAnsi="Calibri"/>
          <w:sz w:val="24"/>
        </w:rPr>
        <w:t xml:space="preserve">2、采购人索取成交供应商的响应文件，须在双方签订政府采购合同后，由采购代理机构提供给采购人。</w:t>
      </w:r>
      <w:r/>
    </w:p>
    <w:p>
      <w:r/>
      <w:r/>
    </w:p>
    <w:p>
      <w:pPr>
        <w:ind w:left="0" w:right="0"/>
        <w:jc w:val="center"/>
        <w:keepLines w:val="0"/>
        <w:keepNext w:val="0"/>
        <w:pageBreakBefore w:val="0"/>
        <w:spacing w:line="360" w:lineRule="auto"/>
        <w:rPr>
          <w:rFonts w:ascii="Calibri" w:hAnsi="Calibri" w:cs="宋体"/>
          <w:b/>
          <w:bCs/>
          <w:sz w:val="28"/>
          <w:szCs w:val="32"/>
        </w:rPr>
      </w:pPr>
      <w:r>
        <w:rPr>
          <w:rFonts w:hint="eastAsia" w:ascii="Calibri" w:hAnsi="Calibri" w:cs="宋体"/>
          <w:b/>
          <w:bCs/>
          <w:sz w:val="28"/>
          <w:szCs w:val="32"/>
        </w:rPr>
        <w:t xml:space="preserve">第四章 磋商相关说明</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十四、磋商程序</w:t>
      </w:r>
      <w:r/>
    </w:p>
    <w:p>
      <w:pPr>
        <w:pStyle w:val="927"/>
        <w:ind w:left="0" w:right="0"/>
        <w:keepLines w:val="0"/>
        <w:keepNext w:val="0"/>
        <w:pageBreakBefore w:val="0"/>
        <w:rPr>
          <w:rFonts w:ascii="Calibri" w:hAnsi="Calibri" w:eastAsia="宋体"/>
          <w:b/>
          <w:bCs/>
        </w:rPr>
      </w:pPr>
      <w:r>
        <w:rPr>
          <w:rFonts w:hint="eastAsia" w:ascii="Calibri" w:hAnsi="Calibri" w:eastAsia="宋体" w:cs="宋体"/>
          <w:b/>
          <w:bCs/>
        </w:rPr>
        <w:t xml:space="preserve">（一）磋</w:t>
      </w:r>
      <w:r>
        <w:rPr>
          <w:rFonts w:ascii="Calibri" w:hAnsi="Calibri" w:eastAsia="宋体"/>
          <w:b/>
          <w:bCs/>
        </w:rPr>
        <w:t xml:space="preserve">商要求</w:t>
      </w:r>
      <w:r/>
    </w:p>
    <w:p>
      <w:pPr>
        <w:pStyle w:val="927"/>
        <w:ind w:left="0" w:right="0" w:firstLine="480"/>
        <w:keepLines w:val="0"/>
        <w:keepNext w:val="0"/>
        <w:pageBreakBefore w:val="0"/>
        <w:rPr>
          <w:rFonts w:ascii="Calibri" w:hAnsi="Calibri" w:eastAsia="宋体"/>
          <w:b/>
        </w:rPr>
      </w:pPr>
      <w:r>
        <w:rPr>
          <w:rFonts w:ascii="Calibri" w:hAnsi="Calibri" w:eastAsia="宋体"/>
          <w:b/>
        </w:rPr>
        <w:t xml:space="preserve">1、被邀请参与磋商的供应商需按本竞争性磋商文件要求的截止时间、方式（地点）提交首次响应文件，同时派人通过“苏采云”系统在“开标大厅”等待磋商。</w:t>
      </w:r>
      <w:r/>
    </w:p>
    <w:p>
      <w:pPr>
        <w:pStyle w:val="927"/>
        <w:ind w:left="0" w:right="0" w:firstLine="480"/>
        <w:keepLines w:val="0"/>
        <w:keepNext w:val="0"/>
        <w:pageBreakBefore w:val="0"/>
        <w:rPr>
          <w:rFonts w:ascii="Calibri" w:hAnsi="Calibri" w:eastAsia="宋体"/>
          <w:bCs/>
        </w:rPr>
      </w:pPr>
      <w:r>
        <w:rPr>
          <w:rFonts w:ascii="Calibri" w:hAnsi="Calibri" w:eastAsia="宋体"/>
          <w:bCs/>
        </w:rPr>
        <w:t xml:space="preserve">2、供应商可通过CA数字证书，在首次响应文件开启时间后，使用CA数字证书在规定时间内解密各自响应文件。</w:t>
      </w:r>
      <w:r/>
    </w:p>
    <w:p>
      <w:pPr>
        <w:pStyle w:val="927"/>
        <w:ind w:left="0" w:right="0" w:firstLine="480"/>
        <w:keepLines w:val="0"/>
        <w:keepNext w:val="0"/>
        <w:pageBreakBefore w:val="0"/>
        <w:rPr>
          <w:rFonts w:ascii="Calibri" w:hAnsi="Calibri" w:eastAsia="宋体"/>
          <w:bCs/>
        </w:rPr>
      </w:pPr>
      <w:r>
        <w:rPr>
          <w:rFonts w:hint="eastAsia" w:ascii="Calibri" w:hAnsi="Calibri" w:eastAsia="宋体"/>
          <w:bCs/>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927"/>
        <w:ind w:left="0" w:right="0" w:firstLine="480"/>
        <w:keepLines w:val="0"/>
        <w:keepNext w:val="0"/>
        <w:pageBreakBefore w:val="0"/>
        <w:rPr>
          <w:rFonts w:ascii="Calibri" w:hAnsi="Calibri" w:eastAsia="宋体"/>
        </w:rPr>
      </w:pPr>
      <w:r>
        <w:rPr>
          <w:rFonts w:ascii="Calibri" w:hAnsi="Calibri" w:eastAsia="宋体"/>
        </w:rPr>
        <w:t xml:space="preserve">4、磋商顺序按照电子标书解密先后时间进行，解密时间相同的，不分先后顺序。</w:t>
      </w:r>
      <w:r/>
    </w:p>
    <w:p>
      <w:pPr>
        <w:pStyle w:val="919"/>
        <w:ind w:left="0" w:right="0" w:firstLine="480"/>
        <w:keepLines w:val="0"/>
        <w:keepNext w:val="0"/>
        <w:pageBreakBefore w:val="0"/>
        <w:rPr>
          <w:rFonts w:ascii="Calibri" w:hAnsi="Calibri"/>
          <w:b/>
        </w:rPr>
      </w:pPr>
      <w:r>
        <w:rPr>
          <w:rFonts w:ascii="Calibri" w:hAnsi="Calibri"/>
          <w:bCs/>
        </w:rPr>
        <w:t xml:space="preserve">5、</w:t>
      </w:r>
      <w:r>
        <w:rPr>
          <w:rFonts w:ascii="Calibri" w:hAnsi="Calibri"/>
          <w:b/>
        </w:rPr>
        <w:t xml:space="preserve">磋商方式：</w:t>
      </w:r>
      <w:r>
        <w:rPr>
          <w:rFonts w:hint="eastAsia" w:ascii="Calibri" w:hAnsi="Calibri"/>
          <w:b/>
        </w:rPr>
        <w:t xml:space="preserve">本次磋商采用“苏采云”系统中的视频会议，供应商自行选择任意地点参加远程磋商会议。请供应商在磋商前等候在开标大厅，随时接听磋商小组发出的磋商视频邀请</w:t>
      </w:r>
      <w:r>
        <w:rPr>
          <w:rFonts w:hint="eastAsia" w:ascii="Calibri" w:hAnsi="Calibri" w:cs="宋体"/>
          <w:b/>
        </w:rPr>
        <w:t xml:space="preserve">（所有邀请等待时间2分钟，2分钟内所邀请供应商无响应，视同放弃磋商的权利，按解密顺序由下一家进行磋商，不再后补）。</w:t>
      </w:r>
      <w:r/>
    </w:p>
    <w:p>
      <w:pPr>
        <w:pStyle w:val="927"/>
        <w:ind w:left="0" w:right="0" w:firstLine="480"/>
        <w:keepLines w:val="0"/>
        <w:keepNext w:val="0"/>
        <w:pageBreakBefore w:val="0"/>
        <w:rPr>
          <w:rFonts w:ascii="Calibri" w:hAnsi="Calibri" w:eastAsia="宋体"/>
        </w:rPr>
      </w:pPr>
      <w:r>
        <w:rPr>
          <w:rFonts w:hint="eastAsia" w:ascii="Calibri" w:hAnsi="Calibri" w:eastAsia="宋体"/>
        </w:rPr>
        <w:t xml:space="preserve">6、未在规定时间内进行答疑澄清的，视同放弃澄清。</w:t>
      </w:r>
      <w:r/>
    </w:p>
    <w:p>
      <w:pPr>
        <w:pStyle w:val="927"/>
        <w:ind w:left="0" w:right="0" w:firstLine="480"/>
        <w:keepLines w:val="0"/>
        <w:keepNext w:val="0"/>
        <w:pageBreakBefore w:val="0"/>
        <w:rPr>
          <w:rFonts w:ascii="Calibri" w:hAnsi="Calibri" w:eastAsia="宋体"/>
          <w:b/>
          <w:bCs/>
        </w:rPr>
      </w:pPr>
      <w:r>
        <w:rPr>
          <w:rFonts w:hint="eastAsia" w:ascii="Calibri" w:hAnsi="Calibri" w:eastAsia="宋体"/>
          <w:b/>
          <w:bCs/>
        </w:rPr>
        <w:t xml:space="preserve">7、未在规定时间内进行报价的，视为响应无效。</w:t>
      </w:r>
      <w:r/>
    </w:p>
    <w:p>
      <w:pPr>
        <w:pStyle w:val="927"/>
        <w:ind w:left="0" w:right="0" w:firstLine="480"/>
        <w:keepLines w:val="0"/>
        <w:keepNext w:val="0"/>
        <w:pageBreakBefore w:val="0"/>
        <w:rPr>
          <w:rFonts w:ascii="Calibri" w:hAnsi="Calibri" w:eastAsia="宋体"/>
        </w:rPr>
      </w:pPr>
      <w:r>
        <w:rPr>
          <w:rFonts w:hint="eastAsia" w:ascii="Calibri" w:hAnsi="Calibri" w:eastAsia="宋体" w:cs="宋体"/>
          <w:b/>
          <w:bCs/>
        </w:rPr>
        <w:t xml:space="preserve">注：各供应商在未进行第二次报价前，请不要离开开标系统，随时接受评标委员会提出的二次报价，因供应商未能及时二次报价而引起的废标及损失，由供应商负责。</w:t>
      </w:r>
      <w:r/>
    </w:p>
    <w:p>
      <w:pPr>
        <w:pStyle w:val="927"/>
        <w:ind w:left="0" w:right="0" w:firstLine="480"/>
        <w:keepLines w:val="0"/>
        <w:keepNext w:val="0"/>
        <w:pageBreakBefore w:val="0"/>
        <w:rPr>
          <w:rFonts w:ascii="Calibri" w:hAnsi="Calibri" w:eastAsia="宋体"/>
        </w:rPr>
      </w:pPr>
      <w:r>
        <w:rPr>
          <w:rFonts w:ascii="Calibri" w:hAnsi="Calibri" w:eastAsia="宋体"/>
        </w:rPr>
        <w:t xml:space="preserve">8、被邀请参与磋商的供应商如未按上述磋商要求执行，视同放弃磋商的权利。</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b/>
          <w:bCs/>
          <w:sz w:val="24"/>
        </w:rPr>
        <w:t xml:space="preserve">9、本项目无效标书判定（磋商文件的实质性要求）</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9.1供应</w:t>
      </w:r>
      <w:r>
        <w:rPr>
          <w:rFonts w:hint="eastAsia" w:ascii="Calibri" w:hAnsi="Calibri" w:cs="宋体"/>
          <w:sz w:val="21"/>
          <w:szCs w:val="21"/>
        </w:rPr>
        <w:t xml:space="preserve">商</w:t>
      </w:r>
      <w:r>
        <w:rPr>
          <w:rFonts w:hint="eastAsia" w:ascii="Calibri" w:hAnsi="Calibri" w:cs="宋体"/>
          <w:sz w:val="24"/>
        </w:rPr>
        <w:t xml:space="preserve">资格条件不符合国家有关规定或磋商文件要求的；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9.2响应报价低于成本或者高于磋商文件设定的最高限价的；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9.3响应文件载明的采购项目完成期限超过磋商文件规定的期限的；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9.4明显不符合技术规范、技术标准的要求的；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9.5响应文件提出了不能满足磋商文件要求或采购人不能接受的工程验收、计量、价款结算和支付办法的；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9.6不同供应商的响应文件以及响应文件制作过程出现了评标委员会认为不应当雷同的情况的；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9.7以他人的名义投标、串通投标、以行贿手段谋取成交或者以其他弄虚作假方式投标的。</w:t>
      </w:r>
      <w:r/>
    </w:p>
    <w:p>
      <w:pPr>
        <w:pStyle w:val="921"/>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9.8未按磋商文件规定的格式填写，内容不全或关键字模糊、无法辨认的；未按磋商文件要求提供电子响应文件，或者响应文件未能解密且按照磋商文件明确的响应文件解密失败的补救方案补救不成功的。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21"/>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（二）查询及使用供应商信用记录</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1.由采购人查询信用信息。</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2.查询渠道包括：</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①“信用中国”网（www.creditchina.gov.cn）；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②中国政府采购网（www.ccgp.gov.cn）；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③“信用江苏”网（http://credit.jiangsu.gov.cn）；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④“信用中国（江苏徐州）”网（ http://www.xuzhoucredit.gov.cn）。</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3.截止时点（查询环节）：首次响应文件开启后资格审查结束前。</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4.信用信息查询记录和证据留存的具体方式：</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网页截屏打印，与其他采购文件一并保存。</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5.信用信息的使用规则：</w:t>
      </w:r>
      <w:r/>
    </w:p>
    <w:p>
      <w:pPr>
        <w:ind w:left="0" w:right="0" w:firstLine="480"/>
        <w:jc w:val="left"/>
        <w:keepLines w:val="0"/>
        <w:keepNext w:val="0"/>
        <w:pageBreakBefore w:val="0"/>
        <w:spacing w:line="360" w:lineRule="auto"/>
        <w:widowControl/>
        <w:rPr>
          <w:rFonts w:ascii="Calibri" w:hAnsi="Calibri"/>
          <w:sz w:val="24"/>
        </w:rPr>
      </w:pPr>
      <w:r>
        <w:rPr>
          <w:rFonts w:hint="eastAsia" w:ascii="Calibri" w:hAnsi="Calibri"/>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十五、评审程序</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经磋商确定最终采购需求和提交最后报价的供应商后，由磋商小组采用综合评分法对提交最后报价的供应商的响应文件和最后报价进行综合评分。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磋商小组在阅读完所有磋商供应商的响应文件后，集中与单一供应商代表分别就技术参数等技术问题及价格和售后服务等内容进行磋商。</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磋商结束后，磋商小组应当要求所有参加磋商的供应商在规定时间内进行最后报价。供应商可按照磋商小组的要求在磋商现场（</w:t>
      </w:r>
      <w:r>
        <w:rPr>
          <w:rFonts w:hint="eastAsia" w:ascii="Calibri" w:hAnsi="Calibri" w:cs="宋体"/>
          <w:b/>
          <w:bCs/>
          <w:sz w:val="24"/>
        </w:rPr>
        <w:t xml:space="preserve">即“苏采云”系统开标大厅中</w:t>
      </w:r>
      <w:r>
        <w:rPr>
          <w:rFonts w:hint="eastAsia" w:ascii="Calibri" w:hAnsi="Calibri" w:cs="宋体"/>
          <w:sz w:val="24"/>
        </w:rPr>
        <w:t xml:space="preserve">）进行报价，首轮报价不公开，本项目二次报价为最终报价。</w:t>
      </w:r>
      <w:r/>
    </w:p>
    <w:p>
      <w:pPr>
        <w:ind w:left="0" w:right="0" w:firstLine="480"/>
        <w:keepLines w:val="0"/>
        <w:keepNext w:val="0"/>
        <w:pageBreakBefore w:val="0"/>
        <w:spacing w:line="360" w:lineRule="auto"/>
        <w:rPr>
          <w:rFonts w:hint="eastAsia" w:ascii="Calibri" w:hAnsi="Calibri" w:cs="宋体"/>
          <w:sz w:val="24"/>
          <w:highlight w:val="none"/>
        </w:rPr>
      </w:pPr>
      <w:r>
        <w:rPr>
          <w:rFonts w:hint="eastAsia" w:ascii="Calibri" w:hAnsi="Calibri" w:cs="宋体"/>
          <w:sz w:val="24"/>
        </w:rPr>
        <w:t xml:space="preserve">磋商小组应当根据综合评分情况，按照评审得分由高到低顺序推荐</w:t>
      </w:r>
      <w:r>
        <w:rPr>
          <w:rFonts w:hint="eastAsia" w:ascii="Calibri" w:hAnsi="Calibri" w:cs="宋体"/>
          <w:sz w:val="24"/>
          <w:lang w:val="en-US" w:eastAsia="zh-CN"/>
        </w:rPr>
        <w:t xml:space="preserve">3</w:t>
      </w:r>
      <w:r>
        <w:rPr>
          <w:rFonts w:hint="eastAsia" w:ascii="Calibri" w:hAnsi="Calibri" w:cs="宋体"/>
          <w:sz w:val="24"/>
        </w:rPr>
        <w:t xml:space="preserve">名成交候选供应商，并编写评审报告。评审得分相同的，按照最后报价由低到高的顺序推荐。评审得分且最后报价相同的</w:t>
      </w:r>
      <w:r>
        <w:rPr>
          <w:rFonts w:hint="eastAsia" w:ascii="Calibri" w:hAnsi="Calibri" w:cs="宋体"/>
          <w:sz w:val="24"/>
          <w:highlight w:val="none"/>
        </w:rPr>
        <w:t xml:space="preserve">，按照</w:t>
      </w:r>
      <w:r>
        <w:rPr>
          <w:rFonts w:hint="eastAsia" w:ascii="宋体" w:hAnsi="宋体" w:cs="宋体"/>
          <w:color w:val="auto"/>
          <w:sz w:val="24"/>
          <w:highlight w:val="none"/>
        </w:rPr>
        <w:t xml:space="preserve">施工组织设计</w:t>
      </w:r>
      <w:r>
        <w:rPr>
          <w:rFonts w:hint="eastAsia" w:ascii="Calibri" w:hAnsi="Calibri" w:cs="宋体"/>
          <w:sz w:val="24"/>
          <w:highlight w:val="none"/>
        </w:rPr>
        <w:t xml:space="preserve">（得分）顺序推荐。如</w:t>
      </w:r>
      <w:r>
        <w:rPr>
          <w:rFonts w:hint="eastAsia" w:ascii="宋体" w:hAnsi="宋体" w:cs="宋体"/>
          <w:color w:val="auto"/>
          <w:sz w:val="24"/>
          <w:highlight w:val="none"/>
        </w:rPr>
        <w:t xml:space="preserve">施工组织设计</w:t>
      </w:r>
      <w:r>
        <w:rPr>
          <w:rFonts w:hint="eastAsia" w:ascii="Calibri" w:hAnsi="Calibri" w:cs="宋体"/>
          <w:sz w:val="24"/>
          <w:highlight w:val="none"/>
        </w:rPr>
        <w:t xml:space="preserve">得分仍相同的，磋商小组采用抽签方式决定成交顺序。</w:t>
      </w:r>
      <w:r/>
    </w:p>
    <w:p>
      <w:pPr>
        <w:pStyle w:val="927"/>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Calibri" w:hAnsi="Calibri"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eastAsia="宋体" w:cs="宋体"/>
          <w:b/>
          <w:bCs/>
          <w:color w:val="auto"/>
          <w:sz w:val="24"/>
          <w:szCs w:val="24"/>
          <w:highlight w:val="none"/>
          <w:lang w:val="en-US" w:eastAsia="zh-CN" w:bidi="ar-SA"/>
        </w:rPr>
        <w:t xml:space="preserve">磋商小组启动异常低价投标（响应）审查的情形和具体要求，包括:</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（1）评审过程中出现下列情形之一的，磋商小组应当启动异常低价投标（响应）审查程序：</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①投标（响应）报价低于采购项目预算50%的，即投标（响应）报价&lt;采购项目预算×50%；</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②投标（响应）报价低于采购项目最高限价45%的，即投标（响应）报价&lt;采购项目最高限价×45%；</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③磋商小组认定的供应商报价过低、有可能影响产品质量或者不能诚信履约的其他情形。</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（2）启动异常低价投标（</w:t>
      </w:r>
      <w:r>
        <w:rPr>
          <w:rFonts w:hint="eastAsia" w:ascii="宋体" w:hAnsi="宋体" w:eastAsia="宋体" w:cs="宋体"/>
          <w:b/>
          <w:bCs/>
          <w:color w:val="auto"/>
          <w:sz w:val="24"/>
          <w:szCs w:val="24"/>
          <w:highlight w:val="none"/>
          <w:lang w:val="en-US" w:eastAsia="zh-CN" w:bidi="ar-SA"/>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keepLines w:val="0"/>
        <w:keepNext w:val="0"/>
        <w:pageBreakBefore w:val="0"/>
        <w:spacing w:line="360" w:lineRule="auto"/>
        <w:rPr>
          <w:rFonts w:hint="eastAsia" w:ascii="Calibri" w:hAnsi="Calibri" w:cs="宋体"/>
          <w:sz w:val="24"/>
        </w:rPr>
      </w:pPr>
      <w:r>
        <w:rPr>
          <w:rFonts w:hint="eastAsia" w:ascii="Calibri" w:hAnsi="Calibri"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十六、评审方法和评审标准</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1、评审方法：综合评分法</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2、评审标准：详见《磋商文件》附件1、《评分细则》</w:t>
      </w:r>
      <w:r/>
    </w:p>
    <w:p>
      <w:pPr>
        <w:ind w:left="0" w:right="0" w:firstLine="480"/>
        <w:keepLines w:val="0"/>
        <w:keepNext w:val="0"/>
        <w:pageBreakBefore w:val="0"/>
        <w:spacing w:line="360" w:lineRule="auto"/>
        <w:rPr>
          <w:rFonts w:ascii="Calibri" w:hAnsi="Calibri" w:cs="宋体"/>
          <w:b/>
          <w:bCs/>
          <w:sz w:val="24"/>
        </w:rPr>
      </w:pPr>
      <w:r>
        <w:rPr>
          <w:rFonts w:hint="eastAsia" w:ascii="Calibri" w:hAnsi="Calibri" w:cs="宋体"/>
          <w:b/>
          <w:bCs/>
          <w:sz w:val="24"/>
        </w:rPr>
        <w:t xml:space="preserve">十七、有下列情形之一的，其响应无效：</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1、电子响应文件未按规定期限提交的； </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2、电子响应文件未按磋商文件要求签章的；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3、投标人未在规定时间内解密电子响应文件的；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4、供应商的法定代表人授权代表，无法定代表人授权委托书的；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5、不具备磋商文件中规定的资格要求或未按磋商文件规定的要求提供资格、资信证明文件的；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6、被列入“信用中国”网站（www.creditchina.gov.cn）失信被执行人、重大税收违法案件当事人名单、政府采购严重违法失信行为记录名单的；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7、响应文件未按磋商文件规定的内容和要求填写的；没有在投标系统指定位置上传对应文件、材料的；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8、响应文件中有磋商文件未允许提供的选择性内容；</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9、不同供应商委托同一单位或者个人办理投标事宜的；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10、不同供应商的单位负责人为同一人或者存在直接控股、管理关系的；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11、不同供应商的响应文件的目录序号、排版格式、文字风格等存在明显的相似性或一致性，特征显示由同一单位或者同一个人编制的；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12、不同供应商响应文件内容存在非正常一致、项目组成员出现同一人、响应文件中错误（或异常）一致或雷同、电子文档信息一致或雷同的、投标报价呈规律性差异的；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13、不同供应商的委托代理人、项目负责人以及其他相关人员有在同一个单位缴纳社会保险、同一响应文件中单位名称落款与公章不是同一单位的；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14、项目（标段）投标总价超过本项目（标段）预算或最高限价的；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15、提供虚假材料的（包括工商营业执照、财务报表、资格证明文件等）；</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16、响应文件含有采购人不能接受的附加条件的；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17、除单一来源采购项目外，为采购项目提供整体设计、规范编制或者项目管理、监理、检测等服务的；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18、响应文件内容不全或不符合磋商文件中规定的其它实质性要求的；</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19、法律法规和磋商文件规定的其它无效情形。</w:t>
      </w:r>
      <w:r/>
    </w:p>
    <w:p>
      <w:pPr>
        <w:ind w:left="0" w:right="0" w:firstLine="480"/>
        <w:keepLines w:val="0"/>
        <w:keepNext w:val="0"/>
        <w:pageBreakBefore w:val="0"/>
        <w:spacing w:line="360" w:lineRule="auto"/>
        <w:rPr>
          <w:rFonts w:ascii="Calibri" w:hAnsi="Calibri" w:cs="宋体"/>
          <w:sz w:val="24"/>
        </w:rPr>
      </w:pPr>
      <w:r>
        <w:rPr>
          <w:rFonts w:hint="eastAsia" w:ascii="Calibri" w:hAnsi="Calibri" w:cs="宋体"/>
          <w:sz w:val="24"/>
        </w:rPr>
        <w:t xml:space="preserve">十八、磋商过程中可能实质性变动的内容：在磋商过程中，磋商小组可以根据《磋商文件》和磋商情况实质性变动采购需求中的技术、服务要求以及合同草案条款。</w:t>
      </w:r>
      <w:r/>
    </w:p>
    <w:p>
      <w:pPr>
        <w:pStyle w:val="921"/>
        <w:ind w:left="0" w:right="0" w:firstLine="480"/>
        <w:keepLines w:val="0"/>
        <w:keepNext w:val="0"/>
        <w:pageBreakBefore w:val="0"/>
        <w:spacing w:line="360" w:lineRule="auto"/>
        <w:rPr>
          <w:rFonts w:ascii="Calibri" w:hAnsi="Calibri"/>
          <w:sz w:val="24"/>
        </w:rPr>
      </w:pPr>
      <w:r>
        <w:rPr>
          <w:rFonts w:hint="eastAsia" w:ascii="Calibri" w:hAnsi="Calibri" w:cs="宋体"/>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rPr>
          <w:rFonts w:ascii="Calibri" w:hAnsi="Calibri"/>
          <w:sz w:val="24"/>
        </w:rPr>
      </w:pPr>
      <w:r>
        <w:rPr>
          <w:rFonts w:ascii="Calibri" w:hAnsi="Calibri"/>
          <w:sz w:val="24"/>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第五章 确定成交供应商及合同签订等</w:t>
      </w:r>
      <w:r/>
    </w:p>
    <w:p>
      <w:pPr>
        <w:ind w:left="2" w:right="29" w:firstLine="480"/>
        <w:spacing w:line="360" w:lineRule="auto"/>
        <w:rPr>
          <w:rFonts w:ascii="Calibri" w:hAnsi="Calibri" w:cs="宋体"/>
          <w:sz w:val="24"/>
        </w:rPr>
      </w:pPr>
      <w:r>
        <w:rPr>
          <w:rFonts w:hint="eastAsia" w:ascii="Calibri" w:hAnsi="Calibri" w:cs="宋体"/>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Calibri" w:hAnsi="Calibri"/>
          <w:sz w:val="24"/>
        </w:rPr>
      </w:pPr>
      <w:r>
        <w:rPr>
          <w:rFonts w:ascii="Calibri" w:hAnsi="Calibri"/>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二十二、成交供应商在收到成交通知书时，须向徐州华源招标代理有限公司提交《磋商报价表》（首次响应文件）和《分项价格表》（首次响应文件）的数据文件（WORD格式）。</w:t>
      </w:r>
      <w:r/>
    </w:p>
    <w:p>
      <w:pPr>
        <w:ind w:firstLine="480"/>
        <w:jc w:val="left"/>
        <w:spacing w:line="360" w:lineRule="auto"/>
        <w:rPr>
          <w:rFonts w:ascii="Calibri" w:hAnsi="Calibri" w:cs="宋体"/>
          <w:sz w:val="24"/>
        </w:rPr>
      </w:pPr>
      <w:r>
        <w:rPr>
          <w:rFonts w:hint="eastAsia" w:ascii="Calibri" w:hAnsi="Calibri" w:cs="宋体"/>
          <w:sz w:val="24"/>
        </w:rPr>
        <w:t xml:space="preserve">二十三、</w:t>
      </w:r>
      <w:r>
        <w:rPr>
          <w:rFonts w:hint="eastAsia" w:ascii="Calibri" w:hAnsi="Calibri" w:cs="宋体"/>
          <w:bCs/>
          <w:sz w:val="24"/>
        </w:rPr>
        <w:t xml:space="preserve">供应商应对响应文件的合法性、真实性负责。</w:t>
      </w:r>
      <w:r>
        <w:rPr>
          <w:rFonts w:ascii="Calibri" w:hAnsi="Calibri"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第六章 磋商文件的澄清或者修改</w:t>
      </w:r>
      <w:r/>
    </w:p>
    <w:p>
      <w:pPr>
        <w:ind w:firstLine="480"/>
        <w:jc w:val="left"/>
        <w:spacing w:line="360" w:lineRule="auto"/>
        <w:widowControl/>
        <w:rPr>
          <w:rFonts w:ascii="Calibri" w:hAnsi="Calibri" w:cs="宋体"/>
          <w:sz w:val="24"/>
        </w:rPr>
      </w:pPr>
      <w:r>
        <w:rPr>
          <w:rFonts w:hint="eastAsia" w:ascii="Calibri" w:hAnsi="Calibri" w:cs="宋体"/>
          <w:sz w:val="24"/>
        </w:rPr>
        <w:t xml:space="preserve">二十四、《磋商文件》的澄清或者修改</w:t>
      </w:r>
      <w:r/>
    </w:p>
    <w:p>
      <w:pPr>
        <w:ind w:firstLine="480"/>
        <w:jc w:val="left"/>
        <w:spacing w:line="360" w:lineRule="auto"/>
        <w:rPr>
          <w:rFonts w:ascii="Calibri" w:hAnsi="Calibri" w:cs="宋体"/>
          <w:sz w:val="24"/>
        </w:rPr>
      </w:pPr>
      <w:r>
        <w:rPr>
          <w:rFonts w:hint="eastAsia" w:ascii="Calibri" w:hAnsi="Calibri"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第七章 询问和质疑</w:t>
      </w:r>
      <w:r/>
    </w:p>
    <w:p>
      <w:pPr>
        <w:ind w:firstLine="480"/>
        <w:jc w:val="left"/>
        <w:spacing w:line="360" w:lineRule="auto"/>
        <w:widowControl/>
        <w:rPr>
          <w:rFonts w:ascii="Calibri" w:hAnsi="Calibri" w:cs="宋体"/>
          <w:sz w:val="24"/>
        </w:rPr>
      </w:pPr>
      <w:r>
        <w:rPr>
          <w:rFonts w:hint="eastAsia" w:ascii="Calibri" w:hAnsi="Calibri" w:cs="宋体"/>
          <w:sz w:val="24"/>
        </w:rPr>
        <w:t xml:space="preserve">二十五、询问和质疑</w:t>
      </w:r>
      <w:r/>
    </w:p>
    <w:p>
      <w:pPr>
        <w:ind w:firstLine="480"/>
        <w:spacing w:line="360" w:lineRule="auto"/>
        <w:rPr>
          <w:rFonts w:ascii="Calibri" w:hAnsi="Calibri" w:cs="宋体"/>
          <w:sz w:val="24"/>
        </w:rPr>
      </w:pPr>
      <w:r>
        <w:rPr>
          <w:rFonts w:hint="eastAsia" w:ascii="Calibri" w:hAnsi="Calibri"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Calibri" w:hAnsi="Calibri" w:cs="宋体"/>
          <w:sz w:val="24"/>
        </w:rPr>
      </w:pPr>
      <w:r>
        <w:rPr>
          <w:rFonts w:hint="eastAsia" w:ascii="Calibri" w:hAnsi="Calibri" w:cs="宋体"/>
          <w:sz w:val="24"/>
        </w:rPr>
        <w:t xml:space="preserve">2、质疑和投诉按《政府采购质疑和投诉办法》执行。</w:t>
      </w:r>
      <w:r/>
    </w:p>
    <w:p>
      <w:pPr>
        <w:ind w:firstLine="480"/>
        <w:spacing w:line="360" w:lineRule="auto"/>
        <w:rPr>
          <w:rFonts w:ascii="Calibri" w:hAnsi="Calibri" w:cs="宋体"/>
          <w:sz w:val="24"/>
        </w:rPr>
      </w:pPr>
      <w:r>
        <w:rPr>
          <w:rFonts w:hint="eastAsia" w:ascii="Calibri" w:hAnsi="Calibri" w:cs="宋体"/>
          <w:sz w:val="24"/>
        </w:rPr>
        <w:t xml:space="preserve">3、供应商对同一采购程序环节的质疑应在质疑期内一次性提出。</w:t>
      </w:r>
      <w:r/>
    </w:p>
    <w:p>
      <w:pPr>
        <w:ind w:firstLine="480"/>
        <w:spacing w:line="360" w:lineRule="auto"/>
        <w:rPr>
          <w:rFonts w:ascii="Calibri" w:hAnsi="Calibri" w:cs="宋体"/>
          <w:sz w:val="24"/>
        </w:rPr>
      </w:pPr>
      <w:r>
        <w:rPr>
          <w:rFonts w:hint="eastAsia" w:ascii="Calibri" w:hAnsi="Calibri" w:cs="宋体"/>
          <w:sz w:val="24"/>
        </w:rPr>
        <w:t xml:space="preserve">质疑接收人：张文涛      联系电话：0516-85758128</w:t>
      </w:r>
      <w:r/>
    </w:p>
    <w:p>
      <w:pPr>
        <w:ind w:firstLine="480"/>
        <w:spacing w:line="360" w:lineRule="auto"/>
        <w:rPr>
          <w:rFonts w:hint="eastAsia" w:ascii="Calibri" w:hAnsi="Calibri" w:cs="宋体"/>
          <w:sz w:val="24"/>
        </w:rPr>
      </w:pPr>
      <w:r>
        <w:rPr>
          <w:rFonts w:hint="eastAsia" w:ascii="Calibri" w:hAnsi="Calibri" w:cs="宋体"/>
          <w:sz w:val="24"/>
        </w:rPr>
        <w:t xml:space="preserve">地址：江苏省徐州市中山南路65号轻工大厦6楼</w:t>
      </w:r>
      <w:r/>
    </w:p>
    <w:p>
      <w:pPr>
        <w:ind w:firstLine="480"/>
        <w:spacing w:line="360" w:lineRule="auto"/>
        <w:rPr>
          <w:rFonts w:hint="eastAsia" w:ascii="Calibri" w:hAnsi="Calibri" w:cs="宋体"/>
          <w:b/>
          <w:bCs/>
          <w:sz w:val="24"/>
          <w:lang w:val="en-US" w:eastAsia="zh-CN"/>
        </w:rPr>
      </w:pPr>
      <w:r>
        <w:rPr>
          <w:rFonts w:hint="eastAsia" w:ascii="Calibri" w:hAnsi="Calibri" w:cs="宋体"/>
          <w:b/>
          <w:bCs/>
          <w:sz w:val="24"/>
          <w:lang w:val="en-US" w:eastAsia="zh-CN"/>
        </w:rPr>
        <w:t xml:space="preserve">注：投标人名下有徐州地区与本项目相关专业(工程、造价)的政府采购评审专家的，请最迟于开标日提前两个工作日</w:t>
      </w:r>
      <w:r>
        <w:rPr>
          <w:rFonts w:hint="eastAsia" w:ascii="Calibri" w:hAnsi="Calibri" w:cs="宋体"/>
          <w:b/>
          <w:bCs/>
          <w:sz w:val="24"/>
          <w:highlight w:val="white"/>
          <w:lang w:val="en-US" w:eastAsia="zh-CN"/>
        </w:rPr>
        <w:t xml:space="preserve">(2026年4月17日)之前</w:t>
      </w:r>
      <w:r>
        <w:rPr>
          <w:rFonts w:hint="eastAsia" w:ascii="Calibri" w:hAnsi="Calibri" w:cs="宋体"/>
          <w:b/>
          <w:bCs/>
          <w:sz w:val="24"/>
          <w:lang w:val="en-US" w:eastAsia="zh-CN"/>
        </w:rPr>
        <w:t xml:space="preserve">与代理机构联系并报备，电话: 19538817911手机 ，邮箱: 719558749@qq.com。</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ascii="Calibri" w:hAnsi="Calibri" w:cs="宋体"/>
          <w:b/>
          <w:bCs/>
          <w:sz w:val="28"/>
          <w:szCs w:val="32"/>
        </w:rPr>
      </w:pPr>
      <w:r>
        <w:rPr>
          <w:rFonts w:hint="eastAsia" w:ascii="Calibri" w:hAnsi="Calibri" w:cs="宋体"/>
          <w:b/>
          <w:bCs/>
          <w:sz w:val="28"/>
          <w:szCs w:val="32"/>
        </w:rPr>
        <w:t xml:space="preserve">第八章 联系方式</w:t>
      </w:r>
      <w:r/>
    </w:p>
    <w:p>
      <w:pPr>
        <w:ind w:firstLine="480"/>
        <w:spacing w:line="360" w:lineRule="auto"/>
        <w:rPr>
          <w:rFonts w:ascii="Calibri" w:hAnsi="Calibri" w:cs="宋体"/>
          <w:sz w:val="24"/>
        </w:rPr>
      </w:pPr>
      <w:r>
        <w:rPr>
          <w:rFonts w:hint="eastAsia" w:ascii="Calibri" w:hAnsi="Calibri" w:cs="宋体"/>
          <w:sz w:val="24"/>
        </w:rPr>
        <w:t xml:space="preserve">1、采购人信息</w:t>
      </w:r>
      <w:r/>
    </w:p>
    <w:p>
      <w:pPr>
        <w:ind w:firstLine="480"/>
        <w:spacing w:line="360" w:lineRule="auto"/>
        <w:rPr>
          <w:rFonts w:hint="eastAsia" w:ascii="Calibri" w:hAnsi="Calibri" w:eastAsia="宋体" w:cs="宋体"/>
          <w:sz w:val="24"/>
          <w:lang w:eastAsia="zh-CN"/>
        </w:rPr>
      </w:pPr>
      <w:r>
        <w:rPr>
          <w:rFonts w:hint="eastAsia" w:ascii="Calibri" w:hAnsi="Calibri" w:cs="宋体"/>
          <w:sz w:val="24"/>
        </w:rPr>
        <w:t xml:space="preserve">名称：</w:t>
      </w:r>
      <w:r>
        <w:rPr>
          <w:rFonts w:hint="eastAsia" w:ascii="Calibri" w:hAnsi="Calibri" w:cs="宋体"/>
          <w:sz w:val="24"/>
          <w:lang w:eastAsia="zh-CN"/>
        </w:rPr>
        <w:t xml:space="preserve">徐州市市政管理中心</w:t>
      </w:r>
      <w:r/>
    </w:p>
    <w:p>
      <w:pPr>
        <w:ind w:firstLine="480"/>
        <w:spacing w:line="360" w:lineRule="auto"/>
        <w:rPr>
          <w:rFonts w:ascii="Calibri" w:hAnsi="Calibri" w:cs="宋体"/>
          <w:sz w:val="24"/>
        </w:rPr>
      </w:pPr>
      <w:r>
        <w:rPr>
          <w:rFonts w:hint="eastAsia" w:ascii="Calibri" w:hAnsi="Calibri" w:cs="宋体"/>
          <w:sz w:val="24"/>
        </w:rPr>
        <w:t xml:space="preserve">地址：</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黄河东路43号</w:t>
      </w:r>
      <w:r/>
    </w:p>
    <w:p>
      <w:pPr>
        <w:ind w:firstLine="480"/>
        <w:spacing w:line="360" w:lineRule="auto"/>
        <w:rPr>
          <w:rFonts w:hint="eastAsia" w:ascii="Calibri" w:hAnsi="Calibri" w:cs="宋体"/>
          <w:sz w:val="24"/>
          <w:highlight w:val="none"/>
        </w:rPr>
      </w:pPr>
      <w:r>
        <w:rPr>
          <w:rFonts w:hint="eastAsia" w:ascii="Calibri" w:hAnsi="Calibri" w:cs="宋体"/>
          <w:sz w:val="24"/>
          <w:highlight w:val="none"/>
        </w:rPr>
        <w:t xml:space="preserve">联系方式：</w:t>
      </w:r>
      <w:r>
        <w:rPr>
          <w:rFonts w:hint="eastAsia" w:ascii="宋体" w:hAnsi="宋体" w:cs="宋体"/>
          <w:color w:val="auto"/>
          <w:sz w:val="24"/>
          <w:highlight w:val="none"/>
        </w:rPr>
        <w:t xml:space="preserve">阮玉良</w:t>
      </w:r>
      <w:r>
        <w:rPr>
          <w:rFonts w:hint="eastAsia" w:ascii="宋体" w:hAnsi="宋体" w:cs="宋体"/>
          <w:color w:val="auto"/>
          <w:sz w:val="24"/>
          <w:highlight w:val="none"/>
          <w:lang w:val="en-US" w:eastAsia="zh-CN"/>
        </w:rPr>
        <w:t xml:space="preserve">   0516-</w:t>
      </w:r>
      <w:r>
        <w:rPr>
          <w:rFonts w:hint="eastAsia" w:ascii="宋体" w:hAnsi="宋体" w:eastAsia="宋体" w:cs="宋体"/>
          <w:color w:val="auto"/>
          <w:sz w:val="24"/>
          <w:szCs w:val="24"/>
          <w:highlight w:val="none"/>
        </w:rPr>
        <w:t xml:space="preserve">83387776</w:t>
      </w:r>
      <w:r/>
    </w:p>
    <w:p>
      <w:pPr>
        <w:ind w:firstLine="480"/>
        <w:spacing w:line="360" w:lineRule="auto"/>
        <w:rPr>
          <w:rFonts w:ascii="Calibri" w:hAnsi="Calibri" w:cs="宋体"/>
          <w:sz w:val="24"/>
        </w:rPr>
      </w:pPr>
      <w:r>
        <w:rPr>
          <w:rFonts w:hint="eastAsia" w:ascii="Calibri" w:hAnsi="Calibri" w:cs="宋体"/>
          <w:sz w:val="24"/>
        </w:rPr>
        <w:t xml:space="preserve">2、采购代理机构信息</w:t>
      </w:r>
      <w:r/>
    </w:p>
    <w:p>
      <w:pPr>
        <w:ind w:firstLine="480"/>
        <w:spacing w:line="360" w:lineRule="auto"/>
        <w:rPr>
          <w:rFonts w:ascii="Calibri" w:hAnsi="Calibri" w:cs="宋体"/>
          <w:sz w:val="24"/>
        </w:rPr>
      </w:pPr>
      <w:r>
        <w:rPr>
          <w:rFonts w:hint="eastAsia" w:ascii="Calibri" w:hAnsi="Calibri" w:cs="宋体"/>
          <w:sz w:val="24"/>
        </w:rPr>
        <w:t xml:space="preserve">采购代理公司：徐州华源招标代理有限公司</w:t>
      </w:r>
      <w:r/>
    </w:p>
    <w:p>
      <w:pPr>
        <w:ind w:firstLine="480"/>
        <w:spacing w:line="360" w:lineRule="auto"/>
        <w:rPr>
          <w:rFonts w:ascii="Calibri" w:hAnsi="Calibri" w:cs="宋体"/>
          <w:sz w:val="24"/>
        </w:rPr>
      </w:pPr>
      <w:r>
        <w:rPr>
          <w:rFonts w:hint="eastAsia" w:ascii="Calibri" w:hAnsi="Calibri" w:cs="宋体"/>
          <w:sz w:val="24"/>
        </w:rPr>
        <w:t xml:space="preserve">地址：江苏省徐州市中山南路65号轻工大厦6楼</w:t>
      </w:r>
      <w:r/>
    </w:p>
    <w:p>
      <w:pPr>
        <w:ind w:firstLine="480"/>
        <w:spacing w:line="360" w:lineRule="auto"/>
        <w:rPr>
          <w:rFonts w:hint="default" w:ascii="Calibri" w:hAnsi="Calibri" w:eastAsia="宋体" w:cs="宋体"/>
          <w:sz w:val="24"/>
          <w:lang w:val="en-US" w:eastAsia="zh-CN"/>
        </w:rPr>
      </w:pPr>
      <w:r>
        <w:rPr>
          <w:rFonts w:hint="eastAsia" w:ascii="Calibri" w:hAnsi="Calibri" w:cs="宋体"/>
          <w:sz w:val="24"/>
        </w:rPr>
        <w:t xml:space="preserve">联系方式：张文涛    0516-85758</w:t>
      </w:r>
      <w:r>
        <w:rPr>
          <w:rFonts w:hint="eastAsia" w:ascii="Calibri" w:hAnsi="Calibri" w:cs="宋体"/>
          <w:sz w:val="24"/>
          <w:lang w:val="en-US" w:eastAsia="zh-CN"/>
        </w:rPr>
        <w:t xml:space="preserve">594</w:t>
      </w:r>
      <w:r/>
    </w:p>
    <w:p>
      <w:pPr>
        <w:jc w:val="center"/>
        <w:spacing w:line="360" w:lineRule="auto"/>
        <w:rPr>
          <w:rFonts w:ascii="Calibri" w:hAnsi="Calibri" w:cs="宋体"/>
          <w:b/>
          <w:bCs/>
          <w:sz w:val="24"/>
          <w:szCs w:val="28"/>
        </w:rPr>
      </w:pPr>
      <w:r>
        <w:rPr>
          <w:rFonts w:ascii="Calibri" w:hAnsi="Calibri" w:cs="宋体"/>
          <w:b/>
          <w:bCs/>
          <w:sz w:val="24"/>
          <w:szCs w:val="28"/>
        </w:rPr>
      </w:r>
      <w:r/>
    </w:p>
    <w:p>
      <w:pPr>
        <w:jc w:val="center"/>
        <w:spacing w:line="360" w:lineRule="auto"/>
        <w:rPr>
          <w:rFonts w:hint="eastAsia" w:ascii="Calibri" w:hAnsi="Calibri" w:cs="宋体"/>
          <w:b/>
          <w:bCs/>
          <w:sz w:val="28"/>
          <w:szCs w:val="32"/>
        </w:rPr>
      </w:pPr>
      <w:r>
        <w:rPr>
          <w:rFonts w:hint="eastAsia" w:ascii="Calibri" w:hAnsi="Calibri" w:cs="宋体"/>
          <w:b/>
          <w:bCs/>
          <w:sz w:val="28"/>
          <w:szCs w:val="32"/>
        </w:rPr>
        <w:t xml:space="preserve">第九章 其他要求及附件</w:t>
      </w:r>
      <w:r/>
    </w:p>
    <w:p>
      <w:pPr>
        <w:ind w:firstLine="480"/>
        <w:spacing w:line="360" w:lineRule="auto"/>
        <w:rPr>
          <w:rFonts w:ascii="Calibri" w:hAnsi="Calibri" w:cs="宋体"/>
          <w:sz w:val="24"/>
        </w:rPr>
      </w:pPr>
      <w:r>
        <w:rPr>
          <w:rFonts w:hint="eastAsia" w:ascii="Calibri" w:hAnsi="Calibri" w:cs="宋体"/>
          <w:sz w:val="24"/>
        </w:rPr>
        <w:t xml:space="preserve">二十三、成交供应商在领取成交通知书前，向采购代理机构缴纳代理服务费，收取标准见附件。</w:t>
      </w:r>
      <w:r/>
    </w:p>
    <w:p>
      <w:pPr>
        <w:ind w:firstLine="480"/>
        <w:spacing w:line="360" w:lineRule="auto"/>
        <w:rPr>
          <w:rFonts w:ascii="Calibri" w:hAnsi="Calibri" w:cs="宋体"/>
          <w:sz w:val="24"/>
        </w:rPr>
      </w:pPr>
      <w:r>
        <w:rPr>
          <w:rFonts w:hint="eastAsia" w:ascii="Calibri" w:hAnsi="Calibri" w:cs="宋体"/>
          <w:sz w:val="24"/>
        </w:rPr>
        <w:t xml:space="preserve">二十四、本项目属于专门面向中小微企业采购的项目，供应商应为中小微企业、监狱企业、残疾人福利性单位。</w:t>
      </w:r>
      <w:r/>
    </w:p>
    <w:p>
      <w:pPr>
        <w:ind w:firstLine="480"/>
        <w:spacing w:line="360" w:lineRule="auto"/>
        <w:rPr>
          <w:rFonts w:ascii="Calibri" w:hAnsi="Calibri" w:cs="宋体"/>
          <w:sz w:val="24"/>
        </w:rPr>
      </w:pPr>
      <w:r>
        <w:rPr>
          <w:rFonts w:hint="eastAsia" w:ascii="Calibri" w:hAnsi="Calibri" w:cs="宋体"/>
          <w:sz w:val="24"/>
        </w:rPr>
        <w:t xml:space="preserve">二十五、采购人确定的采购项目属性：服务。</w:t>
      </w:r>
      <w:r/>
    </w:p>
    <w:p>
      <w:pPr>
        <w:ind w:firstLine="480"/>
        <w:spacing w:line="360" w:lineRule="auto"/>
        <w:rPr>
          <w:rFonts w:ascii="Calibri" w:hAnsi="Calibri" w:cs="宋体"/>
          <w:sz w:val="24"/>
        </w:rPr>
      </w:pPr>
      <w:r/>
      <w:bookmarkStart w:id="0" w:name="_Hlk81899242"/>
      <w:r>
        <w:rPr>
          <w:rFonts w:hint="eastAsia" w:ascii="Calibri" w:hAnsi="Calibri" w:cs="宋体"/>
          <w:sz w:val="24"/>
        </w:rPr>
        <w:t xml:space="preserve">二十六、附件：附后。</w:t>
      </w:r>
      <w:bookmarkEnd w:id="0"/>
      <w:r/>
      <w:r/>
    </w:p>
    <w:p>
      <w:pPr>
        <w:ind w:firstLine="480"/>
        <w:spacing w:line="360" w:lineRule="auto"/>
        <w:rPr>
          <w:rFonts w:ascii="Calibri" w:hAnsi="Calibri" w:cs="宋体"/>
          <w:sz w:val="24"/>
        </w:rPr>
      </w:pPr>
      <w:r>
        <w:rPr>
          <w:rFonts w:hint="eastAsia" w:ascii="Calibri" w:hAnsi="Calibri" w:cs="宋体"/>
          <w:sz w:val="24"/>
        </w:rPr>
        <w:t xml:space="preserve">1、《评分细则》</w:t>
      </w:r>
      <w:r/>
    </w:p>
    <w:p>
      <w:pPr>
        <w:ind w:firstLine="480"/>
        <w:spacing w:line="360" w:lineRule="auto"/>
        <w:rPr>
          <w:rFonts w:ascii="Calibri" w:hAnsi="Calibri" w:cs="宋体"/>
          <w:sz w:val="24"/>
        </w:rPr>
      </w:pPr>
      <w:r>
        <w:rPr>
          <w:rFonts w:hint="eastAsia" w:ascii="Calibri" w:hAnsi="Calibri" w:cs="宋体"/>
          <w:sz w:val="24"/>
        </w:rPr>
        <w:t xml:space="preserve">2、《项目要求（采购需求）》</w:t>
      </w:r>
      <w:r/>
    </w:p>
    <w:p>
      <w:pPr>
        <w:ind w:firstLine="480"/>
        <w:spacing w:line="360" w:lineRule="auto"/>
        <w:rPr>
          <w:rFonts w:ascii="Calibri" w:hAnsi="Calibri" w:cs="宋体"/>
          <w:sz w:val="24"/>
        </w:rPr>
      </w:pPr>
      <w:r>
        <w:rPr>
          <w:rFonts w:hint="eastAsia" w:ascii="Calibri" w:hAnsi="Calibri" w:cs="宋体"/>
          <w:sz w:val="24"/>
        </w:rPr>
        <w:t xml:space="preserve">3、《磋商报价表》</w:t>
      </w:r>
      <w:r/>
    </w:p>
    <w:p>
      <w:pPr>
        <w:ind w:firstLine="482"/>
        <w:keepLines w:val="0"/>
        <w:keepNext w:val="0"/>
        <w:pageBreakBefore w:val="0"/>
        <w:spacing w:line="360" w:lineRule="auto"/>
        <w:rPr>
          <w:rFonts w:hint="eastAsia" w:ascii="Calibri" w:hAnsi="Calibri" w:cs="宋体"/>
          <w:sz w:val="24"/>
        </w:rPr>
      </w:pPr>
      <w:r>
        <w:rPr>
          <w:rFonts w:hint="eastAsia" w:ascii="Calibri" w:hAnsi="Calibri" w:cs="宋体"/>
          <w:sz w:val="24"/>
        </w:rPr>
        <w:t xml:space="preserve">4、《分项价格表》</w:t>
      </w:r>
      <w:r/>
    </w:p>
    <w:p>
      <w:pPr>
        <w:ind w:firstLine="482"/>
        <w:keepLines w:val="0"/>
        <w:keepNext w:val="0"/>
        <w:pageBreakBefore w:val="0"/>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5、《主要材料（设备）一览表》</w:t>
      </w:r>
      <w:r/>
    </w:p>
    <w:p>
      <w:pPr>
        <w:ind w:firstLine="480"/>
        <w:spacing w:line="360" w:lineRule="auto"/>
        <w:rPr>
          <w:rFonts w:ascii="Calibri" w:hAnsi="Calibri" w:cs="宋体"/>
          <w:sz w:val="24"/>
        </w:rPr>
      </w:pPr>
      <w:r>
        <w:rPr>
          <w:rFonts w:hint="eastAsia" w:ascii="Calibri" w:hAnsi="Calibri" w:cs="宋体"/>
          <w:sz w:val="24"/>
          <w:lang w:val="en-US" w:eastAsia="zh-CN"/>
        </w:rPr>
        <w:t xml:space="preserve">6</w:t>
      </w:r>
      <w:r>
        <w:rPr>
          <w:rFonts w:hint="eastAsia" w:ascii="Calibri" w:hAnsi="Calibri" w:cs="宋体"/>
          <w:sz w:val="24"/>
        </w:rPr>
        <w:t xml:space="preserve">、《偏离表》</w:t>
      </w:r>
      <w:r/>
    </w:p>
    <w:p>
      <w:pPr>
        <w:ind w:firstLine="480"/>
        <w:spacing w:line="360" w:lineRule="auto"/>
        <w:rPr>
          <w:rFonts w:ascii="Calibri" w:hAnsi="Calibri" w:cs="宋体"/>
          <w:sz w:val="24"/>
        </w:rPr>
      </w:pPr>
      <w:r>
        <w:rPr>
          <w:rFonts w:hint="eastAsia" w:ascii="Calibri" w:hAnsi="Calibri" w:cs="宋体"/>
          <w:sz w:val="24"/>
          <w:lang w:val="en-US" w:eastAsia="zh-CN"/>
        </w:rPr>
        <w:t xml:space="preserve">7</w:t>
      </w:r>
      <w:r>
        <w:rPr>
          <w:rFonts w:hint="eastAsia" w:ascii="Calibri" w:hAnsi="Calibri" w:cs="宋体"/>
          <w:sz w:val="24"/>
        </w:rPr>
        <w:t xml:space="preserve">、《合同草案条款》</w:t>
      </w:r>
      <w:r/>
    </w:p>
    <w:p>
      <w:pPr>
        <w:ind w:firstLine="480"/>
        <w:spacing w:line="360" w:lineRule="auto"/>
        <w:rPr>
          <w:rFonts w:ascii="Calibri" w:hAnsi="Calibri" w:cs="宋体"/>
          <w:sz w:val="24"/>
        </w:rPr>
      </w:pPr>
      <w:r>
        <w:rPr>
          <w:rFonts w:hint="eastAsia" w:ascii="Calibri" w:hAnsi="Calibri" w:cs="宋体"/>
          <w:sz w:val="24"/>
          <w:lang w:val="en-US" w:eastAsia="zh-CN"/>
        </w:rPr>
        <w:t xml:space="preserve">8</w:t>
      </w:r>
      <w:r>
        <w:rPr>
          <w:rFonts w:hint="eastAsia" w:ascii="Calibri" w:hAnsi="Calibri" w:cs="宋体"/>
          <w:sz w:val="24"/>
        </w:rPr>
        <w:t xml:space="preserve">、《承诺书》</w:t>
      </w:r>
      <w:r/>
    </w:p>
    <w:p>
      <w:pPr>
        <w:ind w:firstLine="480"/>
        <w:spacing w:line="360" w:lineRule="auto"/>
        <w:rPr>
          <w:rFonts w:ascii="Calibri" w:hAnsi="Calibri" w:cs="宋体"/>
          <w:sz w:val="24"/>
        </w:rPr>
      </w:pPr>
      <w:r>
        <w:rPr>
          <w:rFonts w:hint="eastAsia" w:ascii="Calibri" w:hAnsi="Calibri" w:cs="宋体"/>
          <w:sz w:val="24"/>
          <w:lang w:val="en-US" w:eastAsia="zh-CN"/>
        </w:rPr>
        <w:t xml:space="preserve">9</w:t>
      </w:r>
      <w:r>
        <w:rPr>
          <w:rFonts w:hint="eastAsia" w:ascii="Calibri" w:hAnsi="Calibri" w:cs="宋体"/>
          <w:sz w:val="24"/>
        </w:rPr>
        <w:t xml:space="preserve">、《授权委托书》</w:t>
      </w:r>
      <w:r/>
    </w:p>
    <w:p>
      <w:pPr>
        <w:ind w:firstLine="480"/>
        <w:spacing w:line="360" w:lineRule="auto"/>
        <w:rPr>
          <w:rFonts w:ascii="Calibri" w:hAnsi="Calibri" w:cs="宋体"/>
          <w:sz w:val="24"/>
        </w:rPr>
      </w:pPr>
      <w:r>
        <w:rPr>
          <w:rFonts w:hint="eastAsia" w:ascii="Calibri" w:hAnsi="Calibri" w:cs="宋体"/>
          <w:sz w:val="24"/>
          <w:lang w:val="en-US" w:eastAsia="zh-CN"/>
        </w:rPr>
        <w:t xml:space="preserve">10</w:t>
      </w:r>
      <w:r>
        <w:rPr>
          <w:rFonts w:hint="eastAsia" w:ascii="Calibri" w:hAnsi="Calibri" w:cs="宋体"/>
          <w:sz w:val="24"/>
        </w:rPr>
        <w:t xml:space="preserve">、《中小企业声明函》</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1</w:t>
      </w:r>
      <w:r>
        <w:rPr>
          <w:rFonts w:hint="eastAsia" w:ascii="Calibri" w:hAnsi="Calibri" w:cs="宋体"/>
          <w:sz w:val="24"/>
        </w:rPr>
        <w:t xml:space="preserve">、《供应商参加政府采购活动前3年内在经营活动中没有重大违法记录的书面声明》</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2</w:t>
      </w:r>
      <w:r>
        <w:rPr>
          <w:rFonts w:hint="eastAsia" w:ascii="Calibri" w:hAnsi="Calibri" w:cs="宋体"/>
          <w:sz w:val="24"/>
        </w:rPr>
        <w:t xml:space="preserve">、《具备履行合同所必需的设备和专业技术能力的书面声明》</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3</w:t>
      </w:r>
      <w:r>
        <w:rPr>
          <w:rFonts w:hint="eastAsia" w:ascii="Calibri" w:hAnsi="Calibri" w:cs="宋体"/>
          <w:sz w:val="24"/>
        </w:rPr>
        <w:t xml:space="preserve">、《残疾人福利性单位声明函》</w:t>
      </w:r>
      <w:r/>
    </w:p>
    <w:p>
      <w:pPr>
        <w:ind w:firstLine="480"/>
        <w:spacing w:line="360" w:lineRule="auto"/>
        <w:rPr>
          <w:rFonts w:ascii="Calibri" w:hAnsi="Calibri" w:cs="宋体"/>
          <w:sz w:val="24"/>
        </w:rPr>
      </w:pPr>
      <w:r>
        <w:rPr>
          <w:rFonts w:hint="eastAsia" w:ascii="Calibri" w:hAnsi="Calibri" w:cs="宋体"/>
          <w:sz w:val="24"/>
          <w:lang w:val="en-US" w:eastAsia="zh-CN"/>
        </w:rPr>
        <w:t xml:space="preserve">14、</w:t>
      </w:r>
      <w:r>
        <w:rPr>
          <w:rFonts w:hint="eastAsia" w:ascii="Calibri" w:hAnsi="Calibri" w:cs="宋体"/>
          <w:sz w:val="24"/>
        </w:rPr>
        <w:t xml:space="preserve">《预付款保函支付条款模板》</w:t>
      </w:r>
      <w:r/>
    </w:p>
    <w:p>
      <w:pPr>
        <w:ind w:firstLine="480"/>
        <w:spacing w:line="360" w:lineRule="auto"/>
        <w:rPr>
          <w:rFonts w:ascii="Calibri" w:hAnsi="Calibri" w:cs="宋体"/>
          <w:sz w:val="24"/>
        </w:rPr>
      </w:pPr>
      <w:r>
        <w:rPr>
          <w:rFonts w:hint="eastAsia" w:ascii="Calibri" w:hAnsi="Calibri" w:cs="宋体"/>
          <w:sz w:val="24"/>
        </w:rPr>
        <w:t xml:space="preserve">1</w:t>
      </w:r>
      <w:r>
        <w:rPr>
          <w:rFonts w:hint="eastAsia" w:ascii="Calibri" w:hAnsi="Calibri" w:cs="宋体"/>
          <w:sz w:val="24"/>
          <w:lang w:val="en-US" w:eastAsia="zh-CN"/>
        </w:rPr>
        <w:t xml:space="preserve">5</w:t>
      </w:r>
      <w:r>
        <w:rPr>
          <w:rFonts w:hint="eastAsia" w:ascii="Calibri" w:hAnsi="Calibri" w:cs="宋体"/>
          <w:sz w:val="24"/>
        </w:rPr>
        <w:t xml:space="preserve">、《代理服务收费标准》</w:t>
      </w:r>
      <w:r/>
    </w:p>
    <w:p>
      <w:pPr>
        <w:ind w:firstLine="480"/>
        <w:spacing w:line="360" w:lineRule="auto"/>
        <w:rPr>
          <w:rFonts w:ascii="Calibri" w:hAnsi="Calibri" w:cs="宋体"/>
          <w:sz w:val="24"/>
        </w:rPr>
      </w:pPr>
      <w:r>
        <w:rPr>
          <w:rFonts w:ascii="Calibri" w:hAnsi="Calibri" w:cs="宋体"/>
          <w:sz w:val="24"/>
        </w:rPr>
      </w:r>
      <w:r/>
    </w:p>
    <w:p>
      <w:pPr>
        <w:ind w:firstLine="480"/>
        <w:jc w:val="center"/>
        <w:spacing w:line="360" w:lineRule="auto"/>
        <w:rPr>
          <w:rFonts w:ascii="Calibri" w:hAnsi="Calibri" w:eastAsia="宋体" w:cs="宋体"/>
          <w:b/>
          <w:sz w:val="32"/>
        </w:rPr>
      </w:pPr>
      <w:r>
        <w:rPr>
          <w:rFonts w:hint="eastAsia" w:ascii="Calibri" w:hAnsi="Calibri" w:cs="宋体"/>
          <w:sz w:val="24"/>
          <w:lang w:val="en-US" w:eastAsia="zh-CN"/>
        </w:rPr>
        <w:t xml:space="preserve">2026年3月  日</w:t>
      </w:r>
      <w:r>
        <w:rPr>
          <w:rFonts w:hint="eastAsia" w:ascii="宋体" w:hAnsi="宋体" w:cs="宋体"/>
          <w:b/>
          <w:sz w:val="36"/>
        </w:rPr>
        <w:br w:type="page" w:clear="all"/>
      </w:r>
      <w:r>
        <w:rPr>
          <w:rFonts w:hint="eastAsia" w:ascii="Calibri" w:hAnsi="Calibri" w:eastAsia="宋体" w:cs="宋体"/>
          <w:b/>
          <w:sz w:val="32"/>
        </w:rPr>
        <w:t xml:space="preserve">1、</w:t>
      </w:r>
      <w:r>
        <w:rPr>
          <w:rFonts w:hint="eastAsia" w:ascii="Calibri" w:hAnsi="Calibri" w:eastAsia="宋体" w:cs="宋体"/>
          <w:b/>
          <w:bCs/>
          <w:sz w:val="32"/>
        </w:rPr>
        <w:t xml:space="preserve">评分细则</w:t>
      </w:r>
      <w:r/>
    </w:p>
    <w:tbl>
      <w:tblPr>
        <w:tblStyle w:val="856"/>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磋商报价得分=（磋商基准价/最后磋商报价）×25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根据响应文件中施工组织总体设想、方案针对性、合理性、可行性进行综合评价：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施工进度计划和各阶段进度的保证措施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根据响应文件中施工进度计划和各阶段进度的保证措施进行综合评价：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w:t>
            </w:r>
            <w:r>
              <w:rPr>
                <w:rFonts w:hint="eastAsia" w:ascii="宋体" w:hAnsi="宋体" w:eastAsia="宋体" w:cs="宋体"/>
                <w:color w:val="auto"/>
                <w:sz w:val="24"/>
                <w:szCs w:val="24"/>
                <w:highlight w:val="none"/>
                <w:lang w:bidi="hi-IN"/>
              </w:rPr>
              <w:t xml:space="preserve">或有缺陷的得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hi-IN"/>
              </w:rPr>
              <w:t xml:space="preserve">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根据响应文件中各分部分项工程的施工方案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项目管理班子人员配备、素质及管理经验</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项目部其他人员（不包括项目负责人）：</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1、具有工程类高级职称或市政公用工程专业壹级建造师资格的，每有一个得2分，最高得2分。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2、具有工程类中级职称或市政公用工程专业贰级建造师资格的，每有一个得1分，最高得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3、项目管理班子人员的配备、素质及管理经验，对内容详细具体、科学合理、措施可靠，组织严谨、针对性强等方面进行评价：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内容基本完整、针对性较强、基本符合要求的得5分；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内容一般、基本可行的得3分；</w:t>
            </w:r>
            <w:r/>
          </w:p>
          <w:p>
            <w:pPr>
              <w:ind w:right="6"/>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无具体内容的得0分。</w:t>
            </w:r>
            <w:r>
              <w:rPr>
                <w:rFonts w:hint="eastAsia" w:ascii="宋体" w:hAnsi="宋体" w:eastAsia="宋体" w:cs="宋体"/>
                <w:color w:val="auto"/>
                <w:sz w:val="24"/>
                <w:szCs w:val="24"/>
                <w:highlight w:val="none"/>
              </w:rPr>
              <w:br/>
            </w:r>
            <w:r>
              <w:rPr>
                <w:rFonts w:hint="eastAsia" w:ascii="宋体" w:hAnsi="宋体" w:eastAsia="宋体" w:cs="宋体"/>
                <w:b/>
                <w:color w:val="auto"/>
                <w:sz w:val="24"/>
                <w:szCs w:val="24"/>
                <w:highlight w:val="none"/>
                <w:lang w:bidi="hi-IN"/>
              </w:rPr>
              <w:t xml:space="preserve">注：1、2条需同时提供人员职称证书或建造师注册证书原件扫描件和公司所缴纳最近六个月内任意</w:t>
            </w:r>
            <w:r>
              <w:rPr>
                <w:rFonts w:hint="eastAsia" w:ascii="宋体" w:hAnsi="宋体" w:eastAsia="宋体" w:cs="宋体"/>
                <w:b/>
                <w:color w:val="auto"/>
                <w:sz w:val="24"/>
                <w:szCs w:val="24"/>
                <w:highlight w:val="none"/>
                <w:lang w:val="en-US" w:eastAsia="zh-CN" w:bidi="hi-IN"/>
              </w:rPr>
              <w:t xml:space="preserve">一个</w:t>
            </w:r>
            <w:r>
              <w:rPr>
                <w:rFonts w:hint="eastAsia" w:ascii="宋体" w:hAnsi="宋体" w:eastAsia="宋体" w:cs="宋体"/>
                <w:b/>
                <w:color w:val="auto"/>
                <w:sz w:val="24"/>
                <w:szCs w:val="24"/>
                <w:highlight w:val="none"/>
                <w:lang w:bidi="hi-IN"/>
              </w:rPr>
              <w:t xml:space="preserve">月的社保证明</w:t>
            </w:r>
            <w:r>
              <w:rPr>
                <w:rFonts w:hint="eastAsia" w:ascii="宋体" w:hAnsi="宋体" w:cs="宋体"/>
                <w:b/>
                <w:i w:val="0"/>
                <w:iCs w:val="0"/>
                <w:color w:val="auto"/>
                <w:sz w:val="24"/>
                <w:szCs w:val="24"/>
                <w:highlight w:val="none"/>
                <w:u w:val="none"/>
                <w:lang w:eastAsia="zh-CN" w:bidi="hi-IN"/>
              </w:rPr>
              <w:t xml:space="preserve">（</w:t>
            </w:r>
            <w:r>
              <w:rPr>
                <w:rFonts w:hint="eastAsia" w:ascii="宋体" w:hAnsi="宋体" w:cs="宋体"/>
                <w:b/>
                <w:i w:val="0"/>
                <w:iCs w:val="0"/>
                <w:color w:val="auto"/>
                <w:sz w:val="24"/>
                <w:szCs w:val="24"/>
                <w:highlight w:val="none"/>
                <w:u w:val="none"/>
                <w:lang w:val="en-US" w:eastAsia="zh-CN" w:bidi="hi-IN"/>
              </w:rPr>
              <w:t xml:space="preserve">加盖供应商公章</w:t>
            </w:r>
            <w:r>
              <w:rPr>
                <w:rFonts w:hint="eastAsia" w:ascii="宋体" w:hAnsi="宋体" w:cs="宋体"/>
                <w:b/>
                <w:i w:val="0"/>
                <w:iCs w:val="0"/>
                <w:color w:val="auto"/>
                <w:sz w:val="24"/>
                <w:szCs w:val="24"/>
                <w:highlight w:val="none"/>
                <w:u w:val="none"/>
                <w:lang w:eastAsia="zh-CN" w:bidi="hi-IN"/>
              </w:rPr>
              <w:t xml:space="preserve">）</w:t>
            </w:r>
            <w:r>
              <w:rPr>
                <w:rFonts w:hint="eastAsia" w:ascii="宋体" w:hAnsi="宋体" w:eastAsia="宋体" w:cs="宋体"/>
                <w:b/>
                <w:color w:val="auto"/>
                <w:sz w:val="24"/>
                <w:szCs w:val="24"/>
                <w:highlight w:val="none"/>
                <w:lang w:bidi="hi-IN"/>
              </w:rPr>
              <w:t xml:space="preserve">，否则不得分；若同一人员同时具有多项资质，得分以一项计取，不累计计算。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根据响应文件中关键施工技术、工艺及工程项目实施的重点、难点和解决方案进行综合评价：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根据响应文件中安全文明施工及环境保护措施进行综合评价：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w:t>
            </w:r>
            <w:r>
              <w:rPr>
                <w:rFonts w:hint="eastAsia" w:ascii="宋体" w:hAnsi="宋体" w:cs="宋体"/>
                <w:color w:val="auto"/>
                <w:sz w:val="24"/>
                <w:szCs w:val="24"/>
                <w:highlight w:val="none"/>
                <w:lang w:val="en-US" w:eastAsia="zh-CN" w:bidi="hi-IN"/>
              </w:rPr>
              <w:t xml:space="preserve">7</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strike w:val="0"/>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strike w:val="0"/>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内容详细具体、科学合理、针对性强、内容完整的得</w:t>
            </w:r>
            <w:r>
              <w:rPr>
                <w:rFonts w:hint="eastAsia" w:ascii="宋体" w:hAnsi="宋体" w:eastAsia="宋体" w:cs="宋体"/>
                <w:strike w:val="0"/>
                <w:color w:val="auto"/>
                <w:sz w:val="24"/>
                <w:szCs w:val="24"/>
                <w:highlight w:val="none"/>
                <w:lang w:val="en-US" w:eastAsia="zh-CN" w:bidi="hi-IN"/>
              </w:rPr>
              <w:t xml:space="preserve">10</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无具体内容的得0分。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月1日（含）以来独立承担过类似工程（类似工程指市政</w:t>
            </w:r>
            <w:r>
              <w:rPr>
                <w:rFonts w:hint="eastAsia" w:ascii="宋体" w:hAnsi="宋体" w:eastAsia="宋体" w:cs="宋体"/>
                <w:color w:val="auto"/>
                <w:sz w:val="24"/>
                <w:szCs w:val="24"/>
                <w:highlight w:val="none"/>
                <w:lang w:val="en-US" w:eastAsia="zh-CN"/>
              </w:rPr>
              <w:t xml:space="preserve">道路工</w:t>
            </w:r>
            <w:r>
              <w:rPr>
                <w:rFonts w:hint="eastAsia" w:ascii="宋体" w:hAnsi="宋体" w:eastAsia="宋体" w:cs="宋体"/>
                <w:color w:val="auto"/>
                <w:sz w:val="24"/>
                <w:szCs w:val="24"/>
                <w:highlight w:val="none"/>
              </w:rPr>
              <w:t xml:space="preserve">程），</w:t>
            </w:r>
            <w:r>
              <w:rPr>
                <w:rFonts w:hint="eastAsia" w:ascii="宋体" w:hAnsi="宋体" w:eastAsia="宋体" w:cs="宋体"/>
                <w:color w:val="auto"/>
                <w:sz w:val="24"/>
                <w:szCs w:val="24"/>
                <w:highlight w:val="none"/>
                <w:lang w:bidi="zh-CN"/>
              </w:rPr>
              <w:t xml:space="preserve">以中标通知书、施工合同及竣工验收证明为准</w:t>
            </w:r>
            <w:r>
              <w:rPr>
                <w:rFonts w:hint="eastAsia" w:ascii="宋体" w:hAnsi="宋体" w:eastAsia="宋体" w:cs="宋体"/>
                <w:color w:val="auto"/>
                <w:sz w:val="24"/>
                <w:szCs w:val="24"/>
                <w:highlight w:val="none"/>
              </w:rPr>
              <w:t xml:space="preserve">（直接发包项目以施工合同、竣工验收证明</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zh-CN"/>
              </w:rPr>
              <w:t xml:space="preserve">，以上必须同时具备；</w:t>
            </w:r>
            <w:r>
              <w:rPr>
                <w:rFonts w:hint="eastAsia" w:ascii="宋体" w:hAnsi="宋体" w:eastAsia="宋体" w:cs="宋体"/>
                <w:color w:val="auto"/>
                <w:sz w:val="24"/>
                <w:szCs w:val="24"/>
                <w:highlight w:val="none"/>
              </w:rPr>
              <w:t xml:space="preserve">每提供一份业绩得2分，最高得4分。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b/>
                <w:color w:val="auto"/>
                <w:sz w:val="24"/>
                <w:szCs w:val="24"/>
                <w:highlight w:val="none"/>
                <w:lang w:bidi="hi-IN"/>
              </w:rPr>
              <w:t xml:space="preserve">注：时间以竣工验收时间为准，响应文件中提供业绩证明材料原件扫描件。</w:t>
            </w:r>
            <w:r/>
          </w:p>
        </w:tc>
      </w:tr>
    </w:tbl>
    <w:p>
      <w:pPr>
        <w:ind w:firstLine="241"/>
        <w:spacing w:line="520" w:lineRule="exact"/>
        <w:rPr>
          <w:rFonts w:hint="eastAsia" w:ascii="宋体" w:hAnsi="宋体" w:cs="宋体"/>
          <w:b/>
          <w:bCs/>
          <w:sz w:val="36"/>
          <w:szCs w:val="36"/>
        </w:rPr>
      </w:pPr>
      <w:r>
        <w:rPr>
          <w:rStyle w:val="1406"/>
          <w:rFonts w:ascii="宋体" w:hAnsi="宋体" w:cs="宋体"/>
          <w:b/>
          <w:bCs/>
          <w:color w:val="000000"/>
          <w:sz w:val="24"/>
        </w:rPr>
        <w:t xml:space="preserve">说明：本项目采用综合评分法。</w:t>
      </w:r>
      <w:r>
        <w:rPr>
          <w:rFonts w:hint="eastAsia" w:ascii="宋体" w:hAnsi="宋体" w:cs="宋体"/>
          <w:b/>
          <w:bCs/>
          <w:sz w:val="36"/>
          <w:szCs w:val="36"/>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2、项目要求（采购需求）</w:t>
      </w:r>
      <w:r/>
    </w:p>
    <w:p>
      <w:pPr>
        <w:ind w:firstLine="482"/>
        <w:keepLines w:val="0"/>
        <w:keepNext w:val="0"/>
        <w:pageBreakBefore w:val="0"/>
        <w:spacing w:line="360" w:lineRule="auto"/>
        <w:rPr>
          <w:rFonts w:hint="eastAsia" w:ascii="Calibri" w:hAnsi="Calibri"/>
          <w:b/>
          <w:bCs/>
          <w:color w:val="auto"/>
          <w:highlight w:val="none"/>
        </w:rPr>
        <w:outlineLvl w:val="9"/>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396.13万元</w:t>
      </w:r>
      <w:r>
        <w:rPr>
          <w:rFonts w:hint="eastAsia" w:ascii="宋体" w:hAnsi="宋体" w:cs="宋体"/>
          <w:b/>
          <w:bCs/>
          <w:color w:val="auto"/>
          <w:sz w:val="24"/>
          <w:highlight w:val="none"/>
        </w:rPr>
        <w:t xml:space="preserve">（采购项目预算金额）的报价。</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二、项目说明：</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1、项目名称：建国路(西安南路-老民主南路)南区热电供热替代工程工后道路恢复工程。</w:t>
      </w:r>
      <w:r/>
    </w:p>
    <w:p>
      <w:pPr>
        <w:ind w:firstLine="482"/>
        <w:jc w:val="left"/>
        <w:keepLines w:val="0"/>
        <w:keepNext w:val="0"/>
        <w:pageBreakBefore w:val="0"/>
        <w:spacing w:before="0" w:beforeAutospacing="0" w:after="0" w:afterAutospacing="0" w:line="360" w:lineRule="auto"/>
        <w:widowControl/>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2、项目地址（建设地点）：本次工程位于徐州市。</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3、工期：</w:t>
      </w:r>
      <w:r>
        <w:rPr>
          <w:rFonts w:hint="eastAsia" w:ascii="宋体" w:hAnsi="宋体" w:cs="宋体"/>
          <w:b/>
          <w:bCs/>
          <w:color w:val="auto"/>
          <w:sz w:val="24"/>
          <w:szCs w:val="24"/>
          <w:highlight w:val="none"/>
          <w:lang w:val="en-US" w:eastAsia="zh-CN" w:bidi="ar-SA"/>
        </w:rPr>
        <w:t xml:space="preserve">180</w:t>
      </w:r>
      <w:r>
        <w:rPr>
          <w:rFonts w:hint="eastAsia" w:ascii="宋体" w:hAnsi="宋体" w:eastAsia="宋体" w:cs="宋体"/>
          <w:b/>
          <w:bCs/>
          <w:color w:val="auto"/>
          <w:sz w:val="24"/>
          <w:szCs w:val="24"/>
          <w:highlight w:val="none"/>
          <w:lang w:val="en-US" w:eastAsia="zh-CN" w:bidi="ar-SA"/>
        </w:rPr>
        <w:t xml:space="preserve">日历天（具体工期应配合本项目热电供热管网施工工期要求）。</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4"/>
          <w:szCs w:val="24"/>
          <w:highlight w:val="none"/>
          <w:lang w:val="en-US" w:eastAsia="zh-CN" w:bidi="ar-SA"/>
        </w:rPr>
        <w:outlineLvl w:val="9"/>
      </w:pPr>
      <w:r>
        <w:rPr>
          <w:rFonts w:hint="eastAsia" w:ascii="宋体" w:hAnsi="宋体" w:eastAsia="宋体" w:cs="宋体"/>
          <w:b/>
          <w:bCs/>
          <w:i w:val="0"/>
          <w:iCs w:val="0"/>
          <w:color w:val="auto"/>
          <w:sz w:val="24"/>
          <w:szCs w:val="24"/>
          <w:highlight w:val="none"/>
          <w:lang w:val="en-US" w:eastAsia="zh-CN" w:bidi="ar-SA"/>
        </w:rPr>
        <w:t xml:space="preserve">4、工程质量：合格，通过相关部门验收。未达到质量要求的，承包人负责无条件返工，直至达到要求，所发生的费用由承包人承担，承包人还应赔偿因此给发包人造成的损失。本项目验收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5、项目概况及招标范围：本次工后恢复区域为建国路(西安南路~老民主南路)开挖部分车行道及人行道，起点为西安南路，终点至老民主南路，全长2100m。建国路为城市主干道，现状路面为沥青路面。主要包含铣刨路面、水泥混凝土、沥青混凝土、人行道块料铺设、路床（槽）整形、安砌平石等，详见工程量清单及施工图所含全部内容。</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7、现场踏勘：自行踏勘现场。</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说明：</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（1）供应商对施工现场进行踏勘，以获取编制响应文件所需的现场信息资料。</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（2）供应商对本磋商文件所作出的理解、推论和解释由其自己负责。</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（3）由于现场踏勘没有进行或者不详细所导致的一切问题均由供应商自行负责。</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8、承包方式：包工包料。</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9、本工程采用的技术规范：执行现行技术规范：</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执行国家、江苏省及徐州市颁发的现行行业规范、相关标准及相关文件。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10、工程建设地点的现场条件：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10.1现场自然条件：供应商自行踏勘现场获取。（包括：现场环境、地形、地貌、地质、水文、地震烈度及气温、雨雪量、风向、风力等）</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10.2 现场施工条件：供应商踏勘现场获取。</w:t>
      </w:r>
      <w:r/>
    </w:p>
    <w:p>
      <w:pPr>
        <w:ind w:firstLine="480"/>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（包括：建设用地面积、建筑物占地面积、场地情况、施工用水、电及有关勘探资料等）</w:t>
      </w:r>
      <w:r/>
    </w:p>
    <w:p>
      <w:pPr>
        <w:ind w:firstLine="482"/>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三、工程量清单</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1、工程量清单编制说明：</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 本工程量清单是依据现行国家标准《建设工程工程量清单计价规范》(GB50500-2013)及其9本计算规范(以下简称“计价规范”)、地方规定以及磋商文件中包括的图纸等编制。</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 本工程量清单应与磋商文件中通用合同条款、专用合同条款、技术标准和要求等章节内容一起阅读和理解。</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1.4本条第1.1款中约定的计量和计价规则适用于合同履约过程中工程量计量与价款支付、工程变更、索赔和工程结算。</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 本清单要求是构成合同文件的已标价工程量清单的组成部分。</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2、响应报价编制要求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2.1报价应根据磋商文件中的有关计价要求，并按照下列依据自主报价，但不得低于成本。</w:t>
      </w:r>
      <w:r/>
    </w:p>
    <w:p>
      <w:pPr>
        <w:numPr>
          <w:ilvl w:val="0"/>
          <w:numId w:val="3"/>
        </w:num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本磋商文件；</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(2)《建设工程工程量清单计价规范》 (GB50500-2013) 及其9本计算规范；</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 国家或省级、行业建设主管部门颁发的计价办法；</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 企业定额，国家或省级、行业建设主管部门颁发的计价定额；</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 磋商文件、招标工程量清单及其补充通知、答疑纪要；</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 建设工程设计文件及相关资料；</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 施工现场情况、工程特点及拟定的施工组织设计或施工方案；</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 与建设项目相关的标准、规范等技术资料；</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 市场价格信息或工程造价管理机构发布的工程造价信息；</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 其他的相关资料。</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 工程量清单中标价的单价或金额，应包括所需人工费、材料费、施工机具使用费、管理费和利润，以及一定范围内的风险费用。所谓“一定范围内的风险”是指合同约定的风险。</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报价汇总表”中的总价由分部分项工程费、措施项目费、其他项目费、规费和税金组成，并且“报价汇总表”中的总价应当与构成已标价工程量清单的分部分项工程费、措施项目费、其他项目费、规费、税金的合计金额一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 分部分项工程和措施项目中的单价项目按下列要求报价：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2.5.1分部分项工程和措施项目中的单价项目，应根据磋商文件和招标工程量清单确定综合单价。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2.5.2如果分部分项工程量清单中涉及“材料（工程设备）暂估单价及调整表”中列出的材料和工程设备，将该类材料和工程设备的暂估单价计入对应的工程量清单综合单价。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2.5.4“分部分项工程和单价措施项目清单与计价表”所列各项目的综合单价组成中，各项目的人工、材料和机械台班消耗量、管理费费率、利润费率由供应商按照其自身情况做充分的、竞争性考虑。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2.6措施项目中的总价项目按下列要求报价：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 总价措施项目中，以费率计算的，供应商在报价时自主报价。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2.6.2措施项目清单中的安全文明施工费应按国家、省级或行业建设主管部门的规定计价，不得作为竞争性费用。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2.6.4“总价措施项目清单与计价表”中所填写的报价金额，应全面涵盖磋商文件约定的供应商中标后施工、竣工、交付本工程并维修其任何缺陷所需要履行的责任和义务的全部费用。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2.7其他项目清单费应按下列规定报价：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2.7.1 暂列金额按“暂列金额明细表”中列出的金额报价。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2.7.2计日工按“计日工表”中列出的项目和估算数量，自主确定综合单价并计算计日工金额。</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 规费和税金应按“规费、税金项目计价表”所列项目并根据国家、省级或行业建设主管部门的有关规定列项和计算，不得作为竞争性费用。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 除磋商文件有强制性规定以及不可竞争部分以外，报价由供应商自主确定，但不得低于成本。</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2.10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2.11 管理费应由供应商在保证不低于其成本的基础上做竞争性考虑；利润由供应商根据自身情况和综合实力做竞争性考虑。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2.12 响应报价中应考虑磋商文件中要求供应商承担的风险范围以及相关的费用。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2.13 总价为供应商在响应文件中提出的各项支付金额的总和，为实施、完成招标工程并修补缺陷以及履行磋商文件中约定的风险范围内的所有责任和义务所发生的全部费用。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2.14 有关报价的其他要求： 执行《省住房城乡建设厅关于调整建设工程按质论价等费用计取方法的公告》（江苏省住房和城乡建设厅〔2018〕第24号）规定。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2.15检验试验费：因本工程需要所做的全部检验、试验及检测相关费用，由供应商自行考虑风险并计入报价中，结算时不予调整。</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3、其他说明</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3.1词语和定义</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3.1.1 同义词语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本磋商文件中使用的词语“采购人（招标人）”和“供应商”分别与合同条款中定义的“发包人”和“承包人”同义。</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 工程量差异调整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eastAsia="宋体" w:cs="宋体"/>
          <w:color w:val="auto"/>
          <w:sz w:val="24"/>
          <w:szCs w:val="24"/>
          <w:highlight w:val="none"/>
          <w:lang w:val="en-US" w:eastAsia="zh-CN" w:bidi="ar-SA"/>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3.3清单编制范围：详见工程量清单。</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3.4编制依据</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3.4.1本工程清单执行现行国家标准《建设工程工程量清单计价规范》（GB50500－2013）、江苏省建设工程费用定额（2014年）</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江苏建筑与装饰工程计价定额（2014）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《江苏省建设工程费用定额》（2014）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人工费调整根据2025年9月苏建函价273号文件、材料价格参照2025年12月《徐州工程造价信息》中的指导价及结合徐州市场价、委托方（甲方）提供的《建国路(西安南路-老民主南路)南区热电供热替代工程工后道路恢复工程》及相关规范、文件等、建设行政主管部门颁布的有关工程造价文件</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采购人提供的设计图纸。</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w:t>
      </w:r>
      <w:r>
        <w:rPr>
          <w:rFonts w:hint="eastAsia" w:ascii="宋体" w:hAnsi="宋体" w:cs="宋体"/>
          <w:color w:val="auto"/>
          <w:sz w:val="24"/>
          <w:szCs w:val="24"/>
          <w:highlight w:val="none"/>
          <w:lang w:val="en-US" w:eastAsia="zh-CN" w:bidi="ar-SA"/>
        </w:rPr>
        <w:t xml:space="preserve">基本</w:t>
      </w:r>
      <w:r>
        <w:rPr>
          <w:rFonts w:hint="eastAsia" w:ascii="宋体" w:hAnsi="宋体" w:eastAsia="宋体" w:cs="宋体"/>
          <w:color w:val="auto"/>
          <w:sz w:val="24"/>
          <w:szCs w:val="24"/>
          <w:highlight w:val="none"/>
          <w:lang w:val="en-US" w:eastAsia="zh-CN" w:bidi="ar-SA"/>
        </w:rPr>
        <w:t xml:space="preserve">费、扬尘污染防治增加费、社会保险费、住房公积金、税金）。</w:t>
      </w:r>
      <w:r/>
    </w:p>
    <w:p>
      <w:pPr>
        <w:ind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3.4.</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 招标控制价编制材料价格参考2025年第</w:t>
      </w: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期</w:t>
      </w:r>
      <w:r>
        <w:rPr>
          <w:rFonts w:hint="eastAsia" w:ascii="宋体" w:hAnsi="宋体" w:eastAsia="宋体" w:cs="宋体"/>
          <w:color w:val="auto"/>
          <w:sz w:val="24"/>
          <w:szCs w:val="24"/>
          <w:highlight w:val="none"/>
          <w:lang w:val="en-US" w:eastAsia="zh-CN" w:bidi="ar-SA"/>
        </w:rPr>
        <w:t xml:space="preserve">《徐州工程造价信息》中的指导价，指导价没有的材料参照市场材料参考价。供应商的材料价格根据市场行情自主报价。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安全文明施工总价措施费只计算安全文明施工基本费，根据江苏省城乡建设厅〔2018〕第24号文增列扬尘污染防治增加费。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 规费计算社会保障费和住房公积金。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3.4.</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税金按增值税一般计税法执行苏建函价〔2019〕178号文按9%计算。</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3.5其他补充说明：本工程变更或新增项目，磋商响应文件中有相同或类似项目的，参照响应文件中清单单价认定；无相同或类似项目的，按江苏省2014相关专业定额、徐州市造价信息（参见上）进行组价计取单价。新组单价须按照控制价与合同价的下浮比例进行下浮。</w:t>
      </w:r>
      <w:r/>
    </w:p>
    <w:p>
      <w:pPr>
        <w:ind w:firstLine="482"/>
        <w:jc w:val="both"/>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四、项目验收要求：</w:t>
      </w:r>
      <w:r>
        <w:rPr>
          <w:rFonts w:hint="default" w:ascii="宋体" w:hAnsi="宋体" w:eastAsia="宋体" w:cs="宋体"/>
          <w:b/>
          <w:bCs/>
          <w:color w:val="auto"/>
          <w:sz w:val="24"/>
          <w:szCs w:val="24"/>
          <w:highlight w:val="none"/>
          <w:lang w:val="en-US" w:eastAsia="zh-CN" w:bidi="ar-SA"/>
        </w:rPr>
        <w:t xml:space="preserve">合格，通过相关部门验收。</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五、低于成本报价：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磋商小组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六、项目相关要求：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keepLines w:val="0"/>
        <w:keepNext w:val="0"/>
        <w:pageBreakBefore w:val="0"/>
        <w:spacing w:after="0" w:line="360" w:lineRule="auto"/>
        <w:widowControl w:val="off"/>
        <w:rPr>
          <w:rFonts w:hint="default" w:ascii="宋体" w:hAnsi="宋体" w:eastAsia="宋体" w:cs="宋体"/>
          <w:b/>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7、本项目再生产品的使用参照设计文件及国家相关规范要求。</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七、本项目无效响应文件的判定（磋商文件的实质性要求）：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1、供应商资格条件不符合国家有关规定或磋商文件要求的；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2、供应商名称或组织结构与资格审查时不一致的；</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3、除在响应文件提交截止时间前经采购人书面同意外，项目负责人与资格审查时不一致的；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4、响应报价低于成本或者高于磋商文件设定的最高限价的；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5、同一供应商提交两个及以上不同的响应文件或者响应报价，但磋商文件要求提交备选的除外；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6、与磋商文件规定的暂列金额及甲供材料价格不一致的；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7、与磋商文件明确列出的不可竞争费用项目或费率或计算基础不一致的；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8、与磋商文件提供的工程量清单中的项目编码、项目名称、项目特征、计量单位、工程量不一致的；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9、响应文件载明的招标项目完成期限超过磋商文件规定的期限的；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10、明显不符合技术规范、技术标准的要求的；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11、响应文件载明的货物包装方式、检验标准和方法等不符合磋商文件的要求的；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12、响应文件提出了不能满足磋商文件要求或采购人不能接受的工程验收、计量、价款结算和支付办法的；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13、不同供应商的响应文件以及响应文件制作过程出现了评标委员会认为不应当雷同的情况的；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14、以他人的名义投标、串通投标、以行贿手段谋取成交或者以其他弄虚作假方式投标的。</w:t>
      </w:r>
      <w:r/>
    </w:p>
    <w:p>
      <w:pPr>
        <w:ind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八、其他要求：</w:t>
      </w:r>
      <w:r/>
    </w:p>
    <w:p>
      <w:pPr>
        <w:ind w:firstLine="482"/>
        <w:jc w:val="both"/>
        <w:keepLines w:val="0"/>
        <w:keepNext w:val="0"/>
        <w:pageBreakBefore w:val="0"/>
        <w:spacing w:after="0" w:line="360" w:lineRule="auto"/>
        <w:widowControl w:val="off"/>
        <w:rPr>
          <w:rFonts w:hint="eastAsia" w:ascii="Calibri" w:hAnsi="Calibri" w:eastAsia="宋体" w:cs="Times New Roman"/>
          <w:color w:val="auto"/>
          <w:sz w:val="21"/>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见《磋商文件》附件：6、《拟签订的合同文本》、《工程量清单》。</w:t>
      </w:r>
      <w:r/>
    </w:p>
    <w:p>
      <w:pPr>
        <w:rPr>
          <w:rFonts w:hint="eastAsia" w:ascii="宋体" w:hAnsi="宋体" w:cs="宋体"/>
          <w:b/>
          <w:bCs/>
          <w:sz w:val="36"/>
        </w:rPr>
      </w:pPr>
      <w:r>
        <w:rPr>
          <w:rFonts w:hint="eastAsia" w:ascii="宋体" w:hAnsi="宋体" w:cs="宋体"/>
          <w:b/>
          <w:bCs/>
          <w:sz w:val="36"/>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3、磋商报价表</w:t>
      </w:r>
      <w:r/>
    </w:p>
    <w:p>
      <w:pPr>
        <w:pStyle w:val="924"/>
        <w:jc w:val="left"/>
        <w:spacing w:line="360" w:lineRule="auto"/>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JSZC-320300-XZHY-C2026-0001</w:t>
      </w:r>
      <w:r/>
    </w:p>
    <w:p>
      <w:pPr>
        <w:pStyle w:val="924"/>
        <w:jc w:val="left"/>
        <w:spacing w:line="360" w:lineRule="auto"/>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建国路(西安南路-老民主南路)南区热电供热替代工程工后道路恢复工程</w:t>
      </w:r>
      <w:r/>
    </w:p>
    <w:p>
      <w:pPr>
        <w:pStyle w:val="924"/>
        <w:jc w:val="left"/>
        <w:spacing w:line="360" w:lineRule="auto"/>
        <w:widowControl w:val="off"/>
        <w:rPr>
          <w:rFonts w:hint="eastAsia" w:ascii="宋体" w:hAnsi="宋体"/>
          <w:b/>
          <w:bCs/>
          <w:sz w:val="24"/>
        </w:rPr>
      </w:pPr>
      <w:r>
        <w:rPr>
          <w:rFonts w:hint="eastAsia" w:ascii="宋体" w:hAnsi="宋体"/>
          <w:b/>
          <w:bCs/>
          <w:sz w:val="24"/>
        </w:rPr>
        <w:t xml:space="preserve">本次为首次报价</w:t>
      </w:r>
      <w:r/>
    </w:p>
    <w:p>
      <w:pPr>
        <w:pStyle w:val="924"/>
        <w:jc w:val="right"/>
        <w:spacing w:line="360" w:lineRule="auto"/>
        <w:widowControl w:val="off"/>
        <w:rPr>
          <w:rStyle w:val="1406"/>
          <w:rFonts w:hint="eastAsia" w:ascii="宋体" w:hAnsi="宋体"/>
          <w:sz w:val="24"/>
        </w:rPr>
      </w:pPr>
      <w:r>
        <w:rPr>
          <w:rStyle w:val="1406"/>
          <w:rFonts w:ascii="宋体" w:hAnsi="宋体"/>
          <w:sz w:val="24"/>
        </w:rPr>
        <w:t xml:space="preserve">货币单位：人民币元</w:t>
      </w:r>
      <w:r/>
    </w:p>
    <w:tbl>
      <w:tblPr>
        <w:tblStyle w:val="856"/>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678"/>
        <w:gridCol w:w="2807"/>
        <w:gridCol w:w="2950"/>
      </w:tblGrid>
      <w:tr>
        <w:trPr>
          <w:jc w:val="center"/>
          <w:trHeight w:val="968"/>
        </w:trPr>
        <w:tc>
          <w:tcPr>
            <w:tcW w:w="1949"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项目名称</w:t>
            </w:r>
            <w:r/>
          </w:p>
        </w:tc>
        <w:tc>
          <w:tcPr>
            <w:tcW w:w="1487"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项目内容</w:t>
            </w:r>
            <w:r/>
          </w:p>
        </w:tc>
        <w:tc>
          <w:tcPr>
            <w:tcW w:w="1562"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总价（小写）</w:t>
            </w:r>
            <w:r/>
          </w:p>
        </w:tc>
      </w:tr>
      <w:tr>
        <w:trPr>
          <w:jc w:val="center"/>
          <w:trHeight w:val="1514"/>
        </w:trPr>
        <w:tc>
          <w:tcPr>
            <w:tcW w:w="1949" w:type="pct"/>
            <w:vAlign w:val="center"/>
            <w:textDirection w:val="lrTb"/>
            <w:noWrap w:val="false"/>
          </w:tcPr>
          <w:p>
            <w:pPr>
              <w:pStyle w:val="924"/>
              <w:jc w:val="center"/>
              <w:widowControl w:val="off"/>
              <w:rPr>
                <w:rStyle w:val="1406"/>
                <w:rFonts w:hint="eastAsia" w:ascii="宋体" w:hAnsi="宋体" w:eastAsia="宋体"/>
                <w:sz w:val="24"/>
                <w:lang w:eastAsia="zh-CN"/>
              </w:rPr>
            </w:pPr>
            <w:r>
              <w:rPr>
                <w:rFonts w:hint="eastAsia" w:ascii="宋体" w:hAnsi="宋体" w:cs="宋体"/>
                <w:sz w:val="24"/>
                <w:lang w:eastAsia="zh-CN"/>
              </w:rPr>
              <w:t xml:space="preserve">建国路(西安南路-老民主南路)南区热电供热替代工程工后道路恢复工程</w:t>
            </w:r>
            <w:r/>
          </w:p>
        </w:tc>
        <w:tc>
          <w:tcPr>
            <w:tcW w:w="1487"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详见响应文件</w:t>
            </w:r>
            <w:r/>
          </w:p>
        </w:tc>
        <w:tc>
          <w:tcPr>
            <w:tcW w:w="1562" w:type="pct"/>
            <w:vAlign w:val="center"/>
            <w:textDirection w:val="lrTb"/>
            <w:noWrap w:val="false"/>
          </w:tcPr>
          <w:p>
            <w:pPr>
              <w:pStyle w:val="924"/>
              <w:jc w:val="center"/>
              <w:widowControl w:val="off"/>
              <w:rPr>
                <w:rStyle w:val="1406"/>
                <w:rFonts w:hint="eastAsia" w:ascii="宋体" w:hAnsi="宋体"/>
                <w:sz w:val="24"/>
              </w:rPr>
            </w:pPr>
            <w:r>
              <w:rPr>
                <w:rFonts w:hint="eastAsia" w:ascii="宋体" w:hAnsi="宋体"/>
                <w:sz w:val="24"/>
              </w:rPr>
            </w:r>
            <w:r/>
          </w:p>
        </w:tc>
      </w:tr>
      <w:tr>
        <w:trPr>
          <w:jc w:val="center"/>
          <w:trHeight w:val="1173"/>
        </w:trPr>
        <w:tc>
          <w:tcPr>
            <w:tcW w:w="1949"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总价（大写）：</w:t>
            </w:r>
            <w:r/>
          </w:p>
        </w:tc>
        <w:tc>
          <w:tcPr>
            <w:gridSpan w:val="2"/>
            <w:tcW w:w="3050" w:type="pct"/>
            <w:vAlign w:val="center"/>
            <w:textDirection w:val="lrTb"/>
            <w:noWrap w:val="false"/>
          </w:tcPr>
          <w:p>
            <w:pPr>
              <w:pStyle w:val="924"/>
              <w:jc w:val="center"/>
              <w:widowControl w:val="off"/>
              <w:rPr>
                <w:rStyle w:val="1406"/>
                <w:rFonts w:hint="eastAsia" w:ascii="宋体" w:hAnsi="宋体"/>
                <w:sz w:val="24"/>
              </w:rPr>
            </w:pPr>
            <w:r>
              <w:rPr>
                <w:rFonts w:hint="eastAsia" w:ascii="宋体" w:hAnsi="宋体"/>
                <w:sz w:val="24"/>
              </w:rPr>
            </w:r>
            <w:r/>
          </w:p>
        </w:tc>
      </w:tr>
    </w:tbl>
    <w:p>
      <w:pPr>
        <w:pStyle w:val="924"/>
        <w:spacing w:line="360" w:lineRule="auto"/>
        <w:widowControl w:val="off"/>
        <w:rPr>
          <w:rFonts w:hint="eastAsia" w:ascii="宋体" w:hAnsi="宋体"/>
          <w:sz w:val="24"/>
        </w:rPr>
      </w:pPr>
      <w:r>
        <w:rPr>
          <w:rFonts w:hint="eastAsia" w:ascii="宋体" w:hAnsi="宋体"/>
          <w:sz w:val="24"/>
        </w:rPr>
      </w:r>
      <w:r/>
    </w:p>
    <w:p>
      <w:pPr>
        <w:spacing w:line="520" w:lineRule="exact"/>
        <w:widowControl/>
        <w:rPr>
          <w:rFonts w:hint="eastAsia" w:ascii="宋体" w:hAnsi="宋体" w:cs="宋体"/>
          <w:b/>
          <w:bCs/>
          <w:color w:val="000000"/>
          <w:sz w:val="24"/>
        </w:rPr>
      </w:pPr>
      <w:r>
        <w:rPr>
          <w:rFonts w:ascii="宋体" w:hAnsi="宋体" w:cs="宋体"/>
          <w:b/>
          <w:bCs/>
          <w:color w:val="000000"/>
          <w:sz w:val="24"/>
        </w:rPr>
        <w:t xml:space="preserve">供应商承诺：本报价（总价）为供应商本企业提供的</w:t>
      </w:r>
      <w:r>
        <w:rPr>
          <w:rFonts w:hint="eastAsia" w:ascii="宋体" w:hAnsi="宋体" w:cs="宋体"/>
          <w:b/>
          <w:bCs/>
          <w:color w:val="000000"/>
          <w:sz w:val="24"/>
          <w:lang w:val="en-US" w:eastAsia="zh-CN"/>
        </w:rPr>
        <w:t xml:space="preserve">施工</w:t>
      </w:r>
      <w:r>
        <w:rPr>
          <w:rFonts w:ascii="宋体" w:hAnsi="宋体" w:cs="宋体"/>
          <w:b/>
          <w:bCs/>
          <w:color w:val="000000"/>
          <w:sz w:val="24"/>
        </w:rPr>
        <w:t xml:space="preserve">。</w:t>
      </w:r>
      <w:r/>
    </w:p>
    <w:p>
      <w:pPr>
        <w:pStyle w:val="924"/>
        <w:jc w:val="left"/>
        <w:spacing w:line="288" w:lineRule="auto"/>
        <w:widowControl w:val="off"/>
        <w:rPr>
          <w:rStyle w:val="1406"/>
          <w:rFonts w:hint="eastAsia" w:ascii="宋体" w:hAnsi="宋体"/>
          <w:sz w:val="24"/>
        </w:rPr>
      </w:pPr>
      <w:r>
        <w:rPr>
          <w:rFonts w:hint="eastAsia" w:ascii="宋体" w:hAnsi="宋体"/>
          <w:sz w:val="24"/>
        </w:rPr>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ascii="宋体" w:hAnsi="宋体"/>
          <w:sz w:val="24"/>
        </w:rPr>
        <w:t xml:space="preserve">报价说明：</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1、报价应包括全部内容，以及为完成上述内容所需的全部费用。</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2、报价以总价为准，大小写不一致以大写为准；</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3、偏离说明：详见《偏离表》；</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4、如最后报价未列明单价，则最后所报各项单价计算方法为：（最后总价/最初总价）* 各项最初报价的单价。</w:t>
      </w:r>
      <w:r/>
    </w:p>
    <w:p>
      <w:pPr>
        <w:pStyle w:val="929"/>
        <w:ind w:left="0" w:firstLine="0"/>
        <w:rPr>
          <w:rStyle w:val="1406"/>
          <w:rFonts w:hint="eastAsia" w:ascii="宋体" w:hAnsi="宋体"/>
          <w:sz w:val="24"/>
        </w:rPr>
      </w:pPr>
      <w:r>
        <w:rPr>
          <w:rFonts w:hint="eastAsia" w:ascii="宋体" w:hAnsi="宋体"/>
          <w:sz w:val="24"/>
        </w:rPr>
      </w:r>
      <w:r/>
    </w:p>
    <w:p>
      <w:pPr>
        <w:ind w:right="29" w:firstLine="3960"/>
        <w:jc w:val="left"/>
        <w:spacing w:line="400" w:lineRule="exact"/>
        <w:rPr>
          <w:rFonts w:hint="eastAsia" w:ascii="宋体" w:hAnsi="宋体"/>
          <w:sz w:val="24"/>
        </w:rPr>
      </w:pPr>
      <w:r>
        <w:rPr>
          <w:rFonts w:ascii="宋体" w:hAnsi="宋体"/>
          <w:sz w:val="24"/>
        </w:rPr>
        <w:t xml:space="preserve">供应商（</w:t>
      </w:r>
      <w:r>
        <w:rPr>
          <w:rFonts w:hint="eastAsia" w:ascii="宋体" w:hAnsi="宋体"/>
          <w:sz w:val="24"/>
        </w:rPr>
        <w:t xml:space="preserve">电子签章</w:t>
      </w:r>
      <w:r>
        <w:rPr>
          <w:rFonts w:ascii="宋体" w:hAnsi="宋体"/>
          <w:sz w:val="24"/>
        </w:rPr>
        <w:t xml:space="preserve">）：</w:t>
      </w:r>
      <w:r/>
    </w:p>
    <w:p>
      <w:pPr>
        <w:ind w:left="3950" w:right="29"/>
        <w:jc w:val="left"/>
        <w:spacing w:line="400" w:lineRule="exact"/>
        <w:rPr>
          <w:rFonts w:hint="eastAsia" w:ascii="宋体" w:hAnsi="宋体"/>
          <w:sz w:val="24"/>
        </w:rPr>
      </w:pPr>
      <w:r>
        <w:rPr>
          <w:rFonts w:ascii="宋体" w:hAnsi="宋体"/>
          <w:sz w:val="24"/>
        </w:rPr>
        <w:t xml:space="preserve">法定代表人或授权代表（签字或盖章）：  </w:t>
      </w:r>
      <w:r/>
    </w:p>
    <w:p>
      <w:pPr>
        <w:ind w:left="3950" w:right="29"/>
        <w:jc w:val="left"/>
        <w:spacing w:line="400" w:lineRule="exact"/>
        <w:rPr>
          <w:rFonts w:hint="eastAsia" w:ascii="宋体" w:hAnsi="宋体"/>
          <w:sz w:val="24"/>
        </w:rPr>
      </w:pPr>
      <w:r>
        <w:rPr>
          <w:rFonts w:ascii="宋体" w:hAnsi="宋体"/>
          <w:sz w:val="24"/>
        </w:rPr>
        <w:t xml:space="preserve">日期：</w:t>
      </w:r>
      <w:r/>
    </w:p>
    <w:p>
      <w:pPr>
        <w:rPr>
          <w:rFonts w:hint="eastAsia" w:ascii="宋体" w:hAnsi="宋体" w:cs="宋体"/>
          <w:b/>
          <w:bCs/>
          <w:sz w:val="36"/>
        </w:rPr>
      </w:pPr>
      <w:r>
        <w:rPr>
          <w:rFonts w:hint="eastAsia" w:ascii="宋体" w:hAnsi="宋体" w:cs="宋体"/>
          <w:b/>
          <w:bCs/>
          <w:sz w:val="36"/>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磋商报价表</w:t>
      </w:r>
      <w:r/>
    </w:p>
    <w:p>
      <w:pPr>
        <w:pStyle w:val="924"/>
        <w:jc w:val="left"/>
        <w:spacing w:line="360" w:lineRule="auto"/>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JSZC-320300-XZHY-C2026-0001</w:t>
      </w:r>
      <w:r/>
    </w:p>
    <w:p>
      <w:pPr>
        <w:pStyle w:val="924"/>
        <w:jc w:val="left"/>
        <w:spacing w:line="360" w:lineRule="auto"/>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建国路(西安南路-老民主南路)南区热电供热替代工程工后道路恢复工程</w:t>
      </w:r>
      <w:r/>
    </w:p>
    <w:p>
      <w:pPr>
        <w:pStyle w:val="924"/>
        <w:jc w:val="left"/>
        <w:spacing w:line="360" w:lineRule="auto"/>
        <w:widowControl w:val="off"/>
        <w:rPr>
          <w:rFonts w:hint="eastAsia" w:ascii="宋体" w:hAnsi="宋体"/>
          <w:b/>
          <w:bCs/>
          <w:sz w:val="24"/>
        </w:rPr>
      </w:pPr>
      <w:r>
        <w:rPr>
          <w:rFonts w:hint="eastAsia" w:ascii="宋体" w:hAnsi="宋体"/>
          <w:b/>
          <w:bCs/>
          <w:sz w:val="24"/>
        </w:rPr>
        <w:t xml:space="preserve">本次为最终报价</w:t>
      </w:r>
      <w:r/>
    </w:p>
    <w:p>
      <w:pPr>
        <w:pStyle w:val="924"/>
        <w:jc w:val="right"/>
        <w:spacing w:line="360" w:lineRule="auto"/>
        <w:widowControl w:val="off"/>
        <w:rPr>
          <w:rStyle w:val="1406"/>
          <w:rFonts w:hint="eastAsia" w:ascii="宋体" w:hAnsi="宋体"/>
          <w:sz w:val="24"/>
        </w:rPr>
      </w:pPr>
      <w:r>
        <w:rPr>
          <w:rStyle w:val="1406"/>
          <w:rFonts w:ascii="宋体" w:hAnsi="宋体"/>
          <w:sz w:val="24"/>
        </w:rPr>
        <w:t xml:space="preserve">货币单位：人民币元</w:t>
      </w:r>
      <w:r/>
    </w:p>
    <w:tbl>
      <w:tblPr>
        <w:tblStyle w:val="856"/>
        <w:tblW w:w="50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90"/>
        <w:gridCol w:w="2078"/>
        <w:gridCol w:w="2934"/>
      </w:tblGrid>
      <w:tr>
        <w:trPr>
          <w:jc w:val="center"/>
          <w:trHeight w:val="968"/>
        </w:trPr>
        <w:tc>
          <w:tcPr>
            <w:tcW w:w="2334"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项目名称</w:t>
            </w:r>
            <w:r/>
          </w:p>
        </w:tc>
        <w:tc>
          <w:tcPr>
            <w:tcW w:w="1105"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项目内容</w:t>
            </w:r>
            <w:r/>
          </w:p>
        </w:tc>
        <w:tc>
          <w:tcPr>
            <w:tcW w:w="1559"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总价（小写）</w:t>
            </w:r>
            <w:r/>
          </w:p>
        </w:tc>
      </w:tr>
      <w:tr>
        <w:trPr>
          <w:jc w:val="center"/>
          <w:trHeight w:val="1514"/>
        </w:trPr>
        <w:tc>
          <w:tcPr>
            <w:tcW w:w="2334" w:type="pct"/>
            <w:vAlign w:val="center"/>
            <w:textDirection w:val="lrTb"/>
            <w:noWrap w:val="false"/>
          </w:tcPr>
          <w:p>
            <w:pPr>
              <w:pStyle w:val="924"/>
              <w:jc w:val="center"/>
              <w:widowControl w:val="off"/>
              <w:rPr>
                <w:rStyle w:val="1406"/>
                <w:rFonts w:hint="eastAsia" w:ascii="宋体" w:hAnsi="宋体" w:eastAsia="宋体"/>
                <w:sz w:val="24"/>
                <w:lang w:eastAsia="zh-CN"/>
              </w:rPr>
            </w:pPr>
            <w:r>
              <w:rPr>
                <w:rFonts w:hint="eastAsia" w:ascii="宋体" w:hAnsi="宋体" w:cs="宋体"/>
                <w:sz w:val="24"/>
                <w:lang w:eastAsia="zh-CN"/>
              </w:rPr>
              <w:t xml:space="preserve">建国路(西安南路-老民主南路)南区热电供热替代工程工后道路恢复工程</w:t>
            </w:r>
            <w:r/>
          </w:p>
        </w:tc>
        <w:tc>
          <w:tcPr>
            <w:tcW w:w="1105"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详见响应文件</w:t>
            </w:r>
            <w:r/>
          </w:p>
        </w:tc>
        <w:tc>
          <w:tcPr>
            <w:tcW w:w="1559" w:type="pct"/>
            <w:vAlign w:val="center"/>
            <w:textDirection w:val="lrTb"/>
            <w:noWrap w:val="false"/>
          </w:tcPr>
          <w:p>
            <w:pPr>
              <w:pStyle w:val="924"/>
              <w:jc w:val="center"/>
              <w:widowControl w:val="off"/>
              <w:rPr>
                <w:rStyle w:val="1406"/>
                <w:rFonts w:hint="eastAsia" w:ascii="宋体" w:hAnsi="宋体"/>
                <w:sz w:val="24"/>
              </w:rPr>
            </w:pPr>
            <w:r>
              <w:rPr>
                <w:rFonts w:hint="eastAsia" w:ascii="宋体" w:hAnsi="宋体"/>
                <w:sz w:val="24"/>
              </w:rPr>
            </w:r>
            <w:r/>
          </w:p>
        </w:tc>
      </w:tr>
      <w:tr>
        <w:trPr>
          <w:jc w:val="center"/>
          <w:trHeight w:val="1173"/>
        </w:trPr>
        <w:tc>
          <w:tcPr>
            <w:tcW w:w="2334" w:type="pct"/>
            <w:vAlign w:val="center"/>
            <w:textDirection w:val="lrTb"/>
            <w:noWrap w:val="false"/>
          </w:tcPr>
          <w:p>
            <w:pPr>
              <w:pStyle w:val="924"/>
              <w:jc w:val="center"/>
              <w:widowControl w:val="off"/>
              <w:rPr>
                <w:rStyle w:val="1406"/>
                <w:rFonts w:hint="eastAsia" w:ascii="宋体" w:hAnsi="宋体"/>
                <w:sz w:val="24"/>
              </w:rPr>
            </w:pPr>
            <w:r>
              <w:rPr>
                <w:rStyle w:val="1406"/>
                <w:rFonts w:ascii="宋体" w:hAnsi="宋体"/>
                <w:sz w:val="24"/>
              </w:rPr>
              <w:t xml:space="preserve">总价（大写）：</w:t>
            </w:r>
            <w:r/>
          </w:p>
        </w:tc>
        <w:tc>
          <w:tcPr>
            <w:gridSpan w:val="2"/>
            <w:tcW w:w="2665" w:type="pct"/>
            <w:vAlign w:val="center"/>
            <w:textDirection w:val="lrTb"/>
            <w:noWrap w:val="false"/>
          </w:tcPr>
          <w:p>
            <w:pPr>
              <w:pStyle w:val="924"/>
              <w:jc w:val="center"/>
              <w:widowControl w:val="off"/>
              <w:rPr>
                <w:rStyle w:val="1406"/>
                <w:rFonts w:hint="eastAsia" w:ascii="宋体" w:hAnsi="宋体"/>
                <w:sz w:val="24"/>
              </w:rPr>
            </w:pPr>
            <w:r>
              <w:rPr>
                <w:rFonts w:hint="eastAsia" w:ascii="宋体" w:hAnsi="宋体"/>
                <w:sz w:val="24"/>
              </w:rPr>
            </w:r>
            <w:r/>
          </w:p>
        </w:tc>
      </w:tr>
    </w:tbl>
    <w:p>
      <w:pPr>
        <w:pStyle w:val="924"/>
        <w:spacing w:line="360" w:lineRule="auto"/>
        <w:widowControl w:val="off"/>
        <w:rPr>
          <w:rFonts w:hint="eastAsia" w:ascii="宋体" w:hAnsi="宋体"/>
          <w:sz w:val="24"/>
        </w:rPr>
      </w:pPr>
      <w:r>
        <w:rPr>
          <w:rFonts w:hint="eastAsia" w:ascii="宋体" w:hAnsi="宋体"/>
          <w:sz w:val="24"/>
        </w:rPr>
      </w:r>
      <w:r/>
    </w:p>
    <w:p>
      <w:pPr>
        <w:spacing w:line="520" w:lineRule="exact"/>
        <w:widowControl/>
        <w:rPr>
          <w:rFonts w:hint="eastAsia" w:ascii="宋体" w:hAnsi="宋体" w:cs="宋体"/>
          <w:b/>
          <w:bCs/>
          <w:color w:val="000000"/>
          <w:sz w:val="24"/>
        </w:rPr>
      </w:pPr>
      <w:r>
        <w:rPr>
          <w:rFonts w:ascii="宋体" w:hAnsi="宋体" w:cs="宋体"/>
          <w:b/>
          <w:bCs/>
          <w:color w:val="000000"/>
          <w:sz w:val="24"/>
        </w:rPr>
        <w:t xml:space="preserve">供应商承诺：本报价（总价）为供应商本企业提供的</w:t>
      </w:r>
      <w:r>
        <w:rPr>
          <w:rFonts w:hint="eastAsia" w:ascii="宋体" w:hAnsi="宋体" w:cs="宋体"/>
          <w:b/>
          <w:bCs/>
          <w:color w:val="000000"/>
          <w:sz w:val="24"/>
          <w:lang w:val="en-US" w:eastAsia="zh-CN"/>
        </w:rPr>
        <w:t xml:space="preserve">施工</w:t>
      </w:r>
      <w:r>
        <w:rPr>
          <w:rFonts w:ascii="宋体" w:hAnsi="宋体" w:cs="宋体"/>
          <w:b/>
          <w:bCs/>
          <w:color w:val="000000"/>
          <w:sz w:val="24"/>
        </w:rPr>
        <w:t xml:space="preserve">。</w:t>
      </w:r>
      <w:r/>
    </w:p>
    <w:p>
      <w:pPr>
        <w:pStyle w:val="924"/>
        <w:jc w:val="left"/>
        <w:spacing w:line="288" w:lineRule="auto"/>
        <w:widowControl w:val="off"/>
        <w:rPr>
          <w:rStyle w:val="1406"/>
          <w:rFonts w:hint="eastAsia" w:ascii="宋体" w:hAnsi="宋体"/>
          <w:sz w:val="24"/>
        </w:rPr>
      </w:pPr>
      <w:r>
        <w:rPr>
          <w:rFonts w:hint="eastAsia" w:ascii="宋体" w:hAnsi="宋体"/>
          <w:sz w:val="24"/>
        </w:rPr>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ascii="宋体" w:hAnsi="宋体"/>
          <w:sz w:val="24"/>
        </w:rPr>
        <w:t xml:space="preserve">报价说明：</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1、报价应包括全部内容，以及为完成上述内容所需的全部费用。</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2、报价以总价为准，大小写不一致以大写为准；</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3、偏离说明：详见《偏离表》；</w:t>
      </w:r>
      <w:r/>
    </w:p>
    <w:p>
      <w:pPr>
        <w:pStyle w:val="924"/>
        <w:jc w:val="left"/>
        <w:keepLines w:val="0"/>
        <w:keepNext w:val="0"/>
        <w:pageBreakBefore w:val="0"/>
        <w:spacing w:line="360" w:lineRule="auto"/>
        <w:widowControl w:val="off"/>
        <w:rPr>
          <w:rStyle w:val="1406"/>
          <w:rFonts w:hint="eastAsia" w:ascii="宋体" w:hAnsi="宋体"/>
          <w:sz w:val="24"/>
        </w:rPr>
      </w:pPr>
      <w:r>
        <w:rPr>
          <w:rStyle w:val="1406"/>
          <w:rFonts w:hint="eastAsia" w:ascii="宋体" w:hAnsi="宋体"/>
          <w:sz w:val="24"/>
        </w:rPr>
        <w:t xml:space="preserve">4、如最后报价未列明单价，则最后所报各项单价计算方法为：（最后总价/最初总价）* 各项最初报价的单价。</w:t>
      </w:r>
      <w:r/>
    </w:p>
    <w:p>
      <w:pPr>
        <w:pStyle w:val="929"/>
        <w:ind w:left="0" w:firstLine="0"/>
        <w:rPr>
          <w:rStyle w:val="1406"/>
          <w:rFonts w:hint="eastAsia" w:ascii="宋体" w:hAnsi="宋体"/>
          <w:sz w:val="24"/>
        </w:rPr>
      </w:pPr>
      <w:r>
        <w:rPr>
          <w:rFonts w:hint="eastAsia" w:ascii="宋体" w:hAnsi="宋体"/>
          <w:sz w:val="24"/>
        </w:rPr>
      </w:r>
      <w:r/>
    </w:p>
    <w:p>
      <w:pPr>
        <w:pStyle w:val="929"/>
        <w:rPr>
          <w:rStyle w:val="1406"/>
          <w:rFonts w:hint="eastAsia" w:ascii="宋体" w:hAnsi="宋体"/>
          <w:sz w:val="24"/>
        </w:rPr>
      </w:pPr>
      <w:r>
        <w:rPr>
          <w:rFonts w:hint="eastAsia" w:ascii="宋体" w:hAnsi="宋体"/>
          <w:sz w:val="24"/>
        </w:rPr>
      </w:r>
      <w:r/>
    </w:p>
    <w:p>
      <w:pPr>
        <w:ind w:right="29" w:firstLine="3960"/>
        <w:jc w:val="left"/>
        <w:spacing w:line="400" w:lineRule="exact"/>
        <w:rPr>
          <w:rFonts w:hint="eastAsia" w:ascii="宋体" w:hAnsi="宋体"/>
          <w:sz w:val="24"/>
        </w:rPr>
      </w:pPr>
      <w:r>
        <w:rPr>
          <w:rFonts w:ascii="宋体" w:hAnsi="宋体"/>
          <w:sz w:val="24"/>
        </w:rPr>
        <w:t xml:space="preserve">供应商（</w:t>
      </w:r>
      <w:r>
        <w:rPr>
          <w:rFonts w:hint="eastAsia" w:ascii="宋体" w:hAnsi="宋体"/>
          <w:sz w:val="24"/>
        </w:rPr>
        <w:t xml:space="preserve">电子签章</w:t>
      </w:r>
      <w:r>
        <w:rPr>
          <w:rFonts w:ascii="宋体" w:hAnsi="宋体"/>
          <w:sz w:val="24"/>
        </w:rPr>
        <w:t xml:space="preserve">）：</w:t>
      </w:r>
      <w:r/>
    </w:p>
    <w:p>
      <w:pPr>
        <w:ind w:left="3950" w:right="29"/>
        <w:jc w:val="left"/>
        <w:spacing w:line="400" w:lineRule="exact"/>
        <w:rPr>
          <w:rFonts w:hint="eastAsia" w:ascii="宋体" w:hAnsi="宋体"/>
          <w:sz w:val="24"/>
        </w:rPr>
      </w:pPr>
      <w:r>
        <w:rPr>
          <w:rFonts w:ascii="宋体" w:hAnsi="宋体"/>
          <w:sz w:val="24"/>
        </w:rPr>
        <w:t xml:space="preserve">法定代表人或授权代表（签字或盖章）：  </w:t>
      </w:r>
      <w:r/>
    </w:p>
    <w:p>
      <w:pPr>
        <w:ind w:left="3950" w:right="29"/>
        <w:jc w:val="left"/>
        <w:spacing w:line="400" w:lineRule="exact"/>
        <w:rPr>
          <w:rFonts w:hint="eastAsia" w:ascii="宋体" w:hAnsi="宋体"/>
          <w:sz w:val="24"/>
        </w:rPr>
      </w:pPr>
      <w:r>
        <w:rPr>
          <w:rFonts w:ascii="宋体" w:hAnsi="宋体"/>
          <w:sz w:val="24"/>
        </w:rPr>
        <w:t xml:space="preserve">日期：</w:t>
      </w:r>
      <w:r/>
    </w:p>
    <w:p>
      <w:pPr>
        <w:ind w:right="29"/>
        <w:jc w:val="left"/>
        <w:spacing w:line="400" w:lineRule="exact"/>
        <w:rPr>
          <w:rFonts w:hint="eastAsia" w:ascii="宋体" w:hAnsi="宋体"/>
          <w:sz w:val="24"/>
        </w:rPr>
      </w:pPr>
      <w:r>
        <w:rPr>
          <w:rFonts w:hint="eastAsia" w:ascii="宋体" w:hAnsi="宋体"/>
          <w:sz w:val="24"/>
        </w:rPr>
      </w:r>
      <w:r/>
    </w:p>
    <w:p>
      <w:pPr>
        <w:ind w:right="29"/>
        <w:jc w:val="left"/>
        <w:spacing w:line="400" w:lineRule="exact"/>
        <w:rPr>
          <w:rFonts w:hint="eastAsia" w:ascii="宋体" w:hAnsi="宋体"/>
          <w:sz w:val="24"/>
        </w:rPr>
      </w:pPr>
      <w:r>
        <w:rPr>
          <w:rFonts w:hint="eastAsia" w:asciiTheme="minorEastAsia" w:hAnsiTheme="minorEastAsia" w:eastAsiaTheme="minorEastAsia" w:cstheme="minorEastAsia"/>
          <w:b/>
          <w:bCs/>
          <w:sz w:val="24"/>
        </w:rPr>
        <w:t xml:space="preserve">注：由供应商代表通过苏采云二次报价，作为最终报价。</w:t>
      </w:r>
      <w:r/>
    </w:p>
    <w:p>
      <w:pPr>
        <w:rPr>
          <w:rFonts w:ascii="Calibri" w:hAnsi="Calibri" w:cs="宋体"/>
          <w:b/>
          <w:sz w:val="32"/>
        </w:rPr>
      </w:pPr>
      <w:r>
        <w:rPr>
          <w:rFonts w:hint="eastAsia" w:ascii="Calibri" w:hAnsi="Calibri" w:cs="宋体"/>
          <w:b/>
          <w:sz w:val="32"/>
        </w:rPr>
        <w:br w:type="page" w:clear="all"/>
      </w:r>
      <w:r/>
    </w:p>
    <w:p>
      <w:pPr>
        <w:numPr>
          <w:ilvl w:val="0"/>
          <w:numId w:val="0"/>
        </w:numPr>
        <w:jc w:val="center"/>
        <w:rPr>
          <w:rFonts w:hint="eastAsia" w:ascii="Calibri" w:hAnsi="Calibri" w:eastAsia="宋体" w:cs="宋体"/>
          <w:b/>
          <w:sz w:val="32"/>
        </w:rPr>
      </w:pPr>
      <w:r/>
      <w:bookmarkStart w:id="1" w:name="_Hlk81985238"/>
      <w:r>
        <w:rPr>
          <w:rFonts w:hint="eastAsia" w:ascii="Calibri" w:hAnsi="Calibri" w:eastAsia="宋体" w:cs="宋体"/>
          <w:b/>
          <w:sz w:val="32"/>
          <w:szCs w:val="24"/>
          <w:lang w:val="en-US" w:eastAsia="zh-CN" w:bidi="ar-SA"/>
        </w:rPr>
        <w:t xml:space="preserve">4、</w:t>
      </w:r>
      <w:r>
        <w:rPr>
          <w:rFonts w:hint="eastAsia" w:ascii="Calibri" w:hAnsi="Calibri" w:eastAsia="宋体" w:cs="宋体"/>
          <w:b/>
          <w:sz w:val="32"/>
        </w:rPr>
        <w:t xml:space="preserve">分项价格表</w:t>
      </w:r>
      <w:r/>
    </w:p>
    <w:p>
      <w:pPr>
        <w:numPr>
          <w:ilvl w:val="0"/>
          <w:numId w:val="0"/>
        </w:numPr>
        <w:jc w:val="center"/>
        <w:rPr>
          <w:rFonts w:hint="eastAsia" w:ascii="Calibri" w:hAnsi="Calibri" w:eastAsia="宋体" w:cs="宋体"/>
          <w:b/>
          <w:sz w:val="32"/>
        </w:rPr>
      </w:pPr>
      <w:r>
        <w:rPr>
          <w:rFonts w:hint="eastAsia" w:ascii="Calibri" w:hAnsi="Calibri" w:eastAsia="宋体" w:cs="宋体"/>
          <w:b/>
          <w:sz w:val="32"/>
        </w:rPr>
        <w:t xml:space="preserve">（具有标价的工程量清单与报价表）</w:t>
      </w:r>
      <w:r/>
    </w:p>
    <w:p>
      <w:pPr>
        <w:pStyle w:val="929"/>
        <w:ind w:left="0" w:right="0" w:firstLine="0"/>
        <w:jc w:val="center"/>
        <w:spacing w:before="120" w:after="120" w:line="360" w:lineRule="auto"/>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本次为首次报价</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JSZC-320300-XZHY-C2026-0001</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建国路(西安南路-老民主南路)南区热电供热替代工程工后道路恢复工程</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rPr>
      </w:pPr>
      <w:r>
        <w:rPr>
          <w:rFonts w:hint="eastAsia"/>
        </w:rPr>
      </w:r>
      <w:r/>
    </w:p>
    <w:p>
      <w:pPr>
        <w:keepLines w:val="0"/>
        <w:keepNext w:val="0"/>
        <w:pageBreakBefore w:val="0"/>
        <w:spacing w:line="360" w:lineRule="auto"/>
        <w:widowControl w:val="off"/>
        <w:rPr>
          <w:rFonts w:hint="eastAsia"/>
        </w:rPr>
      </w:pPr>
      <w:r>
        <w:rPr>
          <w:rFonts w:hint="eastAsia"/>
        </w:rPr>
      </w:r>
      <w:r/>
    </w:p>
    <w:p>
      <w:pPr>
        <w:jc w:val="center"/>
        <w:keepLines w:val="0"/>
        <w:keepNext w:val="0"/>
        <w:pageBreakBefore w:val="0"/>
        <w:spacing w:line="360" w:lineRule="auto"/>
        <w:widowControl w:val="off"/>
        <w:rPr>
          <w:rFonts w:hint="eastAsia"/>
        </w:rPr>
      </w:pPr>
      <w:r>
        <w:rPr>
          <w:rFonts w:hint="eastAsia" w:ascii="宋体" w:hAnsi="宋体" w:cs="宋体"/>
          <w:sz w:val="24"/>
          <w:lang w:eastAsia="zh-CN"/>
        </w:rPr>
        <w:t xml:space="preserve">（根据工程量清单进行编制）</w:t>
      </w:r>
      <w:r/>
    </w:p>
    <w:p>
      <w:pPr>
        <w:ind w:firstLine="22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w:t>
      </w:r>
      <w:r/>
    </w:p>
    <w:p>
      <w:pPr>
        <w:ind w:firstLine="22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28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供应商（电子签章）：</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法定代表人（负责人)或授权代表（签字或盖章）：  </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                        日期：</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注：</w:t>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1）如果不提供详细《分项价格表》将视为没有实质性响应招标文件。</w:t>
      </w:r>
      <w:r/>
    </w:p>
    <w:p>
      <w:p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2）投标人对以上数据的真实性负责。</w:t>
      </w:r>
      <w:r/>
    </w:p>
    <w:p>
      <w:pPr>
        <w:keepLines w:val="0"/>
        <w:keepNext w:val="0"/>
        <w:pageBreakBefore w:val="0"/>
        <w:spacing w:line="360" w:lineRule="auto"/>
        <w:widowControl w:val="off"/>
        <w:rPr>
          <w:rFonts w:hint="eastAsia" w:ascii="宋体" w:hAnsi="宋体" w:cs="宋体"/>
          <w:b/>
          <w:iCs/>
          <w:sz w:val="24"/>
          <w:u w:val="single"/>
        </w:rPr>
      </w:pPr>
      <w:r>
        <w:rPr>
          <w:rFonts w:hint="eastAsia" w:ascii="宋体" w:hAnsi="宋体" w:cs="宋体"/>
          <w:b/>
          <w:iCs/>
          <w:sz w:val="24"/>
          <w:u w:val="single"/>
        </w:rPr>
        <w:t xml:space="preserve">采购人或采购代理机构有权将以上内容进行公示。</w:t>
      </w:r>
      <w:bookmarkEnd w:id="1"/>
      <w:r/>
      <w:r/>
    </w:p>
    <w:p>
      <w:pPr>
        <w:rPr>
          <w:rFonts w:hint="eastAsia" w:ascii="宋体" w:hAnsi="宋体" w:cs="宋体"/>
          <w:b/>
          <w:bCs/>
          <w:sz w:val="36"/>
        </w:rPr>
      </w:pPr>
      <w:r>
        <w:rPr>
          <w:rFonts w:hint="eastAsia" w:ascii="宋体" w:hAnsi="宋体" w:cs="宋体"/>
          <w:b/>
          <w:bCs/>
          <w:sz w:val="36"/>
        </w:rPr>
        <w:br w:type="page" w:clear="all"/>
      </w:r>
      <w:r/>
    </w:p>
    <w:p>
      <w:pPr>
        <w:numPr>
          <w:ilvl w:val="0"/>
          <w:numId w:val="0"/>
        </w:numPr>
        <w:jc w:val="center"/>
        <w:rPr>
          <w:rFonts w:hint="eastAsia" w:ascii="Calibri" w:hAnsi="Calibri" w:eastAsia="宋体" w:cs="宋体"/>
          <w:b/>
          <w:sz w:val="32"/>
          <w:szCs w:val="24"/>
          <w:lang w:val="en-US" w:eastAsia="zh-CN" w:bidi="ar-SA"/>
        </w:rPr>
      </w:pPr>
      <w:r>
        <w:rPr>
          <w:rFonts w:hint="eastAsia" w:ascii="Calibri" w:hAnsi="Calibri" w:eastAsia="宋体" w:cs="宋体"/>
          <w:b/>
          <w:sz w:val="32"/>
          <w:szCs w:val="24"/>
          <w:lang w:val="en-US" w:eastAsia="zh-CN" w:bidi="ar-SA"/>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856"/>
        <w:tblW w:w="9386"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78"/>
        <w:gridCol w:w="2405"/>
        <w:gridCol w:w="900"/>
        <w:gridCol w:w="1328"/>
        <w:gridCol w:w="2122"/>
        <w:gridCol w:w="1071"/>
        <w:gridCol w:w="982"/>
      </w:tblGrid>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材料（设备）名称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w:t>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供应商（公章）：</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1、如果不提供《主要材料（设备）一览表》将视为没有实质性响应。</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pStyle w:val="929"/>
        <w:ind w:left="0" w:right="0" w:firstLine="0"/>
        <w:jc w:val="center"/>
        <w:spacing w:before="120" w:after="120" w:line="360" w:lineRule="auto"/>
        <w:rPr>
          <w:rFonts w:hint="eastAsia" w:ascii="Calibri" w:hAnsi="Calibri" w:eastAsia="宋体" w:cs="宋体"/>
          <w:b/>
          <w:sz w:val="32"/>
        </w:rPr>
      </w:pPr>
      <w:r>
        <w:rPr>
          <w:rFonts w:hint="eastAsia" w:ascii="Calibri" w:hAnsi="Calibri" w:eastAsia="宋体" w:cs="宋体"/>
          <w:b/>
          <w:sz w:val="32"/>
        </w:rPr>
      </w:r>
      <w:r/>
    </w:p>
    <w:p>
      <w:pPr>
        <w:pStyle w:val="929"/>
        <w:ind w:left="0" w:right="0" w:firstLine="0"/>
        <w:jc w:val="center"/>
        <w:spacing w:before="120" w:after="120" w:line="360" w:lineRule="auto"/>
        <w:rPr>
          <w:rFonts w:hint="eastAsia" w:ascii="Calibri" w:hAnsi="Calibri" w:eastAsia="宋体" w:cs="宋体"/>
          <w:b/>
          <w:sz w:val="32"/>
        </w:rPr>
      </w:pPr>
      <w:r>
        <w:rPr>
          <w:rFonts w:hint="eastAsia" w:ascii="Calibri" w:hAnsi="Calibri" w:eastAsia="宋体" w:cs="宋体"/>
          <w:b/>
          <w:sz w:val="32"/>
        </w:rPr>
      </w:r>
      <w:r/>
    </w:p>
    <w:p>
      <w:pPr>
        <w:pStyle w:val="929"/>
        <w:ind w:left="0" w:right="0" w:firstLine="0"/>
        <w:jc w:val="center"/>
        <w:spacing w:before="120" w:after="120" w:line="360" w:lineRule="auto"/>
        <w:rPr>
          <w:rFonts w:hint="eastAsia" w:ascii="Calibri" w:hAnsi="Calibri" w:eastAsia="宋体" w:cs="宋体"/>
          <w:b/>
          <w:sz w:val="32"/>
          <w:lang w:val="en-US" w:eastAsia="zh-CN"/>
        </w:rPr>
      </w:pPr>
      <w:r>
        <w:rPr>
          <w:rFonts w:hint="eastAsia" w:ascii="Calibri" w:hAnsi="Calibri" w:eastAsia="宋体" w:cs="宋体"/>
          <w:b/>
          <w:sz w:val="32"/>
          <w:lang w:val="en-US" w:eastAsia="zh-CN"/>
        </w:rPr>
      </w:r>
      <w:r/>
    </w:p>
    <w:p>
      <w:pPr>
        <w:pStyle w:val="929"/>
        <w:ind w:left="0" w:right="0" w:firstLine="0"/>
        <w:jc w:val="center"/>
        <w:spacing w:before="120" w:after="120" w:line="360" w:lineRule="auto"/>
        <w:rPr>
          <w:rFonts w:hint="eastAsia" w:ascii="宋体" w:hAnsi="宋体" w:eastAsia="宋体" w:cs="宋体"/>
          <w:b/>
          <w:bCs/>
          <w:sz w:val="36"/>
        </w:rPr>
      </w:pPr>
      <w:r>
        <w:rPr>
          <w:rFonts w:hint="eastAsia" w:ascii="Calibri" w:hAnsi="Calibri" w:eastAsia="宋体" w:cs="宋体"/>
          <w:b/>
          <w:sz w:val="32"/>
          <w:lang w:val="en-US" w:eastAsia="zh-CN"/>
        </w:rPr>
        <w:t xml:space="preserve">6</w:t>
      </w:r>
      <w:r>
        <w:rPr>
          <w:rFonts w:hint="eastAsia" w:ascii="Calibri" w:hAnsi="Calibri" w:eastAsia="宋体" w:cs="宋体"/>
          <w:b/>
          <w:sz w:val="32"/>
        </w:rPr>
        <w:t xml:space="preserve">、</w:t>
      </w:r>
      <w:bookmarkStart w:id="2" w:name="_Hlk81985343"/>
      <w:r>
        <w:rPr>
          <w:rFonts w:hint="eastAsia" w:ascii="Calibri" w:hAnsi="Calibri" w:eastAsia="宋体" w:cs="宋体"/>
          <w:b/>
          <w:sz w:val="32"/>
        </w:rPr>
        <w:t xml:space="preserve">偏离表</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JSZC-320300-XZHY-C2026-0001</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建国路(西安南路-老民主南路)南区热电供热替代工程工后道路恢复工程</w:t>
      </w:r>
      <w:r/>
    </w:p>
    <w:p>
      <w:pPr>
        <w:pStyle w:val="924"/>
      </w:pPr>
      <w:r/>
      <w:r/>
    </w:p>
    <w:tbl>
      <w:tblPr>
        <w:tblStyle w:val="856"/>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W w:w="368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首次响应文件中的内容</w:t>
            </w:r>
            <w:r/>
          </w:p>
        </w:tc>
        <w:tc>
          <w:tcPr>
            <w:tcW w:w="1230" w:type="dxa"/>
            <w:vAlign w:val="center"/>
            <w:textDirection w:val="lrTb"/>
            <w:noWrap w:val="false"/>
          </w:tcPr>
          <w:p>
            <w:pPr>
              <w:rPr>
                <w:rFonts w:hint="eastAsia" w:ascii="宋体" w:hAnsi="宋体" w:cs="宋体"/>
                <w:caps/>
                <w:sz w:val="24"/>
              </w:rPr>
            </w:pPr>
            <w:r>
              <w:rPr>
                <w:rFonts w:hint="eastAsia" w:ascii="宋体" w:hAnsi="宋体" w:cs="宋体"/>
                <w:caps/>
                <w:sz w:val="24"/>
              </w:rPr>
              <w:t xml:space="preserve">（正/负/无）偏离</w:t>
            </w:r>
            <w:r/>
          </w:p>
        </w:tc>
        <w:tc>
          <w:tcPr>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368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3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rPr>
        <w:t xml:space="preserve">。</w:t>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法定代表人（负责人)或授权代表（签字或盖章）： </w:t>
      </w:r>
      <w:r/>
    </w:p>
    <w:p>
      <w:pPr>
        <w:ind w:right="29" w:firstLine="2880"/>
        <w:spacing w:line="360" w:lineRule="auto"/>
      </w:pPr>
      <w:r>
        <w:rPr>
          <w:rFonts w:hint="eastAsia" w:ascii="宋体" w:hAnsi="宋体" w:cs="宋体"/>
          <w:sz w:val="24"/>
        </w:rPr>
        <w:t xml:space="preserve">日期：</w:t>
      </w:r>
      <w:bookmarkEnd w:id="2"/>
      <w:r/>
      <w:r/>
    </w:p>
    <w:p>
      <w:pPr>
        <w:pStyle w:val="929"/>
        <w:ind w:left="0" w:right="0" w:firstLine="0"/>
        <w:jc w:val="center"/>
        <w:spacing w:before="120" w:after="120" w:line="360" w:lineRule="auto"/>
        <w:rPr>
          <w:rFonts w:hint="eastAsia" w:ascii="宋体" w:hAnsi="宋体" w:cs="宋体"/>
          <w:sz w:val="24"/>
        </w:rPr>
      </w:pPr>
      <w:r>
        <w:rPr>
          <w:rFonts w:hint="eastAsia" w:ascii="宋体" w:hAnsi="宋体" w:cs="宋体"/>
          <w:b/>
          <w:sz w:val="36"/>
        </w:rPr>
        <w:br w:type="page" w:clear="all"/>
      </w:r>
      <w:r>
        <w:rPr>
          <w:rFonts w:hint="eastAsia" w:ascii="Calibri" w:hAnsi="Calibri" w:eastAsia="宋体" w:cs="宋体"/>
          <w:b/>
          <w:sz w:val="32"/>
          <w:lang w:val="en-US" w:eastAsia="zh-CN"/>
        </w:rPr>
        <w:t xml:space="preserve">7</w:t>
      </w:r>
      <w:r>
        <w:rPr>
          <w:rFonts w:hint="eastAsia" w:ascii="Calibri" w:hAnsi="Calibri" w:eastAsia="宋体" w:cs="宋体"/>
          <w:b/>
          <w:sz w:val="32"/>
        </w:rPr>
        <w:t xml:space="preserve">、合同草案条款</w:t>
      </w:r>
      <w:r/>
    </w:p>
    <w:p>
      <w:pPr>
        <w:ind w:firstLine="442"/>
        <w:jc w:val="center"/>
        <w:spacing w:line="360" w:lineRule="auto"/>
        <w:widowControl w:val="off"/>
        <w:rPr>
          <w:rFonts w:hint="eastAsia"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徐州市市政管理中心</w:t>
      </w:r>
      <w:r/>
    </w:p>
    <w:p>
      <w:pPr>
        <w:ind w:firstLine="442"/>
        <w:jc w:val="center"/>
        <w:spacing w:line="360" w:lineRule="auto"/>
        <w:widowControl w:val="off"/>
        <w:rPr>
          <w:rFonts w:hint="eastAsia"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建国路(西安南路-老民主南路)南区热电供热替代工程工后道路恢复工程项目合同</w:t>
      </w:r>
      <w:r/>
    </w:p>
    <w:p>
      <w:pPr>
        <w:ind w:firstLine="321"/>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321"/>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项目编号：JSZC-320300-RHGC-C2025-0026</w:t>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项目名称：建国路(西安南路-老民主南路)南区热电供热替代工程工后道路恢复工程</w:t>
      </w:r>
      <w:r/>
    </w:p>
    <w:p>
      <w:pPr>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甲    方：徐州市市政管理中心</w:t>
      </w:r>
      <w:r/>
    </w:p>
    <w:p>
      <w:pPr>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乙   方：</w:t>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904"/>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602"/>
        <w:jc w:val="both"/>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签订时间： 年  月  日 </w:t>
      </w:r>
      <w:r/>
    </w:p>
    <w:p>
      <w:pPr>
        <w:ind w:firstLine="643"/>
        <w:jc w:val="both"/>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widowControl w:val="off"/>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r>
      <w:r/>
    </w:p>
    <w:p>
      <w:pPr>
        <w:ind w:firstLine="562"/>
        <w:jc w:val="both"/>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rPr>
          <w:rFonts w:hint="eastAsia" w:ascii="宋体" w:hAnsi="宋体" w:cs="宋体"/>
          <w:b/>
          <w:color w:val="auto"/>
          <w:sz w:val="28"/>
          <w:szCs w:val="28"/>
          <w:highlight w:val="none"/>
          <w:lang w:eastAsia="zh-CN"/>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建设工程施工合同</w:t>
      </w:r>
      <w:r>
        <w:rPr>
          <w:rFonts w:hint="eastAsia" w:ascii="宋体" w:hAnsi="宋体" w:eastAsia="宋体" w:cs="宋体"/>
          <w:b w:val="0"/>
          <w:bCs/>
          <w:color w:val="auto"/>
          <w:sz w:val="24"/>
          <w:szCs w:val="24"/>
          <w:highlight w:val="none"/>
        </w:rPr>
        <w:br/>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（GF—2017—0201）</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400"/>
        <w:jc w:val="left"/>
        <w:pageBreakBefore w:val="0"/>
        <w:spacing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2400"/>
        <w:jc w:val="left"/>
        <w:pageBreakBefore w:val="0"/>
        <w:spacing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 </w:t>
      </w:r>
      <w:r/>
    </w:p>
    <w:p>
      <w:pPr>
        <w:ind w:firstLine="2400"/>
        <w:jc w:val="left"/>
        <w:pageBreakBefore w:val="0"/>
        <w:spacing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p>
      <w:pPr>
        <w:ind w:firstLine="2400"/>
        <w:jc w:val="left"/>
        <w:pageBreakBefore w:val="0"/>
        <w:spacing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发包人（全称）：</w:t>
      </w:r>
      <w:r/>
    </w:p>
    <w:p>
      <w:pPr>
        <w:ind w:firstLine="2400"/>
        <w:jc w:val="left"/>
        <w:pageBreakBefore w:val="0"/>
        <w:spacing w:after="0" w:line="50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承包人（全称）：</w:t>
      </w:r>
      <w:r>
        <w:rPr>
          <w:rFonts w:hint="eastAsia" w:ascii="宋体" w:hAnsi="宋体" w:eastAsia="宋体" w:cs="宋体"/>
          <w:bCs/>
          <w:color w:val="auto"/>
          <w:sz w:val="24"/>
          <w:szCs w:val="24"/>
          <w:highlight w:val="none"/>
          <w:u w:val="none"/>
          <w:lang w:val="en-US" w:eastAsia="zh-CN" w:bidi="ar-SA"/>
        </w:rPr>
        <w:t xml:space="preserve">          </w:t>
      </w:r>
      <w:r>
        <w:rPr>
          <w:rFonts w:hint="eastAsia" w:ascii="宋体" w:hAnsi="宋体" w:eastAsia="宋体" w:cs="宋体"/>
          <w:b/>
          <w:color w:val="auto"/>
          <w:sz w:val="24"/>
          <w:szCs w:val="24"/>
          <w:highlight w:val="none"/>
          <w:u w:val="none"/>
          <w:lang w:val="en-US" w:eastAsia="zh-CN" w:bidi="ar-SA"/>
        </w:rPr>
        <w:t xml:space="preserve">          </w:t>
      </w:r>
      <w:r>
        <w:rPr>
          <w:rFonts w:hint="eastAsia" w:ascii="宋体" w:hAnsi="宋体" w:eastAsia="宋体" w:cs="宋体"/>
          <w:b/>
          <w:color w:val="auto"/>
          <w:sz w:val="24"/>
          <w:szCs w:val="24"/>
          <w:highlight w:val="none"/>
          <w:u w:val="single"/>
          <w:lang w:val="en-US" w:eastAsia="zh-CN" w:bidi="ar-SA"/>
        </w:rPr>
        <w:t xml:space="preserve">  </w:t>
      </w:r>
      <w:r/>
    </w:p>
    <w:p>
      <w:pPr>
        <w:ind w:firstLine="2400"/>
        <w:jc w:val="left"/>
        <w:pageBreakBefore w:val="0"/>
        <w:spacing w:after="0"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合同签订日期：   年   月   日</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2719" w:firstLine="420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rFonts w:ascii="Calibri" w:hAnsi="Calibri"/>
                                <w:b w:val="0"/>
                                <w:bCs w:val="0"/>
                                <w:sz w:val="28"/>
                                <w:szCs w:val="28"/>
                              </w:rPr>
                            </w:pPr>
                            <w:r>
                              <w:rPr>
                                <w:rFonts w:hint="eastAsia" w:ascii="Calibri" w:hAnsi="Calibri"/>
                                <w:b w:val="0"/>
                                <w:bCs w:val="0"/>
                                <w:sz w:val="28"/>
                                <w:szCs w:val="28"/>
                              </w:rPr>
                              <w:t xml:space="preserve">制定</w:t>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rPr>
                          <w:rFonts w:ascii="Calibri" w:hAnsi="Calibri"/>
                          <w:b w:val="0"/>
                          <w:bCs w:val="0"/>
                          <w:sz w:val="28"/>
                          <w:szCs w:val="28"/>
                        </w:rPr>
                      </w:pPr>
                      <w:r>
                        <w:rPr>
                          <w:rFonts w:hint="eastAsia" w:ascii="Calibri" w:hAnsi="Calibri"/>
                          <w:b w:val="0"/>
                          <w:bCs w:val="0"/>
                          <w:sz w:val="28"/>
                          <w:szCs w:val="28"/>
                        </w:rPr>
                        <w:t xml:space="preserve">制定</w:t>
                      </w:r>
                      <w:r/>
                    </w:p>
                  </w:txbxContent>
                </v:textbox>
              </v:shape>
            </w:pict>
          </mc:Fallback>
        </mc:AlternateContent>
      </w:r>
      <w:r>
        <w:rPr>
          <w:rFonts w:hint="eastAsia" w:ascii="宋体" w:hAnsi="宋体" w:eastAsia="宋体" w:cs="宋体"/>
          <w:b w:val="0"/>
          <w:bCs w:val="0"/>
          <w:color w:val="auto"/>
          <w:sz w:val="24"/>
          <w:szCs w:val="24"/>
          <w:highlight w:val="none"/>
        </w:rPr>
        <w:t xml:space="preserve">住房和城乡建设部</w:t>
      </w:r>
      <w:r/>
    </w:p>
    <w:p>
      <w:pPr>
        <w:ind w:right="2719" w:firstLine="394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国家工商行政管理总局</w:t>
      </w:r>
      <w:r/>
    </w:p>
    <w:p>
      <w:pPr>
        <w:pageBreakBefore w:val="0"/>
        <w:spacing w:before="120" w:after="120" w:line="500" w:lineRule="exact"/>
        <w:rPr>
          <w:rFonts w:hint="eastAsia" w:ascii="宋体" w:hAnsi="宋体" w:eastAsia="宋体" w:cs="宋体"/>
          <w:b w:val="0"/>
          <w:bCs w:val="0"/>
          <w:color w:val="auto"/>
          <w:sz w:val="24"/>
          <w:szCs w:val="24"/>
          <w:highlight w:val="none"/>
        </w:rPr>
        <w:sectPr>
          <w:footerReference w:type="default" r:id="rId13"/>
          <w:footnotePr/>
          <w:endnotePr/>
          <w:type w:val="nextPage"/>
          <w:pgSz w:w="11906" w:h="16838" w:orient="portrait"/>
          <w:pgMar w:top="1440" w:right="1080" w:bottom="1440" w:left="1080" w:header="851" w:footer="992" w:gutter="0"/>
          <w:cols w:num="1" w:sep="0" w:space="720" w:equalWidth="1"/>
          <w:docGrid w:linePitch="360"/>
          <w:titlePg/>
        </w:sectPr>
      </w:pPr>
      <w:r/>
      <w:bookmarkStart w:id="3" w:name="_Toc296890982"/>
      <w:r/>
      <w:bookmarkStart w:id="4" w:name="_Toc351203480"/>
      <w:r/>
      <w:bookmarkStart w:id="5" w:name="_Toc296503025"/>
      <w:r/>
      <w:r/>
    </w:p>
    <w:p>
      <w:pPr>
        <w:jc w:val="center"/>
        <w:keepLines/>
        <w:keepNext/>
        <w:pageBreakBefore w:val="0"/>
        <w:spacing w:before="0" w:after="0" w:line="500" w:lineRule="exact"/>
        <w:widowControl/>
        <w:rPr>
          <w:rFonts w:hint="eastAsia" w:ascii="宋体" w:hAnsi="宋体" w:eastAsia="宋体" w:cs="宋体"/>
          <w:color w:val="auto"/>
          <w:sz w:val="24"/>
          <w:szCs w:val="24"/>
          <w:highlight w:val="none"/>
          <w:lang w:val="en-US" w:eastAsia="zh-CN" w:bidi="ar-SA"/>
        </w:rPr>
        <w:outlineLvl w:val="2"/>
      </w:pPr>
      <w:r/>
      <w:bookmarkStart w:id="6" w:name="_Toc17550"/>
      <w:r/>
      <w:bookmarkStart w:id="7" w:name="_Toc24196"/>
      <w:r>
        <w:rPr>
          <w:rFonts w:hint="eastAsia" w:ascii="宋体" w:hAnsi="宋体" w:eastAsia="宋体" w:cs="宋体"/>
          <w:b/>
          <w:bCs/>
          <w:color w:val="auto"/>
          <w:sz w:val="24"/>
          <w:szCs w:val="24"/>
          <w:highlight w:val="none"/>
          <w:lang w:val="en-US" w:eastAsia="zh-CN" w:bidi="ar-SA"/>
        </w:rPr>
        <w:t xml:space="preserve">第一部分 合同协议书</w:t>
      </w:r>
      <w:bookmarkEnd w:id="3"/>
      <w:r/>
      <w:bookmarkEnd w:id="4"/>
      <w:r/>
      <w:bookmarkEnd w:id="5"/>
      <w:r/>
      <w:bookmarkEnd w:id="6"/>
      <w:r/>
      <w:bookmarkEnd w:id="7"/>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徐州市市政管理中心</w:t>
      </w:r>
      <w:r/>
    </w:p>
    <w:p>
      <w:pPr>
        <w:keepLines w:val="0"/>
        <w:keepNext w:val="0"/>
        <w:pageBreakBefore w:val="0"/>
        <w:spacing w:line="500" w:lineRule="exact"/>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lang w:val="en-US" w:eastAsia="zh-CN"/>
        </w:rPr>
        <w:t xml:space="preserve">   </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根据《中华人民共和国民法典》、《中华人民共和国建筑法》及有关法律规定、本项目招标文件及中标结果，遵循平等、自愿、公平和诚实信用的原则，双方就</w:t>
      </w:r>
      <w:r>
        <w:rPr>
          <w:rFonts w:hint="eastAsia" w:ascii="宋体" w:hAnsi="宋体" w:cs="宋体"/>
          <w:color w:val="auto"/>
          <w:sz w:val="24"/>
          <w:szCs w:val="24"/>
          <w:highlight w:val="none"/>
          <w:u w:val="single"/>
          <w:lang w:eastAsia="zh-CN"/>
        </w:rPr>
        <w:t xml:space="preserve">建国路(西安南路-老民主南路)南区热电供热替代工程工后道路恢复工程</w:t>
      </w:r>
      <w:r>
        <w:rPr>
          <w:rFonts w:hint="eastAsia" w:ascii="宋体" w:hAnsi="宋体" w:eastAsia="宋体" w:cs="宋体"/>
          <w:color w:val="auto"/>
          <w:sz w:val="24"/>
          <w:szCs w:val="24"/>
          <w:highlight w:val="none"/>
        </w:rPr>
        <w:t xml:space="preserve">施工及有关事项协商一致，共同达成如下协议：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8" w:name="_Toc351203481"/>
      <w:r>
        <w:rPr>
          <w:rFonts w:hint="eastAsia" w:ascii="宋体" w:hAnsi="宋体" w:eastAsia="宋体" w:cs="宋体"/>
          <w:b/>
          <w:color w:val="auto"/>
          <w:sz w:val="24"/>
          <w:szCs w:val="24"/>
          <w:highlight w:val="none"/>
        </w:rPr>
        <w:t xml:space="preserve">一、工程概况</w:t>
      </w:r>
      <w:bookmarkEnd w:id="8"/>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建国路(西安南路-老民主南路)南区热电供热替代工程工后道路恢复工程</w:t>
      </w:r>
      <w:r/>
    </w:p>
    <w:p>
      <w:pPr>
        <w:ind w:firstLine="420"/>
        <w:jc w:val="left"/>
        <w:keepLines w:val="0"/>
        <w:keepNext w:val="0"/>
        <w:pageBreakBefore w:val="0"/>
        <w:spacing w:line="50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徐州市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w:t>
      </w:r>
      <w:r/>
    </w:p>
    <w:p>
      <w:pPr>
        <w:ind w:firstLine="420"/>
        <w:jc w:val="both"/>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4.工程内容：</w:t>
      </w:r>
      <w:r>
        <w:rPr>
          <w:rFonts w:hint="eastAsia" w:ascii="宋体" w:hAnsi="宋体" w:eastAsia="宋体" w:cs="宋体"/>
          <w:color w:val="auto"/>
          <w:sz w:val="24"/>
          <w:szCs w:val="24"/>
          <w:highlight w:val="none"/>
          <w:u w:val="single"/>
          <w:lang w:val="en-US" w:eastAsia="zh-CN" w:bidi="ar-SA"/>
        </w:rPr>
        <w:t xml:space="preserve">建国路(西安南路-老民主南路)南区热电供热替代工程工后道路恢复工程，主要包含铣刨路面、水泥混凝土、沥青混凝土、人行道块料铺设、路床（槽）整形、安砌平石等，详见工程量清单及施工图所含全部内容。（本项目再生产品的使用参照设计文件及国家相关规范要求。）</w:t>
      </w:r>
      <w:r/>
    </w:p>
    <w:p>
      <w:pPr>
        <w:ind w:firstLine="420"/>
        <w:jc w:val="both"/>
        <w:keepLines w:val="0"/>
        <w:keepNext w:val="0"/>
        <w:pageBreakBefore w:val="0"/>
        <w:spacing w:line="500" w:lineRule="exact"/>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5.工程承包范围：</w:t>
      </w:r>
      <w:r>
        <w:rPr>
          <w:rFonts w:hint="eastAsia" w:ascii="宋体" w:hAnsi="宋体" w:eastAsia="宋体" w:cs="宋体"/>
          <w:color w:val="auto"/>
          <w:sz w:val="24"/>
          <w:szCs w:val="24"/>
          <w:highlight w:val="none"/>
          <w:u w:val="single"/>
          <w:lang w:val="en-US" w:eastAsia="zh-CN" w:bidi="ar-SA"/>
        </w:rPr>
        <w:t xml:space="preserve">建国路(西安南路-老民主南路)南区热电供热替代工程工后道路恢复工程，详见工程量清单所含全部内容</w:t>
      </w:r>
      <w:r>
        <w:rPr>
          <w:rFonts w:hint="eastAsia" w:ascii="宋体" w:hAnsi="宋体" w:eastAsia="宋体" w:cs="宋体"/>
          <w:bCs/>
          <w:color w:val="auto"/>
          <w:sz w:val="24"/>
          <w:szCs w:val="24"/>
          <w:highlight w:val="none"/>
          <w:u w:val="single"/>
          <w:lang w:val="en-US" w:eastAsia="zh-CN" w:bidi="ar-SA"/>
        </w:rPr>
        <w:t xml:space="preserve">。</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6.承包方式：</w:t>
      </w:r>
      <w:bookmarkStart w:id="9" w:name="_Toc351203482"/>
      <w:r>
        <w:rPr>
          <w:rFonts w:hint="eastAsia" w:ascii="宋体" w:hAnsi="宋体" w:eastAsia="宋体" w:cs="宋体"/>
          <w:color w:val="auto"/>
          <w:sz w:val="24"/>
          <w:szCs w:val="24"/>
          <w:highlight w:val="none"/>
        </w:rPr>
        <w:t xml:space="preserve">以包工包料的方式实施养护总承包，不得分包与转包。</w:t>
      </w:r>
      <w:r/>
    </w:p>
    <w:p>
      <w:pPr>
        <w:ind w:left="0" w:right="0" w:firstLine="0"/>
        <w:jc w:val="both"/>
        <w:pageBreakBefore w:val="0"/>
        <w:spacing w:line="85" w:lineRule="atLeast"/>
        <w:rPr>
          <w:rFonts w:ascii="Calibri" w:hAnsi="Calibri"/>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二、工期</w:t>
      </w:r>
      <w:bookmarkEnd w:id="9"/>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u w:val="single"/>
          <w:lang w:val="en-US" w:eastAsia="zh-CN"/>
        </w:rPr>
        <w:t xml:space="preserve">180</w:t>
      </w:r>
      <w:r>
        <w:rPr>
          <w:rFonts w:hint="eastAsia" w:ascii="宋体" w:hAnsi="宋体" w:eastAsia="宋体" w:cs="宋体"/>
          <w:b/>
          <w:bCs/>
          <w:color w:val="auto"/>
          <w:sz w:val="24"/>
          <w:szCs w:val="24"/>
          <w:highlight w:val="none"/>
          <w:u w:val="single"/>
          <w:lang w:val="en-US" w:eastAsia="zh-CN"/>
        </w:rPr>
        <w:t xml:space="preserve">日历天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自</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 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w:t>
      </w:r>
      <w:r>
        <w:rPr>
          <w:rFonts w:hint="eastAsia" w:ascii="宋体" w:hAnsi="宋体" w:eastAsia="宋体" w:cs="宋体"/>
          <w:b/>
          <w:bCs/>
          <w:color w:val="auto"/>
          <w:sz w:val="24"/>
          <w:szCs w:val="24"/>
          <w:highlight w:val="none"/>
        </w:rPr>
        <w:t xml:space="preserve">。</w:t>
      </w:r>
      <w:r>
        <w:rPr>
          <w:rFonts w:ascii="宋体" w:hAnsi="宋体" w:eastAsia="宋体" w:cs="宋体"/>
          <w:color w:val="auto"/>
          <w:sz w:val="24"/>
          <w:highlight w:val="none"/>
        </w:rPr>
        <w:t xml:space="preserve">（具体工期应配合本项目</w:t>
      </w:r>
      <w:r>
        <w:rPr>
          <w:rFonts w:hint="eastAsia" w:ascii="宋体" w:hAnsi="宋体" w:cs="宋体"/>
          <w:color w:val="auto"/>
          <w:sz w:val="24"/>
          <w:highlight w:val="none"/>
          <w:lang w:val="en-US" w:eastAsia="zh-CN"/>
        </w:rPr>
        <w:t xml:space="preserve">热力</w:t>
      </w:r>
      <w:r>
        <w:rPr>
          <w:rFonts w:ascii="宋体" w:hAnsi="宋体" w:eastAsia="宋体" w:cs="宋体"/>
          <w:color w:val="auto"/>
          <w:sz w:val="24"/>
          <w:highlight w:val="none"/>
        </w:rPr>
        <w:t xml:space="preserve">管网施工工期要求）。</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0" w:name="_Toc351203483"/>
      <w:r>
        <w:rPr>
          <w:rFonts w:hint="eastAsia" w:ascii="宋体" w:hAnsi="宋体" w:eastAsia="宋体" w:cs="宋体"/>
          <w:b/>
          <w:color w:val="auto"/>
          <w:sz w:val="24"/>
          <w:szCs w:val="24"/>
          <w:highlight w:val="none"/>
        </w:rPr>
        <w:t xml:space="preserve">三、质量标准</w:t>
      </w:r>
      <w:bookmarkEnd w:id="10"/>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标准。符合相关验收要求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符合《城镇道路工程施工与质量验收规范》及发包人要求</w:t>
      </w:r>
      <w:r>
        <w:rPr>
          <w:rFonts w:hint="eastAsia" w:ascii="宋体" w:hAnsi="宋体" w:eastAsia="宋体" w:cs="宋体"/>
          <w:color w:val="auto"/>
          <w:sz w:val="24"/>
          <w:szCs w:val="24"/>
          <w:highlight w:val="none"/>
        </w:rPr>
        <w:t xml:space="preserve">。</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1" w:name="_Toc351203484"/>
      <w:r>
        <w:rPr>
          <w:rFonts w:hint="eastAsia" w:ascii="宋体" w:hAnsi="宋体" w:eastAsia="宋体" w:cs="宋体"/>
          <w:b/>
          <w:color w:val="auto"/>
          <w:sz w:val="24"/>
          <w:szCs w:val="24"/>
          <w:highlight w:val="none"/>
        </w:rPr>
        <w:t xml:space="preserve">四、签约合同价与合同价格形式</w:t>
      </w:r>
      <w:bookmarkEnd w:id="11"/>
      <w:r>
        <w:rPr>
          <w:rFonts w:hint="eastAsia" w:ascii="宋体" w:hAnsi="宋体" w:eastAsia="宋体" w:cs="宋体"/>
          <w:b/>
          <w:color w:val="auto"/>
          <w:sz w:val="24"/>
          <w:szCs w:val="24"/>
          <w:highlight w:val="none"/>
        </w:rPr>
        <w:tab/>
      </w:r>
      <w:r/>
    </w:p>
    <w:p>
      <w:pPr>
        <w:ind w:firstLine="420"/>
        <w:keepLines w:val="0"/>
        <w:keepNext w:val="0"/>
        <w:pageBreakBefore w:val="0"/>
        <w:spacing w:line="500" w:lineRule="exact"/>
        <w:rPr>
          <w:rFonts w:hint="eastAsia" w:ascii="宋体" w:hAnsi="宋体" w:eastAsia="宋体" w:cs="宋体"/>
          <w:color w:val="auto"/>
          <w:sz w:val="24"/>
          <w:szCs w:val="24"/>
          <w:highlight w:val="none"/>
          <w:u w:val="none"/>
          <w:lang w:val="en-US" w:eastAsia="zh-CN"/>
        </w:rPr>
      </w:pPr>
      <w:r/>
      <w:bookmarkStart w:id="12" w:name="_Toc351203485"/>
      <w:r>
        <w:rPr>
          <w:rFonts w:hint="eastAsia" w:ascii="宋体" w:hAnsi="宋体" w:eastAsia="宋体" w:cs="宋体"/>
          <w:color w:val="auto"/>
          <w:sz w:val="24"/>
          <w:szCs w:val="24"/>
          <w:highlight w:val="none"/>
        </w:rPr>
        <w:t xml:space="preserve">1.签约合同价：</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ind w:firstLine="422"/>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2.合同价格形式：</w:t>
      </w:r>
      <w:r>
        <w:rPr>
          <w:rFonts w:hint="eastAsia" w:ascii="宋体" w:hAnsi="宋体" w:eastAsia="宋体" w:cs="宋体"/>
          <w:color w:val="auto"/>
          <w:sz w:val="24"/>
          <w:szCs w:val="24"/>
          <w:highlight w:val="none"/>
          <w:u w:val="single"/>
          <w:lang w:val="en-US" w:eastAsia="zh-CN" w:bidi="ar-SA"/>
        </w:rPr>
        <w:t xml:space="preserve">  固定单价合同 。</w:t>
      </w:r>
      <w:r>
        <w:rPr>
          <w:rFonts w:hint="eastAsia" w:ascii="宋体" w:hAnsi="宋体" w:eastAsia="宋体" w:cs="宋体"/>
          <w:color w:val="auto"/>
          <w:sz w:val="24"/>
          <w:szCs w:val="24"/>
          <w:highlight w:val="none"/>
          <w:lang w:val="en-US" w:eastAsia="zh-CN" w:bidi="ar-SA"/>
        </w:rPr>
        <w:t xml:space="preserve">竣工结算时，结算单价按中标单价计取，工程量按实际发生量计算。</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12"/>
      <w:r>
        <w:rPr>
          <w:rFonts w:hint="eastAsia" w:ascii="宋体" w:hAnsi="宋体" w:eastAsia="宋体" w:cs="宋体"/>
          <w:b/>
          <w:color w:val="auto"/>
          <w:sz w:val="24"/>
          <w:szCs w:val="24"/>
          <w:highlight w:val="none"/>
        </w:rPr>
        <w:t xml:space="preserve">项目经理</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3" w:name="_Toc351203486"/>
      <w:r>
        <w:rPr>
          <w:rFonts w:hint="eastAsia" w:ascii="宋体" w:hAnsi="宋体" w:eastAsia="宋体" w:cs="宋体"/>
          <w:b/>
          <w:color w:val="auto"/>
          <w:sz w:val="24"/>
          <w:szCs w:val="24"/>
          <w:highlight w:val="none"/>
        </w:rPr>
        <w:t xml:space="preserve">六、合同文件构成</w:t>
      </w:r>
      <w:bookmarkEnd w:id="13"/>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（1）中标通知书（如果有）；</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line="500" w:lineRule="exact"/>
        <w:rPr>
          <w:rFonts w:hint="eastAsia" w:ascii="宋体" w:hAnsi="宋体" w:eastAsia="宋体" w:cs="宋体"/>
          <w:b/>
          <w:bCs/>
          <w:color w:val="auto"/>
          <w:sz w:val="24"/>
          <w:szCs w:val="24"/>
          <w:highlight w:val="none"/>
        </w:rPr>
      </w:pPr>
      <w:r/>
      <w:bookmarkStart w:id="14" w:name="_Toc351203487"/>
      <w:r>
        <w:rPr>
          <w:rFonts w:hint="eastAsia" w:ascii="宋体" w:hAnsi="宋体" w:eastAsia="宋体" w:cs="宋体"/>
          <w:b/>
          <w:bCs/>
          <w:color w:val="auto"/>
          <w:sz w:val="24"/>
          <w:szCs w:val="24"/>
          <w:highlight w:val="none"/>
        </w:rPr>
        <w:t xml:space="preserve">七、承诺</w:t>
      </w:r>
      <w:bookmarkEnd w:id="14"/>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5" w:name="_Toc351203488"/>
      <w:r>
        <w:rPr>
          <w:rFonts w:hint="eastAsia" w:ascii="宋体" w:hAnsi="宋体" w:eastAsia="宋体" w:cs="宋体"/>
          <w:b/>
          <w:color w:val="auto"/>
          <w:sz w:val="24"/>
          <w:szCs w:val="24"/>
          <w:highlight w:val="none"/>
        </w:rPr>
        <w:t xml:space="preserve">八、词语含义</w:t>
      </w:r>
      <w:bookmarkEnd w:id="15"/>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6" w:name="_Toc351203489"/>
      <w:r>
        <w:rPr>
          <w:rFonts w:hint="eastAsia" w:ascii="宋体" w:hAnsi="宋体" w:eastAsia="宋体" w:cs="宋体"/>
          <w:b/>
          <w:color w:val="auto"/>
          <w:sz w:val="24"/>
          <w:szCs w:val="24"/>
          <w:highlight w:val="none"/>
        </w:rPr>
        <w:t xml:space="preserve">九、签订时间</w:t>
      </w:r>
      <w:bookmarkEnd w:id="16"/>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7" w:name="_Toc351203490"/>
      <w:r>
        <w:rPr>
          <w:rFonts w:hint="eastAsia" w:ascii="宋体" w:hAnsi="宋体" w:eastAsia="宋体" w:cs="宋体"/>
          <w:b/>
          <w:color w:val="auto"/>
          <w:sz w:val="24"/>
          <w:szCs w:val="24"/>
          <w:highlight w:val="none"/>
        </w:rPr>
        <w:t xml:space="preserve">十、签订地点</w:t>
      </w:r>
      <w:bookmarkEnd w:id="17"/>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8" w:name="_Toc351203491"/>
      <w:r>
        <w:rPr>
          <w:rFonts w:hint="eastAsia" w:ascii="宋体" w:hAnsi="宋体" w:eastAsia="宋体" w:cs="宋体"/>
          <w:b/>
          <w:color w:val="auto"/>
          <w:sz w:val="24"/>
          <w:szCs w:val="24"/>
          <w:highlight w:val="none"/>
        </w:rPr>
        <w:t xml:space="preserve">十一、补充协议</w:t>
      </w:r>
      <w:bookmarkEnd w:id="18"/>
      <w:r/>
      <w:r/>
    </w:p>
    <w:p>
      <w:pPr>
        <w:ind w:firstLine="42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keepLines w:val="0"/>
        <w:keepNext w:val="0"/>
        <w:pageBreakBefore w:val="0"/>
        <w:spacing w:line="500" w:lineRule="exact"/>
        <w:rPr>
          <w:rFonts w:hint="eastAsia" w:ascii="宋体" w:hAnsi="宋体" w:eastAsia="宋体" w:cs="宋体"/>
          <w:color w:val="auto"/>
          <w:sz w:val="24"/>
          <w:szCs w:val="24"/>
          <w:highlight w:val="none"/>
        </w:rPr>
      </w:pPr>
      <w:r/>
      <w:bookmarkStart w:id="19" w:name="_Toc351203492"/>
      <w:r>
        <w:rPr>
          <w:rFonts w:hint="eastAsia" w:ascii="宋体" w:hAnsi="宋体" w:eastAsia="宋体" w:cs="宋体"/>
          <w:color w:val="auto"/>
          <w:sz w:val="24"/>
          <w:szCs w:val="24"/>
          <w:highlight w:val="none"/>
        </w:rPr>
        <w:t xml:space="preserve">十二、合同生效</w:t>
      </w:r>
      <w:bookmarkEnd w:id="19"/>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双方签字并盖章后  </w:t>
      </w:r>
      <w:r>
        <w:rPr>
          <w:rFonts w:hint="eastAsia" w:ascii="宋体" w:hAnsi="宋体" w:eastAsia="宋体" w:cs="宋体"/>
          <w:bCs/>
          <w:color w:val="auto"/>
          <w:sz w:val="24"/>
          <w:szCs w:val="24"/>
          <w:highlight w:val="none"/>
        </w:rPr>
        <w:t xml:space="preserve">生效。</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bookmarkStart w:id="20" w:name="_Toc351203493"/>
      <w:r>
        <w:rPr>
          <w:rFonts w:hint="eastAsia" w:ascii="宋体" w:hAnsi="宋体" w:eastAsia="宋体" w:cs="宋体"/>
          <w:color w:val="auto"/>
          <w:sz w:val="24"/>
          <w:szCs w:val="24"/>
          <w:highlight w:val="none"/>
        </w:rPr>
        <w:t xml:space="preserve">十三、合同份数</w:t>
      </w:r>
      <w:bookmarkEnd w:id="20"/>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 份。</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  年  月  日       签订日期：  年  月  日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keepLines w:val="0"/>
        <w:keepNext w:val="0"/>
        <w:pageBreakBefore w:val="0"/>
        <w:spacing w:line="500" w:lineRule="exact"/>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jc w:val="center"/>
        <w:keepLines/>
        <w:keepNext/>
        <w:pageBreakBefore w:val="0"/>
        <w:spacing w:before="0" w:after="0" w:line="500" w:lineRule="exact"/>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br w:type="page" w:clear="all"/>
      </w:r>
      <w:bookmarkStart w:id="21" w:name="_Toc29594"/>
      <w:r/>
      <w:bookmarkStart w:id="22" w:name="_Toc351203494"/>
      <w:r/>
      <w:bookmarkStart w:id="23" w:name="_Toc29286"/>
      <w:r>
        <w:rPr>
          <w:rFonts w:hint="eastAsia" w:ascii="宋体" w:hAnsi="宋体" w:eastAsia="宋体" w:cs="宋体"/>
          <w:b/>
          <w:bCs/>
          <w:color w:val="auto"/>
          <w:sz w:val="24"/>
          <w:szCs w:val="24"/>
          <w:highlight w:val="none"/>
          <w:lang w:val="en-US" w:eastAsia="zh-CN" w:bidi="ar-SA"/>
        </w:rPr>
        <w:t xml:space="preserve">第二部分 通用合同条款</w:t>
      </w:r>
      <w:bookmarkEnd w:id="21"/>
      <w:r/>
      <w:bookmarkEnd w:id="22"/>
      <w:r/>
      <w:bookmarkEnd w:id="23"/>
      <w:r/>
      <w:bookmarkStart w:id="24"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本合同通用条款执行建设工程施工合同(GF—2017—0201)</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24"/>
      <w:r/>
      <w:r/>
    </w:p>
    <w:p>
      <w:pPr>
        <w:jc w:val="center"/>
        <w:keepLines/>
        <w:keepNext/>
        <w:pageBreakBefore w:val="0"/>
        <w:spacing w:before="0" w:after="0" w:line="500" w:lineRule="exact"/>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br w:type="page" w:clear="all"/>
      </w:r>
      <w:bookmarkStart w:id="25" w:name="_Toc351203632"/>
      <w:r/>
      <w:bookmarkStart w:id="26" w:name="_Toc3191"/>
      <w:r/>
      <w:bookmarkStart w:id="27" w:name="_Toc24249"/>
      <w:r>
        <w:rPr>
          <w:rFonts w:hint="eastAsia" w:ascii="宋体" w:hAnsi="宋体" w:eastAsia="宋体" w:cs="宋体"/>
          <w:b/>
          <w:bCs/>
          <w:color w:val="auto"/>
          <w:sz w:val="24"/>
          <w:szCs w:val="24"/>
          <w:highlight w:val="none"/>
          <w:lang w:val="en-US" w:eastAsia="zh-CN" w:bidi="ar-SA"/>
        </w:rPr>
        <w:t xml:space="preserve">第三部分 专用合同条款</w:t>
      </w:r>
      <w:bookmarkEnd w:id="25"/>
      <w:r/>
      <w:bookmarkEnd w:id="26"/>
      <w:r/>
      <w:bookmarkEnd w:id="27"/>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 一般约定</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履行合同过程中双方书面确认的会议纪要、签证、设计变更等资料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按施工图设计确定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合同履行中确定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6" w:firstLine="365"/>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发包人提供国外标准、规范的名称：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left="0" w:right="6" w:firstLine="420"/>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发包人提供国外标准、规范的份数：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left="0" w:right="6" w:firstLine="420"/>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发包人提供国外标准、规范的名称：</w:t>
      </w:r>
      <w:r>
        <w:rPr>
          <w:rFonts w:hint="eastAsia" w:ascii="宋体" w:hAnsi="宋体" w:eastAsia="宋体" w:cs="宋体"/>
          <w:color w:val="auto"/>
          <w:sz w:val="24"/>
          <w:szCs w:val="24"/>
          <w:highlight w:val="none"/>
          <w:u w:val="single"/>
          <w:lang w:val="en-US" w:eastAsia="zh-CN" w:bidi="ar-SA"/>
        </w:rPr>
        <w:t xml:space="preserve">  不采用  </w:t>
      </w:r>
      <w:r>
        <w:rPr>
          <w:rFonts w:hint="eastAsia" w:ascii="宋体" w:hAnsi="宋体" w:eastAsia="宋体" w:cs="宋体"/>
          <w:color w:val="auto"/>
          <w:sz w:val="24"/>
          <w:szCs w:val="24"/>
          <w:highlight w:val="none"/>
          <w:lang w:val="en-US" w:eastAsia="zh-CN" w:bidi="ar-SA"/>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p>
    <w:p>
      <w:pPr>
        <w:ind w:left="0" w:right="0" w:firstLine="155"/>
        <w:jc w:val="both"/>
        <w:pageBreakBefore w:val="0"/>
        <w:spacing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合同签字后7日内或发包人、监理人要求</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纸质版肆套，电子版一套；或发包人、监理人要求；</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纸质版，电子版；或发包人、监理人要求；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7个工作日内。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五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1.10.1 出入现场的权利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1.10.3 场内交通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w:t>
      </w:r>
      <w:r>
        <w:rPr>
          <w:rFonts w:hint="eastAsia" w:ascii="宋体" w:hAnsi="宋体" w:eastAsia="宋体" w:cs="宋体"/>
          <w:color w:val="auto"/>
          <w:sz w:val="24"/>
          <w:szCs w:val="24"/>
          <w:highlight w:val="none"/>
        </w:rPr>
        <w:t xml:space="preserve"> 。 </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2. 发包人</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03"/>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不提供电源、水源，施工用水用电由承包人自费解决，且施工用电设备线路的安装由承包人负责实施，安装费、线路、设备购置费及施工过程中发生的所有电费，无论承包人是否在投标报价中单独列支，发包人均认为</w:t>
      </w:r>
      <w:r>
        <w:rPr>
          <w:rFonts w:hint="eastAsia" w:ascii="宋体" w:hAnsi="宋体" w:eastAsia="宋体" w:cs="宋体"/>
          <w:color w:val="auto"/>
          <w:sz w:val="24"/>
          <w:szCs w:val="24"/>
          <w:highlight w:val="none"/>
          <w:u w:val="single"/>
        </w:rPr>
        <w:t xml:space="preserve">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。场外施工道路为市政现状，场内施工道路由承包人根据批准的施工组织设计在开工前自行完成，并满足施工要求及有关规定，此费用包含在投标报价内。</w:t>
      </w:r>
      <w:r/>
    </w:p>
    <w:p>
      <w:pPr>
        <w:ind w:left="0" w:right="0" w:firstLine="403"/>
        <w:pageBreakBefore w:val="0"/>
        <w:spacing w:before="0" w:after="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图纸会审和设计交底时间：</w:t>
      </w:r>
      <w:r>
        <w:rPr>
          <w:rFonts w:hint="eastAsia" w:ascii="宋体" w:hAnsi="宋体" w:eastAsia="宋体" w:cs="宋体"/>
          <w:color w:val="auto"/>
          <w:sz w:val="24"/>
          <w:szCs w:val="24"/>
          <w:highlight w:val="none"/>
          <w:u w:val="single"/>
          <w:lang w:val="en-US" w:eastAsia="zh-CN" w:bidi="ar-SA"/>
        </w:rPr>
        <w:t xml:space="preserve"> 开工前一周内完成。               </w:t>
      </w:r>
      <w:r/>
    </w:p>
    <w:p>
      <w:pPr>
        <w:ind w:left="0" w:right="0" w:firstLine="403"/>
        <w:pageBreakBefore w:val="0"/>
        <w:spacing w:before="0" w:after="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3"/>
        <w:pageBreakBefore w:val="0"/>
        <w:spacing w:before="0" w:after="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施工期间的周边关系及第三方干扰等由承包人负责协调，所需费用含在投标报价内。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2.4.3发包人工作</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2.5 资金来源证明及支付担保</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否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p>
    <w:p>
      <w:pPr>
        <w:ind w:firstLine="420"/>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3. 承包人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（7）承包人的施工安全责任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承包人应杜绝死亡事故、重伤事故和重大机械事故，确保无安全生产责任事故。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向发包人提交盖承包人公章和工程竣工资料专用章的纸质版竣工图肆套，竣工资料肆套、电子文档资料壹套 </w:t>
      </w:r>
      <w:r>
        <w:rPr>
          <w:rFonts w:hint="eastAsia" w:ascii="宋体" w:hAnsi="宋体" w:eastAsia="宋体" w:cs="宋体"/>
          <w:color w:val="auto"/>
          <w:sz w:val="24"/>
          <w:szCs w:val="24"/>
          <w:highlight w:val="none"/>
        </w:rPr>
        <w:t xml:space="preserve">。</w:t>
      </w:r>
      <w:r/>
    </w:p>
    <w:p>
      <w:pPr>
        <w:ind w:left="638"/>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竣工验收合格后30日内，若逾期提交，发包人有权暂停支付工程款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书面方式（立卷、装订成册的纸质文档）和电子文档</w:t>
      </w:r>
      <w:r>
        <w:rPr>
          <w:rFonts w:hint="eastAsia" w:ascii="宋体" w:hAnsi="宋体" w:eastAsia="宋体" w:cs="宋体"/>
          <w:color w:val="auto"/>
          <w:sz w:val="24"/>
          <w:szCs w:val="24"/>
          <w:highlight w:val="none"/>
        </w:rPr>
        <w:t xml:space="preserve">。</w:t>
      </w:r>
      <w:r/>
    </w:p>
    <w:p>
      <w:pPr>
        <w:numPr>
          <w:ilvl w:val="0"/>
          <w:numId w:val="4"/>
        </w:num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w:t>
      </w:r>
      <w:r>
        <w:rPr>
          <w:rFonts w:hint="eastAsia" w:ascii="宋体" w:hAnsi="宋体" w:cs="宋体"/>
          <w:color w:val="auto"/>
          <w:sz w:val="24"/>
          <w:szCs w:val="24"/>
          <w:highlight w:val="none"/>
          <w:u w:val="single"/>
          <w:lang w:val="en-US" w:eastAsia="zh-CN"/>
        </w:rPr>
        <w:t xml:space="preserve">额外对</w:t>
      </w:r>
      <w:r>
        <w:rPr>
          <w:rFonts w:hint="eastAsia" w:ascii="宋体" w:hAnsi="宋体" w:eastAsia="宋体" w:cs="宋体"/>
          <w:color w:val="auto"/>
          <w:sz w:val="24"/>
          <w:szCs w:val="24"/>
          <w:highlight w:val="none"/>
          <w:u w:val="single"/>
        </w:rPr>
        <w:t xml:space="preserve">承包人</w:t>
      </w:r>
      <w:r>
        <w:rPr>
          <w:rFonts w:hint="eastAsia" w:ascii="宋体" w:hAnsi="宋体" w:cs="宋体"/>
          <w:color w:val="auto"/>
          <w:sz w:val="24"/>
          <w:szCs w:val="24"/>
          <w:highlight w:val="none"/>
          <w:u w:val="single"/>
          <w:lang w:val="en-US" w:eastAsia="zh-CN"/>
        </w:rPr>
        <w:t xml:space="preserve">进行相应的</w:t>
      </w:r>
      <w:r>
        <w:rPr>
          <w:rFonts w:hint="eastAsia" w:ascii="宋体" w:hAnsi="宋体" w:eastAsia="宋体" w:cs="宋体"/>
          <w:color w:val="auto"/>
          <w:sz w:val="24"/>
          <w:szCs w:val="24"/>
          <w:highlight w:val="none"/>
          <w:u w:val="single"/>
        </w:rPr>
        <w:t xml:space="preserve">违约金</w:t>
      </w:r>
      <w:r>
        <w:rPr>
          <w:rFonts w:hint="eastAsia" w:ascii="宋体" w:hAnsi="宋体" w:cs="宋体"/>
          <w:color w:val="auto"/>
          <w:sz w:val="24"/>
          <w:szCs w:val="24"/>
          <w:highlight w:val="none"/>
          <w:u w:val="single"/>
          <w:lang w:val="en-US" w:eastAsia="zh-CN"/>
        </w:rPr>
        <w:t xml:space="preserve">处罚</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②承包人作为一名有经验的承包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③符合徐州市有关部门规定的标准化施工现场要求，同时应满足市政、市容、</w:t>
      </w:r>
      <w:r>
        <w:rPr>
          <w:rFonts w:hint="eastAsia" w:ascii="宋体" w:hAnsi="宋体" w:eastAsia="宋体" w:cs="宋体"/>
          <w:color w:val="auto"/>
          <w:sz w:val="24"/>
          <w:szCs w:val="24"/>
          <w:highlight w:val="none"/>
        </w:rPr>
        <w:t xml:space="preserve">生态环境</w:t>
      </w:r>
      <w:r>
        <w:rPr>
          <w:rFonts w:hint="eastAsia" w:ascii="宋体" w:hAnsi="宋体" w:eastAsia="宋体" w:cs="宋体"/>
          <w:color w:val="auto"/>
          <w:sz w:val="24"/>
          <w:szCs w:val="24"/>
          <w:highlight w:val="none"/>
          <w:u w:val="single"/>
        </w:rPr>
        <w:t xml:space="preserve">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6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需承包人办理的有关施工场地交通、环卫和施工噪音污染防治管理等手续：由承包人负责承担，费用也由承包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承担并综合考虑在投标报价内。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7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8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已完工程成品保护的特殊要求及费用承担：由承包人负责承担。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9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施工场地清洁卫生和要求：应按建设行政主管部门和相关部门的规定办理，所需费用由承包人负担。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10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承包人需要</w:t>
      </w:r>
      <w:r>
        <w:rPr>
          <w:rFonts w:hint="eastAsia" w:ascii="宋体" w:hAnsi="宋体" w:cs="宋体"/>
          <w:color w:val="auto"/>
          <w:sz w:val="24"/>
          <w:szCs w:val="24"/>
          <w:highlight w:val="none"/>
          <w:u w:val="single"/>
          <w:lang w:val="en-US" w:eastAsia="zh-CN"/>
        </w:rPr>
        <w:t xml:space="preserve">在和管线施工单位现场验收交接后</w:t>
      </w:r>
      <w:r>
        <w:rPr>
          <w:rFonts w:hint="eastAsia" w:ascii="宋体" w:hAnsi="宋体" w:eastAsia="宋体" w:cs="宋体"/>
          <w:color w:val="auto"/>
          <w:sz w:val="24"/>
          <w:szCs w:val="24"/>
          <w:highlight w:val="none"/>
          <w:u w:val="single"/>
        </w:rPr>
        <w:t xml:space="preserve">，</w:t>
      </w:r>
      <w:r>
        <w:rPr>
          <w:rFonts w:hint="eastAsia" w:ascii="宋体" w:hAnsi="宋体" w:cs="宋体"/>
          <w:i w:val="0"/>
          <w:iCs w:val="0"/>
          <w:color w:val="auto"/>
          <w:sz w:val="24"/>
          <w:szCs w:val="24"/>
          <w:highlight w:val="none"/>
          <w:u w:val="single"/>
          <w:lang w:val="en-US" w:eastAsia="zh-CN"/>
        </w:rPr>
        <w:t xml:space="preserve">负责</w:t>
      </w:r>
      <w:r>
        <w:rPr>
          <w:rFonts w:hint="eastAsia" w:ascii="宋体" w:hAnsi="宋体" w:eastAsia="宋体" w:cs="宋体"/>
          <w:i w:val="0"/>
          <w:iCs w:val="0"/>
          <w:color w:val="auto"/>
          <w:sz w:val="24"/>
          <w:szCs w:val="24"/>
          <w:highlight w:val="none"/>
          <w:u w:val="single"/>
        </w:rPr>
        <w:t xml:space="preserve">维护</w:t>
      </w:r>
      <w:r>
        <w:rPr>
          <w:rFonts w:hint="eastAsia" w:ascii="宋体" w:hAnsi="宋体" w:cs="宋体"/>
          <w:i w:val="0"/>
          <w:iCs w:val="0"/>
          <w:color w:val="auto"/>
          <w:sz w:val="24"/>
          <w:szCs w:val="24"/>
          <w:highlight w:val="none"/>
          <w:u w:val="single"/>
          <w:lang w:val="en-US" w:eastAsia="zh-CN"/>
        </w:rPr>
        <w:t xml:space="preserve">或提供现场的围挡及交通附属设施等，并协助做好交通秩序管理</w:t>
      </w: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以及对工程进行保护或为公众提供安全和方便。承包人负责在工程施工整个过程中施工现场在承包范围内全部人员的安全</w:t>
      </w:r>
      <w:r>
        <w:rPr>
          <w:rFonts w:hint="eastAsia" w:ascii="宋体" w:hAnsi="宋体" w:eastAsia="宋体" w:cs="宋体"/>
          <w:b w:val="0"/>
          <w:bCs w:val="0"/>
          <w:color w:val="auto"/>
          <w:sz w:val="24"/>
          <w:szCs w:val="24"/>
          <w:highlight w:val="none"/>
          <w:u w:val="single"/>
        </w:rPr>
        <w:t xml:space="preserve">。发包人不承担承包人或其内部班组雇用工人或其他人员的伤亡赔偿或补偿责任。承包人在施工现场的安</w:t>
      </w:r>
      <w:r>
        <w:rPr>
          <w:rFonts w:hint="eastAsia" w:ascii="宋体" w:hAnsi="宋体" w:eastAsia="宋体" w:cs="宋体"/>
          <w:color w:val="auto"/>
          <w:sz w:val="24"/>
          <w:szCs w:val="24"/>
          <w:highlight w:val="none"/>
          <w:u w:val="single"/>
        </w:rPr>
        <w:t xml:space="preserve">全管理、教育和安全事故的责任由承包人承担。因承包人未履行上述义务给</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造成的损失及财产损失的，承包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应负全部的赔偿责任，</w:t>
      </w:r>
      <w:r>
        <w:rPr>
          <w:rFonts w:hint="eastAsia" w:ascii="宋体" w:hAnsi="宋体" w:eastAsia="宋体" w:cs="宋体"/>
          <w:b w:val="0"/>
          <w:bCs w:val="0"/>
          <w:color w:val="auto"/>
          <w:sz w:val="24"/>
          <w:szCs w:val="24"/>
          <w:highlight w:val="none"/>
          <w:u w:val="single"/>
        </w:rPr>
        <w:t xml:space="preserve">并由责任单位</w:t>
      </w:r>
      <w:r>
        <w:rPr>
          <w:rFonts w:hint="eastAsia" w:ascii="宋体" w:hAnsi="宋体" w:cs="宋体"/>
          <w:b w:val="0"/>
          <w:bCs w:val="0"/>
          <w:color w:val="auto"/>
          <w:sz w:val="24"/>
          <w:szCs w:val="24"/>
          <w:highlight w:val="none"/>
          <w:u w:val="single"/>
          <w:lang w:val="en-US" w:eastAsia="zh-CN"/>
        </w:rPr>
        <w:t xml:space="preserve">向发包人支付</w:t>
      </w:r>
      <w:r>
        <w:rPr>
          <w:rFonts w:hint="eastAsia" w:ascii="宋体" w:hAnsi="宋体" w:eastAsia="宋体" w:cs="宋体"/>
          <w:b w:val="0"/>
          <w:bCs w:val="0"/>
          <w:color w:val="auto"/>
          <w:sz w:val="24"/>
          <w:szCs w:val="24"/>
          <w:highlight w:val="none"/>
          <w:u w:val="single"/>
        </w:rPr>
        <w:t xml:space="preserve">违约金</w:t>
      </w:r>
      <w:r>
        <w:rPr>
          <w:rFonts w:hint="eastAsia" w:ascii="宋体" w:hAnsi="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为</w:t>
      </w:r>
      <w:r>
        <w:rPr>
          <w:rFonts w:hint="eastAsia" w:ascii="宋体" w:hAnsi="宋体" w:eastAsia="宋体" w:cs="宋体"/>
          <w:b w:val="0"/>
          <w:bCs w:val="0"/>
          <w:color w:val="auto"/>
          <w:sz w:val="24"/>
          <w:szCs w:val="24"/>
          <w:highlight w:val="none"/>
          <w:u w:val="single"/>
        </w:rPr>
        <w:t xml:space="preserve">结算价的20%。违约金于处罚书或责任认定书开出后15日内支付。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pageBreakBefore w:val="0"/>
        <w:spacing w:line="500" w:lineRule="exact"/>
        <w:rPr>
          <w:rFonts w:hint="eastAsia" w:ascii="宋体" w:hAnsi="宋体" w:eastAsia="宋体" w:cs="宋体"/>
          <w:i w:val="0"/>
          <w:iCs w:val="0"/>
          <w:strike w:val="0"/>
          <w:color w:val="auto"/>
          <w:sz w:val="24"/>
          <w:szCs w:val="24"/>
          <w:highlight w:val="none"/>
          <w:u w:val="single"/>
        </w:rPr>
      </w:pPr>
      <w:r>
        <w:rPr>
          <w:rFonts w:hint="eastAsia" w:ascii="宋体" w:hAnsi="宋体" w:eastAsia="宋体" w:cs="宋体"/>
          <w:i w:val="0"/>
          <w:iCs w:val="0"/>
          <w:strike w:val="0"/>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需承包人办理的有关施工场地交通、施工扬尘、施工噪声防治等：由承包人负责承担，费用也由承包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承担并综合考虑在投标报价内。已完工程成品保护的特殊要求及费用承担：由承包人负责承担。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⑬</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施工期间对承包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施工管理人员进行进行考勤，由</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、监理核查。达不到出勤要求的</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按5000元/次人从对承包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工程款中进行扣款。应提供计划、报表的名称及完成时间：按月提供，每月 20 日之前提供当月完成进度及下月施工计划，未按规定提供的，按每次10000元违约金承担。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⑮地方关系由承包人负责协调，费用包含在合同价款中。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⑯投标人</w:t>
      </w:r>
      <w:r>
        <w:rPr>
          <w:rFonts w:hint="eastAsia" w:ascii="宋体" w:hAnsi="宋体" w:eastAsia="宋体" w:cs="宋体"/>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⑰施工场地清洁卫生和要求：应按建设行政主管部门和环保等相关部门的规定办理，所需费用由承包人负担。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⑱对于在招投标、施工期间出台新的清单规范、计价定额及费用定额，本工程均不执行。</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pageBreakBefore w:val="0"/>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w:t>
      </w:r>
      <w:r>
        <w:rPr>
          <w:rFonts w:hint="eastAsia" w:ascii="宋体" w:hAnsi="宋体" w:cs="宋体"/>
          <w:i w:val="0"/>
          <w:iCs w:val="0"/>
          <w:color w:val="auto"/>
          <w:sz w:val="24"/>
          <w:szCs w:val="24"/>
          <w:highlight w:val="none"/>
          <w:u w:val="single"/>
          <w:lang w:val="en-US" w:eastAsia="zh-CN"/>
        </w:rPr>
        <w:t xml:space="preserve">除</w:t>
      </w:r>
      <w:r>
        <w:rPr>
          <w:rFonts w:hint="eastAsia" w:ascii="宋体" w:hAnsi="宋体" w:eastAsia="宋体" w:cs="宋体"/>
          <w:i w:val="0"/>
          <w:iCs w:val="0"/>
          <w:color w:val="auto"/>
          <w:sz w:val="24"/>
          <w:szCs w:val="24"/>
          <w:highlight w:val="none"/>
          <w:u w:val="single"/>
        </w:rPr>
        <w:t xml:space="preserve">采取补救措施，使工程质量达到合格标准</w:t>
      </w:r>
      <w:r>
        <w:rPr>
          <w:rFonts w:hint="eastAsia" w:ascii="宋体" w:hAnsi="宋体" w:cs="宋体"/>
          <w:i w:val="0"/>
          <w:iCs w:val="0"/>
          <w:color w:val="auto"/>
          <w:sz w:val="24"/>
          <w:szCs w:val="24"/>
          <w:highlight w:val="none"/>
          <w:u w:val="single"/>
          <w:lang w:val="en-US" w:eastAsia="zh-CN"/>
        </w:rPr>
        <w:t xml:space="preserve">外，</w:t>
      </w:r>
      <w:r>
        <w:rPr>
          <w:rFonts w:hint="eastAsia" w:ascii="宋体" w:hAnsi="宋体" w:eastAsia="宋体" w:cs="宋体"/>
          <w:i w:val="0"/>
          <w:iCs w:val="0"/>
          <w:color w:val="auto"/>
          <w:sz w:val="24"/>
          <w:szCs w:val="24"/>
          <w:highlight w:val="none"/>
          <w:u w:val="single"/>
        </w:rPr>
        <w:t xml:space="preserve">承包人应向发包人支付合同</w:t>
      </w:r>
      <w:r>
        <w:rPr>
          <w:rFonts w:hint="eastAsia" w:ascii="宋体" w:hAnsi="宋体" w:cs="宋体"/>
          <w:i w:val="0"/>
          <w:iCs w:val="0"/>
          <w:color w:val="auto"/>
          <w:sz w:val="24"/>
          <w:szCs w:val="24"/>
          <w:highlight w:val="none"/>
          <w:u w:val="single"/>
          <w:lang w:val="en-US" w:eastAsia="zh-CN"/>
        </w:rPr>
        <w:t xml:space="preserve">结算价</w:t>
      </w:r>
      <w:r>
        <w:rPr>
          <w:rFonts w:hint="eastAsia" w:ascii="宋体" w:hAnsi="宋体" w:eastAsia="宋体" w:cs="宋体"/>
          <w:i w:val="0"/>
          <w:iCs w:val="0"/>
          <w:color w:val="auto"/>
          <w:sz w:val="24"/>
          <w:szCs w:val="24"/>
          <w:highlight w:val="none"/>
          <w:u w:val="single"/>
        </w:rPr>
        <w:t xml:space="preserve">的20%违约金。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㉑投标前投标前应充分考察现场，本工程现场地表、沟渠、池塘等明水排除（污）费用由承包人承担，该部分费用不单独列项，投标人应综合考虑在投标报价中，结算时不再调整。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"http://www.fdcew.com/gw/List_203.html"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"http://www.fdcew.com/hypx/List_192.html"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"http://www.fdcew.com/gw/List_211.html"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约定及施工组织设计中的内容实施于工程，当超出实施范围应向上级决策机构申报。</w:t>
      </w:r>
      <w:r/>
    </w:p>
    <w:p>
      <w:pPr>
        <w:ind w:firstLine="42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宋体" w:hAnsi="宋体" w:eastAsia="宋体" w:cs="宋体"/>
          <w:color w:val="auto"/>
          <w:sz w:val="24"/>
          <w:szCs w:val="24"/>
          <w:highlight w:val="none"/>
        </w:rPr>
        <w:t xml:space="preserve">。</w:t>
      </w:r>
      <w:r>
        <w:rPr>
          <w:rFonts w:hint="eastAsia" w:ascii="宋体" w:hAnsi="宋体" w:eastAsia="宋体" w:cs="宋体"/>
          <w:b w:val="0"/>
          <w:bCs/>
          <w:i w:val="0"/>
          <w:iCs w:val="0"/>
          <w:color w:val="auto"/>
          <w:sz w:val="24"/>
          <w:szCs w:val="24"/>
          <w:highlight w:val="none"/>
          <w:u w:val="single"/>
        </w:rPr>
        <w:t xml:space="preserve">且应及时参加发包人、监理方组织的例会</w:t>
      </w:r>
      <w:r>
        <w:rPr>
          <w:rFonts w:hint="eastAsia" w:ascii="宋体" w:hAnsi="宋体" w:cs="宋体"/>
          <w:b w:val="0"/>
          <w:bCs/>
          <w:i w:val="0"/>
          <w:iCs w:val="0"/>
          <w:color w:val="auto"/>
          <w:sz w:val="24"/>
          <w:szCs w:val="24"/>
          <w:highlight w:val="none"/>
          <w:u w:val="single"/>
          <w:lang w:val="en-US" w:eastAsia="zh-CN"/>
        </w:rPr>
        <w:t xml:space="preserve">、参与竣工验收、</w:t>
      </w:r>
      <w:r>
        <w:rPr>
          <w:rFonts w:hint="eastAsia" w:ascii="宋体" w:hAnsi="宋体" w:eastAsia="宋体" w:cs="宋体"/>
          <w:b w:val="0"/>
          <w:bCs/>
          <w:i w:val="0"/>
          <w:iCs w:val="0"/>
          <w:color w:val="auto"/>
          <w:sz w:val="24"/>
          <w:szCs w:val="24"/>
          <w:highlight w:val="none"/>
          <w:u w:val="single"/>
        </w:rPr>
        <w:t xml:space="preserve">并保证现场施工及时顺畅的进行。</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承包人应承担10000元/天的违约金，且承包人承担上述违约给发包人造成的一切损失。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w:t>
      </w:r>
      <w:r>
        <w:rPr>
          <w:rFonts w:hint="eastAsia" w:ascii="宋体" w:hAnsi="宋体" w:eastAsia="宋体" w:cs="宋体"/>
          <w:color w:val="auto"/>
          <w:sz w:val="24"/>
          <w:szCs w:val="24"/>
          <w:highlight w:val="none"/>
          <w:u w:val="single"/>
          <w:lang w:val="en-US" w:eastAsia="zh-CN"/>
        </w:rPr>
        <w:t xml:space="preserve">书面</w:t>
      </w:r>
      <w:r>
        <w:rPr>
          <w:rFonts w:hint="eastAsia" w:ascii="宋体" w:hAnsi="宋体" w:eastAsia="宋体" w:cs="宋体"/>
          <w:color w:val="auto"/>
          <w:sz w:val="24"/>
          <w:szCs w:val="24"/>
          <w:highlight w:val="none"/>
          <w:u w:val="single"/>
        </w:rPr>
        <w:t xml:space="preserve">同意。未征得发包人同意撤换项目经理，</w:t>
      </w:r>
      <w:r>
        <w:rPr>
          <w:rFonts w:hint="eastAsia" w:ascii="宋体" w:hAnsi="宋体" w:eastAsia="宋体" w:cs="宋体"/>
          <w:b/>
          <w:color w:val="auto"/>
          <w:sz w:val="24"/>
          <w:szCs w:val="24"/>
          <w:highlight w:val="none"/>
          <w:u w:val="single"/>
        </w:rPr>
        <w:t xml:space="preserve">承包人除应承担壹拾万元/次的违约金外</w:t>
      </w:r>
      <w:r>
        <w:rPr>
          <w:rFonts w:hint="eastAsia" w:ascii="宋体" w:hAnsi="宋体" w:eastAsia="宋体" w:cs="宋体"/>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 xml:space="preserve">承包人无正当理由拒绝更换项目经理，向发包人支付壹拾万元/次违约金</w:t>
      </w:r>
      <w:r>
        <w:rPr>
          <w:rFonts w:hint="eastAsia" w:ascii="宋体" w:hAnsi="宋体" w:eastAsia="宋体" w:cs="宋体"/>
          <w:color w:val="auto"/>
          <w:sz w:val="24"/>
          <w:szCs w:val="24"/>
          <w:highlight w:val="none"/>
          <w:u w:val="single"/>
        </w:rPr>
        <w:t xml:space="preserve">，发包人并有权解除合同并责令承包人退场，由此产生的一切损失及后果由承包人承担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合同生效后7天内按照投标文件的项目管理机构及施工现场管理人员提交</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4"/>
          <w:szCs w:val="24"/>
          <w:highlight w:val="none"/>
          <w:u w:val="single"/>
        </w:rPr>
        <w:t xml:space="preserve">承包人拒绝更换的，承包人应承担叁万元∕人.次的违约金，</w:t>
      </w:r>
      <w:r>
        <w:rPr>
          <w:rFonts w:hint="eastAsia" w:ascii="宋体" w:hAnsi="宋体" w:eastAsia="宋体" w:cs="宋体"/>
          <w:color w:val="auto"/>
          <w:sz w:val="24"/>
          <w:szCs w:val="24"/>
          <w:highlight w:val="none"/>
          <w:u w:val="single"/>
        </w:rPr>
        <w:t xml:space="preserve">由此产生的一切损失及后果由承包人承担。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4"/>
          <w:szCs w:val="24"/>
          <w:highlight w:val="none"/>
          <w:u w:val="single"/>
        </w:rPr>
        <w:t xml:space="preserve">由总监理工程师及发包人代表批准后方可离开</w:t>
      </w:r>
      <w:r>
        <w:rPr>
          <w:rFonts w:hint="eastAsia" w:ascii="宋体" w:hAnsi="宋体" w:eastAsia="宋体" w:cs="宋体"/>
          <w:color w:val="auto"/>
          <w:sz w:val="24"/>
          <w:szCs w:val="24"/>
          <w:highlight w:val="none"/>
          <w:u w:val="single"/>
        </w:rPr>
        <w:t xml:space="preserve">。 施工管理人员擅自离开施工现场，承包人承担5000元/人.天的违约金，承包人还应承担上述违约给发包人造成的损失。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承包人的施工管理人员不能擅自更换，确须调整时，必须经发包人书面同意。擅自</w:t>
      </w:r>
      <w:r>
        <w:rPr>
          <w:rFonts w:hint="eastAsia" w:ascii="宋体" w:hAnsi="宋体" w:eastAsia="宋体" w:cs="宋体"/>
          <w:bCs/>
          <w:color w:val="auto"/>
          <w:sz w:val="24"/>
          <w:szCs w:val="24"/>
          <w:highlight w:val="none"/>
          <w:u w:val="single"/>
        </w:rPr>
        <w:t xml:space="preserve">撤换技术负责人、质量负责人、安全负责人等其他项目部主要成员，</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承包人应承担壹拾万元∕次的违约金，</w:t>
      </w:r>
      <w:r>
        <w:rPr>
          <w:rFonts w:hint="eastAsia" w:ascii="宋体" w:hAnsi="宋体" w:eastAsia="宋体" w:cs="宋体"/>
          <w:color w:val="auto"/>
          <w:sz w:val="24"/>
          <w:szCs w:val="24"/>
          <w:highlight w:val="none"/>
          <w:u w:val="single"/>
        </w:rPr>
        <w:t xml:space="preserve">由此产生的一切损失及后果由承包人承担</w:t>
      </w:r>
      <w:r>
        <w:rPr>
          <w:rFonts w:hint="eastAsia" w:ascii="宋体" w:hAnsi="宋体" w:eastAsia="宋体" w:cs="宋体"/>
          <w:bCs/>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w:t>
      </w:r>
      <w:r>
        <w:rPr>
          <w:rFonts w:hint="eastAsia" w:ascii="宋体" w:hAnsi="宋体" w:eastAsia="宋体" w:cs="宋体"/>
          <w:color w:val="auto"/>
          <w:sz w:val="24"/>
          <w:szCs w:val="24"/>
          <w:highlight w:val="none"/>
          <w:u w:val="single"/>
          <w:lang w:val="en-US" w:eastAsia="zh-CN"/>
        </w:rPr>
        <w:t xml:space="preserve">转包及违法分包</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 </w:t>
      </w:r>
      <w:r>
        <w:rPr>
          <w:rFonts w:hint="eastAsia" w:ascii="宋体" w:hAnsi="宋体" w:eastAsia="宋体" w:cs="宋体"/>
          <w:color w:val="auto"/>
          <w:sz w:val="24"/>
          <w:szCs w:val="24"/>
          <w:highlight w:val="none"/>
        </w:rPr>
        <w:t xml:space="preserve">。</w:t>
      </w:r>
      <w:bookmarkStart w:id="28" w:name="_Toc296944500"/>
      <w:r/>
      <w:bookmarkStart w:id="29" w:name="_Toc297048347"/>
      <w:r/>
      <w:bookmarkStart w:id="30" w:name="_Toc300934947"/>
      <w:r/>
      <w:bookmarkStart w:id="31" w:name="_Toc296890989"/>
      <w:r/>
      <w:bookmarkStart w:id="32" w:name="_Toc297216153"/>
      <w:r/>
      <w:bookmarkStart w:id="33" w:name="_Toc297120461"/>
      <w:r/>
      <w:bookmarkStart w:id="34" w:name="_Toc304295525"/>
      <w:r/>
      <w:bookmarkStart w:id="35" w:name="_Toc297123494"/>
      <w:r/>
      <w:bookmarkStart w:id="36" w:name="_Toc296503161"/>
      <w:r/>
      <w:bookmarkStart w:id="37" w:name="_Toc296347160"/>
      <w:r/>
      <w:bookmarkStart w:id="38" w:name="_Toc303539104"/>
      <w:r/>
      <w:bookmarkStart w:id="39" w:name="_Toc296346662"/>
      <w:r/>
      <w:bookmarkStart w:id="40" w:name="_Toc296891201"/>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如发现分包、转包，发包人有权单方面取消或终止合同</w:t>
      </w:r>
      <w:r>
        <w:rPr>
          <w:rFonts w:hint="eastAsia" w:ascii="宋体" w:hAnsi="宋体" w:cs="宋体"/>
          <w:i w:val="0"/>
          <w:iCs w:val="0"/>
          <w:color w:val="auto"/>
          <w:sz w:val="24"/>
          <w:szCs w:val="24"/>
          <w:highlight w:val="none"/>
          <w:lang w:val="en-US" w:eastAsia="zh-CN"/>
        </w:rPr>
        <w:t xml:space="preserve">并支付给发包人合同结算价20%违约金</w:t>
      </w:r>
      <w:r>
        <w:rPr>
          <w:rFonts w:hint="eastAsia" w:ascii="宋体" w:hAnsi="宋体" w:eastAsia="宋体" w:cs="宋体"/>
          <w:color w:val="auto"/>
          <w:sz w:val="24"/>
          <w:szCs w:val="24"/>
          <w:highlight w:val="none"/>
        </w:rPr>
        <w:t xml:space="preserve">，由此造成的一切损失均由承包人承担。</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允许分包的专业工程包括：不允许分包。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2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提供，签订合同前缴纳</w:t>
      </w:r>
      <w:r>
        <w:rPr>
          <w:rFonts w:hint="eastAsia" w:ascii="宋体" w:hAnsi="宋体" w:eastAsia="宋体" w:cs="宋体"/>
          <w:color w:val="auto"/>
          <w:sz w:val="24"/>
          <w:szCs w:val="24"/>
          <w:highlight w:val="none"/>
        </w:rPr>
        <w:t xml:space="preserve">。</w:t>
      </w:r>
      <w:r/>
    </w:p>
    <w:p>
      <w:pPr>
        <w:ind w:firstLine="42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履约保证金的形式：</w:t>
      </w:r>
      <w:r>
        <w:rPr>
          <w:rFonts w:hint="eastAsia" w:ascii="宋体" w:hAnsi="宋体" w:eastAsia="宋体" w:cs="宋体"/>
          <w:color w:val="auto"/>
          <w:sz w:val="24"/>
          <w:szCs w:val="24"/>
          <w:highlight w:val="none"/>
          <w:u w:val="single"/>
        </w:rPr>
        <w:t xml:space="preserve">以支票、汇票、本票或者金融机构、担保机构出具的保函等非现金形式提交</w:t>
      </w:r>
      <w:r>
        <w:rPr>
          <w:rFonts w:hint="eastAsia" w:ascii="宋体" w:hAnsi="宋体" w:eastAsia="宋体" w:cs="宋体"/>
          <w:color w:val="auto"/>
          <w:sz w:val="24"/>
          <w:szCs w:val="24"/>
          <w:highlight w:val="none"/>
        </w:rPr>
        <w:t xml:space="preserve">。 </w:t>
      </w:r>
      <w:r/>
    </w:p>
    <w:p>
      <w:pPr>
        <w:ind w:firstLine="42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w:t>
      </w:r>
      <w:r>
        <w:rPr>
          <w:rFonts w:hint="eastAsia" w:ascii="宋体" w:hAnsi="宋体" w:eastAsia="宋体" w:cs="宋体"/>
          <w:color w:val="auto"/>
          <w:sz w:val="24"/>
          <w:szCs w:val="24"/>
          <w:highlight w:val="none"/>
          <w:u w:val="single"/>
        </w:rPr>
        <w:t xml:space="preserve">中标金额的3%</w:t>
      </w:r>
      <w:r>
        <w:rPr>
          <w:rFonts w:hint="eastAsia" w:ascii="宋体" w:hAnsi="宋体" w:eastAsia="宋体" w:cs="宋体"/>
          <w:color w:val="auto"/>
          <w:sz w:val="24"/>
          <w:szCs w:val="24"/>
          <w:highlight w:val="none"/>
        </w:rPr>
        <w:t xml:space="preserve">。</w:t>
      </w:r>
      <w:r/>
    </w:p>
    <w:p>
      <w:pPr>
        <w:ind w:firstLine="42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single"/>
        </w:rPr>
        <w:t xml:space="preserve">待工程竣工验收合格且质保期满无质量问</w:t>
      </w:r>
      <w:r>
        <w:rPr>
          <w:rFonts w:hint="eastAsia" w:ascii="宋体" w:hAnsi="宋体" w:eastAsia="宋体" w:cs="宋体"/>
          <w:i w:val="0"/>
          <w:iCs w:val="0"/>
          <w:color w:val="auto"/>
          <w:sz w:val="24"/>
          <w:szCs w:val="24"/>
          <w:highlight w:val="none"/>
          <w:u w:val="single"/>
        </w:rPr>
        <w:t xml:space="preserve">题后</w:t>
      </w:r>
      <w:r>
        <w:rPr>
          <w:rFonts w:hint="eastAsia" w:ascii="宋体" w:hAnsi="宋体" w:cs="宋体"/>
          <w:i w:val="0"/>
          <w:iCs w:val="0"/>
          <w:color w:val="auto"/>
          <w:sz w:val="24"/>
          <w:szCs w:val="24"/>
          <w:highlight w:val="none"/>
          <w:u w:val="single"/>
          <w:lang w:val="en-US" w:eastAsia="zh-CN"/>
        </w:rPr>
        <w:t xml:space="preserve">30日历天内</w:t>
      </w:r>
      <w:r>
        <w:rPr>
          <w:rFonts w:hint="eastAsia" w:ascii="宋体" w:hAnsi="宋体" w:eastAsia="宋体" w:cs="宋体"/>
          <w:i w:val="0"/>
          <w:iCs w:val="0"/>
          <w:color w:val="auto"/>
          <w:sz w:val="24"/>
          <w:szCs w:val="24"/>
          <w:highlight w:val="none"/>
          <w:u w:val="single"/>
        </w:rPr>
        <w:t xml:space="preserve">无息退还</w:t>
      </w:r>
      <w:r>
        <w:rPr>
          <w:rFonts w:hint="eastAsia" w:ascii="宋体" w:hAnsi="宋体" w:eastAsia="宋体" w:cs="宋体"/>
          <w:color w:val="auto"/>
          <w:sz w:val="24"/>
          <w:szCs w:val="24"/>
          <w:highlight w:val="none"/>
          <w:u w:val="single"/>
        </w:rPr>
        <w:t xml:space="preserve">。如果承包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不履行合同约定的义务，未能完全履行合同规定的义务或其履行不符合合同的约定，</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有权扣除履约保证金取得补偿。</w:t>
      </w:r>
      <w:r/>
    </w:p>
    <w:p>
      <w:pPr>
        <w:ind w:firstLine="420"/>
        <w:pageBreakBefore w:val="0"/>
        <w:spacing w:line="500" w:lineRule="exac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施工图设计范围内（含变更）工程施工的安全、质量、进度、文明施工、扬尘防治、成本控制；本项目分包、转包监督等。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w:t>
      </w:r>
      <w:r>
        <w:rPr>
          <w:rFonts w:hint="eastAsia" w:ascii="宋体" w:hAnsi="宋体" w:eastAsia="宋体" w:cs="宋体"/>
          <w:i w:val="0"/>
          <w:iCs w:val="0"/>
          <w:color w:val="auto"/>
          <w:sz w:val="24"/>
          <w:szCs w:val="24"/>
          <w:highlight w:val="none"/>
        </w:rPr>
        <w:t xml:space="preserve">定：</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详见监理合同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（1）职责范围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left="-357" w:firstLine="63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（2）工程变更和签证授权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（3）监理人在征得委托人代表同意的前提下，有权要求承包人调换其人员。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5. 工程质量</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特殊质量标准和要求：</w:t>
      </w:r>
      <w:r>
        <w:rPr>
          <w:rFonts w:hint="eastAsia" w:ascii="宋体" w:hAnsi="宋体" w:eastAsia="宋体" w:cs="宋体"/>
          <w:color w:val="auto"/>
          <w:sz w:val="24"/>
          <w:szCs w:val="24"/>
          <w:highlight w:val="none"/>
          <w:u w:val="single"/>
        </w:rPr>
        <w:t xml:space="preserve">执行《徐州市城市管理局施工现场履约考核办法》、《徐州市城市管理局城建重点工程质量抽检工作实施办法》（试行）。满足发包人及道路移交相关部门的要求。</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5.2 隐蔽工程检查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承包人提前通知监理人隐蔽工程检查的期限的约定：</w:t>
      </w:r>
      <w:r/>
    </w:p>
    <w:p>
      <w:pPr>
        <w:ind w:firstLine="420"/>
        <w:pageBreakBefore w:val="0"/>
        <w:spacing w:line="50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宋体" w:hAnsi="宋体" w:cs="宋体"/>
          <w:color w:val="auto"/>
          <w:sz w:val="24"/>
          <w:szCs w:val="24"/>
          <w:highlight w:val="none"/>
          <w:u w:val="single"/>
          <w:lang w:val="en-US" w:eastAsia="zh-CN"/>
        </w:rPr>
        <w:t xml:space="preserve">承包</w:t>
      </w:r>
      <w:r>
        <w:rPr>
          <w:rFonts w:hint="eastAsia" w:ascii="宋体" w:hAnsi="宋体" w:eastAsia="宋体" w:cs="宋体"/>
          <w:color w:val="auto"/>
          <w:sz w:val="24"/>
          <w:szCs w:val="24"/>
          <w:highlight w:val="none"/>
          <w:u w:val="single"/>
        </w:rPr>
        <w:t xml:space="preserve">人应及时通知监理工程师、</w:t>
      </w:r>
      <w:r>
        <w:rPr>
          <w:rFonts w:hint="eastAsia" w:ascii="宋体" w:hAnsi="宋体" w:cs="宋体"/>
          <w:strike w:val="0"/>
          <w:color w:val="auto"/>
          <w:sz w:val="24"/>
          <w:szCs w:val="24"/>
          <w:highlight w:val="none"/>
          <w:u w:val="single"/>
          <w:lang w:val="en-US" w:eastAsia="zh-CN"/>
        </w:rPr>
        <w:t xml:space="preserve">发包人</w:t>
      </w:r>
      <w:r>
        <w:rPr>
          <w:rFonts w:hint="eastAsia" w:ascii="宋体" w:hAnsi="宋体" w:eastAsia="宋体" w:cs="宋体"/>
          <w:strike w:val="0"/>
          <w:color w:val="auto"/>
          <w:sz w:val="24"/>
          <w:szCs w:val="24"/>
          <w:highlight w:val="none"/>
          <w:u w:val="single"/>
        </w:rPr>
        <w:t xml:space="preserve">代表</w:t>
      </w:r>
      <w:r>
        <w:rPr>
          <w:rFonts w:hint="eastAsia" w:ascii="宋体" w:hAnsi="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监理工程师、发包人代表在接到承包人通知24小时后没有批复，承包人可以覆盖这部分工程或基础。 </w:t>
      </w:r>
      <w:r>
        <w:rPr>
          <w:rFonts w:hint="eastAsia" w:ascii="宋体" w:hAnsi="宋体" w:cs="宋体"/>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 xml:space="preserve">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6. 安全文明施工与环境保护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 1 \* GB3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达标目标为徐州市安全文明工地及相关规范标准。其安全文明施工费用已经含在投标报价内。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安全文明施工措施不到位对第三方造成损害，全部影响由承包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并赔偿发包人相应损失。③施工过程中的排污、环卫、市容、城建、城管、治安、人口管理等相关手续由承包人按规定负责办理，对临近居民和行人的影响由承包人负责处理并承担相应费用。④承包人负责采取有效措施对已完成工程成品的保护，费用由承包人承担。保护期间发生的损坏承包人自费予以修理。损坏其他单位所承担的施工内容，由承包人负责赔偿，并承担修复费用。⑤承包人按规定做好施工场地周围地下管线和邻近建筑物的保护。⑥其安全文明施工费已经含在合同价款（即中标价）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pageBreakBefore w:val="0"/>
        <w:spacing w:line="500" w:lineRule="exact"/>
        <w:rPr>
          <w:rFonts w:hint="default"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rPr>
        <w:t xml:space="preserve">开工</w:t>
      </w:r>
      <w:r>
        <w:rPr>
          <w:rFonts w:hint="eastAsia" w:ascii="宋体" w:hAnsi="宋体" w:cs="宋体"/>
          <w:bCs/>
          <w:i w:val="0"/>
          <w:iCs w:val="0"/>
          <w:color w:val="auto"/>
          <w:sz w:val="24"/>
          <w:szCs w:val="24"/>
          <w:highlight w:val="none"/>
          <w:u w:val="single"/>
          <w:lang w:val="en-US" w:eastAsia="zh-CN"/>
        </w:rPr>
        <w:t xml:space="preserve">前应</w:t>
      </w:r>
      <w:r>
        <w:rPr>
          <w:rFonts w:hint="eastAsia" w:ascii="宋体" w:hAnsi="宋体" w:eastAsia="宋体" w:cs="宋体"/>
          <w:bCs/>
          <w:i w:val="0"/>
          <w:iCs w:val="0"/>
          <w:color w:val="auto"/>
          <w:sz w:val="24"/>
          <w:szCs w:val="24"/>
          <w:highlight w:val="none"/>
          <w:u w:val="single"/>
        </w:rPr>
        <w:t xml:space="preserve">提交安全技术措施或专项施工方案、安全生产责任制度、治安保卫制度及安全生产教育培训制度</w:t>
      </w:r>
      <w:r>
        <w:rPr>
          <w:rFonts w:hint="eastAsia" w:ascii="宋体" w:hAnsi="宋体" w:cs="宋体"/>
          <w:bCs/>
          <w:i w:val="0"/>
          <w:iCs w:val="0"/>
          <w:color w:val="auto"/>
          <w:sz w:val="24"/>
          <w:szCs w:val="24"/>
          <w:highlight w:val="none"/>
          <w:u w:val="single"/>
          <w:lang w:eastAsia="zh-CN"/>
        </w:rPr>
        <w:t xml:space="preserve">。</w:t>
      </w:r>
      <w:r>
        <w:rPr>
          <w:rFonts w:hint="eastAsia" w:ascii="宋体" w:hAnsi="宋体" w:cs="宋体"/>
          <w:bCs/>
          <w:i w:val="0"/>
          <w:iCs w:val="0"/>
          <w:color w:val="auto"/>
          <w:sz w:val="24"/>
          <w:szCs w:val="24"/>
          <w:highlight w:val="none"/>
          <w:u w:val="single"/>
          <w:lang w:val="en-US" w:eastAsia="zh-CN"/>
        </w:rPr>
        <w:t xml:space="preserve">未按时提交，由此造成工期延误的，参照本合同工期延误条款执行。</w:t>
      </w:r>
      <w:r>
        <w:rPr>
          <w:rFonts w:hint="default" w:ascii="宋体" w:hAnsi="宋体" w:eastAsia="宋体" w:cs="宋体"/>
          <w:bCs/>
          <w:color w:val="auto"/>
          <w:sz w:val="24"/>
          <w:szCs w:val="24"/>
          <w:highlight w:val="none"/>
          <w:u w:val="single"/>
          <w:lang w:val="en-US" w:eastAsia="zh-CN"/>
        </w:rPr>
        <w:t xml:space="preserve">承包人未制定安全技术措施或专项施工方案、安全生产责任制度、治安保卫制度及安全生产教育培训制度中任意一项的，支付5万元违约金；内容弄虚作假或与项目严重不符的，支付2万元违约金。</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pageBreakBefore w:val="0"/>
        <w:spacing w:line="500" w:lineRule="exact"/>
        <w:rPr>
          <w:rFonts w:hint="default" w:ascii="宋体" w:hAnsi="宋体" w:eastAsia="宋体" w:cs="宋体"/>
          <w:bCs/>
          <w:color w:val="auto"/>
          <w:sz w:val="24"/>
          <w:szCs w:val="24"/>
          <w:highlight w:val="none"/>
          <w:u w:val="single"/>
          <w:lang w:val="en-US" w:eastAsia="zh-CN"/>
        </w:rPr>
      </w:pPr>
      <w:r>
        <w:rPr>
          <w:rFonts w:hint="default" w:ascii="宋体" w:hAnsi="宋体" w:eastAsia="宋体" w:cs="宋体"/>
          <w:bCs/>
          <w:color w:val="auto"/>
          <w:sz w:val="24"/>
          <w:szCs w:val="24"/>
          <w:highlight w:val="none"/>
          <w:u w:val="single"/>
          <w:lang w:val="en-US" w:eastAsia="zh-CN"/>
        </w:rPr>
        <w:t xml:space="preserve">承包人违反安全生产管理制度的，给予2万元违约金。</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承包人在施工过程中发生安全事故的，除向发包人支付合同总价款10%的违约金外，造成损失的赔偿损失，并依法承担相应法律责任；发包人有权单方面取消或终止合同。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按照《中华人民共和国大气污染防治法》《中华人民共和国噪声污染防治法》《中华人民共和国固体废</w:t>
      </w:r>
      <w:r>
        <w:rPr>
          <w:rFonts w:hint="eastAsia" w:ascii="宋体" w:hAnsi="宋体" w:eastAsia="宋体" w:cs="宋体"/>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宋体" w:hAnsi="宋体" w:eastAsia="宋体" w:cs="宋体"/>
          <w:b/>
          <w:bCs/>
          <w:color w:val="auto"/>
          <w:sz w:val="24"/>
          <w:szCs w:val="24"/>
          <w:highlight w:val="none"/>
          <w:u w:val="single"/>
        </w:rPr>
        <w:t xml:space="preserve">每查实一次向发包人支付20000元违约金；造成损失的，由承包人承担。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宋体" w:hAnsi="宋体" w:eastAsia="宋体" w:cs="宋体"/>
          <w:b/>
          <w:color w:val="auto"/>
          <w:sz w:val="24"/>
          <w:szCs w:val="24"/>
          <w:highlight w:val="none"/>
          <w:u w:val="single"/>
        </w:rPr>
        <w:t xml:space="preserve">现场施工及管理人员均需挂牌进场，否则，发包人有权对承包人处以 50元∕人·次的违约金。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承包人不得以现场增加投入、赶工等借口拖延工期或申请追加合同金额，否则视为违约。</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交工后一周内彻底清洁完毕撤离现场。</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val="0"/>
          <w:color w:val="auto"/>
          <w:sz w:val="24"/>
          <w:szCs w:val="24"/>
          <w:highlight w:val="none"/>
          <w:u w:val="single"/>
        </w:rPr>
        <w:t xml:space="preserve">因扬尘治理、噪声污染防治等环境保护措施未落实或者未达标准，</w:t>
      </w:r>
      <w:r>
        <w:rPr>
          <w:rFonts w:hint="eastAsia" w:ascii="宋体" w:hAnsi="宋体" w:eastAsia="宋体" w:cs="宋体"/>
          <w:b/>
          <w:bCs w:val="0"/>
          <w:color w:val="auto"/>
          <w:sz w:val="24"/>
          <w:szCs w:val="24"/>
          <w:highlight w:val="none"/>
          <w:u w:val="single"/>
          <w:lang w:eastAsia="zh-CN"/>
        </w:rPr>
        <w:t xml:space="preserve">每查实一次，</w:t>
      </w:r>
      <w:r>
        <w:rPr>
          <w:rFonts w:hint="eastAsia" w:ascii="宋体" w:hAnsi="宋体" w:cs="宋体"/>
          <w:b/>
          <w:bCs w:val="0"/>
          <w:color w:val="auto"/>
          <w:sz w:val="24"/>
          <w:szCs w:val="24"/>
          <w:highlight w:val="none"/>
          <w:u w:val="single"/>
          <w:lang w:val="en-US" w:eastAsia="zh-CN"/>
        </w:rPr>
        <w:t xml:space="preserve">承包人</w:t>
      </w:r>
      <w:r>
        <w:rPr>
          <w:rFonts w:hint="eastAsia" w:ascii="宋体" w:hAnsi="宋体" w:eastAsia="宋体" w:cs="宋体"/>
          <w:b/>
          <w:bCs w:val="0"/>
          <w:color w:val="auto"/>
          <w:sz w:val="24"/>
          <w:szCs w:val="24"/>
          <w:highlight w:val="none"/>
          <w:u w:val="single"/>
        </w:rPr>
        <w:t xml:space="preserve">向发包人支付合同金额</w:t>
      </w:r>
      <w:r>
        <w:rPr>
          <w:rFonts w:hint="eastAsia" w:ascii="宋体" w:hAnsi="宋体" w:eastAsia="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rPr>
        <w:t xml:space="preserve">%的违约金。</w:t>
      </w:r>
      <w:r/>
    </w:p>
    <w:p>
      <w:pPr>
        <w:ind w:firstLine="422"/>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 xml:space="preserve">文明施工相关法律、标准和规范的其他要求。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合同价款中已含，与合同价款同期支付。</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7.工期和进度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宋体" w:hAnsi="宋体" w:eastAsia="宋体" w:cs="宋体"/>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施工过程中故意拖延工期、故意不按计划进度施工的，向发包人支付合同总价款10%的违约金。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因承包人原因造成工期延误，</w:t>
      </w:r>
      <w:r>
        <w:rPr>
          <w:rFonts w:hint="eastAsia" w:ascii="宋体" w:hAnsi="宋体" w:eastAsia="宋体" w:cs="宋体"/>
          <w:color w:val="auto"/>
          <w:sz w:val="24"/>
          <w:szCs w:val="24"/>
          <w:highlight w:val="none"/>
          <w:u w:val="single"/>
          <w:lang w:val="en-US" w:eastAsia="zh-CN"/>
        </w:rPr>
        <w:t xml:space="preserve">每延迟一日，向发包人支付10000元违约金。</w:t>
      </w:r>
      <w:r>
        <w:rPr>
          <w:rFonts w:hint="eastAsia" w:ascii="宋体" w:hAnsi="宋体" w:eastAsia="宋体" w:cs="宋体"/>
          <w:color w:val="auto"/>
          <w:sz w:val="24"/>
          <w:szCs w:val="24"/>
          <w:highlight w:val="none"/>
          <w:u w:val="single"/>
        </w:rPr>
        <w:t xml:space="preserve">逾期竣工违约金的上限：合同价款的</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承包人原因</w:t>
      </w:r>
      <w:r>
        <w:rPr>
          <w:rFonts w:hint="eastAsia" w:ascii="宋体" w:hAnsi="宋体" w:eastAsia="宋体" w:cs="宋体"/>
          <w:color w:val="auto"/>
          <w:sz w:val="24"/>
          <w:szCs w:val="24"/>
          <w:highlight w:val="none"/>
          <w:lang w:val="en-US" w:eastAsia="zh-CN"/>
        </w:rPr>
        <w:t xml:space="preserve">及不可抗力因素造成未按时竣工的，认定材料经发包人书面审核，并附相关佐证资料。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numPr>
          <w:ilvl w:val="0"/>
          <w:numId w:val="5"/>
        </w:num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材料与设备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8.4.1发包人供应的材料设备的保管费用的承担：本工程无甲供材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8.6 样品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①需要承包人报送样品的材料或工程设备，样品的种类、名称、规格、数量要求：</w:t>
      </w:r>
      <w:r>
        <w:rPr>
          <w:rFonts w:hint="eastAsia" w:ascii="宋体" w:hAnsi="宋体" w:eastAsia="宋体" w:cs="宋体"/>
          <w:color w:val="auto"/>
          <w:sz w:val="24"/>
          <w:szCs w:val="24"/>
          <w:highlight w:val="none"/>
          <w:u w:val="single"/>
        </w:rPr>
        <w:t xml:space="preserve">本工程如有路灯、电缆、桥梁栏杆、检查井盖座、人行道板、侧平石、装饰板、隔离柱等材料均需报送样品，具体以监理通知为准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样品不得另行收取费用。</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②承包人在采购材料、设备前须提供与施工图纸及</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pageBreakBefore w:val="0"/>
        <w:spacing w:line="50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⑤承包人投标报价时自行去现场踏勘。</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除法律规定由发包人承担的内容外，承包人自行承担修建临时设施和使用施工设备的费用</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9. 试验与检验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10. 变更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承包人根据发包人书面确认的变更文件予以变更。变更文件中须明确原做法、变更后做法及工艺、材料名称、规格、品牌、尺寸等，标注要清晰</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变更估价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10.2.1.1设计变更引起新增工程量清单项目，其相应综合单价按本招标文件规定的最高投标限价计价编制办法计算，再乘以中标价与最高投标限价相比的浮动比率后作为综合单价进行结算。以上变更及工程量签证，必须由发、承包双方、现场监理工程师共同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10.2.1.3</w:t>
      </w:r>
      <w:r>
        <w:rPr>
          <w:rFonts w:hint="eastAsia" w:ascii="宋体" w:hAnsi="宋体" w:eastAsia="宋体" w:cs="宋体"/>
          <w:color w:val="auto"/>
          <w:sz w:val="24"/>
          <w:szCs w:val="24"/>
          <w:highlight w:val="none"/>
          <w:u w:val="single"/>
        </w:rPr>
        <w:t xml:space="preserve">清单项目中特征描述不全的工序，如图纸已明确或已指明引用的规范、图集等或是常规工艺必须的工序，应包括在报价中。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10.2.1.4</w:t>
      </w:r>
      <w:r>
        <w:rPr>
          <w:rFonts w:hint="eastAsia" w:ascii="宋体" w:hAnsi="宋体" w:eastAsia="宋体" w:cs="宋体"/>
          <w:color w:val="auto"/>
          <w:sz w:val="24"/>
          <w:szCs w:val="24"/>
          <w:highlight w:val="none"/>
          <w:u w:val="single"/>
        </w:rPr>
        <w:t xml:space="preserve">以上10.2.1.1条以外原因引起的价款调整按照以下方法处理：</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（1）有类似单价的，参照类似单价；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10.2.1.5</w:t>
      </w:r>
      <w:r>
        <w:rPr>
          <w:rFonts w:hint="eastAsia" w:ascii="宋体" w:hAnsi="宋体" w:eastAsia="宋体" w:cs="宋体"/>
          <w:color w:val="auto"/>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10.3承包人的合理化建议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11. 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材料价格调整费用仅计取材料差价及其税金，不再计取其他相关费用。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对于法律、法规、规章或有关政策出台导致工程税金、规费等发生变化的，应按照有关规定执行。</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u w:val="single"/>
        </w:rPr>
        <w:t xml:space="preserve">关于基准价格的约定：材料价格以</w:t>
      </w:r>
      <w:r>
        <w:rPr>
          <w:rFonts w:hint="eastAsia" w:ascii="宋体" w:hAnsi="宋体" w:eastAsia="宋体" w:cs="宋体"/>
          <w:color w:val="auto"/>
          <w:sz w:val="24"/>
          <w:szCs w:val="24"/>
          <w:highlight w:val="none"/>
          <w:u w:val="single"/>
          <w:lang w:val="en-US" w:eastAsia="zh-CN"/>
        </w:rPr>
        <w:t xml:space="preserve">2025年12月《徐州工程造价信息》中的指导价及结合徐州市场价</w:t>
      </w:r>
      <w:r>
        <w:rPr>
          <w:rFonts w:hint="eastAsia" w:ascii="宋体" w:hAnsi="宋体" w:eastAsia="宋体" w:cs="宋体"/>
          <w:color w:val="auto"/>
          <w:sz w:val="24"/>
          <w:szCs w:val="24"/>
          <w:highlight w:val="none"/>
          <w:u w:val="single"/>
        </w:rPr>
        <w:t xml:space="preserve">为准，信息价没有标明的材料价格以该项目招标控制价中的材料价格为准；人工费执行【2025】苏建函价273号文件、《江苏省住房和城乡建设厅》【2019】第19号文件计取建筑工人实名制费用。</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12. 合同价格、计量与支付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rPr>
          <w:rFonts w:hint="eastAsia" w:ascii="宋体" w:hAnsi="宋体" w:eastAsia="宋体" w:cs="宋体"/>
          <w:color w:val="auto"/>
          <w:sz w:val="24"/>
          <w:szCs w:val="24"/>
          <w:highlight w:val="none"/>
          <w:u w:val="single"/>
        </w:rPr>
        <w:t xml:space="preserve">本工程综合单价在约定的风险范围内固定。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②承包人建设标准高于发包人要求标准时引起多投入的费用已包含在合同价款中，不再另行增补。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③招标文件及合同明确约定给予调整的情形外的其他一切风险。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风险费用的计算方法、风险范围以外合同价格的调整方法约定如下：</w:t>
      </w:r>
      <w:r/>
    </w:p>
    <w:p>
      <w:pPr>
        <w:ind w:firstLine="21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因市场价格波动引起的调整按第11.1款，因法律、政策引起的调整按第11.2款约定执行</w:t>
      </w:r>
      <w:r>
        <w:rPr>
          <w:rFonts w:hint="eastAsia" w:ascii="宋体" w:hAnsi="宋体" w:eastAsia="宋体" w:cs="宋体"/>
          <w:color w:val="auto"/>
          <w:sz w:val="24"/>
          <w:szCs w:val="24"/>
          <w:highlight w:val="none"/>
          <w:u w:val="single"/>
          <w:lang w:eastAsia="zh-CN"/>
        </w:rPr>
        <w:t xml:space="preserve">；人工费调整执行苏建函价【202</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273</w:t>
      </w:r>
      <w:r>
        <w:rPr>
          <w:rFonts w:hint="eastAsia" w:ascii="宋体" w:hAnsi="宋体" w:eastAsia="宋体" w:cs="宋体"/>
          <w:color w:val="auto"/>
          <w:sz w:val="24"/>
          <w:szCs w:val="24"/>
          <w:highlight w:val="none"/>
          <w:u w:val="single"/>
          <w:lang w:eastAsia="zh-CN"/>
        </w:rPr>
        <w:t xml:space="preserve">号文件、《江苏省住房和城乡建设厅》【2019】第19号文件计取建筑工人实名制费用。人工单价按照施工期间对应的人工工资指导价进行调整，并扣除原投标报价中人工单价相对基准日人工工资指导价的让利部分。</w:t>
      </w:r>
      <w:r/>
    </w:p>
    <w:p>
      <w:pPr>
        <w:ind w:firstLine="21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rPr>
        <w:t xml:space="preserve">当工程量清单项目工程量的变化幅度超过15%，且其影响分部分项工程费超过0.1%时，执行以下条款：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①当结算工程量小于或等于投标清单工程量115%时，其相应综合单价仍按投标单价进行结算。</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②当结算工程量大于投标清单工程量115%以上时，对超出部分的工程量其相应综合单价执行招标控制价中对应的清单单价再乘以中标价与招标控制价相比的浮动比率后作为综合单价进行结算。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2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承包人提交预付</w:t>
      </w:r>
      <w:r>
        <w:rPr>
          <w:rFonts w:hint="eastAsia" w:ascii="宋体" w:hAnsi="宋体" w:eastAsia="宋体" w:cs="宋体"/>
          <w:b w:val="0"/>
          <w:bCs w:val="0"/>
          <w:color w:val="auto"/>
          <w:sz w:val="24"/>
          <w:szCs w:val="24"/>
          <w:highlight w:val="none"/>
        </w:rPr>
        <w:t xml:space="preserve">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执行现行国家标准《建设工程工程量清单计价规范》（GB50500-2013）、江苏省建设工程费用定额（2014年）</w:t>
      </w:r>
      <w:r>
        <w:rPr>
          <w:rFonts w:hint="eastAsia" w:ascii="宋体" w:hAnsi="宋体" w:eastAsia="宋体" w:cs="宋体"/>
          <w:color w:val="auto"/>
          <w:sz w:val="24"/>
          <w:szCs w:val="24"/>
          <w:highlight w:val="none"/>
          <w:u w:val="single"/>
          <w:lang w:val="en-US" w:eastAsia="zh-CN"/>
        </w:rPr>
        <w:t xml:space="preserve">、江苏建筑与装饰工程计价定额（2014）、</w:t>
      </w:r>
      <w:r>
        <w:rPr>
          <w:rFonts w:hint="eastAsia" w:ascii="宋体" w:hAnsi="宋体" w:eastAsia="宋体" w:cs="宋体"/>
          <w:color w:val="auto"/>
          <w:sz w:val="24"/>
          <w:szCs w:val="24"/>
          <w:highlight w:val="none"/>
          <w:u w:val="single"/>
        </w:rPr>
        <w:t xml:space="preserve">《江苏省建设工程费</w:t>
      </w:r>
      <w:r>
        <w:rPr>
          <w:rFonts w:hint="eastAsia" w:ascii="宋体" w:hAnsi="宋体" w:eastAsia="宋体" w:cs="宋体"/>
          <w:color w:val="auto"/>
          <w:sz w:val="24"/>
          <w:szCs w:val="24"/>
          <w:highlight w:val="none"/>
          <w:u w:val="single"/>
          <w:lang w:eastAsia="zh-CN"/>
        </w:rPr>
        <w:t xml:space="preserve">用定额》（</w:t>
      </w:r>
      <w:r>
        <w:rPr>
          <w:rFonts w:hint="eastAsia" w:ascii="宋体" w:hAnsi="宋体" w:eastAsia="宋体" w:cs="宋体"/>
          <w:color w:val="auto"/>
          <w:sz w:val="24"/>
          <w:szCs w:val="24"/>
          <w:highlight w:val="none"/>
          <w:u w:val="single"/>
          <w:lang w:val="en-US" w:eastAsia="zh-CN"/>
        </w:rPr>
        <w:t xml:space="preserve">2014</w:t>
      </w:r>
      <w:r>
        <w:rPr>
          <w:rFonts w:hint="eastAsia" w:ascii="宋体" w:hAnsi="宋体" w:eastAsia="宋体" w:cs="宋体"/>
          <w:color w:val="auto"/>
          <w:sz w:val="24"/>
          <w:szCs w:val="24"/>
          <w:highlight w:val="none"/>
          <w:u w:val="single"/>
          <w:lang w:eastAsia="zh-CN"/>
        </w:rPr>
        <w:t xml:space="preserve">）、人工费调整根据20</w:t>
      </w:r>
      <w:r>
        <w:rPr>
          <w:rFonts w:hint="eastAsia" w:ascii="宋体" w:hAnsi="宋体" w:eastAsia="宋体" w:cs="宋体"/>
          <w:color w:val="auto"/>
          <w:sz w:val="24"/>
          <w:szCs w:val="24"/>
          <w:highlight w:val="none"/>
          <w:u w:val="single"/>
          <w:lang w:val="en-US" w:eastAsia="zh-CN"/>
        </w:rPr>
        <w:t xml:space="preserve">25</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苏建函价273</w:t>
      </w:r>
      <w:r>
        <w:rPr>
          <w:rFonts w:hint="eastAsia" w:ascii="宋体" w:hAnsi="宋体" w:eastAsia="宋体" w:cs="宋体"/>
          <w:color w:val="auto"/>
          <w:sz w:val="24"/>
          <w:szCs w:val="24"/>
          <w:highlight w:val="none"/>
          <w:u w:val="single"/>
        </w:rPr>
        <w:t xml:space="preserve">号文件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材料价格参照</w:t>
      </w:r>
      <w:r>
        <w:rPr>
          <w:rFonts w:hint="eastAsia" w:ascii="宋体" w:hAnsi="宋体" w:eastAsia="宋体" w:cs="宋体"/>
          <w:color w:val="auto"/>
          <w:sz w:val="24"/>
          <w:szCs w:val="24"/>
          <w:highlight w:val="none"/>
          <w:u w:val="single"/>
          <w:lang w:val="en-US" w:eastAsia="zh-CN"/>
        </w:rPr>
        <w:t xml:space="preserve">2025年12月《</w:t>
      </w:r>
      <w:r>
        <w:rPr>
          <w:rFonts w:hint="eastAsia" w:ascii="宋体" w:hAnsi="宋体" w:eastAsia="宋体" w:cs="宋体"/>
          <w:color w:val="auto"/>
          <w:sz w:val="24"/>
          <w:szCs w:val="24"/>
          <w:highlight w:val="none"/>
          <w:u w:val="single"/>
        </w:rPr>
        <w:t xml:space="preserve">徐州工</w:t>
      </w:r>
      <w:r>
        <w:rPr>
          <w:rFonts w:hint="eastAsia" w:ascii="宋体" w:hAnsi="宋体" w:eastAsia="宋体" w:cs="宋体"/>
          <w:color w:val="auto"/>
          <w:sz w:val="24"/>
          <w:szCs w:val="24"/>
          <w:highlight w:val="none"/>
          <w:u w:val="single"/>
          <w:lang w:val="en-US" w:eastAsia="zh-CN"/>
        </w:rPr>
        <w:t xml:space="preserve">程</w:t>
      </w:r>
      <w:r>
        <w:rPr>
          <w:rFonts w:hint="eastAsia" w:ascii="宋体" w:hAnsi="宋体" w:eastAsia="宋体" w:cs="宋体"/>
          <w:color w:val="auto"/>
          <w:sz w:val="24"/>
          <w:szCs w:val="24"/>
          <w:highlight w:val="none"/>
          <w:u w:val="single"/>
        </w:rPr>
        <w:t xml:space="preserve">造价信息</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中的指导价及结合</w:t>
      </w:r>
      <w:r>
        <w:rPr>
          <w:rFonts w:hint="eastAsia" w:ascii="宋体" w:hAnsi="宋体" w:eastAsia="宋体" w:cs="宋体"/>
          <w:color w:val="auto"/>
          <w:sz w:val="24"/>
          <w:szCs w:val="24"/>
          <w:highlight w:val="none"/>
          <w:u w:val="single"/>
          <w:lang w:val="en-US" w:eastAsia="zh-CN"/>
        </w:rPr>
        <w:t xml:space="preserve">徐州</w:t>
      </w:r>
      <w:r>
        <w:rPr>
          <w:rFonts w:hint="eastAsia" w:ascii="宋体" w:hAnsi="宋体" w:eastAsia="宋体" w:cs="宋体"/>
          <w:color w:val="auto"/>
          <w:sz w:val="24"/>
          <w:szCs w:val="24"/>
          <w:highlight w:val="none"/>
          <w:u w:val="single"/>
        </w:rPr>
        <w:t xml:space="preserve">市场价</w:t>
      </w:r>
      <w:r>
        <w:rPr>
          <w:rFonts w:hint="eastAsia" w:ascii="宋体" w:hAnsi="宋体" w:eastAsia="宋体" w:cs="宋体"/>
          <w:color w:val="auto"/>
          <w:sz w:val="24"/>
          <w:szCs w:val="24"/>
          <w:highlight w:val="none"/>
          <w:u w:val="single"/>
          <w:lang w:eastAsia="zh-CN"/>
        </w:rPr>
        <w:t xml:space="preserve">、委托方（甲方）提供的《</w:t>
      </w:r>
      <w:r>
        <w:rPr>
          <w:rFonts w:hint="eastAsia" w:ascii="宋体" w:hAnsi="宋体" w:eastAsia="宋体" w:cs="宋体"/>
          <w:color w:val="auto"/>
          <w:sz w:val="24"/>
          <w:szCs w:val="24"/>
          <w:highlight w:val="none"/>
          <w:u w:val="single"/>
          <w:lang w:val="en-US" w:eastAsia="zh-CN"/>
        </w:rPr>
        <w:t xml:space="preserve">建国路(西安南路-老民主南路)南区热电供热替代工程工后道路恢复工程</w:t>
      </w:r>
      <w:r>
        <w:rPr>
          <w:rFonts w:hint="eastAsia" w:ascii="宋体" w:hAnsi="宋体" w:eastAsia="宋体" w:cs="宋体"/>
          <w:color w:val="auto"/>
          <w:sz w:val="24"/>
          <w:szCs w:val="24"/>
          <w:highlight w:val="none"/>
          <w:u w:val="single"/>
          <w:lang w:eastAsia="zh-CN"/>
        </w:rPr>
        <w:t xml:space="preserve">》及</w:t>
      </w:r>
      <w:r>
        <w:rPr>
          <w:rFonts w:hint="eastAsia" w:ascii="宋体" w:hAnsi="宋体" w:eastAsia="宋体" w:cs="宋体"/>
          <w:color w:val="auto"/>
          <w:sz w:val="24"/>
          <w:szCs w:val="24"/>
          <w:highlight w:val="none"/>
          <w:u w:val="single"/>
        </w:rPr>
        <w:t xml:space="preserve">相关规范、文件</w:t>
      </w:r>
      <w:r>
        <w:rPr>
          <w:rFonts w:hint="eastAsia" w:ascii="宋体" w:hAnsi="宋体" w:eastAsia="宋体" w:cs="宋体"/>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u w:val="single"/>
        </w:rPr>
        <w:t xml:space="preserve">、建设行政主管部门颁布的有关工程造价文件。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（1）承包人应于每月25日向监理人报送</w:t>
      </w:r>
      <w:r>
        <w:rPr>
          <w:rFonts w:hint="eastAsia" w:ascii="宋体" w:hAnsi="宋体" w:eastAsia="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月已完成的工程量报告，并附具进度付款申请单、已完成工程量报表和有关资料。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关于付款周期的约定：</w:t>
      </w:r>
      <w:r/>
    </w:p>
    <w:p>
      <w:pPr>
        <w:ind w:firstLine="482"/>
        <w:jc w:val="left"/>
        <w:spacing w:line="440" w:lineRule="exact"/>
        <w:rPr>
          <w:rFonts w:hint="eastAsia" w:ascii="宋体" w:hAnsi="宋体" w:eastAsia="宋体" w:cs="宋体"/>
          <w:b w:val="0"/>
          <w:bCs/>
          <w:color w:val="auto"/>
          <w:sz w:val="24"/>
          <w:highlight w:val="none"/>
          <w:u w:val="singl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b w:val="0"/>
          <w:bCs/>
          <w:color w:val="auto"/>
          <w:sz w:val="24"/>
          <w:highlight w:val="none"/>
          <w:u w:val="none"/>
        </w:rPr>
        <w:t xml:space="preserve">选择以下付款方式：</w:t>
      </w:r>
      <w:r/>
    </w:p>
    <w:p>
      <w:pPr>
        <w:ind w:firstLine="422"/>
        <w:pageBreakBefore w:val="0"/>
        <w:spacing w:line="500" w:lineRule="exact"/>
        <w:rPr>
          <w:rFonts w:hint="eastAsia" w:ascii="宋体" w:hAnsi="宋体" w:eastAsia="宋体" w:cs="宋体"/>
          <w:b/>
          <w:color w:val="auto"/>
          <w:sz w:val="24"/>
          <w:szCs w:val="24"/>
          <w:highlight w:val="white"/>
          <w:u w:val="single"/>
        </w:rPr>
      </w:pPr>
      <w:r>
        <w:rPr>
          <w:rFonts w:hint="eastAsia" w:ascii="宋体" w:hAnsi="宋体" w:eastAsia="宋体" w:cs="宋体"/>
          <w:b/>
          <w:bCs/>
          <w:color w:val="auto"/>
          <w:sz w:val="24"/>
          <w:szCs w:val="24"/>
          <w:highlight w:val="white"/>
          <w:u w:val="single"/>
        </w:rPr>
        <w:t xml:space="preserve">①</w:t>
      </w:r>
      <w:r>
        <w:rPr>
          <w:rFonts w:hint="eastAsia" w:ascii="宋体" w:hAnsi="宋体" w:eastAsia="宋体" w:cs="宋体"/>
          <w:b/>
          <w:color w:val="auto"/>
          <w:sz w:val="24"/>
          <w:szCs w:val="24"/>
          <w:highlight w:val="white"/>
          <w:u w:val="single"/>
        </w:rPr>
        <w:t xml:space="preserve">工程完成总工程量的2/3后30</w:t>
      </w:r>
      <w:r>
        <w:rPr>
          <w:rFonts w:hint="eastAsia" w:ascii="宋体" w:hAnsi="宋体" w:eastAsia="宋体" w:cs="宋体"/>
          <w:b/>
          <w:color w:val="auto"/>
          <w:sz w:val="24"/>
          <w:szCs w:val="24"/>
          <w:highlight w:val="white"/>
          <w:u w:val="single"/>
          <w:lang w:val="en-US" w:eastAsia="zh-CN"/>
        </w:rPr>
        <w:t xml:space="preserve">日</w:t>
      </w:r>
      <w:r>
        <w:rPr>
          <w:rFonts w:hint="eastAsia" w:ascii="宋体" w:hAnsi="宋体" w:eastAsia="宋体" w:cs="宋体"/>
          <w:b/>
          <w:color w:val="auto"/>
          <w:sz w:val="24"/>
          <w:szCs w:val="24"/>
          <w:highlight w:val="white"/>
          <w:u w:val="single"/>
        </w:rPr>
        <w:t xml:space="preserve">内支付至合同价款的</w:t>
      </w:r>
      <w:r>
        <w:rPr>
          <w:rFonts w:hint="eastAsia" w:ascii="宋体" w:hAnsi="宋体" w:eastAsia="宋体" w:cs="宋体"/>
          <w:b/>
          <w:bCs/>
          <w:color w:val="auto"/>
          <w:sz w:val="24"/>
          <w:szCs w:val="24"/>
          <w:highlight w:val="white"/>
          <w:u w:val="single"/>
        </w:rPr>
        <w:t xml:space="preserve">百分之五十（</w:t>
      </w:r>
      <w:r>
        <w:rPr>
          <w:rFonts w:hint="eastAsia" w:ascii="宋体" w:hAnsi="宋体" w:eastAsia="宋体" w:cs="宋体"/>
          <w:b/>
          <w:color w:val="auto"/>
          <w:sz w:val="24"/>
          <w:szCs w:val="24"/>
          <w:highlight w:val="white"/>
          <w:u w:val="single"/>
        </w:rPr>
        <w:t xml:space="preserve">50%</w:t>
      </w:r>
      <w:r>
        <w:rPr>
          <w:rFonts w:hint="eastAsia" w:ascii="宋体" w:hAnsi="宋体" w:eastAsia="宋体" w:cs="宋体"/>
          <w:b/>
          <w:bCs/>
          <w:color w:val="auto"/>
          <w:sz w:val="24"/>
          <w:szCs w:val="24"/>
          <w:highlight w:val="white"/>
          <w:u w:val="single"/>
        </w:rPr>
        <w:t xml:space="preserve">）。</w:t>
      </w:r>
      <w:r>
        <w:rPr>
          <w:highlight w:val="white"/>
        </w:rPr>
      </w:r>
    </w:p>
    <w:p>
      <w:pPr>
        <w:ind w:firstLine="422"/>
        <w:pageBreakBefore w:val="0"/>
        <w:spacing w:line="500" w:lineRule="exact"/>
        <w:rPr>
          <w:rFonts w:hint="eastAsia" w:ascii="宋体" w:hAnsi="宋体" w:eastAsia="宋体" w:cs="宋体"/>
          <w:b/>
          <w:color w:val="auto"/>
          <w:sz w:val="24"/>
          <w:szCs w:val="24"/>
          <w:highlight w:val="white"/>
          <w:u w:val="single"/>
        </w:rPr>
      </w:pPr>
      <w:r>
        <w:rPr>
          <w:rFonts w:hint="eastAsia" w:ascii="宋体" w:hAnsi="宋体" w:eastAsia="宋体" w:cs="宋体"/>
          <w:b/>
          <w:color w:val="auto"/>
          <w:sz w:val="24"/>
          <w:szCs w:val="24"/>
          <w:highlight w:val="white"/>
          <w:u w:val="single"/>
        </w:rPr>
        <w:t xml:space="preserve">②工程竣工验收合格后30</w:t>
      </w:r>
      <w:r>
        <w:rPr>
          <w:rFonts w:hint="eastAsia" w:ascii="宋体" w:hAnsi="宋体" w:eastAsia="宋体" w:cs="宋体"/>
          <w:b/>
          <w:color w:val="auto"/>
          <w:sz w:val="24"/>
          <w:szCs w:val="24"/>
          <w:highlight w:val="white"/>
          <w:u w:val="single"/>
          <w:lang w:val="en-US" w:eastAsia="zh-CN"/>
        </w:rPr>
        <w:t xml:space="preserve">日</w:t>
      </w:r>
      <w:r>
        <w:rPr>
          <w:rFonts w:hint="eastAsia" w:ascii="宋体" w:hAnsi="宋体" w:eastAsia="宋体" w:cs="宋体"/>
          <w:b/>
          <w:color w:val="auto"/>
          <w:sz w:val="24"/>
          <w:szCs w:val="24"/>
          <w:highlight w:val="white"/>
          <w:u w:val="single"/>
        </w:rPr>
        <w:t xml:space="preserve">内支付至合同价款的</w:t>
      </w:r>
      <w:r>
        <w:rPr>
          <w:rFonts w:hint="eastAsia" w:ascii="宋体" w:hAnsi="宋体" w:eastAsia="宋体" w:cs="宋体"/>
          <w:b/>
          <w:bCs/>
          <w:color w:val="auto"/>
          <w:sz w:val="24"/>
          <w:szCs w:val="24"/>
          <w:highlight w:val="white"/>
          <w:u w:val="single"/>
        </w:rPr>
        <w:t xml:space="preserve">百分之</w:t>
      </w:r>
      <w:r>
        <w:rPr>
          <w:rFonts w:hint="eastAsia" w:ascii="宋体" w:hAnsi="宋体" w:eastAsia="宋体" w:cs="宋体"/>
          <w:b/>
          <w:bCs/>
          <w:color w:val="auto"/>
          <w:sz w:val="24"/>
          <w:szCs w:val="24"/>
          <w:highlight w:val="white"/>
          <w:u w:val="single"/>
          <w:lang w:val="en-US" w:eastAsia="zh-CN"/>
        </w:rPr>
        <w:t xml:space="preserve">八</w:t>
      </w:r>
      <w:r>
        <w:rPr>
          <w:rFonts w:hint="eastAsia" w:ascii="宋体" w:hAnsi="宋体" w:eastAsia="宋体" w:cs="宋体"/>
          <w:b/>
          <w:bCs/>
          <w:color w:val="auto"/>
          <w:sz w:val="24"/>
          <w:szCs w:val="24"/>
          <w:highlight w:val="white"/>
          <w:u w:val="single"/>
        </w:rPr>
        <w:t xml:space="preserve">十（</w:t>
      </w:r>
      <w:r>
        <w:rPr>
          <w:rFonts w:hint="eastAsia" w:ascii="宋体" w:hAnsi="宋体" w:eastAsia="宋体" w:cs="宋体"/>
          <w:b/>
          <w:bCs/>
          <w:color w:val="auto"/>
          <w:sz w:val="24"/>
          <w:szCs w:val="24"/>
          <w:highlight w:val="white"/>
          <w:u w:val="single"/>
          <w:lang w:val="en-US" w:eastAsia="zh-CN"/>
        </w:rPr>
        <w:t xml:space="preserve">8</w:t>
      </w:r>
      <w:r>
        <w:rPr>
          <w:rFonts w:hint="eastAsia" w:ascii="宋体" w:hAnsi="宋体" w:eastAsia="宋体" w:cs="宋体"/>
          <w:b/>
          <w:color w:val="auto"/>
          <w:sz w:val="24"/>
          <w:szCs w:val="24"/>
          <w:highlight w:val="white"/>
          <w:u w:val="single"/>
        </w:rPr>
        <w:t xml:space="preserve">0%</w:t>
      </w:r>
      <w:r>
        <w:rPr>
          <w:rFonts w:hint="eastAsia" w:ascii="宋体" w:hAnsi="宋体" w:eastAsia="宋体" w:cs="宋体"/>
          <w:b/>
          <w:bCs/>
          <w:color w:val="auto"/>
          <w:sz w:val="24"/>
          <w:szCs w:val="24"/>
          <w:highlight w:val="white"/>
          <w:u w:val="single"/>
        </w:rPr>
        <w:t xml:space="preserve">）。</w:t>
      </w:r>
      <w:r>
        <w:rPr>
          <w:highlight w:val="white"/>
        </w:rPr>
      </w:r>
    </w:p>
    <w:p>
      <w:pPr>
        <w:ind w:firstLine="422"/>
        <w:pageBreakBefore w:val="0"/>
        <w:spacing w:line="500" w:lineRule="exact"/>
        <w:rPr>
          <w:rFonts w:hint="eastAsia" w:ascii="宋体" w:hAnsi="宋体" w:eastAsia="宋体" w:cs="宋体"/>
          <w:b/>
          <w:color w:val="auto"/>
          <w:sz w:val="24"/>
          <w:szCs w:val="24"/>
          <w:highlight w:val="white"/>
          <w:u w:val="single"/>
        </w:rPr>
      </w:pPr>
      <w:r>
        <w:rPr>
          <w:rFonts w:hint="eastAsia" w:ascii="宋体" w:hAnsi="宋体" w:eastAsia="宋体" w:cs="宋体"/>
          <w:b/>
          <w:color w:val="auto"/>
          <w:sz w:val="24"/>
          <w:szCs w:val="24"/>
          <w:highlight w:val="white"/>
          <w:u w:val="single"/>
        </w:rPr>
        <w:t xml:space="preserve">③结算资料报发包人，经必要双方认可的竣工结算价完成后，30</w:t>
      </w:r>
      <w:r>
        <w:rPr>
          <w:rFonts w:hint="eastAsia" w:ascii="宋体" w:hAnsi="宋体" w:eastAsia="宋体" w:cs="宋体"/>
          <w:b/>
          <w:color w:val="auto"/>
          <w:sz w:val="24"/>
          <w:szCs w:val="24"/>
          <w:highlight w:val="white"/>
          <w:u w:val="single"/>
          <w:lang w:val="en-US" w:eastAsia="zh-CN"/>
        </w:rPr>
        <w:t xml:space="preserve">日</w:t>
      </w:r>
      <w:r>
        <w:rPr>
          <w:rFonts w:hint="eastAsia" w:ascii="宋体" w:hAnsi="宋体" w:eastAsia="宋体" w:cs="宋体"/>
          <w:b/>
          <w:color w:val="auto"/>
          <w:sz w:val="24"/>
          <w:szCs w:val="24"/>
          <w:highlight w:val="white"/>
          <w:u w:val="single"/>
        </w:rPr>
        <w:t xml:space="preserve">内支付至双方认可的</w:t>
      </w:r>
      <w:r>
        <w:rPr>
          <w:rFonts w:hint="eastAsia" w:ascii="宋体" w:hAnsi="宋体" w:eastAsia="宋体" w:cs="宋体"/>
          <w:b/>
          <w:color w:val="auto"/>
          <w:sz w:val="24"/>
          <w:szCs w:val="24"/>
          <w:highlight w:val="white"/>
          <w:u w:val="single"/>
          <w:lang w:val="en-US" w:eastAsia="zh-CN"/>
        </w:rPr>
        <w:t xml:space="preserve">结算</w:t>
      </w:r>
      <w:r>
        <w:rPr>
          <w:rFonts w:hint="eastAsia" w:ascii="宋体" w:hAnsi="宋体" w:eastAsia="宋体" w:cs="宋体"/>
          <w:b/>
          <w:color w:val="auto"/>
          <w:sz w:val="24"/>
          <w:szCs w:val="24"/>
          <w:highlight w:val="white"/>
          <w:u w:val="single"/>
        </w:rPr>
        <w:t xml:space="preserve">价的100%；</w:t>
      </w:r>
      <w:r>
        <w:rPr>
          <w:highlight w:val="white"/>
        </w:rP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由乙方开具发票后，甲方按照财政流程申请支付。支付程序</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时间节点</w:t>
      </w:r>
      <w:r>
        <w:rPr>
          <w:rFonts w:hint="eastAsia" w:ascii="宋体" w:hAnsi="宋体" w:eastAsia="宋体" w:cs="宋体"/>
          <w:b/>
          <w:color w:val="auto"/>
          <w:sz w:val="24"/>
          <w:szCs w:val="24"/>
          <w:highlight w:val="none"/>
          <w:u w:val="single"/>
        </w:rPr>
        <w:t xml:space="preserve">遵循发包人财务付款程序。</w:t>
      </w:r>
      <w:r/>
    </w:p>
    <w:p>
      <w:pPr>
        <w:ind w:firstLine="422"/>
        <w:pageBreakBefore w:val="0"/>
        <w:spacing w:line="500" w:lineRule="exact"/>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发包人按照工程实际进度，按月拨付已完成工程款的20%以上到承包</w:t>
      </w:r>
      <w:r>
        <w:rPr>
          <w:rFonts w:hint="eastAsia" w:ascii="宋体" w:hAnsi="宋体" w:cs="宋体"/>
          <w:b/>
          <w:bCs/>
          <w:color w:val="auto"/>
          <w:sz w:val="24"/>
          <w:szCs w:val="24"/>
          <w:highlight w:val="none"/>
          <w:u w:val="single"/>
          <w:lang w:eastAsia="zh-CN"/>
        </w:rPr>
        <w:t xml:space="preserve">人</w:t>
      </w:r>
      <w:r>
        <w:rPr>
          <w:rFonts w:hint="eastAsia" w:ascii="宋体" w:hAnsi="宋体" w:eastAsia="宋体" w:cs="宋体"/>
          <w:b/>
          <w:bCs/>
          <w:color w:val="auto"/>
          <w:sz w:val="24"/>
          <w:szCs w:val="24"/>
          <w:highlight w:val="none"/>
          <w:u w:val="single"/>
        </w:rPr>
        <w:t xml:space="preserve">工资存储专户。</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合同履行过程中合同价款的调整均在竣工结算时调整，合同履行过程中不预付该款项。</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firstLine="42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履约保证金的返还：待工程竣工验收合格且质保期满无质量问题后无息退还。如果承包</w:t>
      </w:r>
      <w:r>
        <w:rPr>
          <w:rFonts w:hint="eastAsia" w:ascii="宋体" w:hAnsi="宋体" w:cs="宋体"/>
          <w:b/>
          <w:bCs/>
          <w:color w:val="auto"/>
          <w:sz w:val="24"/>
          <w:szCs w:val="24"/>
          <w:highlight w:val="none"/>
          <w:u w:val="single"/>
          <w:lang w:eastAsia="zh-CN"/>
        </w:rPr>
        <w:t xml:space="preserve">人</w:t>
      </w:r>
      <w:r>
        <w:rPr>
          <w:rFonts w:hint="eastAsia" w:ascii="宋体" w:hAnsi="宋体" w:eastAsia="宋体" w:cs="宋体"/>
          <w:b/>
          <w:bCs/>
          <w:color w:val="auto"/>
          <w:sz w:val="24"/>
          <w:szCs w:val="24"/>
          <w:highlight w:val="none"/>
          <w:u w:val="single"/>
        </w:rPr>
        <w:t xml:space="preserve">不履行合同约定的义务，未能完全履行合同规定的义务或其履行不符合合同的约定，</w:t>
      </w:r>
      <w:r>
        <w:rPr>
          <w:rFonts w:hint="eastAsia" w:ascii="宋体" w:hAnsi="宋体" w:cs="宋体"/>
          <w:b/>
          <w:bCs/>
          <w:color w:val="auto"/>
          <w:sz w:val="24"/>
          <w:szCs w:val="24"/>
          <w:highlight w:val="none"/>
          <w:u w:val="single"/>
          <w:lang w:eastAsia="zh-CN"/>
        </w:rPr>
        <w:t xml:space="preserve">发包人</w:t>
      </w:r>
      <w:r>
        <w:rPr>
          <w:rFonts w:hint="eastAsia" w:ascii="宋体" w:hAnsi="宋体" w:eastAsia="宋体" w:cs="宋体"/>
          <w:b/>
          <w:bCs/>
          <w:color w:val="auto"/>
          <w:sz w:val="24"/>
          <w:szCs w:val="24"/>
          <w:highlight w:val="none"/>
          <w:u w:val="single"/>
        </w:rPr>
        <w:t xml:space="preserve">有权扣除履约保证金取得补偿。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收到承包人修正后的进度付款申请单及发票后3个工作日内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遵循采购人工程付款程序，无息。</w:t>
      </w:r>
      <w:r/>
    </w:p>
    <w:p>
      <w:pPr>
        <w:ind w:firstLine="52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13. 验收和工程试车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小时提交书面延期要求。</w:t>
      </w:r>
      <w:r/>
    </w:p>
    <w:p>
      <w:pPr>
        <w:ind w:firstLine="42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14. 竣工结算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工程竣工验收合格后30天内提供完整的结算书，否则逾期影响财政结算不再受理，违约责任由承包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315"/>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、监理单位签字盖章）、工程中标通知书（复印件）、工程投标书及其附件和其它报财政评审需要的资料，一式两份。</w:t>
      </w:r>
      <w:r/>
    </w:p>
    <w:p>
      <w:pPr>
        <w:ind w:firstLine="315"/>
        <w:pageBreakBefore w:val="0"/>
        <w:spacing w:line="500" w:lineRule="exact"/>
        <w:widowControl w:val="off"/>
        <w:rPr>
          <w:rFonts w:hint="eastAsia" w:ascii="宋体" w:hAnsi="宋体" w:eastAsia="宋体" w:cs="宋体"/>
          <w:strike w:val="0"/>
          <w:color w:val="auto"/>
          <w:sz w:val="24"/>
          <w:szCs w:val="24"/>
          <w:highlight w:val="none"/>
          <w:u w:val="single"/>
        </w:rPr>
      </w:pPr>
      <w:r>
        <w:rPr>
          <w:rFonts w:hint="eastAsia" w:ascii="宋体" w:hAnsi="宋体" w:eastAsia="宋体" w:cs="宋体"/>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w:t>
      </w:r>
      <w:r>
        <w:rPr>
          <w:rFonts w:hint="eastAsia" w:ascii="宋体" w:hAnsi="宋体" w:eastAsia="宋体" w:cs="宋体"/>
          <w:strike w:val="0"/>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lang w:val="en-US" w:eastAsia="zh-CN"/>
        </w:rPr>
        <w:t xml:space="preserve">在双方无争议的情况下，自</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完整的竣工结算资料</w:t>
      </w:r>
      <w:r>
        <w:rPr>
          <w:rFonts w:hint="eastAsia" w:ascii="宋体" w:hAnsi="宋体" w:eastAsia="宋体" w:cs="宋体"/>
          <w:color w:val="auto"/>
          <w:sz w:val="24"/>
          <w:szCs w:val="24"/>
          <w:highlight w:val="none"/>
          <w:u w:val="single"/>
          <w:lang w:val="en-US" w:eastAsia="zh-CN"/>
        </w:rPr>
        <w:t xml:space="preserve">3个月</w:t>
      </w:r>
      <w:r>
        <w:rPr>
          <w:rFonts w:hint="eastAsia" w:ascii="宋体" w:hAnsi="宋体" w:eastAsia="宋体" w:cs="宋体"/>
          <w:color w:val="auto"/>
          <w:sz w:val="24"/>
          <w:szCs w:val="24"/>
          <w:highlight w:val="none"/>
          <w:u w:val="single"/>
        </w:rPr>
        <w:t xml:space="preserve">内，</w:t>
      </w:r>
      <w:r>
        <w:rPr>
          <w:rFonts w:hint="eastAsia" w:ascii="宋体" w:hAnsi="宋体" w:eastAsia="宋体" w:cs="宋体"/>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竣工验收合格后且审计结束，按发包人财务</w:t>
      </w:r>
      <w:r>
        <w:rPr>
          <w:rFonts w:hint="eastAsia" w:ascii="宋体" w:hAnsi="宋体" w:eastAsia="宋体" w:cs="宋体"/>
          <w:color w:val="auto"/>
          <w:sz w:val="24"/>
          <w:szCs w:val="24"/>
          <w:highlight w:val="none"/>
          <w:u w:val="single"/>
        </w:rPr>
        <w:t xml:space="preserve">付款程序</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15. 缺陷责任期与保修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自竣工验收合格之日起24个月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09"/>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bCs/>
          <w:color w:val="auto"/>
          <w:sz w:val="24"/>
          <w:szCs w:val="24"/>
          <w:highlight w:val="none"/>
          <w:u w:val="single"/>
        </w:rPr>
        <w:t xml:space="preserve">详工程质量保修书。</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6小时内  </w:t>
      </w:r>
      <w:r>
        <w:rPr>
          <w:rFonts w:hint="eastAsia" w:ascii="宋体" w:hAnsi="宋体" w:eastAsia="宋体" w:cs="宋体"/>
          <w:color w:val="auto"/>
          <w:sz w:val="24"/>
          <w:szCs w:val="24"/>
          <w:highlight w:val="none"/>
        </w:rPr>
        <w:t xml:space="preserve">。</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16. 违约</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050" w:hanging="105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①承包人在中标后，未能按规定的时间办理相关手续、缴纳相关费用，影响办理施工许可证；</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②没有合理的原因而未能按期开工；</w:t>
      </w:r>
      <w:r/>
    </w:p>
    <w:p>
      <w:pPr>
        <w:ind w:firstLine="420"/>
        <w:pageBreakBefore w:val="0"/>
        <w:spacing w:line="5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③承包人无正当理由停工</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⑤中标后被发现有出卖资质、非法挂靠行为的中标人（承包人）。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⑥其他执行通用条款和专用条款约定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p>
    <w:p>
      <w:pPr>
        <w:ind w:firstLine="42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①</w:t>
      </w:r>
      <w:r>
        <w:rPr>
          <w:rFonts w:hint="eastAsia" w:ascii="宋体" w:hAnsi="宋体" w:eastAsia="宋体" w:cs="宋体"/>
          <w:color w:val="auto"/>
          <w:sz w:val="24"/>
          <w:szCs w:val="24"/>
          <w:highlight w:val="none"/>
          <w:u w:val="single"/>
        </w:rPr>
        <w:t xml:space="preserve">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rPr>
          <w:rFonts w:hint="eastAsia" w:ascii="宋体" w:hAnsi="宋体" w:cs="宋体"/>
          <w:color w:val="auto"/>
          <w:sz w:val="24"/>
          <w:szCs w:val="24"/>
          <w:highlight w:val="none"/>
          <w:u w:val="single"/>
          <w:lang w:eastAsia="zh-CN"/>
        </w:rPr>
        <w:t xml:space="preserve">。</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②承包人违反合同约定采购和使用不合格的材料和工程设备的: 承包人采购的材料设备的品种、规格、型号、质量等级不能通过监理或发包人认可或不符</w:t>
      </w:r>
      <w:r>
        <w:rPr>
          <w:rFonts w:hint="eastAsia" w:ascii="宋体" w:hAnsi="宋体" w:eastAsia="宋体" w:cs="宋体"/>
          <w:color w:val="auto"/>
          <w:sz w:val="24"/>
          <w:szCs w:val="24"/>
          <w:highlight w:val="none"/>
          <w:u w:val="single"/>
          <w:lang w:val="en-US" w:eastAsia="zh-CN"/>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③</w:t>
      </w:r>
      <w:r>
        <w:rPr>
          <w:rFonts w:hint="eastAsia" w:ascii="宋体" w:hAnsi="宋体" w:eastAsia="宋体" w:cs="宋体"/>
          <w:color w:val="auto"/>
          <w:sz w:val="24"/>
          <w:szCs w:val="24"/>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⑤承包人明确表示或者以其行为表明不履行合同主要义务的：发包人有权单方解除合同并不再对承包人已完工程量进行结算，承包人应承担因此造成的一切损失。</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⑥承包人无正当理由停工: 如承包人施工期间无正当理由停工 48 小时或工期延误超过五天，</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有权将承包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未完成工作量全部或部分发包给其他承包人进行施工，</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与其它承包人的结算价款直接从承包人结算总价中扣除，不足部分仍由承包人承担，且承包人须无条件认可。</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pageBreakBefore w:val="0"/>
        <w:spacing w:line="500" w:lineRule="exact"/>
        <w:widowControl/>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pageBreakBefore w:val="0"/>
        <w:spacing w:line="50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承包人发生除本项第⑤目约定以外的其他违约情况时，监理人可向承包人发出整改通知，要求其在指定的期限内改正。若不能按期改正，按以</w:t>
      </w:r>
      <w:r>
        <w:rPr>
          <w:rFonts w:hint="eastAsia" w:ascii="宋体" w:hAnsi="宋体" w:cs="宋体"/>
          <w:color w:val="auto"/>
          <w:sz w:val="24"/>
          <w:szCs w:val="24"/>
          <w:highlight w:val="none"/>
          <w:u w:val="single"/>
          <w:lang w:val="en-US" w:eastAsia="zh-CN"/>
        </w:rPr>
        <w:t xml:space="preserve">下</w:t>
      </w:r>
      <w:r>
        <w:rPr>
          <w:rFonts w:hint="eastAsia" w:ascii="宋体" w:hAnsi="宋体" w:eastAsia="宋体" w:cs="宋体"/>
          <w:color w:val="auto"/>
          <w:sz w:val="24"/>
          <w:szCs w:val="24"/>
          <w:highlight w:val="none"/>
          <w:u w:val="single"/>
          <w:lang w:val="en-US" w:eastAsia="zh-CN"/>
        </w:rPr>
        <w:t xml:space="preserve">约定执行。</w:t>
      </w:r>
      <w:r/>
    </w:p>
    <w:p>
      <w:pPr>
        <w:ind w:firstLine="42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由此造成的一切损失由承包人承担。</w:t>
      </w:r>
      <w:r>
        <w:rPr>
          <w:rFonts w:hint="eastAsia" w:ascii="宋体" w:hAnsi="宋体" w:eastAsia="宋体" w:cs="宋体"/>
          <w:color w:val="auto"/>
          <w:sz w:val="24"/>
          <w:szCs w:val="24"/>
          <w:highlight w:val="none"/>
          <w:u w:val="single"/>
        </w:rPr>
        <w:t xml:space="preserve">由承包人承担全部费用并承担相关法律责任。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(1)不遵守交通法规，未按照规程操作发生有责交通事故的。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(2)遇有重大活动或突发事件时，未按要求落实作业机具和人员，保障不力而造成不良影响的。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(3)市领导及各级监管部门检查发现抄告问题未限期整改到位的。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)管理混乱，发生人员集体上访的。</w:t>
      </w:r>
      <w:r/>
    </w:p>
    <w:p>
      <w:pPr>
        <w:ind w:firstLine="42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)组织管理机构、人员素质、</w:t>
      </w:r>
      <w:r>
        <w:rPr>
          <w:rFonts w:hint="eastAsia" w:ascii="宋体" w:hAnsi="宋体" w:eastAsia="宋体" w:cs="宋体"/>
          <w:color w:val="auto"/>
          <w:sz w:val="24"/>
          <w:szCs w:val="24"/>
          <w:highlight w:val="none"/>
          <w:u w:val="single"/>
          <w:lang w:val="en-US" w:eastAsia="zh-CN"/>
        </w:rPr>
        <w:t xml:space="preserve">管理</w:t>
      </w:r>
      <w:r>
        <w:rPr>
          <w:rFonts w:hint="eastAsia" w:ascii="宋体" w:hAnsi="宋体" w:eastAsia="宋体" w:cs="宋体"/>
          <w:color w:val="auto"/>
          <w:sz w:val="24"/>
          <w:szCs w:val="24"/>
          <w:highlight w:val="none"/>
          <w:u w:val="single"/>
        </w:rPr>
        <w:t xml:space="preserve">人数与投标承诺不符，无法完成</w:t>
      </w:r>
      <w:r>
        <w:rPr>
          <w:rFonts w:hint="eastAsia" w:ascii="宋体" w:hAnsi="宋体" w:eastAsia="宋体" w:cs="宋体"/>
          <w:color w:val="auto"/>
          <w:sz w:val="24"/>
          <w:szCs w:val="24"/>
          <w:highlight w:val="none"/>
          <w:u w:val="single"/>
          <w:lang w:val="en-US" w:eastAsia="zh-CN"/>
        </w:rPr>
        <w:t xml:space="preserve">本工程</w:t>
      </w:r>
      <w:r>
        <w:rPr>
          <w:rFonts w:hint="eastAsia" w:ascii="宋体" w:hAnsi="宋体" w:eastAsia="宋体" w:cs="宋体"/>
          <w:color w:val="auto"/>
          <w:sz w:val="24"/>
          <w:szCs w:val="24"/>
          <w:highlight w:val="none"/>
          <w:u w:val="single"/>
        </w:rPr>
        <w:t xml:space="preserve">的。</w:t>
      </w:r>
      <w:r/>
    </w:p>
    <w:p>
      <w:pPr>
        <w:jc w:val="both"/>
        <w:keepLines/>
        <w:keepNext/>
        <w:pageBreakBefore w:val="0"/>
        <w:spacing w:before="0" w:after="0" w:line="50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17. 不可抗力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政策调整，取消全部或部分工程内容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必须由发包人书面认证并提供相关材料和文件</w:t>
      </w:r>
      <w:r>
        <w:rPr>
          <w:rFonts w:hint="eastAsia" w:ascii="宋体" w:hAnsi="宋体" w:eastAsia="宋体" w:cs="宋体"/>
          <w:color w:val="auto"/>
          <w:sz w:val="24"/>
          <w:szCs w:val="24"/>
          <w:highlight w:val="none"/>
          <w:u w:val="single"/>
          <w:lang w:val="en-US"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 xml:space="preserve">天内完成款项的支付。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承包人投保并承担投保费用</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争议解决</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争议评审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 争议评审小组的确定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.1.2 争议评审小组的决定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工程所在地     </w:t>
      </w:r>
      <w:r>
        <w:rPr>
          <w:rFonts w:hint="eastAsia" w:ascii="宋体" w:hAnsi="宋体" w:eastAsia="宋体" w:cs="宋体"/>
          <w:color w:val="auto"/>
          <w:sz w:val="24"/>
          <w:szCs w:val="24"/>
          <w:highlight w:val="none"/>
        </w:rPr>
        <w:t xml:space="preserve">人民法院起诉。</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21. 补充条款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21.1</w:t>
      </w:r>
      <w:r>
        <w:rPr>
          <w:rFonts w:hint="eastAsia" w:ascii="宋体" w:hAnsi="宋体" w:eastAsia="宋体" w:cs="宋体"/>
          <w:color w:val="auto"/>
          <w:sz w:val="24"/>
          <w:szCs w:val="24"/>
          <w:highlight w:val="none"/>
          <w:u w:val="single"/>
        </w:rPr>
        <w:t xml:space="preserve">工程中标后招标方会组织中标方签署承诺书，依据徐城管发[2017]102号《徐州市城市管理局城建重点工程履约考核管理办法》对中标方进行考核。</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1.2根据徐建重办[2015]20 号文件要求，为防止工程结算高估冒算，工程审减额若超过送审额的 7%以上（不含 7%），超出部分按审减额 5%给予扣款,发包人自工程款中扣罚。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本工程的下浮比率为（1-中标价/工程预算价）*100%=    %，工程结算时需下浮的部分按此比率下浮。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签证的办理执行</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《工程签证管理办法》（承包人进场后由发包人提供），审计单位审计结束，承包人、发包人确认审计结果，有异议的必须在7日内提出，否则视同认可。</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21.5</w:t>
      </w:r>
      <w:r>
        <w:rPr>
          <w:rFonts w:hint="eastAsia" w:ascii="宋体" w:hAnsi="宋体" w:eastAsia="宋体" w:cs="宋体"/>
          <w:color w:val="auto"/>
          <w:sz w:val="24"/>
          <w:szCs w:val="24"/>
          <w:highlight w:val="none"/>
          <w:u w:val="single"/>
        </w:rPr>
        <w:t xml:space="preserve">投标人要对周围环境及各种影响施工的不利因素有充分了解和应对准备，施工期间要自行化解因施工对周围产生影响所造成的矛盾，并做好群众解释工作。因以上矛盾造成的误工，工期不予顺延</w:t>
      </w:r>
      <w:r>
        <w:rPr>
          <w:rFonts w:hint="eastAsia" w:ascii="宋体" w:hAnsi="宋体" w:eastAsia="宋体" w:cs="宋体"/>
          <w:color w:val="auto"/>
          <w:sz w:val="24"/>
          <w:szCs w:val="24"/>
          <w:highlight w:val="none"/>
          <w:u w:val="singl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21.6</w:t>
      </w:r>
      <w:r>
        <w:rPr>
          <w:rFonts w:hint="eastAsia" w:ascii="宋体" w:hAnsi="宋体" w:eastAsia="宋体" w:cs="宋体"/>
          <w:color w:val="auto"/>
          <w:sz w:val="24"/>
          <w:szCs w:val="24"/>
          <w:highlight w:val="none"/>
          <w:u w:val="single"/>
        </w:rPr>
        <w:t xml:space="preserve">投标报价应充分考虑施工场地狭窄对材料堆放、材料现场加工、安全设施搭建、标志指示牌的设置、施工对群众安全进出影响等，竣工结算不再对以上问题进行考虑。</w:t>
      </w:r>
      <w:r/>
    </w:p>
    <w:p>
      <w:pPr>
        <w:ind w:firstLine="420"/>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21.7</w:t>
      </w:r>
      <w:r>
        <w:rPr>
          <w:rFonts w:hint="eastAsia" w:ascii="宋体" w:hAnsi="宋体" w:eastAsia="宋体" w:cs="宋体"/>
          <w:color w:val="auto"/>
          <w:sz w:val="24"/>
          <w:szCs w:val="24"/>
          <w:highlight w:val="none"/>
          <w:u w:val="single"/>
        </w:rPr>
        <w:t xml:space="preserve">施工方自行办理环保、交管、市政、渣土等部门的相关手续，费用按相关规定缴纳。</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21.8</w:t>
      </w:r>
      <w:r>
        <w:rPr>
          <w:rFonts w:hint="eastAsia" w:ascii="宋体" w:hAnsi="宋体" w:eastAsia="宋体" w:cs="宋体"/>
          <w:color w:val="auto"/>
          <w:sz w:val="24"/>
          <w:szCs w:val="24"/>
          <w:highlight w:val="none"/>
          <w:u w:val="single"/>
        </w:rPr>
        <w:t xml:space="preserve">在本工程竣工时，承包人应把留在现场的所有施工设备和临时工程以及任何未使用过的材料撤离现场。发包人在任何时候对上述任何施工设备、临时工程或材料所受的损失或伤害概不负责。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社会保障费已包含在合同价款内，若由发包人缴付，则此部分费用从第一次付款节点扣回。</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施工过程中，承包人无条件配合发包人处理周围相关事宜及相关分包工程的施工。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承包人必须遵守发包人现场的管理制度和规定，服从发包人及监理人的管理和监督检查。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施工过程中，承包人如违反现场管理制度和规定，发包人有权对承包人进行经济处罚，罚金必须3日内缴纳，若未按期缴纳，发包人有权暂缓支付工程款直至缴纳罚金。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15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i w:val="0"/>
          <w:iCs w:val="0"/>
          <w:color w:val="auto"/>
          <w:sz w:val="24"/>
          <w:szCs w:val="24"/>
          <w:highlight w:val="none"/>
          <w:u w:val="single"/>
        </w:rPr>
      </w:pPr>
      <w:r>
        <w:rPr>
          <w:rFonts w:hint="eastAsia" w:ascii="宋体" w:hAnsi="宋体" w:eastAsia="宋体" w:cs="宋体"/>
          <w:color w:val="auto"/>
          <w:sz w:val="24"/>
          <w:szCs w:val="24"/>
          <w:highlight w:val="none"/>
          <w:u w:val="single"/>
        </w:rPr>
        <w:t xml:space="preserve"> 21.1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rPr>
          <w:rFonts w:hint="eastAsia" w:ascii="宋体" w:hAnsi="宋体" w:eastAsia="宋体" w:cs="宋体"/>
          <w:i w:val="0"/>
          <w:iCs w:val="0"/>
          <w:color w:val="auto"/>
          <w:sz w:val="24"/>
          <w:szCs w:val="24"/>
          <w:highlight w:val="none"/>
          <w:u w:val="single"/>
        </w:rPr>
        <w:t xml:space="preserve">。发生工</w:t>
      </w:r>
      <w:r>
        <w:rPr>
          <w:rFonts w:hint="eastAsia" w:ascii="宋体" w:hAnsi="宋体" w:cs="宋体"/>
          <w:i w:val="0"/>
          <w:iCs w:val="0"/>
          <w:color w:val="auto"/>
          <w:sz w:val="24"/>
          <w:szCs w:val="24"/>
          <w:highlight w:val="none"/>
          <w:u w:val="single"/>
          <w:lang w:val="en-US" w:eastAsia="zh-CN"/>
        </w:rPr>
        <w:t xml:space="preserve">人</w:t>
      </w:r>
      <w:r>
        <w:rPr>
          <w:rFonts w:hint="eastAsia" w:ascii="宋体" w:hAnsi="宋体" w:eastAsia="宋体" w:cs="宋体"/>
          <w:i w:val="0"/>
          <w:iCs w:val="0"/>
          <w:color w:val="auto"/>
          <w:sz w:val="24"/>
          <w:szCs w:val="24"/>
          <w:highlight w:val="none"/>
          <w:u w:val="single"/>
        </w:rPr>
        <w:t xml:space="preserve">群访事件的（</w:t>
      </w:r>
      <w:r>
        <w:rPr>
          <w:rFonts w:hint="eastAsia" w:ascii="宋体" w:hAnsi="宋体" w:eastAsia="宋体" w:cs="宋体"/>
          <w:i w:val="0"/>
          <w:iCs w:val="0"/>
          <w:color w:val="auto"/>
          <w:sz w:val="24"/>
          <w:szCs w:val="24"/>
          <w:highlight w:val="none"/>
          <w:u w:val="single"/>
          <w:lang w:val="en-US" w:eastAsia="zh-CN"/>
        </w:rPr>
        <w:t xml:space="preserve">3</w:t>
      </w:r>
      <w:r>
        <w:rPr>
          <w:rFonts w:hint="eastAsia" w:ascii="宋体" w:hAnsi="宋体" w:eastAsia="宋体" w:cs="宋体"/>
          <w:i w:val="0"/>
          <w:iCs w:val="0"/>
          <w:color w:val="auto"/>
          <w:sz w:val="24"/>
          <w:szCs w:val="24"/>
          <w:highlight w:val="none"/>
          <w:u w:val="single"/>
        </w:rPr>
        <w:t xml:space="preserve"> 人以上），承包人向发包人支付合同金额5%违约金。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7承包人建造师必须参加每周例会、专题会议和发包人组织召开的需承包人参加的有关会议，因故不能参加的应提前24小时向发包人提出申请，并在获得发包人批准后方可缺席，否则发包人将处10000元/次违约金</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施工期间，承包人不得辱骂、殴打、威胁发包人、监理人等，如若发生将处罚承包人1万元/次，停止支付工程款，并追究其法律责任，直至承包人向发包人保证此类事件不再发生。</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施工临水、临电、排水、降水、道路等执行招标文件。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w:t>
      </w:r>
      <w:r>
        <w:rPr>
          <w:rFonts w:hint="eastAsia" w:ascii="宋体" w:hAnsi="宋体" w:eastAsia="宋体" w:cs="宋体"/>
          <w:color w:val="auto"/>
          <w:sz w:val="24"/>
          <w:szCs w:val="24"/>
          <w:highlight w:val="none"/>
          <w:u w:val="single"/>
          <w:lang w:val="en-US" w:eastAsia="zh-CN"/>
        </w:rPr>
        <w:t xml:space="preserve">9在施工现场土石方挖掘过程中，如若发现各种管线、公共设施、文物、古墓等，承包人应立即停止挖掘工作，并及时报告发包人与有关部门；如未及时报告或已造成损坏的，承包人负责无偿修复并承担赔偿责任</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20本项目不允许分包。承担人违法分包的，承包人应向发包人支付合同金额20%违约金。发包人有权终止合同</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21因承包人原因造成工期延误，承包人除承担违约金外，还应承担因工期延误而产生的其他赔付费用（如有）</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本合同履行期间，承包人与第三方产生的债权、债务均由承包人自行解决，与发包人无关。</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未经发包人书面同意，承包人不得向第三人转让本合同的任何权利、义务。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本工程合同备案手续由承包人办理，发包人配合。</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地方关系、施工涉及的交通协调费投标人自行综合考虑在投标报价内，就此项发包人不支付任何费用。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6由于承包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施工质量原因，出现质量问题，承包</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lang w:val="en-US" w:eastAsia="zh-CN"/>
        </w:rPr>
        <w:t xml:space="preserve">除按要求进行整改外并承担相应责任外，还应向</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val="en-US" w:eastAsia="zh-CN"/>
        </w:rPr>
        <w:t xml:space="preserve">支付合同金额的5%/次违约金</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甲乙双方管理人员以及相关其他人员在工程施工期间必须严格遵守廉洁从业规定。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(a)宴请或以其它方式提供消费的，按5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(b)所送礼品、现金、有价证券等，价值在5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000元以下的，按50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(c)所送礼品、现金、有价证券等，价值在5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000元以上的，按标段总造价的5%/次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必须遵守徐建重办【2019】55号文《徐州市城建重点工程质量抽检实施意见》和《徐州市城建重点工程质量抽检实施细则》。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本项目措施费支护、排水、降水等投标时自行考虑在报价内，结算时不再调整此项费用。</w:t>
      </w:r>
      <w:r/>
    </w:p>
    <w:p>
      <w:pPr>
        <w:ind w:firstLine="420"/>
        <w:pageBreakBefore w:val="0"/>
        <w:spacing w:line="50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21.31因本项目沟槽挖掘施工线路较长，需分段多次进场修复，供应商应充分考虑</w:t>
      </w:r>
      <w:r>
        <w:rPr>
          <w:rFonts w:hint="eastAsia" w:ascii="宋体" w:hAnsi="宋体" w:cs="宋体"/>
          <w:b/>
          <w:bCs/>
          <w:i w:val="0"/>
          <w:iCs w:val="0"/>
          <w:color w:val="auto"/>
          <w:sz w:val="24"/>
          <w:szCs w:val="24"/>
          <w:highlight w:val="none"/>
          <w:u w:val="none"/>
          <w:lang w:val="en-US" w:eastAsia="zh-CN"/>
        </w:rPr>
        <w:t xml:space="preserve">重复</w:t>
      </w:r>
      <w:r>
        <w:rPr>
          <w:rFonts w:hint="eastAsia" w:ascii="宋体" w:hAnsi="宋体" w:eastAsia="宋体" w:cs="宋体"/>
          <w:b/>
          <w:bCs/>
          <w:i w:val="0"/>
          <w:iCs w:val="0"/>
          <w:color w:val="auto"/>
          <w:sz w:val="24"/>
          <w:szCs w:val="24"/>
          <w:highlight w:val="none"/>
          <w:u w:val="none"/>
          <w:lang w:val="en-US" w:eastAsia="zh-CN"/>
        </w:rPr>
        <w:t xml:space="preserve">进退场费用且包含在响应报价中，</w:t>
      </w:r>
      <w:r>
        <w:rPr>
          <w:rFonts w:hint="eastAsia" w:ascii="宋体" w:hAnsi="宋体" w:eastAsia="宋体" w:cs="宋体"/>
          <w:b/>
          <w:bCs/>
          <w:i w:val="0"/>
          <w:iCs w:val="0"/>
          <w:color w:val="auto"/>
          <w:sz w:val="24"/>
          <w:szCs w:val="24"/>
          <w:highlight w:val="none"/>
          <w:u w:val="none"/>
        </w:rPr>
        <w:t xml:space="preserve">结算时不再调整此项费用。</w:t>
      </w:r>
      <w:r/>
    </w:p>
    <w:p>
      <w:pPr>
        <w:ind w:firstLine="420"/>
        <w:pageBreakBefore w:val="0"/>
        <w:spacing w:line="500" w:lineRule="exact"/>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21.32本项目验收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ind w:left="256" w:right="6" w:firstLine="624"/>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56" w:right="6" w:firstLine="624"/>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附件2：承包人用于本工程施工的机械设备表；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附件3：承包人主要施工管理人员表；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附件4：《徐州市城市管理局城建重点工程履约考核管理办法》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ind w:left="256" w:right="6" w:firstLine="624"/>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56" w:right="6" w:firstLine="624"/>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56" w:right="6" w:firstLine="624"/>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56" w:right="6" w:firstLine="624"/>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41" w:name="_Toc296891053"/>
      <w:r/>
      <w:bookmarkStart w:id="42" w:name="_Toc296346726"/>
      <w:r/>
      <w:bookmarkStart w:id="43" w:name="_Toc296347224"/>
      <w:r/>
      <w:bookmarkStart w:id="44" w:name="_Toc296944564"/>
      <w:r/>
      <w:bookmarkStart w:id="45" w:name="_Toc267261692"/>
      <w:r/>
      <w:bookmarkStart w:id="46" w:name="_Toc296891265"/>
      <w:r/>
      <w:bookmarkStart w:id="47" w:name="_Toc296503225"/>
      <w:r>
        <w:rPr>
          <w:rFonts w:hint="eastAsia" w:ascii="宋体" w:hAnsi="宋体" w:eastAsia="宋体" w:cs="宋体"/>
          <w:color w:val="auto"/>
          <w:sz w:val="24"/>
          <w:szCs w:val="24"/>
          <w:highlight w:val="none"/>
        </w:rPr>
        <w:t xml:space="preserve">件1：</w:t>
      </w:r>
      <w:bookmarkEnd w:id="41"/>
      <w:r/>
      <w:bookmarkEnd w:id="42"/>
      <w:r/>
      <w:bookmarkEnd w:id="43"/>
      <w:r/>
      <w:bookmarkEnd w:id="44"/>
      <w:r/>
      <w:bookmarkEnd w:id="45"/>
      <w:r/>
      <w:bookmarkEnd w:id="46"/>
      <w:r/>
      <w:bookmarkEnd w:id="4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徐州市市政管理中心</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color w:val="auto"/>
          <w:sz w:val="24"/>
          <w:szCs w:val="24"/>
          <w:highlight w:val="none"/>
          <w:u w:val="single"/>
          <w:lang w:eastAsia="zh-CN"/>
        </w:rPr>
        <w:t xml:space="preserve">建国路(西安南路-老民主南路)南区热电供热替代工程工后道路恢复工程</w:t>
      </w:r>
      <w:r>
        <w:rPr>
          <w:rFonts w:hint="eastAsia" w:ascii="宋体" w:hAnsi="宋体" w:eastAsia="宋体" w:cs="宋体"/>
          <w:color w:val="auto"/>
          <w:sz w:val="24"/>
          <w:szCs w:val="24"/>
          <w:highlight w:val="none"/>
        </w:rPr>
        <w:t xml:space="preserve">（工程全称）签订工程质量保修书。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具体保修的内容，双方约定如下：</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承包人实施的全部工程，详见工程量清单所含全部内容。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本工程保修期为 2 年；质量保修期自竣工验收合格、办理交付使用之日起计算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 </w:t>
      </w:r>
      <w:r>
        <w:rPr>
          <w:rFonts w:hint="eastAsia" w:ascii="宋体" w:hAnsi="宋体" w:eastAsia="宋体" w:cs="宋体"/>
          <w:color w:val="auto"/>
          <w:sz w:val="24"/>
          <w:szCs w:val="24"/>
          <w:highlight w:val="none"/>
          <w:u w:val="single"/>
        </w:rPr>
        <w:t xml:space="preserve">24  </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四、质量保修责任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 </w:t>
      </w:r>
      <w:r/>
    </w:p>
    <w:p>
      <w:pPr>
        <w:ind w:firstLine="39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w:t>
      </w: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4"/>
          <w:szCs w:val="24"/>
          <w:highlight w:val="none"/>
        </w:rPr>
        <w:t xml:space="preserve">附件2：</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5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56" w:right="6" w:firstLine="560"/>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48" w:name="_Toc296347227"/>
      <w:r/>
      <w:bookmarkStart w:id="49" w:name="_Toc296891268"/>
      <w:r/>
      <w:bookmarkStart w:id="50" w:name="_Toc267261699"/>
      <w:r/>
      <w:bookmarkStart w:id="51" w:name="_Toc296891056"/>
      <w:r/>
      <w:bookmarkStart w:id="52" w:name="_Toc296944567"/>
      <w:r/>
      <w:bookmarkStart w:id="53" w:name="_Toc296346729"/>
      <w:r/>
      <w:bookmarkStart w:id="54" w:name="_Toc296503228"/>
      <w:r>
        <w:rPr>
          <w:rFonts w:hint="eastAsia" w:ascii="宋体" w:hAnsi="宋体" w:eastAsia="宋体" w:cs="宋体"/>
          <w:color w:val="auto"/>
          <w:sz w:val="24"/>
          <w:szCs w:val="24"/>
          <w:highlight w:val="none"/>
        </w:rPr>
        <w:t xml:space="preserve">件3：</w:t>
      </w:r>
      <w:bookmarkEnd w:id="48"/>
      <w:r/>
      <w:bookmarkEnd w:id="49"/>
      <w:r/>
      <w:bookmarkEnd w:id="50"/>
      <w:r/>
      <w:bookmarkEnd w:id="51"/>
      <w:r/>
      <w:bookmarkEnd w:id="52"/>
      <w:r/>
      <w:bookmarkEnd w:id="53"/>
      <w:r/>
      <w:bookmarkEnd w:id="54"/>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5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tcBorders>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其他人员</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项目副经理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技术负责人</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造价管理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计划管理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安全管理</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其他人员</w:t>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871" w:type="dxa"/>
            <w:vAlign w:val="center"/>
            <w:vMerge w:val="continue"/>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none" w:color="000000" w:sz="4" w:space="0"/>
            </w:tcBorders>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W w:w="1871" w:type="dxa"/>
            <w:vAlign w:val="center"/>
            <w:vMerge w:val="continue"/>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418"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bottom w:val="single" w:color="auto" w:sz="12" w:space="0"/>
            </w:tcBorders>
            <w:tcW w:w="4252" w:type="dxa"/>
            <w:vAlign w:val="center"/>
            <w:textDirection w:val="lrTb"/>
            <w:noWrap w:val="false"/>
          </w:tcPr>
          <w:p>
            <w:pPr>
              <w:ind w:right="72"/>
              <w:jc w:val="left"/>
              <w:keepNext/>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1044"/>
        <w:jc w:val="center"/>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55" w:name="_Toc296347228"/>
      <w:r/>
      <w:bookmarkStart w:id="56" w:name="_Toc296891057"/>
      <w:r/>
      <w:bookmarkStart w:id="57" w:name="_Toc296944568"/>
      <w:r/>
      <w:bookmarkStart w:id="58" w:name="_Toc296503229"/>
      <w:r/>
      <w:bookmarkStart w:id="59" w:name="_Toc296891269"/>
      <w:r/>
      <w:bookmarkStart w:id="60" w:name="_Toc296346730"/>
      <w:r>
        <w:rPr>
          <w:rFonts w:hint="eastAsia" w:ascii="宋体" w:hAnsi="宋体" w:eastAsia="宋体" w:cs="宋体"/>
          <w:color w:val="auto"/>
          <w:sz w:val="24"/>
          <w:szCs w:val="24"/>
          <w:highlight w:val="none"/>
        </w:rPr>
        <w:t xml:space="preserve">件4：</w:t>
      </w:r>
      <w:bookmarkEnd w:id="55"/>
      <w:r/>
      <w:bookmarkEnd w:id="56"/>
      <w:r/>
      <w:bookmarkEnd w:id="57"/>
      <w:r/>
      <w:bookmarkEnd w:id="58"/>
      <w:r/>
      <w:bookmarkEnd w:id="59"/>
      <w:r/>
      <w:bookmarkEnd w:id="60"/>
      <w:r>
        <w:rPr>
          <w:rFonts w:hint="eastAsia" w:ascii="宋体" w:hAnsi="宋体" w:eastAsia="宋体" w:cs="宋体"/>
          <w:bCs/>
          <w:color w:val="auto"/>
          <w:sz w:val="24"/>
          <w:szCs w:val="24"/>
          <w:highlight w:val="none"/>
          <w:lang w:val="zh-TW" w:eastAsia="zh-TW"/>
        </w:rPr>
        <w:t xml:space="preserve">徐州市城市管理局城建重点工程</w:t>
      </w:r>
      <w:r>
        <w:rPr>
          <w:rFonts w:hint="eastAsia" w:ascii="宋体" w:hAnsi="宋体" w:eastAsia="宋体" w:cs="宋体"/>
          <w:bCs/>
          <w:color w:val="auto"/>
          <w:sz w:val="24"/>
          <w:szCs w:val="24"/>
          <w:highlight w:val="none"/>
          <w:lang w:val="zh-TW"/>
        </w:rPr>
        <w:t xml:space="preserve">履约</w:t>
      </w:r>
      <w:r>
        <w:rPr>
          <w:rFonts w:hint="eastAsia" w:ascii="宋体" w:hAnsi="宋体" w:eastAsia="宋体" w:cs="宋体"/>
          <w:bCs/>
          <w:color w:val="auto"/>
          <w:sz w:val="24"/>
          <w:szCs w:val="24"/>
          <w:highlight w:val="none"/>
          <w:lang w:val="zh-TW" w:eastAsia="zh-TW"/>
        </w:rPr>
        <w:t xml:space="preserve">考核管理办法</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第一章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总</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第一条 </w:t>
      </w:r>
      <w:r>
        <w:rPr>
          <w:rFonts w:hint="eastAsia" w:ascii="宋体" w:hAnsi="宋体" w:eastAsia="宋体" w:cs="宋体"/>
          <w:color w:val="auto"/>
          <w:sz w:val="24"/>
          <w:szCs w:val="24"/>
          <w:highlight w:val="none"/>
          <w:lang w:eastAsia="zh-TW"/>
        </w:rPr>
        <w:t xml:space="preserve">为</w:t>
      </w:r>
      <w:r>
        <w:rPr>
          <w:rFonts w:hint="eastAsia" w:ascii="宋体" w:hAnsi="宋体" w:eastAsia="宋体" w:cs="宋体"/>
          <w:color w:val="auto"/>
          <w:sz w:val="24"/>
          <w:szCs w:val="24"/>
          <w:highlight w:val="none"/>
        </w:rPr>
        <w:t xml:space="preserve">保证</w:t>
      </w:r>
      <w:r>
        <w:rPr>
          <w:rFonts w:hint="eastAsia" w:ascii="宋体" w:hAnsi="宋体" w:eastAsia="宋体" w:cs="宋体"/>
          <w:color w:val="auto"/>
          <w:sz w:val="24"/>
          <w:szCs w:val="24"/>
          <w:highlight w:val="none"/>
          <w:lang w:eastAsia="zh-TW"/>
        </w:rPr>
        <w:t xml:space="preserve">徐州市城市管理局负责实施的城建重点工程项目</w:t>
      </w:r>
      <w:r>
        <w:rPr>
          <w:rFonts w:hint="eastAsia" w:ascii="宋体" w:hAnsi="宋体" w:eastAsia="宋体" w:cs="宋体"/>
          <w:color w:val="auto"/>
          <w:sz w:val="24"/>
          <w:szCs w:val="24"/>
          <w:highlight w:val="none"/>
        </w:rPr>
        <w:t xml:space="preserve">顺利实施</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保证工程</w:t>
      </w:r>
      <w:r>
        <w:rPr>
          <w:rFonts w:hint="eastAsia" w:ascii="宋体" w:hAnsi="宋体" w:eastAsia="宋体" w:cs="宋体"/>
          <w:color w:val="auto"/>
          <w:sz w:val="24"/>
          <w:szCs w:val="24"/>
          <w:highlight w:val="none"/>
          <w:lang w:eastAsia="zh-TW"/>
        </w:rPr>
        <w:t xml:space="preserve">建设质量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工期，建立安全文明施工的长效机制，</w:t>
      </w:r>
      <w:r>
        <w:rPr>
          <w:rFonts w:hint="eastAsia" w:ascii="宋体" w:hAnsi="宋体" w:eastAsia="宋体" w:cs="宋体"/>
          <w:color w:val="auto"/>
          <w:sz w:val="24"/>
          <w:szCs w:val="24"/>
          <w:highlight w:val="none"/>
        </w:rPr>
        <w:t xml:space="preserve">强化项目承包单位的守信意识，推进社会信用体系建设，</w:t>
      </w:r>
      <w:r>
        <w:rPr>
          <w:rFonts w:hint="eastAsia" w:ascii="宋体" w:hAnsi="宋体" w:eastAsia="宋体" w:cs="宋体"/>
          <w:color w:val="auto"/>
          <w:sz w:val="24"/>
          <w:szCs w:val="24"/>
          <w:highlight w:val="none"/>
          <w:lang w:eastAsia="zh-TW"/>
        </w:rPr>
        <w:t xml:space="preserve">根据《</w:t>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lang w:eastAsia="zh-TW"/>
        </w:rPr>
        <w:t xml:space="preserve">》、《中华人民共和国建筑法》、《建设工程质量管理条例》、《建设工程安全生产管理条例》</w:t>
      </w:r>
      <w:r>
        <w:rPr>
          <w:rFonts w:hint="eastAsia" w:ascii="宋体" w:hAnsi="宋体" w:eastAsia="宋体" w:cs="宋体"/>
          <w:color w:val="auto"/>
          <w:sz w:val="24"/>
          <w:szCs w:val="24"/>
          <w:highlight w:val="none"/>
        </w:rPr>
        <w:t xml:space="preserve">等有关法律法规及相关规定</w:t>
      </w:r>
      <w:r>
        <w:rPr>
          <w:rFonts w:hint="eastAsia" w:ascii="宋体" w:hAnsi="宋体" w:eastAsia="宋体" w:cs="宋体"/>
          <w:color w:val="auto"/>
          <w:sz w:val="24"/>
          <w:szCs w:val="24"/>
          <w:highlight w:val="none"/>
          <w:lang w:eastAsia="zh-TW"/>
        </w:rPr>
        <w:t xml:space="preserve">，特制定本办法。</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第二条 </w:t>
      </w:r>
      <w:r>
        <w:rPr>
          <w:rFonts w:hint="eastAsia" w:ascii="宋体" w:hAnsi="宋体" w:eastAsia="宋体" w:cs="宋体"/>
          <w:color w:val="auto"/>
          <w:sz w:val="24"/>
          <w:szCs w:val="24"/>
          <w:highlight w:val="none"/>
          <w:lang w:eastAsia="zh-TW"/>
        </w:rPr>
        <w:t xml:space="preserve">本办法考核范围为本局负责实施的道路、管线、桥梁、环卫、数字城管等列入年度城建重点工程建设计划的</w:t>
      </w:r>
      <w:r>
        <w:rPr>
          <w:rFonts w:hint="eastAsia" w:ascii="宋体" w:hAnsi="宋体" w:eastAsia="宋体" w:cs="宋体"/>
          <w:color w:val="auto"/>
          <w:sz w:val="24"/>
          <w:szCs w:val="24"/>
          <w:highlight w:val="none"/>
        </w:rPr>
        <w:t xml:space="preserve">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考核对象为</w:t>
      </w: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eastAsia="zh-TW"/>
        </w:rPr>
        <w:t xml:space="preserve">建设</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TW"/>
        </w:rPr>
        <w:t xml:space="preserve">的施工承包人项目部、</w:t>
      </w:r>
      <w:r>
        <w:rPr>
          <w:rFonts w:hint="eastAsia" w:ascii="宋体" w:hAnsi="宋体" w:eastAsia="宋体" w:cs="宋体"/>
          <w:color w:val="auto"/>
          <w:sz w:val="24"/>
          <w:szCs w:val="24"/>
          <w:highlight w:val="none"/>
        </w:rPr>
        <w:t xml:space="preserve">监理人总监办。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勘察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设计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咨询</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lang w:eastAsia="zh-TW"/>
        </w:rPr>
        <w:t xml:space="preserve">等单位参照执行。</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第三条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城建重点工程建设实行全过程</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eastAsia="zh-TW"/>
        </w:rPr>
        <w:t xml:space="preserve">考核，徐州市城市管理局对参与重点工程建设的单位合同履行情况进行动态记录，定期综合评价</w:t>
      </w:r>
      <w:r>
        <w:rPr>
          <w:rFonts w:hint="eastAsia" w:ascii="宋体" w:hAnsi="宋体" w:eastAsia="宋体" w:cs="宋体"/>
          <w:color w:val="auto"/>
          <w:sz w:val="24"/>
          <w:szCs w:val="24"/>
          <w:highlight w:val="none"/>
        </w:rPr>
        <w:t xml:space="preserve">，并将评价结果报市建设主管部门。</w:t>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第二章 </w:t>
      </w:r>
      <w:r>
        <w:rPr>
          <w:rFonts w:hint="eastAsia" w:ascii="宋体" w:hAnsi="宋体" w:eastAsia="宋体" w:cs="宋体"/>
          <w:b/>
          <w:bCs/>
          <w:color w:val="auto"/>
          <w:sz w:val="24"/>
          <w:szCs w:val="24"/>
          <w:highlight w:val="none"/>
        </w:rPr>
        <w:t xml:space="preserve">履约</w:t>
      </w:r>
      <w:r>
        <w:rPr>
          <w:rFonts w:hint="eastAsia" w:ascii="宋体" w:hAnsi="宋体" w:eastAsia="宋体" w:cs="宋体"/>
          <w:b/>
          <w:bCs/>
          <w:color w:val="auto"/>
          <w:sz w:val="24"/>
          <w:szCs w:val="24"/>
          <w:highlight w:val="none"/>
          <w:lang w:eastAsia="zh-TW"/>
        </w:rPr>
        <w:t xml:space="preserve">考核</w:t>
      </w:r>
      <w:r>
        <w:rPr>
          <w:rFonts w:hint="eastAsia" w:ascii="宋体" w:hAnsi="宋体" w:eastAsia="宋体" w:cs="宋体"/>
          <w:b/>
          <w:bCs/>
          <w:color w:val="auto"/>
          <w:sz w:val="24"/>
          <w:szCs w:val="24"/>
          <w:highlight w:val="none"/>
        </w:rPr>
        <w:t xml:space="preserve">组织实施</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第四条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徐州市城市管理局城建重点工程</w:t>
      </w:r>
      <w:r>
        <w:rPr>
          <w:rFonts w:hint="eastAsia" w:ascii="宋体" w:hAnsi="宋体" w:eastAsia="宋体" w:cs="宋体"/>
          <w:color w:val="auto"/>
          <w:sz w:val="24"/>
          <w:szCs w:val="24"/>
          <w:highlight w:val="none"/>
        </w:rPr>
        <w:t xml:space="preserve">领导</w:t>
      </w:r>
      <w:r>
        <w:rPr>
          <w:rFonts w:hint="eastAsia" w:ascii="宋体" w:hAnsi="宋体" w:eastAsia="宋体" w:cs="宋体"/>
          <w:color w:val="auto"/>
          <w:sz w:val="24"/>
          <w:szCs w:val="24"/>
          <w:highlight w:val="none"/>
          <w:lang w:eastAsia="zh-TW"/>
        </w:rPr>
        <w:t xml:space="preserve">小组</w:t>
      </w:r>
      <w:r>
        <w:rPr>
          <w:rFonts w:hint="eastAsia" w:ascii="宋体" w:hAnsi="宋体" w:eastAsia="宋体" w:cs="宋体"/>
          <w:color w:val="auto"/>
          <w:sz w:val="24"/>
          <w:szCs w:val="24"/>
          <w:highlight w:val="none"/>
        </w:rPr>
        <w:t xml:space="preserve">为信用考核的领导机构</w:t>
      </w:r>
      <w:r>
        <w:rPr>
          <w:rFonts w:hint="eastAsia" w:ascii="宋体" w:hAnsi="宋体" w:eastAsia="宋体" w:cs="宋体"/>
          <w:color w:val="auto"/>
          <w:sz w:val="24"/>
          <w:szCs w:val="24"/>
          <w:highlight w:val="none"/>
          <w:lang w:eastAsia="zh-TW"/>
        </w:rPr>
        <w:t xml:space="preserve">，局</w:t>
      </w:r>
      <w:r>
        <w:rPr>
          <w:rFonts w:hint="eastAsia" w:ascii="宋体" w:hAnsi="宋体" w:eastAsia="宋体" w:cs="宋体"/>
          <w:color w:val="auto"/>
          <w:sz w:val="24"/>
          <w:szCs w:val="24"/>
          <w:highlight w:val="none"/>
        </w:rPr>
        <w:t xml:space="preserve">相关部门和单位参与考核工作。</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第五条 </w:t>
      </w:r>
      <w:r>
        <w:rPr>
          <w:rFonts w:hint="eastAsia" w:ascii="宋体" w:hAnsi="宋体" w:eastAsia="宋体" w:cs="宋体"/>
          <w:color w:val="auto"/>
          <w:sz w:val="24"/>
          <w:szCs w:val="24"/>
          <w:highlight w:val="none"/>
          <w:lang w:eastAsia="zh-TW"/>
        </w:rPr>
        <w:t xml:space="preserve">考核工作由</w:t>
      </w:r>
      <w:r>
        <w:rPr>
          <w:rFonts w:hint="eastAsia" w:ascii="宋体" w:hAnsi="宋体" w:eastAsia="宋体" w:cs="宋体"/>
          <w:color w:val="auto"/>
          <w:sz w:val="24"/>
          <w:szCs w:val="24"/>
          <w:highlight w:val="none"/>
        </w:rPr>
        <w:t xml:space="preserve">市城管</w:t>
      </w:r>
      <w:r>
        <w:rPr>
          <w:rFonts w:hint="eastAsia" w:ascii="宋体" w:hAnsi="宋体" w:eastAsia="宋体" w:cs="宋体"/>
          <w:color w:val="auto"/>
          <w:sz w:val="24"/>
          <w:szCs w:val="24"/>
          <w:highlight w:val="none"/>
          <w:lang w:eastAsia="zh-TW"/>
        </w:rPr>
        <w:t xml:space="preserve">局重点办</w:t>
      </w:r>
      <w:r>
        <w:rPr>
          <w:rFonts w:hint="eastAsia" w:ascii="宋体" w:hAnsi="宋体" w:eastAsia="宋体" w:cs="宋体"/>
          <w:color w:val="auto"/>
          <w:sz w:val="24"/>
          <w:szCs w:val="24"/>
          <w:highlight w:val="none"/>
        </w:rPr>
        <w:t xml:space="preserve">具体执行。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局重点办综合处负责考核评分的组织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考核资料准备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评分记录汇总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转化等级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考核结果上报和告知等组织工作</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计划处负责提供勘察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设计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咨询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代理单位的合同履行</w:t>
      </w:r>
      <w:r>
        <w:rPr>
          <w:rFonts w:hint="eastAsia" w:ascii="宋体" w:hAnsi="宋体" w:eastAsia="宋体" w:cs="宋体"/>
          <w:color w:val="auto"/>
          <w:sz w:val="24"/>
          <w:szCs w:val="24"/>
          <w:highlight w:val="none"/>
        </w:rPr>
        <w:t xml:space="preserve">相关资料；</w:t>
      </w:r>
      <w:r>
        <w:rPr>
          <w:rFonts w:hint="eastAsia" w:ascii="宋体" w:hAnsi="宋体" w:eastAsia="宋体" w:cs="宋体"/>
          <w:color w:val="auto"/>
          <w:sz w:val="24"/>
          <w:szCs w:val="24"/>
          <w:highlight w:val="none"/>
          <w:lang w:eastAsia="zh-TW"/>
        </w:rPr>
        <w:t xml:space="preserve">工程处负责提供工程施工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监理单位的合同履行</w:t>
      </w:r>
      <w:r>
        <w:rPr>
          <w:rFonts w:hint="eastAsia" w:ascii="宋体" w:hAnsi="宋体" w:eastAsia="宋体" w:cs="宋体"/>
          <w:color w:val="auto"/>
          <w:sz w:val="24"/>
          <w:szCs w:val="24"/>
          <w:highlight w:val="none"/>
        </w:rPr>
        <w:t xml:space="preserve">相关资料</w:t>
      </w:r>
      <w:r>
        <w:rPr>
          <w:rFonts w:hint="eastAsia" w:ascii="宋体" w:hAnsi="宋体" w:eastAsia="宋体" w:cs="宋体"/>
          <w:color w:val="auto"/>
          <w:sz w:val="24"/>
          <w:szCs w:val="24"/>
          <w:highlight w:val="none"/>
          <w:lang w:eastAsia="zh-TW"/>
        </w:rPr>
        <w:t xml:space="preserve">。其他相关部门负责安排专人参加考核。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各项目总监办负责协助工程处提供施工单位的合同履行情况，并参与对其进行的考核评分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第六条 </w:t>
      </w:r>
      <w:r>
        <w:rPr>
          <w:rFonts w:hint="eastAsia" w:ascii="宋体" w:hAnsi="宋体" w:eastAsia="宋体" w:cs="宋体"/>
          <w:color w:val="auto"/>
          <w:sz w:val="24"/>
          <w:szCs w:val="24"/>
          <w:highlight w:val="none"/>
        </w:rPr>
        <w:t xml:space="preserve">施工单位的履约考核主要根据现场管理、工程质量、工程进度、安全文明施工、档案资料及所履行合同的其他各主要事项；监理单位的履约考核主要根据监理组织机构、监理人员现场工作质量、档案资料及其他情况等方面。</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第七条 </w:t>
      </w:r>
      <w:r>
        <w:rPr>
          <w:rFonts w:hint="eastAsia" w:ascii="宋体" w:hAnsi="宋体" w:eastAsia="宋体" w:cs="宋体"/>
          <w:color w:val="auto"/>
          <w:sz w:val="24"/>
          <w:szCs w:val="24"/>
          <w:highlight w:val="none"/>
        </w:rPr>
        <w:t xml:space="preserve">履约考核将按以下程序进行：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、听取被考核单位工作情况汇报；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、查阅相关文件、档案资料；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、查看工程现场；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4</w:t>
      </w:r>
      <w:r>
        <w:rPr>
          <w:rFonts w:hint="eastAsia" w:ascii="宋体" w:hAnsi="宋体" w:eastAsia="宋体" w:cs="宋体"/>
          <w:color w:val="auto"/>
          <w:sz w:val="24"/>
          <w:szCs w:val="24"/>
          <w:highlight w:val="none"/>
        </w:rPr>
        <w:t xml:space="preserve">、与相关单位座谈，听取有关单位意见；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5</w:t>
      </w:r>
      <w:r>
        <w:rPr>
          <w:rFonts w:hint="eastAsia" w:ascii="宋体" w:hAnsi="宋体" w:eastAsia="宋体" w:cs="宋体"/>
          <w:color w:val="auto"/>
          <w:sz w:val="24"/>
          <w:szCs w:val="24"/>
          <w:highlight w:val="none"/>
        </w:rPr>
        <w:t xml:space="preserve">、与被考核单位交换意见；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6</w:t>
      </w:r>
      <w:r>
        <w:rPr>
          <w:rFonts w:hint="eastAsia" w:ascii="宋体" w:hAnsi="宋体" w:eastAsia="宋体" w:cs="宋体"/>
          <w:color w:val="auto"/>
          <w:sz w:val="24"/>
          <w:szCs w:val="24"/>
          <w:highlight w:val="none"/>
        </w:rPr>
        <w:t xml:space="preserve">、考核评分。</w:t>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第三章 考核</w:t>
      </w:r>
      <w:r>
        <w:rPr>
          <w:rFonts w:hint="eastAsia" w:ascii="宋体" w:hAnsi="宋体" w:eastAsia="宋体" w:cs="宋体"/>
          <w:b/>
          <w:bCs/>
          <w:color w:val="auto"/>
          <w:sz w:val="24"/>
          <w:szCs w:val="24"/>
          <w:highlight w:val="none"/>
        </w:rPr>
        <w:t xml:space="preserve">措施</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第八条</w:t>
      </w:r>
      <w:r>
        <w:rPr>
          <w:rFonts w:hint="eastAsia" w:ascii="宋体" w:hAnsi="宋体" w:eastAsia="宋体" w:cs="宋体"/>
          <w:b/>
          <w:bCs/>
          <w:color w:val="auto"/>
          <w:sz w:val="24"/>
          <w:szCs w:val="24"/>
          <w:highlight w:val="none"/>
          <w:lang w:eastAsia="zh-TW"/>
        </w:rPr>
        <w:t xml:space="preserve"> </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eastAsia="zh-TW"/>
        </w:rPr>
        <w:t xml:space="preserve">月</w:t>
      </w:r>
      <w:r>
        <w:rPr>
          <w:rFonts w:hint="eastAsia" w:ascii="宋体" w:hAnsi="宋体" w:eastAsia="宋体" w:cs="宋体"/>
          <w:color w:val="auto"/>
          <w:sz w:val="24"/>
          <w:szCs w:val="24"/>
          <w:highlight w:val="none"/>
        </w:rPr>
        <w:t xml:space="preserve">考核一次，每</w:t>
      </w:r>
      <w:r>
        <w:rPr>
          <w:rFonts w:hint="eastAsia" w:ascii="宋体" w:hAnsi="宋体" w:eastAsia="宋体" w:cs="宋体"/>
          <w:color w:val="auto"/>
          <w:sz w:val="24"/>
          <w:szCs w:val="24"/>
          <w:highlight w:val="none"/>
          <w:lang w:eastAsia="zh-TW"/>
        </w:rPr>
        <w:t xml:space="preserve">季度</w:t>
      </w:r>
      <w:r>
        <w:rPr>
          <w:rFonts w:hint="eastAsia" w:ascii="宋体" w:hAnsi="宋体" w:eastAsia="宋体" w:cs="宋体"/>
          <w:color w:val="auto"/>
          <w:sz w:val="24"/>
          <w:szCs w:val="24"/>
          <w:highlight w:val="none"/>
        </w:rPr>
        <w:t xml:space="preserve">评定一次。</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第九条 </w:t>
      </w:r>
      <w:r>
        <w:rPr>
          <w:rFonts w:hint="eastAsia" w:ascii="宋体" w:hAnsi="宋体" w:eastAsia="宋体" w:cs="宋体"/>
          <w:color w:val="auto"/>
          <w:sz w:val="24"/>
          <w:szCs w:val="24"/>
          <w:highlight w:val="none"/>
          <w:lang w:eastAsia="zh-TW"/>
        </w:rPr>
        <w:t xml:space="preserve">月度考核小组由局领导、局重点办（含发包人现场工程师）、局市政质检站、局相关处室、监理机构等组成，每月组织对在建工程现场管理、质量、进度、安全等进行检查。采取听汇报、看现场、查资料、打分的办法进行，采用百分制打分，去掉一个最高和一个最低分后计算平均得分。检查评比结果以适当形式通报（相关评分表格附后）。</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第十条 </w:t>
      </w:r>
      <w:r>
        <w:rPr>
          <w:rFonts w:hint="eastAsia" w:ascii="宋体" w:hAnsi="宋体" w:eastAsia="宋体" w:cs="宋体"/>
          <w:color w:val="auto"/>
          <w:sz w:val="24"/>
          <w:szCs w:val="24"/>
          <w:highlight w:val="none"/>
          <w:lang w:eastAsia="zh-TW"/>
        </w:rPr>
        <w:t xml:space="preserve">奖</w:t>
      </w:r>
      <w:r>
        <w:rPr>
          <w:rFonts w:hint="eastAsia" w:ascii="宋体" w:hAnsi="宋体" w:eastAsia="宋体" w:cs="宋体"/>
          <w:color w:val="auto"/>
          <w:sz w:val="24"/>
          <w:szCs w:val="24"/>
          <w:highlight w:val="none"/>
        </w:rPr>
        <w:t xml:space="preserve">惩</w:t>
      </w:r>
      <w:r>
        <w:rPr>
          <w:rFonts w:hint="eastAsia" w:ascii="宋体" w:hAnsi="宋体" w:eastAsia="宋体" w:cs="宋体"/>
          <w:color w:val="auto"/>
          <w:sz w:val="24"/>
          <w:szCs w:val="24"/>
          <w:highlight w:val="none"/>
          <w:lang w:eastAsia="zh-TW"/>
        </w:rPr>
        <w:t xml:space="preserve">机制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TW"/>
        </w:rPr>
        <w:t xml:space="preserve">季度综合</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得分以月</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eastAsia="zh-TW"/>
        </w:rPr>
        <w:t xml:space="preserve">得分取平均数，并按如下档级、</w:t>
      </w:r>
      <w:r>
        <w:rPr>
          <w:rFonts w:hint="eastAsia" w:ascii="宋体" w:hAnsi="宋体" w:eastAsia="宋体" w:cs="宋体"/>
          <w:color w:val="auto"/>
          <w:sz w:val="24"/>
          <w:szCs w:val="24"/>
          <w:highlight w:val="none"/>
        </w:rPr>
        <w:t xml:space="preserve">得分</w:t>
      </w:r>
      <w:r>
        <w:rPr>
          <w:rFonts w:hint="eastAsia" w:ascii="宋体" w:hAnsi="宋体" w:eastAsia="宋体" w:cs="宋体"/>
          <w:color w:val="auto"/>
          <w:sz w:val="24"/>
          <w:szCs w:val="24"/>
          <w:highlight w:val="none"/>
          <w:lang w:eastAsia="zh-TW"/>
        </w:rPr>
        <w:t xml:space="preserve">进行</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w:t>
      </w:r>
      <w:r/>
    </w:p>
    <w:tbl>
      <w:tblPr>
        <w:tblStyle w:val="856"/>
        <w:tblW w:w="690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4431"/>
        <w:gridCol w:w="2476"/>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TW"/>
              </w:rPr>
              <w:t xml:space="preserve">考核得分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评定</w:t>
            </w:r>
            <w:r>
              <w:rPr>
                <w:rFonts w:hint="eastAsia" w:ascii="宋体" w:hAnsi="宋体" w:eastAsia="宋体" w:cs="宋体"/>
                <w:b/>
                <w:bCs/>
                <w:color w:val="auto"/>
                <w:sz w:val="24"/>
                <w:szCs w:val="24"/>
                <w:highlight w:val="none"/>
                <w:lang w:eastAsia="zh-TW"/>
              </w:rPr>
              <w:t xml:space="preserve">等</w:t>
            </w:r>
            <w:r>
              <w:rPr>
                <w:rFonts w:hint="eastAsia" w:ascii="宋体" w:hAnsi="宋体" w:eastAsia="宋体" w:cs="宋体"/>
                <w:b/>
                <w:bCs/>
                <w:color w:val="auto"/>
                <w:sz w:val="24"/>
                <w:szCs w:val="24"/>
                <w:highlight w:val="none"/>
              </w:rPr>
              <w:t xml:space="preserve">次</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w:t>
            </w:r>
            <w:r>
              <w:rPr>
                <w:rFonts w:hint="eastAsia" w:ascii="宋体" w:hAnsi="宋体" w:eastAsia="宋体" w:cs="宋体"/>
                <w:color w:val="auto"/>
                <w:sz w:val="24"/>
                <w:szCs w:val="24"/>
                <w:highlight w:val="none"/>
                <w:lang w:eastAsia="zh-TW"/>
              </w:rPr>
              <w:t xml:space="preserve">分以上</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优</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80-90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良</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70-80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中</w:t>
            </w:r>
            <w:r/>
          </w:p>
        </w:tc>
      </w:tr>
      <w:tr>
        <w:trPr>
          <w:jc w:val="center"/>
          <w:trHeight w:val="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小于</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差</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对于一次评定为“差”或连续两次评定为“中”等次的项目部（总监办），市城管局将</w:t>
      </w:r>
      <w:r>
        <w:rPr>
          <w:rFonts w:hint="eastAsia" w:ascii="宋体" w:hAnsi="宋体" w:eastAsia="宋体" w:cs="宋体"/>
          <w:color w:val="auto"/>
          <w:sz w:val="24"/>
          <w:szCs w:val="24"/>
          <w:highlight w:val="none"/>
          <w:lang w:eastAsia="zh-TW"/>
        </w:rPr>
        <w:t xml:space="preserve">书面</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TW"/>
        </w:rPr>
        <w:t xml:space="preserve">承包</w:t>
      </w:r>
      <w:r>
        <w:rPr>
          <w:rFonts w:hint="eastAsia" w:ascii="宋体" w:hAnsi="宋体" w:eastAsia="宋体" w:cs="宋体"/>
          <w:color w:val="auto"/>
          <w:sz w:val="24"/>
          <w:szCs w:val="24"/>
          <w:highlight w:val="none"/>
        </w:rPr>
        <w:t xml:space="preserve">人派驻工作组，帮助</w:t>
      </w:r>
      <w:r>
        <w:rPr>
          <w:rFonts w:hint="eastAsia" w:ascii="宋体" w:hAnsi="宋体" w:eastAsia="宋体" w:cs="宋体"/>
          <w:color w:val="auto"/>
          <w:sz w:val="24"/>
          <w:szCs w:val="24"/>
          <w:highlight w:val="none"/>
          <w:lang w:eastAsia="zh-TW"/>
        </w:rPr>
        <w:t xml:space="preserve">整改。连续两次评比为差、整改仍不达标的，</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将通知承包人解除承包（服务）合同，承包人按合同约定承担给</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造成的损失。</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如项目部评定等级为差，则该项目总监办评定等级不得为优。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每年底对全年工作进行总结评定，评选优秀项目经理部、优秀</w:t>
      </w:r>
      <w:r>
        <w:rPr>
          <w:rFonts w:hint="eastAsia" w:ascii="宋体" w:hAnsi="宋体" w:eastAsia="宋体" w:cs="宋体"/>
          <w:color w:val="auto"/>
          <w:sz w:val="24"/>
          <w:szCs w:val="24"/>
          <w:highlight w:val="none"/>
        </w:rPr>
        <w:t xml:space="preserve">总监办</w:t>
      </w:r>
      <w:r>
        <w:rPr>
          <w:rFonts w:hint="eastAsia" w:ascii="宋体" w:hAnsi="宋体" w:eastAsia="宋体" w:cs="宋体"/>
          <w:color w:val="auto"/>
          <w:sz w:val="24"/>
          <w:szCs w:val="24"/>
          <w:highlight w:val="none"/>
          <w:lang w:eastAsia="zh-TW"/>
        </w:rPr>
        <w:t xml:space="preserve">、优秀设计组</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TW"/>
        </w:rPr>
        <w:t xml:space="preserve">。评选</w:t>
      </w:r>
      <w:r>
        <w:rPr>
          <w:rFonts w:hint="eastAsia" w:ascii="宋体" w:hAnsi="宋体" w:eastAsia="宋体" w:cs="宋体"/>
          <w:color w:val="auto"/>
          <w:sz w:val="24"/>
          <w:szCs w:val="24"/>
          <w:highlight w:val="none"/>
        </w:rPr>
        <w:t xml:space="preserve">最低</w:t>
      </w:r>
      <w:r>
        <w:rPr>
          <w:rFonts w:hint="eastAsia" w:ascii="宋体" w:hAnsi="宋体" w:eastAsia="宋体" w:cs="宋体"/>
          <w:color w:val="auto"/>
          <w:sz w:val="24"/>
          <w:szCs w:val="24"/>
          <w:highlight w:val="none"/>
          <w:lang w:eastAsia="zh-TW"/>
        </w:rPr>
        <w:t xml:space="preserve">条件为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季</w:t>
      </w:r>
      <w:r>
        <w:rPr>
          <w:rFonts w:hint="eastAsia" w:ascii="宋体" w:hAnsi="宋体" w:eastAsia="宋体" w:cs="宋体"/>
          <w:color w:val="auto"/>
          <w:sz w:val="24"/>
          <w:szCs w:val="24"/>
          <w:highlight w:val="none"/>
        </w:rPr>
        <w:t xml:space="preserve">度</w:t>
      </w:r>
      <w:r>
        <w:rPr>
          <w:rFonts w:hint="eastAsia" w:ascii="宋体" w:hAnsi="宋体" w:eastAsia="宋体" w:cs="宋体"/>
          <w:color w:val="auto"/>
          <w:sz w:val="24"/>
          <w:szCs w:val="24"/>
          <w:highlight w:val="none"/>
          <w:lang w:eastAsia="zh-TW"/>
        </w:rPr>
        <w:t xml:space="preserve">考核中</w:t>
      </w:r>
      <w:r>
        <w:rPr>
          <w:rFonts w:hint="eastAsia" w:ascii="宋体" w:hAnsi="宋体" w:eastAsia="宋体" w:cs="宋体"/>
          <w:color w:val="auto"/>
          <w:sz w:val="24"/>
          <w:szCs w:val="24"/>
          <w:highlight w:val="none"/>
        </w:rPr>
        <w:t xml:space="preserve">至少两</w:t>
      </w:r>
      <w:r>
        <w:rPr>
          <w:rFonts w:hint="eastAsia" w:ascii="宋体" w:hAnsi="宋体" w:eastAsia="宋体" w:cs="宋体"/>
          <w:color w:val="auto"/>
          <w:sz w:val="24"/>
          <w:szCs w:val="24"/>
          <w:highlight w:val="none"/>
          <w:lang w:eastAsia="zh-TW"/>
        </w:rPr>
        <w:t xml:space="preserve">次为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且</w:t>
      </w:r>
      <w:r>
        <w:rPr>
          <w:rFonts w:hint="eastAsia" w:ascii="宋体" w:hAnsi="宋体" w:eastAsia="宋体" w:cs="宋体"/>
          <w:color w:val="auto"/>
          <w:sz w:val="24"/>
          <w:szCs w:val="24"/>
          <w:highlight w:val="none"/>
          <w:lang w:eastAsia="zh-TW"/>
        </w:rPr>
        <w:t xml:space="preserve">全年考核</w:t>
      </w:r>
      <w:r>
        <w:rPr>
          <w:rFonts w:hint="eastAsia" w:ascii="宋体" w:hAnsi="宋体" w:eastAsia="宋体" w:cs="宋体"/>
          <w:color w:val="auto"/>
          <w:sz w:val="24"/>
          <w:szCs w:val="24"/>
          <w:highlight w:val="none"/>
        </w:rPr>
        <w:t xml:space="preserve">最多有一个“中”等次；项目工期少于两个季度的，考核应全为优。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TW"/>
        </w:rPr>
        <w:t xml:space="preserve">考核</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lang w:eastAsia="zh-TW"/>
        </w:rPr>
        <w:t xml:space="preserve">结果</w:t>
      </w:r>
      <w:r>
        <w:rPr>
          <w:rFonts w:hint="eastAsia" w:ascii="宋体" w:hAnsi="宋体" w:eastAsia="宋体" w:cs="宋体"/>
          <w:color w:val="auto"/>
          <w:sz w:val="24"/>
          <w:szCs w:val="24"/>
          <w:highlight w:val="none"/>
        </w:rPr>
        <w:t xml:space="preserve">由局重点办汇总上</w:t>
      </w:r>
      <w:r>
        <w:rPr>
          <w:rFonts w:hint="eastAsia" w:ascii="宋体" w:hAnsi="宋体" w:eastAsia="宋体" w:cs="宋体"/>
          <w:color w:val="auto"/>
          <w:sz w:val="24"/>
          <w:szCs w:val="24"/>
          <w:highlight w:val="none"/>
          <w:lang w:eastAsia="zh-TW"/>
        </w:rPr>
        <w:t xml:space="preserve">报</w:t>
      </w:r>
      <w:r>
        <w:rPr>
          <w:rFonts w:hint="eastAsia" w:ascii="宋体" w:hAnsi="宋体" w:eastAsia="宋体" w:cs="宋体"/>
          <w:color w:val="auto"/>
          <w:sz w:val="24"/>
          <w:szCs w:val="24"/>
          <w:highlight w:val="none"/>
        </w:rPr>
        <w:t xml:space="preserve">局领导及市</w:t>
      </w:r>
      <w:r>
        <w:rPr>
          <w:rFonts w:hint="eastAsia" w:ascii="宋体" w:hAnsi="宋体" w:eastAsia="宋体" w:cs="宋体"/>
          <w:color w:val="auto"/>
          <w:sz w:val="24"/>
          <w:szCs w:val="24"/>
          <w:highlight w:val="none"/>
          <w:lang w:eastAsia="zh-TW"/>
        </w:rPr>
        <w:t xml:space="preserve">建设行政主管部门，</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eastAsia="zh-TW"/>
        </w:rPr>
        <w:t xml:space="preserve">将其记入相关单位信用记录。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对</w:t>
      </w:r>
      <w:r>
        <w:rPr>
          <w:rFonts w:hint="eastAsia" w:ascii="宋体" w:hAnsi="宋体" w:eastAsia="宋体" w:cs="宋体"/>
          <w:color w:val="auto"/>
          <w:sz w:val="24"/>
          <w:szCs w:val="24"/>
          <w:highlight w:val="none"/>
        </w:rPr>
        <w:t xml:space="preserve">获得</w:t>
      </w:r>
      <w:r>
        <w:rPr>
          <w:rFonts w:hint="eastAsia" w:ascii="宋体" w:hAnsi="宋体" w:eastAsia="宋体" w:cs="宋体"/>
          <w:color w:val="auto"/>
          <w:sz w:val="24"/>
          <w:szCs w:val="24"/>
          <w:highlight w:val="none"/>
          <w:lang w:eastAsia="zh-TW"/>
        </w:rPr>
        <w:t xml:space="preserve">优秀项目经理部、优秀项目</w:t>
      </w:r>
      <w:r>
        <w:rPr>
          <w:rFonts w:hint="eastAsia" w:ascii="宋体" w:hAnsi="宋体" w:eastAsia="宋体" w:cs="宋体"/>
          <w:color w:val="auto"/>
          <w:sz w:val="24"/>
          <w:szCs w:val="24"/>
          <w:highlight w:val="none"/>
        </w:rPr>
        <w:t xml:space="preserve">总监办</w:t>
      </w:r>
      <w:r>
        <w:rPr>
          <w:rFonts w:hint="eastAsia" w:ascii="宋体" w:hAnsi="宋体" w:eastAsia="宋体" w:cs="宋体"/>
          <w:color w:val="auto"/>
          <w:sz w:val="24"/>
          <w:szCs w:val="24"/>
          <w:highlight w:val="none"/>
          <w:lang w:eastAsia="zh-TW"/>
        </w:rPr>
        <w:t xml:space="preserve">、优秀设计组</w:t>
      </w:r>
      <w:r>
        <w:rPr>
          <w:rFonts w:hint="eastAsia" w:ascii="宋体" w:hAnsi="宋体" w:eastAsia="宋体" w:cs="宋体"/>
          <w:color w:val="auto"/>
          <w:sz w:val="24"/>
          <w:szCs w:val="24"/>
          <w:highlight w:val="none"/>
        </w:rPr>
        <w:t xml:space="preserve">等表彰的单位，将</w:t>
      </w:r>
      <w:r>
        <w:rPr>
          <w:rFonts w:hint="eastAsia" w:ascii="宋体" w:hAnsi="宋体" w:eastAsia="宋体" w:cs="宋体"/>
          <w:color w:val="auto"/>
          <w:sz w:val="24"/>
          <w:szCs w:val="24"/>
          <w:highlight w:val="none"/>
          <w:lang w:eastAsia="zh-TW"/>
        </w:rPr>
        <w:t xml:space="preserve">在重点工程招标</w:t>
      </w:r>
      <w:r>
        <w:rPr>
          <w:rFonts w:hint="eastAsia" w:ascii="宋体" w:hAnsi="宋体" w:eastAsia="宋体" w:cs="宋体"/>
          <w:color w:val="auto"/>
          <w:sz w:val="24"/>
          <w:szCs w:val="24"/>
          <w:highlight w:val="none"/>
        </w:rPr>
        <w:t xml:space="preserve">或委托</w:t>
      </w:r>
      <w:r>
        <w:rPr>
          <w:rFonts w:hint="eastAsia" w:ascii="宋体" w:hAnsi="宋体" w:eastAsia="宋体" w:cs="宋体"/>
          <w:color w:val="auto"/>
          <w:sz w:val="24"/>
          <w:szCs w:val="24"/>
          <w:highlight w:val="none"/>
          <w:lang w:eastAsia="zh-TW"/>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同等条件下优先选择。</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rPr>
        <w:t xml:space="preserve">市城管局</w:t>
      </w:r>
      <w:r>
        <w:rPr>
          <w:rFonts w:hint="eastAsia" w:ascii="宋体" w:hAnsi="宋体" w:eastAsia="宋体" w:cs="宋体"/>
          <w:color w:val="auto"/>
          <w:sz w:val="24"/>
          <w:szCs w:val="24"/>
          <w:highlight w:val="none"/>
          <w:lang w:eastAsia="zh-TW"/>
        </w:rPr>
        <w:t xml:space="preserve">重点办建立工程</w:t>
      </w:r>
      <w:r>
        <w:rPr>
          <w:rFonts w:hint="eastAsia" w:ascii="宋体" w:hAnsi="宋体" w:eastAsia="宋体" w:cs="宋体"/>
          <w:color w:val="auto"/>
          <w:sz w:val="24"/>
          <w:szCs w:val="24"/>
          <w:highlight w:val="none"/>
        </w:rPr>
        <w:t xml:space="preserve">月度计划和完成情况</w:t>
      </w:r>
      <w:r>
        <w:rPr>
          <w:rFonts w:hint="eastAsia" w:ascii="宋体" w:hAnsi="宋体" w:eastAsia="宋体" w:cs="宋体"/>
          <w:color w:val="auto"/>
          <w:sz w:val="24"/>
          <w:szCs w:val="24"/>
          <w:highlight w:val="none"/>
          <w:lang w:eastAsia="zh-TW"/>
        </w:rPr>
        <w:t xml:space="preserve">统计上报制度。各工程建设责任部门要按要求及时报告工程建设进展情况。</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十二</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lang w:eastAsia="zh-TW"/>
        </w:rPr>
        <w:t xml:space="preserve">市</w:t>
      </w:r>
      <w:r>
        <w:rPr>
          <w:rFonts w:hint="eastAsia" w:ascii="宋体" w:hAnsi="宋体" w:eastAsia="宋体" w:cs="宋体"/>
          <w:color w:val="auto"/>
          <w:sz w:val="24"/>
          <w:szCs w:val="24"/>
          <w:highlight w:val="none"/>
        </w:rPr>
        <w:t xml:space="preserve">城管局纪检部门和局</w:t>
      </w:r>
      <w:r>
        <w:rPr>
          <w:rFonts w:hint="eastAsia" w:ascii="宋体" w:hAnsi="宋体" w:eastAsia="宋体" w:cs="宋体"/>
          <w:color w:val="auto"/>
          <w:sz w:val="24"/>
          <w:szCs w:val="24"/>
          <w:highlight w:val="none"/>
          <w:lang w:eastAsia="zh-TW"/>
        </w:rPr>
        <w:t xml:space="preserve">重点办要严格按照相关规定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严厉查处重点工程建设中各类违法违规行为。</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十三</w:t>
      </w:r>
      <w:r>
        <w:rPr>
          <w:rFonts w:hint="eastAsia" w:ascii="宋体" w:hAnsi="宋体" w:eastAsia="宋体" w:cs="宋体"/>
          <w:b/>
          <w:bCs/>
          <w:color w:val="auto"/>
          <w:sz w:val="24"/>
          <w:szCs w:val="24"/>
          <w:highlight w:val="none"/>
          <w:lang w:eastAsia="zh-TW"/>
        </w:rPr>
        <w:t xml:space="preserve">条 </w:t>
      </w:r>
      <w:r>
        <w:rPr>
          <w:rFonts w:hint="eastAsia" w:ascii="宋体" w:hAnsi="宋体" w:eastAsia="宋体" w:cs="宋体"/>
          <w:color w:val="auto"/>
          <w:sz w:val="24"/>
          <w:szCs w:val="24"/>
          <w:highlight w:val="none"/>
          <w:lang w:eastAsia="zh-TW"/>
        </w:rPr>
        <w:t xml:space="preserve">对检查中发现的</w:t>
      </w:r>
      <w:r>
        <w:rPr>
          <w:rFonts w:hint="eastAsia" w:ascii="宋体" w:hAnsi="宋体" w:eastAsia="宋体" w:cs="宋体"/>
          <w:color w:val="auto"/>
          <w:sz w:val="24"/>
          <w:szCs w:val="24"/>
          <w:highlight w:val="none"/>
        </w:rPr>
        <w:t xml:space="preserve">严重违规</w:t>
      </w:r>
      <w:r>
        <w:rPr>
          <w:rFonts w:hint="eastAsia" w:ascii="宋体" w:hAnsi="宋体" w:eastAsia="宋体" w:cs="宋体"/>
          <w:color w:val="auto"/>
          <w:sz w:val="24"/>
          <w:szCs w:val="24"/>
          <w:highlight w:val="none"/>
          <w:lang w:eastAsia="zh-TW"/>
        </w:rPr>
        <w:t xml:space="preserve">问题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由</w:t>
      </w:r>
      <w:r>
        <w:rPr>
          <w:rFonts w:hint="eastAsia" w:ascii="宋体" w:hAnsi="宋体" w:eastAsia="宋体" w:cs="宋体"/>
          <w:color w:val="auto"/>
          <w:sz w:val="24"/>
          <w:szCs w:val="24"/>
          <w:highlight w:val="none"/>
        </w:rPr>
        <w:t xml:space="preserve">局</w:t>
      </w:r>
      <w:r>
        <w:rPr>
          <w:rFonts w:hint="eastAsia" w:ascii="宋体" w:hAnsi="宋体" w:eastAsia="宋体" w:cs="宋体"/>
          <w:color w:val="auto"/>
          <w:sz w:val="24"/>
          <w:szCs w:val="24"/>
          <w:highlight w:val="none"/>
          <w:lang w:eastAsia="zh-TW"/>
        </w:rPr>
        <w:t xml:space="preserve">重点办责令责任单位限期整改并对其进行处罚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同时</w:t>
      </w:r>
      <w:r>
        <w:rPr>
          <w:rFonts w:hint="eastAsia" w:ascii="宋体" w:hAnsi="宋体" w:eastAsia="宋体" w:cs="宋体"/>
          <w:color w:val="auto"/>
          <w:sz w:val="24"/>
          <w:szCs w:val="24"/>
          <w:highlight w:val="none"/>
        </w:rPr>
        <w:t xml:space="preserve">上报</w:t>
      </w:r>
      <w:r>
        <w:rPr>
          <w:rFonts w:hint="eastAsia" w:ascii="宋体" w:hAnsi="宋体" w:eastAsia="宋体" w:cs="宋体"/>
          <w:color w:val="auto"/>
          <w:sz w:val="24"/>
          <w:szCs w:val="24"/>
          <w:highlight w:val="none"/>
          <w:lang w:eastAsia="zh-TW"/>
        </w:rPr>
        <w:t xml:space="preserve">市建设</w:t>
      </w:r>
      <w:r>
        <w:rPr>
          <w:rFonts w:hint="eastAsia" w:ascii="宋体" w:hAnsi="宋体" w:eastAsia="宋体" w:cs="宋体"/>
          <w:color w:val="auto"/>
          <w:sz w:val="24"/>
          <w:szCs w:val="24"/>
          <w:highlight w:val="none"/>
        </w:rPr>
        <w:t xml:space="preserve">行政主管部门</w:t>
      </w:r>
      <w:r>
        <w:rPr>
          <w:rFonts w:hint="eastAsia" w:ascii="宋体" w:hAnsi="宋体" w:eastAsia="宋体" w:cs="宋体"/>
          <w:color w:val="auto"/>
          <w:sz w:val="24"/>
          <w:szCs w:val="24"/>
          <w:highlight w:val="none"/>
          <w:lang w:eastAsia="zh-TW"/>
        </w:rPr>
        <w:t xml:space="preserve">将其记入相关单位信用记录。 </w:t>
      </w:r>
      <w:r/>
    </w:p>
    <w:p>
      <w:pPr>
        <w:ind w:firstLine="482"/>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r>
      <w:r/>
    </w:p>
    <w:p>
      <w:pPr>
        <w:ind w:firstLine="482"/>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lang w:eastAsia="zh-TW"/>
        </w:rPr>
      </w:r>
      <w:r/>
    </w:p>
    <w:p>
      <w:pPr>
        <w:ind w:firstLine="482"/>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eastAsia="zh-TW"/>
        </w:rPr>
        <w:t xml:space="preserve">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附</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TW"/>
        </w:rPr>
        <w:t xml:space="preserve">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TW"/>
        </w:rPr>
        <w:t xml:space="preserve">第十</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eastAsia="zh-TW"/>
        </w:rPr>
        <w:t xml:space="preserve">条</w:t>
      </w:r>
      <w:r>
        <w:rPr>
          <w:rFonts w:hint="eastAsia" w:ascii="宋体" w:hAnsi="宋体" w:eastAsia="宋体" w:cs="宋体"/>
          <w:b/>
          <w:bCs/>
          <w:color w:val="auto"/>
          <w:sz w:val="24"/>
          <w:szCs w:val="24"/>
          <w:highlight w:val="none"/>
          <w:lang w:val="zh-TW" w:eastAsia="zh-TW"/>
        </w:rPr>
        <w:t xml:space="preserve"> </w:t>
      </w:r>
      <w:r>
        <w:rPr>
          <w:rFonts w:hint="eastAsia" w:ascii="宋体" w:hAnsi="宋体" w:eastAsia="宋体" w:cs="宋体"/>
          <w:color w:val="auto"/>
          <w:sz w:val="24"/>
          <w:szCs w:val="24"/>
          <w:highlight w:val="none"/>
          <w:lang w:eastAsia="zh-TW"/>
        </w:rPr>
        <w:t xml:space="preserve">本办法由徐州市城市管理局负责解释。</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TW"/>
        </w:rPr>
        <w:t xml:space="preserve">重点工程的</w:t>
      </w:r>
      <w:r>
        <w:rPr>
          <w:rFonts w:hint="eastAsia" w:ascii="宋体" w:hAnsi="宋体" w:eastAsia="宋体" w:cs="宋体"/>
          <w:color w:val="auto"/>
          <w:sz w:val="24"/>
          <w:szCs w:val="24"/>
          <w:highlight w:val="none"/>
        </w:rPr>
        <w:t xml:space="preserve">实施情况可</w:t>
      </w:r>
      <w:r>
        <w:rPr>
          <w:rFonts w:hint="eastAsia" w:ascii="宋体" w:hAnsi="宋体" w:eastAsia="宋体" w:cs="宋体"/>
          <w:color w:val="auto"/>
          <w:sz w:val="24"/>
          <w:szCs w:val="24"/>
          <w:highlight w:val="none"/>
          <w:lang w:eastAsia="zh-TW"/>
        </w:rPr>
        <w:t xml:space="preserve">制订</w:t>
      </w:r>
      <w:r>
        <w:rPr>
          <w:rFonts w:hint="eastAsia" w:ascii="宋体" w:hAnsi="宋体" w:eastAsia="宋体" w:cs="宋体"/>
          <w:color w:val="auto"/>
          <w:sz w:val="24"/>
          <w:szCs w:val="24"/>
          <w:highlight w:val="none"/>
        </w:rPr>
        <w:t xml:space="preserve">相应</w:t>
      </w:r>
      <w:r>
        <w:rPr>
          <w:rFonts w:hint="eastAsia" w:ascii="宋体" w:hAnsi="宋体" w:eastAsia="宋体" w:cs="宋体"/>
          <w:color w:val="auto"/>
          <w:sz w:val="24"/>
          <w:szCs w:val="24"/>
          <w:highlight w:val="none"/>
          <w:lang w:eastAsia="zh-TW"/>
        </w:rPr>
        <w:t xml:space="preserve">的专项细则。</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b/>
          <w:bCs/>
          <w:color w:val="auto"/>
          <w:sz w:val="24"/>
          <w:szCs w:val="24"/>
          <w:highlight w:val="none"/>
          <w:lang w:eastAsia="zh-TW"/>
        </w:rPr>
        <w:t xml:space="preserve">第</w:t>
      </w:r>
      <w:r>
        <w:rPr>
          <w:rFonts w:hint="eastAsia" w:ascii="宋体" w:hAnsi="宋体" w:eastAsia="宋体" w:cs="宋体"/>
          <w:b/>
          <w:bCs/>
          <w:color w:val="auto"/>
          <w:sz w:val="24"/>
          <w:szCs w:val="24"/>
          <w:highlight w:val="none"/>
        </w:rPr>
        <w:t xml:space="preserve">十五</w:t>
      </w:r>
      <w:r>
        <w:rPr>
          <w:rFonts w:hint="eastAsia" w:ascii="宋体" w:hAnsi="宋体" w:eastAsia="宋体" w:cs="宋体"/>
          <w:b/>
          <w:bCs/>
          <w:color w:val="auto"/>
          <w:sz w:val="24"/>
          <w:szCs w:val="24"/>
          <w:highlight w:val="none"/>
          <w:lang w:eastAsia="zh-TW"/>
        </w:rPr>
        <w:t xml:space="preserve">条</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lang w:eastAsia="zh-TW"/>
        </w:rPr>
        <w:t xml:space="preserve">本</w:t>
      </w:r>
      <w:r>
        <w:rPr>
          <w:rFonts w:hint="eastAsia" w:ascii="宋体" w:hAnsi="宋体" w:eastAsia="宋体" w:cs="宋体"/>
          <w:color w:val="auto"/>
          <w:sz w:val="24"/>
          <w:szCs w:val="24"/>
          <w:highlight w:val="none"/>
        </w:rPr>
        <w:t xml:space="preserve">办法</w:t>
      </w:r>
      <w:r>
        <w:rPr>
          <w:rFonts w:hint="eastAsia" w:ascii="宋体" w:hAnsi="宋体" w:eastAsia="宋体" w:cs="宋体"/>
          <w:color w:val="auto"/>
          <w:sz w:val="24"/>
          <w:szCs w:val="24"/>
          <w:highlight w:val="none"/>
          <w:lang w:eastAsia="zh-TW"/>
        </w:rPr>
        <w:t xml:space="preserve">自</w:t>
      </w:r>
      <w:r>
        <w:rPr>
          <w:rFonts w:hint="eastAsia" w:ascii="宋体" w:hAnsi="宋体" w:eastAsia="宋体" w:cs="宋体"/>
          <w:color w:val="auto"/>
          <w:sz w:val="24"/>
          <w:szCs w:val="24"/>
          <w:highlight w:val="none"/>
        </w:rPr>
        <w:t xml:space="preserve">印发之日</w:t>
      </w:r>
      <w:r>
        <w:rPr>
          <w:rFonts w:hint="eastAsia" w:ascii="宋体" w:hAnsi="宋体" w:eastAsia="宋体" w:cs="宋体"/>
          <w:color w:val="auto"/>
          <w:sz w:val="24"/>
          <w:szCs w:val="24"/>
          <w:highlight w:val="none"/>
          <w:lang w:eastAsia="zh-TW"/>
        </w:rPr>
        <w:t xml:space="preserve">起施行。</w:t>
      </w:r>
      <w:r/>
    </w:p>
    <w:p>
      <w:pPr>
        <w:ind w:firstLine="480"/>
        <w:jc w:val="center"/>
        <w:keepLines w:val="0"/>
        <w:keepNext w:val="0"/>
        <w:pageBreakBefore w:val="0"/>
        <w:spacing w:line="50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pageBreakBefore w:val="0"/>
        <w:spacing w:line="50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br w:type="page" w:clear="all"/>
      </w:r>
      <w:r/>
    </w:p>
    <w:p>
      <w:pPr>
        <w:jc w:val="center"/>
        <w:pageBreakBefore w:val="0"/>
        <w:spacing w:line="500" w:lineRule="exact"/>
        <w:rPr>
          <w:rFonts w:hint="eastAsia" w:ascii="宋体" w:hAnsi="宋体" w:eastAsia="宋体" w:cs="宋体"/>
          <w:bCs/>
          <w:color w:val="auto"/>
          <w:sz w:val="24"/>
          <w:szCs w:val="24"/>
          <w:highlight w:val="none"/>
          <w:lang w:val="zh-TW" w:eastAsia="zh-TW"/>
        </w:rPr>
      </w:pPr>
      <w:r>
        <w:rPr>
          <w:rFonts w:hint="eastAsia" w:ascii="宋体" w:hAnsi="宋体" w:eastAsia="宋体" w:cs="宋体"/>
          <w:color w:val="auto"/>
          <w:sz w:val="24"/>
          <w:szCs w:val="24"/>
          <w:highlight w:val="none"/>
          <w:lang w:eastAsia="zh-TW"/>
        </w:rPr>
        <w:t xml:space="preserve">徐州市城市管理局</w:t>
      </w:r>
      <w:r>
        <w:rPr>
          <w:rFonts w:hint="eastAsia" w:ascii="宋体" w:hAnsi="宋体" w:eastAsia="宋体" w:cs="宋体"/>
          <w:bCs/>
          <w:color w:val="auto"/>
          <w:sz w:val="24"/>
          <w:szCs w:val="24"/>
          <w:highlight w:val="none"/>
          <w:lang w:val="zh-TW" w:eastAsia="zh-TW"/>
        </w:rPr>
        <w:t xml:space="preserve">月度检查考核表（施工单位）</w:t>
      </w:r>
      <w:r/>
    </w:p>
    <w:p>
      <w:pPr>
        <w:pageBreakBefore w:val="0"/>
        <w:spacing w:line="500" w:lineRule="exact"/>
        <w:rPr>
          <w:rFonts w:hint="eastAsia" w:ascii="宋体" w:hAnsi="宋体" w:eastAsia="宋体" w:cs="宋体"/>
          <w:bCs/>
          <w:color w:val="auto"/>
          <w:sz w:val="24"/>
          <w:szCs w:val="24"/>
          <w:highlight w:val="none"/>
          <w:lang w:val="zh-TW"/>
        </w:rPr>
      </w:pPr>
      <w:r>
        <w:rPr>
          <w:rFonts w:hint="eastAsia" w:ascii="宋体" w:hAnsi="宋体" w:eastAsia="宋体" w:cs="宋体"/>
          <w:bCs/>
          <w:color w:val="auto"/>
          <w:sz w:val="24"/>
          <w:szCs w:val="24"/>
          <w:highlight w:val="none"/>
        </w:rPr>
        <w:t xml:space="preserve">施工单位：                                   </w:t>
      </w:r>
      <w:r>
        <w:rPr>
          <w:rFonts w:hint="eastAsia" w:ascii="宋体" w:hAnsi="宋体" w:eastAsia="宋体" w:cs="宋体"/>
          <w:bCs/>
          <w:color w:val="auto"/>
          <w:sz w:val="24"/>
          <w:szCs w:val="24"/>
          <w:highlight w:val="none"/>
          <w:lang w:eastAsia="zh-TW"/>
        </w:rPr>
        <w:t xml:space="preserve"> 年</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 月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日</w:t>
      </w:r>
      <w:r/>
    </w:p>
    <w:tbl>
      <w:tblPr>
        <w:tblStyle w:val="856"/>
        <w:tblW w:w="0" w:type="auto"/>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4450"/>
        <w:gridCol w:w="497"/>
        <w:gridCol w:w="585"/>
        <w:gridCol w:w="2601"/>
      </w:tblGrid>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类</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TW"/>
              </w:rPr>
              <w:t xml:space="preserve">别</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考核标准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分值</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现场测评得分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项目管理机构</w:t>
            </w:r>
            <w:r/>
          </w:p>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bottom"/>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项目部标准化建设按方案落实到位</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w:t>
            </w:r>
            <w:r/>
          </w:p>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项目部制度上墙，管理制度健全</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建造师常驻现场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TW"/>
              </w:rPr>
              <w:t xml:space="preserve">项目经理是否按合同要求时间驻现场。项目经理驻现场未达合同要求时间或未经批准擅离现场</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通过翻阅项目台帐、监理记录等资料</w:t>
            </w: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技术负责人常驻现场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项目管理人员常驻现场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每查实一次扣</w:t>
            </w:r>
            <w:r>
              <w:rPr>
                <w:rFonts w:hint="eastAsia" w:ascii="宋体" w:hAnsi="宋体" w:eastAsia="宋体" w:cs="宋体"/>
                <w:color w:val="auto"/>
                <w:sz w:val="21"/>
                <w:szCs w:val="21"/>
                <w:highlight w:val="none"/>
              </w:rPr>
              <w:t xml:space="preserve">0.5</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安全文明施工，环境保护措施</w:t>
            </w:r>
            <w:r/>
          </w:p>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施工围挡整齐美观，按规范要求到位</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TW"/>
              </w:rPr>
              <w:t xml:space="preserve">分；围档定期清洗，保证围挡干净整洁</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分；围挡上方安装警示灯，用于夜间照明警示</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分，围挡无倒伏</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实地检查围挡设置情况</w:t>
            </w:r>
            <w:r>
              <w:rPr>
                <w:rFonts w:hint="eastAsia" w:ascii="宋体" w:hAnsi="宋体" w:eastAsia="宋体" w:cs="宋体"/>
                <w:color w:val="auto"/>
                <w:sz w:val="21"/>
                <w:szCs w:val="21"/>
                <w:highlight w:val="none"/>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现场扬尘控制措施到位，施工及周边区域整洁，</w:t>
            </w:r>
            <w:r>
              <w:rPr>
                <w:rFonts w:hint="eastAsia" w:ascii="宋体" w:hAnsi="宋体" w:eastAsia="宋体" w:cs="宋体"/>
                <w:color w:val="auto"/>
                <w:sz w:val="21"/>
                <w:szCs w:val="21"/>
                <w:highlight w:val="none"/>
              </w:rPr>
              <w:t xml:space="preserve">无垃圾、污水等污染现象，</w:t>
            </w:r>
            <w:r>
              <w:rPr>
                <w:rFonts w:hint="eastAsia" w:ascii="宋体" w:hAnsi="宋体" w:eastAsia="宋体" w:cs="宋体"/>
                <w:color w:val="auto"/>
                <w:sz w:val="21"/>
                <w:szCs w:val="21"/>
                <w:highlight w:val="none"/>
                <w:lang w:eastAsia="zh-TW"/>
              </w:rPr>
              <w:t xml:space="preserve">未收到扰民投诉</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rPr>
                <w:rFonts w:hint="eastAsia" w:ascii="宋体" w:hAnsi="宋体" w:eastAsia="宋体" w:cs="宋体"/>
                <w:color w:val="auto"/>
                <w:sz w:val="21"/>
                <w:szCs w:val="21"/>
                <w:highlight w:val="none"/>
              </w:rPr>
              <w:t xml:space="preserve">，接到投诉并经查实一次扣</w:t>
            </w:r>
            <w:r>
              <w:rPr>
                <w:rFonts w:hint="eastAsia" w:ascii="宋体" w:hAnsi="宋体" w:eastAsia="宋体" w:cs="宋体"/>
                <w:color w:val="auto"/>
                <w:sz w:val="21"/>
                <w:szCs w:val="21"/>
                <w:highlight w:val="none"/>
                <w:lang w:eastAsia="zh-TW"/>
              </w:rPr>
              <w:t xml:space="preserve">1</w:t>
            </w:r>
            <w:r>
              <w:rPr>
                <w:rFonts w:hint="eastAsia" w:ascii="宋体" w:hAnsi="宋体" w:eastAsia="宋体" w:cs="宋体"/>
                <w:color w:val="auto"/>
                <w:sz w:val="21"/>
                <w:szCs w:val="21"/>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现场安全标志设置规范、齐全，施工人员、场地、设备安全措施到位；</w:t>
            </w:r>
            <w:r>
              <w:rPr>
                <w:rFonts w:hint="eastAsia" w:ascii="宋体" w:hAnsi="宋体" w:eastAsia="宋体" w:cs="宋体"/>
                <w:color w:val="auto"/>
                <w:sz w:val="21"/>
                <w:szCs w:val="21"/>
                <w:highlight w:val="none"/>
                <w:lang w:eastAsia="zh-TW"/>
              </w:rPr>
              <w:t xml:space="preserve">交通疏导措施</w:t>
            </w:r>
            <w:r>
              <w:rPr>
                <w:rFonts w:hint="eastAsia" w:ascii="宋体" w:hAnsi="宋体" w:eastAsia="宋体" w:cs="宋体"/>
                <w:color w:val="auto"/>
                <w:sz w:val="21"/>
                <w:szCs w:val="21"/>
                <w:highlight w:val="none"/>
              </w:rPr>
              <w:t xml:space="preserve">有效，</w:t>
            </w:r>
            <w:r>
              <w:rPr>
                <w:rFonts w:hint="eastAsia" w:ascii="宋体" w:hAnsi="宋体" w:eastAsia="宋体" w:cs="宋体"/>
                <w:color w:val="auto"/>
                <w:sz w:val="21"/>
                <w:szCs w:val="21"/>
                <w:highlight w:val="none"/>
                <w:lang w:eastAsia="zh-TW"/>
              </w:rPr>
              <w:t xml:space="preserve">未出现严重影响交通拥堵</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一处</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工程质量</w:t>
            </w:r>
            <w:r/>
          </w:p>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实体工程质量</w:t>
            </w:r>
            <w:r>
              <w:rPr>
                <w:rFonts w:hint="eastAsia" w:ascii="宋体" w:hAnsi="宋体" w:eastAsia="宋体" w:cs="宋体"/>
                <w:color w:val="auto"/>
                <w:sz w:val="21"/>
                <w:szCs w:val="21"/>
                <w:highlight w:val="none"/>
              </w:rPr>
              <w:t xml:space="preserve">检验结果；现场检查施工材料、施工工艺、自检报验等质量控制措施。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TW"/>
              </w:rPr>
              <w:t xml:space="preserve">现场抽验，主控项目一次不合格扣</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TW"/>
              </w:rPr>
              <w:t xml:space="preserve">5分，一般项目一次不合格扣1-2分</w:t>
            </w:r>
            <w:r>
              <w:rPr>
                <w:rFonts w:hint="eastAsia" w:ascii="宋体" w:hAnsi="宋体" w:eastAsia="宋体" w:cs="宋体"/>
                <w:color w:val="auto"/>
                <w:sz w:val="21"/>
                <w:szCs w:val="21"/>
                <w:highlight w:val="none"/>
              </w:rPr>
              <w:t xml:space="preserve">；现场检查不合格项一项扣1-2分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工程进度</w:t>
            </w:r>
            <w:r/>
          </w:p>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工程进度按</w:t>
            </w:r>
            <w:r>
              <w:rPr>
                <w:rFonts w:hint="eastAsia" w:ascii="宋体" w:hAnsi="宋体" w:eastAsia="宋体" w:cs="宋体"/>
                <w:color w:val="auto"/>
                <w:sz w:val="21"/>
                <w:szCs w:val="21"/>
                <w:highlight w:val="none"/>
              </w:rPr>
              <w:t xml:space="preserve">月计划及重要节点计划完成情况</w:t>
            </w:r>
            <w:r>
              <w:rPr>
                <w:rFonts w:hint="eastAsia" w:ascii="宋体" w:hAnsi="宋体" w:eastAsia="宋体" w:cs="宋体"/>
                <w:color w:val="auto"/>
                <w:sz w:val="21"/>
                <w:szCs w:val="21"/>
                <w:highlight w:val="none"/>
                <w:lang w:eastAsia="zh-TW"/>
              </w:rPr>
              <w:t xml:space="preserve">对比考评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TW"/>
              </w:rPr>
              <w:t xml:space="preserve">项目部按月报进度</w:t>
            </w:r>
            <w:r>
              <w:rPr>
                <w:rFonts w:hint="eastAsia" w:ascii="宋体" w:hAnsi="宋体" w:eastAsia="宋体" w:cs="宋体"/>
                <w:color w:val="auto"/>
                <w:sz w:val="21"/>
                <w:szCs w:val="21"/>
                <w:highlight w:val="none"/>
              </w:rPr>
              <w:t xml:space="preserve">计划</w:t>
            </w:r>
            <w:r>
              <w:rPr>
                <w:rFonts w:hint="eastAsia" w:ascii="宋体" w:hAnsi="宋体" w:eastAsia="宋体" w:cs="宋体"/>
                <w:color w:val="auto"/>
                <w:sz w:val="21"/>
                <w:szCs w:val="21"/>
                <w:highlight w:val="none"/>
                <w:lang w:eastAsia="zh-TW"/>
              </w:rPr>
              <w:t xml:space="preserve">，实际已完工程与计划完成工程比较，每延误</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TW"/>
              </w:rPr>
              <w:t xml:space="preserve">%扣</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施工资料</w:t>
            </w:r>
            <w:r/>
          </w:p>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（10分）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工程招投标文件、设计变更、监理通知、洽商记录、技术交底、安全交底、施工组织设计审批、专项施工方案审批资料；各项质量检验、报验资料包括施工过程试验报告、质量评定表，隐蔽工程检查验收记录等</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通过翻阅项目台帐着重检查隐蔽工程、分部分项工程验收资料，设计变更、相关签证手续是否齐全。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重大质量安全事故记录</w:t>
            </w:r>
            <w:r/>
          </w:p>
        </w:tc>
        <w:tc>
          <w:tcPr>
            <w:gridSpan w:val="4"/>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出现重大安全、质量事故，造成较大影响的，可根据情况扣20-30分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 xml:space="preserve">合 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TW" w:bidi="ar-SA"/>
              </w:rPr>
              <w:t xml:space="preserve">100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r>
            <w:r/>
          </w:p>
        </w:tc>
      </w:tr>
    </w:tbl>
    <w:p>
      <w:pPr>
        <w:rPr>
          <w:rFonts w:hint="eastAsia" w:ascii="Calibri" w:hAnsi="Calibri" w:eastAsia="宋体" w:cs="宋体"/>
          <w:b/>
          <w:sz w:val="36"/>
        </w:rPr>
      </w:pPr>
      <w:r>
        <w:rPr>
          <w:rFonts w:hint="eastAsia" w:ascii="Calibri" w:hAnsi="Calibri" w:eastAsia="宋体" w:cs="宋体"/>
          <w:b/>
          <w:sz w:val="36"/>
        </w:rPr>
        <w:br w:type="page" w:clear="all"/>
      </w:r>
      <w:r/>
    </w:p>
    <w:p>
      <w:pPr>
        <w:pStyle w:val="929"/>
        <w:ind w:left="0" w:right="0" w:firstLine="0"/>
        <w:jc w:val="center"/>
        <w:spacing w:before="120" w:after="120" w:line="360" w:lineRule="auto"/>
        <w:rPr>
          <w:rFonts w:hint="eastAsia" w:ascii="Calibri" w:hAnsi="Calibri" w:eastAsia="宋体" w:cs="宋体"/>
          <w:b/>
          <w:sz w:val="32"/>
          <w:lang w:val="en-US" w:eastAsia="zh-CN"/>
        </w:rPr>
      </w:pPr>
      <w:r/>
      <w:bookmarkStart w:id="61" w:name="第五章_工程量清单"/>
      <w:r/>
      <w:bookmarkEnd w:id="61"/>
      <w:r>
        <w:rPr>
          <w:rFonts w:hint="eastAsia" w:ascii="Calibri" w:hAnsi="Calibri" w:eastAsia="宋体" w:cs="宋体"/>
          <w:b/>
          <w:sz w:val="32"/>
          <w:lang w:val="en-US" w:eastAsia="zh-CN"/>
        </w:rPr>
        <w:t xml:space="preserve">8、承诺书</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致</w:t>
      </w:r>
      <w:r>
        <w:rPr>
          <w:rFonts w:hint="eastAsia" w:ascii="Calibri" w:hAnsi="Calibri" w:eastAsia="宋体" w:cs="宋体"/>
          <w:sz w:val="24"/>
          <w:u w:val="single"/>
        </w:rPr>
        <w:t xml:space="preserve">           </w:t>
      </w:r>
      <w:r>
        <w:rPr>
          <w:rFonts w:hint="eastAsia" w:ascii="Calibri" w:hAnsi="Calibri" w:eastAsia="宋体" w:cs="宋体"/>
          <w:sz w:val="24"/>
        </w:rPr>
        <w:t xml:space="preserve">：</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根据贵方《磋商文件》（项目编号：</w:t>
      </w:r>
      <w:r>
        <w:rPr>
          <w:rFonts w:hint="eastAsia" w:ascii="Calibri" w:hAnsi="Calibri" w:cs="宋体"/>
          <w:sz w:val="24"/>
          <w:lang w:eastAsia="zh-CN"/>
        </w:rPr>
        <w:t xml:space="preserve">JSZC-320300-XZHY-C2026-0001</w:t>
      </w:r>
      <w:r>
        <w:rPr>
          <w:rFonts w:hint="eastAsia" w:ascii="Calibri" w:hAnsi="Calibri" w:eastAsia="宋体" w:cs="宋体"/>
          <w:sz w:val="24"/>
        </w:rPr>
        <w:t xml:space="preserve">）要求，本供应商正式提交以下首次响应文件。</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（1）承诺书； </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（2）磋商报价表； </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（3）偏离表；</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（4）磋商文件要求提供的其他响应文件。</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我单位符合《中华人民共和国政府采购法》第二十二条的规定，符合本项目供应商资格要求。</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我单位按照磋商文件的要求编制响应文件，并对其提交的响应文件的真实性、合法性承担法律责任。</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供应商兹宣布同意如下：</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一、完全承担根据《磋商文件》规定完成合同的责任和义务（如有偏离，将全部填写在偏离表中）。</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二、保证所提供的响应文件及所有材料的真实、合法、有效，并对其负责。</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三、已详细审核竞争性磋商文件（含竞争性磋商文件的澄清或者修改），本供应商完全理解并同意放弃对这方面不明及误解的权利。</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四、所供货物保证符合国家有关产品质量、性能和安全标准，无权利瑕疵。</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五、报价有效期为60个工作日。</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六、同意向贵方提供贵方可能要求的与本次磋商采购有关的任何证据或资料。</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七、完全理解贵方不一定要接受最低的报价或收到的任何报价。</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八、采购人或采购代理机构有权将我单位本项目的《磋商报价表》和《分项价格表》予以公示，公示的方式由徐州华源招标代理有限公司确定。</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hint="eastAsia" w:ascii="Calibri" w:hAnsi="Calibri" w:eastAsia="宋体" w:cs="宋体"/>
          <w:sz w:val="24"/>
        </w:rPr>
      </w:pPr>
      <w:r>
        <w:rPr>
          <w:rFonts w:hint="eastAsia" w:ascii="Calibri" w:hAnsi="Calibri" w:eastAsia="宋体" w:cs="宋体"/>
          <w:sz w:val="24"/>
        </w:rPr>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供应商（电子签章）：</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法定代表人（负责人)或授权代表（签字或盖章）：</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联系电话：</w:t>
      </w:r>
      <w:r/>
    </w:p>
    <w:p>
      <w:pPr>
        <w:ind w:firstLine="482"/>
        <w:spacing w:line="400" w:lineRule="exact"/>
        <w:rPr>
          <w:rFonts w:hint="eastAsia" w:ascii="Calibri" w:hAnsi="Calibri" w:eastAsia="宋体" w:cs="宋体"/>
          <w:sz w:val="24"/>
        </w:rPr>
      </w:pPr>
      <w:r>
        <w:rPr>
          <w:rFonts w:hint="eastAsia" w:ascii="Calibri" w:hAnsi="Calibri" w:eastAsia="宋体" w:cs="宋体"/>
          <w:sz w:val="24"/>
        </w:rPr>
        <w:t xml:space="preserve">日期：</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年</w:t>
      </w:r>
      <w:r>
        <w:rPr>
          <w:rFonts w:hint="eastAsia" w:ascii="Calibri" w:hAnsi="Calibri" w:eastAsia="宋体"/>
          <w:color w:val="000000"/>
          <w:sz w:val="24"/>
          <w:lang w:val="en-US" w:eastAsia="zh-CN"/>
        </w:rPr>
        <w:t xml:space="preserve"> </w:t>
      </w:r>
      <w:r>
        <w:rPr>
          <w:rFonts w:ascii="Calibri" w:hAnsi="Calibri" w:eastAsia="宋体"/>
          <w:color w:val="000000"/>
          <w:sz w:val="24"/>
        </w:rPr>
        <w:t xml:space="preserve">  月  日</w:t>
      </w:r>
      <w:r/>
    </w:p>
    <w:p>
      <w:pPr>
        <w:pStyle w:val="929"/>
        <w:ind w:left="0" w:right="0" w:firstLine="0"/>
        <w:jc w:val="center"/>
        <w:spacing w:before="120" w:after="120" w:line="360" w:lineRule="auto"/>
        <w:rPr>
          <w:rFonts w:hint="eastAsia" w:ascii="Calibri" w:hAnsi="Calibri" w:eastAsia="宋体" w:cs="宋体"/>
          <w:b/>
          <w:sz w:val="36"/>
        </w:rPr>
      </w:pPr>
      <w:r>
        <w:rPr>
          <w:rFonts w:hint="eastAsia" w:ascii="Calibri" w:hAnsi="Calibri" w:eastAsia="宋体" w:cs="宋体"/>
          <w:b/>
          <w:bCs/>
        </w:rPr>
        <w:br w:type="page" w:clear="all"/>
      </w:r>
      <w:r>
        <w:rPr>
          <w:rFonts w:hint="eastAsia" w:ascii="Calibri" w:hAnsi="Calibri" w:eastAsia="宋体" w:cs="宋体"/>
          <w:b/>
          <w:sz w:val="32"/>
          <w:lang w:val="en-US" w:eastAsia="zh-CN"/>
        </w:rPr>
        <w:t xml:space="preserve">9</w:t>
      </w:r>
      <w:r>
        <w:rPr>
          <w:rFonts w:hint="eastAsia" w:ascii="Calibri" w:hAnsi="Calibri" w:eastAsia="宋体" w:cs="宋体"/>
          <w:b/>
          <w:sz w:val="32"/>
        </w:rPr>
        <w:t xml:space="preserve">、授权委托书</w:t>
      </w:r>
      <w:r/>
    </w:p>
    <w:p>
      <w:pPr>
        <w:spacing w:line="500" w:lineRule="exact"/>
        <w:rPr>
          <w:rFonts w:hint="eastAsia" w:ascii="Calibri" w:hAnsi="Calibri" w:eastAsia="宋体" w:cs="宋体"/>
          <w:sz w:val="24"/>
        </w:rPr>
      </w:pPr>
      <w:r>
        <w:rPr>
          <w:rFonts w:hint="eastAsia" w:ascii="Calibri" w:hAnsi="Calibri" w:eastAsia="宋体" w:cs="宋体"/>
          <w:sz w:val="24"/>
        </w:rPr>
        <w:t xml:space="preserve">委托人（全称）：</w:t>
      </w:r>
      <w:r/>
    </w:p>
    <w:p>
      <w:pPr>
        <w:spacing w:line="500" w:lineRule="exact"/>
        <w:rPr>
          <w:rFonts w:hint="eastAsia" w:ascii="Calibri" w:hAnsi="Calibri" w:eastAsia="宋体" w:cs="宋体"/>
          <w:sz w:val="24"/>
        </w:rPr>
      </w:pPr>
      <w:r>
        <w:rPr>
          <w:rFonts w:hint="eastAsia" w:ascii="Calibri" w:hAnsi="Calibri" w:eastAsia="宋体" w:cs="宋体"/>
          <w:sz w:val="24"/>
        </w:rPr>
        <w:t xml:space="preserve">地  址：</w:t>
      </w:r>
      <w:r/>
    </w:p>
    <w:p>
      <w:pPr>
        <w:spacing w:line="500" w:lineRule="exact"/>
        <w:rPr>
          <w:rFonts w:hint="eastAsia" w:ascii="Calibri" w:hAnsi="Calibri" w:eastAsia="宋体" w:cs="宋体"/>
          <w:sz w:val="24"/>
        </w:rPr>
      </w:pPr>
      <w:r>
        <w:rPr>
          <w:rFonts w:hint="eastAsia" w:ascii="Calibri" w:hAnsi="Calibri" w:eastAsia="宋体" w:cs="宋体"/>
          <w:sz w:val="24"/>
        </w:rPr>
        <w:t xml:space="preserve">法定代表人（负责人）：        </w:t>
      </w:r>
      <w:r>
        <w:rPr>
          <w:rFonts w:hint="eastAsia" w:ascii="Calibri" w:hAnsi="Calibri" w:eastAsia="宋体" w:cs="宋体"/>
          <w:bCs/>
          <w:sz w:val="24"/>
        </w:rPr>
        <w:t xml:space="preserve">联系方式（手机号）：</w:t>
      </w:r>
      <w:r>
        <w:rPr>
          <w:rFonts w:hint="eastAsia" w:ascii="Calibri" w:hAnsi="Calibri" w:eastAsia="宋体" w:cs="宋体"/>
          <w:sz w:val="24"/>
        </w:rPr>
        <w:t xml:space="preserve">          </w:t>
      </w:r>
      <w:r/>
    </w:p>
    <w:p>
      <w:pPr>
        <w:spacing w:line="500" w:lineRule="exact"/>
        <w:rPr>
          <w:rFonts w:hint="eastAsia" w:ascii="Calibri" w:hAnsi="Calibri" w:eastAsia="宋体" w:cs="宋体"/>
          <w:sz w:val="24"/>
        </w:rPr>
      </w:pPr>
      <w:r>
        <w:rPr>
          <w:rFonts w:hint="eastAsia" w:ascii="Calibri" w:hAnsi="Calibri" w:eastAsia="宋体" w:cs="宋体"/>
          <w:sz w:val="24"/>
        </w:rPr>
        <w:t xml:space="preserve">统一社会信用代码：</w:t>
      </w:r>
      <w:r/>
    </w:p>
    <w:p>
      <w:pPr>
        <w:spacing w:line="500" w:lineRule="exact"/>
        <w:rPr>
          <w:rFonts w:hint="eastAsia" w:ascii="Calibri" w:hAnsi="Calibri" w:eastAsia="宋体" w:cs="宋体"/>
          <w:sz w:val="24"/>
        </w:rPr>
      </w:pPr>
      <w:r>
        <w:rPr>
          <w:rFonts w:hint="eastAsia" w:ascii="Calibri" w:hAnsi="Calibri" w:eastAsia="宋体" w:cs="宋体"/>
          <w:sz w:val="24"/>
        </w:rPr>
      </w:r>
      <w:r/>
    </w:p>
    <w:p>
      <w:pPr>
        <w:spacing w:line="500" w:lineRule="exact"/>
        <w:rPr>
          <w:rFonts w:hint="eastAsia" w:ascii="Calibri" w:hAnsi="Calibri" w:eastAsia="宋体" w:cs="宋体"/>
          <w:sz w:val="24"/>
        </w:rPr>
      </w:pPr>
      <w:r>
        <w:rPr>
          <w:rFonts w:hint="eastAsia" w:ascii="Calibri" w:hAnsi="Calibri" w:eastAsia="宋体" w:cs="宋体"/>
          <w:sz w:val="24"/>
        </w:rPr>
        <w:t xml:space="preserve">受托人：                    先生（女士）</w:t>
      </w:r>
      <w:r/>
    </w:p>
    <w:p>
      <w:pPr>
        <w:spacing w:line="500" w:lineRule="exact"/>
        <w:rPr>
          <w:rFonts w:hint="eastAsia" w:ascii="Calibri" w:hAnsi="Calibri" w:eastAsia="宋体" w:cs="宋体"/>
          <w:sz w:val="24"/>
        </w:rPr>
      </w:pPr>
      <w:r>
        <w:rPr>
          <w:rFonts w:hint="eastAsia" w:ascii="Calibri" w:hAnsi="Calibri" w:eastAsia="宋体" w:cs="宋体"/>
          <w:sz w:val="24"/>
        </w:rPr>
        <w:t xml:space="preserve">身份证号：                  </w:t>
      </w:r>
      <w:r>
        <w:rPr>
          <w:rFonts w:hint="eastAsia" w:ascii="Calibri" w:hAnsi="Calibri" w:eastAsia="宋体" w:cs="宋体"/>
          <w:bCs/>
          <w:sz w:val="24"/>
        </w:rPr>
        <w:t xml:space="preserve">联系方式（手机号）：</w:t>
      </w:r>
      <w:r/>
    </w:p>
    <w:p>
      <w:pPr>
        <w:jc w:val="center"/>
        <w:spacing w:line="0" w:lineRule="atLeast"/>
        <w:rPr>
          <w:rFonts w:hint="eastAsia" w:ascii="Calibri" w:hAnsi="Calibri" w:eastAsia="宋体" w:cs="宋体"/>
          <w:sz w:val="24"/>
        </w:rPr>
      </w:pPr>
      <w:r>
        <w:rPr>
          <w:rFonts w:hint="eastAsia" w:ascii="Calibri" w:hAnsi="Calibri" w:eastAsia="宋体" w:cs="宋体"/>
          <w:sz w:val="24"/>
        </w:rPr>
      </w:r>
      <w:r/>
    </w:p>
    <w:p>
      <w:pPr>
        <w:spacing w:line="500" w:lineRule="exact"/>
        <w:rPr>
          <w:rFonts w:hint="eastAsia" w:ascii="Calibri" w:hAnsi="Calibri" w:eastAsia="宋体" w:cs="宋体"/>
          <w:sz w:val="24"/>
        </w:rPr>
      </w:pPr>
      <w:r>
        <w:rPr>
          <w:rFonts w:hint="eastAsia" w:ascii="Calibri" w:hAnsi="Calibri" w:eastAsia="宋体" w:cs="宋体"/>
          <w:sz w:val="24"/>
        </w:rPr>
      </w:r>
      <w:r/>
    </w:p>
    <w:p>
      <w:pPr>
        <w:ind w:firstLine="480"/>
        <w:spacing w:line="360" w:lineRule="auto"/>
        <w:rPr>
          <w:rFonts w:hint="eastAsia" w:ascii="Calibri" w:hAnsi="Calibri" w:eastAsia="宋体" w:cs="宋体"/>
          <w:sz w:val="24"/>
        </w:rPr>
      </w:pPr>
      <w:r>
        <w:rPr>
          <w:rFonts w:hint="eastAsia" w:ascii="Calibri" w:hAnsi="Calibri" w:eastAsia="宋体" w:cs="宋体"/>
          <w:sz w:val="24"/>
        </w:rPr>
        <w:t xml:space="preserve">兹委托（            ）全权代表我企业（公司）参与</w:t>
      </w:r>
      <w:r>
        <w:rPr>
          <w:rFonts w:hint="eastAsia" w:ascii="Calibri" w:hAnsi="Calibri" w:eastAsia="宋体" w:cs="宋体"/>
          <w:sz w:val="24"/>
          <w:u w:val="single"/>
        </w:rPr>
        <w:tab/>
      </w:r>
      <w:r>
        <w:rPr>
          <w:rFonts w:hint="eastAsia" w:ascii="Calibri" w:hAnsi="Calibri" w:cs="宋体"/>
          <w:sz w:val="24"/>
          <w:u w:val="single"/>
          <w:lang w:eastAsia="zh-CN"/>
        </w:rPr>
        <w:t xml:space="preserve">建国路(西安南路-老民主南路)南区热电供热替代工程工后道路恢复工程</w:t>
      </w:r>
      <w:r>
        <w:rPr>
          <w:rFonts w:hint="eastAsia" w:ascii="Calibri" w:hAnsi="Calibri" w:eastAsia="宋体" w:cs="宋体"/>
          <w:sz w:val="24"/>
        </w:rPr>
        <w:t xml:space="preserve">[项目编号：</w:t>
      </w:r>
      <w:r>
        <w:rPr>
          <w:rFonts w:hint="eastAsia" w:ascii="Calibri" w:hAnsi="Calibri" w:cs="宋体"/>
          <w:sz w:val="24"/>
          <w:u w:val="single"/>
          <w:lang w:eastAsia="zh-CN"/>
        </w:rPr>
        <w:t xml:space="preserve">JSZC-320300-XZHY-C2026-0001</w:t>
      </w:r>
      <w:r>
        <w:rPr>
          <w:rFonts w:hint="eastAsia" w:ascii="Calibri" w:hAnsi="Calibri" w:eastAsia="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Calibri" w:hAnsi="Calibri" w:eastAsia="宋体" w:cs="宋体"/>
          <w:sz w:val="24"/>
        </w:rPr>
      </w:pPr>
      <w:r>
        <w:rPr>
          <w:rFonts w:hint="eastAsia" w:ascii="Calibri" w:hAnsi="Calibri" w:eastAsia="宋体" w:cs="宋体"/>
          <w:sz w:val="24"/>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委托人（电子签章）：</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法定代表人（负责人）（签字）：</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受托人（签字）：</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联系电话：</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r>
      <w:r/>
    </w:p>
    <w:p>
      <w:pPr>
        <w:jc w:val="right"/>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年   月   日</w:t>
      </w:r>
      <w:r/>
    </w:p>
    <w:p>
      <w:pPr>
        <w:ind w:firstLine="48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(法定代表人及受托人身份证扫描件附后)</w:t>
      </w:r>
      <w:r/>
    </w:p>
    <w:p>
      <w:pPr>
        <w:pStyle w:val="929"/>
        <w:ind w:left="0" w:right="0" w:firstLine="0"/>
        <w:jc w:val="center"/>
        <w:spacing w:before="120" w:after="120" w:line="360" w:lineRule="auto"/>
        <w:rPr>
          <w:rFonts w:hint="eastAsia" w:ascii="Calibri" w:hAnsi="Calibri" w:eastAsia="宋体" w:cs="宋体"/>
          <w:b/>
          <w:sz w:val="36"/>
          <w:szCs w:val="36"/>
        </w:rPr>
      </w:pPr>
      <w:r>
        <w:rPr>
          <w:rFonts w:hint="eastAsia" w:ascii="Calibri" w:hAnsi="Calibri" w:eastAsia="宋体" w:cs="宋体"/>
          <w:b/>
          <w:sz w:val="36"/>
          <w:szCs w:val="36"/>
        </w:rPr>
        <w:br w:type="page" w:clear="all"/>
      </w:r>
      <w:r>
        <w:rPr>
          <w:rFonts w:hint="eastAsia" w:ascii="Calibri" w:hAnsi="Calibri" w:eastAsia="宋体" w:cs="宋体"/>
          <w:b/>
          <w:sz w:val="32"/>
          <w:lang w:val="en-US" w:eastAsia="zh-CN"/>
        </w:rPr>
        <w:t xml:space="preserve">10</w:t>
      </w:r>
      <w:r>
        <w:rPr>
          <w:rFonts w:hint="eastAsia" w:ascii="Calibri" w:hAnsi="Calibri" w:eastAsia="宋体" w:cs="宋体"/>
          <w:b/>
          <w:sz w:val="32"/>
        </w:rPr>
        <w:t xml:space="preserve">、</w:t>
      </w:r>
      <w:bookmarkStart w:id="62" w:name="_Hlk81985284"/>
      <w:r>
        <w:rPr>
          <w:rFonts w:hint="eastAsia" w:ascii="Calibri" w:hAnsi="Calibri" w:eastAsia="宋体" w:cs="宋体"/>
          <w:b/>
          <w:sz w:val="32"/>
        </w:rPr>
        <w:t xml:space="preserve">中小企业声明函</w:t>
      </w:r>
      <w:r/>
    </w:p>
    <w:p>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项目名称：</w:t>
      </w:r>
      <w:r>
        <w:rPr>
          <w:rFonts w:hint="eastAsia" w:ascii="Calibri" w:hAnsi="Calibri" w:cs="宋体"/>
          <w:spacing w:val="6"/>
          <w:sz w:val="24"/>
          <w:lang w:eastAsia="zh-CN"/>
        </w:rPr>
        <w:t xml:space="preserve">建国路(西安南路-老民主南路)南区热电供热替代工程工后道路恢复工程</w:t>
      </w:r>
      <w:r/>
    </w:p>
    <w:p>
      <w:pPr>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项目编号：</w:t>
      </w:r>
      <w:r>
        <w:rPr>
          <w:rFonts w:hint="eastAsia" w:ascii="Calibri" w:hAnsi="Calibri" w:cs="宋体"/>
          <w:spacing w:val="6"/>
          <w:sz w:val="24"/>
          <w:lang w:eastAsia="zh-CN"/>
        </w:rPr>
        <w:t xml:space="preserve">JSZC-320300-XZHY-C2026-0001</w:t>
      </w:r>
      <w:r/>
    </w:p>
    <w:p>
      <w:pPr>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t xml:space="preserve">本公司（联合体）郑重声明，根据《政府采购促进中小企业发展管理办法》（财库[2020]46号）的规定，本公司</w:t>
      </w:r>
      <w:r>
        <w:rPr>
          <w:rFonts w:ascii="Calibri" w:hAnsi="Calibri" w:eastAsia="宋体"/>
          <w:sz w:val="24"/>
        </w:rPr>
        <w:t xml:space="preserve">参加</w:t>
      </w:r>
      <w:r>
        <w:rPr>
          <w:rFonts w:ascii="Calibri" w:hAnsi="Calibri" w:eastAsia="宋体"/>
          <w:sz w:val="24"/>
          <w:u w:val="single"/>
        </w:rPr>
        <w:t xml:space="preserve">（</w:t>
      </w:r>
      <w:r>
        <w:rPr>
          <w:rFonts w:hint="eastAsia" w:ascii="Calibri" w:hAnsi="Calibri"/>
          <w:sz w:val="24"/>
          <w:u w:val="single"/>
          <w:lang w:eastAsia="zh-CN"/>
        </w:rPr>
        <w:t xml:space="preserve">徐州市市政管理中心</w:t>
      </w:r>
      <w:r>
        <w:rPr>
          <w:rFonts w:ascii="Calibri" w:hAnsi="Calibri" w:eastAsia="宋体"/>
          <w:sz w:val="24"/>
          <w:u w:val="single"/>
        </w:rPr>
        <w:t xml:space="preserve">）</w:t>
      </w:r>
      <w:r>
        <w:rPr>
          <w:rFonts w:ascii="Calibri" w:hAnsi="Calibri" w:eastAsia="宋体"/>
          <w:sz w:val="24"/>
        </w:rPr>
        <w:t xml:space="preserve">的</w:t>
      </w:r>
      <w:r>
        <w:rPr>
          <w:rFonts w:ascii="Calibri" w:hAnsi="Calibri" w:eastAsia="宋体"/>
          <w:sz w:val="24"/>
          <w:u w:val="single"/>
        </w:rPr>
        <w:t xml:space="preserve">（</w:t>
      </w:r>
      <w:r>
        <w:rPr>
          <w:rFonts w:hint="eastAsia" w:ascii="Calibri" w:hAnsi="Calibri"/>
          <w:sz w:val="24"/>
          <w:u w:val="single"/>
          <w:lang w:eastAsia="zh-CN"/>
        </w:rPr>
        <w:t xml:space="preserve">建国路(西安南路-老民主南路)南区热电供热替代工程工后道路恢复工程</w:t>
      </w:r>
      <w:r>
        <w:rPr>
          <w:rFonts w:ascii="Calibri" w:hAnsi="Calibri" w:eastAsia="宋体"/>
          <w:sz w:val="24"/>
          <w:u w:val="single"/>
        </w:rPr>
        <w:t xml:space="preserve">）</w:t>
      </w:r>
      <w:r>
        <w:rPr>
          <w:rFonts w:ascii="Calibri" w:hAnsi="Calibri" w:eastAsia="宋体"/>
          <w:sz w:val="24"/>
        </w:rPr>
        <w:t xml:space="preserve">采购活动</w:t>
      </w:r>
      <w:r>
        <w:rPr>
          <w:rFonts w:hint="eastAsia" w:ascii="Calibri" w:hAnsi="Calibri" w:eastAsia="宋体" w:cs="宋体"/>
          <w:spacing w:val="6"/>
          <w:sz w:val="24"/>
        </w:rPr>
        <w:t xml:space="preserve">，</w:t>
      </w:r>
      <w:r>
        <w:rPr>
          <w:rFonts w:hint="eastAsia" w:ascii="宋体" w:hAnsi="宋体" w:cs="宋体"/>
          <w:sz w:val="24"/>
          <w:lang w:eastAsia="zh-CN"/>
        </w:rPr>
        <w:t xml:space="preserve">工程的施工单位</w:t>
      </w:r>
      <w:r>
        <w:rPr>
          <w:rFonts w:hint="eastAsia" w:ascii="宋体" w:hAnsi="宋体" w:eastAsia="宋体" w:cs="宋体"/>
          <w:sz w:val="24"/>
        </w:rPr>
        <w:t xml:space="preserve">全部</w:t>
      </w:r>
      <w:r>
        <w:rPr>
          <w:rFonts w:hint="eastAsia" w:ascii="宋体" w:hAnsi="宋体" w:cs="宋体"/>
          <w:sz w:val="24"/>
          <w:lang w:eastAsia="zh-CN"/>
        </w:rPr>
        <w:t xml:space="preserve">为</w:t>
      </w:r>
      <w:r>
        <w:rPr>
          <w:rFonts w:hint="eastAsia" w:ascii="宋体" w:hAnsi="宋体" w:eastAsia="宋体" w:cs="宋体"/>
          <w:sz w:val="24"/>
        </w:rPr>
        <w:t xml:space="preserve">符合政策要求的中小企业</w:t>
      </w:r>
      <w:r>
        <w:rPr>
          <w:rFonts w:hint="eastAsia" w:ascii="Calibri" w:hAnsi="Calibri" w:eastAsia="宋体" w:cs="宋体"/>
          <w:spacing w:val="6"/>
          <w:sz w:val="24"/>
        </w:rPr>
        <w:t xml:space="preserve">。相关企业的具体情况如下：</w:t>
      </w:r>
      <w:r/>
    </w:p>
    <w:p>
      <w:pPr>
        <w:ind w:firstLine="560"/>
        <w:spacing w:line="360" w:lineRule="auto"/>
        <w:widowControl/>
        <w:rPr>
          <w:rFonts w:hint="eastAsia" w:ascii="Calibri" w:hAnsi="Calibri" w:eastAsia="宋体"/>
          <w:b/>
          <w:spacing w:val="6"/>
          <w:sz w:val="24"/>
        </w:rPr>
      </w:pPr>
      <w:r>
        <w:rPr>
          <w:rFonts w:hint="eastAsia" w:ascii="Calibri" w:hAnsi="Calibri" w:eastAsia="宋体" w:cs="宋体"/>
          <w:spacing w:val="6"/>
          <w:sz w:val="24"/>
          <w:u w:val="single"/>
        </w:rPr>
        <w:t xml:space="preserve">（</w:t>
      </w:r>
      <w:r>
        <w:rPr>
          <w:rFonts w:hint="eastAsia" w:ascii="Calibri" w:hAnsi="Calibri"/>
          <w:sz w:val="24"/>
          <w:u w:val="single"/>
          <w:lang w:eastAsia="zh-CN"/>
        </w:rPr>
        <w:t xml:space="preserve">建国路(西安南路-老民主南路)南区热电供热替代工程工后道路恢复工程</w:t>
      </w:r>
      <w:r>
        <w:rPr>
          <w:rFonts w:hint="eastAsia" w:ascii="Calibri" w:hAnsi="Calibri" w:eastAsia="宋体" w:cs="宋体"/>
          <w:spacing w:val="6"/>
          <w:sz w:val="24"/>
          <w:u w:val="single"/>
        </w:rPr>
        <w:t xml:space="preserve">）</w:t>
      </w:r>
      <w:r>
        <w:rPr>
          <w:rFonts w:hint="eastAsia" w:ascii="Calibri" w:hAnsi="Calibri" w:eastAsia="宋体" w:cs="宋体"/>
          <w:spacing w:val="6"/>
          <w:sz w:val="24"/>
        </w:rPr>
        <w:t xml:space="preserve">，属于</w:t>
      </w:r>
      <w:r>
        <w:rPr>
          <w:rFonts w:hint="eastAsia" w:ascii="Calibri" w:hAnsi="Calibri" w:eastAsia="宋体" w:cs="宋体"/>
          <w:spacing w:val="6"/>
          <w:sz w:val="24"/>
          <w:u w:val="single"/>
        </w:rPr>
        <w:t xml:space="preserve">（</w:t>
      </w:r>
      <w:r>
        <w:rPr>
          <w:rFonts w:hint="eastAsia" w:ascii="Calibri" w:hAnsi="Calibri" w:cs="宋体"/>
          <w:spacing w:val="6"/>
          <w:sz w:val="24"/>
          <w:u w:val="single"/>
          <w:lang w:val="en-US" w:eastAsia="zh-CN"/>
        </w:rPr>
        <w:t xml:space="preserve">建筑业</w:t>
      </w:r>
      <w:r>
        <w:rPr>
          <w:rFonts w:hint="eastAsia" w:ascii="Calibri" w:hAnsi="Calibri" w:eastAsia="宋体" w:cs="宋体"/>
          <w:spacing w:val="6"/>
          <w:sz w:val="24"/>
          <w:u w:val="single"/>
        </w:rPr>
        <w:t xml:space="preserve">）</w:t>
      </w:r>
      <w:r>
        <w:rPr>
          <w:rFonts w:hint="eastAsia" w:ascii="Calibri" w:hAnsi="Calibri" w:eastAsia="宋体" w:cs="宋体"/>
          <w:spacing w:val="6"/>
          <w:sz w:val="24"/>
        </w:rPr>
        <w:t xml:space="preserve">；</w:t>
      </w:r>
      <w:r>
        <w:rPr>
          <w:rFonts w:ascii="Calibri" w:hAnsi="Calibri" w:eastAsia="宋体"/>
          <w:sz w:val="24"/>
        </w:rPr>
        <w:t xml:space="preserve">承建（承接）企业为</w:t>
      </w:r>
      <w:r>
        <w:rPr>
          <w:rFonts w:ascii="Calibri" w:hAnsi="Calibri" w:eastAsia="宋体"/>
          <w:sz w:val="24"/>
          <w:u w:val="single"/>
        </w:rPr>
        <w:t xml:space="preserve">（企业名称）</w:t>
      </w:r>
      <w:r>
        <w:rPr>
          <w:rFonts w:ascii="Calibri" w:hAnsi="Calibri" w:eastAsia="宋体"/>
          <w:sz w:val="24"/>
        </w:rPr>
        <w:t xml:space="preserve">，从业人员</w:t>
      </w:r>
      <w:r>
        <w:rPr>
          <w:rFonts w:ascii="Calibri" w:hAnsi="Calibri" w:eastAsia="宋体"/>
          <w:sz w:val="24"/>
          <w:u w:val="single"/>
        </w:rPr>
        <w:t xml:space="preserve">   </w:t>
      </w:r>
      <w:r>
        <w:rPr>
          <w:rFonts w:ascii="Calibri" w:hAnsi="Calibri" w:eastAsia="宋体"/>
          <w:sz w:val="24"/>
        </w:rPr>
        <w:t xml:space="preserve">人，营业收入为</w:t>
      </w:r>
      <w:r>
        <w:rPr>
          <w:rFonts w:ascii="Calibri" w:hAnsi="Calibri" w:eastAsia="宋体"/>
          <w:sz w:val="24"/>
          <w:u w:val="single"/>
        </w:rPr>
        <w:t xml:space="preserve">    </w:t>
      </w:r>
      <w:r>
        <w:rPr>
          <w:rFonts w:ascii="Calibri" w:hAnsi="Calibri" w:eastAsia="宋体"/>
          <w:sz w:val="24"/>
        </w:rPr>
        <w:t xml:space="preserve">万元，资产总额为</w:t>
      </w:r>
      <w:r>
        <w:rPr>
          <w:rFonts w:ascii="Calibri" w:hAnsi="Calibri" w:eastAsia="宋体"/>
          <w:sz w:val="24"/>
          <w:u w:val="single"/>
        </w:rPr>
        <w:t xml:space="preserve">    </w:t>
      </w:r>
      <w:r>
        <w:rPr>
          <w:rFonts w:ascii="Calibri" w:hAnsi="Calibri" w:eastAsia="宋体"/>
          <w:sz w:val="24"/>
        </w:rPr>
        <w:t xml:space="preserve">万元，</w:t>
      </w:r>
      <w:r>
        <w:rPr>
          <w:rFonts w:ascii="Calibri" w:hAnsi="Calibri" w:eastAsia="宋体"/>
          <w:b/>
          <w:sz w:val="24"/>
        </w:rPr>
        <w:t xml:space="preserve">属于（</w:t>
      </w:r>
      <w:r>
        <w:rPr>
          <w:rFonts w:hint="eastAsia" w:ascii="Calibri" w:hAnsi="Calibri" w:eastAsia="宋体"/>
          <w:b/>
          <w:sz w:val="24"/>
          <w:lang w:eastAsia="zh-CN"/>
        </w:rPr>
        <w:t xml:space="preserve">□</w:t>
      </w:r>
      <w:r>
        <w:rPr>
          <w:rFonts w:ascii="Calibri" w:hAnsi="Calibri" w:eastAsia="宋体"/>
          <w:b/>
          <w:sz w:val="24"/>
        </w:rPr>
        <w:t xml:space="preserve">中型企业、</w:t>
      </w:r>
      <w:r>
        <w:rPr>
          <w:rFonts w:hint="eastAsia" w:ascii="Calibri" w:hAnsi="Calibri" w:eastAsia="宋体"/>
          <w:b/>
          <w:sz w:val="24"/>
          <w:lang w:eastAsia="zh-CN"/>
        </w:rPr>
        <w:t xml:space="preserve">□</w:t>
      </w:r>
      <w:r>
        <w:rPr>
          <w:rFonts w:ascii="Calibri" w:hAnsi="Calibri" w:eastAsia="宋体"/>
          <w:b/>
          <w:sz w:val="24"/>
        </w:rPr>
        <w:t xml:space="preserve">小型企业、</w:t>
      </w:r>
      <w:r>
        <w:rPr>
          <w:rFonts w:hint="eastAsia" w:ascii="Calibri" w:hAnsi="Calibri" w:eastAsia="宋体"/>
          <w:b/>
          <w:sz w:val="24"/>
          <w:lang w:eastAsia="zh-CN"/>
        </w:rPr>
        <w:t xml:space="preserve">□</w:t>
      </w:r>
      <w:r>
        <w:rPr>
          <w:rFonts w:ascii="Calibri" w:hAnsi="Calibri" w:eastAsia="宋体"/>
          <w:b/>
          <w:sz w:val="24"/>
        </w:rPr>
        <w:t xml:space="preserve">微型企业，请勾选！）；</w:t>
      </w:r>
      <w:r/>
    </w:p>
    <w:p>
      <w:pPr>
        <w:pStyle w:val="924"/>
        <w:ind w:firstLine="480"/>
        <w:spacing w:line="360" w:lineRule="auto"/>
        <w:widowControl w:val="off"/>
        <w:rPr>
          <w:rFonts w:hint="eastAsia" w:ascii="Calibri" w:hAnsi="Calibri" w:eastAsia="宋体" w:cs="宋体"/>
          <w:spacing w:val="6"/>
          <w:sz w:val="24"/>
          <w:szCs w:val="24"/>
        </w:rPr>
      </w:pPr>
      <w:r>
        <w:rPr>
          <w:rFonts w:hint="eastAsia" w:ascii="Calibri" w:hAnsi="Calibri" w:eastAsia="宋体" w:cs="宋体"/>
          <w:spacing w:val="6"/>
          <w:sz w:val="24"/>
          <w:szCs w:val="24"/>
        </w:rPr>
        <w:t xml:space="preserve">…</w:t>
      </w:r>
      <w:r/>
    </w:p>
    <w:p>
      <w:pPr>
        <w:ind w:firstLine="482"/>
        <w:spacing w:line="480" w:lineRule="exact"/>
        <w:rPr>
          <w:rFonts w:hint="eastAsia" w:ascii="Calibri" w:hAnsi="Calibri" w:eastAsia="宋体" w:cs="宋体"/>
          <w:b/>
          <w:bCs/>
          <w:spacing w:val="6"/>
          <w:sz w:val="24"/>
        </w:rPr>
      </w:pPr>
      <w:r>
        <w:rPr>
          <w:rFonts w:hint="eastAsia" w:ascii="Calibri" w:hAnsi="Calibri" w:eastAsia="宋体" w:cs="宋体"/>
          <w:b/>
          <w:bCs/>
          <w:sz w:val="24"/>
        </w:rPr>
        <w:t xml:space="preserve">以上企业，不属于大企业的分支机构，不存在控股股东为大企业的情形，也不存在与大企业的负责人为同一人的情形。</w:t>
      </w:r>
      <w:r/>
    </w:p>
    <w:p>
      <w:pPr>
        <w:pStyle w:val="929"/>
        <w:ind w:left="0" w:right="0" w:firstLine="0"/>
        <w:jc w:val="center"/>
        <w:spacing w:before="120" w:after="120" w:line="360" w:lineRule="auto"/>
        <w:rPr>
          <w:rFonts w:hint="eastAsia" w:ascii="Calibri" w:hAnsi="Calibri" w:eastAsia="宋体" w:cs="宋体"/>
          <w:spacing w:val="6"/>
          <w:sz w:val="24"/>
        </w:rPr>
      </w:pPr>
      <w:r>
        <w:rPr>
          <w:rFonts w:hint="eastAsia" w:ascii="Calibri" w:hAnsi="Calibri" w:eastAsia="宋体" w:cs="宋体"/>
          <w:sz w:val="24"/>
        </w:rPr>
        <w:t xml:space="preserve">本企业对上述声明内容的真实性负责。如有虚假，将依法承担相应责任。</w:t>
      </w:r>
      <w:r/>
    </w:p>
    <w:p>
      <w:pPr>
        <w:ind w:firstLine="600"/>
        <w:jc w:val="left"/>
        <w:spacing w:line="480" w:lineRule="exact"/>
        <w:widowControl/>
        <w:rPr>
          <w:rFonts w:hint="eastAsia" w:ascii="Calibri" w:hAnsi="Calibri" w:eastAsia="宋体" w:cs="宋体"/>
          <w:sz w:val="24"/>
        </w:rPr>
      </w:pPr>
      <w:r>
        <w:rPr>
          <w:rFonts w:hint="eastAsia" w:ascii="Calibri" w:hAnsi="Calibri" w:eastAsia="宋体" w:cs="宋体"/>
          <w:sz w:val="24"/>
        </w:rPr>
      </w:r>
      <w:r/>
    </w:p>
    <w:p>
      <w:pPr>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企业名称（电子签章）：</w:t>
      </w:r>
      <w:r/>
    </w:p>
    <w:p>
      <w:pPr>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日期：</w:t>
      </w:r>
      <w:r/>
    </w:p>
    <w:p>
      <w:pPr>
        <w:ind w:firstLine="600"/>
        <w:spacing w:line="480" w:lineRule="exact"/>
        <w:rPr>
          <w:rFonts w:hint="eastAsia" w:ascii="Calibri" w:hAnsi="Calibri" w:eastAsia="宋体" w:cs="宋体"/>
          <w:sz w:val="30"/>
          <w:szCs w:val="30"/>
        </w:rPr>
      </w:pPr>
      <w:r>
        <w:rPr>
          <w:rFonts w:hint="eastAsia" w:ascii="Calibri" w:hAnsi="Calibri" w:eastAsia="宋体" w:cs="宋体"/>
          <w:sz w:val="30"/>
          <w:szCs w:val="30"/>
        </w:rPr>
      </w:r>
      <w:r/>
    </w:p>
    <w:p>
      <w:pPr>
        <w:ind w:firstLine="482"/>
        <w:spacing w:line="480" w:lineRule="exact"/>
        <w:rPr>
          <w:rFonts w:hint="eastAsia" w:ascii="Calibri" w:hAnsi="Calibri" w:eastAsia="宋体" w:cs="宋体"/>
          <w:b/>
          <w:sz w:val="24"/>
        </w:rPr>
      </w:pPr>
      <w:r>
        <w:rPr>
          <w:rFonts w:hint="eastAsia" w:ascii="Calibri" w:hAnsi="Calibri" w:eastAsia="宋体" w:cs="宋体"/>
          <w:b/>
          <w:sz w:val="24"/>
        </w:rPr>
        <w:t xml:space="preserve">注：本项目采购项目属性为：</w:t>
      </w:r>
      <w:r>
        <w:rPr>
          <w:rFonts w:hint="eastAsia" w:ascii="Calibri" w:hAnsi="Calibri" w:cs="宋体"/>
          <w:b/>
          <w:sz w:val="24"/>
          <w:u w:val="single"/>
          <w:lang w:val="en-US" w:eastAsia="zh-CN"/>
        </w:rPr>
        <w:t xml:space="preserve">建筑</w:t>
      </w:r>
      <w:r>
        <w:rPr>
          <w:rFonts w:hint="eastAsia" w:ascii="Calibri" w:hAnsi="Calibri" w:eastAsia="宋体" w:cs="宋体"/>
          <w:b/>
          <w:sz w:val="24"/>
          <w:u w:val="single"/>
          <w:lang w:val="en-US" w:eastAsia="zh-CN"/>
        </w:rPr>
        <w:t xml:space="preserve">业</w:t>
      </w:r>
      <w:r>
        <w:rPr>
          <w:rFonts w:hint="eastAsia" w:ascii="Calibri" w:hAnsi="Calibri" w:eastAsia="宋体" w:cs="宋体"/>
          <w:b/>
          <w:sz w:val="24"/>
        </w:rPr>
        <w:t xml:space="preserve">。</w:t>
      </w:r>
      <w:r/>
    </w:p>
    <w:p>
      <w:pPr>
        <w:ind w:firstLine="482"/>
        <w:spacing w:line="480" w:lineRule="exact"/>
        <w:rPr>
          <w:rFonts w:hint="eastAsia" w:ascii="Calibri" w:hAnsi="Calibri" w:eastAsia="宋体" w:cs="宋体"/>
          <w:sz w:val="30"/>
          <w:szCs w:val="30"/>
        </w:rPr>
      </w:pPr>
      <w:r>
        <w:rPr>
          <w:rFonts w:hint="eastAsia" w:ascii="Calibri" w:hAnsi="Calibri" w:eastAsia="宋体" w:cs="宋体"/>
          <w:b/>
          <w:sz w:val="24"/>
        </w:rPr>
        <w:t xml:space="preserve">备注：从业人员、营业收入、资产总额填报上一年度数据，无上一年度数据的新成立企业可不填报。</w:t>
      </w:r>
      <w:r/>
    </w:p>
    <w:p>
      <w:pPr>
        <w:spacing w:line="360" w:lineRule="auto"/>
        <w:rPr>
          <w:rFonts w:hint="eastAsia" w:ascii="Calibri" w:hAnsi="Calibri" w:eastAsia="宋体" w:cs="宋体"/>
          <w:sz w:val="24"/>
          <w:u w:val="single"/>
        </w:rPr>
      </w:pPr>
      <w:r>
        <w:rPr>
          <w:rFonts w:hint="eastAsia" w:ascii="Calibri" w:hAnsi="Calibri" w:eastAsia="宋体" w:cs="宋体"/>
          <w:sz w:val="24"/>
          <w:u w:val="single"/>
        </w:rPr>
      </w:r>
      <w:r/>
    </w:p>
    <w:p>
      <w:pPr>
        <w:pStyle w:val="1263"/>
        <w:spacing w:before="0" w:beforeAutospacing="0" w:after="0" w:afterAutospacing="0" w:line="360" w:lineRule="auto"/>
        <w:rPr>
          <w:rFonts w:hint="eastAsia" w:ascii="Calibri" w:hAnsi="Calibri" w:eastAsia="宋体" w:cs="宋体"/>
          <w:sz w:val="15"/>
          <w:szCs w:val="15"/>
        </w:rPr>
      </w:pPr>
      <w:r>
        <w:rPr>
          <w:rFonts w:hint="eastAsia" w:ascii="Calibri" w:hAnsi="Calibri" w:eastAsia="宋体" w:cs="宋体"/>
          <w:sz w:val="15"/>
          <w:szCs w:val="15"/>
        </w:rPr>
        <w:br w:type="page" w:clear="all"/>
      </w:r>
      <w:bookmarkEnd w:id="62"/>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2、从业人员、营业收入、资产总额填报响应供应商上一年度数据，无上一年度数据的新成立企业可不填报。</w:t>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3、成交供应商为中型、小型、微型企业的，采购人或者其委托的采购代理机构有权随中标、成交结果同时公告其《中小企业声明函》，接受社会监督。</w:t>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4、执行江苏省财政厅关于进一步加大政府采购支持中小企业力度的通知（苏财购〔2022〕45号）的规定。</w:t>
      </w:r>
      <w:r/>
    </w:p>
    <w:p>
      <w:pPr>
        <w:pStyle w:val="923"/>
        <w:ind w:left="0" w:firstLine="482"/>
        <w:spacing w:after="0"/>
        <w:rPr>
          <w:rFonts w:hint="eastAsia" w:ascii="Calibri" w:hAnsi="Calibri" w:eastAsia="宋体" w:cs="宋体"/>
          <w:b/>
          <w:bCs/>
          <w:sz w:val="24"/>
        </w:rPr>
      </w:pPr>
      <w:r>
        <w:rPr>
          <w:rFonts w:hint="eastAsia" w:ascii="Calibri" w:hAnsi="Calibri" w:eastAsia="宋体" w:cs="宋体"/>
          <w:b/>
          <w:bCs/>
          <w:sz w:val="24"/>
        </w:rPr>
        <w:t xml:space="preserve">5、响应供应商提供的《中小企业声明函》与事实不符的，依照《中华人民共和国政府采购法》第七十七条第一款的规定追究法律责任。</w:t>
      </w:r>
      <w:r/>
    </w:p>
    <w:p>
      <w:pPr>
        <w:pStyle w:val="929"/>
        <w:ind w:left="0" w:right="0" w:firstLine="0"/>
        <w:jc w:val="center"/>
        <w:keepLines w:val="0"/>
        <w:keepNext w:val="0"/>
        <w:pageBreakBefore w:val="0"/>
        <w:spacing w:line="360" w:lineRule="auto"/>
        <w:rPr>
          <w:rFonts w:hint="eastAsia" w:ascii="Calibri" w:hAnsi="Calibri" w:eastAsia="宋体" w:cs="宋体"/>
          <w:b/>
          <w:sz w:val="36"/>
          <w:szCs w:val="36"/>
        </w:rPr>
      </w:pPr>
      <w:r>
        <w:rPr>
          <w:rFonts w:hint="eastAsia" w:ascii="Calibri" w:hAnsi="Calibri" w:eastAsia="宋体" w:cs="宋体"/>
          <w:sz w:val="36"/>
          <w:szCs w:val="36"/>
        </w:rPr>
        <w:br w:type="page" w:clear="all"/>
      </w: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1</w:t>
      </w:r>
      <w:r>
        <w:rPr>
          <w:rFonts w:hint="eastAsia" w:ascii="Calibri" w:hAnsi="Calibri" w:eastAsia="宋体" w:cs="宋体"/>
          <w:b/>
          <w:sz w:val="32"/>
        </w:rPr>
        <w:t xml:space="preserve">、供应商参加政府采购活动前3年内在经营活动中没有重大违法记录的书面声明</w:t>
      </w:r>
      <w:r/>
    </w:p>
    <w:p>
      <w:pPr>
        <w:ind w:right="0" w:firstLine="482"/>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r>
      <w:r/>
    </w:p>
    <w:p>
      <w:pPr>
        <w:ind w:right="0" w:firstLine="482"/>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t xml:space="preserve">我单位在参加</w:t>
      </w:r>
      <w:r>
        <w:rPr>
          <w:rFonts w:hint="eastAsia" w:ascii="Calibri" w:hAnsi="Calibri"/>
          <w:sz w:val="24"/>
          <w:u w:val="single"/>
          <w:lang w:eastAsia="zh-CN"/>
        </w:rPr>
        <w:t xml:space="preserve">建国路(西安南路-老民主南路)南区热电供热替代工程工后道路恢复工程</w:t>
      </w:r>
      <w:r>
        <w:rPr>
          <w:rFonts w:hint="eastAsia" w:ascii="Calibri" w:hAnsi="Calibri" w:eastAsia="宋体" w:cs="宋体"/>
          <w:sz w:val="24"/>
        </w:rPr>
        <w:t xml:space="preserve">（项目编号：</w:t>
      </w:r>
      <w:r>
        <w:rPr>
          <w:rFonts w:hint="eastAsia" w:ascii="Calibri" w:hAnsi="Calibri" w:cs="宋体"/>
          <w:sz w:val="24"/>
          <w:u w:val="single"/>
          <w:lang w:eastAsia="zh-CN"/>
        </w:rPr>
        <w:t xml:space="preserve">JSZC-320300-XZHY-C2026-0001</w:t>
      </w:r>
      <w:r>
        <w:rPr>
          <w:rFonts w:hint="eastAsia" w:ascii="Calibri" w:hAnsi="Calibri"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right="0" w:firstLine="480"/>
        <w:jc w:val="left"/>
        <w:keepLines w:val="0"/>
        <w:keepNext w:val="0"/>
        <w:pageBreakBefore w:val="0"/>
        <w:spacing w:beforeAutospacing="0" w:afterAutospacing="0" w:line="360" w:lineRule="auto"/>
        <w:widowControl/>
        <w:rPr>
          <w:rFonts w:hint="eastAsia" w:ascii="Calibri" w:hAnsi="Calibri" w:eastAsia="宋体" w:cs="宋体"/>
          <w:sz w:val="24"/>
        </w:rPr>
      </w:pPr>
      <w:r>
        <w:rPr>
          <w:rFonts w:hint="eastAsia" w:ascii="Calibri" w:hAnsi="Calibri" w:eastAsia="宋体" w:cs="宋体"/>
          <w:sz w:val="24"/>
        </w:rPr>
        <w:t xml:space="preserve">我单位对上述声明的真实性负责。如有虚假，将依法承担相应责任。</w:t>
      </w:r>
      <w:r/>
    </w:p>
    <w:p>
      <w:pPr>
        <w:ind w:right="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r>
      <w:r/>
    </w:p>
    <w:p>
      <w:pPr>
        <w:ind w:right="0"/>
        <w:keepLines w:val="0"/>
        <w:keepNext w:val="0"/>
        <w:pageBreakBefore w:val="0"/>
        <w:spacing w:line="360" w:lineRule="auto"/>
        <w:rPr>
          <w:rFonts w:hint="eastAsia" w:ascii="Calibri" w:hAnsi="Calibri" w:eastAsia="宋体" w:cs="宋体"/>
          <w:sz w:val="24"/>
        </w:rPr>
      </w:pPr>
      <w:r>
        <w:rPr>
          <w:rFonts w:hint="eastAsia" w:ascii="Calibri" w:hAnsi="Calibri" w:eastAsia="宋体" w:cs="宋体"/>
          <w:sz w:val="24"/>
        </w:rPr>
      </w:r>
      <w:r/>
    </w:p>
    <w:p>
      <w:pPr>
        <w:ind w:righ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供应商（电子签章）：</w:t>
      </w:r>
      <w:r/>
    </w:p>
    <w:p>
      <w:pPr>
        <w:ind w:righ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法定代表人或授权代表（签字或盖章）：  </w:t>
      </w:r>
      <w:r/>
    </w:p>
    <w:p>
      <w:pPr>
        <w:ind w:righ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日期：       年      月      日</w:t>
      </w:r>
      <w:r/>
    </w:p>
    <w:p>
      <w:pPr>
        <w:pStyle w:val="1142"/>
        <w:ind w:left="239" w:firstLine="2640"/>
        <w:spacing w:before="0" w:beforeAutospacing="0" w:after="0" w:afterAutospacing="0" w:line="360" w:lineRule="auto"/>
        <w:rPr>
          <w:rFonts w:hint="eastAsia" w:ascii="Calibri" w:hAnsi="Calibri" w:eastAsia="宋体" w:cs="宋体"/>
        </w:rPr>
      </w:pPr>
      <w:r>
        <w:rPr>
          <w:rFonts w:hint="eastAsia" w:ascii="Calibri" w:hAnsi="Calibri" w:eastAsia="宋体" w:cs="宋体"/>
        </w:rPr>
      </w:r>
      <w:r/>
    </w:p>
    <w:p>
      <w:pPr>
        <w:pStyle w:val="1142"/>
        <w:ind w:left="239" w:firstLine="2640"/>
        <w:rPr>
          <w:rFonts w:hint="eastAsia" w:ascii="Calibri" w:hAnsi="Calibri" w:eastAsia="宋体" w:cs="宋体"/>
        </w:rPr>
      </w:pPr>
      <w:r>
        <w:rPr>
          <w:rFonts w:hint="eastAsia" w:ascii="Calibri" w:hAnsi="Calibri" w:eastAsia="宋体" w:cs="宋体"/>
        </w:rPr>
      </w:r>
      <w:r/>
    </w:p>
    <w:p>
      <w:pPr>
        <w:rPr>
          <w:rFonts w:hint="eastAsia" w:ascii="Calibri" w:hAnsi="Calibri" w:eastAsia="宋体" w:cs="宋体"/>
          <w:b/>
          <w:bCs/>
          <w:sz w:val="36"/>
        </w:rPr>
      </w:pPr>
      <w:r>
        <w:rPr>
          <w:rFonts w:hint="eastAsia" w:ascii="Calibri" w:hAnsi="Calibri" w:eastAsia="宋体" w:cs="宋体"/>
          <w:b/>
          <w:bCs/>
          <w:sz w:val="36"/>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2</w:t>
      </w:r>
      <w:r>
        <w:rPr>
          <w:rFonts w:hint="eastAsia" w:ascii="Calibri" w:hAnsi="Calibri" w:eastAsia="宋体" w:cs="宋体"/>
          <w:b/>
          <w:sz w:val="32"/>
        </w:rPr>
        <w:t xml:space="preserve">、具备履行合同所必需的设备和专业技术能力的书面声明</w:t>
      </w:r>
      <w:r/>
    </w:p>
    <w:p>
      <w:pPr>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ind w:left="0"/>
        <w:keepLines w:val="0"/>
        <w:keepNext w:val="0"/>
        <w:pageBreakBefore w:val="0"/>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项目名称：</w:t>
      </w:r>
      <w:r>
        <w:rPr>
          <w:rFonts w:hint="eastAsia" w:ascii="Calibri" w:hAnsi="Calibri" w:cs="宋体"/>
          <w:spacing w:val="6"/>
          <w:sz w:val="24"/>
          <w:lang w:eastAsia="zh-CN"/>
        </w:rPr>
        <w:t xml:space="preserve">建国路(西安南路-老民主南路)南区热电供热替代工程工后道路恢复工程</w:t>
      </w:r>
      <w:r/>
    </w:p>
    <w:p>
      <w:pPr>
        <w:ind w:left="0"/>
        <w:keepLines w:val="0"/>
        <w:keepNext w:val="0"/>
        <w:pageBreakBefore w:val="0"/>
        <w:spacing w:line="360" w:lineRule="auto"/>
        <w:rPr>
          <w:rFonts w:hint="eastAsia" w:ascii="Calibri" w:hAnsi="Calibri" w:eastAsia="宋体" w:cs="宋体"/>
          <w:spacing w:val="6"/>
          <w:sz w:val="24"/>
          <w:lang w:eastAsia="zh-CN"/>
        </w:rPr>
      </w:pPr>
      <w:r>
        <w:rPr>
          <w:rFonts w:hint="eastAsia" w:ascii="Calibri" w:hAnsi="Calibri" w:eastAsia="宋体" w:cs="宋体"/>
          <w:spacing w:val="6"/>
          <w:sz w:val="24"/>
        </w:rPr>
        <w:t xml:space="preserve">项目编号：</w:t>
      </w:r>
      <w:r>
        <w:rPr>
          <w:rFonts w:hint="eastAsia" w:ascii="Calibri" w:hAnsi="Calibri" w:cs="宋体"/>
          <w:spacing w:val="6"/>
          <w:sz w:val="24"/>
          <w:lang w:eastAsia="zh-CN"/>
        </w:rPr>
        <w:t xml:space="preserve">JSZC-320300-XZHY-C2026-0001</w:t>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307"/>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供应商郑重声明：供应商具备履行合同（项目名称：       ，项目编号：      ）所必需的设备和专业技术能力，具体为：</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设备：</w:t>
      </w:r>
      <w:r/>
    </w:p>
    <w:p>
      <w:pPr>
        <w:ind w:left="0" w:firstLine="480"/>
        <w:keepLines w:val="0"/>
        <w:keepNext w:val="0"/>
        <w:pageBreakBefore w:val="0"/>
        <w:spacing w:line="360" w:lineRule="auto"/>
        <w:widowControl/>
        <w:rPr>
          <w:rFonts w:hint="eastAsia" w:ascii="Calibri" w:hAnsi="Calibri" w:eastAsia="宋体" w:cs="宋体"/>
          <w:sz w:val="24"/>
        </w:rPr>
      </w:pPr>
      <w:r>
        <w:rPr>
          <w:rFonts w:ascii="Calibri" w:hAnsi="Calibri" w:eastAsia="宋体" w:cs="宋体"/>
          <w:sz w:val="24"/>
        </w:rPr>
        <w:t xml:space="preserve">1、</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专业技术能力：</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1、</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2、</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3、</w:t>
      </w:r>
      <w:r>
        <w:rPr>
          <w:rFonts w:hint="eastAsia" w:ascii="Calibri" w:hAnsi="Calibri" w:eastAsia="宋体" w:cs="宋体"/>
          <w:sz w:val="24"/>
          <w:u w:val="single"/>
        </w:rPr>
        <w:t xml:space="preserve">          </w:t>
      </w:r>
      <w:r>
        <w:rPr>
          <w:rFonts w:hint="eastAsia" w:ascii="Calibri" w:hAnsi="Calibri" w:eastAsia="宋体" w:cs="宋体"/>
          <w:sz w:val="24"/>
        </w:rPr>
        <w:t xml:space="preserve">（证明材料复印件附后）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特此声明。</w:t>
      </w:r>
      <w:r/>
    </w:p>
    <w:p>
      <w:pPr>
        <w:ind w:left="0" w:firstLine="48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t xml:space="preserve">供应商对上述声明的真实性负责。如有虚假，将依法承担相应责任。</w:t>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keepLines w:val="0"/>
        <w:keepNext w:val="0"/>
        <w:pageBreakBefore w:val="0"/>
        <w:spacing w:line="360" w:lineRule="auto"/>
        <w:widowControl/>
        <w:rPr>
          <w:rFonts w:hint="eastAsia" w:ascii="Calibri" w:hAnsi="Calibri" w:eastAsia="宋体" w:cs="宋体"/>
          <w:sz w:val="24"/>
        </w:rPr>
      </w:pPr>
      <w:r>
        <w:rPr>
          <w:rFonts w:hint="eastAsia" w:ascii="Calibri" w:hAnsi="Calibri" w:eastAsia="宋体" w:cs="宋体"/>
          <w:sz w:val="24"/>
        </w:rPr>
      </w:r>
      <w:r/>
    </w:p>
    <w:p>
      <w:pPr>
        <w:ind w:lef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供应商（电子签章）：</w:t>
      </w:r>
      <w:r/>
    </w:p>
    <w:p>
      <w:pPr>
        <w:ind w:left="0" w:firstLine="3600"/>
        <w:keepLines w:val="0"/>
        <w:keepNext w:val="0"/>
        <w:pageBreakBefore w:val="0"/>
        <w:spacing w:line="360" w:lineRule="auto"/>
        <w:rPr>
          <w:rStyle w:val="1406"/>
          <w:rFonts w:ascii="Calibri" w:hAnsi="Calibri" w:eastAsia="宋体"/>
          <w:color w:val="000000"/>
          <w:sz w:val="24"/>
        </w:rPr>
      </w:pPr>
      <w:r>
        <w:rPr>
          <w:rStyle w:val="1406"/>
          <w:rFonts w:hint="eastAsia" w:ascii="Calibri" w:hAnsi="Calibri" w:eastAsia="宋体"/>
          <w:color w:val="000000"/>
          <w:sz w:val="24"/>
        </w:rPr>
        <w:t xml:space="preserve">法定代表人或授权代表（签字或盖章）：  </w:t>
      </w:r>
      <w:r/>
    </w:p>
    <w:p>
      <w:pPr>
        <w:ind w:left="0" w:firstLine="3600"/>
        <w:keepLines w:val="0"/>
        <w:keepNext w:val="0"/>
        <w:pageBreakBefore w:val="0"/>
        <w:spacing w:line="360" w:lineRule="auto"/>
        <w:rPr>
          <w:rStyle w:val="1406"/>
          <w:rFonts w:hint="eastAsia" w:ascii="Calibri" w:hAnsi="Calibri" w:eastAsia="宋体"/>
          <w:sz w:val="28"/>
          <w:szCs w:val="28"/>
        </w:rPr>
      </w:pPr>
      <w:r>
        <w:rPr>
          <w:rStyle w:val="1406"/>
          <w:rFonts w:hint="eastAsia" w:ascii="Calibri" w:hAnsi="Calibri" w:eastAsia="宋体"/>
          <w:color w:val="000000"/>
          <w:sz w:val="24"/>
        </w:rPr>
        <w:t xml:space="preserve">日期：       年      月      日</w:t>
      </w:r>
      <w:r/>
    </w:p>
    <w:p>
      <w:pPr>
        <w:pStyle w:val="929"/>
        <w:ind w:left="0" w:right="0" w:firstLine="0"/>
        <w:jc w:val="center"/>
        <w:spacing w:before="120" w:after="120" w:line="360" w:lineRule="auto"/>
        <w:rPr>
          <w:rFonts w:hint="eastAsia" w:ascii="Calibri" w:hAnsi="Calibri" w:eastAsia="宋体" w:cs="宋体"/>
          <w:b/>
          <w:sz w:val="36"/>
          <w:szCs w:val="36"/>
        </w:rPr>
      </w:pPr>
      <w:r>
        <w:rPr>
          <w:rFonts w:hint="eastAsia" w:ascii="Calibri" w:hAnsi="Calibri" w:eastAsia="宋体" w:cs="宋体"/>
          <w:b/>
          <w:sz w:val="36"/>
          <w:szCs w:val="36"/>
        </w:rPr>
        <w:br w:type="page" w:clear="all"/>
      </w:r>
      <w:bookmarkStart w:id="63" w:name="OLE_LINK14"/>
      <w:r/>
      <w:bookmarkStart w:id="64" w:name="OLE_LINK13"/>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3</w:t>
      </w:r>
      <w:r>
        <w:rPr>
          <w:rFonts w:hint="eastAsia" w:ascii="Calibri" w:hAnsi="Calibri" w:eastAsia="宋体" w:cs="宋体"/>
          <w:b/>
          <w:sz w:val="32"/>
        </w:rPr>
        <w:t xml:space="preserve">、</w:t>
      </w:r>
      <w:bookmarkStart w:id="65" w:name="_Hlk81985305"/>
      <w:r>
        <w:rPr>
          <w:rFonts w:hint="eastAsia" w:ascii="Calibri" w:hAnsi="Calibri" w:eastAsia="宋体" w:cs="宋体"/>
          <w:b/>
          <w:sz w:val="32"/>
        </w:rPr>
        <w:t xml:space="preserve">残疾人福利性单位声明函</w:t>
      </w:r>
      <w:bookmarkEnd w:id="63"/>
      <w:r/>
      <w:bookmarkEnd w:id="64"/>
      <w:r/>
      <w:r/>
    </w:p>
    <w:p>
      <w:pPr>
        <w:pStyle w:val="924"/>
        <w:ind w:firstLine="482"/>
        <w:jc w:val="center"/>
        <w:spacing w:line="360" w:lineRule="auto"/>
        <w:rPr>
          <w:rFonts w:ascii="Calibri" w:hAnsi="Calibri" w:eastAsia="宋体"/>
          <w:sz w:val="24"/>
          <w:szCs w:val="24"/>
        </w:rPr>
      </w:pPr>
      <w:r>
        <w:rPr>
          <w:rFonts w:ascii="Calibri" w:hAnsi="Calibri" w:eastAsia="宋体"/>
          <w:b/>
          <w:bCs/>
          <w:sz w:val="24"/>
          <w:szCs w:val="24"/>
        </w:rPr>
        <w:t xml:space="preserve">（注：如供应商不属于残疾人福利性单位，不需提供此声明函）</w:t>
      </w:r>
      <w:r/>
    </w:p>
    <w:p>
      <w:pPr>
        <w:ind w:firstLine="480"/>
        <w:jc w:val="center"/>
        <w:spacing w:line="360" w:lineRule="auto"/>
        <w:rPr>
          <w:rFonts w:hint="eastAsia" w:ascii="Calibri" w:hAnsi="Calibri" w:eastAsia="宋体" w:cs="宋体"/>
          <w:sz w:val="24"/>
          <w:lang w:eastAsia="zh-CN"/>
        </w:rPr>
      </w:pPr>
      <w:r>
        <w:rPr>
          <w:rFonts w:hint="eastAsia" w:ascii="Calibri" w:hAnsi="Calibri" w:eastAsia="宋体" w:cs="宋体"/>
          <w:sz w:val="24"/>
        </w:rPr>
        <w:t xml:space="preserve">项目编号：</w:t>
      </w:r>
      <w:r>
        <w:rPr>
          <w:rFonts w:hint="eastAsia" w:ascii="Calibri" w:hAnsi="Calibri" w:cs="宋体"/>
          <w:sz w:val="24"/>
          <w:lang w:eastAsia="zh-CN"/>
        </w:rPr>
        <w:t xml:space="preserve">JSZC-320300-XZHY-C2026-0001</w:t>
      </w:r>
      <w:r/>
    </w:p>
    <w:p>
      <w:pPr>
        <w:ind w:firstLine="480"/>
        <w:spacing w:line="360" w:lineRule="auto"/>
        <w:rPr>
          <w:rFonts w:ascii="Calibri" w:hAnsi="Calibri" w:eastAsia="宋体"/>
          <w:sz w:val="24"/>
        </w:rPr>
      </w:pPr>
      <w:r>
        <w:rPr>
          <w:rFonts w:ascii="Calibri" w:hAnsi="Calibri" w:eastAsia="宋体"/>
          <w:sz w:val="24"/>
        </w:rPr>
      </w:r>
      <w:r/>
    </w:p>
    <w:p>
      <w:pPr>
        <w:ind w:firstLine="504"/>
        <w:spacing w:line="360" w:lineRule="auto"/>
        <w:rPr>
          <w:rFonts w:ascii="Calibri" w:hAnsi="Calibri" w:eastAsia="宋体" w:cs="宋体"/>
          <w:spacing w:val="6"/>
          <w:sz w:val="24"/>
        </w:rPr>
      </w:pPr>
      <w:r>
        <w:rPr>
          <w:rFonts w:hint="eastAsia" w:ascii="Calibri" w:hAnsi="Calibri" w:eastAsia="宋体" w:cs="宋体"/>
          <w:spacing w:val="6"/>
          <w:sz w:val="24"/>
        </w:rPr>
        <w:t xml:space="preserve">本单位郑重声明，根据《财政部 民政部 中国残疾人联合会关于促进残疾人就业政府采购政策的通知》（财库</w:t>
      </w:r>
      <w:r>
        <w:rPr>
          <w:rFonts w:hint="eastAsia" w:ascii="Calibri" w:hAnsi="Calibri" w:eastAsia="宋体" w:cs="宋体"/>
          <w:sz w:val="24"/>
        </w:rPr>
        <w:t xml:space="preserve">〔2017〕141</w:t>
      </w:r>
      <w:r>
        <w:rPr>
          <w:rFonts w:hint="eastAsia" w:ascii="Calibri" w:hAnsi="Calibri" w:eastAsia="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Calibri" w:hAnsi="Calibri" w:eastAsia="宋体" w:cs="宋体"/>
          <w:spacing w:val="6"/>
          <w:sz w:val="24"/>
        </w:rPr>
      </w:pPr>
      <w:r>
        <w:rPr>
          <w:rFonts w:hint="eastAsia" w:ascii="Calibri" w:hAnsi="Calibri" w:eastAsia="宋体" w:cs="宋体"/>
          <w:spacing w:val="6"/>
          <w:sz w:val="24"/>
        </w:rPr>
        <w:t xml:space="preserve">本单位对上述声明的真实性负责。如有虚假，将依法承担相应责任。</w:t>
      </w:r>
      <w:r/>
    </w:p>
    <w:p>
      <w:pPr>
        <w:ind w:firstLine="504"/>
        <w:spacing w:line="360" w:lineRule="auto"/>
        <w:rPr>
          <w:rFonts w:ascii="Calibri" w:hAnsi="Calibri" w:eastAsia="宋体" w:cs="宋体"/>
          <w:spacing w:val="6"/>
          <w:sz w:val="24"/>
        </w:rPr>
      </w:pPr>
      <w:r>
        <w:rPr>
          <w:rFonts w:ascii="Calibri" w:hAnsi="Calibri" w:eastAsia="宋体" w:cs="宋体"/>
          <w:spacing w:val="6"/>
          <w:sz w:val="24"/>
        </w:rPr>
      </w:r>
      <w:r/>
    </w:p>
    <w:p>
      <w:pPr>
        <w:ind w:firstLine="504"/>
        <w:spacing w:line="360" w:lineRule="auto"/>
        <w:rPr>
          <w:rFonts w:ascii="Calibri" w:hAnsi="Calibri" w:eastAsia="宋体" w:cs="宋体"/>
          <w:spacing w:val="6"/>
          <w:sz w:val="24"/>
        </w:rPr>
      </w:pPr>
      <w:r>
        <w:rPr>
          <w:rFonts w:ascii="Calibri" w:hAnsi="Calibri" w:eastAsia="宋体" w:cs="宋体"/>
          <w:spacing w:val="6"/>
          <w:sz w:val="24"/>
        </w:rPr>
      </w:r>
      <w:r/>
    </w:p>
    <w:p>
      <w:pPr>
        <w:ind w:firstLine="504"/>
        <w:jc w:val="center"/>
        <w:spacing w:line="360" w:lineRule="auto"/>
        <w:tabs>
          <w:tab w:val="left" w:pos="4860" w:leader="none"/>
        </w:tabs>
        <w:rPr>
          <w:rFonts w:ascii="Calibri" w:hAnsi="Calibri" w:eastAsia="宋体" w:cs="宋体"/>
          <w:spacing w:val="6"/>
          <w:sz w:val="24"/>
        </w:rPr>
      </w:pPr>
      <w:r>
        <w:rPr>
          <w:rFonts w:hint="eastAsia" w:ascii="Calibri" w:hAnsi="Calibri" w:eastAsia="宋体" w:cs="宋体"/>
          <w:spacing w:val="6"/>
          <w:sz w:val="24"/>
        </w:rPr>
        <w:t xml:space="preserve">                                单位名称（</w:t>
      </w:r>
      <w:r>
        <w:rPr>
          <w:rFonts w:ascii="Calibri" w:hAnsi="Calibri" w:eastAsia="宋体"/>
          <w:spacing w:val="6"/>
          <w:sz w:val="24"/>
        </w:rPr>
        <w:t xml:space="preserve">电子签章</w:t>
      </w:r>
      <w:r>
        <w:rPr>
          <w:rFonts w:hint="eastAsia" w:ascii="Calibri" w:hAnsi="Calibri" w:eastAsia="宋体" w:cs="宋体"/>
          <w:spacing w:val="6"/>
          <w:sz w:val="24"/>
        </w:rPr>
        <w:t xml:space="preserve">）：</w:t>
      </w:r>
      <w:r/>
    </w:p>
    <w:p>
      <w:pPr>
        <w:ind w:firstLine="504"/>
        <w:jc w:val="center"/>
        <w:spacing w:line="360" w:lineRule="auto"/>
        <w:tabs>
          <w:tab w:val="left" w:pos="4860" w:leader="none"/>
        </w:tabs>
        <w:rPr>
          <w:rFonts w:ascii="Calibri" w:hAnsi="Calibri" w:eastAsia="宋体" w:cs="宋体"/>
          <w:spacing w:val="6"/>
          <w:sz w:val="24"/>
        </w:rPr>
      </w:pPr>
      <w:r>
        <w:rPr>
          <w:rFonts w:hint="eastAsia" w:ascii="Calibri" w:hAnsi="Calibri" w:eastAsia="宋体" w:cs="宋体"/>
          <w:spacing w:val="6"/>
          <w:sz w:val="24"/>
        </w:rPr>
        <w:t xml:space="preserve">  日  期：</w:t>
      </w:r>
      <w:r/>
    </w:p>
    <w:p>
      <w:pPr>
        <w:ind w:firstLine="480"/>
        <w:spacing w:line="360" w:lineRule="auto"/>
        <w:rPr>
          <w:rFonts w:ascii="Calibri" w:hAnsi="Calibri" w:eastAsia="宋体" w:cs="宋体"/>
          <w:sz w:val="24"/>
        </w:rPr>
      </w:pPr>
      <w:r>
        <w:rPr>
          <w:rFonts w:ascii="Calibri" w:hAnsi="Calibri" w:eastAsia="宋体" w:cs="宋体"/>
          <w:sz w:val="24"/>
        </w:rPr>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说明：</w:t>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Calibri" w:hAnsi="Calibri" w:eastAsia="宋体" w:cs="宋体"/>
          <w:sz w:val="24"/>
        </w:rPr>
      </w:pPr>
      <w:r>
        <w:rPr>
          <w:rFonts w:hint="eastAsia" w:ascii="Calibri" w:hAnsi="Calibri" w:eastAsia="宋体" w:cs="宋体"/>
          <w:sz w:val="24"/>
        </w:rPr>
        <w:t xml:space="preserve">供应商提供的《残疾人福利性单位声明函》与事实不符的，依照《政府采购法》第七十七条第一款的规定追究法律责任。</w:t>
      </w:r>
      <w:bookmarkEnd w:id="65"/>
      <w:r/>
      <w:r/>
    </w:p>
    <w:p>
      <w:pPr>
        <w:ind w:firstLine="600"/>
        <w:jc w:val="left"/>
        <w:widowControl/>
        <w:rPr>
          <w:rFonts w:hint="eastAsia" w:ascii="Calibri" w:hAnsi="Calibri" w:eastAsia="宋体" w:cs="宋体"/>
          <w:sz w:val="30"/>
          <w:szCs w:val="30"/>
        </w:rPr>
      </w:pPr>
      <w:r>
        <w:rPr>
          <w:rFonts w:hint="eastAsia" w:ascii="Calibri" w:hAnsi="Calibri" w:eastAsia="宋体" w:cs="宋体"/>
          <w:sz w:val="30"/>
          <w:szCs w:val="30"/>
        </w:rPr>
      </w:r>
      <w:r/>
    </w:p>
    <w:p>
      <w:pPr>
        <w:jc w:val="center"/>
        <w:rPr>
          <w:rStyle w:val="1406"/>
          <w:rFonts w:hint="eastAsia" w:ascii="Calibri" w:hAnsi="Calibri" w:eastAsia="宋体" w:cs="宋体"/>
          <w:b/>
          <w:bCs/>
          <w:color w:val="000000"/>
          <w:sz w:val="28"/>
        </w:rPr>
      </w:pPr>
      <w:r>
        <w:rPr>
          <w:rFonts w:hint="eastAsia" w:ascii="Calibri" w:hAnsi="Calibri" w:eastAsia="宋体" w:cs="宋体"/>
          <w:sz w:val="30"/>
          <w:szCs w:val="30"/>
        </w:rPr>
        <w:br w:type="page" w:clear="all"/>
      </w:r>
      <w:r/>
    </w:p>
    <w:p>
      <w:pPr>
        <w:pStyle w:val="929"/>
        <w:ind w:left="0" w:right="0" w:firstLine="0"/>
        <w:jc w:val="center"/>
        <w:spacing w:before="120" w:after="120" w:line="360" w:lineRule="auto"/>
        <w:rPr>
          <w:rFonts w:hint="eastAsia" w:ascii="Calibri" w:hAnsi="Calibri" w:eastAsia="宋体" w:cs="宋体"/>
          <w:sz w:val="24"/>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4</w:t>
      </w:r>
      <w:r>
        <w:rPr>
          <w:rFonts w:hint="eastAsia" w:ascii="Calibri" w:hAnsi="Calibri" w:eastAsia="宋体" w:cs="宋体"/>
          <w:b/>
          <w:sz w:val="32"/>
        </w:rPr>
        <w:t xml:space="preserve">、预付款保函支付条款模板</w:t>
      </w:r>
      <w:r/>
    </w:p>
    <w:p>
      <w:pPr>
        <w:ind w:left="0" w:firstLine="482"/>
        <w:keepLines w:val="0"/>
        <w:keepNext w:val="0"/>
        <w:pageBreakBefore w:val="0"/>
        <w:spacing w:line="360" w:lineRule="auto"/>
        <w:widowControl w:val="off"/>
        <w:rPr>
          <w:rStyle w:val="1406"/>
          <w:rFonts w:ascii="Calibri" w:hAnsi="Calibri" w:eastAsia="宋体"/>
          <w:b/>
          <w:sz w:val="24"/>
        </w:rPr>
      </w:pPr>
      <w:r>
        <w:rPr>
          <w:rFonts w:ascii="Calibri" w:hAnsi="Calibri" w:eastAsia="宋体"/>
          <w:b/>
          <w:sz w:val="24"/>
        </w:rPr>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符合条件一：提交预付款保函的</w:t>
      </w:r>
      <w:r/>
    </w:p>
    <w:p>
      <w:pPr>
        <w:ind w:left="0" w:firstLine="480"/>
        <w:keepLines w:val="0"/>
        <w:keepNext w:val="0"/>
        <w:pageBreakBefore w:val="0"/>
        <w:spacing w:line="360" w:lineRule="auto"/>
        <w:widowControl w:val="off"/>
        <w:rPr>
          <w:rStyle w:val="1406"/>
          <w:rFonts w:hint="eastAsia" w:ascii="Calibri" w:hAnsi="Calibri" w:eastAsia="宋体"/>
          <w:sz w:val="24"/>
          <w:u w:val="single"/>
        </w:rPr>
      </w:pPr>
      <w:r>
        <w:rPr>
          <w:rStyle w:val="1406"/>
          <w:rFonts w:ascii="Calibri" w:hAnsi="Calibri" w:eastAsia="宋体"/>
          <w:sz w:val="24"/>
        </w:rPr>
        <w:t xml:space="preserve">（1）合同签订且乙方向甲方出具预付款保函后</w:t>
      </w:r>
      <w:r>
        <w:rPr>
          <w:rStyle w:val="1406"/>
          <w:rFonts w:ascii="Calibri" w:hAnsi="Calibri" w:eastAsia="宋体"/>
          <w:sz w:val="24"/>
          <w:u w:val="single"/>
        </w:rPr>
        <w:t xml:space="preserve">    </w:t>
      </w:r>
      <w:r>
        <w:rPr>
          <w:rStyle w:val="1406"/>
          <w:rFonts w:ascii="Calibri" w:hAnsi="Calibri" w:eastAsia="宋体"/>
          <w:sz w:val="24"/>
        </w:rPr>
        <w:t xml:space="preserve">个工作日内，甲方应支付合同价款的百分之</w:t>
      </w:r>
      <w:r>
        <w:rPr>
          <w:rStyle w:val="1406"/>
          <w:rFonts w:ascii="Calibri" w:hAnsi="Calibri" w:eastAsia="宋体"/>
          <w:sz w:val="24"/>
          <w:u w:val="single"/>
        </w:rPr>
        <w:t xml:space="preserve">        XX（    XX%），</w:t>
      </w:r>
      <w:r>
        <w:rPr>
          <w:rStyle w:val="1406"/>
          <w:rFonts w:ascii="Calibri" w:hAnsi="Calibri" w:eastAsia="宋体"/>
          <w:sz w:val="24"/>
        </w:rPr>
        <w:t xml:space="preserve">小写￥</w:t>
      </w:r>
      <w:r>
        <w:rPr>
          <w:rStyle w:val="1406"/>
          <w:rFonts w:ascii="Calibri" w:hAnsi="Calibri" w:eastAsia="宋体"/>
          <w:sz w:val="24"/>
          <w:u w:val="single"/>
        </w:rPr>
        <w:t xml:space="preserve">      </w:t>
      </w:r>
      <w:r>
        <w:rPr>
          <w:rStyle w:val="1406"/>
          <w:rFonts w:ascii="Calibri" w:hAnsi="Calibri" w:eastAsia="宋体"/>
          <w:sz w:val="24"/>
        </w:rPr>
        <w:t xml:space="preserve">大写：人民币</w:t>
      </w:r>
      <w:r>
        <w:rPr>
          <w:rStyle w:val="1406"/>
          <w:rFonts w:ascii="Calibri" w:hAnsi="Calibri" w:eastAsia="宋体"/>
          <w:sz w:val="24"/>
          <w:u w:val="single"/>
        </w:rPr>
        <w:t xml:space="preserve">          </w:t>
      </w:r>
      <w:r>
        <w:rPr>
          <w:rStyle w:val="1406"/>
          <w:rFonts w:ascii="Calibri" w:hAnsi="Calibri" w:eastAsia="宋体"/>
          <w:sz w:val="24"/>
        </w:rPr>
        <w:t xml:space="preserve">。</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乙方需提交的支付文件：乙方出具的全额正式发票。</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（2）验收合格后</w:t>
      </w:r>
      <w:r>
        <w:rPr>
          <w:rStyle w:val="1406"/>
          <w:rFonts w:ascii="Calibri" w:hAnsi="Calibri" w:eastAsia="宋体"/>
          <w:sz w:val="24"/>
          <w:u w:val="single"/>
        </w:rPr>
        <w:t xml:space="preserve">   </w:t>
      </w:r>
      <w:r>
        <w:rPr>
          <w:rStyle w:val="1406"/>
          <w:rFonts w:ascii="Calibri" w:hAnsi="Calibri" w:eastAsia="宋体"/>
          <w:sz w:val="24"/>
        </w:rPr>
        <w:t xml:space="preserve">个工作日内，甲方应支付合同价款的百分之</w:t>
      </w:r>
      <w:r>
        <w:rPr>
          <w:rStyle w:val="1406"/>
          <w:rFonts w:ascii="Calibri" w:hAnsi="Calibri" w:eastAsia="宋体"/>
          <w:sz w:val="24"/>
          <w:u w:val="single"/>
        </w:rPr>
        <w:t xml:space="preserve">XX（    XX%），</w:t>
      </w:r>
      <w:r>
        <w:rPr>
          <w:rStyle w:val="1406"/>
          <w:rFonts w:ascii="Calibri" w:hAnsi="Calibri" w:eastAsia="宋体"/>
          <w:sz w:val="24"/>
        </w:rPr>
        <w:t xml:space="preserve">小写￥</w:t>
      </w:r>
      <w:r>
        <w:rPr>
          <w:rStyle w:val="1406"/>
          <w:rFonts w:ascii="Calibri" w:hAnsi="Calibri" w:eastAsia="宋体"/>
          <w:sz w:val="24"/>
          <w:u w:val="single"/>
        </w:rPr>
        <w:t xml:space="preserve">      </w:t>
      </w:r>
      <w:r>
        <w:rPr>
          <w:rStyle w:val="1406"/>
          <w:rFonts w:ascii="Calibri" w:hAnsi="Calibri" w:eastAsia="宋体"/>
          <w:sz w:val="24"/>
        </w:rPr>
        <w:t xml:space="preserve">大写：人民币</w:t>
      </w:r>
      <w:r>
        <w:rPr>
          <w:rStyle w:val="1406"/>
          <w:rFonts w:ascii="Calibri" w:hAnsi="Calibri" w:eastAsia="宋体"/>
          <w:sz w:val="24"/>
          <w:u w:val="single"/>
        </w:rPr>
        <w:t xml:space="preserve">          </w:t>
      </w:r>
      <w:r>
        <w:rPr>
          <w:rStyle w:val="1406"/>
          <w:rFonts w:ascii="Calibri" w:hAnsi="Calibri" w:eastAsia="宋体"/>
          <w:sz w:val="24"/>
        </w:rPr>
        <w:t xml:space="preserve">。</w:t>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w:t>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符合条件二：不提交预付款保函的</w:t>
      </w:r>
      <w:r/>
    </w:p>
    <w:p>
      <w:pPr>
        <w:ind w:left="0" w:firstLine="480"/>
        <w:keepLines w:val="0"/>
        <w:keepNext w:val="0"/>
        <w:pageBreakBefore w:val="0"/>
        <w:spacing w:line="360" w:lineRule="auto"/>
        <w:widowControl w:val="off"/>
        <w:rPr>
          <w:rStyle w:val="1406"/>
          <w:rFonts w:hint="eastAsia" w:ascii="Calibri" w:hAnsi="Calibri" w:eastAsia="宋体"/>
          <w:sz w:val="24"/>
          <w:u w:val="single"/>
        </w:rPr>
      </w:pPr>
      <w:r>
        <w:rPr>
          <w:rStyle w:val="1406"/>
          <w:rFonts w:ascii="Calibri" w:hAnsi="Calibri" w:eastAsia="宋体"/>
          <w:sz w:val="24"/>
        </w:rPr>
        <w:t xml:space="preserve">（1）合同签订后</w:t>
      </w:r>
      <w:r>
        <w:rPr>
          <w:rStyle w:val="1406"/>
          <w:rFonts w:ascii="Calibri" w:hAnsi="Calibri" w:eastAsia="宋体"/>
          <w:sz w:val="24"/>
          <w:u w:val="single"/>
        </w:rPr>
        <w:t xml:space="preserve">   </w:t>
      </w:r>
      <w:r>
        <w:rPr>
          <w:rStyle w:val="1406"/>
          <w:rFonts w:ascii="Calibri" w:hAnsi="Calibri" w:eastAsia="宋体"/>
          <w:sz w:val="24"/>
        </w:rPr>
        <w:t xml:space="preserve">个工作日内，甲方应支付合同价款的百分之</w:t>
      </w:r>
      <w:r>
        <w:rPr>
          <w:rStyle w:val="1406"/>
          <w:rFonts w:ascii="Calibri" w:hAnsi="Calibri" w:eastAsia="宋体"/>
          <w:sz w:val="24"/>
          <w:u w:val="single"/>
        </w:rPr>
        <w:t xml:space="preserve">XX（    XX%），</w:t>
      </w:r>
      <w:r>
        <w:rPr>
          <w:rStyle w:val="1406"/>
          <w:rFonts w:ascii="Calibri" w:hAnsi="Calibri" w:eastAsia="宋体"/>
          <w:sz w:val="24"/>
        </w:rPr>
        <w:t xml:space="preserve">小写￥</w:t>
      </w:r>
      <w:r>
        <w:rPr>
          <w:rStyle w:val="1406"/>
          <w:rFonts w:ascii="Calibri" w:hAnsi="Calibri" w:eastAsia="宋体"/>
          <w:sz w:val="24"/>
          <w:u w:val="single"/>
        </w:rPr>
        <w:t xml:space="preserve">      </w:t>
      </w:r>
      <w:r>
        <w:rPr>
          <w:rStyle w:val="1406"/>
          <w:rFonts w:ascii="Calibri" w:hAnsi="Calibri" w:eastAsia="宋体"/>
          <w:sz w:val="24"/>
        </w:rPr>
        <w:t xml:space="preserve">大写：人民币</w:t>
      </w:r>
      <w:r>
        <w:rPr>
          <w:rStyle w:val="1406"/>
          <w:rFonts w:ascii="Calibri" w:hAnsi="Calibri" w:eastAsia="宋体"/>
          <w:sz w:val="24"/>
          <w:u w:val="single"/>
        </w:rPr>
        <w:t xml:space="preserve">          </w:t>
      </w:r>
      <w:r>
        <w:rPr>
          <w:rStyle w:val="1406"/>
          <w:rFonts w:ascii="Calibri" w:hAnsi="Calibri" w:eastAsia="宋体"/>
          <w:sz w:val="24"/>
        </w:rPr>
        <w:t xml:space="preserve">。</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乙方需提交的支付文件：乙方出具的全额正式发票。</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（2）验收合格后</w:t>
      </w:r>
      <w:r>
        <w:rPr>
          <w:rStyle w:val="1406"/>
          <w:rFonts w:ascii="Calibri" w:hAnsi="Calibri" w:eastAsia="宋体"/>
          <w:sz w:val="24"/>
          <w:u w:val="single"/>
        </w:rPr>
        <w:t xml:space="preserve">   </w:t>
      </w:r>
      <w:r>
        <w:rPr>
          <w:rStyle w:val="1406"/>
          <w:rFonts w:ascii="Calibri" w:hAnsi="Calibri" w:eastAsia="宋体"/>
          <w:sz w:val="24"/>
        </w:rPr>
        <w:t xml:space="preserve">个工作日内，甲方应支付合同价款的百分之</w:t>
      </w:r>
      <w:r>
        <w:rPr>
          <w:rStyle w:val="1406"/>
          <w:rFonts w:ascii="Calibri" w:hAnsi="Calibri" w:eastAsia="宋体"/>
          <w:sz w:val="24"/>
          <w:u w:val="single"/>
        </w:rPr>
        <w:t xml:space="preserve">XX（    XX%），</w:t>
      </w:r>
      <w:r>
        <w:rPr>
          <w:rStyle w:val="1406"/>
          <w:rFonts w:ascii="Calibri" w:hAnsi="Calibri" w:eastAsia="宋体"/>
          <w:sz w:val="24"/>
        </w:rPr>
        <w:t xml:space="preserve">小写￥</w:t>
      </w:r>
      <w:r>
        <w:rPr>
          <w:rStyle w:val="1406"/>
          <w:rFonts w:ascii="Calibri" w:hAnsi="Calibri" w:eastAsia="宋体"/>
          <w:sz w:val="24"/>
          <w:u w:val="single"/>
        </w:rPr>
        <w:t xml:space="preserve">      </w:t>
      </w:r>
      <w:r>
        <w:rPr>
          <w:rStyle w:val="1406"/>
          <w:rFonts w:ascii="Calibri" w:hAnsi="Calibri" w:eastAsia="宋体"/>
          <w:sz w:val="24"/>
        </w:rPr>
        <w:t xml:space="preserve">大写：人民币</w:t>
      </w:r>
      <w:r>
        <w:rPr>
          <w:rStyle w:val="1406"/>
          <w:rFonts w:ascii="Calibri" w:hAnsi="Calibri" w:eastAsia="宋体"/>
          <w:sz w:val="24"/>
          <w:u w:val="single"/>
        </w:rPr>
        <w:t xml:space="preserve">          </w:t>
      </w:r>
      <w:r>
        <w:rPr>
          <w:rStyle w:val="1406"/>
          <w:rFonts w:ascii="Calibri" w:hAnsi="Calibri" w:eastAsia="宋体"/>
          <w:sz w:val="24"/>
        </w:rPr>
        <w:t xml:space="preserve">。</w:t>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w:t>
      </w:r>
      <w:r/>
    </w:p>
    <w:p>
      <w:pPr>
        <w:ind w:left="0" w:firstLine="482"/>
        <w:keepLines w:val="0"/>
        <w:keepNext w:val="0"/>
        <w:pageBreakBefore w:val="0"/>
        <w:spacing w:line="360" w:lineRule="auto"/>
        <w:widowControl w:val="off"/>
        <w:rPr>
          <w:rStyle w:val="1406"/>
          <w:rFonts w:hint="eastAsia" w:ascii="Calibri" w:hAnsi="Calibri" w:eastAsia="宋体"/>
          <w:b/>
          <w:sz w:val="24"/>
        </w:rPr>
      </w:pPr>
      <w:r>
        <w:rPr>
          <w:rStyle w:val="1406"/>
          <w:rFonts w:ascii="Calibri" w:hAnsi="Calibri" w:eastAsia="宋体"/>
          <w:b/>
          <w:sz w:val="24"/>
        </w:rPr>
        <w:t xml:space="preserve">注:</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1、付款条件一中，出具预付款保函后支付的合同款应当与保函金额一致。</w:t>
      </w:r>
      <w:r/>
    </w:p>
    <w:p>
      <w:pPr>
        <w:ind w:left="0" w:firstLine="480"/>
        <w:keepLines w:val="0"/>
        <w:keepNext w:val="0"/>
        <w:pageBreakBefore w:val="0"/>
        <w:spacing w:line="360" w:lineRule="auto"/>
        <w:widowControl w:val="off"/>
        <w:rPr>
          <w:rStyle w:val="1406"/>
          <w:rFonts w:hint="eastAsia" w:ascii="Calibri" w:hAnsi="Calibri" w:eastAsia="宋体"/>
          <w:sz w:val="24"/>
        </w:rPr>
      </w:pPr>
      <w:r>
        <w:rPr>
          <w:rStyle w:val="1406"/>
          <w:rFonts w:ascii="Calibri" w:hAnsi="Calibri" w:eastAsia="宋体"/>
          <w:sz w:val="24"/>
        </w:rPr>
        <w:t xml:space="preserve">2、付款条件二中，预付款比例设定应符合《关于做好政府采购支持企业发展有关事项的通知》(苏财购〔2020〕52号)要求。</w:t>
      </w:r>
      <w:r/>
    </w:p>
    <w:p>
      <w:pPr>
        <w:pStyle w:val="1215"/>
        <w:rPr>
          <w:rFonts w:hint="eastAsia" w:ascii="Calibri" w:hAnsi="Calibri" w:eastAsia="宋体" w:cs="宋体"/>
          <w:szCs w:val="24"/>
        </w:rPr>
      </w:pPr>
      <w:r>
        <w:rPr>
          <w:rFonts w:hint="eastAsia" w:ascii="Calibri" w:hAnsi="Calibri" w:eastAsia="宋体" w:cstheme="minorEastAsia"/>
          <w:b/>
          <w:bCs/>
          <w:sz w:val="32"/>
          <w:szCs w:val="32"/>
        </w:rPr>
        <w:br w:type="page" w:clear="all"/>
      </w:r>
      <w:r/>
    </w:p>
    <w:p>
      <w:pPr>
        <w:pStyle w:val="929"/>
        <w:ind w:left="0" w:right="0" w:firstLine="0"/>
        <w:jc w:val="center"/>
        <w:spacing w:before="120" w:after="120" w:line="360" w:lineRule="auto"/>
        <w:rPr>
          <w:rFonts w:ascii="Calibri" w:hAnsi="Calibri" w:eastAsia="宋体" w:cs="宋体"/>
          <w:b/>
          <w:sz w:val="32"/>
        </w:rPr>
      </w:pPr>
      <w:r>
        <w:rPr>
          <w:rFonts w:hint="eastAsia" w:ascii="Calibri" w:hAnsi="Calibri" w:eastAsia="宋体" w:cs="宋体"/>
          <w:b/>
          <w:sz w:val="32"/>
        </w:rPr>
        <w:t xml:space="preserve">1</w:t>
      </w:r>
      <w:r>
        <w:rPr>
          <w:rFonts w:hint="eastAsia" w:ascii="Calibri" w:hAnsi="Calibri" w:eastAsia="宋体" w:cs="宋体"/>
          <w:b/>
          <w:sz w:val="32"/>
          <w:lang w:val="en-US" w:eastAsia="zh-CN"/>
        </w:rPr>
        <w:t xml:space="preserve">5</w:t>
      </w:r>
      <w:r>
        <w:rPr>
          <w:rFonts w:hint="eastAsia" w:ascii="Calibri" w:hAnsi="Calibri" w:eastAsia="宋体" w:cs="宋体"/>
          <w:b/>
          <w:sz w:val="32"/>
        </w:rPr>
        <w:t xml:space="preserve">、代理服务收费标准</w:t>
      </w:r>
      <w:r/>
    </w:p>
    <w:p>
      <w:pPr>
        <w:pStyle w:val="924"/>
        <w:ind w:firstLine="504"/>
        <w:jc w:val="left"/>
        <w:keepLines w:val="0"/>
        <w:keepNext w:val="0"/>
        <w:pageBreakBefore w:val="0"/>
        <w:spacing w:line="360" w:lineRule="auto"/>
        <w:widowControl w:val="off"/>
        <w:rPr>
          <w:rFonts w:hint="eastAsia" w:ascii="Calibri" w:hAnsi="Calibri" w:eastAsia="宋体" w:cs="宋体"/>
          <w:spacing w:val="6"/>
          <w:sz w:val="24"/>
          <w:szCs w:val="24"/>
        </w:rPr>
      </w:pPr>
      <w:r>
        <w:rPr>
          <w:rFonts w:hint="eastAsia" w:ascii="Calibri" w:hAnsi="Calibri" w:eastAsia="宋体" w:cs="宋体"/>
          <w:spacing w:val="6"/>
          <w:sz w:val="24"/>
          <w:szCs w:val="24"/>
        </w:rPr>
      </w:r>
      <w:r/>
    </w:p>
    <w:p>
      <w:pPr>
        <w:pStyle w:val="925"/>
        <w:ind w:firstLine="506"/>
        <w:keepLines w:val="0"/>
        <w:keepNext w:val="0"/>
        <w:pageBreakBefore w:val="0"/>
        <w:spacing w:line="360" w:lineRule="auto"/>
        <w:widowControl w:val="off"/>
        <w:rPr>
          <w:rFonts w:hint="default" w:ascii="Calibri" w:hAnsi="Calibri" w:eastAsia="宋体" w:cs="宋体"/>
          <w:b/>
          <w:sz w:val="32"/>
          <w:szCs w:val="20"/>
          <w:lang w:val="en-US" w:eastAsia="zh-CN" w:bidi="ar-SA"/>
        </w:rPr>
      </w:pPr>
      <w:r>
        <w:rPr>
          <w:rFonts w:hint="eastAsia" w:ascii="Calibri" w:hAnsi="Calibri" w:eastAsia="宋体" w:cs="宋体"/>
          <w:b/>
          <w:sz w:val="32"/>
          <w:szCs w:val="20"/>
          <w:lang w:val="en-US" w:eastAsia="zh-CN" w:bidi="ar-SA"/>
        </w:rPr>
        <w:t xml:space="preserve">经双方协商一致，本项目代理服务费为0元。</w:t>
      </w:r>
      <w:r/>
    </w:p>
    <w:sectPr>
      <w:headerReference w:type="default" r:id="rId10"/>
      <w:footerReference w:type="default" r:id="rId14"/>
      <w:footerReference w:type="first" r:id="rId15"/>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both"/>
                            <w:spacing w:after="0" w:line="240" w:lineRule="auto"/>
                            <w:widowControl w:val="off"/>
                            <w:tabs>
                              <w:tab w:val="center" w:pos="7143" w:leader="none"/>
                              <w:tab w:val="right" w:pos="14287"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fldChar w:fldCharType="begin"/>
                          </w:r>
                          <w:r>
                            <w:rPr>
                              <w:rFonts w:hint="default" w:ascii="Calibri" w:hAnsi="Calibri" w:eastAsia="宋体" w:cs="Times New Roman"/>
                              <w:sz w:val="21"/>
                              <w:szCs w:val="24"/>
                              <w:lang w:val="en-US" w:eastAsia="zh-CN" w:bidi="ar-SA"/>
                            </w:rPr>
                            <w:instrText xml:space="preserve"> PAGE  \* MERGEFORMAT </w:instrText>
                          </w:r>
                          <w:r>
                            <w:rPr>
                              <w:rFonts w:hint="default" w:ascii="Calibri" w:hAnsi="Calibri" w:eastAsia="宋体" w:cs="Times New Roman"/>
                              <w:sz w:val="21"/>
                              <w:szCs w:val="24"/>
                              <w:lang w:val="en-US" w:eastAsia="zh-CN" w:bidi="ar-SA"/>
                            </w:rPr>
                            <w:fldChar w:fldCharType="separate"/>
                          </w:r>
                          <w:r>
                            <w:rPr>
                              <w:rFonts w:hint="default" w:ascii="Calibri" w:hAnsi="Calibri" w:eastAsia="宋体" w:cs="Times New Roman"/>
                              <w:sz w:val="21"/>
                              <w:szCs w:val="24"/>
                              <w:lang w:val="en-US" w:eastAsia="zh-CN" w:bidi="ar-SA"/>
                            </w:rPr>
                            <w:t xml:space="preserve">54</w:t>
                          </w:r>
                          <w:r>
                            <w:rPr>
                              <w:rFonts w:hint="default" w:ascii="Calibri" w:hAnsi="Calibri"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7143" w:leader="none"/>
                        <w:tab w:val="right" w:pos="14287"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fldChar w:fldCharType="begin"/>
                    </w:r>
                    <w:r>
                      <w:rPr>
                        <w:rFonts w:hint="default" w:ascii="Calibri" w:hAnsi="Calibri" w:eastAsia="宋体" w:cs="Times New Roman"/>
                        <w:sz w:val="21"/>
                        <w:szCs w:val="24"/>
                        <w:lang w:val="en-US" w:eastAsia="zh-CN" w:bidi="ar-SA"/>
                      </w:rPr>
                      <w:instrText xml:space="preserve"> PAGE  \* MERGEFORMAT </w:instrText>
                    </w:r>
                    <w:r>
                      <w:rPr>
                        <w:rFonts w:hint="default" w:ascii="Calibri" w:hAnsi="Calibri" w:eastAsia="宋体" w:cs="Times New Roman"/>
                        <w:sz w:val="21"/>
                        <w:szCs w:val="24"/>
                        <w:lang w:val="en-US" w:eastAsia="zh-CN" w:bidi="ar-SA"/>
                      </w:rPr>
                      <w:fldChar w:fldCharType="separate"/>
                    </w:r>
                    <w:r>
                      <w:rPr>
                        <w:rFonts w:hint="default" w:ascii="Calibri" w:hAnsi="Calibri" w:eastAsia="宋体" w:cs="Times New Roman"/>
                        <w:sz w:val="21"/>
                        <w:szCs w:val="24"/>
                        <w:lang w:val="en-US" w:eastAsia="zh-CN" w:bidi="ar-SA"/>
                      </w:rPr>
                      <w:t xml:space="preserve">54</w:t>
                    </w:r>
                    <w:r>
                      <w:rPr>
                        <w:rFonts w:hint="default" w:ascii="Calibri" w:hAnsi="Calibri"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0"/>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0"/>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txbxContent>
              </v:textbox>
            </v:shape>
          </w:pict>
        </mc:Fallback>
      </mc:AlternateContent>
    </w:r>
    <w:r/>
  </w:p>
  <w:p>
    <w:pPr>
      <w:pStyle w:val="10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4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54"/>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92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name w:val="Heading 1"/>
    <w:basedOn w:val="845"/>
    <w:next w:val="845"/>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uiPriority w:val="9"/>
    <w:unhideWhenUsed/>
    <w:qFormat/>
    <w:pPr>
      <w:keepLines/>
      <w:keepNext/>
      <w:spacing w:before="320" w:after="200"/>
      <w:outlineLvl w:val="4"/>
    </w:pPr>
    <w:rPr>
      <w:rFonts w:ascii="Arial" w:hAnsi="Arial" w:eastAsia="Arial" w:cs="Arial"/>
      <w:b/>
      <w:bCs/>
      <w:sz w:val="24"/>
    </w:rPr>
  </w:style>
  <w:style w:type="paragraph" w:styleId="851">
    <w:name w:val="Heading 6"/>
    <w:basedOn w:val="845"/>
    <w:next w:val="845"/>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uiPriority w:val="9"/>
    <w:unhideWhenUsed/>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spacing w:after="57"/>
    </w:pPr>
  </w:style>
  <w:style w:type="paragraph" w:styleId="858">
    <w:name w:val="Normal Indent"/>
    <w:basedOn w:val="845"/>
    <w:uiPriority w:val="0"/>
    <w:qFormat/>
    <w:pPr>
      <w:ind w:firstLine="420"/>
    </w:pPr>
  </w:style>
  <w:style w:type="paragraph" w:styleId="859">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index 5"/>
    <w:basedOn w:val="845"/>
    <w:next w:val="845"/>
    <w:uiPriority w:val="0"/>
    <w:qFormat/>
    <w:pPr>
      <w:ind w:left="798"/>
    </w:pPr>
    <w:rPr>
      <w:rFonts w:ascii="Calibri" w:hAnsi="Calibri" w:eastAsia="Times New Roman"/>
    </w:rPr>
  </w:style>
  <w:style w:type="paragraph" w:styleId="861">
    <w:name w:val="Document Map"/>
    <w:basedOn w:val="845"/>
    <w:uiPriority w:val="0"/>
    <w:qFormat/>
    <w:rPr>
      <w:rFonts w:ascii="宋体" w:hAnsi="Calibri"/>
      <w:sz w:val="18"/>
      <w:szCs w:val="18"/>
    </w:rPr>
  </w:style>
  <w:style w:type="paragraph" w:styleId="862">
    <w:name w:val="annotation text"/>
    <w:basedOn w:val="845"/>
    <w:uiPriority w:val="0"/>
    <w:qFormat/>
    <w:pPr>
      <w:jc w:val="left"/>
    </w:pPr>
  </w:style>
  <w:style w:type="paragraph" w:styleId="863">
    <w:name w:val="Body Text"/>
    <w:basedOn w:val="845"/>
    <w:next w:val="845"/>
    <w:uiPriority w:val="99"/>
    <w:unhideWhenUsed/>
    <w:qFormat/>
    <w:pPr>
      <w:spacing w:after="120"/>
    </w:pPr>
  </w:style>
  <w:style w:type="paragraph" w:styleId="864">
    <w:name w:val="Body Text Indent"/>
    <w:basedOn w:val="845"/>
    <w:uiPriority w:val="0"/>
    <w:qFormat/>
    <w:pPr>
      <w:ind w:firstLine="600"/>
      <w:spacing w:line="317" w:lineRule="auto"/>
    </w:pPr>
    <w:rPr>
      <w:rFonts w:ascii="方正书宋简体" w:eastAsia="方正书宋简体"/>
      <w:sz w:val="30"/>
    </w:rPr>
  </w:style>
  <w:style w:type="paragraph" w:styleId="865">
    <w:name w:val="Block Text"/>
    <w:basedOn w:val="845"/>
    <w:uiPriority w:val="6"/>
    <w:qFormat/>
    <w:pPr>
      <w:ind w:left="256" w:right="6" w:firstLine="624"/>
    </w:pPr>
    <w:rPr>
      <w:rFonts w:eastAsia="仿宋"/>
      <w:sz w:val="28"/>
      <w:szCs w:val="20"/>
    </w:rPr>
  </w:style>
  <w:style w:type="paragraph" w:styleId="866">
    <w:name w:val="toc 5"/>
    <w:basedOn w:val="845"/>
    <w:next w:val="845"/>
    <w:uiPriority w:val="39"/>
    <w:unhideWhenUsed/>
    <w:qFormat/>
    <w:pPr>
      <w:ind w:left="1134"/>
      <w:spacing w:after="57"/>
    </w:pPr>
  </w:style>
  <w:style w:type="paragraph" w:styleId="867">
    <w:name w:val="toc 3"/>
    <w:basedOn w:val="845"/>
    <w:next w:val="845"/>
    <w:uiPriority w:val="39"/>
    <w:unhideWhenUsed/>
    <w:qFormat/>
    <w:pPr>
      <w:ind w:left="567"/>
      <w:spacing w:after="57"/>
    </w:pPr>
  </w:style>
  <w:style w:type="paragraph" w:styleId="868">
    <w:name w:val="toc 8"/>
    <w:basedOn w:val="845"/>
    <w:next w:val="845"/>
    <w:uiPriority w:val="39"/>
    <w:unhideWhenUsed/>
    <w:qFormat/>
    <w:pPr>
      <w:ind w:left="1984"/>
      <w:spacing w:after="57"/>
    </w:pPr>
  </w:style>
  <w:style w:type="paragraph" w:styleId="869">
    <w:name w:val="endnote text"/>
    <w:basedOn w:val="845"/>
    <w:uiPriority w:val="99"/>
    <w:semiHidden/>
    <w:unhideWhenUsed/>
    <w:qFormat/>
    <w:rPr>
      <w:sz w:val="20"/>
    </w:rPr>
  </w:style>
  <w:style w:type="paragraph" w:styleId="870">
    <w:name w:val="Footer"/>
    <w:basedOn w:val="845"/>
    <w:uiPriority w:val="99"/>
    <w:unhideWhenUsed/>
    <w:qFormat/>
    <w:pPr>
      <w:tabs>
        <w:tab w:val="center" w:pos="7143" w:leader="none"/>
        <w:tab w:val="right" w:pos="14287" w:leader="none"/>
      </w:tabs>
    </w:pPr>
  </w:style>
  <w:style w:type="paragraph" w:styleId="871">
    <w:name w:val="envelope return"/>
    <w:basedOn w:val="845"/>
    <w:uiPriority w:val="99"/>
    <w:qFormat/>
    <w:pPr>
      <w:ind w:firstLine="200"/>
      <w:spacing w:line="360" w:lineRule="auto"/>
    </w:pPr>
    <w:rPr>
      <w:rFonts w:ascii="Arial" w:hAnsi="Arial" w:cs="Arial"/>
      <w:sz w:val="24"/>
    </w:rPr>
  </w:style>
  <w:style w:type="paragraph" w:styleId="872">
    <w:name w:val="Header"/>
    <w:basedOn w:val="845"/>
    <w:uiPriority w:val="99"/>
    <w:unhideWhenUsed/>
    <w:qFormat/>
    <w:pPr>
      <w:tabs>
        <w:tab w:val="center" w:pos="7143" w:leader="none"/>
        <w:tab w:val="right" w:pos="14287" w:leader="none"/>
      </w:tabs>
    </w:pPr>
  </w:style>
  <w:style w:type="paragraph" w:styleId="873">
    <w:name w:val="toc 1"/>
    <w:basedOn w:val="845"/>
    <w:next w:val="845"/>
    <w:uiPriority w:val="39"/>
    <w:unhideWhenUsed/>
    <w:qFormat/>
    <w:pPr>
      <w:spacing w:after="57"/>
    </w:pPr>
  </w:style>
  <w:style w:type="paragraph" w:styleId="874">
    <w:name w:val="toc 4"/>
    <w:basedOn w:val="845"/>
    <w:next w:val="845"/>
    <w:uiPriority w:val="39"/>
    <w:unhideWhenUsed/>
    <w:qFormat/>
    <w:pPr>
      <w:ind w:left="850"/>
      <w:spacing w:after="57"/>
    </w:pPr>
  </w:style>
  <w:style w:type="paragraph" w:styleId="875">
    <w:name w:val="Subtitle"/>
    <w:basedOn w:val="845"/>
    <w:next w:val="845"/>
    <w:uiPriority w:val="11"/>
    <w:qFormat/>
    <w:pPr>
      <w:spacing w:before="200" w:after="200"/>
    </w:pPr>
    <w:rPr>
      <w:sz w:val="24"/>
    </w:rPr>
  </w:style>
  <w:style w:type="paragraph" w:styleId="876">
    <w:name w:val="footnote text"/>
    <w:basedOn w:val="845"/>
    <w:next w:val="860"/>
    <w:uiPriority w:val="99"/>
    <w:semiHidden/>
    <w:unhideWhenUsed/>
    <w:qFormat/>
    <w:pPr>
      <w:spacing w:after="40"/>
    </w:pPr>
    <w:rPr>
      <w:sz w:val="18"/>
    </w:rPr>
  </w:style>
  <w:style w:type="paragraph" w:styleId="877">
    <w:name w:val="toc 6"/>
    <w:basedOn w:val="845"/>
    <w:next w:val="845"/>
    <w:uiPriority w:val="39"/>
    <w:unhideWhenUsed/>
    <w:qFormat/>
    <w:pPr>
      <w:ind w:left="1417"/>
      <w:spacing w:after="57"/>
    </w:pPr>
  </w:style>
  <w:style w:type="paragraph" w:styleId="878">
    <w:name w:val="table of figures"/>
    <w:basedOn w:val="845"/>
    <w:next w:val="845"/>
    <w:uiPriority w:val="99"/>
    <w:unhideWhenUsed/>
    <w:qFormat/>
  </w:style>
  <w:style w:type="paragraph" w:styleId="879">
    <w:name w:val="toc 2"/>
    <w:basedOn w:val="845"/>
    <w:next w:val="845"/>
    <w:uiPriority w:val="39"/>
    <w:unhideWhenUsed/>
    <w:qFormat/>
    <w:pPr>
      <w:ind w:left="283"/>
      <w:spacing w:after="57"/>
    </w:pPr>
  </w:style>
  <w:style w:type="paragraph" w:styleId="880">
    <w:name w:val="toc 9"/>
    <w:basedOn w:val="845"/>
    <w:next w:val="845"/>
    <w:uiPriority w:val="39"/>
    <w:unhideWhenUsed/>
    <w:qFormat/>
    <w:pPr>
      <w:ind w:left="2268"/>
      <w:spacing w:after="57"/>
    </w:pPr>
  </w:style>
  <w:style w:type="paragraph" w:styleId="881">
    <w:name w:val="Body Text 2"/>
    <w:basedOn w:val="845"/>
    <w:uiPriority w:val="0"/>
    <w:qFormat/>
    <w:pPr>
      <w:jc w:val="center"/>
      <w:widowControl/>
    </w:pPr>
    <w:rPr>
      <w:rFonts w:ascii="楷体_GB2312" w:eastAsia="楷体_GB2312"/>
      <w:sz w:val="28"/>
      <w:szCs w:val="28"/>
    </w:rPr>
  </w:style>
  <w:style w:type="paragraph" w:styleId="882">
    <w:name w:val="Normal (Web)"/>
    <w:basedOn w:val="845"/>
    <w:uiPriority w:val="99"/>
    <w:qFormat/>
    <w:pPr>
      <w:jc w:val="left"/>
      <w:spacing w:before="100" w:beforeAutospacing="1" w:after="100" w:afterAutospacing="1"/>
      <w:widowControl/>
    </w:pPr>
    <w:rPr>
      <w:rFonts w:ascii="宋体" w:hAnsi="宋体" w:cs="宋体"/>
      <w:sz w:val="24"/>
    </w:rPr>
  </w:style>
  <w:style w:type="paragraph" w:styleId="883">
    <w:name w:val="Title"/>
    <w:basedOn w:val="845"/>
    <w:next w:val="845"/>
    <w:uiPriority w:val="10"/>
    <w:qFormat/>
    <w:pPr>
      <w:contextualSpacing/>
      <w:spacing w:before="300" w:after="200"/>
    </w:pPr>
    <w:rPr>
      <w:sz w:val="48"/>
      <w:szCs w:val="48"/>
    </w:rPr>
  </w:style>
  <w:style w:type="paragraph" w:styleId="884">
    <w:name w:val="Body Text First Indent 2"/>
    <w:basedOn w:val="864"/>
    <w:uiPriority w:val="0"/>
    <w:qFormat/>
    <w:pPr>
      <w:ind w:firstLine="420"/>
    </w:pPr>
  </w:style>
  <w:style w:type="table" w:styleId="8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semiHidden/>
    <w:unhideWhenUsed/>
    <w:qFormat/>
    <w:rPr>
      <w:vertAlign w:val="superscript"/>
    </w:rPr>
  </w:style>
  <w:style w:type="character" w:styleId="887">
    <w:name w:val="page number"/>
    <w:basedOn w:val="855"/>
    <w:uiPriority w:val="0"/>
    <w:qFormat/>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annotation reference"/>
    <w:basedOn w:val="855"/>
    <w:uiPriority w:val="99"/>
    <w:semiHidden/>
    <w:unhideWhenUsed/>
    <w:qFormat/>
    <w:rPr>
      <w:sz w:val="21"/>
      <w:szCs w:val="21"/>
    </w:rPr>
  </w:style>
  <w:style w:type="character" w:styleId="890">
    <w:name w:val="footnote reference"/>
    <w:uiPriority w:val="99"/>
    <w:unhideWhenUsed/>
    <w:qFormat/>
    <w:rPr>
      <w:vertAlign w:val="superscript"/>
    </w:rPr>
  </w:style>
  <w:style w:type="paragraph" w:styleId="891" w:customStyle="1">
    <w:name w:val="标题 2112"/>
    <w:basedOn w:val="845"/>
    <w:next w:val="845"/>
    <w:uiPriority w:val="9"/>
    <w:unhideWhenUsed/>
    <w:qFormat/>
    <w:pPr>
      <w:keepLines/>
      <w:keepNext/>
      <w:spacing w:before="360" w:after="200"/>
      <w:outlineLvl w:val="1"/>
    </w:pPr>
    <w:rPr>
      <w:rFonts w:ascii="Arial" w:hAnsi="Arial" w:eastAsia="Arial" w:cs="Arial"/>
      <w:sz w:val="34"/>
    </w:rPr>
  </w:style>
  <w:style w:type="paragraph" w:styleId="892" w:customStyle="1">
    <w:name w:val="Heading 2"/>
    <w:basedOn w:val="845"/>
    <w:next w:val="845"/>
    <w:uiPriority w:val="9"/>
    <w:unhideWhenUsed/>
    <w:qFormat/>
    <w:pPr>
      <w:keepLines/>
      <w:keepNext/>
      <w:spacing w:before="360" w:after="200"/>
      <w:outlineLvl w:val="1"/>
    </w:pPr>
    <w:rPr>
      <w:rFonts w:ascii="Arial" w:hAnsi="Arial" w:eastAsia="Arial" w:cs="Arial"/>
      <w:sz w:val="34"/>
    </w:rPr>
  </w:style>
  <w:style w:type="table" w:styleId="893" w:customStyle="1">
    <w:name w:val="Plain Table 1"/>
    <w:basedOn w:val="8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3"/>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5 Dark"/>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6 Colorful"/>
    <w:basedOn w:val="8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7 Colorful"/>
    <w:basedOn w:val="8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1 Light"/>
    <w:basedOn w:val="8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2"/>
    <w:basedOn w:val="8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3"/>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5 Dark"/>
    <w:basedOn w:val="8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8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7 Colorful"/>
    <w:basedOn w:val="8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一级条标题"/>
    <w:basedOn w:val="914"/>
    <w:next w:val="915"/>
    <w:link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customStyle="1">
    <w:name w:val="章标题"/>
    <w:next w:val="845"/>
    <w:link w:val="10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5" w:customStyle="1">
    <w:name w:val="段"/>
    <w:basedOn w:val="916"/>
    <w:next w:val="845"/>
    <w:uiPriority w:val="0"/>
    <w:qFormat/>
    <w:pPr>
      <w:ind w:firstLine="200"/>
      <w:widowControl/>
    </w:pPr>
    <w:rPr>
      <w:rFonts w:hint="eastAsia" w:ascii="宋体"/>
      <w:sz w:val="20"/>
      <w:szCs w:val="20"/>
    </w:rPr>
  </w:style>
  <w:style w:type="paragraph" w:styleId="916" w:customStyle="1">
    <w:name w:val="正文13"/>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正文首行缩进1"/>
    <w:basedOn w:val="918"/>
    <w:next w:val="922"/>
    <w:link w:val="1024"/>
    <w:uiPriority w:val="0"/>
    <w:qFormat/>
    <w:pPr>
      <w:ind w:firstLine="200"/>
    </w:pPr>
    <w:rPr>
      <w:rFonts w:ascii="仿宋_GB2312" w:eastAsia="仿宋_GB2312"/>
      <w:sz w:val="30"/>
      <w:szCs w:val="30"/>
    </w:rPr>
  </w:style>
  <w:style w:type="paragraph" w:styleId="918" w:customStyle="1">
    <w:name w:val="正文文本11"/>
    <w:basedOn w:val="919"/>
    <w:next w:val="921"/>
    <w:uiPriority w:val="0"/>
    <w:qFormat/>
    <w:pPr>
      <w:spacing w:after="120"/>
    </w:pPr>
  </w:style>
  <w:style w:type="paragraph" w:styleId="919" w:customStyle="1">
    <w:name w:val="正文12"/>
    <w:next w:val="92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0" w:customStyle="1">
    <w:name w:val="标题 21"/>
    <w:basedOn w:val="921"/>
    <w:next w:val="919"/>
    <w:link w:val="109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21" w:customStyle="1">
    <w:name w:val="正文111"/>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首行缩进 211"/>
    <w:basedOn w:val="923"/>
    <w:next w:val="926"/>
    <w:link w:val="1059"/>
    <w:uiPriority w:val="99"/>
    <w:qFormat/>
    <w:pPr>
      <w:ind w:left="0" w:firstLine="420"/>
      <w:spacing w:after="0" w:line="360" w:lineRule="auto"/>
    </w:pPr>
    <w:rPr>
      <w:rFonts w:ascii="宋体" w:hAnsi="宋体"/>
    </w:rPr>
  </w:style>
  <w:style w:type="paragraph" w:styleId="923" w:customStyle="1">
    <w:name w:val="正文文本缩进11"/>
    <w:basedOn w:val="924"/>
    <w:next w:val="926"/>
    <w:link w:val="971"/>
    <w:uiPriority w:val="99"/>
    <w:qFormat/>
    <w:pPr>
      <w:ind w:left="420"/>
      <w:spacing w:after="120"/>
    </w:pPr>
  </w:style>
  <w:style w:type="paragraph" w:styleId="924" w:customStyle="1">
    <w:name w:val="正文11"/>
    <w:next w:val="925"/>
    <w:link w:val="1406"/>
    <w:uiPriority w:val="0"/>
    <w:qFormat/>
    <w:pPr>
      <w:jc w:val="both"/>
    </w:pPr>
    <w:rPr>
      <w:rFonts w:hint="default" w:ascii="Times New Roman" w:hAnsi="Times New Roman" w:eastAsia="宋体" w:cs="Times New Roman"/>
      <w:lang w:val="en-US" w:eastAsia="zh-CN" w:bidi="ar-SA"/>
    </w:rPr>
  </w:style>
  <w:style w:type="paragraph" w:styleId="925" w:customStyle="1">
    <w:name w:val="目录 11"/>
    <w:basedOn w:val="926"/>
    <w:next w:val="927"/>
    <w:uiPriority w:val="0"/>
    <w:qFormat/>
  </w:style>
  <w:style w:type="paragraph" w:styleId="926" w:customStyle="1">
    <w:name w:val="正文112"/>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正文1"/>
    <w:basedOn w:val="921"/>
    <w:next w:val="928"/>
    <w:link w:val="1084"/>
    <w:uiPriority w:val="0"/>
    <w:qFormat/>
    <w:pPr>
      <w:ind w:firstLine="361"/>
      <w:spacing w:line="360" w:lineRule="auto"/>
    </w:pPr>
    <w:rPr>
      <w:rFonts w:ascii="宋体" w:hAnsi="宋体" w:eastAsia="仿宋_GB2312"/>
      <w:sz w:val="24"/>
    </w:rPr>
  </w:style>
  <w:style w:type="paragraph" w:styleId="928" w:customStyle="1">
    <w:name w:val="正文文本1"/>
    <w:basedOn w:val="924"/>
    <w:next w:val="913"/>
    <w:uiPriority w:val="0"/>
    <w:qFormat/>
    <w:pPr>
      <w:spacing w:after="120"/>
    </w:pPr>
  </w:style>
  <w:style w:type="paragraph" w:styleId="929" w:customStyle="1">
    <w:name w:val="文本块1"/>
    <w:basedOn w:val="921"/>
    <w:next w:val="930"/>
    <w:uiPriority w:val="0"/>
    <w:qFormat/>
    <w:pPr>
      <w:ind w:left="256" w:right="6" w:firstLine="624"/>
    </w:pPr>
    <w:rPr>
      <w:rFonts w:eastAsia="仿宋_GB2312"/>
      <w:sz w:val="28"/>
      <w:szCs w:val="20"/>
    </w:rPr>
  </w:style>
  <w:style w:type="paragraph" w:styleId="930" w:customStyle="1">
    <w:name w:val="标题 411"/>
    <w:basedOn w:val="919"/>
    <w:next w:val="924"/>
    <w:link w:val="1031"/>
    <w:uiPriority w:val="9"/>
    <w:qFormat/>
    <w:pPr>
      <w:keepLines/>
      <w:keepNext/>
      <w:spacing w:before="280" w:after="290" w:line="376" w:lineRule="auto"/>
      <w:outlineLvl w:val="3"/>
    </w:pPr>
    <w:rPr>
      <w:rFonts w:ascii="Cambria" w:hAnsi="Cambria"/>
      <w:b/>
      <w:bCs/>
      <w:sz w:val="28"/>
      <w:szCs w:val="28"/>
    </w:rPr>
  </w:style>
  <w:style w:type="paragraph" w:styleId="931" w:customStyle="1">
    <w:name w:val="正文首行缩进11"/>
    <w:basedOn w:val="918"/>
    <w:next w:val="922"/>
    <w:uiPriority w:val="0"/>
    <w:qFormat/>
    <w:pPr>
      <w:ind w:firstLine="420"/>
    </w:pPr>
    <w:rPr>
      <w:rFonts w:ascii="仿宋_GB2312" w:eastAsia="仿宋_GB2312"/>
      <w:sz w:val="30"/>
      <w:szCs w:val="30"/>
    </w:rPr>
  </w:style>
  <w:style w:type="paragraph" w:styleId="932" w:customStyle="1">
    <w:name w:val="寄信人地址11"/>
    <w:basedOn w:val="845"/>
    <w:uiPriority w:val="0"/>
    <w:qFormat/>
    <w:rPr>
      <w:rFonts w:ascii="Arial" w:hAnsi="Arial"/>
    </w:rPr>
  </w:style>
  <w:style w:type="paragraph" w:styleId="933" w:customStyle="1">
    <w:name w:val="正文首行缩进 21"/>
    <w:basedOn w:val="934"/>
    <w:next w:val="921"/>
    <w:uiPriority w:val="0"/>
    <w:qFormat/>
    <w:pPr>
      <w:ind w:firstLine="420"/>
    </w:pPr>
    <w:rPr>
      <w:rFonts w:ascii="仿宋_GB2312" w:eastAsia="仿宋_GB2312"/>
      <w:color w:val="ff6600"/>
      <w:sz w:val="21"/>
    </w:rPr>
  </w:style>
  <w:style w:type="paragraph" w:styleId="934" w:customStyle="1">
    <w:name w:val="正文文本缩进1"/>
    <w:basedOn w:val="924"/>
    <w:next w:val="935"/>
    <w:uiPriority w:val="0"/>
    <w:qFormat/>
    <w:pPr>
      <w:ind w:left="420"/>
      <w:spacing w:after="120"/>
    </w:pPr>
  </w:style>
  <w:style w:type="paragraph" w:styleId="935" w:customStyle="1">
    <w:name w:val="寄信人地址1"/>
    <w:basedOn w:val="924"/>
    <w:uiPriority w:val="0"/>
    <w:qFormat/>
    <w:rPr>
      <w:rFonts w:ascii="Arial" w:hAnsi="Arial"/>
    </w:rPr>
  </w:style>
  <w:style w:type="paragraph" w:styleId="936" w:customStyle="1">
    <w:name w:val="正文文本111"/>
    <w:basedOn w:val="937"/>
    <w:next w:val="919"/>
    <w:uiPriority w:val="0"/>
    <w:qFormat/>
  </w:style>
  <w:style w:type="paragraph" w:styleId="937" w:customStyle="1">
    <w:name w:val="正文1121"/>
    <w:next w:val="936"/>
    <w:uiPriority w:val="0"/>
    <w:qFormat/>
    <w:pPr>
      <w:jc w:val="both"/>
      <w:widowControl w:val="off"/>
    </w:pPr>
    <w:rPr>
      <w:rFonts w:hint="default" w:ascii="Calibri" w:hAnsi="Calibri" w:eastAsia="宋体" w:cs="Times New Roman"/>
      <w:sz w:val="21"/>
      <w:szCs w:val="24"/>
      <w:lang w:val="en-US" w:eastAsia="zh-CN" w:bidi="ar-SA"/>
    </w:rPr>
  </w:style>
  <w:style w:type="paragraph" w:styleId="938" w:customStyle="1">
    <w:name w:val="正文1111"/>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文本块11"/>
    <w:basedOn w:val="845"/>
    <w:uiPriority w:val="0"/>
    <w:unhideWhenUsed/>
    <w:qFormat/>
    <w:pPr>
      <w:ind w:left="1440" w:right="1440"/>
      <w:spacing w:after="120"/>
    </w:pPr>
  </w:style>
  <w:style w:type="paragraph" w:styleId="940" w:customStyle="1">
    <w:name w:val="标题 41"/>
    <w:basedOn w:val="941"/>
    <w:next w:val="919"/>
    <w:link w:val="1047"/>
    <w:uiPriority w:val="0"/>
    <w:qFormat/>
    <w:pPr>
      <w:keepLines/>
      <w:keepNext/>
      <w:spacing w:before="280" w:after="290" w:line="376" w:lineRule="auto"/>
      <w:outlineLvl w:val="3"/>
    </w:pPr>
    <w:rPr>
      <w:rFonts w:ascii="Arial" w:hAnsi="Arial" w:eastAsia="黑体"/>
      <w:b/>
      <w:bCs/>
      <w:sz w:val="28"/>
      <w:szCs w:val="28"/>
    </w:rPr>
  </w:style>
  <w:style w:type="paragraph" w:styleId="941" w:customStyle="1">
    <w:name w:val="标题1"/>
    <w:basedOn w:val="921"/>
    <w:next w:val="926"/>
    <w:link w:val="1017"/>
    <w:uiPriority w:val="10"/>
    <w:qFormat/>
    <w:pPr>
      <w:contextualSpacing/>
      <w:spacing w:before="300" w:after="200"/>
    </w:pPr>
    <w:rPr>
      <w:sz w:val="48"/>
      <w:szCs w:val="48"/>
    </w:rPr>
  </w:style>
  <w:style w:type="paragraph" w:styleId="942" w:customStyle="1">
    <w:name w:val="文本块2"/>
    <w:basedOn w:val="921"/>
    <w:uiPriority w:val="0"/>
    <w:qFormat/>
    <w:pPr>
      <w:ind w:left="420" w:right="33"/>
      <w:jc w:val="left"/>
    </w:pPr>
    <w:rPr>
      <w:sz w:val="24"/>
      <w:szCs w:val="20"/>
    </w:rPr>
  </w:style>
  <w:style w:type="paragraph" w:styleId="9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44" w:customStyle="1">
    <w:name w:val="标题 2111"/>
    <w:basedOn w:val="927"/>
    <w:next w:val="927"/>
    <w:link w:val="1130"/>
    <w:uiPriority w:val="99"/>
    <w:qFormat/>
    <w:pPr>
      <w:ind w:firstLine="200"/>
      <w:jc w:val="center"/>
      <w:keepLines/>
      <w:keepNext/>
      <w:spacing w:before="260" w:after="260"/>
      <w:outlineLvl w:val="1"/>
    </w:pPr>
    <w:rPr>
      <w:rFonts w:ascii="Cambria" w:hAnsi="Cambria"/>
      <w:b/>
      <w:bCs/>
      <w:sz w:val="32"/>
      <w:szCs w:val="32"/>
    </w:rPr>
  </w:style>
  <w:style w:type="paragraph" w:styleId="945" w:customStyle="1">
    <w:name w:val="脚注文本1"/>
    <w:basedOn w:val="919"/>
    <w:next w:val="946"/>
    <w:uiPriority w:val="0"/>
    <w:qFormat/>
    <w:rPr>
      <w:sz w:val="18"/>
      <w:szCs w:val="18"/>
    </w:rPr>
  </w:style>
  <w:style w:type="paragraph" w:styleId="946" w:customStyle="1">
    <w:name w:val="索引 51"/>
    <w:basedOn w:val="927"/>
    <w:next w:val="927"/>
    <w:uiPriority w:val="0"/>
    <w:qFormat/>
    <w:pPr>
      <w:ind w:left="798"/>
      <w:jc w:val="left"/>
    </w:pPr>
  </w:style>
  <w:style w:type="paragraph" w:styleId="947" w:customStyle="1">
    <w:name w:val="目录 111"/>
    <w:basedOn w:val="845"/>
    <w:next w:val="845"/>
    <w:uiPriority w:val="39"/>
    <w:unhideWhenUsed/>
    <w:qFormat/>
    <w:pPr>
      <w:spacing w:after="57"/>
    </w:pPr>
  </w:style>
  <w:style w:type="paragraph" w:styleId="948">
    <w:name w:val="List Paragraph"/>
    <w:basedOn w:val="845"/>
    <w:uiPriority w:val="34"/>
    <w:qFormat/>
    <w:pPr>
      <w:contextualSpacing/>
      <w:ind w:left="720"/>
    </w:pPr>
  </w:style>
  <w:style w:type="paragraph" w:styleId="949">
    <w:name w:val="No Spacing"/>
    <w:uiPriority w:val="1"/>
    <w:qFormat/>
    <w:rPr>
      <w:rFonts w:hint="default" w:ascii="Times New Roman" w:hAnsi="Times New Roman" w:eastAsia="宋体" w:cs="Times New Roman"/>
      <w:lang w:val="en-US" w:eastAsia="zh-CN" w:bidi="ar-SA"/>
    </w:rPr>
  </w:style>
  <w:style w:type="paragraph" w:styleId="950">
    <w:name w:val="Quote"/>
    <w:basedOn w:val="845"/>
    <w:next w:val="845"/>
    <w:uiPriority w:val="29"/>
    <w:qFormat/>
    <w:pPr>
      <w:ind w:left="720" w:right="720"/>
    </w:pPr>
    <w:rPr>
      <w:i/>
    </w:rPr>
  </w:style>
  <w:style w:type="paragraph" w:styleId="951">
    <w:name w:val="Intense Quote"/>
    <w:basedOn w:val="845"/>
    <w:next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customStyle="1">
    <w:name w:val="标题 111"/>
    <w:basedOn w:val="845"/>
    <w:next w:val="845"/>
    <w:link w:val="1121"/>
    <w:uiPriority w:val="99"/>
    <w:qFormat/>
    <w:pPr>
      <w:keepLines/>
      <w:keepNext/>
      <w:spacing w:before="340" w:after="330" w:line="578" w:lineRule="atLeast"/>
      <w:outlineLvl w:val="0"/>
    </w:pPr>
    <w:rPr>
      <w:rFonts w:eastAsia="方正仿宋_GBK"/>
      <w:b/>
      <w:sz w:val="44"/>
      <w:szCs w:val="20"/>
    </w:rPr>
  </w:style>
  <w:style w:type="paragraph" w:styleId="953" w:customStyle="1">
    <w:name w:val="标题 311"/>
    <w:basedOn w:val="845"/>
    <w:next w:val="845"/>
    <w:link w:val="1136"/>
    <w:uiPriority w:val="9"/>
    <w:qFormat/>
    <w:pPr>
      <w:keepLines/>
      <w:keepNext/>
      <w:spacing w:before="260" w:after="260" w:line="416" w:lineRule="auto"/>
      <w:outlineLvl w:val="2"/>
    </w:pPr>
    <w:rPr>
      <w:b/>
      <w:bCs/>
      <w:sz w:val="32"/>
      <w:szCs w:val="32"/>
    </w:rPr>
  </w:style>
  <w:style w:type="paragraph" w:styleId="954" w:customStyle="1">
    <w:name w:val="标题 511"/>
    <w:basedOn w:val="845"/>
    <w:next w:val="845"/>
    <w:link w:val="1145"/>
    <w:uiPriority w:val="99"/>
    <w:qFormat/>
    <w:pPr>
      <w:keepLines/>
      <w:keepNext/>
      <w:spacing w:before="280" w:after="290" w:line="376" w:lineRule="auto"/>
      <w:outlineLvl w:val="4"/>
    </w:pPr>
    <w:rPr>
      <w:b/>
      <w:bCs/>
      <w:sz w:val="28"/>
      <w:szCs w:val="28"/>
    </w:rPr>
  </w:style>
  <w:style w:type="paragraph" w:styleId="955" w:customStyle="1">
    <w:name w:val="标题 611"/>
    <w:basedOn w:val="845"/>
    <w:next w:val="845"/>
    <w:link w:val="1153"/>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56" w:customStyle="1">
    <w:name w:val="标题 711"/>
    <w:basedOn w:val="845"/>
    <w:next w:val="845"/>
    <w:link w:val="1160"/>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57" w:customStyle="1">
    <w:name w:val="标题 811"/>
    <w:basedOn w:val="845"/>
    <w:next w:val="845"/>
    <w:link w:val="1168"/>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58" w:customStyle="1">
    <w:name w:val="标题 911"/>
    <w:basedOn w:val="845"/>
    <w:next w:val="845"/>
    <w:link w:val="1173"/>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59" w:customStyle="1">
    <w:name w:val="默认段落字体1"/>
    <w:uiPriority w:val="1"/>
    <w:unhideWhenUsed/>
    <w:qFormat/>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已访问的超链接1"/>
    <w:uiPriority w:val="99"/>
    <w:unhideWhenUsed/>
    <w:qFormat/>
    <w:rPr>
      <w:color w:val="954f72"/>
      <w:u w:val="single"/>
    </w:rPr>
  </w:style>
  <w:style w:type="character" w:styleId="962" w:customStyle="1">
    <w:name w:val="要点1"/>
    <w:uiPriority w:val="22"/>
    <w:qFormat/>
    <w:rPr>
      <w:b/>
      <w:sz w:val="21"/>
    </w:rPr>
  </w:style>
  <w:style w:type="character" w:styleId="963" w:customStyle="1">
    <w:name w:val="强调1"/>
    <w:uiPriority w:val="0"/>
    <w:qFormat/>
    <w:rPr>
      <w:i/>
      <w:iCs/>
    </w:rPr>
  </w:style>
  <w:style w:type="character" w:styleId="964" w:customStyle="1">
    <w:name w:val="超链接11"/>
    <w:uiPriority w:val="0"/>
    <w:unhideWhenUsed/>
    <w:qFormat/>
    <w:rPr>
      <w:color w:val="0563c1"/>
      <w:u w:val="single"/>
    </w:rPr>
  </w:style>
  <w:style w:type="character" w:styleId="965" w:customStyle="1">
    <w:name w:val="尾注引用1"/>
    <w:uiPriority w:val="99"/>
    <w:unhideWhenUsed/>
    <w:qFormat/>
    <w:rPr>
      <w:vertAlign w:val="superscript"/>
    </w:rPr>
  </w:style>
  <w:style w:type="character" w:styleId="966" w:customStyle="1">
    <w:name w:val="页码11"/>
    <w:uiPriority w:val="0"/>
    <w:qFormat/>
  </w:style>
  <w:style w:type="character" w:styleId="967" w:customStyle="1">
    <w:name w:val="脚注引用1"/>
    <w:uiPriority w:val="99"/>
    <w:unhideWhenUsed/>
    <w:qFormat/>
    <w:rPr>
      <w:vertAlign w:val="superscript"/>
    </w:rPr>
  </w:style>
  <w:style w:type="character" w:styleId="968" w:customStyle="1">
    <w:name w:val="批注引用1"/>
    <w:uiPriority w:val="0"/>
    <w:qFormat/>
    <w:rPr>
      <w:sz w:val="21"/>
      <w:szCs w:val="21"/>
    </w:rPr>
  </w:style>
  <w:style w:type="character" w:styleId="969" w:customStyle="1">
    <w:name w:val="标题 5 字符"/>
    <w:link w:val="970"/>
    <w:uiPriority w:val="0"/>
    <w:qFormat/>
    <w:rPr>
      <w:b/>
      <w:bCs/>
      <w:sz w:val="28"/>
      <w:szCs w:val="28"/>
    </w:rPr>
  </w:style>
  <w:style w:type="paragraph" w:styleId="970" w:customStyle="1">
    <w:name w:val="标题 51"/>
    <w:basedOn w:val="845"/>
    <w:next w:val="845"/>
    <w:link w:val="969"/>
    <w:uiPriority w:val="0"/>
    <w:unhideWhenUsed/>
    <w:qFormat/>
    <w:pPr>
      <w:keepLines/>
      <w:keepNext/>
      <w:spacing w:before="280" w:after="290" w:line="376" w:lineRule="auto"/>
      <w:outlineLvl w:val="4"/>
    </w:pPr>
    <w:rPr>
      <w:b/>
      <w:bCs/>
      <w:sz w:val="28"/>
      <w:szCs w:val="28"/>
    </w:rPr>
  </w:style>
  <w:style w:type="character" w:styleId="971" w:customStyle="1">
    <w:name w:val="正文文本缩进 Char"/>
    <w:link w:val="923"/>
    <w:uiPriority w:val="99"/>
    <w:qFormat/>
    <w:rPr>
      <w:sz w:val="21"/>
      <w:szCs w:val="24"/>
    </w:rPr>
  </w:style>
  <w:style w:type="character" w:styleId="972" w:customStyle="1">
    <w:name w:val="正文（首行缩进2字符） Char"/>
    <w:link w:val="973"/>
    <w:uiPriority w:val="0"/>
    <w:qFormat/>
    <w:rPr>
      <w:sz w:val="21"/>
      <w:szCs w:val="21"/>
    </w:rPr>
  </w:style>
  <w:style w:type="paragraph" w:styleId="973" w:customStyle="1">
    <w:name w:val="正文（首行缩进2字符）"/>
    <w:basedOn w:val="845"/>
    <w:link w:val="972"/>
    <w:uiPriority w:val="0"/>
    <w:qFormat/>
    <w:pPr>
      <w:ind w:firstLine="420"/>
      <w:spacing w:line="360" w:lineRule="auto"/>
    </w:pPr>
    <w:rPr>
      <w:sz w:val="20"/>
      <w:szCs w:val="21"/>
    </w:rPr>
  </w:style>
  <w:style w:type="character" w:styleId="974" w:customStyle="1">
    <w:name w:val="批注文字 字符"/>
    <w:uiPriority w:val="0"/>
    <w:qFormat/>
    <w:rPr>
      <w:sz w:val="20"/>
    </w:rPr>
  </w:style>
  <w:style w:type="character" w:styleId="975" w:customStyle="1">
    <w:name w:val="纯文本 Char"/>
    <w:link w:val="976"/>
    <w:uiPriority w:val="0"/>
    <w:qFormat/>
    <w:rPr>
      <w:rFonts w:ascii="宋体" w:hAnsi="Courier New" w:eastAsia="宋体"/>
      <w:sz w:val="21"/>
      <w:szCs w:val="21"/>
      <w:lang w:bidi="ar-SA"/>
    </w:rPr>
  </w:style>
  <w:style w:type="paragraph" w:styleId="976" w:customStyle="1">
    <w:name w:val="纯文本1"/>
    <w:basedOn w:val="919"/>
    <w:link w:val="975"/>
    <w:uiPriority w:val="0"/>
    <w:qFormat/>
    <w:rPr>
      <w:rFonts w:ascii="宋体" w:hAnsi="Courier New"/>
      <w:sz w:val="21"/>
      <w:szCs w:val="21"/>
    </w:rPr>
  </w:style>
  <w:style w:type="character" w:styleId="977" w:customStyle="1">
    <w:name w:val="font71"/>
    <w:uiPriority w:val="99"/>
    <w:qFormat/>
    <w:rPr>
      <w:rFonts w:ascii="仿宋_GB2312" w:eastAsia="仿宋_GB2312" w:cs="仿宋_GB2312"/>
      <w:color w:val="000000"/>
      <w:sz w:val="24"/>
      <w:szCs w:val="24"/>
      <w:u w:val="none"/>
    </w:rPr>
  </w:style>
  <w:style w:type="character" w:styleId="978" w:customStyle="1">
    <w:name w:val="fix161 Char"/>
    <w:link w:val="979"/>
    <w:uiPriority w:val="0"/>
    <w:qFormat/>
    <w:rPr>
      <w:rFonts w:ascii="宋体" w:hAnsi="宋体"/>
      <w:sz w:val="24"/>
      <w:szCs w:val="24"/>
    </w:rPr>
  </w:style>
  <w:style w:type="paragraph" w:styleId="979" w:customStyle="1">
    <w:name w:val="fix161"/>
    <w:basedOn w:val="845"/>
    <w:link w:val="978"/>
    <w:uiPriority w:val="0"/>
    <w:qFormat/>
    <w:pPr>
      <w:jc w:val="left"/>
      <w:spacing w:before="100" w:beforeAutospacing="1" w:after="100" w:afterAutospacing="1"/>
      <w:widowControl/>
    </w:pPr>
    <w:rPr>
      <w:rFonts w:ascii="宋体" w:hAnsi="宋体"/>
      <w:sz w:val="24"/>
    </w:rPr>
  </w:style>
  <w:style w:type="character" w:styleId="980" w:customStyle="1">
    <w:name w:val="正文1 Char"/>
    <w:uiPriority w:val="0"/>
    <w:qFormat/>
    <w:rPr>
      <w:rFonts w:ascii="宋体" w:hAnsi="宋体" w:eastAsia="仿宋_GB2312"/>
      <w:sz w:val="24"/>
      <w:szCs w:val="24"/>
    </w:rPr>
  </w:style>
  <w:style w:type="character" w:styleId="981" w:customStyle="1">
    <w:name w:val="apple-converted-space"/>
    <w:uiPriority w:val="0"/>
    <w:qFormat/>
  </w:style>
  <w:style w:type="character" w:styleId="982" w:customStyle="1">
    <w:name w:val="正文文本缩进 3 Char"/>
    <w:link w:val="983"/>
    <w:uiPriority w:val="0"/>
    <w:qFormat/>
    <w:rPr>
      <w:rFonts w:ascii="Arial" w:hAnsi="Arial" w:eastAsia="仿宋_GB2312"/>
      <w:color w:val="ffff00"/>
      <w:sz w:val="32"/>
      <w:szCs w:val="32"/>
    </w:rPr>
  </w:style>
  <w:style w:type="paragraph" w:styleId="983" w:customStyle="1">
    <w:name w:val="正文文本缩进 31"/>
    <w:basedOn w:val="845"/>
    <w:link w:val="982"/>
    <w:uiPriority w:val="0"/>
    <w:qFormat/>
    <w:pPr>
      <w:ind w:left="645" w:firstLine="645"/>
    </w:pPr>
    <w:rPr>
      <w:rFonts w:ascii="Arial" w:hAnsi="Arial" w:eastAsia="仿宋_GB2312"/>
      <w:color w:val="ffff00"/>
      <w:sz w:val="32"/>
      <w:szCs w:val="32"/>
    </w:rPr>
  </w:style>
  <w:style w:type="character" w:styleId="984" w:customStyle="1">
    <w:name w:val="正文文本 2 字符"/>
    <w:uiPriority w:val="0"/>
    <w:qFormat/>
    <w:rPr>
      <w:sz w:val="20"/>
    </w:rPr>
  </w:style>
  <w:style w:type="character" w:styleId="985" w:customStyle="1">
    <w:name w:val="font91"/>
    <w:uiPriority w:val="99"/>
    <w:qFormat/>
    <w:rPr>
      <w:rFonts w:ascii="仿宋_GB2312" w:eastAsia="仿宋_GB2312" w:cs="仿宋_GB2312"/>
      <w:color w:val="ff0000"/>
      <w:sz w:val="24"/>
      <w:szCs w:val="24"/>
      <w:u w:val="none"/>
    </w:rPr>
  </w:style>
  <w:style w:type="character" w:styleId="986" w:customStyle="1">
    <w:name w:val="Heading 1 Char"/>
    <w:link w:val="987"/>
    <w:uiPriority w:val="9"/>
    <w:qFormat/>
    <w:rPr>
      <w:rFonts w:ascii="Arial" w:hAnsi="Arial" w:eastAsia="Arial" w:cs="Arial"/>
      <w:sz w:val="40"/>
      <w:szCs w:val="40"/>
    </w:rPr>
  </w:style>
  <w:style w:type="paragraph" w:styleId="987" w:customStyle="1">
    <w:name w:val="标题 11"/>
    <w:basedOn w:val="845"/>
    <w:next w:val="845"/>
    <w:link w:val="986"/>
    <w:uiPriority w:val="0"/>
    <w:qFormat/>
    <w:pPr>
      <w:jc w:val="center"/>
      <w:keepLines/>
      <w:keepNext/>
      <w:spacing w:before="340" w:after="330" w:line="578" w:lineRule="auto"/>
      <w:outlineLvl w:val="0"/>
    </w:pPr>
    <w:rPr>
      <w:rFonts w:eastAsia="仿宋"/>
      <w:bCs/>
      <w:sz w:val="30"/>
      <w:szCs w:val="44"/>
    </w:rPr>
  </w:style>
  <w:style w:type="character" w:styleId="988" w:customStyle="1">
    <w:name w:val="Footer Char"/>
    <w:uiPriority w:val="99"/>
    <w:qFormat/>
  </w:style>
  <w:style w:type="character" w:styleId="989" w:customStyle="1">
    <w:name w:val="Heading 9 Char"/>
    <w:link w:val="990"/>
    <w:uiPriority w:val="9"/>
    <w:qFormat/>
    <w:rPr>
      <w:rFonts w:ascii="Arial" w:hAnsi="Arial" w:eastAsia="Arial" w:cs="Arial"/>
      <w:i/>
      <w:iCs/>
      <w:sz w:val="21"/>
      <w:szCs w:val="21"/>
    </w:rPr>
  </w:style>
  <w:style w:type="paragraph" w:styleId="990" w:customStyle="1">
    <w:name w:val="标题 91"/>
    <w:basedOn w:val="845"/>
    <w:next w:val="845"/>
    <w:link w:val="989"/>
    <w:uiPriority w:val="9"/>
    <w:unhideWhenUsed/>
    <w:qFormat/>
    <w:pPr>
      <w:keepLines/>
      <w:keepNext/>
      <w:spacing w:before="320" w:after="200"/>
      <w:outlineLvl w:val="8"/>
    </w:pPr>
    <w:rPr>
      <w:rFonts w:ascii="Arial" w:hAnsi="Arial" w:eastAsia="Arial" w:cs="Arial"/>
      <w:i/>
      <w:iCs/>
      <w:szCs w:val="21"/>
    </w:rPr>
  </w:style>
  <w:style w:type="character" w:styleId="991" w:customStyle="1">
    <w:name w:val="DeltaView Insertion"/>
    <w:uiPriority w:val="0"/>
    <w:qFormat/>
    <w:rPr>
      <w:color w:val="0000ff"/>
      <w:spacing w:val="0"/>
      <w:u w:val="single"/>
    </w:rPr>
  </w:style>
  <w:style w:type="character" w:styleId="992" w:customStyle="1">
    <w:name w:val="批注框文本 Char"/>
    <w:link w:val="993"/>
    <w:uiPriority w:val="99"/>
    <w:qFormat/>
    <w:rPr>
      <w:sz w:val="18"/>
      <w:szCs w:val="18"/>
    </w:rPr>
  </w:style>
  <w:style w:type="paragraph" w:styleId="993" w:customStyle="1">
    <w:name w:val="批注框文本1"/>
    <w:basedOn w:val="845"/>
    <w:link w:val="992"/>
    <w:uiPriority w:val="99"/>
    <w:qFormat/>
    <w:rPr>
      <w:sz w:val="18"/>
      <w:szCs w:val="18"/>
    </w:rPr>
  </w:style>
  <w:style w:type="character" w:styleId="994" w:customStyle="1">
    <w:name w:val="二级目录 Char"/>
    <w:link w:val="995"/>
    <w:uiPriority w:val="0"/>
    <w:qFormat/>
    <w:rPr>
      <w:rFonts w:eastAsia="Times New Roman"/>
      <w:b/>
      <w:sz w:val="30"/>
      <w:szCs w:val="28"/>
    </w:rPr>
  </w:style>
  <w:style w:type="paragraph" w:styleId="995" w:customStyle="1">
    <w:name w:val="二级目录"/>
    <w:next w:val="845"/>
    <w:link w:val="99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96" w:customStyle="1">
    <w:name w:val="不明显参考1"/>
    <w:uiPriority w:val="0"/>
    <w:qFormat/>
    <w:rPr>
      <w:smallCaps/>
      <w:color w:val="c0504d"/>
      <w:u w:val="single"/>
    </w:rPr>
  </w:style>
  <w:style w:type="character" w:styleId="997" w:customStyle="1">
    <w:name w:val="Char Char7"/>
    <w:uiPriority w:val="0"/>
    <w:qFormat/>
    <w:rPr>
      <w:rFonts w:ascii="Arial" w:hAnsi="Arial" w:eastAsia="幼圆"/>
      <w:b/>
      <w:bCs/>
      <w:sz w:val="44"/>
      <w:szCs w:val="44"/>
      <w:lang w:val="en-US" w:eastAsia="zh-CN" w:bidi="ar-SA"/>
    </w:rPr>
  </w:style>
  <w:style w:type="character" w:styleId="998" w:customStyle="1">
    <w:name w:val="正文文本缩进 3 字符"/>
    <w:uiPriority w:val="0"/>
    <w:qFormat/>
    <w:rPr>
      <w:color w:val="ffff00"/>
      <w:sz w:val="20"/>
    </w:rPr>
  </w:style>
  <w:style w:type="character" w:styleId="999" w:customStyle="1">
    <w:name w:val="font112"/>
    <w:uiPriority w:val="0"/>
    <w:qFormat/>
    <w:rPr>
      <w:rFonts w:hint="eastAsia" w:ascii="宋体" w:hAnsi="宋体" w:eastAsia="宋体" w:cs="宋体"/>
      <w:b/>
      <w:color w:val="000000"/>
      <w:sz w:val="20"/>
      <w:szCs w:val="20"/>
      <w:u w:val="none"/>
    </w:rPr>
  </w:style>
  <w:style w:type="character" w:styleId="1000" w:customStyle="1">
    <w:name w:val="二级条标题 + 宋体 Char"/>
    <w:link w:val="1001"/>
    <w:uiPriority w:val="0"/>
    <w:qFormat/>
    <w:rPr>
      <w:rFonts w:ascii="宋体" w:hAnsi="宋体" w:eastAsia="黑体"/>
    </w:rPr>
  </w:style>
  <w:style w:type="paragraph" w:styleId="1001" w:customStyle="1">
    <w:name w:val="二级条标题 + 宋体"/>
    <w:basedOn w:val="1002"/>
    <w:link w:val="1000"/>
    <w:uiPriority w:val="0"/>
    <w:qFormat/>
    <w:pPr>
      <w:ind w:left="0" w:firstLine="0"/>
      <w:tabs>
        <w:tab w:val="left" w:pos="810" w:leader="none"/>
        <w:tab w:val="left" w:pos="907" w:leader="none"/>
        <w:tab w:val="left" w:pos="1265" w:leader="none"/>
      </w:tabs>
    </w:pPr>
    <w:rPr>
      <w:rFonts w:ascii="宋体"/>
    </w:rPr>
  </w:style>
  <w:style w:type="paragraph" w:styleId="1002" w:customStyle="1">
    <w:name w:val="二级条标题"/>
    <w:basedOn w:val="913"/>
    <w:next w:val="915"/>
    <w:link w:val="1101"/>
    <w:uiPriority w:val="0"/>
    <w:qFormat/>
    <w:pPr>
      <w:outlineLvl w:val="3"/>
    </w:pPr>
  </w:style>
  <w:style w:type="character" w:styleId="1003" w:customStyle="1">
    <w:name w:val="引用 Char"/>
    <w:link w:val="1004"/>
    <w:uiPriority w:val="29"/>
    <w:qFormat/>
    <w:rPr>
      <w:i/>
    </w:rPr>
  </w:style>
  <w:style w:type="paragraph" w:styleId="1004" w:customStyle="1">
    <w:name w:val="引用1"/>
    <w:basedOn w:val="845"/>
    <w:next w:val="845"/>
    <w:link w:val="1003"/>
    <w:uiPriority w:val="29"/>
    <w:qFormat/>
    <w:pPr>
      <w:ind w:left="720" w:right="720"/>
    </w:pPr>
    <w:rPr>
      <w:i/>
    </w:rPr>
  </w:style>
  <w:style w:type="character" w:styleId="1005" w:customStyle="1">
    <w:name w:val="标题 3 字符"/>
    <w:uiPriority w:val="0"/>
    <w:qFormat/>
    <w:rPr>
      <w:b/>
      <w:sz w:val="20"/>
    </w:rPr>
  </w:style>
  <w:style w:type="character" w:styleId="1006" w:customStyle="1">
    <w:name w:val="12black1"/>
    <w:uiPriority w:val="0"/>
    <w:qFormat/>
    <w:rPr>
      <w:color w:val="000000"/>
      <w:sz w:val="24"/>
      <w:szCs w:val="24"/>
      <w:u w:val="none"/>
    </w:rPr>
  </w:style>
  <w:style w:type="character" w:styleId="1007" w:customStyle="1">
    <w:name w:val="Intense Quote Char"/>
    <w:uiPriority w:val="30"/>
    <w:qFormat/>
    <w:rPr>
      <w:i/>
    </w:rPr>
  </w:style>
  <w:style w:type="character" w:styleId="1008" w:customStyle="1">
    <w:name w:val="批注主题 Char"/>
    <w:link w:val="1009"/>
    <w:uiPriority w:val="99"/>
    <w:qFormat/>
    <w:rPr>
      <w:b/>
      <w:bCs/>
      <w:sz w:val="21"/>
      <w:szCs w:val="24"/>
    </w:rPr>
  </w:style>
  <w:style w:type="paragraph" w:styleId="1009" w:customStyle="1">
    <w:name w:val="批注主题1"/>
    <w:basedOn w:val="1010"/>
    <w:next w:val="1010"/>
    <w:link w:val="1008"/>
    <w:uiPriority w:val="99"/>
    <w:qFormat/>
    <w:rPr>
      <w:b/>
      <w:bCs/>
    </w:rPr>
  </w:style>
  <w:style w:type="paragraph" w:styleId="1010" w:customStyle="1">
    <w:name w:val="批注文字11"/>
    <w:basedOn w:val="845"/>
    <w:link w:val="1204"/>
    <w:uiPriority w:val="99"/>
    <w:qFormat/>
    <w:pPr>
      <w:jc w:val="left"/>
    </w:pPr>
  </w:style>
  <w:style w:type="character" w:styleId="1011" w:customStyle="1">
    <w:name w:val="正文首行缩进 Char1"/>
    <w:uiPriority w:val="99"/>
    <w:semiHidden/>
    <w:qFormat/>
    <w:rPr>
      <w:sz w:val="21"/>
      <w:szCs w:val="24"/>
    </w:rPr>
  </w:style>
  <w:style w:type="character" w:styleId="1012" w:customStyle="1">
    <w:name w:val="列表 3 字符"/>
    <w:uiPriority w:val="0"/>
    <w:qFormat/>
    <w:rPr>
      <w:sz w:val="20"/>
    </w:rPr>
  </w:style>
  <w:style w:type="character" w:styleId="1013" w:customStyle="1">
    <w:name w:val="页脚 字符"/>
    <w:link w:val="1014"/>
    <w:uiPriority w:val="0"/>
    <w:qFormat/>
    <w:rPr>
      <w:sz w:val="18"/>
      <w:szCs w:val="18"/>
    </w:rPr>
  </w:style>
  <w:style w:type="paragraph" w:styleId="1014" w:customStyle="1">
    <w:name w:val="页脚1"/>
    <w:basedOn w:val="845"/>
    <w:link w:val="1013"/>
    <w:uiPriority w:val="99"/>
    <w:qFormat/>
    <w:pPr>
      <w:jc w:val="left"/>
      <w:tabs>
        <w:tab w:val="center" w:pos="4153" w:leader="none"/>
        <w:tab w:val="right" w:pos="8306" w:leader="none"/>
      </w:tabs>
    </w:pPr>
    <w:rPr>
      <w:sz w:val="18"/>
      <w:szCs w:val="18"/>
    </w:rPr>
  </w:style>
  <w:style w:type="character" w:styleId="1015" w:customStyle="1">
    <w:name w:val="正文文本缩进 2 Char"/>
    <w:link w:val="1016"/>
    <w:uiPriority w:val="99"/>
    <w:qFormat/>
    <w:rPr>
      <w:rFonts w:ascii="Arial" w:hAnsi="Arial" w:eastAsia="仿宋_GB2312"/>
      <w:sz w:val="32"/>
      <w:szCs w:val="32"/>
      <w:lang w:val="en-US" w:eastAsia="zh-CN"/>
    </w:rPr>
  </w:style>
  <w:style w:type="paragraph" w:styleId="1016" w:customStyle="1">
    <w:name w:val="正文文本缩进 21"/>
    <w:basedOn w:val="845"/>
    <w:link w:val="1015"/>
    <w:uiPriority w:val="99"/>
    <w:qFormat/>
    <w:pPr>
      <w:ind w:left="630" w:firstLine="645"/>
    </w:pPr>
    <w:rPr>
      <w:rFonts w:ascii="Arial" w:hAnsi="Arial" w:eastAsia="仿宋_GB2312"/>
      <w:sz w:val="32"/>
      <w:szCs w:val="32"/>
    </w:rPr>
  </w:style>
  <w:style w:type="character" w:styleId="1017" w:customStyle="1">
    <w:name w:val="标题 Char"/>
    <w:link w:val="941"/>
    <w:uiPriority w:val="10"/>
    <w:qFormat/>
    <w:rPr>
      <w:sz w:val="48"/>
      <w:szCs w:val="48"/>
    </w:rPr>
  </w:style>
  <w:style w:type="paragraph" w:styleId="1018" w:customStyle="1">
    <w:name w:val="标题 211"/>
    <w:basedOn w:val="924"/>
    <w:next w:val="938"/>
    <w:uiPriority w:val="0"/>
    <w:qFormat/>
    <w:pPr>
      <w:keepLines/>
      <w:keepNext/>
      <w:spacing w:before="260" w:after="260" w:line="416" w:lineRule="auto"/>
      <w:outlineLvl w:val="1"/>
    </w:pPr>
    <w:rPr>
      <w:rFonts w:ascii="Calibri Light" w:hAnsi="Calibri Light"/>
      <w:b/>
      <w:bCs/>
      <w:sz w:val="32"/>
      <w:szCs w:val="32"/>
    </w:rPr>
  </w:style>
  <w:style w:type="character" w:styleId="1019" w:customStyle="1">
    <w:name w:val="Quote Char"/>
    <w:uiPriority w:val="29"/>
    <w:qFormat/>
    <w:rPr>
      <w:i/>
    </w:rPr>
  </w:style>
  <w:style w:type="character" w:styleId="1020" w:customStyle="1">
    <w:name w:val="正文文本 字符"/>
    <w:uiPriority w:val="0"/>
    <w:qFormat/>
    <w:rPr>
      <w:sz w:val="20"/>
    </w:rPr>
  </w:style>
  <w:style w:type="character" w:styleId="1021" w:customStyle="1">
    <w:name w:val="方案文档 Char Char"/>
    <w:link w:val="1022"/>
    <w:uiPriority w:val="0"/>
    <w:qFormat/>
    <w:rPr>
      <w:rFonts w:ascii="宋体" w:hAnsi="宋体"/>
      <w:b/>
    </w:rPr>
  </w:style>
  <w:style w:type="paragraph" w:styleId="1022" w:customStyle="1">
    <w:name w:val="方案文档"/>
    <w:basedOn w:val="845"/>
    <w:link w:val="1021"/>
    <w:uiPriority w:val="0"/>
    <w:qFormat/>
    <w:pPr>
      <w:ind w:left="420"/>
      <w:spacing w:line="360" w:lineRule="auto"/>
      <w:tabs>
        <w:tab w:val="left" w:pos="420" w:leader="none"/>
      </w:tabs>
    </w:pPr>
    <w:rPr>
      <w:rFonts w:ascii="宋体" w:hAnsi="宋体"/>
      <w:b/>
      <w:sz w:val="20"/>
      <w:szCs w:val="20"/>
    </w:rPr>
  </w:style>
  <w:style w:type="character" w:styleId="1023" w:customStyle="1">
    <w:name w:val="正文文本缩进 Char1"/>
    <w:uiPriority w:val="0"/>
    <w:semiHidden/>
    <w:qFormat/>
    <w:rPr>
      <w:sz w:val="21"/>
      <w:szCs w:val="24"/>
    </w:rPr>
  </w:style>
  <w:style w:type="character" w:styleId="1024" w:customStyle="1">
    <w:name w:val="正文首行缩进 Char"/>
    <w:link w:val="917"/>
    <w:uiPriority w:val="0"/>
    <w:qFormat/>
    <w:rPr>
      <w:rFonts w:ascii="仿宋_GB2312" w:eastAsia="仿宋_GB2312"/>
      <w:sz w:val="30"/>
      <w:szCs w:val="30"/>
    </w:rPr>
  </w:style>
  <w:style w:type="paragraph" w:styleId="1025" w:customStyle="1">
    <w:name w:val="正文文本112"/>
    <w:basedOn w:val="845"/>
    <w:next w:val="913"/>
    <w:link w:val="1096"/>
    <w:uiPriority w:val="0"/>
    <w:qFormat/>
    <w:pPr>
      <w:spacing w:after="120"/>
    </w:pPr>
  </w:style>
  <w:style w:type="character" w:styleId="1026" w:customStyle="1">
    <w:name w:val="一级条标题 Char"/>
    <w:link w:val="913"/>
    <w:uiPriority w:val="0"/>
    <w:qFormat/>
    <w:rPr>
      <w:rFonts w:ascii="黑体" w:hAnsi="宋体" w:eastAsia="黑体"/>
    </w:rPr>
  </w:style>
  <w:style w:type="character" w:styleId="1027" w:customStyle="1">
    <w:name w:val="正文文本首行缩进 字符"/>
    <w:uiPriority w:val="0"/>
    <w:qFormat/>
    <w:rPr>
      <w:sz w:val="20"/>
    </w:rPr>
  </w:style>
  <w:style w:type="character" w:styleId="1028" w:customStyle="1">
    <w:name w:val="正文文本缩进 字符"/>
    <w:uiPriority w:val="0"/>
    <w:qFormat/>
    <w:rPr>
      <w:sz w:val="20"/>
    </w:rPr>
  </w:style>
  <w:style w:type="character" w:styleId="1029" w:customStyle="1">
    <w:name w:val="Subtitle Char"/>
    <w:uiPriority w:val="11"/>
    <w:qFormat/>
    <w:rPr>
      <w:sz w:val="24"/>
      <w:szCs w:val="24"/>
    </w:rPr>
  </w:style>
  <w:style w:type="character" w:styleId="1030" w:customStyle="1">
    <w:name w:val="10"/>
    <w:uiPriority w:val="0"/>
    <w:qFormat/>
  </w:style>
  <w:style w:type="character" w:styleId="1031" w:customStyle="1">
    <w:name w:val="标题 4 Char"/>
    <w:link w:val="930"/>
    <w:uiPriority w:val="9"/>
    <w:qFormat/>
    <w:rPr>
      <w:rFonts w:ascii="Cambria" w:hAnsi="Cambria"/>
      <w:b/>
      <w:bCs/>
      <w:sz w:val="28"/>
      <w:szCs w:val="28"/>
    </w:rPr>
  </w:style>
  <w:style w:type="character" w:styleId="1032" w:customStyle="1">
    <w:name w:val="Table Text Char1"/>
    <w:link w:val="1033"/>
    <w:uiPriority w:val="0"/>
    <w:qFormat/>
    <w:rPr>
      <w:rFonts w:ascii="Arial" w:hAnsi="Arial" w:eastAsia="Times New Roman"/>
      <w:sz w:val="18"/>
      <w:szCs w:val="18"/>
    </w:rPr>
  </w:style>
  <w:style w:type="paragraph" w:styleId="1033" w:customStyle="1">
    <w:name w:val="Table Text"/>
    <w:link w:val="1032"/>
    <w:uiPriority w:val="0"/>
    <w:qFormat/>
    <w:pPr>
      <w:spacing w:before="80" w:after="80"/>
    </w:pPr>
    <w:rPr>
      <w:rFonts w:hint="default" w:ascii="Arial" w:hAnsi="Arial" w:eastAsia="Times New Roman" w:cs="Times New Roman"/>
      <w:sz w:val="18"/>
      <w:szCs w:val="18"/>
      <w:lang w:val="en-US" w:eastAsia="zh-CN" w:bidi="ar-SA"/>
    </w:rPr>
  </w:style>
  <w:style w:type="character" w:styleId="1034" w:customStyle="1">
    <w:name w:val="脚注文本 Char"/>
    <w:link w:val="1035"/>
    <w:uiPriority w:val="99"/>
    <w:qFormat/>
    <w:rPr>
      <w:sz w:val="18"/>
    </w:rPr>
  </w:style>
  <w:style w:type="paragraph" w:styleId="1035" w:customStyle="1">
    <w:name w:val="脚注文本11"/>
    <w:basedOn w:val="845"/>
    <w:next w:val="1036"/>
    <w:link w:val="1034"/>
    <w:uiPriority w:val="0"/>
    <w:unhideWhenUsed/>
    <w:qFormat/>
    <w:pPr>
      <w:spacing w:after="40"/>
    </w:pPr>
    <w:rPr>
      <w:sz w:val="18"/>
    </w:rPr>
  </w:style>
  <w:style w:type="paragraph" w:styleId="1036" w:customStyle="1">
    <w:name w:val="索引 511"/>
    <w:basedOn w:val="845"/>
    <w:next w:val="845"/>
    <w:uiPriority w:val="0"/>
    <w:qFormat/>
    <w:pPr>
      <w:ind w:left="798"/>
      <w:jc w:val="left"/>
    </w:pPr>
    <w:rPr>
      <w:rFonts w:ascii="Calibri" w:hAnsi="Calibri"/>
    </w:rPr>
  </w:style>
  <w:style w:type="character" w:styleId="1037" w:customStyle="1">
    <w:name w:val="表格 Char Char"/>
    <w:link w:val="1038"/>
    <w:uiPriority w:val="0"/>
    <w:qFormat/>
    <w:rPr>
      <w:rFonts w:ascii="宋体" w:hAnsi="宋体"/>
    </w:rPr>
  </w:style>
  <w:style w:type="paragraph" w:styleId="1038" w:customStyle="1">
    <w:name w:val="表格"/>
    <w:basedOn w:val="845"/>
    <w:link w:val="1037"/>
    <w:uiPriority w:val="0"/>
    <w:qFormat/>
    <w:pPr>
      <w:ind w:firstLine="42"/>
    </w:pPr>
    <w:rPr>
      <w:rFonts w:ascii="宋体" w:hAnsi="宋体"/>
      <w:sz w:val="20"/>
      <w:szCs w:val="20"/>
    </w:rPr>
  </w:style>
  <w:style w:type="character" w:styleId="1039" w:customStyle="1">
    <w:name w:val="页脚 Char"/>
    <w:link w:val="1040"/>
    <w:uiPriority w:val="99"/>
    <w:qFormat/>
    <w:rPr>
      <w:sz w:val="18"/>
      <w:szCs w:val="18"/>
    </w:rPr>
  </w:style>
  <w:style w:type="paragraph" w:styleId="1040" w:customStyle="1">
    <w:name w:val="页脚11"/>
    <w:basedOn w:val="845"/>
    <w:link w:val="1039"/>
    <w:uiPriority w:val="99"/>
    <w:unhideWhenUsed/>
    <w:qFormat/>
    <w:pPr>
      <w:jc w:val="left"/>
      <w:tabs>
        <w:tab w:val="center" w:pos="4153" w:leader="none"/>
        <w:tab w:val="right" w:pos="8306" w:leader="none"/>
      </w:tabs>
    </w:pPr>
    <w:rPr>
      <w:sz w:val="18"/>
      <w:szCs w:val="18"/>
    </w:rPr>
  </w:style>
  <w:style w:type="character" w:styleId="1041" w:customStyle="1">
    <w:name w:val="NormalCharacter1"/>
    <w:link w:val="924"/>
    <w:uiPriority w:val="0"/>
    <w:semiHidden/>
    <w:qFormat/>
    <w:rPr>
      <w:rFonts w:ascii="Times New Roman" w:hAnsi="Times New Roman" w:eastAsia="宋体" w:cs="Times New Roman"/>
      <w:sz w:val="21"/>
      <w:szCs w:val="24"/>
    </w:rPr>
  </w:style>
  <w:style w:type="character" w:styleId="1042" w:customStyle="1">
    <w:name w:val="Para head"/>
    <w:uiPriority w:val="0"/>
    <w:qFormat/>
  </w:style>
  <w:style w:type="character" w:styleId="1043" w:customStyle="1">
    <w:name w:val="Char Char31"/>
    <w:uiPriority w:val="0"/>
    <w:qFormat/>
    <w:rPr>
      <w:rFonts w:ascii="Arial" w:hAnsi="Arial" w:eastAsia="幼圆"/>
      <w:b/>
      <w:bCs/>
      <w:sz w:val="44"/>
      <w:szCs w:val="44"/>
      <w:lang w:val="en-US" w:eastAsia="zh-CN" w:bidi="ar-SA"/>
    </w:rPr>
  </w:style>
  <w:style w:type="character" w:styleId="1044" w:customStyle="1">
    <w:name w:val="HTML 地址 Char2"/>
    <w:uiPriority w:val="99"/>
    <w:semiHidden/>
    <w:qFormat/>
    <w:rPr>
      <w:i/>
      <w:iCs/>
      <w:sz w:val="21"/>
      <w:szCs w:val="24"/>
    </w:rPr>
  </w:style>
  <w:style w:type="character" w:styleId="1045" w:customStyle="1">
    <w:name w:val="页码1"/>
    <w:uiPriority w:val="0"/>
    <w:qFormat/>
    <w:rPr>
      <w:rFonts w:ascii="Times New Roman" w:hAnsi="Times New Roman" w:eastAsia="宋体" w:cs="Times New Roman"/>
      <w:lang w:val="en-US" w:eastAsia="zh-CN" w:bidi="ar-SA"/>
    </w:rPr>
  </w:style>
  <w:style w:type="character" w:styleId="1046" w:customStyle="1">
    <w:name w:val="Plain Text Char"/>
    <w:uiPriority w:val="99"/>
    <w:qFormat/>
    <w:rPr>
      <w:rFonts w:ascii="宋体" w:hAnsi="Courier New"/>
      <w:sz w:val="21"/>
    </w:rPr>
  </w:style>
  <w:style w:type="character" w:styleId="1047" w:customStyle="1">
    <w:name w:val="Heading 4 Char"/>
    <w:link w:val="940"/>
    <w:uiPriority w:val="9"/>
    <w:qFormat/>
    <w:rPr>
      <w:rFonts w:ascii="Arial" w:hAnsi="Arial" w:eastAsia="Arial" w:cs="Arial"/>
      <w:b/>
      <w:bCs/>
      <w:sz w:val="26"/>
      <w:szCs w:val="26"/>
    </w:rPr>
  </w:style>
  <w:style w:type="character" w:styleId="1048" w:customStyle="1">
    <w:name w:val="font21"/>
    <w:uiPriority w:val="99"/>
    <w:qFormat/>
    <w:rPr>
      <w:rFonts w:ascii="仿宋_GB2312" w:eastAsia="仿宋_GB2312" w:cs="仿宋_GB2312"/>
      <w:b/>
      <w:color w:val="000000"/>
      <w:sz w:val="24"/>
      <w:szCs w:val="24"/>
      <w:u w:val="none"/>
    </w:rPr>
  </w:style>
  <w:style w:type="character" w:styleId="1049" w:customStyle="1">
    <w:name w:val="明显参考1"/>
    <w:uiPriority w:val="0"/>
    <w:qFormat/>
    <w:rPr>
      <w:b/>
      <w:bCs/>
      <w:smallCaps/>
      <w:color w:val="c0504d"/>
      <w:spacing w:val="5"/>
      <w:u w:val="single"/>
    </w:rPr>
  </w:style>
  <w:style w:type="character" w:styleId="1050" w:customStyle="1">
    <w:name w:val="日期 字符"/>
    <w:uiPriority w:val="0"/>
    <w:qFormat/>
    <w:rPr>
      <w:sz w:val="20"/>
    </w:rPr>
  </w:style>
  <w:style w:type="character" w:styleId="1051" w:customStyle="1">
    <w:name w:val="HTML 地址 Char"/>
    <w:link w:val="1052"/>
    <w:uiPriority w:val="0"/>
    <w:qFormat/>
    <w:rPr>
      <w:rFonts w:ascii="宋体"/>
      <w:i/>
      <w:iCs/>
      <w:sz w:val="21"/>
      <w:szCs w:val="21"/>
    </w:rPr>
  </w:style>
  <w:style w:type="paragraph" w:styleId="1052" w:customStyle="1">
    <w:name w:val="HTML 地址1"/>
    <w:basedOn w:val="845"/>
    <w:link w:val="1051"/>
    <w:uiPriority w:val="0"/>
    <w:qFormat/>
    <w:rPr>
      <w:rFonts w:ascii="宋体"/>
      <w:i/>
      <w:iCs/>
      <w:sz w:val="20"/>
      <w:szCs w:val="21"/>
    </w:rPr>
  </w:style>
  <w:style w:type="character" w:styleId="1053" w:customStyle="1">
    <w:name w:val="HTML 地址 Char1"/>
    <w:uiPriority w:val="0"/>
    <w:qFormat/>
    <w:rPr>
      <w:i/>
      <w:iCs/>
      <w:sz w:val="21"/>
      <w:szCs w:val="21"/>
    </w:rPr>
  </w:style>
  <w:style w:type="character" w:styleId="1054" w:customStyle="1">
    <w:name w:val="文档结构图 Char1"/>
    <w:uiPriority w:val="99"/>
    <w:semiHidden/>
    <w:qFormat/>
    <w:rPr>
      <w:rFonts w:ascii="宋体"/>
      <w:sz w:val="18"/>
      <w:szCs w:val="18"/>
    </w:rPr>
  </w:style>
  <w:style w:type="character" w:styleId="1055" w:customStyle="1">
    <w:name w:val="Header Char"/>
    <w:link w:val="1056"/>
    <w:uiPriority w:val="99"/>
    <w:qFormat/>
  </w:style>
  <w:style w:type="paragraph" w:styleId="1056" w:customStyle="1">
    <w:name w:val="页眉1"/>
    <w:basedOn w:val="845"/>
    <w:link w:val="1055"/>
    <w:uiPriority w:val="0"/>
    <w:qFormat/>
    <w:pPr>
      <w:jc w:val="center"/>
      <w:tabs>
        <w:tab w:val="center" w:pos="4153" w:leader="none"/>
        <w:tab w:val="right" w:pos="8306" w:leader="none"/>
      </w:tabs>
      <w:pBdr>
        <w:bottom w:val="single" w:color="000000" w:sz="6" w:space="1"/>
      </w:pBdr>
    </w:pPr>
    <w:rPr>
      <w:sz w:val="18"/>
      <w:szCs w:val="18"/>
    </w:rPr>
  </w:style>
  <w:style w:type="character" w:styleId="1057" w:customStyle="1">
    <w:name w:val="表头 Char"/>
    <w:link w:val="1058"/>
    <w:uiPriority w:val="0"/>
    <w:qFormat/>
    <w:rPr>
      <w:rFonts w:eastAsia="黑体"/>
      <w:spacing w:val="-10"/>
    </w:rPr>
  </w:style>
  <w:style w:type="paragraph" w:styleId="1058" w:customStyle="1">
    <w:name w:val="表头"/>
    <w:basedOn w:val="845"/>
    <w:link w:val="1057"/>
    <w:uiPriority w:val="0"/>
    <w:qFormat/>
    <w:pPr>
      <w:jc w:val="center"/>
      <w:spacing w:line="320" w:lineRule="atLeast"/>
    </w:pPr>
    <w:rPr>
      <w:rFonts w:eastAsia="黑体"/>
      <w:spacing w:val="-10"/>
      <w:sz w:val="20"/>
      <w:szCs w:val="20"/>
    </w:rPr>
  </w:style>
  <w:style w:type="character" w:styleId="1059" w:customStyle="1">
    <w:name w:val="正文首行缩进 2 Char"/>
    <w:link w:val="922"/>
    <w:uiPriority w:val="99"/>
    <w:qFormat/>
    <w:rPr>
      <w:rFonts w:ascii="宋体" w:hAnsi="宋体"/>
      <w:sz w:val="21"/>
      <w:szCs w:val="24"/>
      <w:lang w:val="en-US" w:eastAsia="zh-CN"/>
    </w:rPr>
  </w:style>
  <w:style w:type="character" w:styleId="1060" w:customStyle="1">
    <w:name w:val="HTML 预设格式 Char"/>
    <w:link w:val="1061"/>
    <w:uiPriority w:val="99"/>
    <w:qFormat/>
    <w:rPr>
      <w:rFonts w:ascii="宋体" w:hAnsi="宋体"/>
      <w:sz w:val="24"/>
      <w:szCs w:val="24"/>
    </w:rPr>
  </w:style>
  <w:style w:type="paragraph" w:styleId="1061" w:customStyle="1">
    <w:name w:val="HTML 预设格式1"/>
    <w:basedOn w:val="845"/>
    <w:link w:val="106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2" w:customStyle="1">
    <w:name w:val="普通正文 Char"/>
    <w:link w:val="1063"/>
    <w:uiPriority w:val="0"/>
    <w:qFormat/>
    <w:rPr>
      <w:rFonts w:ascii="Arial" w:hAnsi="Arial"/>
      <w:sz w:val="24"/>
      <w:szCs w:val="24"/>
    </w:rPr>
  </w:style>
  <w:style w:type="paragraph" w:styleId="1063" w:customStyle="1">
    <w:name w:val="普通正文"/>
    <w:basedOn w:val="845"/>
    <w:link w:val="1062"/>
    <w:uiPriority w:val="0"/>
    <w:qFormat/>
    <w:pPr>
      <w:ind w:firstLine="480"/>
      <w:jc w:val="left"/>
      <w:spacing w:before="120" w:after="120" w:line="360" w:lineRule="auto"/>
    </w:pPr>
    <w:rPr>
      <w:rFonts w:ascii="Arial" w:hAnsi="Arial"/>
      <w:sz w:val="24"/>
    </w:rPr>
  </w:style>
  <w:style w:type="character" w:styleId="1064" w:customStyle="1">
    <w:name w:val="标题 字符"/>
    <w:uiPriority w:val="0"/>
    <w:qFormat/>
    <w:rPr>
      <w:sz w:val="20"/>
    </w:rPr>
  </w:style>
  <w:style w:type="character" w:styleId="1065" w:customStyle="1">
    <w:name w:val="正文文本缩进 3 Char1"/>
    <w:uiPriority w:val="99"/>
    <w:semiHidden/>
    <w:qFormat/>
    <w:rPr>
      <w:sz w:val="16"/>
      <w:szCs w:val="16"/>
    </w:rPr>
  </w:style>
  <w:style w:type="character" w:styleId="1066" w:customStyle="1">
    <w:name w:val="尾注文本 Char"/>
    <w:link w:val="1067"/>
    <w:uiPriority w:val="0"/>
    <w:qFormat/>
    <w:rPr>
      <w:sz w:val="20"/>
    </w:rPr>
  </w:style>
  <w:style w:type="paragraph" w:styleId="1067" w:customStyle="1">
    <w:name w:val="尾注文本1"/>
    <w:basedOn w:val="845"/>
    <w:link w:val="1066"/>
    <w:uiPriority w:val="0"/>
    <w:unhideWhenUsed/>
    <w:qFormat/>
    <w:rPr>
      <w:sz w:val="20"/>
    </w:rPr>
  </w:style>
  <w:style w:type="character" w:styleId="1068" w:customStyle="1">
    <w:name w:val="美标题3 Char Char"/>
    <w:link w:val="1069"/>
    <w:uiPriority w:val="0"/>
    <w:qFormat/>
    <w:rPr>
      <w:rFonts w:ascii="宋体" w:hAnsi="宋体"/>
      <w:b/>
    </w:rPr>
  </w:style>
  <w:style w:type="paragraph" w:styleId="1069" w:customStyle="1">
    <w:name w:val="美标题3"/>
    <w:basedOn w:val="845"/>
    <w:link w:val="1068"/>
    <w:uiPriority w:val="0"/>
    <w:qFormat/>
    <w:pPr>
      <w:spacing w:line="360" w:lineRule="auto"/>
    </w:pPr>
    <w:rPr>
      <w:rFonts w:ascii="宋体" w:hAnsi="宋体"/>
      <w:b/>
      <w:sz w:val="20"/>
      <w:szCs w:val="20"/>
    </w:rPr>
  </w:style>
  <w:style w:type="character" w:styleId="1070" w:customStyle="1">
    <w:name w:val="Heading 3 Char"/>
    <w:link w:val="1071"/>
    <w:uiPriority w:val="9"/>
    <w:qFormat/>
    <w:rPr>
      <w:rFonts w:ascii="Arial" w:hAnsi="Arial" w:eastAsia="Arial" w:cs="Arial"/>
      <w:sz w:val="30"/>
      <w:szCs w:val="30"/>
    </w:rPr>
  </w:style>
  <w:style w:type="paragraph" w:styleId="1071" w:customStyle="1">
    <w:name w:val="标题 31"/>
    <w:basedOn w:val="924"/>
    <w:next w:val="924"/>
    <w:link w:val="1070"/>
    <w:uiPriority w:val="9"/>
    <w:unhideWhenUsed/>
    <w:qFormat/>
    <w:pPr>
      <w:keepLines/>
      <w:keepNext/>
      <w:spacing w:before="320" w:after="200"/>
      <w:outlineLvl w:val="2"/>
    </w:pPr>
    <w:rPr>
      <w:rFonts w:ascii="Arial" w:hAnsi="Arial" w:eastAsia="Arial" w:cs="Arial"/>
      <w:sz w:val="30"/>
      <w:szCs w:val="30"/>
    </w:rPr>
  </w:style>
  <w:style w:type="character" w:styleId="1072" w:customStyle="1">
    <w:name w:val="标题2 Char Char"/>
    <w:link w:val="1073"/>
    <w:uiPriority w:val="0"/>
    <w:qFormat/>
    <w:rPr>
      <w:rFonts w:eastAsia="方正楷体_GBK"/>
      <w:sz w:val="32"/>
    </w:rPr>
  </w:style>
  <w:style w:type="paragraph" w:styleId="1073" w:customStyle="1">
    <w:name w:val="标题2"/>
    <w:basedOn w:val="845"/>
    <w:next w:val="845"/>
    <w:link w:val="1072"/>
    <w:uiPriority w:val="0"/>
    <w:qFormat/>
    <w:pPr>
      <w:jc w:val="center"/>
    </w:pPr>
    <w:rPr>
      <w:rFonts w:eastAsia="方正楷体_GBK"/>
      <w:sz w:val="32"/>
      <w:szCs w:val="20"/>
    </w:rPr>
  </w:style>
  <w:style w:type="character" w:styleId="1074" w:customStyle="1">
    <w:name w:val="正文文本缩进 2 Char1"/>
    <w:uiPriority w:val="99"/>
    <w:semiHidden/>
    <w:qFormat/>
    <w:rPr>
      <w:sz w:val="21"/>
      <w:szCs w:val="24"/>
    </w:rPr>
  </w:style>
  <w:style w:type="character" w:styleId="1075" w:customStyle="1">
    <w:name w:val="Endnote Text Char"/>
    <w:uiPriority w:val="99"/>
    <w:qFormat/>
    <w:rPr>
      <w:sz w:val="20"/>
    </w:rPr>
  </w:style>
  <w:style w:type="character" w:styleId="1076" w:customStyle="1">
    <w:name w:val="正文文本 (9)_"/>
    <w:link w:val="1077"/>
    <w:uiPriority w:val="0"/>
    <w:qFormat/>
    <w:rPr>
      <w:rFonts w:ascii="MingLiU" w:hAnsi="MingLiU" w:eastAsia="MingLiU"/>
      <w:spacing w:val="20"/>
      <w:sz w:val="16"/>
      <w:szCs w:val="16"/>
      <w:shd w:val="clear" w:color="auto" w:fill="ffffff"/>
    </w:rPr>
  </w:style>
  <w:style w:type="paragraph" w:styleId="1077" w:customStyle="1">
    <w:name w:val="正文文本 (9)3"/>
    <w:basedOn w:val="845"/>
    <w:link w:val="107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78" w:customStyle="1">
    <w:name w:val="不明显强调1"/>
    <w:uiPriority w:val="0"/>
    <w:qFormat/>
    <w:rPr>
      <w:i/>
      <w:color w:val="000000"/>
      <w:sz w:val="21"/>
    </w:rPr>
  </w:style>
  <w:style w:type="character" w:styleId="1079" w:customStyle="1">
    <w:name w:val="日期 Char"/>
    <w:link w:val="1080"/>
    <w:uiPriority w:val="99"/>
    <w:qFormat/>
    <w:rPr>
      <w:sz w:val="24"/>
      <w:szCs w:val="24"/>
    </w:rPr>
  </w:style>
  <w:style w:type="paragraph" w:styleId="1080" w:customStyle="1">
    <w:name w:val="日期1"/>
    <w:basedOn w:val="845"/>
    <w:next w:val="845"/>
    <w:link w:val="1079"/>
    <w:uiPriority w:val="99"/>
    <w:qFormat/>
    <w:rPr>
      <w:sz w:val="24"/>
    </w:rPr>
  </w:style>
  <w:style w:type="character" w:styleId="1081" w:customStyle="1">
    <w:name w:val="Heading 6 Char"/>
    <w:link w:val="1082"/>
    <w:uiPriority w:val="9"/>
    <w:qFormat/>
    <w:rPr>
      <w:rFonts w:ascii="Arial" w:hAnsi="Arial" w:eastAsia="Arial" w:cs="Arial"/>
      <w:b/>
      <w:bCs/>
      <w:sz w:val="22"/>
      <w:szCs w:val="22"/>
    </w:rPr>
  </w:style>
  <w:style w:type="paragraph" w:styleId="1082" w:customStyle="1">
    <w:name w:val="标题 61"/>
    <w:basedOn w:val="845"/>
    <w:next w:val="845"/>
    <w:link w:val="1081"/>
    <w:uiPriority w:val="9"/>
    <w:unhideWhenUsed/>
    <w:qFormat/>
    <w:pPr>
      <w:keepLines/>
      <w:keepNext/>
      <w:spacing w:before="320" w:after="200"/>
      <w:outlineLvl w:val="5"/>
    </w:pPr>
    <w:rPr>
      <w:rFonts w:ascii="Arial" w:hAnsi="Arial" w:eastAsia="Arial" w:cs="Arial"/>
      <w:b/>
      <w:bCs/>
      <w:sz w:val="22"/>
      <w:szCs w:val="22"/>
    </w:rPr>
  </w:style>
  <w:style w:type="character" w:styleId="1083" w:customStyle="1">
    <w:name w:val="fontstyle01"/>
    <w:uiPriority w:val="0"/>
    <w:qFormat/>
    <w:rPr>
      <w:rFonts w:hint="eastAsia" w:ascii="宋体" w:hAnsi="宋体" w:eastAsia="宋体"/>
      <w:color w:val="000000"/>
      <w:sz w:val="24"/>
      <w:szCs w:val="24"/>
    </w:rPr>
  </w:style>
  <w:style w:type="character" w:styleId="1084" w:customStyle="1">
    <w:name w:val="超链接1"/>
    <w:link w:val="927"/>
    <w:uiPriority w:val="0"/>
    <w:qFormat/>
    <w:rPr>
      <w:rFonts w:ascii="Times New Roman" w:hAnsi="Times New Roman" w:eastAsia="宋体"/>
      <w:sz w:val="21"/>
      <w:szCs w:val="24"/>
      <w:lang w:val="en-US" w:eastAsia="zh-CN" w:bidi="ar-SA"/>
    </w:rPr>
  </w:style>
  <w:style w:type="character" w:styleId="1085" w:customStyle="1">
    <w:name w:val="章标题 Char"/>
    <w:link w:val="914"/>
    <w:uiPriority w:val="0"/>
    <w:qFormat/>
    <w:rPr>
      <w:rFonts w:ascii="黑体" w:eastAsia="黑体"/>
      <w:sz w:val="21"/>
      <w:szCs w:val="22"/>
    </w:rPr>
  </w:style>
  <w:style w:type="character" w:styleId="1086" w:customStyle="1">
    <w:name w:val="副标题 Char"/>
    <w:link w:val="1087"/>
    <w:uiPriority w:val="11"/>
    <w:qFormat/>
    <w:rPr>
      <w:sz w:val="24"/>
      <w:szCs w:val="24"/>
    </w:rPr>
  </w:style>
  <w:style w:type="paragraph" w:styleId="1087" w:customStyle="1">
    <w:name w:val="副标题1"/>
    <w:basedOn w:val="845"/>
    <w:next w:val="845"/>
    <w:link w:val="1086"/>
    <w:uiPriority w:val="11"/>
    <w:qFormat/>
    <w:pPr>
      <w:spacing w:before="200" w:after="200"/>
    </w:pPr>
    <w:rPr>
      <w:sz w:val="24"/>
    </w:rPr>
  </w:style>
  <w:style w:type="character" w:styleId="1088" w:customStyle="1">
    <w:name w:val="Char Char29"/>
    <w:uiPriority w:val="0"/>
    <w:qFormat/>
    <w:rPr>
      <w:rFonts w:ascii="Arial" w:hAnsi="Arial" w:eastAsia="黑体"/>
      <w:b/>
      <w:bCs/>
      <w:sz w:val="28"/>
      <w:szCs w:val="28"/>
      <w:lang w:val="en-US" w:eastAsia="zh-CN" w:bidi="ar-SA"/>
    </w:rPr>
  </w:style>
  <w:style w:type="character" w:styleId="1089" w:customStyle="1">
    <w:name w:val="font131"/>
    <w:uiPriority w:val="99"/>
    <w:qFormat/>
    <w:rPr>
      <w:rFonts w:ascii="Tahoma" w:hAnsi="Tahoma" w:cs="Tahoma"/>
      <w:color w:val="333333"/>
      <w:sz w:val="20"/>
      <w:szCs w:val="20"/>
      <w:u w:val="none"/>
    </w:rPr>
  </w:style>
  <w:style w:type="character" w:styleId="1090" w:customStyle="1">
    <w:name w:val="纯文本 Char1"/>
    <w:uiPriority w:val="0"/>
    <w:semiHidden/>
    <w:qFormat/>
    <w:rPr>
      <w:rFonts w:ascii="宋体" w:hAnsi="Courier New" w:cs="Courier New"/>
      <w:sz w:val="21"/>
      <w:szCs w:val="21"/>
    </w:rPr>
  </w:style>
  <w:style w:type="character" w:styleId="1091" w:customStyle="1">
    <w:name w:val="缺省文本 Char"/>
    <w:link w:val="1092"/>
    <w:uiPriority w:val="0"/>
    <w:qFormat/>
    <w:rPr>
      <w:rFonts w:ascii="Arial" w:hAnsi="Arial"/>
      <w:sz w:val="24"/>
      <w:szCs w:val="21"/>
    </w:rPr>
  </w:style>
  <w:style w:type="paragraph" w:styleId="1092" w:customStyle="1">
    <w:name w:val="缺省文本"/>
    <w:basedOn w:val="845"/>
    <w:link w:val="1091"/>
    <w:uiPriority w:val="0"/>
    <w:qFormat/>
    <w:pPr>
      <w:jc w:val="left"/>
      <w:spacing w:line="360" w:lineRule="auto"/>
    </w:pPr>
    <w:rPr>
      <w:rFonts w:ascii="Arial" w:hAnsi="Arial"/>
      <w:sz w:val="24"/>
      <w:szCs w:val="21"/>
    </w:rPr>
  </w:style>
  <w:style w:type="character" w:styleId="1093" w:customStyle="1">
    <w:name w:val="正文文本 3 Char"/>
    <w:link w:val="1094"/>
    <w:uiPriority w:val="0"/>
    <w:qFormat/>
    <w:rPr>
      <w:rFonts w:ascii="仿宋_GB2312" w:hAnsi="Arial" w:eastAsia="仿宋_GB2312"/>
      <w:sz w:val="32"/>
      <w:szCs w:val="32"/>
    </w:rPr>
  </w:style>
  <w:style w:type="paragraph" w:styleId="1094" w:customStyle="1">
    <w:name w:val="正文文本 31"/>
    <w:basedOn w:val="845"/>
    <w:link w:val="1093"/>
    <w:uiPriority w:val="0"/>
    <w:qFormat/>
    <w:rPr>
      <w:rFonts w:ascii="仿宋_GB2312" w:hAnsi="Arial" w:eastAsia="仿宋_GB2312"/>
      <w:sz w:val="32"/>
      <w:szCs w:val="32"/>
    </w:rPr>
  </w:style>
  <w:style w:type="character" w:styleId="1095" w:customStyle="1">
    <w:name w:val="font81"/>
    <w:uiPriority w:val="99"/>
    <w:qFormat/>
    <w:rPr>
      <w:rFonts w:ascii="仿宋_GB2312" w:eastAsia="仿宋_GB2312" w:cs="仿宋_GB2312"/>
      <w:b/>
      <w:color w:val="000000"/>
      <w:sz w:val="24"/>
      <w:szCs w:val="24"/>
      <w:u w:val="none"/>
    </w:rPr>
  </w:style>
  <w:style w:type="character" w:styleId="1096" w:customStyle="1">
    <w:name w:val="正文文本 Char1"/>
    <w:link w:val="1025"/>
    <w:uiPriority w:val="0"/>
    <w:qFormat/>
    <w:rPr>
      <w:sz w:val="21"/>
      <w:szCs w:val="24"/>
    </w:rPr>
  </w:style>
  <w:style w:type="character" w:styleId="1097" w:customStyle="1">
    <w:name w:val="Footnote Text Char"/>
    <w:uiPriority w:val="99"/>
    <w:qFormat/>
    <w:rPr>
      <w:sz w:val="18"/>
    </w:rPr>
  </w:style>
  <w:style w:type="character" w:styleId="1098" w:customStyle="1">
    <w:name w:val="标题 2 字符"/>
    <w:link w:val="920"/>
    <w:uiPriority w:val="0"/>
    <w:qFormat/>
    <w:rPr>
      <w:rFonts w:ascii="Cambria" w:hAnsi="Cambria"/>
      <w:b/>
      <w:bCs/>
      <w:sz w:val="28"/>
      <w:szCs w:val="32"/>
    </w:rPr>
  </w:style>
  <w:style w:type="character" w:styleId="1099" w:customStyle="1">
    <w:name w:val="Char Char17"/>
    <w:uiPriority w:val="0"/>
    <w:qFormat/>
    <w:rPr>
      <w:rFonts w:eastAsia="宋体"/>
      <w:sz w:val="18"/>
      <w:szCs w:val="18"/>
      <w:lang w:bidi="ar-SA"/>
    </w:rPr>
  </w:style>
  <w:style w:type="character" w:styleId="1100" w:customStyle="1">
    <w:name w:val="正文文本 3 字符"/>
    <w:uiPriority w:val="0"/>
    <w:qFormat/>
    <w:rPr>
      <w:sz w:val="20"/>
    </w:rPr>
  </w:style>
  <w:style w:type="character" w:styleId="1101" w:customStyle="1">
    <w:name w:val="二级条标题 Char"/>
    <w:link w:val="1002"/>
    <w:uiPriority w:val="0"/>
    <w:qFormat/>
    <w:rPr>
      <w:rFonts w:ascii="黑体" w:hAnsi="宋体" w:eastAsia="黑体"/>
    </w:rPr>
  </w:style>
  <w:style w:type="character" w:styleId="1102" w:customStyle="1">
    <w:name w:val="三级条标题 Char"/>
    <w:link w:val="1103"/>
    <w:uiPriority w:val="0"/>
    <w:qFormat/>
    <w:rPr>
      <w:rFonts w:ascii="黑体" w:hAnsi="宋体" w:eastAsia="黑体"/>
    </w:rPr>
  </w:style>
  <w:style w:type="paragraph" w:styleId="1103" w:customStyle="1">
    <w:name w:val="三级条标题"/>
    <w:basedOn w:val="1002"/>
    <w:next w:val="915"/>
    <w:link w:val="1102"/>
    <w:uiPriority w:val="0"/>
    <w:qFormat/>
    <w:pPr>
      <w:outlineLvl w:val="4"/>
    </w:pPr>
  </w:style>
  <w:style w:type="character" w:styleId="1104" w:customStyle="1">
    <w:name w:val="Table Heading Char"/>
    <w:link w:val="1105"/>
    <w:uiPriority w:val="0"/>
    <w:qFormat/>
    <w:rPr>
      <w:rFonts w:ascii="Arial" w:hAnsi="Arial" w:eastAsia="黑体"/>
      <w:sz w:val="18"/>
      <w:szCs w:val="22"/>
      <w:lang w:eastAsia="en-US"/>
    </w:rPr>
  </w:style>
  <w:style w:type="paragraph" w:styleId="1105" w:customStyle="1">
    <w:name w:val="Table Heading"/>
    <w:link w:val="110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06" w:customStyle="1">
    <w:name w:val="明显强调1"/>
    <w:uiPriority w:val="0"/>
    <w:qFormat/>
    <w:rPr>
      <w:i/>
      <w:color w:val="000000"/>
      <w:sz w:val="21"/>
    </w:rPr>
  </w:style>
  <w:style w:type="character" w:styleId="1107" w:customStyle="1">
    <w:name w:val="Plain Text Char1"/>
    <w:uiPriority w:val="99"/>
    <w:semiHidden/>
    <w:qFormat/>
    <w:rPr>
      <w:rFonts w:ascii="宋体" w:hAnsi="Courier New" w:cs="Courier New"/>
      <w:sz w:val="21"/>
      <w:szCs w:val="21"/>
    </w:rPr>
  </w:style>
  <w:style w:type="character" w:styleId="1108" w:customStyle="1">
    <w:name w:val="页眉 Char"/>
    <w:link w:val="1109"/>
    <w:uiPriority w:val="99"/>
    <w:qFormat/>
    <w:rPr>
      <w:sz w:val="18"/>
      <w:szCs w:val="18"/>
    </w:rPr>
  </w:style>
  <w:style w:type="paragraph" w:styleId="1109" w:customStyle="1">
    <w:name w:val="页眉11"/>
    <w:basedOn w:val="845"/>
    <w:link w:val="11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0" w:customStyle="1">
    <w:name w:val="Item List Char"/>
    <w:link w:val="1111"/>
    <w:uiPriority w:val="0"/>
    <w:qFormat/>
    <w:rPr>
      <w:rFonts w:eastAsia="Times New Roman" w:cs="Arial"/>
      <w:sz w:val="21"/>
      <w:szCs w:val="21"/>
    </w:rPr>
  </w:style>
  <w:style w:type="paragraph" w:styleId="1111" w:customStyle="1">
    <w:name w:val="Item List"/>
    <w:link w:val="111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12" w:customStyle="1">
    <w:name w:val="列表段落 字符"/>
    <w:link w:val="1113"/>
    <w:uiPriority w:val="0"/>
    <w:qFormat/>
    <w:rPr>
      <w:sz w:val="21"/>
      <w:szCs w:val="24"/>
      <w:lang w:val="en-US" w:eastAsia="zh-CN"/>
    </w:rPr>
  </w:style>
  <w:style w:type="paragraph" w:styleId="1113" w:customStyle="1">
    <w:name w:val="_Style 34"/>
    <w:basedOn w:val="845"/>
    <w:next w:val="1114"/>
    <w:link w:val="1112"/>
    <w:uiPriority w:val="0"/>
    <w:qFormat/>
    <w:pPr>
      <w:ind w:firstLine="420"/>
      <w:spacing w:line="274" w:lineRule="auto"/>
    </w:pPr>
  </w:style>
  <w:style w:type="paragraph" w:styleId="1114" w:customStyle="1">
    <w:name w:val="列出段落"/>
    <w:basedOn w:val="845"/>
    <w:link w:val="1199"/>
    <w:uiPriority w:val="0"/>
    <w:qFormat/>
    <w:pPr>
      <w:contextualSpacing/>
      <w:ind w:left="720"/>
    </w:pPr>
  </w:style>
  <w:style w:type="character" w:styleId="1115" w:customStyle="1">
    <w:name w:val="NormalCharacter11"/>
    <w:uiPriority w:val="0"/>
    <w:semiHidden/>
    <w:qFormat/>
    <w:rPr>
      <w:rFonts w:ascii="Times New Roman" w:hAnsi="Times New Roman" w:eastAsia="宋体" w:cs="Times New Roman"/>
      <w:sz w:val="21"/>
      <w:szCs w:val="24"/>
    </w:rPr>
  </w:style>
  <w:style w:type="character" w:styleId="1116" w:customStyle="1">
    <w:name w:val="正文缩进 字符"/>
    <w:uiPriority w:val="0"/>
    <w:qFormat/>
    <w:rPr>
      <w:sz w:val="20"/>
    </w:rPr>
  </w:style>
  <w:style w:type="character" w:styleId="1117" w:customStyle="1">
    <w:name w:val="纯文本 字符"/>
    <w:uiPriority w:val="0"/>
    <w:qFormat/>
    <w:rPr>
      <w:sz w:val="20"/>
    </w:rPr>
  </w:style>
  <w:style w:type="character" w:styleId="1118" w:customStyle="1">
    <w:name w:val="标题 1 字符"/>
    <w:uiPriority w:val="0"/>
    <w:qFormat/>
    <w:rPr>
      <w:b/>
      <w:sz w:val="20"/>
    </w:rPr>
  </w:style>
  <w:style w:type="character" w:styleId="1119" w:customStyle="1">
    <w:name w:val="日期 Char1"/>
    <w:uiPriority w:val="99"/>
    <w:semiHidden/>
    <w:qFormat/>
    <w:rPr>
      <w:sz w:val="21"/>
      <w:szCs w:val="24"/>
    </w:rPr>
  </w:style>
  <w:style w:type="character" w:styleId="1120" w:customStyle="1">
    <w:name w:val="书籍标题1"/>
    <w:uiPriority w:val="0"/>
    <w:qFormat/>
    <w:rPr>
      <w:b/>
      <w:i/>
      <w:sz w:val="21"/>
    </w:rPr>
  </w:style>
  <w:style w:type="character" w:styleId="1121" w:customStyle="1">
    <w:name w:val="标题 1 Char"/>
    <w:link w:val="952"/>
    <w:uiPriority w:val="99"/>
    <w:qFormat/>
    <w:rPr>
      <w:rFonts w:eastAsia="方正仿宋_GBK"/>
      <w:b/>
      <w:sz w:val="44"/>
    </w:rPr>
  </w:style>
  <w:style w:type="character" w:styleId="1122" w:customStyle="1">
    <w:name w:val="正文文本 2 Char"/>
    <w:link w:val="1123"/>
    <w:uiPriority w:val="0"/>
    <w:qFormat/>
    <w:rPr>
      <w:rFonts w:ascii="楷体_GB2312" w:eastAsia="楷体_GB2312"/>
      <w:sz w:val="28"/>
      <w:szCs w:val="28"/>
    </w:rPr>
  </w:style>
  <w:style w:type="paragraph" w:styleId="1123" w:customStyle="1">
    <w:name w:val="正文文本 21"/>
    <w:basedOn w:val="845"/>
    <w:link w:val="1122"/>
    <w:uiPriority w:val="0"/>
    <w:qFormat/>
    <w:pPr>
      <w:jc w:val="center"/>
      <w:widowControl/>
    </w:pPr>
    <w:rPr>
      <w:rFonts w:ascii="楷体_GB2312" w:eastAsia="楷体_GB2312"/>
      <w:sz w:val="28"/>
      <w:szCs w:val="28"/>
    </w:rPr>
  </w:style>
  <w:style w:type="character" w:styleId="1124" w:customStyle="1">
    <w:name w:val="Heading 2 Char"/>
    <w:uiPriority w:val="9"/>
    <w:qFormat/>
    <w:rPr>
      <w:rFonts w:ascii="Arial" w:hAnsi="Arial" w:eastAsia="Arial" w:cs="Arial"/>
      <w:sz w:val="34"/>
    </w:rPr>
  </w:style>
  <w:style w:type="character" w:styleId="1125" w:customStyle="1">
    <w:name w:val="Heading 7 Char"/>
    <w:link w:val="1126"/>
    <w:uiPriority w:val="9"/>
    <w:qFormat/>
    <w:rPr>
      <w:rFonts w:ascii="Arial" w:hAnsi="Arial" w:eastAsia="Arial" w:cs="Arial"/>
      <w:b/>
      <w:bCs/>
      <w:i/>
      <w:iCs/>
      <w:sz w:val="22"/>
      <w:szCs w:val="22"/>
    </w:rPr>
  </w:style>
  <w:style w:type="paragraph" w:styleId="1126" w:customStyle="1">
    <w:name w:val="标题 71"/>
    <w:basedOn w:val="845"/>
    <w:next w:val="845"/>
    <w:link w:val="1125"/>
    <w:uiPriority w:val="9"/>
    <w:unhideWhenUsed/>
    <w:qFormat/>
    <w:pPr>
      <w:keepLines/>
      <w:keepNext/>
      <w:spacing w:before="320" w:after="200"/>
      <w:outlineLvl w:val="6"/>
    </w:pPr>
    <w:rPr>
      <w:rFonts w:ascii="Arial" w:hAnsi="Arial" w:eastAsia="Arial" w:cs="Arial"/>
      <w:b/>
      <w:bCs/>
      <w:i/>
      <w:iCs/>
      <w:sz w:val="22"/>
      <w:szCs w:val="22"/>
    </w:rPr>
  </w:style>
  <w:style w:type="character" w:styleId="1127" w:customStyle="1">
    <w:name w:val="HTML 预设格式 字符"/>
    <w:uiPriority w:val="0"/>
    <w:qFormat/>
    <w:rPr>
      <w:sz w:val="20"/>
    </w:rPr>
  </w:style>
  <w:style w:type="character" w:styleId="1128" w:customStyle="1">
    <w:name w:val="正文文本 (2)_"/>
    <w:link w:val="1129"/>
    <w:uiPriority w:val="0"/>
    <w:qFormat/>
    <w:rPr>
      <w:rFonts w:ascii="MingLiU" w:hAnsi="MingLiU" w:eastAsia="MingLiU"/>
      <w:spacing w:val="10"/>
      <w:sz w:val="18"/>
      <w:szCs w:val="18"/>
      <w:shd w:val="clear" w:color="auto" w:fill="ffffff"/>
    </w:rPr>
  </w:style>
  <w:style w:type="paragraph" w:styleId="1129" w:customStyle="1">
    <w:name w:val="正文文本 (2)11"/>
    <w:basedOn w:val="845"/>
    <w:link w:val="112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30" w:customStyle="1">
    <w:name w:val="标题 2 Char"/>
    <w:link w:val="944"/>
    <w:uiPriority w:val="99"/>
    <w:qFormat/>
    <w:rPr>
      <w:rFonts w:ascii="Cambria" w:hAnsi="Cambria"/>
      <w:b/>
      <w:bCs/>
      <w:sz w:val="32"/>
      <w:szCs w:val="32"/>
    </w:rPr>
  </w:style>
  <w:style w:type="character" w:styleId="1131" w:customStyle="1">
    <w:name w:val="font101"/>
    <w:uiPriority w:val="99"/>
    <w:qFormat/>
    <w:rPr>
      <w:rFonts w:hint="eastAsia" w:ascii="宋体" w:hAnsi="宋体" w:eastAsia="宋体" w:cs="宋体"/>
      <w:b/>
      <w:color w:val="000000"/>
      <w:sz w:val="20"/>
      <w:szCs w:val="20"/>
      <w:u w:val="none"/>
    </w:rPr>
  </w:style>
  <w:style w:type="character" w:styleId="1132" w:customStyle="1">
    <w:name w:val="font51"/>
    <w:uiPriority w:val="0"/>
    <w:qFormat/>
    <w:rPr>
      <w:rFonts w:hint="eastAsia" w:ascii="宋体" w:hAnsi="宋体" w:eastAsia="宋体" w:cs="宋体"/>
      <w:b/>
      <w:color w:val="000000"/>
      <w:sz w:val="36"/>
      <w:szCs w:val="36"/>
      <w:u w:val="none"/>
    </w:rPr>
  </w:style>
  <w:style w:type="character" w:styleId="1133" w:customStyle="1">
    <w:name w:val="font41"/>
    <w:uiPriority w:val="0"/>
    <w:qFormat/>
    <w:rPr>
      <w:rFonts w:hint="eastAsia" w:ascii="宋体" w:hAnsi="宋体" w:eastAsia="宋体" w:cs="宋体"/>
      <w:color w:val="000000"/>
      <w:sz w:val="22"/>
      <w:szCs w:val="22"/>
      <w:u w:val="none"/>
    </w:rPr>
  </w:style>
  <w:style w:type="character" w:styleId="1134" w:customStyle="1">
    <w:name w:val="曹阿龙 Char"/>
    <w:link w:val="1135"/>
    <w:uiPriority w:val="0"/>
    <w:qFormat/>
    <w:rPr>
      <w:rFonts w:ascii="宋体" w:hAnsi="宋体" w:eastAsia="幼圆"/>
      <w:b/>
      <w:bCs/>
      <w:sz w:val="28"/>
      <w:szCs w:val="28"/>
    </w:rPr>
  </w:style>
  <w:style w:type="paragraph" w:styleId="1135" w:customStyle="1">
    <w:name w:val="曹阿龙"/>
    <w:basedOn w:val="944"/>
    <w:link w:val="1134"/>
    <w:uiPriority w:val="0"/>
    <w:qFormat/>
    <w:pPr>
      <w:ind w:firstLine="561"/>
      <w:jc w:val="left"/>
      <w:spacing w:line="400" w:lineRule="exact"/>
    </w:pPr>
    <w:rPr>
      <w:rFonts w:ascii="宋体" w:hAnsi="宋体" w:eastAsia="幼圆"/>
      <w:sz w:val="28"/>
      <w:szCs w:val="28"/>
    </w:rPr>
  </w:style>
  <w:style w:type="character" w:styleId="1136" w:customStyle="1">
    <w:name w:val="标题 3 Char"/>
    <w:link w:val="953"/>
    <w:uiPriority w:val="9"/>
    <w:qFormat/>
    <w:rPr>
      <w:b/>
      <w:bCs/>
      <w:sz w:val="32"/>
      <w:szCs w:val="32"/>
    </w:rPr>
  </w:style>
  <w:style w:type="character" w:styleId="1137" w:customStyle="1">
    <w:name w:val="明显引用 Char"/>
    <w:link w:val="1138"/>
    <w:uiPriority w:val="30"/>
    <w:qFormat/>
    <w:rPr>
      <w:i/>
    </w:rPr>
  </w:style>
  <w:style w:type="paragraph" w:styleId="1138" w:customStyle="1">
    <w:name w:val="明显引用1"/>
    <w:basedOn w:val="845"/>
    <w:next w:val="845"/>
    <w:link w:val="11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9" w:customStyle="1">
    <w:name w:val="wwwww Char"/>
    <w:link w:val="1140"/>
    <w:uiPriority w:val="0"/>
    <w:qFormat/>
    <w:rPr>
      <w:rFonts w:ascii="宋体" w:hAnsi="宋体"/>
      <w:sz w:val="24"/>
      <w:szCs w:val="21"/>
    </w:rPr>
  </w:style>
  <w:style w:type="paragraph" w:styleId="1140" w:customStyle="1">
    <w:name w:val="wwwww"/>
    <w:basedOn w:val="845"/>
    <w:link w:val="1139"/>
    <w:uiPriority w:val="0"/>
    <w:qFormat/>
    <w:pPr>
      <w:spacing w:line="400" w:lineRule="exact"/>
      <w:widowControl/>
    </w:pPr>
    <w:rPr>
      <w:rFonts w:ascii="宋体" w:hAnsi="宋体"/>
      <w:sz w:val="24"/>
      <w:szCs w:val="21"/>
    </w:rPr>
  </w:style>
  <w:style w:type="character" w:styleId="1141" w:customStyle="1">
    <w:name w:val="普通(网站) Char"/>
    <w:link w:val="1142"/>
    <w:uiPriority w:val="99"/>
    <w:qFormat/>
    <w:rPr>
      <w:rFonts w:ascii="宋体" w:hAnsi="宋体" w:cs="宋体"/>
      <w:sz w:val="24"/>
      <w:szCs w:val="24"/>
    </w:rPr>
  </w:style>
  <w:style w:type="paragraph" w:styleId="1142" w:customStyle="1">
    <w:name w:val="普通(网站)11"/>
    <w:basedOn w:val="845"/>
    <w:link w:val="1141"/>
    <w:uiPriority w:val="0"/>
    <w:qFormat/>
    <w:pPr>
      <w:jc w:val="left"/>
      <w:spacing w:before="100" w:beforeAutospacing="1" w:after="100" w:afterAutospacing="1"/>
      <w:widowControl/>
    </w:pPr>
    <w:rPr>
      <w:rFonts w:ascii="宋体" w:hAnsi="宋体"/>
      <w:sz w:val="24"/>
    </w:rPr>
  </w:style>
  <w:style w:type="character" w:styleId="1143" w:customStyle="1">
    <w:name w:val="文档结构图 字符"/>
    <w:uiPriority w:val="0"/>
    <w:semiHidden/>
    <w:qFormat/>
    <w:rPr>
      <w:sz w:val="20"/>
    </w:rPr>
  </w:style>
  <w:style w:type="character" w:styleId="1144" w:customStyle="1">
    <w:name w:val="Title Char"/>
    <w:uiPriority w:val="10"/>
    <w:qFormat/>
    <w:rPr>
      <w:sz w:val="48"/>
      <w:szCs w:val="48"/>
    </w:rPr>
  </w:style>
  <w:style w:type="character" w:styleId="1145" w:customStyle="1">
    <w:name w:val="标题 5 Char"/>
    <w:link w:val="954"/>
    <w:uiPriority w:val="99"/>
    <w:qFormat/>
    <w:rPr>
      <w:b/>
      <w:bCs/>
      <w:sz w:val="28"/>
      <w:szCs w:val="28"/>
    </w:rPr>
  </w:style>
  <w:style w:type="character" w:styleId="1146" w:customStyle="1">
    <w:name w:val="首行缩进正文 Char"/>
    <w:link w:val="1147"/>
    <w:uiPriority w:val="0"/>
    <w:qFormat/>
    <w:rPr>
      <w:rFonts w:ascii="微软雅黑" w:hAnsi="微软雅黑" w:eastAsia="微软雅黑"/>
      <w:sz w:val="24"/>
      <w:szCs w:val="24"/>
    </w:rPr>
  </w:style>
  <w:style w:type="paragraph" w:styleId="1147" w:customStyle="1">
    <w:name w:val="首行缩进正文"/>
    <w:basedOn w:val="845"/>
    <w:link w:val="1146"/>
    <w:uiPriority w:val="0"/>
    <w:qFormat/>
    <w:pPr>
      <w:ind w:firstLine="420"/>
      <w:jc w:val="left"/>
      <w:spacing w:line="400" w:lineRule="exact"/>
      <w:widowControl/>
    </w:pPr>
    <w:rPr>
      <w:rFonts w:ascii="微软雅黑" w:hAnsi="微软雅黑" w:eastAsia="微软雅黑"/>
      <w:sz w:val="20"/>
    </w:rPr>
  </w:style>
  <w:style w:type="character" w:styleId="1148" w:customStyle="1">
    <w:name w:val="尾注文本 字符"/>
    <w:uiPriority w:val="0"/>
    <w:qFormat/>
    <w:rPr>
      <w:sz w:val="20"/>
    </w:rPr>
  </w:style>
  <w:style w:type="character" w:styleId="1149" w:customStyle="1">
    <w:name w:val="正文文本缩进 Char2"/>
    <w:uiPriority w:val="99"/>
    <w:semiHidden/>
    <w:qFormat/>
    <w:rPr>
      <w:sz w:val="21"/>
      <w:szCs w:val="24"/>
    </w:rPr>
  </w:style>
  <w:style w:type="character" w:styleId="1150" w:customStyle="1">
    <w:name w:val="Heading 5 Char"/>
    <w:uiPriority w:val="9"/>
    <w:qFormat/>
    <w:rPr>
      <w:rFonts w:ascii="Arial" w:hAnsi="Arial" w:eastAsia="Arial" w:cs="Arial"/>
      <w:b/>
      <w:bCs/>
      <w:sz w:val="24"/>
      <w:szCs w:val="24"/>
    </w:rPr>
  </w:style>
  <w:style w:type="character" w:styleId="1151" w:customStyle="1">
    <w:name w:val="表蕊 Char1"/>
    <w:link w:val="1152"/>
    <w:uiPriority w:val="0"/>
    <w:qFormat/>
    <w:rPr>
      <w:rFonts w:eastAsia="楷体_GB2312"/>
      <w:spacing w:val="-10"/>
    </w:rPr>
  </w:style>
  <w:style w:type="paragraph" w:styleId="1152" w:customStyle="1">
    <w:name w:val="表蕊"/>
    <w:basedOn w:val="845"/>
    <w:link w:val="1151"/>
    <w:uiPriority w:val="0"/>
    <w:qFormat/>
    <w:pPr>
      <w:jc w:val="left"/>
      <w:spacing w:line="320" w:lineRule="atLeast"/>
    </w:pPr>
    <w:rPr>
      <w:rFonts w:eastAsia="楷体_GB2312"/>
      <w:spacing w:val="-10"/>
      <w:sz w:val="20"/>
      <w:szCs w:val="20"/>
    </w:rPr>
  </w:style>
  <w:style w:type="character" w:styleId="1153" w:customStyle="1">
    <w:name w:val="标题 6 Char"/>
    <w:link w:val="955"/>
    <w:uiPriority w:val="0"/>
    <w:qFormat/>
    <w:rPr>
      <w:rFonts w:ascii="Arial" w:hAnsi="Arial" w:eastAsia="黑体"/>
      <w:b/>
      <w:bCs/>
      <w:sz w:val="24"/>
      <w:szCs w:val="24"/>
      <w:lang w:val="zh-CN" w:eastAsia="zh-CN"/>
    </w:rPr>
  </w:style>
  <w:style w:type="character" w:styleId="1154" w:customStyle="1">
    <w:name w:val="font31"/>
    <w:uiPriority w:val="0"/>
    <w:qFormat/>
    <w:rPr>
      <w:rFonts w:ascii="Calibri" w:hAnsi="Calibri" w:eastAsia="宋体" w:cs="Calibri"/>
      <w:color w:val="000000"/>
      <w:sz w:val="22"/>
      <w:szCs w:val="22"/>
      <w:u w:val="none"/>
    </w:rPr>
  </w:style>
  <w:style w:type="character" w:styleId="1155" w:customStyle="1">
    <w:name w:val="Heading 8 Char"/>
    <w:link w:val="1156"/>
    <w:uiPriority w:val="9"/>
    <w:qFormat/>
    <w:rPr>
      <w:rFonts w:ascii="Arial" w:hAnsi="Arial" w:eastAsia="Arial" w:cs="Arial"/>
      <w:i/>
      <w:iCs/>
      <w:sz w:val="22"/>
      <w:szCs w:val="22"/>
    </w:rPr>
  </w:style>
  <w:style w:type="paragraph" w:styleId="1156" w:customStyle="1">
    <w:name w:val="标题 81"/>
    <w:basedOn w:val="845"/>
    <w:next w:val="845"/>
    <w:link w:val="1155"/>
    <w:uiPriority w:val="9"/>
    <w:unhideWhenUsed/>
    <w:qFormat/>
    <w:pPr>
      <w:keepLines/>
      <w:keepNext/>
      <w:spacing w:before="320" w:after="200"/>
      <w:outlineLvl w:val="7"/>
    </w:pPr>
    <w:rPr>
      <w:rFonts w:ascii="Arial" w:hAnsi="Arial" w:eastAsia="Arial" w:cs="Arial"/>
      <w:i/>
      <w:iCs/>
      <w:sz w:val="22"/>
      <w:szCs w:val="22"/>
    </w:rPr>
  </w:style>
  <w:style w:type="character" w:styleId="1157" w:customStyle="1">
    <w:name w:val="font111"/>
    <w:uiPriority w:val="99"/>
    <w:qFormat/>
    <w:rPr>
      <w:rFonts w:ascii="Verdana" w:hAnsi="Verdana" w:cs="Verdana"/>
      <w:color w:val="333333"/>
      <w:sz w:val="20"/>
      <w:szCs w:val="20"/>
      <w:u w:val="none"/>
    </w:rPr>
  </w:style>
  <w:style w:type="character" w:styleId="1158" w:customStyle="1">
    <w:name w:val="HTML 地址 字符"/>
    <w:uiPriority w:val="0"/>
    <w:qFormat/>
    <w:rPr>
      <w:i/>
      <w:sz w:val="20"/>
    </w:rPr>
  </w:style>
  <w:style w:type="character" w:styleId="1159" w:customStyle="1">
    <w:name w:val="font11"/>
    <w:uiPriority w:val="0"/>
    <w:qFormat/>
    <w:rPr>
      <w:rFonts w:ascii="Times New Roman" w:hAnsi="Times New Roman" w:cs="Times New Roman"/>
      <w:color w:val="000000"/>
      <w:sz w:val="24"/>
      <w:szCs w:val="24"/>
      <w:u w:val="none"/>
    </w:rPr>
  </w:style>
  <w:style w:type="character" w:styleId="1160" w:customStyle="1">
    <w:name w:val="标题 7 Char"/>
    <w:link w:val="956"/>
    <w:uiPriority w:val="0"/>
    <w:qFormat/>
    <w:rPr>
      <w:b/>
      <w:bCs/>
      <w:sz w:val="24"/>
      <w:szCs w:val="24"/>
      <w:lang w:val="zh-CN" w:eastAsia="zh-CN"/>
    </w:rPr>
  </w:style>
  <w:style w:type="character" w:styleId="1161" w:customStyle="1">
    <w:name w:val="正文文本 (10)_"/>
    <w:link w:val="1162"/>
    <w:uiPriority w:val="0"/>
    <w:qFormat/>
    <w:rPr>
      <w:rFonts w:ascii="MingLiU" w:hAnsi="MingLiU" w:eastAsia="MingLiU"/>
      <w:spacing w:val="40"/>
      <w:sz w:val="19"/>
      <w:szCs w:val="19"/>
      <w:shd w:val="clear" w:color="auto" w:fill="ffffff"/>
    </w:rPr>
  </w:style>
  <w:style w:type="paragraph" w:styleId="1162" w:customStyle="1">
    <w:name w:val="正文文本 (10)6"/>
    <w:basedOn w:val="845"/>
    <w:link w:val="116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63" w:customStyle="1">
    <w:name w:val="批注框文本 字符"/>
    <w:uiPriority w:val="0"/>
    <w:semiHidden/>
    <w:qFormat/>
    <w:rPr>
      <w:sz w:val="20"/>
    </w:rPr>
  </w:style>
  <w:style w:type="character" w:styleId="1164" w:customStyle="1">
    <w:name w:val="HTML 预设格式 Char2"/>
    <w:uiPriority w:val="99"/>
    <w:semiHidden/>
    <w:qFormat/>
    <w:rPr>
      <w:rFonts w:ascii="Courier New" w:hAnsi="Courier New" w:cs="Courier New"/>
    </w:rPr>
  </w:style>
  <w:style w:type="character" w:styleId="1165" w:customStyle="1">
    <w:name w:val="正文4 Char"/>
    <w:link w:val="1166"/>
    <w:uiPriority w:val="0"/>
    <w:qFormat/>
    <w:rPr>
      <w:rFonts w:eastAsia="楷体_GB2312"/>
      <w:spacing w:val="8"/>
      <w:sz w:val="28"/>
    </w:rPr>
  </w:style>
  <w:style w:type="paragraph" w:styleId="1166" w:customStyle="1">
    <w:name w:val="正文4"/>
    <w:basedOn w:val="845"/>
    <w:link w:val="1165"/>
    <w:uiPriority w:val="0"/>
    <w:qFormat/>
    <w:pPr>
      <w:ind w:firstLine="601"/>
      <w:spacing w:line="440" w:lineRule="exact"/>
    </w:pPr>
    <w:rPr>
      <w:rFonts w:eastAsia="楷体_GB2312"/>
      <w:spacing w:val="8"/>
      <w:sz w:val="28"/>
      <w:szCs w:val="20"/>
    </w:rPr>
  </w:style>
  <w:style w:type="character" w:styleId="1167" w:customStyle="1">
    <w:name w:val="Char Char33"/>
    <w:uiPriority w:val="0"/>
    <w:qFormat/>
    <w:rPr>
      <w:rFonts w:eastAsia="方正仿宋_GBK"/>
      <w:b/>
      <w:sz w:val="44"/>
      <w:lang w:val="en-US" w:eastAsia="zh-CN" w:bidi="ar-SA"/>
    </w:rPr>
  </w:style>
  <w:style w:type="character" w:styleId="1168" w:customStyle="1">
    <w:name w:val="标题 8 Char"/>
    <w:link w:val="957"/>
    <w:uiPriority w:val="0"/>
    <w:qFormat/>
    <w:rPr>
      <w:rFonts w:ascii="Arial" w:hAnsi="Arial" w:eastAsia="黑体"/>
      <w:sz w:val="24"/>
      <w:szCs w:val="24"/>
      <w:lang w:val="zh-CN" w:eastAsia="zh-CN"/>
    </w:rPr>
  </w:style>
  <w:style w:type="character" w:styleId="1169" w:customStyle="1">
    <w:name w:val="标题 8 字符"/>
    <w:uiPriority w:val="0"/>
    <w:qFormat/>
    <w:rPr>
      <w:sz w:val="20"/>
    </w:rPr>
  </w:style>
  <w:style w:type="character" w:styleId="1170" w:customStyle="1">
    <w:name w:val="正文文本 Char"/>
    <w:uiPriority w:val="0"/>
    <w:qFormat/>
    <w:rPr>
      <w:rFonts w:ascii="楷体_GB2312" w:hAnsi="Arial" w:eastAsia="楷体_GB2312"/>
      <w:sz w:val="28"/>
      <w:szCs w:val="28"/>
      <w:lang w:bidi="ar-SA"/>
    </w:rPr>
  </w:style>
  <w:style w:type="character" w:styleId="1171" w:customStyle="1">
    <w:name w:val="批注主题 字符"/>
    <w:uiPriority w:val="0"/>
    <w:qFormat/>
    <w:rPr>
      <w:b/>
      <w:sz w:val="20"/>
    </w:rPr>
  </w:style>
  <w:style w:type="character" w:styleId="1172" w:customStyle="1">
    <w:name w:val="HTML 预设格式 Char1"/>
    <w:uiPriority w:val="99"/>
    <w:semiHidden/>
    <w:qFormat/>
    <w:rPr>
      <w:rFonts w:ascii="Courier New" w:hAnsi="Courier New" w:eastAsia="仿宋_GB2312" w:cs="Courier New"/>
    </w:rPr>
  </w:style>
  <w:style w:type="character" w:styleId="1173" w:customStyle="1">
    <w:name w:val="标题 9 Char"/>
    <w:link w:val="958"/>
    <w:uiPriority w:val="0"/>
    <w:qFormat/>
    <w:rPr>
      <w:rFonts w:ascii="Arial" w:hAnsi="Arial" w:eastAsia="黑体"/>
      <w:sz w:val="21"/>
      <w:szCs w:val="21"/>
      <w:lang w:val="zh-CN" w:eastAsia="zh-CN"/>
    </w:rPr>
  </w:style>
  <w:style w:type="character" w:styleId="1174" w:customStyle="1">
    <w:name w:val="标题 B Char"/>
    <w:link w:val="1175"/>
    <w:uiPriority w:val="0"/>
    <w:qFormat/>
    <w:rPr>
      <w:rFonts w:ascii="Arial Rounded MT Bold" w:hAnsi="Arial Rounded MT Bold" w:eastAsia="黑体"/>
      <w:spacing w:val="8"/>
      <w:sz w:val="32"/>
    </w:rPr>
  </w:style>
  <w:style w:type="paragraph" w:styleId="1175" w:customStyle="1">
    <w:name w:val="标题 B"/>
    <w:basedOn w:val="944"/>
    <w:link w:val="117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76" w:customStyle="1">
    <w:name w:val="页眉 字符"/>
    <w:uiPriority w:val="0"/>
    <w:qFormat/>
    <w:rPr>
      <w:sz w:val="20"/>
    </w:rPr>
  </w:style>
  <w:style w:type="character" w:styleId="1177" w:customStyle="1">
    <w:name w:val="正文文本 2 Char1"/>
    <w:uiPriority w:val="99"/>
    <w:semiHidden/>
    <w:qFormat/>
    <w:rPr>
      <w:sz w:val="21"/>
      <w:szCs w:val="24"/>
    </w:rPr>
  </w:style>
  <w:style w:type="character" w:styleId="1178" w:customStyle="1">
    <w:name w:val="标题 6 字符"/>
    <w:uiPriority w:val="0"/>
    <w:qFormat/>
    <w:rPr>
      <w:b/>
      <w:sz w:val="20"/>
    </w:rPr>
  </w:style>
  <w:style w:type="character" w:styleId="1179" w:customStyle="1">
    <w:name w:val="标题 7 字符"/>
    <w:uiPriority w:val="0"/>
    <w:qFormat/>
    <w:rPr>
      <w:b/>
      <w:sz w:val="20"/>
    </w:rPr>
  </w:style>
  <w:style w:type="character" w:styleId="1180" w:customStyle="1">
    <w:name w:val="列表 3 Char"/>
    <w:link w:val="1181"/>
    <w:uiPriority w:val="0"/>
    <w:qFormat/>
    <w:rPr>
      <w:bCs/>
      <w:sz w:val="24"/>
      <w:szCs w:val="32"/>
    </w:rPr>
  </w:style>
  <w:style w:type="paragraph" w:styleId="1181" w:customStyle="1">
    <w:name w:val="列表 31"/>
    <w:basedOn w:val="845"/>
    <w:link w:val="1180"/>
    <w:uiPriority w:val="0"/>
    <w:qFormat/>
    <w:pPr>
      <w:ind w:left="100" w:hanging="200"/>
    </w:pPr>
    <w:rPr>
      <w:bCs/>
      <w:sz w:val="24"/>
      <w:szCs w:val="32"/>
    </w:rPr>
  </w:style>
  <w:style w:type="character" w:styleId="1182" w:customStyle="1">
    <w:name w:val="Caption Char"/>
    <w:uiPriority w:val="99"/>
    <w:qFormat/>
  </w:style>
  <w:style w:type="character" w:styleId="1183" w:customStyle="1">
    <w:name w:val="美标题2 Char Char"/>
    <w:link w:val="1184"/>
    <w:uiPriority w:val="0"/>
    <w:qFormat/>
    <w:rPr>
      <w:rFonts w:ascii="宋体" w:hAnsi="宋体"/>
      <w:b/>
      <w:sz w:val="28"/>
    </w:rPr>
  </w:style>
  <w:style w:type="paragraph" w:styleId="1184" w:customStyle="1">
    <w:name w:val="美标题2"/>
    <w:basedOn w:val="845"/>
    <w:link w:val="1183"/>
    <w:uiPriority w:val="0"/>
    <w:qFormat/>
    <w:rPr>
      <w:rFonts w:ascii="宋体" w:hAnsi="宋体"/>
      <w:b/>
      <w:sz w:val="28"/>
      <w:szCs w:val="20"/>
    </w:rPr>
  </w:style>
  <w:style w:type="character" w:styleId="1185" w:customStyle="1">
    <w:name w:val="font01"/>
    <w:uiPriority w:val="99"/>
    <w:qFormat/>
    <w:rPr>
      <w:rFonts w:ascii="仿宋_GB2312" w:eastAsia="仿宋_GB2312" w:cs="仿宋_GB2312"/>
      <w:color w:val="000000"/>
      <w:sz w:val="24"/>
      <w:szCs w:val="24"/>
      <w:u w:val="none"/>
    </w:rPr>
  </w:style>
  <w:style w:type="character" w:styleId="1186" w:customStyle="1">
    <w:name w:val="美标题一 Char Char"/>
    <w:link w:val="1187"/>
    <w:uiPriority w:val="0"/>
    <w:qFormat/>
    <w:rPr>
      <w:rFonts w:ascii="Calibri" w:hAnsi="Calibri"/>
      <w:b/>
      <w:sz w:val="36"/>
      <w:szCs w:val="24"/>
    </w:rPr>
  </w:style>
  <w:style w:type="paragraph" w:styleId="1187" w:customStyle="1">
    <w:name w:val="美标题一"/>
    <w:basedOn w:val="845"/>
    <w:link w:val="1186"/>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88" w:customStyle="1">
    <w:name w:val="正文缩进 Char"/>
    <w:link w:val="1189"/>
    <w:uiPriority w:val="99"/>
    <w:qFormat/>
    <w:rPr>
      <w:sz w:val="21"/>
      <w:szCs w:val="24"/>
    </w:rPr>
  </w:style>
  <w:style w:type="paragraph" w:styleId="1189" w:customStyle="1">
    <w:name w:val="正文缩进1"/>
    <w:basedOn w:val="845"/>
    <w:link w:val="1188"/>
    <w:uiPriority w:val="99"/>
    <w:qFormat/>
    <w:pPr>
      <w:ind w:firstLine="420"/>
    </w:pPr>
  </w:style>
  <w:style w:type="character" w:styleId="1190" w:customStyle="1">
    <w:name w:val="标题 9 字符"/>
    <w:uiPriority w:val="0"/>
    <w:qFormat/>
    <w:rPr>
      <w:sz w:val="20"/>
    </w:rPr>
  </w:style>
  <w:style w:type="character" w:styleId="1191" w:customStyle="1">
    <w:name w:val="正文首行缩进 2 Char1"/>
    <w:uiPriority w:val="99"/>
    <w:semiHidden/>
    <w:qFormat/>
    <w:rPr>
      <w:sz w:val="21"/>
      <w:szCs w:val="24"/>
    </w:rPr>
  </w:style>
  <w:style w:type="character" w:styleId="1192" w:customStyle="1">
    <w:name w:val="正文文本 3 Char1"/>
    <w:uiPriority w:val="99"/>
    <w:semiHidden/>
    <w:qFormat/>
    <w:rPr>
      <w:sz w:val="16"/>
      <w:szCs w:val="16"/>
    </w:rPr>
  </w:style>
  <w:style w:type="character" w:styleId="1193" w:customStyle="1">
    <w:name w:val="标题 4 字符"/>
    <w:uiPriority w:val="0"/>
    <w:qFormat/>
    <w:rPr>
      <w:b/>
      <w:sz w:val="20"/>
    </w:rPr>
  </w:style>
  <w:style w:type="character" w:styleId="1194" w:customStyle="1">
    <w:name w:val="Char Char30"/>
    <w:uiPriority w:val="0"/>
    <w:qFormat/>
    <w:rPr>
      <w:rFonts w:eastAsia="宋体"/>
      <w:b/>
      <w:bCs/>
      <w:sz w:val="32"/>
      <w:szCs w:val="32"/>
      <w:lang w:val="en-US" w:eastAsia="zh-CN" w:bidi="ar-SA"/>
    </w:rPr>
  </w:style>
  <w:style w:type="character" w:styleId="1195" w:customStyle="1">
    <w:name w:val="文档结构图 Char"/>
    <w:link w:val="1196"/>
    <w:uiPriority w:val="99"/>
    <w:qFormat/>
    <w:rPr>
      <w:rFonts w:ascii="宋体"/>
      <w:sz w:val="18"/>
      <w:szCs w:val="18"/>
    </w:rPr>
  </w:style>
  <w:style w:type="paragraph" w:styleId="1196" w:customStyle="1">
    <w:name w:val="文档结构图1"/>
    <w:basedOn w:val="845"/>
    <w:link w:val="1195"/>
    <w:uiPriority w:val="99"/>
    <w:unhideWhenUsed/>
    <w:qFormat/>
    <w:rPr>
      <w:rFonts w:ascii="宋体"/>
      <w:sz w:val="18"/>
      <w:szCs w:val="18"/>
    </w:rPr>
  </w:style>
  <w:style w:type="character" w:styleId="1197" w:customStyle="1">
    <w:name w:val="表格标题 Char"/>
    <w:link w:val="1198"/>
    <w:uiPriority w:val="0"/>
    <w:qFormat/>
    <w:rPr>
      <w:rFonts w:ascii="Arial Black" w:hAnsi="Arial Black" w:eastAsia="黑体"/>
      <w:sz w:val="24"/>
      <w:szCs w:val="24"/>
    </w:rPr>
  </w:style>
  <w:style w:type="paragraph" w:styleId="1198" w:customStyle="1">
    <w:name w:val="表格标题"/>
    <w:basedOn w:val="845"/>
    <w:link w:val="1197"/>
    <w:uiPriority w:val="0"/>
    <w:qFormat/>
    <w:pPr>
      <w:jc w:val="center"/>
      <w:spacing w:after="156" w:line="400" w:lineRule="exact"/>
    </w:pPr>
    <w:rPr>
      <w:rFonts w:ascii="Arial Black" w:hAnsi="Arial Black" w:eastAsia="黑体"/>
      <w:sz w:val="24"/>
    </w:rPr>
  </w:style>
  <w:style w:type="character" w:styleId="1199" w:customStyle="1">
    <w:name w:val="列出段落 Char"/>
    <w:link w:val="1114"/>
    <w:uiPriority w:val="0"/>
    <w:qFormat/>
    <w:rPr>
      <w:sz w:val="21"/>
      <w:szCs w:val="24"/>
    </w:rPr>
  </w:style>
  <w:style w:type="character" w:styleId="1200" w:customStyle="1">
    <w:name w:val="font141"/>
    <w:uiPriority w:val="99"/>
    <w:qFormat/>
    <w:rPr>
      <w:rFonts w:ascii="Tahoma" w:hAnsi="Tahoma" w:cs="Tahoma"/>
      <w:color w:val="000000"/>
      <w:sz w:val="20"/>
      <w:szCs w:val="20"/>
      <w:u w:val="none"/>
    </w:rPr>
  </w:style>
  <w:style w:type="character" w:styleId="1201" w:customStyle="1">
    <w:name w:val="bsharetext"/>
    <w:uiPriority w:val="0"/>
    <w:qFormat/>
  </w:style>
  <w:style w:type="character" w:styleId="1202" w:customStyle="1">
    <w:name w:val="彩色列表 - 强调文字颜色 1 Char1"/>
    <w:link w:val="1203"/>
    <w:uiPriority w:val="0"/>
    <w:qFormat/>
    <w:rPr>
      <w:rFonts w:ascii="Calibri" w:hAnsi="Calibri"/>
      <w:sz w:val="24"/>
      <w:szCs w:val="24"/>
      <w:lang w:eastAsia="en-US" w:bidi="en-US"/>
    </w:rPr>
  </w:style>
  <w:style w:type="paragraph" w:styleId="1203" w:customStyle="1">
    <w:name w:val="彩色列表 - 强调文字颜色 11"/>
    <w:basedOn w:val="845"/>
    <w:link w:val="1202"/>
    <w:uiPriority w:val="0"/>
    <w:qFormat/>
    <w:pPr>
      <w:contextualSpacing/>
      <w:ind w:left="720"/>
      <w:jc w:val="left"/>
      <w:widowControl/>
    </w:pPr>
    <w:rPr>
      <w:rFonts w:ascii="Calibri" w:hAnsi="Calibri"/>
      <w:sz w:val="24"/>
      <w:lang w:eastAsia="en-US" w:bidi="en-US"/>
    </w:rPr>
  </w:style>
  <w:style w:type="character" w:styleId="1204" w:customStyle="1">
    <w:name w:val="批注文字 Char"/>
    <w:link w:val="1010"/>
    <w:uiPriority w:val="99"/>
    <w:qFormat/>
    <w:rPr>
      <w:sz w:val="21"/>
      <w:szCs w:val="24"/>
    </w:rPr>
  </w:style>
  <w:style w:type="paragraph" w:styleId="1205" w:customStyle="1">
    <w:name w:val="样式 Numbered list 2.1 +"/>
    <w:basedOn w:val="845"/>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06" w:customStyle="1">
    <w:name w:val="图表目录1"/>
    <w:basedOn w:val="845"/>
    <w:next w:val="845"/>
    <w:uiPriority w:val="99"/>
    <w:unhideWhenUsed/>
    <w:qFormat/>
  </w:style>
  <w:style w:type="paragraph" w:styleId="1207" w:customStyle="1">
    <w:name w:val="目录 31"/>
    <w:basedOn w:val="845"/>
    <w:next w:val="845"/>
    <w:uiPriority w:val="39"/>
    <w:unhideWhenUsed/>
    <w:qFormat/>
    <w:pPr>
      <w:ind w:left="567"/>
      <w:spacing w:after="57"/>
    </w:pPr>
  </w:style>
  <w:style w:type="paragraph" w:styleId="1208" w:customStyle="1">
    <w:name w:val="目录 41"/>
    <w:basedOn w:val="845"/>
    <w:next w:val="845"/>
    <w:uiPriority w:val="39"/>
    <w:unhideWhenUsed/>
    <w:qFormat/>
    <w:pPr>
      <w:ind w:left="850"/>
      <w:spacing w:after="57"/>
    </w:pPr>
  </w:style>
  <w:style w:type="paragraph" w:styleId="1209" w:customStyle="1">
    <w:name w:val="题注11"/>
    <w:basedOn w:val="845"/>
    <w:next w:val="845"/>
    <w:uiPriority w:val="35"/>
    <w:qFormat/>
    <w:pPr>
      <w:spacing w:line="276" w:lineRule="auto"/>
    </w:pPr>
    <w:rPr>
      <w:b/>
      <w:bCs/>
      <w:color w:val="4472c4"/>
      <w:sz w:val="18"/>
      <w:szCs w:val="18"/>
    </w:rPr>
  </w:style>
  <w:style w:type="paragraph" w:styleId="1210" w:customStyle="1">
    <w:name w:val="目录 91"/>
    <w:basedOn w:val="845"/>
    <w:next w:val="845"/>
    <w:uiPriority w:val="39"/>
    <w:unhideWhenUsed/>
    <w:qFormat/>
    <w:pPr>
      <w:ind w:left="2268"/>
      <w:spacing w:after="57"/>
    </w:pPr>
  </w:style>
  <w:style w:type="paragraph" w:styleId="1211" w:customStyle="1">
    <w:name w:val="目录 21"/>
    <w:basedOn w:val="845"/>
    <w:next w:val="845"/>
    <w:uiPriority w:val="39"/>
    <w:unhideWhenUsed/>
    <w:qFormat/>
    <w:pPr>
      <w:ind w:left="283"/>
      <w:spacing w:after="57"/>
    </w:pPr>
  </w:style>
  <w:style w:type="paragraph" w:styleId="1212" w:customStyle="1">
    <w:name w:val="目录 71"/>
    <w:basedOn w:val="845"/>
    <w:next w:val="845"/>
    <w:uiPriority w:val="39"/>
    <w:unhideWhenUsed/>
    <w:qFormat/>
    <w:pPr>
      <w:ind w:left="1701"/>
      <w:spacing w:after="57"/>
    </w:pPr>
  </w:style>
  <w:style w:type="paragraph" w:styleId="1213" w:customStyle="1">
    <w:name w:val="列表项目符号1"/>
    <w:basedOn w:val="845"/>
    <w:uiPriority w:val="99"/>
    <w:unhideWhenUsed/>
    <w:qFormat/>
    <w:pPr>
      <w:ind w:left="720" w:firstLine="200"/>
      <w:tabs>
        <w:tab w:val="left" w:pos="360" w:leader="none"/>
        <w:tab w:val="left" w:pos="720" w:leader="none"/>
      </w:tabs>
    </w:pPr>
    <w:rPr>
      <w:sz w:val="20"/>
      <w:szCs w:val="20"/>
    </w:rPr>
  </w:style>
  <w:style w:type="paragraph" w:styleId="1214" w:customStyle="1">
    <w:name w:val="目录 81"/>
    <w:basedOn w:val="845"/>
    <w:next w:val="845"/>
    <w:uiPriority w:val="39"/>
    <w:unhideWhenUsed/>
    <w:qFormat/>
    <w:pPr>
      <w:ind w:left="1984"/>
      <w:spacing w:after="57"/>
    </w:pPr>
  </w:style>
  <w:style w:type="paragraph" w:styleId="1215" w:customStyle="1">
    <w:name w:val="文本块21"/>
    <w:basedOn w:val="845"/>
    <w:uiPriority w:val="6"/>
    <w:qFormat/>
    <w:pPr>
      <w:ind w:left="420" w:right="33"/>
      <w:jc w:val="left"/>
    </w:pPr>
    <w:rPr>
      <w:sz w:val="24"/>
      <w:szCs w:val="20"/>
    </w:rPr>
  </w:style>
  <w:style w:type="paragraph" w:styleId="1216" w:customStyle="1">
    <w:name w:val="目录 51"/>
    <w:basedOn w:val="845"/>
    <w:next w:val="845"/>
    <w:uiPriority w:val="39"/>
    <w:unhideWhenUsed/>
    <w:qFormat/>
    <w:pPr>
      <w:ind w:left="1134"/>
      <w:spacing w:after="57"/>
    </w:pPr>
  </w:style>
  <w:style w:type="paragraph" w:styleId="1217" w:customStyle="1">
    <w:name w:val="目录 61"/>
    <w:basedOn w:val="845"/>
    <w:next w:val="845"/>
    <w:uiPriority w:val="39"/>
    <w:unhideWhenUsed/>
    <w:qFormat/>
    <w:pPr>
      <w:ind w:left="1417"/>
      <w:spacing w:after="57"/>
    </w:pPr>
  </w:style>
  <w:style w:type="paragraph" w:styleId="1218" w:customStyle="1">
    <w:name w:val="Char11"/>
    <w:basedOn w:val="845"/>
    <w:uiPriority w:val="0"/>
    <w:qFormat/>
    <w:pPr>
      <w:spacing w:line="360" w:lineRule="auto"/>
    </w:pPr>
    <w:rPr>
      <w:sz w:val="24"/>
      <w:szCs w:val="20"/>
    </w:rPr>
  </w:style>
  <w:style w:type="paragraph" w:styleId="1219" w:customStyle="1">
    <w:name w:val="jx标题1"/>
    <w:basedOn w:val="952"/>
    <w:uiPriority w:val="0"/>
    <w:qFormat/>
    <w:pPr>
      <w:spacing w:line="360" w:lineRule="auto"/>
      <w:tabs>
        <w:tab w:val="left" w:pos="425" w:leader="none"/>
      </w:tabs>
    </w:pPr>
    <w:rPr>
      <w:rFonts w:ascii="Calibri" w:hAnsi="Calibri" w:eastAsia="黑体"/>
      <w:bCs/>
      <w:szCs w:val="44"/>
    </w:rPr>
  </w:style>
  <w:style w:type="paragraph" w:styleId="1220" w:customStyle="1">
    <w:name w:val="Body text|3"/>
    <w:basedOn w:val="845"/>
    <w:uiPriority w:val="0"/>
    <w:qFormat/>
    <w:pPr>
      <w:ind w:left="260" w:hanging="260"/>
      <w:jc w:val="left"/>
    </w:pPr>
    <w:rPr>
      <w:color w:val="000000"/>
      <w:sz w:val="26"/>
      <w:szCs w:val="26"/>
    </w:rPr>
  </w:style>
  <w:style w:type="paragraph" w:styleId="1221" w:customStyle="1">
    <w:name w:val="Char Char1 Char Char Char Char Char Char Char Char Char Char Char Char Char Char Char"/>
    <w:basedOn w:val="845"/>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22" w:customStyle="1">
    <w:name w:val="列出段落1"/>
    <w:basedOn w:val="845"/>
    <w:uiPriority w:val="0"/>
    <w:qFormat/>
    <w:pPr>
      <w:ind w:left="480"/>
      <w:jc w:val="left"/>
    </w:pPr>
    <w:rPr>
      <w:rFonts w:ascii="Calibri" w:hAnsi="Calibri" w:eastAsia="PMingLiU"/>
      <w:sz w:val="24"/>
      <w:szCs w:val="20"/>
      <w:lang w:val="zh-CN" w:eastAsia="zh-TW"/>
    </w:rPr>
  </w:style>
  <w:style w:type="paragraph" w:styleId="1223"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24" w:customStyle="1">
    <w:name w:val="表格3"/>
    <w:basedOn w:val="845"/>
    <w:uiPriority w:val="0"/>
    <w:qFormat/>
    <w:pPr>
      <w:jc w:val="center"/>
    </w:pPr>
  </w:style>
  <w:style w:type="paragraph" w:styleId="1225" w:customStyle="1">
    <w:name w:val="列出段落3"/>
    <w:basedOn w:val="1226"/>
    <w:uiPriority w:val="34"/>
    <w:qFormat/>
    <w:pPr>
      <w:ind w:firstLine="420"/>
    </w:pPr>
    <w:rPr>
      <w:rFonts w:ascii="Calibri" w:hAnsi="Calibri"/>
      <w:sz w:val="22"/>
      <w:szCs w:val="22"/>
    </w:rPr>
  </w:style>
  <w:style w:type="paragraph" w:styleId="1226" w:customStyle="1">
    <w:name w:val="正文2"/>
    <w:next w:val="12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28"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29" w:customStyle="1">
    <w:name w:val="正文_0_0"/>
    <w:uiPriority w:val="99"/>
    <w:unhideWhenUsed/>
    <w:qFormat/>
    <w:rPr>
      <w:rFonts w:hint="default" w:ascii="Calibri" w:hAnsi="Calibri" w:eastAsia="宋体" w:cs="Times New Roman"/>
      <w:sz w:val="21"/>
      <w:lang w:val="en-US" w:eastAsia="zh-CN" w:bidi="ar-SA"/>
    </w:rPr>
  </w:style>
  <w:style w:type="paragraph" w:styleId="1230" w:customStyle="1">
    <w:name w:val="正文_0"/>
    <w:uiPriority w:val="0"/>
    <w:unhideWhenUsed/>
    <w:qFormat/>
    <w:rPr>
      <w:rFonts w:hint="eastAsia" w:ascii="Times New Roman" w:hAnsi="Times New Roman" w:eastAsia="宋体" w:cs="Times New Roman"/>
      <w:sz w:val="21"/>
      <w:lang w:val="en-US" w:eastAsia="zh-CN" w:bidi="ar-SA"/>
    </w:rPr>
  </w:style>
  <w:style w:type="paragraph" w:styleId="1231" w:customStyle="1">
    <w:name w:val="TOC 标题1"/>
    <w:uiPriority w:val="39"/>
    <w:unhideWhenUsed/>
    <w:qFormat/>
    <w:rPr>
      <w:rFonts w:hint="default" w:ascii="Times New Roman" w:hAnsi="Times New Roman" w:eastAsia="宋体" w:cs="Times New Roman"/>
      <w:lang w:val="en-US" w:eastAsia="zh-CN" w:bidi="ar-SA"/>
    </w:rPr>
  </w:style>
  <w:style w:type="paragraph" w:styleId="1232" w:customStyle="1">
    <w:name w:val="xc正文"/>
    <w:basedOn w:val="845"/>
    <w:uiPriority w:val="0"/>
    <w:qFormat/>
    <w:pPr>
      <w:ind w:firstLine="200"/>
      <w:spacing w:line="360" w:lineRule="auto"/>
    </w:pPr>
    <w:rPr>
      <w:rFonts w:ascii="Calibri" w:hAnsi="Calibri" w:eastAsia="仿宋_GB2312"/>
      <w:sz w:val="24"/>
      <w:lang w:val="zh-CN"/>
    </w:rPr>
  </w:style>
  <w:style w:type="paragraph" w:styleId="1233" w:customStyle="1">
    <w:name w:val="Body text|1"/>
    <w:basedOn w:val="845"/>
    <w:uiPriority w:val="0"/>
    <w:qFormat/>
    <w:pPr>
      <w:ind w:firstLine="400"/>
      <w:jc w:val="left"/>
      <w:spacing w:line="417" w:lineRule="auto"/>
    </w:pPr>
    <w:rPr>
      <w:rFonts w:ascii="宋体" w:hAnsi="宋体" w:cs="宋体"/>
      <w:color w:val="000000"/>
      <w:sz w:val="30"/>
      <w:szCs w:val="30"/>
    </w:rPr>
  </w:style>
  <w:style w:type="paragraph" w:styleId="1234" w:customStyle="1">
    <w:name w:val="HPC正文"/>
    <w:basedOn w:val="845"/>
    <w:uiPriority w:val="0"/>
    <w:qFormat/>
    <w:pPr>
      <w:ind w:firstLine="424"/>
      <w:spacing w:line="360" w:lineRule="auto"/>
    </w:pPr>
    <w:rPr>
      <w:sz w:val="24"/>
    </w:rPr>
  </w:style>
  <w:style w:type="paragraph" w:styleId="1235" w:customStyle="1">
    <w:name w:val="示例"/>
    <w:next w:val="91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36" w:customStyle="1">
    <w:name w:val="xl134"/>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37" w:customStyle="1">
    <w:name w:val="Char"/>
    <w:basedOn w:val="845"/>
    <w:uiPriority w:val="0"/>
    <w:qFormat/>
    <w:pPr>
      <w:tabs>
        <w:tab w:val="left" w:pos="360" w:leader="none"/>
      </w:tabs>
    </w:pPr>
    <w:rPr>
      <w:sz w:val="24"/>
    </w:rPr>
  </w:style>
  <w:style w:type="paragraph" w:styleId="1238" w:customStyle="1">
    <w:name w:val="正文缩进编号"/>
    <w:basedOn w:val="845"/>
    <w:uiPriority w:val="0"/>
    <w:qFormat/>
    <w:pPr>
      <w:ind w:left="840"/>
      <w:spacing w:line="360" w:lineRule="auto"/>
    </w:pPr>
    <w:rPr>
      <w:rFonts w:ascii="Calibri" w:hAnsi="Calibri"/>
      <w:sz w:val="24"/>
      <w:szCs w:val="21"/>
    </w:rPr>
  </w:style>
  <w:style w:type="paragraph" w:styleId="1239" w:customStyle="1">
    <w:name w:val="一级项目符号"/>
    <w:basedOn w:val="845"/>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0"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41" w:customStyle="1">
    <w:name w:val="xl62"/>
    <w:basedOn w:val="845"/>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42" w:customStyle="1">
    <w:name w:val="一级无"/>
    <w:basedOn w:val="845"/>
    <w:uiPriority w:val="0"/>
    <w:qFormat/>
    <w:pPr>
      <w:numPr>
        <w:ilvl w:val="1"/>
        <w:numId w:val="2"/>
      </w:numPr>
      <w:jc w:val="left"/>
      <w:widowControl/>
      <w:tabs>
        <w:tab w:val="left" w:pos="1440" w:leader="none"/>
      </w:tabs>
      <w:outlineLvl w:val="2"/>
    </w:pPr>
    <w:rPr>
      <w:rFonts w:ascii="宋体"/>
      <w:szCs w:val="21"/>
    </w:rPr>
  </w:style>
  <w:style w:type="paragraph" w:styleId="1243" w:customStyle="1">
    <w:name w:val="xl70"/>
    <w:basedOn w:val="845"/>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4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45" w:customStyle="1">
    <w:name w:val="Default Text"/>
    <w:basedOn w:val="845"/>
    <w:uiPriority w:val="0"/>
    <w:qFormat/>
    <w:pPr>
      <w:jc w:val="left"/>
      <w:widowControl/>
    </w:pPr>
    <w:rPr>
      <w:rFonts w:ascii="Calibri" w:hAnsi="Calibri"/>
      <w:sz w:val="20"/>
      <w:szCs w:val="20"/>
      <w:lang w:eastAsia="en-US"/>
    </w:rPr>
  </w:style>
  <w:style w:type="paragraph" w:styleId="1246" w:customStyle="1">
    <w:name w:val="_Style 10"/>
    <w:basedOn w:val="845"/>
    <w:uiPriority w:val="0"/>
    <w:qFormat/>
    <w:rPr>
      <w:rFonts w:ascii="Tahoma" w:hAnsi="Tahoma"/>
      <w:sz w:val="24"/>
      <w:szCs w:val="20"/>
    </w:rPr>
  </w:style>
  <w:style w:type="paragraph" w:styleId="1247" w:customStyle="1">
    <w:name w:val="GP（表格）"/>
    <w:basedOn w:val="845"/>
    <w:uiPriority w:val="0"/>
    <w:qFormat/>
    <w:rPr>
      <w:rFonts w:ascii="Arial" w:hAnsi="Arial"/>
      <w:sz w:val="18"/>
    </w:rPr>
  </w:style>
  <w:style w:type="paragraph" w:styleId="1248"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49" w:customStyle="1">
    <w:name w:val="并列样式"/>
    <w:basedOn w:val="845"/>
    <w:uiPriority w:val="0"/>
    <w:qFormat/>
    <w:pPr>
      <w:spacing w:before="60" w:after="60"/>
    </w:pPr>
    <w:rPr>
      <w:sz w:val="24"/>
      <w:szCs w:val="20"/>
    </w:rPr>
  </w:style>
  <w:style w:type="paragraph" w:styleId="1250" w:customStyle="1">
    <w:name w:val="Char1"/>
    <w:basedOn w:val="845"/>
    <w:uiPriority w:val="0"/>
    <w:qFormat/>
    <w:pPr>
      <w:ind w:left="432" w:hanging="432"/>
      <w:spacing w:before="156" w:after="156"/>
      <w:tabs>
        <w:tab w:val="left" w:pos="432" w:leader="none"/>
      </w:tabs>
    </w:pPr>
  </w:style>
  <w:style w:type="paragraph" w:styleId="1251" w:customStyle="1">
    <w:name w:val="Section VII Header2"/>
    <w:basedOn w:val="95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52"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53" w:customStyle="1">
    <w:name w:val="TOC 标题11"/>
    <w:uiPriority w:val="39"/>
    <w:unhideWhenUsed/>
    <w:qFormat/>
    <w:rPr>
      <w:rFonts w:hint="default" w:ascii="Times New Roman" w:hAnsi="Times New Roman" w:eastAsia="宋体" w:cs="Times New Roman"/>
      <w:lang w:val="en-US" w:eastAsia="zh-CN" w:bidi="ar-SA"/>
    </w:rPr>
  </w:style>
  <w:style w:type="paragraph" w:styleId="1254" w:customStyle="1">
    <w:name w:val="MM Topic 4"/>
    <w:basedOn w:val="970"/>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55"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5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58" w:customStyle="1">
    <w:name w:val="无间隔1"/>
    <w:uiPriority w:val="1"/>
    <w:qFormat/>
    <w:rPr>
      <w:rFonts w:hint="default" w:ascii="Times New Roman" w:hAnsi="Times New Roman" w:eastAsia="宋体" w:cs="Times New Roman"/>
      <w:lang w:val="en-US" w:eastAsia="zh-CN" w:bidi="ar-SA"/>
    </w:rPr>
  </w:style>
  <w:style w:type="paragraph" w:styleId="1259" w:customStyle="1">
    <w:name w:val="p0"/>
    <w:basedOn w:val="845"/>
    <w:uiPriority w:val="0"/>
    <w:qFormat/>
    <w:pPr>
      <w:widowControl/>
    </w:pPr>
    <w:rPr>
      <w:szCs w:val="21"/>
    </w:rPr>
  </w:style>
  <w:style w:type="paragraph" w:styleId="1260" w:customStyle="1">
    <w:name w:val="BodyText1"/>
    <w:basedOn w:val="845"/>
    <w:uiPriority w:val="0"/>
    <w:qFormat/>
    <w:pPr>
      <w:spacing w:line="380" w:lineRule="exact"/>
    </w:pPr>
  </w:style>
  <w:style w:type="paragraph" w:styleId="1261" w:customStyle="1">
    <w:name w:val="正文图标题"/>
    <w:basedOn w:val="845"/>
    <w:next w:val="915"/>
    <w:uiPriority w:val="0"/>
    <w:qFormat/>
    <w:pPr>
      <w:ind w:left="720" w:hanging="720"/>
      <w:jc w:val="center"/>
      <w:widowControl/>
      <w:tabs>
        <w:tab w:val="left" w:pos="480" w:leader="none"/>
      </w:tabs>
    </w:pPr>
    <w:rPr>
      <w:rFonts w:hint="eastAsia" w:ascii="黑体" w:eastAsia="黑体"/>
      <w:sz w:val="20"/>
      <w:szCs w:val="20"/>
    </w:rPr>
  </w:style>
  <w:style w:type="paragraph" w:styleId="1262" w:customStyle="1">
    <w:name w:val="样式2"/>
    <w:basedOn w:val="95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63" w:customStyle="1">
    <w:name w:val="普通(网站)1"/>
    <w:basedOn w:val="924"/>
    <w:uiPriority w:val="0"/>
    <w:qFormat/>
    <w:pPr>
      <w:jc w:val="left"/>
      <w:spacing w:before="100" w:beforeAutospacing="1" w:after="100" w:afterAutospacing="1"/>
    </w:pPr>
    <w:rPr>
      <w:rFonts w:ascii="宋体" w:hAnsi="宋体"/>
      <w:sz w:val="24"/>
      <w:szCs w:val="24"/>
    </w:rPr>
  </w:style>
  <w:style w:type="paragraph" w:styleId="1264" w:customStyle="1">
    <w:name w:val="默认段落字体 Para Char Char Char Char Char Char Char"/>
    <w:basedOn w:val="845"/>
    <w:uiPriority w:val="0"/>
    <w:qFormat/>
    <w:rPr>
      <w:rFonts w:ascii="Tahoma" w:hAnsi="Tahoma"/>
      <w:sz w:val="24"/>
      <w:szCs w:val="20"/>
    </w:rPr>
  </w:style>
  <w:style w:type="paragraph" w:styleId="126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6" w:customStyle="1">
    <w:name w:val="题注1"/>
    <w:basedOn w:val="845"/>
    <w:next w:val="845"/>
    <w:uiPriority w:val="35"/>
    <w:unhideWhenUsed/>
    <w:qFormat/>
    <w:pPr>
      <w:spacing w:line="276" w:lineRule="auto"/>
    </w:pPr>
    <w:rPr>
      <w:b/>
      <w:bCs/>
      <w:color w:val="4472c4"/>
      <w:sz w:val="18"/>
      <w:szCs w:val="18"/>
    </w:rPr>
  </w:style>
  <w:style w:type="paragraph" w:styleId="1267" w:customStyle="1">
    <w:name w:val="正文缩进2字符"/>
    <w:basedOn w:val="845"/>
    <w:uiPriority w:val="0"/>
    <w:qFormat/>
    <w:pPr>
      <w:ind w:firstLine="200"/>
      <w:jc w:val="left"/>
      <w:spacing w:line="360" w:lineRule="auto"/>
    </w:pPr>
    <w:rPr>
      <w:sz w:val="24"/>
      <w:szCs w:val="20"/>
    </w:rPr>
  </w:style>
  <w:style w:type="paragraph" w:styleId="1268" w:customStyle="1">
    <w:name w:val="Blockquote"/>
    <w:basedOn w:val="845"/>
    <w:uiPriority w:val="0"/>
    <w:qFormat/>
    <w:pPr>
      <w:ind w:left="764" w:right="567"/>
      <w:jc w:val="left"/>
      <w:spacing w:before="100" w:after="100"/>
    </w:pPr>
    <w:rPr>
      <w:sz w:val="24"/>
    </w:rPr>
  </w:style>
  <w:style w:type="paragraph" w:styleId="1269" w:customStyle="1">
    <w:name w:val="Fließtext"/>
    <w:basedOn w:val="845"/>
    <w:uiPriority w:val="99"/>
    <w:qFormat/>
    <w:rPr>
      <w:rFonts w:ascii="Calibri" w:hAnsi="Calibri"/>
    </w:rPr>
  </w:style>
  <w:style w:type="paragraph" w:styleId="1270" w:customStyle="1">
    <w:name w:val="彩色列表 - 着色 11"/>
    <w:basedOn w:val="845"/>
    <w:uiPriority w:val="99"/>
    <w:qFormat/>
    <w:pPr>
      <w:ind w:firstLine="420"/>
      <w:spacing w:line="274" w:lineRule="auto"/>
    </w:pPr>
    <w:rPr>
      <w:rFonts w:ascii="仿宋_GB2312" w:hAnsi="Calibri" w:eastAsia="仿宋_GB2312"/>
      <w:sz w:val="20"/>
    </w:rPr>
  </w:style>
  <w:style w:type="paragraph" w:styleId="127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7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73" w:customStyle="1">
    <w:name w:val="正文编号"/>
    <w:basedOn w:val="845"/>
    <w:uiPriority w:val="0"/>
    <w:qFormat/>
    <w:pPr>
      <w:spacing w:line="400" w:lineRule="exact"/>
      <w:tabs>
        <w:tab w:val="left" w:pos="720" w:leader="none"/>
      </w:tabs>
    </w:pPr>
    <w:rPr>
      <w:rFonts w:eastAsia="楷体_GB2312"/>
      <w:spacing w:val="8"/>
      <w:sz w:val="28"/>
      <w:szCs w:val="20"/>
    </w:rPr>
  </w:style>
  <w:style w:type="paragraph" w:styleId="1274"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批注文字1"/>
    <w:basedOn w:val="924"/>
    <w:uiPriority w:val="0"/>
    <w:semiHidden/>
    <w:qFormat/>
    <w:pPr>
      <w:jc w:val="left"/>
    </w:pPr>
    <w:rPr>
      <w:sz w:val="21"/>
    </w:rPr>
  </w:style>
  <w:style w:type="paragraph" w:styleId="1276" w:customStyle="1">
    <w:name w:val="Sub Item List"/>
    <w:basedOn w:val="845"/>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277" w:customStyle="1">
    <w:name w:val="List Table 5 Dark - Accent 3"/>
    <w:basedOn w:val="960"/>
    <w:uiPriority w:val="99"/>
    <w:qFormat/>
    <w:tblPr>
      <w:tblCellMar>
        <w:left w:w="0" w:type="dxa"/>
        <w:top w:w="0" w:type="dxa"/>
        <w:right w:w="0" w:type="dxa"/>
        <w:bottom w:w="0" w:type="dxa"/>
      </w:tblCellMar>
    </w:tblPr>
  </w:style>
  <w:style w:type="table" w:styleId="1278" w:customStyle="1">
    <w:name w:val="List Table 5 Dark - Accent 4"/>
    <w:basedOn w:val="960"/>
    <w:uiPriority w:val="99"/>
    <w:qFormat/>
    <w:tblPr>
      <w:tblCellMar>
        <w:left w:w="0" w:type="dxa"/>
        <w:top w:w="0" w:type="dxa"/>
        <w:right w:w="0" w:type="dxa"/>
        <w:bottom w:w="0" w:type="dxa"/>
      </w:tblCellMar>
    </w:tblPr>
  </w:style>
  <w:style w:type="table" w:styleId="1279" w:customStyle="1">
    <w:name w:val="Grid Table 3 - Accent 1"/>
    <w:basedOn w:val="960"/>
    <w:uiPriority w:val="99"/>
    <w:qFormat/>
    <w:tblPr>
      <w:tblCellMar>
        <w:left w:w="0" w:type="dxa"/>
        <w:top w:w="0" w:type="dxa"/>
        <w:right w:w="0" w:type="dxa"/>
        <w:bottom w:w="0" w:type="dxa"/>
      </w:tblCellMar>
    </w:tblPr>
  </w:style>
  <w:style w:type="table" w:styleId="1280" w:customStyle="1">
    <w:name w:val="Grid Table 1 Light - Accent 2"/>
    <w:basedOn w:val="960"/>
    <w:uiPriority w:val="99"/>
    <w:qFormat/>
    <w:tblPr>
      <w:tblCellMar>
        <w:left w:w="0" w:type="dxa"/>
        <w:top w:w="0" w:type="dxa"/>
        <w:right w:w="0" w:type="dxa"/>
        <w:bottom w:w="0" w:type="dxa"/>
      </w:tblCellMar>
    </w:tblPr>
  </w:style>
  <w:style w:type="table" w:styleId="1281" w:customStyle="1">
    <w:name w:val="网格表 1 浅色1"/>
    <w:basedOn w:val="960"/>
    <w:uiPriority w:val="99"/>
    <w:qFormat/>
    <w:tblPr>
      <w:tblCellMar>
        <w:left w:w="0" w:type="dxa"/>
        <w:top w:w="0" w:type="dxa"/>
        <w:right w:w="0" w:type="dxa"/>
        <w:bottom w:w="0" w:type="dxa"/>
      </w:tblCellMar>
    </w:tblPr>
  </w:style>
  <w:style w:type="table" w:styleId="1282" w:customStyle="1">
    <w:name w:val="Grid Table 2 - Accent 2"/>
    <w:basedOn w:val="960"/>
    <w:uiPriority w:val="99"/>
    <w:qFormat/>
    <w:tblPr>
      <w:tblCellMar>
        <w:left w:w="0" w:type="dxa"/>
        <w:top w:w="0" w:type="dxa"/>
        <w:right w:w="0" w:type="dxa"/>
        <w:bottom w:w="0" w:type="dxa"/>
      </w:tblCellMar>
    </w:tblPr>
  </w:style>
  <w:style w:type="table" w:styleId="1283" w:customStyle="1">
    <w:name w:val="List Table 5 Dark - Accent 5"/>
    <w:basedOn w:val="960"/>
    <w:uiPriority w:val="99"/>
    <w:qFormat/>
    <w:tblPr>
      <w:tblCellMar>
        <w:left w:w="0" w:type="dxa"/>
        <w:top w:w="0" w:type="dxa"/>
        <w:right w:w="0" w:type="dxa"/>
        <w:bottom w:w="0" w:type="dxa"/>
      </w:tblCellMar>
    </w:tblPr>
  </w:style>
  <w:style w:type="table" w:styleId="1284" w:customStyle="1">
    <w:name w:val="Grid Table 4 - Accent 4"/>
    <w:basedOn w:val="960"/>
    <w:uiPriority w:val="59"/>
    <w:qFormat/>
    <w:tblPr>
      <w:tblCellMar>
        <w:left w:w="0" w:type="dxa"/>
        <w:top w:w="0" w:type="dxa"/>
        <w:right w:w="0" w:type="dxa"/>
        <w:bottom w:w="0" w:type="dxa"/>
      </w:tblCellMar>
    </w:tblPr>
  </w:style>
  <w:style w:type="table" w:styleId="1285" w:customStyle="1">
    <w:name w:val="List Table 4 - Accent 2"/>
    <w:basedOn w:val="960"/>
    <w:uiPriority w:val="99"/>
    <w:qFormat/>
    <w:tblPr>
      <w:tblCellMar>
        <w:left w:w="0" w:type="dxa"/>
        <w:top w:w="0" w:type="dxa"/>
        <w:right w:w="0" w:type="dxa"/>
        <w:bottom w:w="0" w:type="dxa"/>
      </w:tblCellMar>
    </w:tblPr>
  </w:style>
  <w:style w:type="table" w:styleId="1286" w:customStyle="1">
    <w:name w:val="网格表 5 深色1"/>
    <w:basedOn w:val="960"/>
    <w:uiPriority w:val="99"/>
    <w:qFormat/>
    <w:tblPr>
      <w:tblCellMar>
        <w:left w:w="0" w:type="dxa"/>
        <w:top w:w="0" w:type="dxa"/>
        <w:right w:w="0" w:type="dxa"/>
        <w:bottom w:w="0" w:type="dxa"/>
      </w:tblCellMar>
    </w:tblPr>
  </w:style>
  <w:style w:type="table" w:styleId="1287" w:customStyle="1">
    <w:name w:val="清单表 1 浅色1"/>
    <w:basedOn w:val="960"/>
    <w:uiPriority w:val="99"/>
    <w:qFormat/>
    <w:tblPr>
      <w:tblCellMar>
        <w:left w:w="0" w:type="dxa"/>
        <w:top w:w="0" w:type="dxa"/>
        <w:right w:w="0" w:type="dxa"/>
        <w:bottom w:w="0" w:type="dxa"/>
      </w:tblCellMar>
    </w:tblPr>
  </w:style>
  <w:style w:type="table" w:styleId="1288" w:customStyle="1">
    <w:name w:val="无格式表格 11"/>
    <w:basedOn w:val="960"/>
    <w:uiPriority w:val="59"/>
    <w:qFormat/>
    <w:tblPr>
      <w:tblCellMar>
        <w:left w:w="0" w:type="dxa"/>
        <w:top w:w="0" w:type="dxa"/>
        <w:right w:w="0" w:type="dxa"/>
        <w:bottom w:w="0" w:type="dxa"/>
      </w:tblCellMar>
    </w:tblPr>
  </w:style>
  <w:style w:type="table" w:styleId="1289" w:customStyle="1">
    <w:name w:val="Grid Table 5 Dark - Accent 6"/>
    <w:basedOn w:val="960"/>
    <w:uiPriority w:val="99"/>
    <w:qFormat/>
    <w:tblPr>
      <w:tblCellMar>
        <w:left w:w="0" w:type="dxa"/>
        <w:top w:w="0" w:type="dxa"/>
        <w:right w:w="0" w:type="dxa"/>
        <w:bottom w:w="0" w:type="dxa"/>
      </w:tblCellMar>
    </w:tblPr>
  </w:style>
  <w:style w:type="table" w:styleId="1290" w:customStyle="1">
    <w:name w:val="Grid Table 2 - Accent 5"/>
    <w:basedOn w:val="960"/>
    <w:uiPriority w:val="99"/>
    <w:qFormat/>
    <w:tblPr>
      <w:tblCellMar>
        <w:left w:w="0" w:type="dxa"/>
        <w:top w:w="0" w:type="dxa"/>
        <w:right w:w="0" w:type="dxa"/>
        <w:bottom w:w="0" w:type="dxa"/>
      </w:tblCellMar>
    </w:tblPr>
  </w:style>
  <w:style w:type="table" w:styleId="1291" w:customStyle="1">
    <w:name w:val="Grid Table 3 - Accent 5"/>
    <w:basedOn w:val="960"/>
    <w:uiPriority w:val="99"/>
    <w:qFormat/>
    <w:tblPr>
      <w:tblCellMar>
        <w:left w:w="0" w:type="dxa"/>
        <w:top w:w="0" w:type="dxa"/>
        <w:right w:w="0" w:type="dxa"/>
        <w:bottom w:w="0" w:type="dxa"/>
      </w:tblCellMar>
    </w:tblPr>
  </w:style>
  <w:style w:type="table" w:styleId="1292" w:customStyle="1">
    <w:name w:val="Bordered &amp; Lined - Accent 2"/>
    <w:basedOn w:val="960"/>
    <w:uiPriority w:val="99"/>
    <w:qFormat/>
    <w:rPr>
      <w:color w:val="404040"/>
    </w:rPr>
    <w:tblPr>
      <w:tblCellMar>
        <w:left w:w="0" w:type="dxa"/>
        <w:top w:w="0" w:type="dxa"/>
        <w:right w:w="0" w:type="dxa"/>
        <w:bottom w:w="0" w:type="dxa"/>
      </w:tblCellMar>
    </w:tblPr>
  </w:style>
  <w:style w:type="table" w:styleId="1293" w:customStyle="1">
    <w:name w:val="Bordered &amp; Lined - Accent 6"/>
    <w:basedOn w:val="960"/>
    <w:uiPriority w:val="99"/>
    <w:qFormat/>
    <w:rPr>
      <w:color w:val="404040"/>
    </w:rPr>
    <w:tblPr>
      <w:tblCellMar>
        <w:left w:w="0" w:type="dxa"/>
        <w:top w:w="0" w:type="dxa"/>
        <w:right w:w="0" w:type="dxa"/>
        <w:bottom w:w="0" w:type="dxa"/>
      </w:tblCellMar>
    </w:tblPr>
  </w:style>
  <w:style w:type="table" w:styleId="1294" w:customStyle="1">
    <w:name w:val="Grid Table 5 Dark - Accent 5"/>
    <w:basedOn w:val="960"/>
    <w:uiPriority w:val="99"/>
    <w:qFormat/>
    <w:tblPr>
      <w:tblCellMar>
        <w:left w:w="0" w:type="dxa"/>
        <w:top w:w="0" w:type="dxa"/>
        <w:right w:w="0" w:type="dxa"/>
        <w:bottom w:w="0" w:type="dxa"/>
      </w:tblCellMar>
    </w:tblPr>
  </w:style>
  <w:style w:type="table" w:styleId="1295" w:customStyle="1">
    <w:name w:val="Grid Table 4 - Accent 1"/>
    <w:basedOn w:val="960"/>
    <w:uiPriority w:val="59"/>
    <w:qFormat/>
    <w:tblPr>
      <w:tblCellMar>
        <w:left w:w="0" w:type="dxa"/>
        <w:top w:w="0" w:type="dxa"/>
        <w:right w:w="0" w:type="dxa"/>
        <w:bottom w:w="0" w:type="dxa"/>
      </w:tblCellMar>
    </w:tblPr>
  </w:style>
  <w:style w:type="table" w:styleId="1296" w:customStyle="1">
    <w:name w:val="List Table 3 - Accent 4"/>
    <w:basedOn w:val="960"/>
    <w:uiPriority w:val="99"/>
    <w:qFormat/>
    <w:tblPr>
      <w:tblCellMar>
        <w:left w:w="0" w:type="dxa"/>
        <w:top w:w="0" w:type="dxa"/>
        <w:right w:w="0" w:type="dxa"/>
        <w:bottom w:w="0" w:type="dxa"/>
      </w:tblCellMar>
    </w:tblPr>
  </w:style>
  <w:style w:type="table" w:styleId="1297" w:customStyle="1">
    <w:name w:val="Grid Table 1 Light - Accent 4"/>
    <w:basedOn w:val="960"/>
    <w:uiPriority w:val="99"/>
    <w:qFormat/>
    <w:tblPr>
      <w:tblCellMar>
        <w:left w:w="0" w:type="dxa"/>
        <w:top w:w="0" w:type="dxa"/>
        <w:right w:w="0" w:type="dxa"/>
        <w:bottom w:w="0" w:type="dxa"/>
      </w:tblCellMar>
    </w:tblPr>
  </w:style>
  <w:style w:type="table" w:styleId="1298" w:customStyle="1">
    <w:name w:val="清单表 31"/>
    <w:basedOn w:val="960"/>
    <w:uiPriority w:val="99"/>
    <w:qFormat/>
    <w:tblPr>
      <w:tblCellMar>
        <w:left w:w="0" w:type="dxa"/>
        <w:top w:w="0" w:type="dxa"/>
        <w:right w:w="0" w:type="dxa"/>
        <w:bottom w:w="0" w:type="dxa"/>
      </w:tblCellMar>
    </w:tblPr>
  </w:style>
  <w:style w:type="table" w:styleId="1299" w:customStyle="1">
    <w:name w:val="List Table 1 Light - Accent 4"/>
    <w:basedOn w:val="960"/>
    <w:uiPriority w:val="99"/>
    <w:qFormat/>
    <w:tblPr>
      <w:tblCellMar>
        <w:left w:w="0" w:type="dxa"/>
        <w:top w:w="0" w:type="dxa"/>
        <w:right w:w="0" w:type="dxa"/>
        <w:bottom w:w="0" w:type="dxa"/>
      </w:tblCellMar>
    </w:tblPr>
  </w:style>
  <w:style w:type="table" w:styleId="1300" w:customStyle="1">
    <w:name w:val="Grid Table 2 - Accent 1"/>
    <w:basedOn w:val="960"/>
    <w:uiPriority w:val="99"/>
    <w:qFormat/>
    <w:tblPr>
      <w:tblCellMar>
        <w:left w:w="0" w:type="dxa"/>
        <w:top w:w="0" w:type="dxa"/>
        <w:right w:w="0" w:type="dxa"/>
        <w:bottom w:w="0" w:type="dxa"/>
      </w:tblCellMar>
    </w:tblPr>
  </w:style>
  <w:style w:type="table" w:styleId="1301" w:customStyle="1">
    <w:name w:val="Bordered - Accent 3"/>
    <w:basedOn w:val="960"/>
    <w:uiPriority w:val="99"/>
    <w:qFormat/>
    <w:tblPr>
      <w:tblCellMar>
        <w:left w:w="0" w:type="dxa"/>
        <w:top w:w="0" w:type="dxa"/>
        <w:right w:w="0" w:type="dxa"/>
        <w:bottom w:w="0" w:type="dxa"/>
      </w:tblCellMar>
    </w:tblPr>
  </w:style>
  <w:style w:type="table" w:styleId="1302" w:customStyle="1">
    <w:name w:val="List Table 7 Colorful - Accent 2"/>
    <w:basedOn w:val="960"/>
    <w:uiPriority w:val="99"/>
    <w:qFormat/>
    <w:tblPr>
      <w:tblCellMar>
        <w:left w:w="0" w:type="dxa"/>
        <w:top w:w="0" w:type="dxa"/>
        <w:right w:w="0" w:type="dxa"/>
        <w:bottom w:w="0" w:type="dxa"/>
      </w:tblCellMar>
    </w:tblPr>
  </w:style>
  <w:style w:type="table" w:styleId="1303" w:customStyle="1">
    <w:name w:val="List Table 7 Colorful - Accent 6"/>
    <w:basedOn w:val="960"/>
    <w:uiPriority w:val="99"/>
    <w:qFormat/>
    <w:tblPr>
      <w:tblCellMar>
        <w:left w:w="0" w:type="dxa"/>
        <w:top w:w="0" w:type="dxa"/>
        <w:right w:w="0" w:type="dxa"/>
        <w:bottom w:w="0" w:type="dxa"/>
      </w:tblCellMar>
    </w:tblPr>
  </w:style>
  <w:style w:type="table" w:styleId="1304" w:customStyle="1">
    <w:name w:val="网格表 21"/>
    <w:basedOn w:val="960"/>
    <w:uiPriority w:val="99"/>
    <w:qFormat/>
    <w:tblPr>
      <w:tblCellMar>
        <w:left w:w="0" w:type="dxa"/>
        <w:top w:w="0" w:type="dxa"/>
        <w:right w:w="0" w:type="dxa"/>
        <w:bottom w:w="0" w:type="dxa"/>
      </w:tblCellMar>
    </w:tblPr>
  </w:style>
  <w:style w:type="table" w:styleId="1305" w:customStyle="1">
    <w:name w:val="网格表 31"/>
    <w:basedOn w:val="960"/>
    <w:uiPriority w:val="99"/>
    <w:qFormat/>
    <w:tblPr>
      <w:tblCellMar>
        <w:left w:w="0" w:type="dxa"/>
        <w:top w:w="0" w:type="dxa"/>
        <w:right w:w="0" w:type="dxa"/>
        <w:bottom w:w="0" w:type="dxa"/>
      </w:tblCellMar>
    </w:tblPr>
  </w:style>
  <w:style w:type="table" w:styleId="1306" w:customStyle="1">
    <w:name w:val="Grid Table 4 - Accent 6"/>
    <w:basedOn w:val="960"/>
    <w:uiPriority w:val="59"/>
    <w:qFormat/>
    <w:tblPr>
      <w:tblCellMar>
        <w:left w:w="0" w:type="dxa"/>
        <w:top w:w="0" w:type="dxa"/>
        <w:right w:w="0" w:type="dxa"/>
        <w:bottom w:w="0" w:type="dxa"/>
      </w:tblCellMar>
    </w:tblPr>
  </w:style>
  <w:style w:type="table" w:styleId="1307" w:customStyle="1">
    <w:name w:val="List Table 1 Light - Accent 2"/>
    <w:basedOn w:val="960"/>
    <w:uiPriority w:val="99"/>
    <w:qFormat/>
    <w:tblPr>
      <w:tblCellMar>
        <w:left w:w="0" w:type="dxa"/>
        <w:top w:w="0" w:type="dxa"/>
        <w:right w:w="0" w:type="dxa"/>
        <w:bottom w:w="0" w:type="dxa"/>
      </w:tblCellMar>
    </w:tblPr>
  </w:style>
  <w:style w:type="table" w:styleId="1308" w:customStyle="1">
    <w:name w:val="List Table 6 Colorful - Accent 3"/>
    <w:basedOn w:val="960"/>
    <w:uiPriority w:val="99"/>
    <w:qFormat/>
    <w:tblPr>
      <w:tblCellMar>
        <w:left w:w="0" w:type="dxa"/>
        <w:top w:w="0" w:type="dxa"/>
        <w:right w:w="0" w:type="dxa"/>
        <w:bottom w:w="0" w:type="dxa"/>
      </w:tblCellMar>
    </w:tblPr>
  </w:style>
  <w:style w:type="table" w:styleId="1309" w:customStyle="1">
    <w:name w:val="Grid Table 2 - Accent 3"/>
    <w:basedOn w:val="960"/>
    <w:uiPriority w:val="99"/>
    <w:qFormat/>
    <w:tblPr>
      <w:tblCellMar>
        <w:left w:w="0" w:type="dxa"/>
        <w:top w:w="0" w:type="dxa"/>
        <w:right w:w="0" w:type="dxa"/>
        <w:bottom w:w="0" w:type="dxa"/>
      </w:tblCellMar>
    </w:tblPr>
  </w:style>
  <w:style w:type="table" w:styleId="1310" w:customStyle="1">
    <w:name w:val="Grid Table 5 Dark - Accent 3"/>
    <w:basedOn w:val="960"/>
    <w:uiPriority w:val="99"/>
    <w:qFormat/>
    <w:tblPr>
      <w:tblCellMar>
        <w:left w:w="0" w:type="dxa"/>
        <w:top w:w="0" w:type="dxa"/>
        <w:right w:w="0" w:type="dxa"/>
        <w:bottom w:w="0" w:type="dxa"/>
      </w:tblCellMar>
    </w:tblPr>
  </w:style>
  <w:style w:type="table" w:styleId="1311" w:customStyle="1">
    <w:name w:val="Bordered &amp; Lined - Accent 1"/>
    <w:basedOn w:val="960"/>
    <w:uiPriority w:val="99"/>
    <w:qFormat/>
    <w:rPr>
      <w:color w:val="404040"/>
    </w:rPr>
    <w:tblPr>
      <w:tblCellMar>
        <w:left w:w="0" w:type="dxa"/>
        <w:top w:w="0" w:type="dxa"/>
        <w:right w:w="0" w:type="dxa"/>
        <w:bottom w:w="0" w:type="dxa"/>
      </w:tblCellMar>
    </w:tblPr>
  </w:style>
  <w:style w:type="table" w:styleId="1312" w:customStyle="1">
    <w:name w:val="List Table 3 - Accent 1"/>
    <w:basedOn w:val="960"/>
    <w:uiPriority w:val="99"/>
    <w:qFormat/>
    <w:tblPr>
      <w:tblCellMar>
        <w:left w:w="0" w:type="dxa"/>
        <w:top w:w="0" w:type="dxa"/>
        <w:right w:w="0" w:type="dxa"/>
        <w:bottom w:w="0" w:type="dxa"/>
      </w:tblCellMar>
    </w:tblPr>
  </w:style>
  <w:style w:type="table" w:styleId="1313" w:customStyle="1">
    <w:name w:val="Grid Table 1 Light - Accent 6"/>
    <w:basedOn w:val="960"/>
    <w:uiPriority w:val="99"/>
    <w:qFormat/>
    <w:tblPr>
      <w:tblCellMar>
        <w:left w:w="0" w:type="dxa"/>
        <w:top w:w="0" w:type="dxa"/>
        <w:right w:w="0" w:type="dxa"/>
        <w:bottom w:w="0" w:type="dxa"/>
      </w:tblCellMar>
    </w:tblPr>
  </w:style>
  <w:style w:type="table" w:styleId="1314" w:customStyle="1">
    <w:name w:val="Lined - Accent 6"/>
    <w:basedOn w:val="960"/>
    <w:uiPriority w:val="99"/>
    <w:qFormat/>
    <w:rPr>
      <w:color w:val="404040"/>
    </w:rPr>
    <w:tblPr>
      <w:tblCellMar>
        <w:left w:w="0" w:type="dxa"/>
        <w:top w:w="0" w:type="dxa"/>
        <w:right w:w="0" w:type="dxa"/>
        <w:bottom w:w="0" w:type="dxa"/>
      </w:tblCellMar>
    </w:tblPr>
  </w:style>
  <w:style w:type="table" w:styleId="1315" w:customStyle="1">
    <w:name w:val="List Table 7 Colorful - Accent 3"/>
    <w:basedOn w:val="960"/>
    <w:uiPriority w:val="99"/>
    <w:qFormat/>
    <w:tblPr>
      <w:tblCellMar>
        <w:left w:w="0" w:type="dxa"/>
        <w:top w:w="0" w:type="dxa"/>
        <w:right w:w="0" w:type="dxa"/>
        <w:bottom w:w="0" w:type="dxa"/>
      </w:tblCellMar>
    </w:tblPr>
  </w:style>
  <w:style w:type="table" w:styleId="1316" w:customStyle="1">
    <w:name w:val="Grid Table 1 Light - Accent 3"/>
    <w:basedOn w:val="960"/>
    <w:uiPriority w:val="99"/>
    <w:qFormat/>
    <w:tblPr>
      <w:tblCellMar>
        <w:left w:w="0" w:type="dxa"/>
        <w:top w:w="0" w:type="dxa"/>
        <w:right w:w="0" w:type="dxa"/>
        <w:bottom w:w="0" w:type="dxa"/>
      </w:tblCellMar>
    </w:tblPr>
  </w:style>
  <w:style w:type="table" w:styleId="1317" w:customStyle="1">
    <w:name w:val="Grid Table 3 - Accent 6"/>
    <w:basedOn w:val="960"/>
    <w:uiPriority w:val="99"/>
    <w:qFormat/>
    <w:tblPr>
      <w:tblCellMar>
        <w:left w:w="0" w:type="dxa"/>
        <w:top w:w="0" w:type="dxa"/>
        <w:right w:w="0" w:type="dxa"/>
        <w:bottom w:w="0" w:type="dxa"/>
      </w:tblCellMar>
    </w:tblPr>
  </w:style>
  <w:style w:type="table" w:styleId="1318" w:customStyle="1">
    <w:name w:val="Grid Table 5 Dark - Accent 2"/>
    <w:basedOn w:val="960"/>
    <w:uiPriority w:val="99"/>
    <w:qFormat/>
    <w:tblPr>
      <w:tblCellMar>
        <w:left w:w="0" w:type="dxa"/>
        <w:top w:w="0" w:type="dxa"/>
        <w:right w:w="0" w:type="dxa"/>
        <w:bottom w:w="0" w:type="dxa"/>
      </w:tblCellMar>
    </w:tblPr>
  </w:style>
  <w:style w:type="table" w:styleId="1319" w:customStyle="1">
    <w:name w:val="List Table 7 Colorful - Accent 5"/>
    <w:basedOn w:val="960"/>
    <w:uiPriority w:val="99"/>
    <w:qFormat/>
    <w:tblPr>
      <w:tblCellMar>
        <w:left w:w="0" w:type="dxa"/>
        <w:top w:w="0" w:type="dxa"/>
        <w:right w:w="0" w:type="dxa"/>
        <w:bottom w:w="0" w:type="dxa"/>
      </w:tblCellMar>
    </w:tblPr>
  </w:style>
  <w:style w:type="table" w:styleId="1320" w:customStyle="1">
    <w:name w:val="清单表 6 彩色1"/>
    <w:basedOn w:val="960"/>
    <w:uiPriority w:val="99"/>
    <w:qFormat/>
    <w:tblPr>
      <w:tblCellMar>
        <w:left w:w="0" w:type="dxa"/>
        <w:top w:w="0" w:type="dxa"/>
        <w:right w:w="0" w:type="dxa"/>
        <w:bottom w:w="0" w:type="dxa"/>
      </w:tblCellMar>
    </w:tblPr>
  </w:style>
  <w:style w:type="table" w:styleId="1321" w:customStyle="1">
    <w:name w:val="Grid Table 2 - Accent 6"/>
    <w:basedOn w:val="960"/>
    <w:uiPriority w:val="99"/>
    <w:qFormat/>
    <w:tblPr>
      <w:tblCellMar>
        <w:left w:w="0" w:type="dxa"/>
        <w:top w:w="0" w:type="dxa"/>
        <w:right w:w="0" w:type="dxa"/>
        <w:bottom w:w="0" w:type="dxa"/>
      </w:tblCellMar>
    </w:tblPr>
  </w:style>
  <w:style w:type="table" w:styleId="1322" w:customStyle="1">
    <w:name w:val="List Table 5 Dark - Accent 1"/>
    <w:basedOn w:val="960"/>
    <w:uiPriority w:val="99"/>
    <w:qFormat/>
    <w:tblPr>
      <w:tblCellMar>
        <w:left w:w="0" w:type="dxa"/>
        <w:top w:w="0" w:type="dxa"/>
        <w:right w:w="0" w:type="dxa"/>
        <w:bottom w:w="0" w:type="dxa"/>
      </w:tblCellMar>
    </w:tblPr>
  </w:style>
  <w:style w:type="table" w:styleId="1323" w:customStyle="1">
    <w:name w:val="List Table 3 - Accent 6"/>
    <w:basedOn w:val="960"/>
    <w:uiPriority w:val="99"/>
    <w:qFormat/>
    <w:tblPr>
      <w:tblCellMar>
        <w:left w:w="0" w:type="dxa"/>
        <w:top w:w="0" w:type="dxa"/>
        <w:right w:w="0" w:type="dxa"/>
        <w:bottom w:w="0" w:type="dxa"/>
      </w:tblCellMar>
    </w:tblPr>
  </w:style>
  <w:style w:type="table" w:styleId="1324" w:customStyle="1">
    <w:name w:val="List Table 2 - Accent 3"/>
    <w:basedOn w:val="960"/>
    <w:uiPriority w:val="99"/>
    <w:qFormat/>
    <w:tblPr>
      <w:tblCellMar>
        <w:left w:w="0" w:type="dxa"/>
        <w:top w:w="0" w:type="dxa"/>
        <w:right w:w="0" w:type="dxa"/>
        <w:bottom w:w="0" w:type="dxa"/>
      </w:tblCellMar>
    </w:tblPr>
  </w:style>
  <w:style w:type="table" w:styleId="1325" w:customStyle="1">
    <w:name w:val="Grid Table 7 Colorful - Accent 4"/>
    <w:basedOn w:val="960"/>
    <w:uiPriority w:val="99"/>
    <w:qFormat/>
    <w:tblPr>
      <w:tblCellMar>
        <w:left w:w="0" w:type="dxa"/>
        <w:top w:w="0" w:type="dxa"/>
        <w:right w:w="0" w:type="dxa"/>
        <w:bottom w:w="0" w:type="dxa"/>
      </w:tblCellMar>
    </w:tblPr>
  </w:style>
  <w:style w:type="table" w:styleId="1326" w:customStyle="1">
    <w:name w:val="Grid Table 6 Colorful - Accent 6"/>
    <w:basedOn w:val="960"/>
    <w:uiPriority w:val="99"/>
    <w:qFormat/>
    <w:tblPr>
      <w:tblCellMar>
        <w:left w:w="0" w:type="dxa"/>
        <w:top w:w="0" w:type="dxa"/>
        <w:right w:w="0" w:type="dxa"/>
        <w:bottom w:w="0" w:type="dxa"/>
      </w:tblCellMar>
    </w:tblPr>
  </w:style>
  <w:style w:type="table" w:styleId="1327" w:customStyle="1">
    <w:name w:val="Grid Table 7 Colorful - Accent 2"/>
    <w:basedOn w:val="960"/>
    <w:uiPriority w:val="99"/>
    <w:qFormat/>
    <w:tblPr>
      <w:tblCellMar>
        <w:left w:w="0" w:type="dxa"/>
        <w:top w:w="0" w:type="dxa"/>
        <w:right w:w="0" w:type="dxa"/>
        <w:bottom w:w="0" w:type="dxa"/>
      </w:tblCellMar>
    </w:tblPr>
  </w:style>
  <w:style w:type="table" w:styleId="1328" w:customStyle="1">
    <w:name w:val="清单表 41"/>
    <w:basedOn w:val="960"/>
    <w:uiPriority w:val="99"/>
    <w:qFormat/>
    <w:tblPr>
      <w:tblCellMar>
        <w:left w:w="0" w:type="dxa"/>
        <w:top w:w="0" w:type="dxa"/>
        <w:right w:w="0" w:type="dxa"/>
        <w:bottom w:w="0" w:type="dxa"/>
      </w:tblCellMar>
    </w:tblPr>
  </w:style>
  <w:style w:type="table" w:styleId="1329" w:customStyle="1">
    <w:name w:val="List Table 6 Colorful - Accent 5"/>
    <w:basedOn w:val="960"/>
    <w:uiPriority w:val="99"/>
    <w:qFormat/>
    <w:tblPr>
      <w:tblCellMar>
        <w:left w:w="0" w:type="dxa"/>
        <w:top w:w="0" w:type="dxa"/>
        <w:right w:w="0" w:type="dxa"/>
        <w:bottom w:w="0" w:type="dxa"/>
      </w:tblCellMar>
    </w:tblPr>
  </w:style>
  <w:style w:type="table" w:styleId="1330" w:customStyle="1">
    <w:name w:val="List Table 4 - Accent 6"/>
    <w:basedOn w:val="960"/>
    <w:uiPriority w:val="99"/>
    <w:qFormat/>
    <w:tblPr>
      <w:tblCellMar>
        <w:left w:w="0" w:type="dxa"/>
        <w:top w:w="0" w:type="dxa"/>
        <w:right w:w="0" w:type="dxa"/>
        <w:bottom w:w="0" w:type="dxa"/>
      </w:tblCellMar>
    </w:tblPr>
  </w:style>
  <w:style w:type="table" w:styleId="1331" w:customStyle="1">
    <w:name w:val="Grid Table 6 Colorful - Accent 5"/>
    <w:basedOn w:val="960"/>
    <w:uiPriority w:val="99"/>
    <w:qFormat/>
    <w:tblPr>
      <w:tblCellMar>
        <w:left w:w="0" w:type="dxa"/>
        <w:top w:w="0" w:type="dxa"/>
        <w:right w:w="0" w:type="dxa"/>
        <w:bottom w:w="0" w:type="dxa"/>
      </w:tblCellMar>
    </w:tblPr>
  </w:style>
  <w:style w:type="table" w:styleId="1332" w:customStyle="1">
    <w:name w:val="Grid Table 3 - Accent 4"/>
    <w:basedOn w:val="960"/>
    <w:uiPriority w:val="99"/>
    <w:qFormat/>
    <w:tblPr>
      <w:tblCellMar>
        <w:left w:w="0" w:type="dxa"/>
        <w:top w:w="0" w:type="dxa"/>
        <w:right w:w="0" w:type="dxa"/>
        <w:bottom w:w="0" w:type="dxa"/>
      </w:tblCellMar>
    </w:tblPr>
  </w:style>
  <w:style w:type="table" w:styleId="1333" w:customStyle="1">
    <w:name w:val="List Table 3 - Accent 2"/>
    <w:basedOn w:val="960"/>
    <w:uiPriority w:val="99"/>
    <w:qFormat/>
    <w:tblPr>
      <w:tblCellMar>
        <w:left w:w="0" w:type="dxa"/>
        <w:top w:w="0" w:type="dxa"/>
        <w:right w:w="0" w:type="dxa"/>
        <w:bottom w:w="0" w:type="dxa"/>
      </w:tblCellMar>
    </w:tblPr>
  </w:style>
  <w:style w:type="table" w:styleId="1334" w:customStyle="1">
    <w:name w:val="List Table 2 - Accent 4"/>
    <w:basedOn w:val="960"/>
    <w:uiPriority w:val="99"/>
    <w:qFormat/>
    <w:tblPr>
      <w:tblCellMar>
        <w:left w:w="0" w:type="dxa"/>
        <w:top w:w="0" w:type="dxa"/>
        <w:right w:w="0" w:type="dxa"/>
        <w:bottom w:w="0" w:type="dxa"/>
      </w:tblCellMar>
    </w:tblPr>
  </w:style>
  <w:style w:type="table" w:styleId="1335" w:customStyle="1">
    <w:name w:val="List Table 2 - Accent 5"/>
    <w:basedOn w:val="960"/>
    <w:uiPriority w:val="99"/>
    <w:qFormat/>
    <w:tblPr>
      <w:tblCellMar>
        <w:left w:w="0" w:type="dxa"/>
        <w:top w:w="0" w:type="dxa"/>
        <w:right w:w="0" w:type="dxa"/>
        <w:bottom w:w="0" w:type="dxa"/>
      </w:tblCellMar>
    </w:tblPr>
  </w:style>
  <w:style w:type="table" w:styleId="1336" w:customStyle="1">
    <w:name w:val="List Table 2 - Accent 1"/>
    <w:basedOn w:val="960"/>
    <w:uiPriority w:val="99"/>
    <w:qFormat/>
    <w:tblPr>
      <w:tblCellMar>
        <w:left w:w="0" w:type="dxa"/>
        <w:top w:w="0" w:type="dxa"/>
        <w:right w:w="0" w:type="dxa"/>
        <w:bottom w:w="0" w:type="dxa"/>
      </w:tblCellMar>
    </w:tblPr>
  </w:style>
  <w:style w:type="table" w:styleId="1337" w:customStyle="1">
    <w:name w:val="Bordered - Accent 6"/>
    <w:basedOn w:val="960"/>
    <w:uiPriority w:val="99"/>
    <w:qFormat/>
    <w:tblPr>
      <w:tblCellMar>
        <w:left w:w="0" w:type="dxa"/>
        <w:top w:w="0" w:type="dxa"/>
        <w:right w:w="0" w:type="dxa"/>
        <w:bottom w:w="0" w:type="dxa"/>
      </w:tblCellMar>
    </w:tblPr>
  </w:style>
  <w:style w:type="table" w:styleId="1338" w:customStyle="1">
    <w:name w:val="Grid Table 7 Colorful - Accent 5"/>
    <w:basedOn w:val="960"/>
    <w:uiPriority w:val="99"/>
    <w:qFormat/>
    <w:tblPr>
      <w:tblCellMar>
        <w:left w:w="0" w:type="dxa"/>
        <w:top w:w="0" w:type="dxa"/>
        <w:right w:w="0" w:type="dxa"/>
        <w:bottom w:w="0" w:type="dxa"/>
      </w:tblCellMar>
    </w:tblPr>
  </w:style>
  <w:style w:type="table" w:styleId="1339" w:customStyle="1">
    <w:name w:val="List Table 4 - Accent 1"/>
    <w:basedOn w:val="960"/>
    <w:uiPriority w:val="99"/>
    <w:qFormat/>
    <w:tblPr>
      <w:tblCellMar>
        <w:left w:w="0" w:type="dxa"/>
        <w:top w:w="0" w:type="dxa"/>
        <w:right w:w="0" w:type="dxa"/>
        <w:bottom w:w="0" w:type="dxa"/>
      </w:tblCellMar>
    </w:tblPr>
  </w:style>
  <w:style w:type="table" w:styleId="1340" w:customStyle="1">
    <w:name w:val="List Table 6 Colorful - Accent 1"/>
    <w:basedOn w:val="960"/>
    <w:uiPriority w:val="99"/>
    <w:qFormat/>
    <w:tblPr>
      <w:tblCellMar>
        <w:left w:w="0" w:type="dxa"/>
        <w:top w:w="0" w:type="dxa"/>
        <w:right w:w="0" w:type="dxa"/>
        <w:bottom w:w="0" w:type="dxa"/>
      </w:tblCellMar>
    </w:tblPr>
  </w:style>
  <w:style w:type="table" w:styleId="1341" w:customStyle="1">
    <w:name w:val="Bordered"/>
    <w:basedOn w:val="960"/>
    <w:uiPriority w:val="99"/>
    <w:qFormat/>
    <w:tblPr>
      <w:tblCellMar>
        <w:left w:w="0" w:type="dxa"/>
        <w:top w:w="0" w:type="dxa"/>
        <w:right w:w="0" w:type="dxa"/>
        <w:bottom w:w="0" w:type="dxa"/>
      </w:tblCellMar>
    </w:tblPr>
  </w:style>
  <w:style w:type="table" w:styleId="1342" w:customStyle="1">
    <w:name w:val="List Table 2 - Accent 2"/>
    <w:basedOn w:val="960"/>
    <w:uiPriority w:val="99"/>
    <w:qFormat/>
    <w:tblPr>
      <w:tblCellMar>
        <w:left w:w="0" w:type="dxa"/>
        <w:top w:w="0" w:type="dxa"/>
        <w:right w:w="0" w:type="dxa"/>
        <w:bottom w:w="0" w:type="dxa"/>
      </w:tblCellMar>
    </w:tblPr>
  </w:style>
  <w:style w:type="table" w:styleId="1343" w:customStyle="1">
    <w:name w:val="List Table 4 - Accent 4"/>
    <w:basedOn w:val="960"/>
    <w:uiPriority w:val="99"/>
    <w:qFormat/>
    <w:tblPr>
      <w:tblCellMar>
        <w:left w:w="0" w:type="dxa"/>
        <w:top w:w="0" w:type="dxa"/>
        <w:right w:w="0" w:type="dxa"/>
        <w:bottom w:w="0" w:type="dxa"/>
      </w:tblCellMar>
    </w:tblPr>
  </w:style>
  <w:style w:type="table" w:styleId="1344" w:customStyle="1">
    <w:name w:val="Lined - Accent 2"/>
    <w:basedOn w:val="960"/>
    <w:uiPriority w:val="99"/>
    <w:qFormat/>
    <w:rPr>
      <w:color w:val="404040"/>
    </w:rPr>
    <w:tblPr>
      <w:tblCellMar>
        <w:left w:w="0" w:type="dxa"/>
        <w:top w:w="0" w:type="dxa"/>
        <w:right w:w="0" w:type="dxa"/>
        <w:bottom w:w="0" w:type="dxa"/>
      </w:tblCellMar>
    </w:tblPr>
  </w:style>
  <w:style w:type="table" w:styleId="1345" w:customStyle="1">
    <w:name w:val="Bordered &amp; Lined - Accent"/>
    <w:basedOn w:val="960"/>
    <w:uiPriority w:val="99"/>
    <w:qFormat/>
    <w:rPr>
      <w:color w:val="404040"/>
    </w:rPr>
    <w:tblPr>
      <w:tblCellMar>
        <w:left w:w="0" w:type="dxa"/>
        <w:top w:w="0" w:type="dxa"/>
        <w:right w:w="0" w:type="dxa"/>
        <w:bottom w:w="0" w:type="dxa"/>
      </w:tblCellMar>
    </w:tblPr>
  </w:style>
  <w:style w:type="table" w:styleId="1346" w:customStyle="1">
    <w:name w:val="Bordered &amp; Lined - Accent 3"/>
    <w:basedOn w:val="960"/>
    <w:uiPriority w:val="99"/>
    <w:qFormat/>
    <w:rPr>
      <w:color w:val="404040"/>
    </w:rPr>
    <w:tblPr>
      <w:tblCellMar>
        <w:left w:w="0" w:type="dxa"/>
        <w:top w:w="0" w:type="dxa"/>
        <w:right w:w="0" w:type="dxa"/>
        <w:bottom w:w="0" w:type="dxa"/>
      </w:tblCellMar>
    </w:tblPr>
  </w:style>
  <w:style w:type="table" w:styleId="1347" w:customStyle="1">
    <w:name w:val="无格式表格 31"/>
    <w:basedOn w:val="960"/>
    <w:uiPriority w:val="99"/>
    <w:qFormat/>
    <w:tblPr>
      <w:tblCellMar>
        <w:left w:w="0" w:type="dxa"/>
        <w:top w:w="0" w:type="dxa"/>
        <w:right w:w="0" w:type="dxa"/>
        <w:bottom w:w="0" w:type="dxa"/>
      </w:tblCellMar>
    </w:tblPr>
  </w:style>
  <w:style w:type="table" w:styleId="1348" w:customStyle="1">
    <w:name w:val="Grid Table 1 Light - Accent 5"/>
    <w:basedOn w:val="960"/>
    <w:uiPriority w:val="99"/>
    <w:qFormat/>
    <w:tblPr>
      <w:tblCellMar>
        <w:left w:w="0" w:type="dxa"/>
        <w:top w:w="0" w:type="dxa"/>
        <w:right w:w="0" w:type="dxa"/>
        <w:bottom w:w="0" w:type="dxa"/>
      </w:tblCellMar>
    </w:tblPr>
  </w:style>
  <w:style w:type="table" w:styleId="1349" w:customStyle="1">
    <w:name w:val="List Table 3 - Accent 5"/>
    <w:basedOn w:val="960"/>
    <w:uiPriority w:val="99"/>
    <w:qFormat/>
    <w:tblPr>
      <w:tblCellMar>
        <w:left w:w="0" w:type="dxa"/>
        <w:top w:w="0" w:type="dxa"/>
        <w:right w:w="0" w:type="dxa"/>
        <w:bottom w:w="0" w:type="dxa"/>
      </w:tblCellMar>
    </w:tblPr>
  </w:style>
  <w:style w:type="table" w:styleId="1350" w:customStyle="1">
    <w:name w:val="Grid Table 6 Colorful - Accent 4"/>
    <w:basedOn w:val="960"/>
    <w:uiPriority w:val="99"/>
    <w:qFormat/>
    <w:tblPr>
      <w:tblCellMar>
        <w:left w:w="0" w:type="dxa"/>
        <w:top w:w="0" w:type="dxa"/>
        <w:right w:w="0" w:type="dxa"/>
        <w:bottom w:w="0" w:type="dxa"/>
      </w:tblCellMar>
    </w:tblPr>
  </w:style>
  <w:style w:type="table" w:styleId="1351" w:customStyle="1">
    <w:name w:val="Bordered - Accent 4"/>
    <w:basedOn w:val="960"/>
    <w:uiPriority w:val="99"/>
    <w:qFormat/>
    <w:tblPr>
      <w:tblCellMar>
        <w:left w:w="0" w:type="dxa"/>
        <w:top w:w="0" w:type="dxa"/>
        <w:right w:w="0" w:type="dxa"/>
        <w:bottom w:w="0" w:type="dxa"/>
      </w:tblCellMar>
    </w:tblPr>
  </w:style>
  <w:style w:type="table" w:styleId="1352" w:customStyle="1">
    <w:name w:val="网格表 41"/>
    <w:basedOn w:val="960"/>
    <w:uiPriority w:val="59"/>
    <w:qFormat/>
    <w:tblPr>
      <w:tblCellMar>
        <w:left w:w="0" w:type="dxa"/>
        <w:top w:w="0" w:type="dxa"/>
        <w:right w:w="0" w:type="dxa"/>
        <w:bottom w:w="0" w:type="dxa"/>
      </w:tblCellMar>
    </w:tblPr>
  </w:style>
  <w:style w:type="table" w:styleId="1353" w:customStyle="1">
    <w:name w:val="Bordered - Accent 5"/>
    <w:basedOn w:val="960"/>
    <w:uiPriority w:val="99"/>
    <w:qFormat/>
    <w:tblPr>
      <w:tblCellMar>
        <w:left w:w="0" w:type="dxa"/>
        <w:top w:w="0" w:type="dxa"/>
        <w:right w:w="0" w:type="dxa"/>
        <w:bottom w:w="0" w:type="dxa"/>
      </w:tblCellMar>
    </w:tblPr>
  </w:style>
  <w:style w:type="table" w:styleId="1354" w:customStyle="1">
    <w:name w:val="Grid Table 6 Colorful - Accent 2"/>
    <w:basedOn w:val="960"/>
    <w:uiPriority w:val="99"/>
    <w:qFormat/>
    <w:tblPr>
      <w:tblCellMar>
        <w:left w:w="0" w:type="dxa"/>
        <w:top w:w="0" w:type="dxa"/>
        <w:right w:w="0" w:type="dxa"/>
        <w:bottom w:w="0" w:type="dxa"/>
      </w:tblCellMar>
    </w:tblPr>
  </w:style>
  <w:style w:type="table" w:styleId="1355" w:customStyle="1">
    <w:name w:val="Grid Table 1 Light - Accent 1"/>
    <w:basedOn w:val="960"/>
    <w:uiPriority w:val="99"/>
    <w:qFormat/>
    <w:tblPr>
      <w:tblCellMar>
        <w:left w:w="0" w:type="dxa"/>
        <w:top w:w="0" w:type="dxa"/>
        <w:right w:w="0" w:type="dxa"/>
        <w:bottom w:w="0" w:type="dxa"/>
      </w:tblCellMar>
    </w:tblPr>
  </w:style>
  <w:style w:type="table" w:styleId="1356" w:customStyle="1">
    <w:name w:val="Lined - Accent 3"/>
    <w:basedOn w:val="960"/>
    <w:uiPriority w:val="99"/>
    <w:qFormat/>
    <w:rPr>
      <w:color w:val="404040"/>
    </w:rPr>
    <w:tblPr>
      <w:tblCellMar>
        <w:left w:w="0" w:type="dxa"/>
        <w:top w:w="0" w:type="dxa"/>
        <w:right w:w="0" w:type="dxa"/>
        <w:bottom w:w="0" w:type="dxa"/>
      </w:tblCellMar>
    </w:tblPr>
  </w:style>
  <w:style w:type="table" w:styleId="1357" w:customStyle="1">
    <w:name w:val="清单表 21"/>
    <w:basedOn w:val="960"/>
    <w:uiPriority w:val="99"/>
    <w:qFormat/>
    <w:tblPr>
      <w:tblCellMar>
        <w:left w:w="0" w:type="dxa"/>
        <w:top w:w="0" w:type="dxa"/>
        <w:right w:w="0" w:type="dxa"/>
        <w:bottom w:w="0" w:type="dxa"/>
      </w:tblCellMar>
    </w:tblPr>
  </w:style>
  <w:style w:type="table" w:styleId="1358" w:customStyle="1">
    <w:name w:val="Bordered - Accent 2"/>
    <w:basedOn w:val="960"/>
    <w:uiPriority w:val="99"/>
    <w:qFormat/>
    <w:tblPr>
      <w:tblCellMar>
        <w:left w:w="0" w:type="dxa"/>
        <w:top w:w="0" w:type="dxa"/>
        <w:right w:w="0" w:type="dxa"/>
        <w:bottom w:w="0" w:type="dxa"/>
      </w:tblCellMar>
    </w:tblPr>
  </w:style>
  <w:style w:type="table" w:styleId="1359" w:customStyle="1">
    <w:name w:val="网格表 6 彩色1"/>
    <w:basedOn w:val="960"/>
    <w:uiPriority w:val="99"/>
    <w:qFormat/>
    <w:tblPr>
      <w:tblCellMar>
        <w:left w:w="0" w:type="dxa"/>
        <w:top w:w="0" w:type="dxa"/>
        <w:right w:w="0" w:type="dxa"/>
        <w:bottom w:w="0" w:type="dxa"/>
      </w:tblCellMar>
    </w:tblPr>
  </w:style>
  <w:style w:type="table" w:styleId="1360" w:customStyle="1">
    <w:name w:val="Grid Table 7 Colorful - Accent 1"/>
    <w:basedOn w:val="960"/>
    <w:uiPriority w:val="99"/>
    <w:qFormat/>
    <w:tblPr>
      <w:tblCellMar>
        <w:left w:w="0" w:type="dxa"/>
        <w:top w:w="0" w:type="dxa"/>
        <w:right w:w="0" w:type="dxa"/>
        <w:bottom w:w="0" w:type="dxa"/>
      </w:tblCellMar>
    </w:tblPr>
  </w:style>
  <w:style w:type="table" w:styleId="1361" w:customStyle="1">
    <w:name w:val="Grid Table 3 - Accent 2"/>
    <w:basedOn w:val="960"/>
    <w:uiPriority w:val="99"/>
    <w:qFormat/>
    <w:tblPr>
      <w:tblCellMar>
        <w:left w:w="0" w:type="dxa"/>
        <w:top w:w="0" w:type="dxa"/>
        <w:right w:w="0" w:type="dxa"/>
        <w:bottom w:w="0" w:type="dxa"/>
      </w:tblCellMar>
    </w:tblPr>
  </w:style>
  <w:style w:type="table" w:styleId="1362" w:customStyle="1">
    <w:name w:val="Lined - Accent 1"/>
    <w:basedOn w:val="960"/>
    <w:uiPriority w:val="99"/>
    <w:qFormat/>
    <w:rPr>
      <w:color w:val="404040"/>
    </w:rPr>
    <w:tblPr>
      <w:tblCellMar>
        <w:left w:w="0" w:type="dxa"/>
        <w:top w:w="0" w:type="dxa"/>
        <w:right w:w="0" w:type="dxa"/>
        <w:bottom w:w="0" w:type="dxa"/>
      </w:tblCellMar>
    </w:tblPr>
  </w:style>
  <w:style w:type="table" w:styleId="1363" w:customStyle="1">
    <w:name w:val="Bordered - Accent 1"/>
    <w:basedOn w:val="960"/>
    <w:uiPriority w:val="99"/>
    <w:qFormat/>
    <w:tblPr>
      <w:tblCellMar>
        <w:left w:w="0" w:type="dxa"/>
        <w:top w:w="0" w:type="dxa"/>
        <w:right w:w="0" w:type="dxa"/>
        <w:bottom w:w="0" w:type="dxa"/>
      </w:tblCellMar>
    </w:tblPr>
  </w:style>
  <w:style w:type="table" w:styleId="1364" w:customStyle="1">
    <w:name w:val="网格型1"/>
    <w:basedOn w:val="960"/>
    <w:uiPriority w:val="0"/>
    <w:qFormat/>
    <w:tblPr>
      <w:tblCellMar>
        <w:left w:w="0" w:type="dxa"/>
        <w:top w:w="0" w:type="dxa"/>
        <w:right w:w="0" w:type="dxa"/>
        <w:bottom w:w="0" w:type="dxa"/>
      </w:tblCellMar>
    </w:tblPr>
  </w:style>
  <w:style w:type="table" w:styleId="1365" w:customStyle="1">
    <w:name w:val="Grid Table 5 Dark- Accent 4"/>
    <w:basedOn w:val="960"/>
    <w:uiPriority w:val="99"/>
    <w:qFormat/>
    <w:tblPr>
      <w:tblCellMar>
        <w:left w:w="0" w:type="dxa"/>
        <w:top w:w="0" w:type="dxa"/>
        <w:right w:w="0" w:type="dxa"/>
        <w:bottom w:w="0" w:type="dxa"/>
      </w:tblCellMar>
    </w:tblPr>
  </w:style>
  <w:style w:type="table" w:styleId="1366" w:customStyle="1">
    <w:name w:val="Grid Table 7 Colorful - Accent 3"/>
    <w:basedOn w:val="960"/>
    <w:uiPriority w:val="99"/>
    <w:qFormat/>
    <w:tblPr>
      <w:tblCellMar>
        <w:left w:w="0" w:type="dxa"/>
        <w:top w:w="0" w:type="dxa"/>
        <w:right w:w="0" w:type="dxa"/>
        <w:bottom w:w="0" w:type="dxa"/>
      </w:tblCellMar>
    </w:tblPr>
  </w:style>
  <w:style w:type="table" w:styleId="1367" w:customStyle="1">
    <w:name w:val="清单表 7 彩色1"/>
    <w:basedOn w:val="960"/>
    <w:uiPriority w:val="99"/>
    <w:qFormat/>
    <w:tblPr>
      <w:tblCellMar>
        <w:left w:w="0" w:type="dxa"/>
        <w:top w:w="0" w:type="dxa"/>
        <w:right w:w="0" w:type="dxa"/>
        <w:bottom w:w="0" w:type="dxa"/>
      </w:tblCellMar>
    </w:tblPr>
  </w:style>
  <w:style w:type="table" w:styleId="1368" w:customStyle="1">
    <w:name w:val="Bordered &amp; Lined - Accent 5"/>
    <w:basedOn w:val="960"/>
    <w:uiPriority w:val="99"/>
    <w:qFormat/>
    <w:rPr>
      <w:color w:val="404040"/>
    </w:rPr>
    <w:tblPr>
      <w:tblCellMar>
        <w:left w:w="0" w:type="dxa"/>
        <w:top w:w="0" w:type="dxa"/>
        <w:right w:w="0" w:type="dxa"/>
        <w:bottom w:w="0" w:type="dxa"/>
      </w:tblCellMar>
    </w:tblPr>
  </w:style>
  <w:style w:type="table" w:styleId="1369" w:customStyle="1">
    <w:name w:val="List Table 5 Dark - Accent 2"/>
    <w:basedOn w:val="960"/>
    <w:uiPriority w:val="99"/>
    <w:qFormat/>
    <w:tblPr>
      <w:tblCellMar>
        <w:left w:w="0" w:type="dxa"/>
        <w:top w:w="0" w:type="dxa"/>
        <w:right w:w="0" w:type="dxa"/>
        <w:bottom w:w="0" w:type="dxa"/>
      </w:tblCellMar>
    </w:tblPr>
  </w:style>
  <w:style w:type="table" w:styleId="1370" w:customStyle="1">
    <w:name w:val="Bordered &amp; Lined - Accent 4"/>
    <w:basedOn w:val="960"/>
    <w:uiPriority w:val="99"/>
    <w:qFormat/>
    <w:rPr>
      <w:color w:val="404040"/>
    </w:rPr>
    <w:tblPr>
      <w:tblCellMar>
        <w:left w:w="0" w:type="dxa"/>
        <w:top w:w="0" w:type="dxa"/>
        <w:right w:w="0" w:type="dxa"/>
        <w:bottom w:w="0" w:type="dxa"/>
      </w:tblCellMar>
    </w:tblPr>
  </w:style>
  <w:style w:type="table" w:styleId="1371" w:customStyle="1">
    <w:name w:val="Grid Table 4 - Accent 5"/>
    <w:basedOn w:val="960"/>
    <w:uiPriority w:val="59"/>
    <w:qFormat/>
    <w:tblPr>
      <w:tblCellMar>
        <w:left w:w="0" w:type="dxa"/>
        <w:top w:w="0" w:type="dxa"/>
        <w:right w:w="0" w:type="dxa"/>
        <w:bottom w:w="0" w:type="dxa"/>
      </w:tblCellMar>
    </w:tblPr>
  </w:style>
  <w:style w:type="table" w:styleId="1372" w:customStyle="1">
    <w:name w:val="Grid Table 7 Colorful - Accent 6"/>
    <w:basedOn w:val="960"/>
    <w:uiPriority w:val="99"/>
    <w:qFormat/>
    <w:tblPr>
      <w:tblCellMar>
        <w:left w:w="0" w:type="dxa"/>
        <w:top w:w="0" w:type="dxa"/>
        <w:right w:w="0" w:type="dxa"/>
        <w:bottom w:w="0" w:type="dxa"/>
      </w:tblCellMar>
    </w:tblPr>
  </w:style>
  <w:style w:type="table" w:styleId="1373" w:customStyle="1">
    <w:name w:val="Lined - Accent 5"/>
    <w:basedOn w:val="960"/>
    <w:uiPriority w:val="99"/>
    <w:qFormat/>
    <w:rPr>
      <w:color w:val="404040"/>
    </w:rPr>
    <w:tblPr>
      <w:tblCellMar>
        <w:left w:w="0" w:type="dxa"/>
        <w:top w:w="0" w:type="dxa"/>
        <w:right w:w="0" w:type="dxa"/>
        <w:bottom w:w="0" w:type="dxa"/>
      </w:tblCellMar>
    </w:tblPr>
  </w:style>
  <w:style w:type="table" w:styleId="1374" w:customStyle="1">
    <w:name w:val="Grid Table 5 Dark- Accent 1"/>
    <w:basedOn w:val="960"/>
    <w:uiPriority w:val="99"/>
    <w:qFormat/>
    <w:tblPr>
      <w:tblCellMar>
        <w:left w:w="0" w:type="dxa"/>
        <w:top w:w="0" w:type="dxa"/>
        <w:right w:w="0" w:type="dxa"/>
        <w:bottom w:w="0" w:type="dxa"/>
      </w:tblCellMar>
    </w:tblPr>
  </w:style>
  <w:style w:type="table" w:styleId="1375" w:customStyle="1">
    <w:name w:val="List Table 7 Colorful - Accent 1"/>
    <w:basedOn w:val="960"/>
    <w:uiPriority w:val="99"/>
    <w:qFormat/>
    <w:tblPr>
      <w:tblCellMar>
        <w:left w:w="0" w:type="dxa"/>
        <w:top w:w="0" w:type="dxa"/>
        <w:right w:w="0" w:type="dxa"/>
        <w:bottom w:w="0" w:type="dxa"/>
      </w:tblCellMar>
    </w:tblPr>
  </w:style>
  <w:style w:type="table" w:styleId="1376" w:customStyle="1">
    <w:name w:val="List Table 6 Colorful - Accent 2"/>
    <w:basedOn w:val="960"/>
    <w:uiPriority w:val="99"/>
    <w:qFormat/>
    <w:tblPr>
      <w:tblCellMar>
        <w:left w:w="0" w:type="dxa"/>
        <w:top w:w="0" w:type="dxa"/>
        <w:right w:w="0" w:type="dxa"/>
        <w:bottom w:w="0" w:type="dxa"/>
      </w:tblCellMar>
    </w:tblPr>
  </w:style>
  <w:style w:type="table" w:styleId="1377" w:customStyle="1">
    <w:name w:val="Grid Table 3 - Accent 3"/>
    <w:basedOn w:val="960"/>
    <w:uiPriority w:val="99"/>
    <w:qFormat/>
    <w:tblPr>
      <w:tblCellMar>
        <w:left w:w="0" w:type="dxa"/>
        <w:top w:w="0" w:type="dxa"/>
        <w:right w:w="0" w:type="dxa"/>
        <w:bottom w:w="0" w:type="dxa"/>
      </w:tblCellMar>
    </w:tblPr>
  </w:style>
  <w:style w:type="table" w:styleId="1378" w:customStyle="1">
    <w:name w:val="List Table 6 Colorful - Accent 4"/>
    <w:basedOn w:val="960"/>
    <w:uiPriority w:val="99"/>
    <w:qFormat/>
    <w:tblPr>
      <w:tblCellMar>
        <w:left w:w="0" w:type="dxa"/>
        <w:top w:w="0" w:type="dxa"/>
        <w:right w:w="0" w:type="dxa"/>
        <w:bottom w:w="0" w:type="dxa"/>
      </w:tblCellMar>
    </w:tblPr>
  </w:style>
  <w:style w:type="table" w:styleId="1379" w:customStyle="1">
    <w:name w:val="List Table 4 - Accent 3"/>
    <w:basedOn w:val="960"/>
    <w:uiPriority w:val="99"/>
    <w:qFormat/>
    <w:tblPr>
      <w:tblCellMar>
        <w:left w:w="0" w:type="dxa"/>
        <w:top w:w="0" w:type="dxa"/>
        <w:right w:w="0" w:type="dxa"/>
        <w:bottom w:w="0" w:type="dxa"/>
      </w:tblCellMar>
    </w:tblPr>
  </w:style>
  <w:style w:type="table" w:styleId="1380" w:customStyle="1">
    <w:name w:val="List Table 4 - Accent 5"/>
    <w:basedOn w:val="960"/>
    <w:uiPriority w:val="99"/>
    <w:qFormat/>
    <w:tblPr>
      <w:tblCellMar>
        <w:left w:w="0" w:type="dxa"/>
        <w:top w:w="0" w:type="dxa"/>
        <w:right w:w="0" w:type="dxa"/>
        <w:bottom w:w="0" w:type="dxa"/>
      </w:tblCellMar>
    </w:tblPr>
  </w:style>
  <w:style w:type="table" w:styleId="1381" w:customStyle="1">
    <w:name w:val="Table Grid Light"/>
    <w:basedOn w:val="960"/>
    <w:uiPriority w:val="59"/>
    <w:qFormat/>
    <w:tblPr>
      <w:tblCellMar>
        <w:left w:w="0" w:type="dxa"/>
        <w:top w:w="0" w:type="dxa"/>
        <w:right w:w="0" w:type="dxa"/>
        <w:bottom w:w="0" w:type="dxa"/>
      </w:tblCellMar>
    </w:tblPr>
  </w:style>
  <w:style w:type="table" w:styleId="1382" w:customStyle="1">
    <w:name w:val="List Table 7 Colorful - Accent 4"/>
    <w:basedOn w:val="960"/>
    <w:uiPriority w:val="99"/>
    <w:qFormat/>
    <w:tblPr>
      <w:tblCellMar>
        <w:left w:w="0" w:type="dxa"/>
        <w:top w:w="0" w:type="dxa"/>
        <w:right w:w="0" w:type="dxa"/>
        <w:bottom w:w="0" w:type="dxa"/>
      </w:tblCellMar>
    </w:tblPr>
  </w:style>
  <w:style w:type="table" w:styleId="1383" w:customStyle="1">
    <w:name w:val="List Table 1 Light - Accent 3"/>
    <w:basedOn w:val="960"/>
    <w:uiPriority w:val="99"/>
    <w:qFormat/>
    <w:tblPr>
      <w:tblCellMar>
        <w:left w:w="0" w:type="dxa"/>
        <w:top w:w="0" w:type="dxa"/>
        <w:right w:w="0" w:type="dxa"/>
        <w:bottom w:w="0" w:type="dxa"/>
      </w:tblCellMar>
    </w:tblPr>
  </w:style>
  <w:style w:type="table" w:styleId="1384" w:customStyle="1">
    <w:name w:val="List Table 1 Light - Accent 6"/>
    <w:basedOn w:val="960"/>
    <w:uiPriority w:val="99"/>
    <w:qFormat/>
    <w:tblPr>
      <w:tblCellMar>
        <w:left w:w="0" w:type="dxa"/>
        <w:top w:w="0" w:type="dxa"/>
        <w:right w:w="0" w:type="dxa"/>
        <w:bottom w:w="0" w:type="dxa"/>
      </w:tblCellMar>
    </w:tblPr>
  </w:style>
  <w:style w:type="table" w:styleId="1385" w:customStyle="1">
    <w:name w:val="Lined - Accent"/>
    <w:basedOn w:val="960"/>
    <w:uiPriority w:val="99"/>
    <w:qFormat/>
    <w:rPr>
      <w:color w:val="404040"/>
    </w:rPr>
    <w:tblPr>
      <w:tblCellMar>
        <w:left w:w="0" w:type="dxa"/>
        <w:top w:w="0" w:type="dxa"/>
        <w:right w:w="0" w:type="dxa"/>
        <w:bottom w:w="0" w:type="dxa"/>
      </w:tblCellMar>
    </w:tblPr>
  </w:style>
  <w:style w:type="table" w:styleId="1386" w:customStyle="1">
    <w:name w:val="List Table 1 Light - Accent 1"/>
    <w:basedOn w:val="960"/>
    <w:uiPriority w:val="99"/>
    <w:qFormat/>
    <w:tblPr>
      <w:tblCellMar>
        <w:left w:w="0" w:type="dxa"/>
        <w:top w:w="0" w:type="dxa"/>
        <w:right w:w="0" w:type="dxa"/>
        <w:bottom w:w="0" w:type="dxa"/>
      </w:tblCellMar>
    </w:tblPr>
  </w:style>
  <w:style w:type="table" w:styleId="1387" w:customStyle="1">
    <w:name w:val="Grid Table 4 - Accent 3"/>
    <w:basedOn w:val="960"/>
    <w:uiPriority w:val="59"/>
    <w:qFormat/>
    <w:tblPr>
      <w:tblCellMar>
        <w:left w:w="0" w:type="dxa"/>
        <w:top w:w="0" w:type="dxa"/>
        <w:right w:w="0" w:type="dxa"/>
        <w:bottom w:w="0" w:type="dxa"/>
      </w:tblCellMar>
    </w:tblPr>
  </w:style>
  <w:style w:type="table" w:styleId="1388" w:customStyle="1">
    <w:name w:val="无格式表格 21"/>
    <w:basedOn w:val="960"/>
    <w:uiPriority w:val="59"/>
    <w:qFormat/>
    <w:tblPr>
      <w:tblCellMar>
        <w:left w:w="0" w:type="dxa"/>
        <w:top w:w="0" w:type="dxa"/>
        <w:right w:w="0" w:type="dxa"/>
        <w:bottom w:w="0" w:type="dxa"/>
      </w:tblCellMar>
    </w:tblPr>
  </w:style>
  <w:style w:type="table" w:styleId="1389" w:customStyle="1">
    <w:name w:val="List Table 2 - Accent 6"/>
    <w:basedOn w:val="960"/>
    <w:uiPriority w:val="99"/>
    <w:qFormat/>
    <w:tblPr>
      <w:tblCellMar>
        <w:left w:w="0" w:type="dxa"/>
        <w:top w:w="0" w:type="dxa"/>
        <w:right w:w="0" w:type="dxa"/>
        <w:bottom w:w="0" w:type="dxa"/>
      </w:tblCellMar>
    </w:tblPr>
  </w:style>
  <w:style w:type="table" w:styleId="1390" w:customStyle="1">
    <w:name w:val="List Table 3 - Accent 3"/>
    <w:basedOn w:val="960"/>
    <w:uiPriority w:val="99"/>
    <w:qFormat/>
    <w:tblPr>
      <w:tblCellMar>
        <w:left w:w="0" w:type="dxa"/>
        <w:top w:w="0" w:type="dxa"/>
        <w:right w:w="0" w:type="dxa"/>
        <w:bottom w:w="0" w:type="dxa"/>
      </w:tblCellMar>
    </w:tblPr>
  </w:style>
  <w:style w:type="table" w:styleId="1391" w:customStyle="1">
    <w:name w:val="Grid Table 4 - Accent 2"/>
    <w:basedOn w:val="960"/>
    <w:uiPriority w:val="59"/>
    <w:qFormat/>
    <w:tblPr>
      <w:tblCellMar>
        <w:left w:w="0" w:type="dxa"/>
        <w:top w:w="0" w:type="dxa"/>
        <w:right w:w="0" w:type="dxa"/>
        <w:bottom w:w="0" w:type="dxa"/>
      </w:tblCellMar>
    </w:tblPr>
  </w:style>
  <w:style w:type="table" w:styleId="1392" w:customStyle="1">
    <w:name w:val="Lined - Accent 4"/>
    <w:basedOn w:val="960"/>
    <w:uiPriority w:val="99"/>
    <w:qFormat/>
    <w:rPr>
      <w:color w:val="404040"/>
    </w:rPr>
    <w:tblPr>
      <w:tblCellMar>
        <w:left w:w="0" w:type="dxa"/>
        <w:top w:w="0" w:type="dxa"/>
        <w:right w:w="0" w:type="dxa"/>
        <w:bottom w:w="0" w:type="dxa"/>
      </w:tblCellMar>
    </w:tblPr>
  </w:style>
  <w:style w:type="table" w:styleId="1393" w:customStyle="1">
    <w:name w:val="List Table 6 Colorful - Accent 6"/>
    <w:basedOn w:val="960"/>
    <w:uiPriority w:val="99"/>
    <w:qFormat/>
    <w:tblPr>
      <w:tblCellMar>
        <w:left w:w="0" w:type="dxa"/>
        <w:top w:w="0" w:type="dxa"/>
        <w:right w:w="0" w:type="dxa"/>
        <w:bottom w:w="0" w:type="dxa"/>
      </w:tblCellMar>
    </w:tblPr>
  </w:style>
  <w:style w:type="table" w:styleId="1394" w:customStyle="1">
    <w:name w:val="Grid Table 6 Colorful - Accent 1"/>
    <w:basedOn w:val="960"/>
    <w:uiPriority w:val="99"/>
    <w:qFormat/>
    <w:tblPr>
      <w:tblCellMar>
        <w:left w:w="0" w:type="dxa"/>
        <w:top w:w="0" w:type="dxa"/>
        <w:right w:w="0" w:type="dxa"/>
        <w:bottom w:w="0" w:type="dxa"/>
      </w:tblCellMar>
    </w:tblPr>
  </w:style>
  <w:style w:type="table" w:styleId="1395" w:customStyle="1">
    <w:name w:val="无格式表格 41"/>
    <w:basedOn w:val="960"/>
    <w:uiPriority w:val="99"/>
    <w:qFormat/>
    <w:tblPr>
      <w:tblCellMar>
        <w:left w:w="0" w:type="dxa"/>
        <w:top w:w="0" w:type="dxa"/>
        <w:right w:w="0" w:type="dxa"/>
        <w:bottom w:w="0" w:type="dxa"/>
      </w:tblCellMar>
    </w:tblPr>
  </w:style>
  <w:style w:type="table" w:styleId="1396" w:customStyle="1">
    <w:name w:val="网格表 7 彩色1"/>
    <w:basedOn w:val="960"/>
    <w:uiPriority w:val="99"/>
    <w:qFormat/>
    <w:tblPr>
      <w:tblCellMar>
        <w:left w:w="0" w:type="dxa"/>
        <w:top w:w="0" w:type="dxa"/>
        <w:right w:w="0" w:type="dxa"/>
        <w:bottom w:w="0" w:type="dxa"/>
      </w:tblCellMar>
    </w:tblPr>
  </w:style>
  <w:style w:type="table" w:styleId="1397" w:customStyle="1">
    <w:name w:val="List Table 5 Dark - Accent 6"/>
    <w:basedOn w:val="960"/>
    <w:uiPriority w:val="99"/>
    <w:qFormat/>
    <w:tblPr>
      <w:tblCellMar>
        <w:left w:w="0" w:type="dxa"/>
        <w:top w:w="0" w:type="dxa"/>
        <w:right w:w="0" w:type="dxa"/>
        <w:bottom w:w="0" w:type="dxa"/>
      </w:tblCellMar>
    </w:tblPr>
  </w:style>
  <w:style w:type="table" w:styleId="1398" w:customStyle="1">
    <w:name w:val="无格式表格 51"/>
    <w:basedOn w:val="960"/>
    <w:uiPriority w:val="99"/>
    <w:qFormat/>
    <w:tblPr>
      <w:tblCellMar>
        <w:left w:w="0" w:type="dxa"/>
        <w:top w:w="0" w:type="dxa"/>
        <w:right w:w="0" w:type="dxa"/>
        <w:bottom w:w="0" w:type="dxa"/>
      </w:tblCellMar>
    </w:tblPr>
  </w:style>
  <w:style w:type="table" w:styleId="1399" w:customStyle="1">
    <w:name w:val="Grid Table 6 Colorful - Accent 3"/>
    <w:basedOn w:val="960"/>
    <w:uiPriority w:val="99"/>
    <w:qFormat/>
    <w:tblPr>
      <w:tblCellMar>
        <w:left w:w="0" w:type="dxa"/>
        <w:top w:w="0" w:type="dxa"/>
        <w:right w:w="0" w:type="dxa"/>
        <w:bottom w:w="0" w:type="dxa"/>
      </w:tblCellMar>
    </w:tblPr>
  </w:style>
  <w:style w:type="table" w:styleId="1400" w:customStyle="1">
    <w:name w:val="清单表 5 深色1"/>
    <w:basedOn w:val="960"/>
    <w:uiPriority w:val="99"/>
    <w:qFormat/>
    <w:tblPr>
      <w:tblCellMar>
        <w:left w:w="0" w:type="dxa"/>
        <w:top w:w="0" w:type="dxa"/>
        <w:right w:w="0" w:type="dxa"/>
        <w:bottom w:w="0" w:type="dxa"/>
      </w:tblCellMar>
    </w:tblPr>
  </w:style>
  <w:style w:type="table" w:styleId="1401" w:customStyle="1">
    <w:name w:val="List Table 1 Light - Accent 5"/>
    <w:basedOn w:val="960"/>
    <w:uiPriority w:val="99"/>
    <w:qFormat/>
    <w:tblPr>
      <w:tblCellMar>
        <w:left w:w="0" w:type="dxa"/>
        <w:top w:w="0" w:type="dxa"/>
        <w:right w:w="0" w:type="dxa"/>
        <w:bottom w:w="0" w:type="dxa"/>
      </w:tblCellMar>
    </w:tblPr>
  </w:style>
  <w:style w:type="table" w:styleId="1402" w:customStyle="1">
    <w:name w:val="Grid Table 2 - Accent 4"/>
    <w:basedOn w:val="960"/>
    <w:uiPriority w:val="99"/>
    <w:qFormat/>
    <w:tblPr>
      <w:tblCellMar>
        <w:left w:w="0" w:type="dxa"/>
        <w:top w:w="0" w:type="dxa"/>
        <w:right w:w="0" w:type="dxa"/>
        <w:bottom w:w="0" w:type="dxa"/>
      </w:tblCellMar>
    </w:tblPr>
  </w:style>
  <w:style w:type="paragraph" w:styleId="1403" w:customStyle="1">
    <w:name w:val="要求_wwj"/>
    <w:basedOn w:val="845"/>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04" w:customStyle="1">
    <w:name w:val="投标文件正文"/>
    <w:basedOn w:val="845"/>
    <w:uiPriority w:val="0"/>
    <w:qFormat/>
    <w:pPr>
      <w:ind w:firstLine="200"/>
      <w:spacing w:before="40" w:after="40" w:line="400" w:lineRule="exact"/>
    </w:pPr>
    <w:rPr>
      <w:sz w:val="24"/>
    </w:rPr>
  </w:style>
  <w:style w:type="paragraph" w:styleId="1405" w:customStyle="1">
    <w:name w:val="正文文本1111"/>
    <w:basedOn w:val="845"/>
    <w:next w:val="913"/>
    <w:uiPriority w:val="0"/>
    <w:qFormat/>
    <w:pPr>
      <w:ind w:left="72" w:right="30"/>
      <w:jc w:val="center"/>
      <w:spacing w:after="60" w:line="360" w:lineRule="atLeast"/>
    </w:pPr>
    <w:rPr>
      <w:szCs w:val="22"/>
    </w:rPr>
  </w:style>
  <w:style w:type="character" w:styleId="1406" w:customStyle="1">
    <w:name w:val="NormalCharacter"/>
    <w:link w:val="924"/>
    <w:uiPriority w:val="0"/>
    <w:semiHidden/>
    <w:qFormat/>
    <w:rPr>
      <w:lang w:val="en-US" w:eastAsia="zh-CN" w:bidi="ar-SA"/>
    </w:rPr>
  </w:style>
  <w:style w:type="paragraph" w:styleId="1407"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character" w:styleId="1408" w:customStyle="1">
    <w:name w:val="font61"/>
    <w:basedOn w:val="855"/>
    <w:uiPriority w:val="0"/>
    <w:qFormat/>
    <w:rPr>
      <w:rFonts w:hint="eastAsia" w:ascii="宋体" w:hAnsi="宋体" w:eastAsia="宋体" w:cs="宋体"/>
      <w:color w:val="000000"/>
      <w:sz w:val="21"/>
      <w:szCs w:val="21"/>
      <w:u w:val="none"/>
      <w:vertAlign w:val="superscript"/>
    </w:rPr>
  </w:style>
  <w:style w:type="paragraph" w:styleId="1409" w:customStyle="1">
    <w:name w:val="正文文本12"/>
    <w:basedOn w:val="926"/>
    <w:next w:val="940"/>
    <w:uiPriority w:val="0"/>
    <w:qFormat/>
    <w:pPr>
      <w:spacing w:after="120"/>
    </w:pPr>
  </w:style>
  <w:style w:type="paragraph" w:styleId="1410" w:customStyle="1">
    <w:name w:val="索引 41"/>
    <w:next w:val="916"/>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numbering" w:styleId="1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张文涛</cp:lastModifiedBy>
  <cp:revision>18</cp:revision>
  <dcterms:created xsi:type="dcterms:W3CDTF">2021-09-07T07:04:00Z</dcterms:created>
  <dcterms:modified xsi:type="dcterms:W3CDTF">2026-04-07T08:25:55Z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D4E896BD47624CEFA441CED3AAD080B5_13</vt:lpwstr>
  </property>
  <property fmtid="{D5CDD505-2E9C-101B-9397-08002B2CF9AE}" pid="4" name="KSOTemplateDocerSaveRecord">
    <vt:lpwstr>eyJoZGlkIjoiY2M5M2FkNTI1ZGE3YjVmNGQ5NGUyOTJkNjI3YTRlOTEiLCJ1c2VySWQiOiIxMTM1NDU4MTc1In0=</vt:lpwstr>
  </property>
</Properties>
</file>