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auto"/>
        <w:widowControl w:val="off"/>
        <w:rPr>
          <w:rFonts w:hint="default" w:ascii="宋体" w:hAnsi="宋体" w:eastAsia="宋体" w:cs="Times New Roman"/>
          <w:color w:val="000000" w:themeColor="text1"/>
          <w:sz w:val="21"/>
          <w:szCs w:val="24"/>
          <w:highlight w:val="none"/>
        </w:rPr>
      </w:pPr>
      <w:r>
        <w:rPr>
          <w:rFonts w:hint="default" w:ascii="宋体" w:hAnsi="宋体" w:eastAsia="宋体" w:cs="Times New Roman"/>
          <w:color w:val="000000" w:themeColor="text1"/>
          <w:sz w:val="21"/>
          <w:szCs w:val="24"/>
          <w:highlight w:val="none"/>
          <w:lang w:val="en-US" w:eastAsia="zh-CN" w:bidi="ar-SA"/>
        </w:rPr>
      </w:r>
      <w:r>
        <w:rPr>
          <w:color w:val="000000" w:themeColor="text1"/>
          <w:highlight w:val="none"/>
        </w:rPr>
      </w:r>
    </w:p>
    <w:p>
      <w:pPr>
        <w:jc w:val="left"/>
        <w:widowControl w:val="off"/>
        <w:rPr>
          <w:rFonts w:hint="default" w:ascii="宋体" w:hAnsi="宋体" w:eastAsia="宋体" w:cs="Times New Roman"/>
          <w:color w:val="000000" w:themeColor="text1"/>
          <w:sz w:val="21"/>
          <w:szCs w:val="24"/>
          <w:highlight w:val="none"/>
        </w:rPr>
      </w:pPr>
      <w:r>
        <w:rPr>
          <w:rFonts w:hint="default" w:ascii="宋体" w:hAnsi="宋体" w:eastAsia="宋体" w:cs="Times New Roman"/>
          <w:color w:val="000000" w:themeColor="text1"/>
          <w:sz w:val="21"/>
          <w:szCs w:val="24"/>
          <w:highlight w:val="none"/>
          <w:lang w:val="en-US" w:eastAsia="zh-CN" w:bidi="ar-SA"/>
        </w:rPr>
      </w:r>
      <w:r>
        <w:rPr>
          <w:color w:val="000000" w:themeColor="text1"/>
          <w:highlight w:val="none"/>
        </w:rPr>
      </w:r>
    </w:p>
    <w:p>
      <w:pPr>
        <w:jc w:val="both"/>
        <w:widowControl w:val="off"/>
        <w:rPr>
          <w:rFonts w:hint="default" w:ascii="宋体" w:hAnsi="宋体" w:eastAsia="宋体" w:cs="Times New Roman"/>
          <w:color w:val="000000" w:themeColor="text1"/>
          <w:sz w:val="21"/>
          <w:szCs w:val="24"/>
          <w:highlight w:val="none"/>
        </w:rPr>
      </w:pPr>
      <w:r>
        <w:rPr>
          <w:rFonts w:hint="default" w:ascii="宋体" w:hAnsi="宋体" w:eastAsia="宋体" w:cs="Times New Roman"/>
          <w:color w:val="000000" w:themeColor="text1"/>
          <w:sz w:val="21"/>
          <w:szCs w:val="24"/>
          <w:highlight w:val="none"/>
          <w:lang w:val="en-US" w:eastAsia="zh-CN" w:bidi="ar-SA"/>
        </w:rPr>
      </w:r>
      <w:r>
        <w:rPr>
          <w:color w:val="000000" w:themeColor="text1"/>
          <w:highlight w:val="none"/>
        </w:rPr>
      </w:r>
    </w:p>
    <w:p>
      <w:pPr>
        <w:jc w:val="both"/>
        <w:widowControl w:val="off"/>
        <w:rPr>
          <w:rFonts w:hint="default" w:ascii="宋体" w:hAnsi="宋体" w:eastAsia="宋体" w:cs="Times New Roman"/>
          <w:color w:val="000000" w:themeColor="text1"/>
          <w:sz w:val="21"/>
          <w:szCs w:val="24"/>
          <w:highlight w:val="none"/>
        </w:rPr>
      </w:pPr>
      <w:r>
        <w:rPr>
          <w:rFonts w:hint="default" w:ascii="宋体" w:hAnsi="宋体" w:eastAsia="宋体" w:cs="Times New Roman"/>
          <w:color w:val="000000" w:themeColor="text1"/>
          <w:sz w:val="21"/>
          <w:szCs w:val="24"/>
          <w:highlight w:val="none"/>
          <w:lang w:val="en-US" w:eastAsia="zh-CN" w:bidi="ar-SA"/>
        </w:rPr>
      </w:r>
      <w:r>
        <w:rPr>
          <w:color w:val="000000" w:themeColor="text1"/>
          <w:highlight w:val="none"/>
        </w:rPr>
      </w:r>
    </w:p>
    <w:p>
      <w:pPr>
        <w:jc w:val="both"/>
        <w:widowControl w:val="off"/>
        <w:rPr>
          <w:rFonts w:hint="default" w:ascii="宋体" w:hAnsi="宋体" w:eastAsia="宋体" w:cs="Times New Roman"/>
          <w:color w:val="000000" w:themeColor="text1"/>
          <w:sz w:val="21"/>
          <w:szCs w:val="24"/>
          <w:highlight w:val="none"/>
        </w:rPr>
      </w:pPr>
      <w:r>
        <w:rPr>
          <w:rFonts w:hint="default" w:ascii="宋体" w:hAnsi="宋体" w:eastAsia="宋体" w:cs="Times New Roman"/>
          <w:color w:val="000000" w:themeColor="text1"/>
          <w:sz w:val="21"/>
          <w:szCs w:val="24"/>
          <w:highlight w:val="none"/>
          <w:lang w:val="en-US" w:eastAsia="zh-CN" w:bidi="ar-SA"/>
        </w:rPr>
      </w:r>
      <w:r>
        <w:rPr>
          <w:color w:val="000000" w:themeColor="text1"/>
          <w:highlight w:val="none"/>
        </w:rPr>
      </w:r>
    </w:p>
    <w:p>
      <w:pPr>
        <w:jc w:val="center"/>
        <w:spacing w:line="360" w:lineRule="auto"/>
        <w:widowControl w:val="off"/>
        <w:rPr>
          <w:rFonts w:hint="default" w:ascii="宋体" w:hAnsi="宋体" w:eastAsia="宋体" w:cs="Times New Roman"/>
          <w:b/>
          <w:color w:val="000000" w:themeColor="text1"/>
          <w:sz w:val="112"/>
          <w:szCs w:val="112"/>
          <w:highlight w:val="none"/>
        </w:rPr>
      </w:pPr>
      <w:r>
        <w:rPr>
          <w:rFonts w:hint="default" w:ascii="宋体" w:hAnsi="宋体" w:eastAsia="宋体" w:cs="Times New Roman"/>
          <w:b/>
          <w:color w:val="000000" w:themeColor="text1"/>
          <w:sz w:val="112"/>
          <w:szCs w:val="112"/>
          <w:highlight w:val="none"/>
          <w:lang w:val="en-US" w:eastAsia="zh-CN" w:bidi="ar-SA"/>
        </w:rPr>
        <w:t xml:space="preserve">招标文件</w:t>
      </w:r>
      <w:bookmarkStart w:id="18" w:name="_GoBack"/>
      <w:r>
        <w:rPr>
          <w:color w:val="000000" w:themeColor="text1"/>
          <w:highlight w:val="none"/>
        </w:rPr>
      </w:r>
      <w:bookmarkEnd w:id="18"/>
      <w:r>
        <w:rPr>
          <w:color w:val="000000" w:themeColor="text1"/>
          <w:highlight w:val="none"/>
        </w:rPr>
      </w:r>
      <w:r>
        <w:rPr>
          <w:color w:val="000000" w:themeColor="text1"/>
          <w:highlight w:val="none"/>
        </w:rPr>
      </w:r>
    </w:p>
    <w:p>
      <w:pPr>
        <w:jc w:val="both"/>
        <w:widowControl w:val="off"/>
        <w:rPr>
          <w:rFonts w:hint="default" w:ascii="宋体" w:hAnsi="宋体" w:eastAsia="宋体" w:cs="Times New Roman"/>
          <w:b/>
          <w:color w:val="000000" w:themeColor="text1"/>
          <w:sz w:val="32"/>
          <w:szCs w:val="24"/>
          <w:highlight w:val="none"/>
        </w:rPr>
      </w:pPr>
      <w:r>
        <w:rPr>
          <w:rFonts w:hint="default" w:ascii="宋体" w:hAnsi="宋体" w:eastAsia="宋体" w:cs="Times New Roman"/>
          <w:b/>
          <w:color w:val="000000" w:themeColor="text1"/>
          <w:sz w:val="32"/>
          <w:szCs w:val="24"/>
          <w:highlight w:val="none"/>
          <w:lang w:val="en-US" w:eastAsia="zh-CN" w:bidi="ar-SA"/>
        </w:rPr>
      </w:r>
      <w:r>
        <w:rPr>
          <w:color w:val="000000" w:themeColor="text1"/>
          <w:highlight w:val="none"/>
        </w:rPr>
      </w:r>
    </w:p>
    <w:p>
      <w:pPr>
        <w:jc w:val="both"/>
        <w:spacing w:line="360" w:lineRule="auto"/>
        <w:widowControl w:val="off"/>
        <w:rPr>
          <w:rFonts w:hint="default" w:ascii="宋体" w:hAnsi="宋体" w:eastAsia="宋体" w:cs="Times New Roman"/>
          <w:b/>
          <w:color w:val="000000" w:themeColor="text1"/>
          <w:sz w:val="26"/>
          <w:szCs w:val="26"/>
          <w:highlight w:val="none"/>
        </w:rPr>
      </w:pPr>
      <w:r>
        <w:rPr>
          <w:rFonts w:hint="default" w:ascii="宋体" w:hAnsi="宋体" w:eastAsia="宋体" w:cs="Times New Roman"/>
          <w:b/>
          <w:color w:val="000000" w:themeColor="text1"/>
          <w:sz w:val="26"/>
          <w:szCs w:val="26"/>
          <w:highlight w:val="none"/>
          <w:lang w:val="en-US" w:eastAsia="zh-CN" w:bidi="ar-SA"/>
        </w:rPr>
      </w:r>
      <w:r>
        <w:rPr>
          <w:color w:val="000000" w:themeColor="text1"/>
          <w:highlight w:val="none"/>
        </w:rPr>
      </w:r>
    </w:p>
    <w:p>
      <w:pPr>
        <w:ind w:left="630" w:right="630" w:firstLine="958"/>
        <w:jc w:val="both"/>
        <w:keepLines w:val="0"/>
        <w:keepNext w:val="0"/>
        <w:pageBreakBefore w:val="0"/>
        <w:spacing w:line="360" w:lineRule="auto"/>
        <w:widowControl w:val="off"/>
        <w:rPr>
          <w:rFonts w:hint="default" w:ascii="Times New Roman" w:hAnsi="Times New Roman" w:eastAsia="宋体" w:cs="Times New Roman"/>
          <w:color w:val="000000" w:themeColor="text1"/>
          <w:sz w:val="28"/>
          <w:szCs w:val="22"/>
          <w:highlight w:val="none"/>
        </w:rPr>
      </w:pPr>
      <w:r>
        <w:rPr>
          <w:rFonts w:hint="default" w:ascii="Times New Roman" w:hAnsi="Times New Roman" w:eastAsia="宋体" w:cs="Times New Roman"/>
          <w:color w:val="000000" w:themeColor="text1"/>
          <w:sz w:val="28"/>
          <w:szCs w:val="22"/>
          <w:highlight w:val="none"/>
          <w:lang w:val="en-US" w:eastAsia="zh-CN" w:bidi="ar-SA"/>
        </w:rPr>
        <w:t xml:space="preserve">项目名称：</w:t>
      </w:r>
      <w:r>
        <w:rPr>
          <w:rFonts w:hint="eastAsia" w:ascii="Times New Roman" w:hAnsi="Times New Roman" w:eastAsia="宋体" w:cs="Times New Roman"/>
          <w:color w:val="000000" w:themeColor="text1"/>
          <w:sz w:val="28"/>
          <w:szCs w:val="22"/>
          <w:highlight w:val="none"/>
          <w:lang w:val="en-US" w:eastAsia="zh-CN" w:bidi="ar-SA"/>
        </w:rPr>
        <w:t xml:space="preserve">沛县湖西农场“五网协同”市场化保洁运营项目</w:t>
      </w:r>
      <w:r>
        <w:rPr>
          <w:color w:val="000000" w:themeColor="text1"/>
          <w:highlight w:val="none"/>
        </w:rPr>
      </w:r>
    </w:p>
    <w:p>
      <w:pPr>
        <w:ind w:left="630" w:right="630" w:firstLine="958"/>
        <w:jc w:val="both"/>
        <w:keepLines w:val="0"/>
        <w:keepNext w:val="0"/>
        <w:pageBreakBefore w:val="0"/>
        <w:spacing w:line="360" w:lineRule="auto"/>
        <w:widowControl w:val="off"/>
        <w:rPr>
          <w:rFonts w:hint="eastAsia" w:ascii="Times New Roman" w:hAnsi="Times New Roman" w:eastAsia="宋体" w:cs="Times New Roman"/>
          <w:color w:val="000000" w:themeColor="text1"/>
          <w:sz w:val="32"/>
          <w:szCs w:val="24"/>
          <w:highlight w:val="none"/>
        </w:rPr>
      </w:pPr>
      <w:r>
        <w:rPr>
          <w:rFonts w:hint="default" w:ascii="Times New Roman" w:hAnsi="Times New Roman" w:eastAsia="宋体" w:cs="Times New Roman"/>
          <w:color w:val="000000" w:themeColor="text1"/>
          <w:sz w:val="32"/>
          <w:szCs w:val="24"/>
          <w:highlight w:val="none"/>
          <w:lang w:val="en-US" w:eastAsia="zh-CN" w:bidi="ar-SA"/>
        </w:rPr>
        <w:t xml:space="preserve">项目编号：</w:t>
      </w:r>
      <w:r>
        <w:rPr>
          <w:rFonts w:hint="eastAsia" w:ascii="Times New Roman" w:hAnsi="Times New Roman" w:eastAsia="宋体" w:cs="Times New Roman"/>
          <w:color w:val="000000" w:themeColor="text1"/>
          <w:sz w:val="32"/>
          <w:szCs w:val="24"/>
          <w:highlight w:val="none"/>
          <w:lang w:val="en-US" w:eastAsia="zh-CN" w:bidi="ar-SA"/>
        </w:rPr>
        <w:t xml:space="preserve">JSZC-320322035-SRGC-G2026-0006</w:t>
      </w:r>
      <w:r>
        <w:rPr>
          <w:color w:val="000000" w:themeColor="text1"/>
          <w:highlight w:val="none"/>
        </w:rPr>
      </w:r>
    </w:p>
    <w:p>
      <w:pPr>
        <w:ind w:left="630" w:right="630" w:firstLine="958"/>
        <w:jc w:val="both"/>
        <w:keepLines w:val="0"/>
        <w:keepNext w:val="0"/>
        <w:pageBreakBefore w:val="0"/>
        <w:spacing w:line="360" w:lineRule="auto"/>
        <w:widowControl w:val="off"/>
        <w:rPr>
          <w:rFonts w:hint="default" w:ascii="宋体" w:hAnsi="宋体" w:eastAsia="宋体" w:cs="Times New Roman"/>
          <w:b/>
          <w:color w:val="000000" w:themeColor="text1"/>
          <w:sz w:val="26"/>
          <w:szCs w:val="26"/>
          <w:highlight w:val="none"/>
        </w:rPr>
      </w:pPr>
      <w:r>
        <w:rPr>
          <w:rFonts w:hint="default" w:ascii="Times New Roman" w:hAnsi="Times New Roman" w:eastAsia="宋体" w:cs="Times New Roman"/>
          <w:color w:val="000000" w:themeColor="text1"/>
          <w:sz w:val="32"/>
          <w:szCs w:val="24"/>
          <w:highlight w:val="none"/>
          <w:lang w:val="en-US" w:eastAsia="zh-CN" w:bidi="ar-SA"/>
        </w:rPr>
        <w:t xml:space="preserve">采</w:t>
      </w:r>
      <w:r>
        <w:rPr>
          <w:rFonts w:hint="eastAsia" w:ascii="Times New Roman" w:hAnsi="Times New Roman" w:eastAsia="宋体" w:cs="Times New Roman"/>
          <w:color w:val="000000" w:themeColor="text1"/>
          <w:sz w:val="32"/>
          <w:szCs w:val="24"/>
          <w:highlight w:val="none"/>
          <w:lang w:val="en-US" w:eastAsia="zh-CN" w:bidi="ar-SA"/>
        </w:rPr>
        <w:t xml:space="preserve"> </w:t>
      </w:r>
      <w:r>
        <w:rPr>
          <w:rFonts w:hint="default" w:ascii="Times New Roman" w:hAnsi="Times New Roman" w:eastAsia="宋体" w:cs="Times New Roman"/>
          <w:color w:val="000000" w:themeColor="text1"/>
          <w:sz w:val="32"/>
          <w:szCs w:val="24"/>
          <w:highlight w:val="none"/>
          <w:lang w:val="en-US" w:eastAsia="zh-CN" w:bidi="ar-SA"/>
        </w:rPr>
        <w:t xml:space="preserve"> 购 人：</w:t>
      </w:r>
      <w:r>
        <w:rPr>
          <w:rFonts w:hint="eastAsia" w:ascii="Times New Roman" w:hAnsi="Times New Roman" w:eastAsia="宋体" w:cs="Times New Roman"/>
          <w:color w:val="000000" w:themeColor="text1"/>
          <w:sz w:val="32"/>
          <w:szCs w:val="24"/>
          <w:highlight w:val="none"/>
          <w:lang w:val="en-US" w:eastAsia="zh-CN" w:bidi="ar-SA"/>
        </w:rPr>
        <w:t xml:space="preserve">沛县胡寨镇人民政府</w:t>
      </w:r>
      <w:r>
        <w:rPr>
          <w:color w:val="000000" w:themeColor="text1"/>
          <w:highlight w:val="none"/>
        </w:rPr>
      </w:r>
    </w:p>
    <w:p>
      <w:pPr>
        <w:ind w:left="2779" w:right="-178" w:hanging="1500"/>
        <w:jc w:val="both"/>
        <w:spacing w:line="288" w:lineRule="auto"/>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r>
      <w:r>
        <w:rPr>
          <w:color w:val="000000" w:themeColor="text1"/>
          <w:highlight w:val="none"/>
        </w:rPr>
      </w:r>
    </w:p>
    <w:p>
      <w:pPr>
        <w:ind w:firstLine="420"/>
        <w:jc w:val="both"/>
        <w:spacing w:after="120" w:line="240" w:lineRule="auto"/>
        <w:widowControl w:val="off"/>
        <w:rPr>
          <w:rFonts w:hint="default" w:ascii="Times New Roman" w:hAnsi="Times New Roman" w:eastAsia="宋体" w:cs="Times New Roman"/>
          <w:color w:val="000000" w:themeColor="text1"/>
          <w:sz w:val="21"/>
          <w:szCs w:val="24"/>
          <w:highlight w:val="none"/>
        </w:rPr>
      </w:pPr>
      <w:r>
        <w:rPr>
          <w:rFonts w:hint="default" w:ascii="Times New Roman" w:hAnsi="Times New Roman" w:eastAsia="宋体" w:cs="Times New Roman"/>
          <w:color w:val="000000" w:themeColor="text1"/>
          <w:sz w:val="21"/>
          <w:szCs w:val="24"/>
          <w:highlight w:val="none"/>
          <w:lang w:val="en-US" w:eastAsia="zh-CN" w:bidi="ar-SA"/>
        </w:rPr>
      </w:r>
      <w:r>
        <w:rPr>
          <w:color w:val="000000" w:themeColor="text1"/>
          <w:highlight w:val="none"/>
        </w:rPr>
      </w:r>
    </w:p>
    <w:p>
      <w:pPr>
        <w:jc w:val="both"/>
        <w:widowControl w:val="off"/>
        <w:rPr>
          <w:rFonts w:hint="default" w:ascii="宋体" w:hAnsi="宋体" w:eastAsia="宋体" w:cs="Times New Roman"/>
          <w:color w:val="000000" w:themeColor="text1"/>
          <w:sz w:val="32"/>
          <w:szCs w:val="24"/>
          <w:highlight w:val="none"/>
        </w:rPr>
      </w:pPr>
      <w:r>
        <w:rPr>
          <w:rFonts w:hint="default" w:ascii="Times New Roman" w:hAnsi="Times New Roman" w:eastAsia="宋体" w:cs="Times New Roman"/>
          <w:color w:val="000000" w:themeColor="text1"/>
          <w:sz w:val="21"/>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2085975</wp:posOffset>
                </wp:positionH>
                <wp:positionV relativeFrom="paragraph">
                  <wp:posOffset>122555</wp:posOffset>
                </wp:positionV>
                <wp:extent cx="1658620" cy="1570355"/>
                <wp:effectExtent l="0" t="0" r="17780" b="10795"/>
                <wp:wrapNone/>
                <wp:docPr id="5" name="图片 1" descr="1f1ca3df65459af5311f0ce0ba439c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f1ca3df65459af5311f0ce0ba439cec"/>
                        <pic:cNvPicPr>
                          <a:picLocks noChangeAspect="1"/>
                        </pic:cNvPicPr>
                        <pic:nvPr/>
                      </pic:nvPicPr>
                      <pic:blipFill>
                        <a:blip r:embed="rId19"/>
                        <a:stretch/>
                      </pic:blipFill>
                      <pic:spPr bwMode="auto">
                        <a:xfrm>
                          <a:off x="0" y="0"/>
                          <a:ext cx="1658620" cy="15703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64.2pt;mso-position-horizontal:absolute;mso-position-vertical-relative:text;margin-top:9.7pt;mso-position-vertical:absolute;width:130.6pt;height:123.6pt;mso-wrap-distance-left:9.0pt;mso-wrap-distance-top:0.0pt;mso-wrap-distance-right:9.0pt;mso-wrap-distance-bottom:0.0pt;" stroked="false">
                <v:path textboxrect="0,0,0,0"/>
                <v:imagedata r:id="rId19" o:title=""/>
              </v:shape>
            </w:pict>
          </mc:Fallback>
        </mc:AlternateContent>
      </w:r>
      <w:r>
        <w:rPr>
          <w:color w:val="000000" w:themeColor="text1"/>
          <w:highlight w:val="none"/>
        </w:rPr>
      </w:r>
    </w:p>
    <w:p>
      <w:pPr>
        <w:ind w:firstLine="420"/>
        <w:jc w:val="both"/>
        <w:spacing w:after="120" w:line="240" w:lineRule="auto"/>
        <w:widowControl w:val="off"/>
        <w:rPr>
          <w:rFonts w:hint="default" w:ascii="宋体" w:hAnsi="宋体" w:eastAsia="宋体" w:cs="Times New Roman"/>
          <w:color w:val="000000" w:themeColor="text1"/>
          <w:sz w:val="32"/>
          <w:szCs w:val="24"/>
          <w:highlight w:val="none"/>
        </w:rPr>
      </w:pPr>
      <w:r>
        <w:rPr>
          <w:rFonts w:hint="default" w:ascii="宋体" w:hAnsi="宋体" w:eastAsia="宋体" w:cs="Times New Roman"/>
          <w:color w:val="000000" w:themeColor="text1"/>
          <w:sz w:val="32"/>
          <w:szCs w:val="24"/>
          <w:highlight w:val="none"/>
          <w:lang w:val="en-US" w:eastAsia="zh-CN" w:bidi="ar-SA"/>
        </w:rPr>
      </w:r>
      <w:r>
        <w:rPr>
          <w:color w:val="000000" w:themeColor="text1"/>
          <w:highlight w:val="none"/>
        </w:rPr>
      </w:r>
    </w:p>
    <w:p>
      <w:pPr>
        <w:ind w:left="0" w:firstLine="0"/>
        <w:jc w:val="both"/>
        <w:spacing w:after="120" w:line="240" w:lineRule="auto"/>
        <w:widowControl w:val="off"/>
        <w:rPr>
          <w:rFonts w:hint="default" w:ascii="Times New Roman" w:hAnsi="Times New Roman" w:eastAsia="宋体" w:cs="Times New Roman"/>
          <w:color w:val="000000" w:themeColor="text1"/>
          <w:sz w:val="21"/>
          <w:szCs w:val="24"/>
          <w:highlight w:val="none"/>
        </w:rPr>
      </w:pPr>
      <w:r>
        <w:rPr>
          <w:rFonts w:hint="default" w:ascii="Times New Roman" w:hAnsi="Times New Roman" w:eastAsia="宋体" w:cs="Times New Roman"/>
          <w:color w:val="000000" w:themeColor="text1"/>
          <w:sz w:val="21"/>
          <w:szCs w:val="24"/>
          <w:highlight w:val="none"/>
          <w:lang w:val="en-US" w:eastAsia="zh-CN" w:bidi="ar-SA"/>
        </w:rPr>
      </w:r>
      <w:r>
        <w:rPr>
          <w:color w:val="000000" w:themeColor="text1"/>
          <w:highlight w:val="none"/>
        </w:rPr>
      </w:r>
    </w:p>
    <w:p>
      <w:pPr>
        <w:jc w:val="both"/>
        <w:widowControl w:val="off"/>
        <w:rPr>
          <w:rFonts w:hint="default" w:ascii="宋体" w:hAnsi="宋体" w:eastAsia="宋体" w:cs="Times New Roman"/>
          <w:b/>
          <w:color w:val="000000" w:themeColor="text1"/>
          <w:sz w:val="32"/>
          <w:szCs w:val="24"/>
          <w:highlight w:val="none"/>
        </w:rPr>
      </w:pPr>
      <w:r>
        <w:rPr>
          <w:rFonts w:hint="default" w:ascii="宋体" w:hAnsi="宋体" w:eastAsia="宋体" w:cs="Times New Roman"/>
          <w:b/>
          <w:color w:val="000000" w:themeColor="text1"/>
          <w:sz w:val="32"/>
          <w:szCs w:val="24"/>
          <w:highlight w:val="none"/>
          <w:lang w:val="en-US" w:eastAsia="zh-CN" w:bidi="ar-SA"/>
        </w:rPr>
      </w:r>
      <w:r>
        <w:rPr>
          <w:color w:val="000000" w:themeColor="text1"/>
          <w:highlight w:val="none"/>
        </w:rPr>
      </w:r>
    </w:p>
    <w:p>
      <w:pPr>
        <w:ind w:firstLine="420"/>
        <w:jc w:val="both"/>
        <w:spacing w:after="120" w:line="240" w:lineRule="auto"/>
        <w:widowControl w:val="off"/>
        <w:rPr>
          <w:rFonts w:hint="default" w:ascii="宋体" w:hAnsi="宋体" w:eastAsia="宋体" w:cs="Times New Roman"/>
          <w:b/>
          <w:color w:val="000000" w:themeColor="text1"/>
          <w:sz w:val="32"/>
          <w:szCs w:val="24"/>
          <w:highlight w:val="none"/>
        </w:rPr>
      </w:pPr>
      <w:r>
        <w:rPr>
          <w:rFonts w:hint="default" w:ascii="宋体" w:hAnsi="宋体" w:eastAsia="宋体" w:cs="Times New Roman"/>
          <w:b/>
          <w:color w:val="000000" w:themeColor="text1"/>
          <w:sz w:val="32"/>
          <w:szCs w:val="24"/>
          <w:highlight w:val="none"/>
          <w:lang w:val="en-US" w:eastAsia="zh-CN" w:bidi="ar-SA"/>
        </w:rPr>
      </w:r>
      <w:r>
        <w:rPr>
          <w:color w:val="000000" w:themeColor="text1"/>
          <w:highlight w:val="none"/>
        </w:rPr>
      </w:r>
    </w:p>
    <w:p>
      <w:pPr>
        <w:ind w:firstLine="420"/>
        <w:jc w:val="both"/>
        <w:widowControl w:val="off"/>
        <w:rPr>
          <w:rFonts w:hint="default" w:ascii="宋体" w:hAnsi="宋体" w:eastAsia="宋体" w:cs="Times New Roman"/>
          <w:b/>
          <w:color w:val="000000" w:themeColor="text1"/>
          <w:sz w:val="32"/>
          <w:szCs w:val="24"/>
          <w:highlight w:val="none"/>
        </w:rPr>
      </w:pPr>
      <w:r>
        <w:rPr>
          <w:rFonts w:hint="default" w:ascii="宋体" w:hAnsi="宋体" w:eastAsia="宋体" w:cs="Times New Roman"/>
          <w:b/>
          <w:color w:val="000000" w:themeColor="text1"/>
          <w:sz w:val="32"/>
          <w:szCs w:val="24"/>
          <w:highlight w:val="none"/>
          <w:lang w:val="en-US" w:eastAsia="zh-CN" w:bidi="ar-SA"/>
        </w:rPr>
      </w:r>
      <w:r>
        <w:rPr>
          <w:color w:val="000000" w:themeColor="text1"/>
          <w:highlight w:val="none"/>
        </w:rPr>
      </w:r>
    </w:p>
    <w:p>
      <w:pPr>
        <w:jc w:val="both"/>
        <w:widowControl w:val="off"/>
        <w:rPr>
          <w:rFonts w:hint="default" w:ascii="宋体" w:hAnsi="宋体" w:eastAsia="宋体" w:cs="Times New Roman"/>
          <w:b/>
          <w:color w:val="000000" w:themeColor="text1"/>
          <w:sz w:val="32"/>
          <w:szCs w:val="24"/>
          <w:highlight w:val="none"/>
        </w:rPr>
      </w:pPr>
      <w:r>
        <w:rPr>
          <w:rFonts w:hint="default" w:ascii="宋体" w:hAnsi="宋体" w:eastAsia="宋体" w:cs="Times New Roman"/>
          <w:b/>
          <w:color w:val="000000" w:themeColor="text1"/>
          <w:sz w:val="32"/>
          <w:szCs w:val="24"/>
          <w:highlight w:val="none"/>
          <w:lang w:val="en-US" w:eastAsia="zh-CN" w:bidi="ar-SA"/>
        </w:rPr>
      </w:r>
      <w:r>
        <w:rPr>
          <w:color w:val="000000" w:themeColor="text1"/>
          <w:highlight w:val="none"/>
        </w:rPr>
      </w:r>
    </w:p>
    <w:p>
      <w:pPr>
        <w:ind w:firstLine="420"/>
        <w:jc w:val="both"/>
        <w:spacing w:after="120" w:line="240" w:lineRule="auto"/>
        <w:widowControl w:val="off"/>
        <w:rPr>
          <w:rFonts w:hint="default" w:ascii="宋体" w:hAnsi="宋体" w:eastAsia="宋体" w:cs="Times New Roman"/>
          <w:b/>
          <w:color w:val="000000" w:themeColor="text1"/>
          <w:sz w:val="32"/>
          <w:szCs w:val="24"/>
          <w:highlight w:val="none"/>
        </w:rPr>
      </w:pPr>
      <w:r>
        <w:rPr>
          <w:rFonts w:hint="default" w:ascii="宋体" w:hAnsi="宋体" w:eastAsia="宋体" w:cs="Times New Roman"/>
          <w:b/>
          <w:color w:val="000000" w:themeColor="text1"/>
          <w:sz w:val="32"/>
          <w:szCs w:val="24"/>
          <w:highlight w:val="none"/>
          <w:lang w:val="en-US" w:eastAsia="zh-CN" w:bidi="ar-SA"/>
        </w:rPr>
      </w:r>
      <w:r>
        <w:rPr>
          <w:color w:val="000000" w:themeColor="text1"/>
          <w:highlight w:val="none"/>
        </w:rPr>
      </w:r>
    </w:p>
    <w:p>
      <w:pPr>
        <w:ind w:firstLine="420"/>
        <w:jc w:val="both"/>
        <w:widowControl w:val="off"/>
        <w:rPr>
          <w:rFonts w:hint="default" w:ascii="宋体" w:hAnsi="宋体" w:eastAsia="宋体" w:cs="Times New Roman"/>
          <w:b/>
          <w:color w:val="000000" w:themeColor="text1"/>
          <w:sz w:val="32"/>
          <w:szCs w:val="24"/>
          <w:highlight w:val="none"/>
        </w:rPr>
      </w:pPr>
      <w:r>
        <w:rPr>
          <w:rFonts w:hint="default" w:ascii="宋体" w:hAnsi="宋体" w:eastAsia="宋体" w:cs="Times New Roman"/>
          <w:b/>
          <w:color w:val="000000" w:themeColor="text1"/>
          <w:sz w:val="32"/>
          <w:szCs w:val="24"/>
          <w:highlight w:val="none"/>
          <w:lang w:val="en-US" w:eastAsia="zh-CN" w:bidi="ar-SA"/>
        </w:rPr>
      </w:r>
      <w:r>
        <w:rPr>
          <w:color w:val="000000" w:themeColor="text1"/>
          <w:highlight w:val="none"/>
        </w:rPr>
      </w:r>
    </w:p>
    <w:p>
      <w:pPr>
        <w:jc w:val="both"/>
        <w:widowControl w:val="off"/>
        <w:rPr>
          <w:rFonts w:hint="default" w:ascii="宋体" w:hAnsi="宋体" w:eastAsia="宋体" w:cs="Times New Roman"/>
          <w:b/>
          <w:color w:val="000000" w:themeColor="text1"/>
          <w:sz w:val="32"/>
          <w:szCs w:val="24"/>
          <w:highlight w:val="none"/>
        </w:rPr>
      </w:pPr>
      <w:r>
        <w:rPr>
          <w:rFonts w:hint="default" w:ascii="宋体" w:hAnsi="宋体" w:eastAsia="宋体" w:cs="Times New Roman"/>
          <w:b/>
          <w:color w:val="000000" w:themeColor="text1"/>
          <w:sz w:val="32"/>
          <w:szCs w:val="24"/>
          <w:highlight w:val="none"/>
          <w:lang w:val="en-US" w:eastAsia="zh-CN" w:bidi="ar-SA"/>
        </w:rPr>
      </w:r>
      <w:r>
        <w:rPr>
          <w:color w:val="000000" w:themeColor="text1"/>
          <w:highlight w:val="none"/>
        </w:rPr>
      </w:r>
    </w:p>
    <w:p>
      <w:pPr>
        <w:ind w:firstLine="1660"/>
        <w:jc w:val="both"/>
        <w:widowControl w:val="off"/>
        <w:rPr>
          <w:rFonts w:hint="eastAsia" w:ascii="宋体" w:hAnsi="宋体" w:eastAsia="宋体" w:cs="Times New Roman"/>
          <w:color w:val="000000" w:themeColor="text1"/>
          <w:spacing w:val="34"/>
          <w:sz w:val="32"/>
          <w:szCs w:val="32"/>
          <w:highlight w:val="none"/>
        </w:rPr>
      </w:pPr>
      <w:r>
        <w:rPr>
          <w:rFonts w:hint="default" w:ascii="宋体" w:hAnsi="宋体" w:eastAsia="宋体" w:cs="Times New Roman"/>
          <w:color w:val="000000" w:themeColor="text1"/>
          <w:sz w:val="32"/>
          <w:szCs w:val="32"/>
          <w:highlight w:val="none"/>
          <w:lang w:val="en-US" w:eastAsia="zh-CN" w:bidi="ar-SA"/>
        </w:rPr>
        <w:t xml:space="preserve">采购代理机构：</w:t>
      </w:r>
      <w:r>
        <w:rPr>
          <w:rFonts w:hint="eastAsia" w:ascii="宋体" w:hAnsi="宋体" w:eastAsia="宋体" w:cs="Times New Roman"/>
          <w:color w:val="000000" w:themeColor="text1"/>
          <w:spacing w:val="34"/>
          <w:sz w:val="32"/>
          <w:szCs w:val="32"/>
          <w:highlight w:val="none"/>
          <w:lang w:val="en-US" w:eastAsia="zh-CN" w:bidi="ar-SA"/>
        </w:rPr>
        <w:t xml:space="preserve">江苏盛仁工程项目管理有限公司</w:t>
      </w:r>
      <w:r>
        <w:rPr>
          <w:color w:val="000000" w:themeColor="text1"/>
          <w:highlight w:val="none"/>
        </w:rPr>
      </w:r>
    </w:p>
    <w:p>
      <w:pPr>
        <w:ind w:firstLine="420"/>
        <w:jc w:val="both"/>
        <w:spacing w:after="120" w:line="240" w:lineRule="auto"/>
        <w:widowControl w:val="off"/>
        <w:rPr>
          <w:rFonts w:hint="eastAsia" w:ascii="Times New Roman" w:hAnsi="Times New Roman" w:eastAsia="宋体" w:cs="Times New Roman"/>
          <w:color w:val="000000" w:themeColor="text1"/>
          <w:sz w:val="21"/>
          <w:szCs w:val="24"/>
          <w:highlight w:val="none"/>
        </w:rPr>
      </w:pPr>
      <w:r>
        <w:rPr>
          <w:rFonts w:hint="eastAsia" w:ascii="Times New Roman" w:hAnsi="Times New Roman" w:eastAsia="宋体" w:cs="Times New Roman"/>
          <w:color w:val="000000" w:themeColor="text1"/>
          <w:sz w:val="21"/>
          <w:szCs w:val="24"/>
          <w:highlight w:val="none"/>
          <w:lang w:val="en-US" w:eastAsia="zh-CN" w:bidi="ar-SA"/>
        </w:rPr>
      </w:r>
      <w:r>
        <w:rPr>
          <w:color w:val="000000" w:themeColor="text1"/>
          <w:highlight w:val="none"/>
        </w:rPr>
      </w:r>
    </w:p>
    <w:p>
      <w:pPr>
        <w:ind w:firstLine="3360"/>
        <w:jc w:val="left"/>
        <w:widowControl w:val="off"/>
        <w:rPr>
          <w:rFonts w:hint="default" w:ascii="宋体" w:hAnsi="宋体" w:eastAsia="宋体" w:cs="Times New Roman"/>
          <w:color w:val="000000" w:themeColor="text1"/>
          <w:sz w:val="32"/>
          <w:szCs w:val="32"/>
          <w:highlight w:val="none"/>
        </w:rPr>
      </w:pPr>
      <w:r>
        <w:rPr>
          <w:rFonts w:hint="default" w:ascii="宋体" w:hAnsi="宋体" w:eastAsia="宋体" w:cs="Times New Roman"/>
          <w:color w:val="000000" w:themeColor="text1"/>
          <w:sz w:val="32"/>
          <w:szCs w:val="32"/>
          <w:highlight w:val="none"/>
          <w:lang w:val="en-US" w:eastAsia="zh-CN" w:bidi="ar-SA"/>
        </w:rPr>
        <w:t xml:space="preserve">二〇二</w:t>
      </w:r>
      <w:r>
        <w:rPr>
          <w:rFonts w:hint="eastAsia" w:ascii="宋体" w:hAnsi="宋体" w:eastAsia="宋体" w:cs="Times New Roman"/>
          <w:color w:val="000000" w:themeColor="text1"/>
          <w:sz w:val="32"/>
          <w:szCs w:val="32"/>
          <w:highlight w:val="none"/>
          <w:lang w:val="en-US" w:eastAsia="zh-CN" w:bidi="ar-SA"/>
        </w:rPr>
        <w:t xml:space="preserve">六</w:t>
      </w:r>
      <w:r>
        <w:rPr>
          <w:rFonts w:hint="default" w:ascii="宋体" w:hAnsi="宋体" w:eastAsia="宋体" w:cs="Times New Roman"/>
          <w:color w:val="000000" w:themeColor="text1"/>
          <w:sz w:val="32"/>
          <w:szCs w:val="32"/>
          <w:highlight w:val="none"/>
          <w:lang w:val="en-US" w:eastAsia="zh-CN" w:bidi="ar-SA"/>
        </w:rPr>
        <w:t xml:space="preserve">年</w:t>
      </w:r>
      <w:r>
        <w:rPr>
          <w:rFonts w:hint="eastAsia" w:ascii="宋体" w:hAnsi="宋体" w:eastAsia="宋体" w:cs="Times New Roman"/>
          <w:color w:val="000000" w:themeColor="text1"/>
          <w:sz w:val="32"/>
          <w:szCs w:val="32"/>
          <w:highlight w:val="none"/>
          <w:lang w:val="en-US" w:eastAsia="zh-CN" w:bidi="ar-SA"/>
        </w:rPr>
        <w:t xml:space="preserve">五</w:t>
      </w:r>
      <w:r>
        <w:rPr>
          <w:rFonts w:hint="default" w:ascii="宋体" w:hAnsi="宋体" w:eastAsia="宋体" w:cs="Times New Roman"/>
          <w:color w:val="000000" w:themeColor="text1"/>
          <w:sz w:val="32"/>
          <w:szCs w:val="32"/>
          <w:highlight w:val="none"/>
          <w:lang w:val="en-US" w:eastAsia="zh-CN" w:bidi="ar-SA"/>
        </w:rPr>
        <w:t xml:space="preserve">月</w:t>
      </w:r>
      <w:r>
        <w:rPr>
          <w:color w:val="000000" w:themeColor="text1"/>
          <w:highlight w:val="none"/>
        </w:rPr>
      </w:r>
    </w:p>
    <w:p>
      <w:pPr>
        <w:ind w:left="0"/>
        <w:rPr>
          <w:rFonts w:eastAsia="宋体"/>
          <w:color w:val="000000" w:themeColor="text1"/>
          <w:highlight w:val="none"/>
        </w:rPr>
        <w:sectPr>
          <w:headerReference w:type="default" r:id="rId9"/>
          <w:footerReference w:type="default" r:id="rId13"/>
          <w:footerReference w:type="even" r:id="rId14"/>
          <w:footnotePr/>
          <w:endnotePr/>
          <w:type w:val="nextPage"/>
          <w:pgSz w:w="11906" w:h="16838" w:orient="portrait"/>
          <w:pgMar w:top="1440" w:right="1230" w:bottom="1440" w:left="1230" w:header="851" w:footer="992" w:gutter="0"/>
          <w:pgNumType w:start="1"/>
          <w:cols w:num="1" w:sep="0" w:space="1701" w:equalWidth="1"/>
          <w:docGrid w:linePitch="360"/>
        </w:sectPr>
      </w:pPr>
      <w:r>
        <w:rPr>
          <w:rFonts w:eastAsia="宋体"/>
          <w:color w:val="000000" w:themeColor="text1"/>
          <w:highlight w:val="none"/>
        </w:rPr>
      </w:r>
      <w:r>
        <w:rPr>
          <w:color w:val="000000" w:themeColor="text1"/>
          <w:highlight w:val="none"/>
        </w:rPr>
      </w:r>
    </w:p>
    <w:p>
      <w:pPr>
        <w:jc w:val="both"/>
        <w:widowControl w:val="off"/>
        <w:rPr>
          <w:rFonts w:hint="default" w:ascii="Times New Roman" w:hAnsi="Times New Roman" w:eastAsia="宋体" w:cs="Times New Roman"/>
          <w:color w:val="000000" w:themeColor="text1"/>
          <w:sz w:val="21"/>
          <w:szCs w:val="24"/>
          <w:highlight w:val="none"/>
        </w:rPr>
      </w:pPr>
      <w:r>
        <w:rPr>
          <w:color w:val="000000" w:themeColor="text1"/>
          <w:highlight w:val="none"/>
        </w:rPr>
      </w:r>
      <w:bookmarkStart w:id="0" w:name="_Toc29365_WPSOffice_Level1"/>
      <w:r>
        <w:rPr>
          <w:color w:val="000000" w:themeColor="text1"/>
          <w:highlight w:val="none"/>
        </w:rPr>
      </w:r>
      <w:r>
        <w:rPr>
          <w:color w:val="000000" w:themeColor="text1"/>
          <w:highlight w:val="none"/>
        </w:rPr>
      </w:r>
    </w:p>
    <w:p>
      <w:pPr>
        <w:jc w:val="left"/>
        <w:widowControl w:val="off"/>
        <w:tabs>
          <w:tab w:val="center" w:pos="4153" w:leader="none"/>
          <w:tab w:val="right" w:pos="8306" w:leader="none"/>
        </w:tabs>
        <w:rPr>
          <w:rFonts w:hint="default" w:ascii="Times New Roman" w:hAnsi="Times New Roman" w:eastAsia="宋体" w:cs="Times New Roman"/>
          <w:color w:val="000000" w:themeColor="text1"/>
          <w:sz w:val="18"/>
          <w:szCs w:val="18"/>
          <w:highlight w:val="none"/>
        </w:rPr>
      </w:pPr>
      <w:r>
        <w:rPr>
          <w:rFonts w:hint="default" w:ascii="Times New Roman" w:hAnsi="Times New Roman" w:eastAsia="宋体" w:cs="Times New Roman"/>
          <w:color w:val="000000" w:themeColor="text1"/>
          <w:sz w:val="18"/>
          <w:szCs w:val="18"/>
          <w:highlight w:val="none"/>
          <w:lang w:val="en-US" w:eastAsia="zh-CN" w:bidi="ar-SA"/>
        </w:rPr>
      </w:r>
      <w:r>
        <w:rPr>
          <w:color w:val="000000" w:themeColor="text1"/>
          <w:highlight w:val="none"/>
        </w:rPr>
      </w:r>
    </w:p>
    <w:p>
      <w:pPr>
        <w:ind w:firstLine="880"/>
        <w:jc w:val="center"/>
        <w:widowControl w:val="off"/>
        <w:rPr>
          <w:rFonts w:hint="default" w:ascii="宋体" w:hAnsi="Times New Roman" w:eastAsia="宋体" w:cs="Times New Roman"/>
          <w:color w:val="000000" w:themeColor="text1"/>
          <w:sz w:val="44"/>
          <w:szCs w:val="24"/>
          <w:highlight w:val="none"/>
        </w:rPr>
      </w:pPr>
      <w:r>
        <w:rPr>
          <w:rFonts w:hint="default" w:ascii="宋体" w:hAnsi="宋体" w:eastAsia="宋体" w:cs="Times New Roman"/>
          <w:color w:val="000000" w:themeColor="text1"/>
          <w:sz w:val="44"/>
          <w:szCs w:val="24"/>
          <w:highlight w:val="none"/>
          <w:lang w:val="en-US" w:eastAsia="zh-CN" w:bidi="ar-SA"/>
        </w:rPr>
        <w:t xml:space="preserve">总  目  录</w:t>
      </w:r>
      <w:r>
        <w:rPr>
          <w:color w:val="000000" w:themeColor="text1"/>
          <w:highlight w:val="none"/>
        </w:rPr>
      </w:r>
    </w:p>
    <w:p>
      <w:pPr>
        <w:ind w:firstLine="880"/>
        <w:jc w:val="center"/>
        <w:widowControl w:val="off"/>
        <w:rPr>
          <w:rFonts w:hint="default" w:ascii="宋体" w:hAnsi="Times New Roman" w:eastAsia="宋体" w:cs="Times New Roman"/>
          <w:color w:val="000000" w:themeColor="text1"/>
          <w:sz w:val="44"/>
          <w:szCs w:val="24"/>
          <w:highlight w:val="none"/>
        </w:rPr>
      </w:pPr>
      <w:r>
        <w:rPr>
          <w:rFonts w:hint="default" w:ascii="宋体" w:hAnsi="Times New Roman" w:eastAsia="宋体" w:cs="Times New Roman"/>
          <w:color w:val="000000" w:themeColor="text1"/>
          <w:sz w:val="44"/>
          <w:szCs w:val="24"/>
          <w:highlight w:val="none"/>
          <w:lang w:val="en-US" w:eastAsia="zh-CN" w:bidi="ar-SA"/>
        </w:rPr>
      </w:r>
      <w:r>
        <w:rPr>
          <w:color w:val="000000" w:themeColor="text1"/>
          <w:highlight w:val="none"/>
        </w:rPr>
      </w:r>
    </w:p>
    <w:p>
      <w:pPr>
        <w:numPr>
          <w:ilvl w:val="0"/>
          <w:numId w:val="0"/>
        </w:numPr>
        <w:ind w:firstLine="300"/>
        <w:jc w:val="both"/>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t xml:space="preserve">第一章 投标邀请</w:t>
      </w:r>
      <w:r>
        <w:rPr>
          <w:color w:val="000000" w:themeColor="text1"/>
          <w:highlight w:val="none"/>
        </w:rPr>
      </w:r>
    </w:p>
    <w:p>
      <w:pPr>
        <w:numPr>
          <w:ilvl w:val="0"/>
          <w:numId w:val="0"/>
        </w:numPr>
        <w:ind w:firstLine="300"/>
        <w:jc w:val="both"/>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t xml:space="preserve">第二章 投标人须知</w:t>
      </w:r>
      <w:r>
        <w:rPr>
          <w:color w:val="000000" w:themeColor="text1"/>
          <w:highlight w:val="none"/>
        </w:rPr>
      </w:r>
    </w:p>
    <w:p>
      <w:pPr>
        <w:ind w:firstLine="300"/>
        <w:jc w:val="both"/>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t xml:space="preserve">第三章 投标资料表</w:t>
      </w:r>
      <w:r>
        <w:rPr>
          <w:color w:val="000000" w:themeColor="text1"/>
          <w:highlight w:val="none"/>
        </w:rPr>
      </w:r>
    </w:p>
    <w:p>
      <w:pPr>
        <w:ind w:firstLine="300"/>
        <w:jc w:val="both"/>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t xml:space="preserve">第四章 评标标准</w:t>
      </w:r>
      <w:r>
        <w:rPr>
          <w:color w:val="000000" w:themeColor="text1"/>
          <w:highlight w:val="none"/>
        </w:rPr>
      </w:r>
    </w:p>
    <w:p>
      <w:pPr>
        <w:ind w:firstLine="300"/>
        <w:jc w:val="both"/>
        <w:widowControl w:val="off"/>
        <w:rPr>
          <w:rFonts w:hint="default" w:ascii="宋体" w:hAnsi="Times New Roman"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t xml:space="preserve">第五章 拟签订的合同文本</w:t>
      </w:r>
      <w:r>
        <w:rPr>
          <w:color w:val="000000" w:themeColor="text1"/>
          <w:highlight w:val="none"/>
        </w:rPr>
      </w:r>
    </w:p>
    <w:p>
      <w:pPr>
        <w:ind w:firstLine="300"/>
        <w:jc w:val="both"/>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t xml:space="preserve">第六章 采购需求</w:t>
      </w:r>
      <w:r>
        <w:rPr>
          <w:color w:val="000000" w:themeColor="text1"/>
          <w:highlight w:val="none"/>
        </w:rPr>
      </w:r>
    </w:p>
    <w:p>
      <w:pPr>
        <w:ind w:firstLine="300"/>
        <w:jc w:val="both"/>
        <w:widowControl w:val="off"/>
        <w:rPr>
          <w:rFonts w:hint="default" w:ascii="宋体" w:hAnsi="Times New Roman"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t xml:space="preserve">第七章 投标文件相关格式</w:t>
      </w:r>
      <w:r>
        <w:rPr>
          <w:color w:val="000000" w:themeColor="text1"/>
          <w:highlight w:val="none"/>
        </w:rPr>
      </w:r>
    </w:p>
    <w:p>
      <w:pPr>
        <w:jc w:val="both"/>
        <w:widowControl w:val="off"/>
        <w:rPr>
          <w:rFonts w:hint="default" w:ascii="宋体" w:hAnsi="Times New Roman" w:eastAsia="宋体" w:cs="Times New Roman"/>
          <w:color w:val="000000" w:themeColor="text1"/>
          <w:sz w:val="30"/>
          <w:szCs w:val="30"/>
          <w:highlight w:val="none"/>
        </w:rPr>
      </w:pPr>
      <w:r>
        <w:rPr>
          <w:rFonts w:hint="default" w:ascii="宋体" w:hAnsi="Times New Roman" w:eastAsia="宋体" w:cs="Times New Roman"/>
          <w:color w:val="000000" w:themeColor="text1"/>
          <w:sz w:val="30"/>
          <w:szCs w:val="30"/>
          <w:highlight w:val="none"/>
          <w:lang w:val="en-US" w:eastAsia="zh-CN" w:bidi="ar-SA"/>
        </w:rPr>
      </w:r>
      <w:r>
        <w:rPr>
          <w:color w:val="000000" w:themeColor="text1"/>
          <w:highlight w:val="none"/>
        </w:rPr>
      </w:r>
    </w:p>
    <w:p>
      <w:pPr>
        <w:jc w:val="both"/>
        <w:tabs>
          <w:tab w:val="left" w:pos="1642" w:leader="none"/>
        </w:tabs>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bidi="ar-SA"/>
        </w:rPr>
        <w:tab/>
      </w:r>
      <w:r>
        <w:rPr>
          <w:color w:val="000000" w:themeColor="text1"/>
          <w:highlight w:val="none"/>
        </w:rPr>
      </w:r>
    </w:p>
    <w:p>
      <w:pPr>
        <w:jc w:val="both"/>
        <w:tabs>
          <w:tab w:val="right" w:pos="8306" w:leader="dot"/>
        </w:tabs>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color w:val="000000" w:themeColor="text1"/>
          <w:highlight w:val="none"/>
        </w:rPr>
      </w:pPr>
      <w:r>
        <w:rPr>
          <w:rFonts w:hint="default" w:ascii="Times New Roman" w:hAnsi="Times New Roman" w:eastAsia="宋体" w:cs="Times New Roman"/>
          <w:b/>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color w:val="000000" w:themeColor="text1"/>
          <w:highlight w:val="none"/>
        </w:rPr>
      </w:pPr>
      <w:r>
        <w:rPr>
          <w:rFonts w:hint="default" w:ascii="Times New Roman" w:hAnsi="Times New Roman" w:eastAsia="宋体" w:cs="Times New Roman"/>
          <w:b/>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color w:val="000000" w:themeColor="text1"/>
          <w:highlight w:val="none"/>
        </w:rPr>
      </w:pPr>
      <w:r>
        <w:rPr>
          <w:rFonts w:hint="default" w:ascii="Times New Roman" w:hAnsi="Times New Roman" w:eastAsia="宋体" w:cs="Times New Roman"/>
          <w:b/>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color w:val="000000" w:themeColor="text1"/>
          <w:highlight w:val="none"/>
        </w:rPr>
      </w:pPr>
      <w:r>
        <w:rPr>
          <w:rFonts w:hint="default" w:ascii="Times New Roman" w:hAnsi="Times New Roman" w:eastAsia="宋体" w:cs="Times New Roman"/>
          <w:b/>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color w:val="000000" w:themeColor="text1"/>
          <w:highlight w:val="none"/>
        </w:rPr>
      </w:pPr>
      <w:r>
        <w:rPr>
          <w:rFonts w:hint="default" w:ascii="Times New Roman" w:hAnsi="Times New Roman" w:eastAsia="宋体" w:cs="Times New Roman"/>
          <w:b/>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color w:val="000000" w:themeColor="text1"/>
          <w:highlight w:val="none"/>
        </w:rPr>
      </w:pPr>
      <w:r>
        <w:rPr>
          <w:rFonts w:hint="default" w:ascii="Times New Roman" w:hAnsi="Times New Roman" w:eastAsia="宋体" w:cs="Times New Roman"/>
          <w:b/>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color w:val="000000" w:themeColor="text1"/>
          <w:highlight w:val="none"/>
        </w:rPr>
      </w:pPr>
      <w:r>
        <w:rPr>
          <w:rFonts w:hint="default" w:ascii="Times New Roman" w:hAnsi="Times New Roman" w:eastAsia="宋体" w:cs="Times New Roman"/>
          <w:b/>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color w:val="000000" w:themeColor="text1"/>
          <w:highlight w:val="none"/>
        </w:rPr>
      </w:pPr>
      <w:r>
        <w:rPr>
          <w:rFonts w:hint="default" w:ascii="Times New Roman" w:hAnsi="Times New Roman" w:eastAsia="宋体" w:cs="Times New Roman"/>
          <w:b/>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color w:val="000000" w:themeColor="text1"/>
          <w:highlight w:val="none"/>
        </w:rPr>
      </w:pPr>
      <w:r>
        <w:rPr>
          <w:rFonts w:hint="default" w:ascii="Times New Roman" w:hAnsi="Times New Roman" w:eastAsia="宋体" w:cs="Times New Roman"/>
          <w:b/>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color w:val="000000" w:themeColor="text1"/>
          <w:highlight w:val="none"/>
        </w:rPr>
      </w:pPr>
      <w:r>
        <w:rPr>
          <w:rFonts w:hint="default" w:ascii="Times New Roman" w:hAnsi="Times New Roman" w:eastAsia="宋体" w:cs="Times New Roman"/>
          <w:b/>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color w:val="000000" w:themeColor="text1"/>
          <w:highlight w:val="none"/>
        </w:rPr>
      </w:pPr>
      <w:r>
        <w:rPr>
          <w:rFonts w:hint="default" w:ascii="Times New Roman" w:hAnsi="Times New Roman" w:eastAsia="宋体" w:cs="Times New Roman"/>
          <w:b/>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color w:val="000000" w:themeColor="text1"/>
          <w:highlight w:val="none"/>
        </w:rPr>
      </w:pPr>
      <w:r>
        <w:rPr>
          <w:rFonts w:hint="default" w:ascii="Times New Roman" w:hAnsi="Times New Roman" w:eastAsia="宋体" w:cs="Times New Roman"/>
          <w:b/>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color w:val="000000" w:themeColor="text1"/>
          <w:highlight w:val="none"/>
        </w:rPr>
      </w:pPr>
      <w:r>
        <w:rPr>
          <w:rFonts w:hint="default" w:ascii="Times New Roman" w:hAnsi="Times New Roman" w:eastAsia="宋体" w:cs="Times New Roman"/>
          <w:b/>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color w:val="000000" w:themeColor="text1"/>
          <w:highlight w:val="none"/>
        </w:rPr>
      </w:pPr>
      <w:r>
        <w:rPr>
          <w:rFonts w:hint="default" w:ascii="Times New Roman" w:hAnsi="Times New Roman" w:eastAsia="宋体" w:cs="Times New Roman"/>
          <w:b/>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color w:val="000000" w:themeColor="text1"/>
          <w:highlight w:val="none"/>
        </w:rPr>
      </w:pPr>
      <w:r>
        <w:rPr>
          <w:rFonts w:hint="default" w:ascii="Times New Roman" w:hAnsi="Times New Roman" w:eastAsia="宋体" w:cs="Times New Roman"/>
          <w:b/>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color w:val="000000" w:themeColor="text1"/>
          <w:highlight w:val="none"/>
        </w:rPr>
      </w:pPr>
      <w:r>
        <w:rPr>
          <w:rFonts w:hint="default" w:ascii="Times New Roman" w:hAnsi="Times New Roman" w:eastAsia="宋体" w:cs="Times New Roman"/>
          <w:b/>
          <w:color w:val="000000" w:themeColor="text1"/>
          <w:highlight w:val="none"/>
          <w:lang w:val="en-US" w:eastAsia="zh-CN" w:bidi="ar-SA"/>
        </w:rPr>
      </w:r>
      <w:bookmarkEnd w:id="0"/>
      <w:r>
        <w:rPr>
          <w:highlight w:val="none"/>
        </w:rPr>
      </w:r>
      <w:r>
        <w:rPr>
          <w:color w:val="000000" w:themeColor="text1"/>
          <w:highlight w:val="none"/>
        </w:rPr>
      </w:r>
    </w:p>
    <w:p>
      <w:pPr>
        <w:jc w:val="both"/>
        <w:tabs>
          <w:tab w:val="right" w:pos="8306" w:leader="dot"/>
        </w:tabs>
        <w:rPr>
          <w:rFonts w:hint="default" w:ascii="Times New Roman" w:hAnsi="Times New Roman" w:eastAsia="宋体" w:cs="Times New Roman"/>
          <w:b/>
          <w:color w:val="000000" w:themeColor="text1"/>
          <w:highlight w:val="none"/>
        </w:rPr>
      </w:pPr>
      <w:r>
        <w:rPr>
          <w:rFonts w:hint="default" w:ascii="Times New Roman" w:hAnsi="Times New Roman" w:eastAsia="宋体" w:cs="Times New Roman"/>
          <w:b/>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bidi="ar-SA"/>
        </w:rPr>
      </w:r>
      <w:r>
        <w:rPr>
          <w:color w:val="000000" w:themeColor="text1"/>
          <w:highlight w:val="none"/>
        </w:rPr>
      </w:r>
    </w:p>
    <w:p>
      <w:pPr>
        <w:jc w:val="both"/>
        <w:tabs>
          <w:tab w:val="right" w:pos="8306" w:leader="dot"/>
        </w:tabs>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bidi="ar-SA"/>
        </w:rPr>
      </w:r>
      <w:r>
        <w:rPr>
          <w:color w:val="000000" w:themeColor="text1"/>
          <w:highlight w:val="none"/>
        </w:rPr>
      </w:r>
    </w:p>
    <w:p>
      <w:pPr>
        <w:numPr>
          <w:ilvl w:val="0"/>
          <w:numId w:val="1"/>
        </w:numPr>
        <w:jc w:val="center"/>
        <w:keepLines w:val="0"/>
        <w:keepNext w:val="0"/>
        <w:pageBreakBefore w:val="0"/>
        <w:spacing w:line="360" w:lineRule="auto"/>
        <w:widowControl w:val="off"/>
        <w:rPr>
          <w:rFonts w:hint="default" w:ascii="宋体" w:hAnsi="宋体" w:eastAsia="宋体" w:cs="Times New Roman"/>
          <w:b/>
          <w:bCs/>
          <w:color w:val="000000" w:themeColor="text1"/>
          <w:sz w:val="32"/>
          <w:szCs w:val="32"/>
          <w:highlight w:val="none"/>
        </w:rPr>
      </w:pPr>
      <w:r>
        <w:rPr>
          <w:rFonts w:hint="default" w:ascii="宋体" w:hAnsi="宋体" w:eastAsia="宋体" w:cs="Times New Roman"/>
          <w:b/>
          <w:bCs/>
          <w:color w:val="000000" w:themeColor="text1"/>
          <w:sz w:val="32"/>
          <w:szCs w:val="32"/>
          <w:highlight w:val="none"/>
          <w:lang w:val="en-US" w:eastAsia="zh-CN" w:bidi="ar-SA"/>
        </w:rPr>
        <w:t xml:space="preserve"> 投标邀请</w:t>
      </w:r>
      <w:r>
        <w:rPr>
          <w:color w:val="000000" w:themeColor="text1"/>
          <w:highlight w:val="none"/>
        </w:rPr>
      </w:r>
    </w:p>
    <w:p>
      <w:pPr>
        <w:numPr>
          <w:ilvl w:val="0"/>
          <w:numId w:val="0"/>
        </w:numPr>
        <w:jc w:val="both"/>
        <w:widowControl w:val="off"/>
        <w:rPr>
          <w:rFonts w:hint="default" w:ascii="宋体" w:hAnsi="Times New Roman" w:eastAsia="宋体" w:cs="Times New Roman"/>
          <w:color w:val="000000" w:themeColor="text1"/>
          <w:sz w:val="24"/>
          <w:szCs w:val="24"/>
          <w:highlight w:val="none"/>
        </w:rPr>
      </w:pPr>
      <w:r>
        <w:rPr>
          <w:rFonts w:hint="default" w:ascii="宋体" w:hAnsi="Times New Roman" w:eastAsia="宋体" w:cs="Times New Roman"/>
          <w:color w:val="000000" w:themeColor="text1"/>
          <w:sz w:val="24"/>
          <w:szCs w:val="24"/>
          <w:highlight w:val="none"/>
          <w:lang w:val="en-US" w:eastAsia="zh-CN" w:bidi="ar-SA"/>
        </w:rPr>
      </w:r>
      <w:r>
        <w:rPr>
          <w:color w:val="000000" w:themeColor="text1"/>
          <w:highlight w:val="none"/>
        </w:rPr>
      </w:r>
    </w:p>
    <w:p>
      <w:pPr>
        <w:ind w:firstLine="480"/>
        <w:jc w:val="both"/>
        <w:keepLines w:val="0"/>
        <w:keepNext w:val="0"/>
        <w:pageBreakBefore w:val="0"/>
        <w:spacing w:line="360" w:lineRule="auto"/>
        <w:widowControl w:val="off"/>
        <w:rPr>
          <w:rFonts w:hint="default"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江苏盛仁工程项目管理有限公司</w:t>
      </w:r>
      <w:r>
        <w:rPr>
          <w:rFonts w:hint="default" w:ascii="宋体" w:hAnsi="宋体" w:eastAsia="宋体" w:cs="Times New Roman"/>
          <w:color w:val="000000" w:themeColor="text1"/>
          <w:sz w:val="24"/>
          <w:szCs w:val="24"/>
          <w:highlight w:val="none"/>
          <w:lang w:val="en-US" w:eastAsia="zh-CN" w:bidi="ar-SA"/>
        </w:rPr>
        <w:t xml:space="preserve">对</w:t>
      </w:r>
      <w:r>
        <w:rPr>
          <w:rFonts w:hint="eastAsia" w:ascii="宋体" w:hAnsi="宋体" w:eastAsia="宋体" w:cs="Times New Roman"/>
          <w:color w:val="000000" w:themeColor="text1"/>
          <w:sz w:val="24"/>
          <w:szCs w:val="24"/>
          <w:highlight w:val="none"/>
          <w:lang w:val="en-US" w:eastAsia="zh-CN" w:bidi="ar-SA"/>
        </w:rPr>
        <w:t xml:space="preserve">沛县湖西农场“五网协同”市场化保洁运营项目</w:t>
      </w:r>
      <w:r>
        <w:rPr>
          <w:rFonts w:hint="default" w:ascii="宋体" w:hAnsi="宋体" w:eastAsia="宋体" w:cs="Times New Roman"/>
          <w:color w:val="000000" w:themeColor="text1"/>
          <w:sz w:val="24"/>
          <w:szCs w:val="24"/>
          <w:highlight w:val="none"/>
          <w:lang w:val="en-US" w:eastAsia="zh-CN" w:bidi="ar-SA"/>
        </w:rPr>
        <w:t xml:space="preserve">进行公开招标采购，现欢迎符合相关条件的供应商投标。</w:t>
      </w:r>
      <w:r>
        <w:rPr>
          <w:color w:val="000000" w:themeColor="text1"/>
          <w:highlight w:val="none"/>
        </w:rPr>
      </w:r>
    </w:p>
    <w:p>
      <w:pPr>
        <w:ind w:firstLine="480"/>
        <w:jc w:val="both"/>
        <w:keepLines w:val="0"/>
        <w:keepNext w:val="0"/>
        <w:pageBreakBefore w:val="0"/>
        <w:spacing w:line="360" w:lineRule="auto"/>
        <w:widowControl w:val="off"/>
        <w:rPr>
          <w:rFonts w:hint="default" w:ascii="宋体" w:hAnsi="宋体" w:eastAsia="宋体" w:cs="Times New Roman"/>
          <w:b/>
          <w:bCs/>
          <w:color w:val="000000" w:themeColor="text1"/>
          <w:sz w:val="24"/>
          <w:szCs w:val="24"/>
          <w:highlight w:val="none"/>
        </w:rPr>
      </w:pPr>
      <w:r>
        <w:rPr>
          <w:rFonts w:hint="default" w:ascii="宋体" w:hAnsi="宋体" w:eastAsia="宋体" w:cs="Times New Roman"/>
          <w:b/>
          <w:bCs/>
          <w:color w:val="000000" w:themeColor="text1"/>
          <w:sz w:val="24"/>
          <w:szCs w:val="24"/>
          <w:highlight w:val="none"/>
          <w:lang w:val="en-US" w:eastAsia="zh-CN" w:bidi="ar-SA"/>
        </w:rPr>
        <w:t xml:space="preserve">一、项目名称和项目编号</w:t>
      </w:r>
      <w:r>
        <w:rPr>
          <w:color w:val="000000" w:themeColor="text1"/>
          <w:highlight w:val="none"/>
        </w:rPr>
      </w:r>
    </w:p>
    <w:p>
      <w:pPr>
        <w:ind w:firstLine="480"/>
        <w:jc w:val="both"/>
        <w:keepLines w:val="0"/>
        <w:keepNext w:val="0"/>
        <w:pageBreakBefore w:val="0"/>
        <w:spacing w:line="360" w:lineRule="auto"/>
        <w:widowControl w:val="off"/>
        <w:rPr>
          <w:rFonts w:hint="default" w:ascii="Times New Roman" w:hAnsi="Times New Roman" w:eastAsia="宋体" w:cs="Times New Roman"/>
          <w:b w:val="0"/>
          <w:bCs w:val="0"/>
          <w:color w:val="000000" w:themeColor="text1"/>
          <w:sz w:val="24"/>
          <w:szCs w:val="24"/>
          <w:highlight w:val="none"/>
        </w:rPr>
      </w:pPr>
      <w:r>
        <w:rPr>
          <w:rFonts w:hint="default" w:ascii="宋体" w:hAnsi="宋体" w:eastAsia="宋体" w:cs="Times New Roman"/>
          <w:color w:val="000000" w:themeColor="text1"/>
          <w:sz w:val="24"/>
          <w:szCs w:val="24"/>
          <w:highlight w:val="none"/>
          <w:lang w:val="en-US" w:eastAsia="zh-CN" w:bidi="ar-SA"/>
        </w:rPr>
        <w:t xml:space="preserve">项目名称：</w:t>
      </w:r>
      <w:r>
        <w:rPr>
          <w:rFonts w:hint="eastAsia" w:ascii="宋体" w:hAnsi="宋体" w:eastAsia="宋体" w:cs="Times New Roman"/>
          <w:color w:val="000000" w:themeColor="text1"/>
          <w:sz w:val="24"/>
          <w:szCs w:val="24"/>
          <w:highlight w:val="none"/>
          <w:lang w:val="en-US" w:eastAsia="zh-CN" w:bidi="ar-SA"/>
        </w:rPr>
        <w:t xml:space="preserve">沛县湖西农场“五网协同”市场化保洁运营项目</w:t>
      </w:r>
      <w:r>
        <w:rPr>
          <w:color w:val="000000" w:themeColor="text1"/>
          <w:highlight w:val="none"/>
        </w:rPr>
      </w:r>
    </w:p>
    <w:p>
      <w:pPr>
        <w:ind w:firstLine="480"/>
        <w:jc w:val="both"/>
        <w:keepLines w:val="0"/>
        <w:keepNext w:val="0"/>
        <w:pageBreakBefore w:val="0"/>
        <w:spacing w:line="360" w:lineRule="auto"/>
        <w:widowControl w:val="off"/>
        <w:rPr>
          <w:rFonts w:hint="default" w:ascii="Times New Roman" w:hAnsi="Times New Roman" w:eastAsia="宋体" w:cs="Times New Roman"/>
          <w:color w:val="000000" w:themeColor="text1"/>
          <w:sz w:val="24"/>
          <w:szCs w:val="24"/>
          <w:highlight w:val="none"/>
        </w:rPr>
      </w:pPr>
      <w:r>
        <w:rPr>
          <w:rFonts w:hint="default" w:ascii="宋体" w:hAnsi="宋体" w:eastAsia="宋体" w:cs="Times New Roman"/>
          <w:color w:val="000000" w:themeColor="text1"/>
          <w:sz w:val="24"/>
          <w:szCs w:val="24"/>
          <w:highlight w:val="none"/>
          <w:lang w:val="en-US" w:eastAsia="zh-CN" w:bidi="ar-SA"/>
        </w:rPr>
        <w:t xml:space="preserve">项目编号：</w:t>
      </w:r>
      <w:r>
        <w:rPr>
          <w:rFonts w:hint="eastAsia" w:ascii="Times New Roman" w:hAnsi="Times New Roman" w:eastAsia="宋体" w:cs="Times New Roman"/>
          <w:color w:val="000000" w:themeColor="text1"/>
          <w:sz w:val="24"/>
          <w:szCs w:val="24"/>
          <w:highlight w:val="none"/>
          <w:lang w:val="en-US" w:eastAsia="zh-CN" w:bidi="ar-SA"/>
        </w:rPr>
        <w:t xml:space="preserve">JSZC-320322035-SRGC-G2026-0006</w:t>
      </w:r>
      <w:r>
        <w:rPr>
          <w:color w:val="000000" w:themeColor="text1"/>
          <w:highlight w:val="none"/>
        </w:rPr>
      </w:r>
    </w:p>
    <w:p>
      <w:pPr>
        <w:numPr>
          <w:ilvl w:val="0"/>
          <w:numId w:val="2"/>
        </w:numPr>
        <w:ind w:firstLine="480"/>
        <w:jc w:val="both"/>
        <w:keepLines w:val="0"/>
        <w:keepNext w:val="0"/>
        <w:pageBreakBefore w:val="0"/>
        <w:spacing w:line="360" w:lineRule="auto"/>
        <w:widowControl w:val="off"/>
        <w:rPr>
          <w:rFonts w:hint="default" w:ascii="宋体" w:hAnsi="宋体" w:eastAsia="宋体" w:cs="Times New Roman"/>
          <w:b/>
          <w:bCs/>
          <w:color w:val="000000" w:themeColor="text1"/>
          <w:sz w:val="24"/>
          <w:szCs w:val="24"/>
          <w:highlight w:val="none"/>
        </w:rPr>
      </w:pPr>
      <w:r>
        <w:rPr>
          <w:rFonts w:hint="default" w:ascii="宋体" w:hAnsi="宋体" w:eastAsia="宋体" w:cs="Times New Roman"/>
          <w:b/>
          <w:bCs/>
          <w:color w:val="000000" w:themeColor="text1"/>
          <w:sz w:val="24"/>
          <w:szCs w:val="24"/>
          <w:highlight w:val="none"/>
          <w:lang w:val="en-US" w:eastAsia="zh-CN" w:bidi="ar-SA"/>
        </w:rPr>
        <w:t xml:space="preserve">投标人的资格要求：</w:t>
      </w:r>
      <w:r>
        <w:rPr>
          <w:color w:val="000000" w:themeColor="text1"/>
          <w:highlight w:val="none"/>
        </w:rPr>
      </w:r>
    </w:p>
    <w:p>
      <w:pPr>
        <w:numPr>
          <w:ilvl w:val="0"/>
          <w:numId w:val="0"/>
        </w:numPr>
        <w:ind w:firstLine="480"/>
        <w:jc w:val="both"/>
        <w:spacing w:after="120" w:line="240" w:lineRule="auto"/>
        <w:widowControl w:val="off"/>
        <w:rPr>
          <w:rFonts w:hint="default"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1、满足《中华人民共和国政府采购法》第二十二条规定。</w:t>
      </w:r>
      <w:r>
        <w:rPr>
          <w:color w:val="000000" w:themeColor="text1"/>
          <w:highlight w:val="none"/>
        </w:rPr>
      </w:r>
    </w:p>
    <w:p>
      <w:pPr>
        <w:numPr>
          <w:ilvl w:val="0"/>
          <w:numId w:val="0"/>
        </w:numPr>
        <w:ind w:firstLine="480"/>
        <w:jc w:val="both"/>
        <w:spacing w:after="120" w:line="360" w:lineRule="auto"/>
        <w:widowControl w:val="off"/>
        <w:rPr>
          <w:rFonts w:hint="default"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2、落实政府采购政策需满足的资格要求：</w:t>
      </w:r>
      <w:r>
        <w:rPr>
          <w:rFonts w:hint="eastAsia" w:ascii="宋体" w:hAnsi="宋体" w:eastAsia="宋体" w:cs="Times New Roman"/>
          <w:color w:val="000000" w:themeColor="text1"/>
          <w:sz w:val="24"/>
          <w:szCs w:val="24"/>
          <w:highlight w:val="none"/>
          <w:lang w:val="en-US" w:eastAsia="zh-CN" w:bidi="ar-SA"/>
        </w:rPr>
        <w:t xml:space="preserve">此项目不属于专门面向中小微企业采购的项目</w:t>
      </w:r>
      <w:r>
        <w:rPr>
          <w:rFonts w:hint="eastAsia" w:ascii="宋体" w:hAnsi="宋体" w:eastAsia="宋体" w:cs="Times New Roman"/>
          <w:color w:val="000000" w:themeColor="text1"/>
          <w:sz w:val="24"/>
          <w:szCs w:val="24"/>
          <w:highlight w:val="none"/>
          <w:lang w:val="en-US" w:eastAsia="zh-CN" w:bidi="ar-SA"/>
        </w:rPr>
        <w:t xml:space="preserve">。投标人如为中小微企业（含中型、小型、微型企业，下同），响应文件中可提供《中小企业声明函》加盖电子签章，填写完整。</w:t>
      </w:r>
      <w:r>
        <w:rPr>
          <w:color w:val="000000" w:themeColor="text1"/>
          <w:highlight w:val="none"/>
        </w:rPr>
      </w:r>
    </w:p>
    <w:p>
      <w:pPr>
        <w:ind w:firstLine="480"/>
        <w:jc w:val="both"/>
        <w:keepLines w:val="0"/>
        <w:keepNext w:val="0"/>
        <w:pageBreakBefore w:val="0"/>
        <w:spacing w:line="360" w:lineRule="auto"/>
        <w:widowControl w:val="off"/>
        <w:rPr>
          <w:rFonts w:hint="default"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本项目的特定资格要求：</w:t>
      </w:r>
      <w:r>
        <w:rPr>
          <w:rFonts w:hint="default" w:ascii="宋体" w:hAnsi="宋体" w:eastAsia="宋体" w:cs="Times New Roman"/>
          <w:color w:val="000000" w:themeColor="text1"/>
          <w:sz w:val="24"/>
          <w:szCs w:val="24"/>
          <w:highlight w:val="none"/>
          <w:lang w:val="en-US" w:eastAsia="zh-CN" w:bidi="ar-SA"/>
        </w:rPr>
        <w:t xml:space="preserve">见本项目公开招标公告。</w:t>
      </w:r>
      <w:r>
        <w:rPr>
          <w:color w:val="000000" w:themeColor="text1"/>
          <w:highlight w:val="none"/>
        </w:rPr>
      </w:r>
    </w:p>
    <w:p>
      <w:pPr>
        <w:ind w:firstLine="480"/>
        <w:jc w:val="both"/>
        <w:keepLines w:val="0"/>
        <w:keepNext w:val="0"/>
        <w:pageBreakBefore w:val="0"/>
        <w:spacing w:line="360" w:lineRule="auto"/>
        <w:widowControl w:val="off"/>
        <w:rPr>
          <w:rFonts w:hint="default" w:ascii="宋体" w:hAnsi="宋体" w:eastAsia="宋体" w:cs="Times New Roman"/>
          <w:b/>
          <w:bCs/>
          <w:color w:val="000000" w:themeColor="text1"/>
          <w:sz w:val="24"/>
          <w:szCs w:val="24"/>
          <w:highlight w:val="none"/>
        </w:rPr>
      </w:pPr>
      <w:r>
        <w:rPr>
          <w:rFonts w:hint="default" w:ascii="宋体" w:hAnsi="宋体" w:eastAsia="宋体" w:cs="Times New Roman"/>
          <w:b/>
          <w:bCs/>
          <w:color w:val="000000" w:themeColor="text1"/>
          <w:sz w:val="24"/>
          <w:szCs w:val="24"/>
          <w:highlight w:val="none"/>
          <w:lang w:val="en-US" w:eastAsia="zh-CN" w:bidi="ar-SA"/>
        </w:rPr>
        <w:t xml:space="preserve">三、获取招标文件</w:t>
      </w:r>
      <w:r>
        <w:rPr>
          <w:color w:val="000000" w:themeColor="text1"/>
          <w:highlight w:val="none"/>
        </w:rPr>
      </w:r>
    </w:p>
    <w:p>
      <w:pPr>
        <w:ind w:left="0" w:right="0" w:firstLine="480"/>
        <w:jc w:val="both"/>
        <w:spacing w:before="0" w:after="0" w:line="360" w:lineRule="auto"/>
        <w:widowControl/>
        <w:rPr>
          <w:rFonts w:hint="default" w:ascii="Times New Roman" w:hAnsi="Times New Roman" w:eastAsia="宋体"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themeColor="text1"/>
          <w:sz w:val="24"/>
          <w:szCs w:val="20"/>
          <w:highlight w:val="none"/>
        </w:rPr>
        <w:t xml:space="preserve">1.地点：网上注册登记成功后系统内免费下载。</w:t>
      </w:r>
      <w:r>
        <w:rPr>
          <w:color w:val="000000" w:themeColor="text1"/>
          <w:highlight w:val="none"/>
        </w:rPr>
      </w:r>
    </w:p>
    <w:p>
      <w:pPr>
        <w:ind w:left="0" w:right="0" w:firstLine="480"/>
        <w:jc w:val="both"/>
        <w:spacing w:before="0" w:after="0" w:line="360" w:lineRule="auto"/>
        <w:widowControl/>
        <w:rPr>
          <w:rFonts w:hint="default" w:ascii="Times New Roman" w:hAnsi="Times New Roman" w:eastAsia="宋体"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themeColor="text1"/>
          <w:sz w:val="24"/>
          <w:szCs w:val="20"/>
          <w:highlight w:val="none"/>
        </w:rPr>
        <w:t xml:space="preserve">2.获取方式：本项目采用网上注册登记方式。</w:t>
      </w:r>
      <w:r>
        <w:rPr>
          <w:color w:val="000000" w:themeColor="text1"/>
          <w:highlight w:val="none"/>
        </w:rPr>
      </w:r>
    </w:p>
    <w:p>
      <w:pPr>
        <w:ind w:left="0" w:right="0" w:firstLine="480"/>
        <w:jc w:val="both"/>
        <w:spacing w:before="0" w:after="0" w:line="360" w:lineRule="auto"/>
        <w:widowControl/>
        <w:rPr>
          <w:rFonts w:hint="default" w:ascii="Times New Roman" w:hAnsi="Times New Roman" w:eastAsia="宋体"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themeColor="text1"/>
          <w:sz w:val="24"/>
          <w:szCs w:val="20"/>
          <w:highlight w:val="none"/>
        </w:rPr>
        <w:t xml:space="preserve">2.1潜在投标人访问电子招标投标交易平台的网络地址和方法：</w:t>
      </w:r>
      <w:r>
        <w:rPr>
          <w:color w:val="000000" w:themeColor="text1"/>
          <w:highlight w:val="none"/>
        </w:rPr>
      </w:r>
    </w:p>
    <w:p>
      <w:pPr>
        <w:ind w:left="0" w:right="0" w:firstLine="480"/>
        <w:jc w:val="both"/>
        <w:spacing w:before="0" w:after="0" w:line="360" w:lineRule="auto"/>
        <w:widowControl/>
        <w:rPr>
          <w:rFonts w:hint="default" w:ascii="Times New Roman" w:hAnsi="Times New Roman" w:eastAsia="宋体"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themeColor="text1"/>
          <w:sz w:val="24"/>
          <w:szCs w:val="20"/>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000000" w:themeColor="text1"/>
          <w:highlight w:val="none"/>
        </w:rPr>
      </w:r>
    </w:p>
    <w:p>
      <w:pPr>
        <w:ind w:left="0" w:right="0" w:firstLine="480"/>
        <w:jc w:val="both"/>
        <w:spacing w:before="0" w:after="0" w:line="360" w:lineRule="auto"/>
        <w:widowControl/>
        <w:rPr>
          <w:rFonts w:hint="default" w:ascii="Times New Roman" w:hAnsi="Times New Roman" w:eastAsia="宋体"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themeColor="text1"/>
          <w:sz w:val="24"/>
          <w:szCs w:val="20"/>
          <w:highlight w:val="none"/>
        </w:rPr>
        <w:t xml:space="preserve">2.2潜在投标人访问“苏采云”系统的网络地址和方法：“苏采云”系统的网址：http://jszfcg.jsczt.cn/；或进入徐州政府采购网（网址：</w:t>
      </w:r>
      <w:r>
        <w:rPr>
          <w:rFonts w:hint="eastAsia" w:ascii="宋体" w:hAnsi="宋体" w:eastAsia="宋体" w:cs="宋体"/>
          <w:color w:val="000000" w:themeColor="text1"/>
          <w:sz w:val="24"/>
          <w:szCs w:val="20"/>
          <w:highlight w:val="none"/>
          <w:lang w:eastAsia="zh-CN"/>
        </w:rPr>
        <w:t xml:space="preserve">https://czj.xz.gov.cn/zfcg/index.html</w:t>
      </w:r>
      <w:r>
        <w:rPr>
          <w:rFonts w:hint="default" w:ascii="宋体" w:hAnsi="宋体" w:eastAsia="宋体" w:cs="宋体"/>
          <w:color w:val="000000" w:themeColor="text1"/>
          <w:sz w:val="24"/>
          <w:szCs w:val="20"/>
          <w:highlight w:val="none"/>
        </w:rPr>
        <w:t xml:space="preserve">）--业务工作--用户登录，点击“苏采云”进入系统。</w:t>
      </w:r>
      <w:r>
        <w:rPr>
          <w:color w:val="000000" w:themeColor="text1"/>
          <w:highlight w:val="none"/>
        </w:rPr>
      </w:r>
    </w:p>
    <w:p>
      <w:pPr>
        <w:ind w:left="0" w:right="0" w:firstLine="480"/>
        <w:jc w:val="both"/>
        <w:spacing w:before="0" w:after="0" w:line="360" w:lineRule="auto"/>
        <w:widowControl/>
        <w:rPr>
          <w:rFonts w:hint="default" w:ascii="Times New Roman" w:hAnsi="Times New Roman" w:eastAsia="宋体"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themeColor="text1"/>
          <w:sz w:val="24"/>
          <w:szCs w:val="20"/>
          <w:highlight w:val="none"/>
        </w:rPr>
        <w:t xml:space="preserve">2.3“CA数字证书”的获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color w:val="000000" w:themeColor="text1"/>
          <w:highlight w:val="none"/>
        </w:rPr>
      </w:r>
    </w:p>
    <w:p>
      <w:pPr>
        <w:ind w:left="0" w:right="0" w:firstLine="480"/>
        <w:jc w:val="both"/>
        <w:spacing w:before="0" w:after="0" w:line="360" w:lineRule="auto"/>
        <w:widowControl/>
        <w:rPr>
          <w:rFonts w:hint="default" w:ascii="Times New Roman" w:hAnsi="Times New Roman" w:eastAsia="宋体"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themeColor="text1"/>
          <w:sz w:val="24"/>
          <w:szCs w:val="20"/>
          <w:highlight w:val="none"/>
        </w:rPr>
        <w:t xml:space="preserve">2.4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color w:val="000000" w:themeColor="text1"/>
          <w:highlight w:val="none"/>
        </w:rPr>
      </w:r>
    </w:p>
    <w:p>
      <w:pPr>
        <w:ind w:left="0" w:right="0" w:firstLine="480"/>
        <w:jc w:val="both"/>
        <w:spacing w:before="0" w:after="0" w:line="360" w:lineRule="auto"/>
        <w:widowControl/>
        <w:rPr>
          <w:rFonts w:hint="default" w:ascii="Times New Roman" w:hAnsi="Times New Roman" w:eastAsia="宋体"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themeColor="text1"/>
          <w:sz w:val="24"/>
          <w:szCs w:val="20"/>
          <w:highlight w:val="none"/>
        </w:rPr>
        <w:t xml:space="preserve">2.5招标代理机构（采购代理机构）将数据电文形式的招标文件加载至“苏采云”系统，供潜在投标人下载或者查阅。</w:t>
      </w:r>
      <w:r>
        <w:rPr>
          <w:color w:val="000000" w:themeColor="text1"/>
          <w:highlight w:val="none"/>
        </w:rPr>
      </w:r>
    </w:p>
    <w:p>
      <w:pPr>
        <w:ind w:left="0" w:right="0" w:firstLine="480"/>
        <w:jc w:val="both"/>
        <w:spacing w:before="0" w:after="0" w:line="360" w:lineRule="auto"/>
        <w:widowControl/>
        <w:rPr>
          <w:rFonts w:hint="default" w:ascii="Times New Roman" w:hAnsi="Times New Roman" w:eastAsia="宋体"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themeColor="text1"/>
          <w:sz w:val="24"/>
          <w:szCs w:val="20"/>
          <w:highlight w:val="none"/>
        </w:rPr>
        <w:t xml:space="preserve">2.6苏采云系统使用谷歌浏览器参与不见面开标。</w:t>
      </w:r>
      <w:r>
        <w:rPr>
          <w:color w:val="000000" w:themeColor="text1"/>
          <w:highlight w:val="none"/>
        </w:rPr>
      </w:r>
    </w:p>
    <w:p>
      <w:pPr>
        <w:ind w:left="0" w:right="0" w:firstLine="480"/>
        <w:jc w:val="both"/>
        <w:spacing w:before="0" w:after="0" w:line="360" w:lineRule="auto"/>
        <w:widowControl/>
        <w:rPr>
          <w:rFonts w:hint="default" w:ascii="Times New Roman" w:hAnsi="Times New Roman" w:eastAsia="宋体"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themeColor="text1"/>
          <w:sz w:val="24"/>
          <w:szCs w:val="20"/>
          <w:highlight w:val="none"/>
        </w:rPr>
        <w:t xml:space="preserve">3．地点：网上注册登记成功后系统内免费下载。</w:t>
      </w:r>
      <w:r>
        <w:rPr>
          <w:color w:val="000000" w:themeColor="text1"/>
          <w:highlight w:val="none"/>
        </w:rPr>
      </w:r>
    </w:p>
    <w:p>
      <w:pPr>
        <w:ind w:left="0" w:right="0" w:firstLine="480"/>
        <w:jc w:val="both"/>
        <w:spacing w:before="0" w:after="0" w:line="360" w:lineRule="auto"/>
        <w:widowControl/>
        <w:rPr>
          <w:rFonts w:hint="default" w:ascii="Times New Roman" w:hAnsi="Times New Roman" w:eastAsia="宋体"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themeColor="text1"/>
          <w:sz w:val="24"/>
          <w:szCs w:val="20"/>
          <w:highlight w:val="none"/>
        </w:rPr>
        <w:t xml:space="preserve">4.招标文件售价：免费。</w:t>
      </w:r>
      <w:r>
        <w:rPr>
          <w:color w:val="000000" w:themeColor="text1"/>
          <w:highlight w:val="none"/>
        </w:rPr>
      </w:r>
    </w:p>
    <w:p>
      <w:pPr>
        <w:ind w:firstLine="480"/>
        <w:jc w:val="both"/>
        <w:keepLines w:val="0"/>
        <w:keepNext w:val="0"/>
        <w:pageBreakBefore w:val="0"/>
        <w:spacing w:line="360" w:lineRule="auto"/>
        <w:widowControl w:val="off"/>
        <w:rPr>
          <w:rFonts w:hint="default" w:ascii="宋体" w:hAnsi="宋体" w:eastAsia="宋体" w:cs="Times New Roman"/>
          <w:b/>
          <w:bCs/>
          <w:color w:val="000000" w:themeColor="text1"/>
          <w:sz w:val="24"/>
          <w:szCs w:val="24"/>
          <w:highlight w:val="none"/>
        </w:rPr>
      </w:pPr>
      <w:r>
        <w:rPr>
          <w:rFonts w:hint="default" w:ascii="宋体" w:hAnsi="宋体" w:eastAsia="宋体" w:cs="Times New Roman"/>
          <w:b/>
          <w:bCs/>
          <w:color w:val="000000" w:themeColor="text1"/>
          <w:sz w:val="24"/>
          <w:szCs w:val="24"/>
          <w:highlight w:val="none"/>
          <w:lang w:val="en-US" w:eastAsia="zh-CN" w:bidi="ar-SA"/>
        </w:rPr>
        <w:t xml:space="preserve">四、投标有关信息</w:t>
      </w:r>
      <w:r>
        <w:rPr>
          <w:color w:val="000000" w:themeColor="text1"/>
          <w:highlight w:val="none"/>
        </w:rPr>
      </w:r>
    </w:p>
    <w:p>
      <w:pPr>
        <w:ind w:left="0" w:firstLine="480"/>
        <w:jc w:val="both"/>
        <w:keepLines w:val="0"/>
        <w:keepNext w:val="0"/>
        <w:pageBreakBefore w:val="0"/>
        <w:spacing w:line="360" w:lineRule="auto"/>
        <w:widowControl w:val="off"/>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val="en-US" w:eastAsia="zh-CN" w:bidi="ar-SA"/>
        </w:rPr>
        <w:t xml:space="preserve">1.投标截止时间：</w:t>
      </w:r>
      <w:r>
        <w:rPr>
          <w:rFonts w:hint="eastAsia" w:ascii="Times New Roman" w:hAnsi="Times New Roman" w:eastAsia="宋体" w:cs="Times New Roman"/>
          <w:color w:val="000000" w:themeColor="text1"/>
          <w:sz w:val="24"/>
          <w:szCs w:val="24"/>
          <w:highlight w:val="none"/>
          <w:lang w:val="en-US" w:eastAsia="zh-CN" w:bidi="ar-SA"/>
        </w:rPr>
        <w:t xml:space="preserve">2026年6</w:t>
      </w:r>
      <w:r>
        <w:rPr>
          <w:rFonts w:hint="default" w:ascii="Times New Roman" w:hAnsi="Times New Roman" w:eastAsia="宋体" w:cs="Times New Roman"/>
          <w:color w:val="000000" w:themeColor="text1"/>
          <w:sz w:val="24"/>
          <w:szCs w:val="24"/>
          <w:highlight w:val="none"/>
          <w:lang w:val="en-US" w:eastAsia="zh-CN" w:bidi="ar-SA"/>
        </w:rPr>
        <w:t xml:space="preserve">月3日北京时间</w:t>
      </w:r>
      <w:r>
        <w:rPr>
          <w:rFonts w:hint="eastAsia" w:ascii="Times New Roman" w:hAnsi="Times New Roman" w:eastAsia="宋体" w:cs="Times New Roman"/>
          <w:color w:val="000000" w:themeColor="text1"/>
          <w:sz w:val="24"/>
          <w:szCs w:val="24"/>
          <w:highlight w:val="none"/>
          <w:lang w:val="en-US" w:eastAsia="zh-CN" w:bidi="ar-SA"/>
        </w:rPr>
        <w:t xml:space="preserve">0</w:t>
      </w:r>
      <w:r>
        <w:rPr>
          <w:rFonts w:hint="default" w:ascii="Times New Roman" w:hAnsi="Times New Roman" w:eastAsia="宋体" w:cs="Times New Roman"/>
          <w:color w:val="000000" w:themeColor="text1"/>
          <w:sz w:val="24"/>
          <w:szCs w:val="24"/>
          <w:highlight w:val="none"/>
          <w:lang w:val="en-US" w:eastAsia="zh-CN" w:bidi="ar-SA"/>
        </w:rPr>
        <w:t xml:space="preserve">9时30分</w:t>
      </w:r>
      <w:r>
        <w:rPr>
          <w:rFonts w:hint="default" w:ascii="Times New Roman" w:hAnsi="Times New Roman" w:eastAsia="宋体" w:cs="Times New Roman"/>
          <w:color w:val="000000" w:themeColor="text1"/>
          <w:sz w:val="24"/>
          <w:szCs w:val="24"/>
          <w:highlight w:val="none"/>
          <w:lang w:val="en-US" w:eastAsia="zh-CN" w:bidi="ar-SA"/>
        </w:rPr>
        <w:t xml:space="preserve">。（电子招标投标交易平台（即“苏采云”系统）的国家授时中心标准时间，下同）</w:t>
      </w:r>
      <w:r>
        <w:rPr>
          <w:rFonts w:hint="default" w:ascii="Times New Roman" w:hAnsi="Times New Roman" w:eastAsia="宋体" w:cs="Times New Roman"/>
          <w:color w:val="000000" w:themeColor="text1"/>
          <w:sz w:val="24"/>
          <w:szCs w:val="24"/>
          <w:highlight w:val="none"/>
          <w:lang w:val="en-US" w:eastAsia="zh-CN" w:bidi="ar-SA"/>
        </w:rPr>
        <w:br/>
      </w:r>
      <w:r>
        <w:rPr>
          <w:rFonts w:hint="default" w:ascii="Times New Roman" w:hAnsi="Times New Roman" w:eastAsia="宋体" w:cs="Times New Roman"/>
          <w:color w:val="000000" w:themeColor="text1"/>
          <w:sz w:val="24"/>
          <w:szCs w:val="24"/>
          <w:highlight w:val="none"/>
          <w:lang w:val="en-US" w:eastAsia="zh-CN" w:bidi="ar-SA"/>
        </w:rPr>
        <w:t xml:space="preserve">        2.开标时间：</w:t>
      </w:r>
      <w:r>
        <w:rPr>
          <w:rFonts w:hint="eastAsia" w:ascii="Times New Roman" w:hAnsi="Times New Roman" w:eastAsia="宋体" w:cs="Times New Roman"/>
          <w:color w:val="000000" w:themeColor="text1"/>
          <w:sz w:val="24"/>
          <w:szCs w:val="24"/>
          <w:highlight w:val="none"/>
          <w:lang w:val="en-US" w:eastAsia="zh-CN" w:bidi="ar-SA"/>
        </w:rPr>
        <w:t xml:space="preserve">2026年 6 </w:t>
      </w:r>
      <w:r>
        <w:rPr>
          <w:rFonts w:hint="default" w:ascii="Times New Roman" w:hAnsi="Times New Roman" w:eastAsia="宋体" w:cs="Times New Roman"/>
          <w:color w:val="000000" w:themeColor="text1"/>
          <w:sz w:val="24"/>
          <w:szCs w:val="24"/>
          <w:highlight w:val="none"/>
          <w:lang w:val="en-US" w:eastAsia="zh-CN" w:bidi="ar-SA"/>
        </w:rPr>
        <w:t xml:space="preserve">月</w:t>
      </w:r>
      <w:r>
        <w:rPr>
          <w:rFonts w:hint="eastAsia" w:ascii="Times New Roman" w:hAnsi="Times New Roman" w:eastAsia="宋体" w:cs="Times New Roman"/>
          <w:color w:val="000000" w:themeColor="text1"/>
          <w:sz w:val="24"/>
          <w:szCs w:val="24"/>
          <w:highlight w:val="none"/>
          <w:lang w:val="en-US" w:eastAsia="zh-CN" w:bidi="ar-SA"/>
        </w:rPr>
        <w:t xml:space="preserve">3 </w:t>
      </w:r>
      <w:r>
        <w:rPr>
          <w:rFonts w:hint="default" w:ascii="Times New Roman" w:hAnsi="Times New Roman" w:eastAsia="宋体" w:cs="Times New Roman"/>
          <w:color w:val="000000" w:themeColor="text1"/>
          <w:sz w:val="24"/>
          <w:szCs w:val="24"/>
          <w:highlight w:val="none"/>
          <w:lang w:val="en-US" w:eastAsia="zh-CN" w:bidi="ar-SA"/>
        </w:rPr>
        <w:t xml:space="preserve">日北京时间</w:t>
      </w:r>
      <w:r>
        <w:rPr>
          <w:rFonts w:hint="eastAsia" w:ascii="Times New Roman" w:hAnsi="Times New Roman" w:eastAsia="宋体" w:cs="Times New Roman"/>
          <w:color w:val="000000" w:themeColor="text1"/>
          <w:sz w:val="24"/>
          <w:szCs w:val="24"/>
          <w:highlight w:val="none"/>
          <w:lang w:val="en-US" w:eastAsia="zh-CN" w:bidi="ar-SA"/>
        </w:rPr>
        <w:t xml:space="preserve">09</w:t>
      </w:r>
      <w:r>
        <w:rPr>
          <w:rFonts w:hint="default" w:ascii="Times New Roman" w:hAnsi="Times New Roman" w:eastAsia="宋体" w:cs="Times New Roman"/>
          <w:color w:val="000000" w:themeColor="text1"/>
          <w:sz w:val="24"/>
          <w:szCs w:val="24"/>
          <w:highlight w:val="none"/>
          <w:lang w:val="en-US" w:eastAsia="zh-CN" w:bidi="ar-SA"/>
        </w:rPr>
        <w:t xml:space="preserve">时</w:t>
      </w:r>
      <w:r>
        <w:rPr>
          <w:rFonts w:hint="eastAsia" w:ascii="Times New Roman" w:hAnsi="Times New Roman" w:eastAsia="宋体" w:cs="Times New Roman"/>
          <w:color w:val="000000" w:themeColor="text1"/>
          <w:sz w:val="24"/>
          <w:szCs w:val="24"/>
          <w:highlight w:val="none"/>
          <w:lang w:val="en-US" w:eastAsia="zh-CN" w:bidi="ar-SA"/>
        </w:rPr>
        <w:t xml:space="preserve"> 30</w:t>
      </w:r>
      <w:r>
        <w:rPr>
          <w:rFonts w:hint="default" w:ascii="Times New Roman" w:hAnsi="Times New Roman" w:eastAsia="宋体" w:cs="Times New Roman"/>
          <w:color w:val="000000" w:themeColor="text1"/>
          <w:sz w:val="24"/>
          <w:szCs w:val="24"/>
          <w:highlight w:val="none"/>
          <w:lang w:val="en-US" w:eastAsia="zh-CN" w:bidi="ar-SA"/>
        </w:rPr>
        <w:t xml:space="preserve">分</w:t>
      </w:r>
      <w:r>
        <w:rPr>
          <w:rFonts w:hint="default" w:ascii="Times New Roman" w:hAnsi="Times New Roman" w:eastAsia="宋体" w:cs="Times New Roman"/>
          <w:color w:val="000000" w:themeColor="text1"/>
          <w:sz w:val="24"/>
          <w:szCs w:val="24"/>
          <w:highlight w:val="none"/>
          <w:lang w:val="en-US" w:eastAsia="zh-CN" w:bidi="ar-SA"/>
        </w:rPr>
        <w:t xml:space="preserve">。</w:t>
      </w:r>
      <w:r>
        <w:rPr>
          <w:color w:val="000000" w:themeColor="text1"/>
          <w:highlight w:val="none"/>
        </w:rPr>
      </w:r>
    </w:p>
    <w:p>
      <w:pPr>
        <w:ind w:left="0" w:firstLine="480"/>
        <w:jc w:val="both"/>
        <w:keepLines w:val="0"/>
        <w:keepNext w:val="0"/>
        <w:pageBreakBefore w:val="0"/>
        <w:spacing w:line="360" w:lineRule="auto"/>
        <w:widowControl w:val="off"/>
        <w:rPr>
          <w:rFonts w:hint="default" w:ascii="宋体" w:hAnsi="宋体"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val="en-US" w:eastAsia="zh-CN" w:bidi="ar-SA"/>
        </w:rPr>
        <w:t xml:space="preserve">3.开标地点：“苏采云”系统（网址： http://jszfcg.jsczt.cn/）“开标</w:t>
      </w:r>
      <w:r>
        <w:rPr>
          <w:rFonts w:hint="default" w:ascii="宋体" w:hAnsi="宋体" w:eastAsia="宋体" w:cs="Times New Roman"/>
          <w:color w:val="000000" w:themeColor="text1"/>
          <w:sz w:val="24"/>
          <w:szCs w:val="24"/>
          <w:highlight w:val="none"/>
          <w:lang w:val="en-US" w:eastAsia="zh-CN" w:bidi="ar-SA"/>
        </w:rPr>
        <w:t xml:space="preserve">大厅”或进入徐州政府采购网（网址：</w:t>
      </w:r>
      <w:r>
        <w:rPr>
          <w:rFonts w:hint="eastAsia" w:ascii="宋体" w:hAnsi="宋体" w:eastAsia="宋体" w:cs="Times New Roman"/>
          <w:color w:val="000000" w:themeColor="text1"/>
          <w:sz w:val="24"/>
          <w:szCs w:val="24"/>
          <w:highlight w:val="none"/>
          <w:lang w:val="en-US" w:eastAsia="zh-CN" w:bidi="ar-SA"/>
        </w:rPr>
        <w:t xml:space="preserve">https://czj.xz.gov.cn/zfcg/index.html</w:t>
      </w:r>
      <w:r>
        <w:rPr>
          <w:rFonts w:hint="default" w:ascii="宋体" w:hAnsi="宋体" w:eastAsia="宋体" w:cs="Times New Roman"/>
          <w:color w:val="000000" w:themeColor="text1"/>
          <w:sz w:val="24"/>
          <w:szCs w:val="24"/>
          <w:highlight w:val="none"/>
          <w:lang w:val="en-US" w:eastAsia="zh-CN" w:bidi="ar-SA"/>
        </w:rPr>
        <w:t xml:space="preserve">）-业务工作-用户登录，点击“苏采云”进入系统“开标大厅”。</w:t>
      </w:r>
      <w:r>
        <w:rPr>
          <w:color w:val="000000" w:themeColor="text1"/>
          <w:highlight w:val="none"/>
        </w:rPr>
      </w:r>
    </w:p>
    <w:p>
      <w:pPr>
        <w:ind w:firstLine="480"/>
        <w:jc w:val="both"/>
        <w:keepLines w:val="0"/>
        <w:keepNext w:val="0"/>
        <w:pageBreakBefore w:val="0"/>
        <w:spacing w:line="360" w:lineRule="auto"/>
        <w:widowControl w:val="off"/>
        <w:rPr>
          <w:rFonts w:hint="default" w:ascii="宋体" w:hAnsi="宋体" w:eastAsia="宋体" w:cs="Times New Roman"/>
          <w:b/>
          <w:bCs/>
          <w:color w:val="000000" w:themeColor="text1"/>
          <w:sz w:val="24"/>
          <w:szCs w:val="24"/>
          <w:highlight w:val="none"/>
        </w:rPr>
      </w:pPr>
      <w:r>
        <w:rPr>
          <w:rFonts w:hint="default" w:ascii="宋体" w:hAnsi="宋体" w:eastAsia="宋体" w:cs="Times New Roman"/>
          <w:b/>
          <w:bCs/>
          <w:color w:val="000000" w:themeColor="text1"/>
          <w:sz w:val="24"/>
          <w:szCs w:val="24"/>
          <w:highlight w:val="none"/>
          <w:lang w:val="en-US" w:eastAsia="zh-CN" w:bidi="ar-SA"/>
        </w:rPr>
        <w:t xml:space="preserve">五、采购人</w:t>
      </w:r>
      <w:r>
        <w:rPr>
          <w:color w:val="000000" w:themeColor="text1"/>
          <w:highlight w:val="none"/>
        </w:rPr>
      </w:r>
    </w:p>
    <w:p>
      <w:pPr>
        <w:ind w:firstLine="480"/>
        <w:jc w:val="left"/>
        <w:keepLines w:val="0"/>
        <w:keepNext w:val="0"/>
        <w:pageBreakBefore w:val="0"/>
        <w:spacing w:line="360" w:lineRule="auto"/>
        <w:widowControl w:val="off"/>
        <w:rPr>
          <w:rFonts w:hint="default" w:ascii="宋体" w:hAnsi="宋体"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val="en-US" w:eastAsia="zh-CN" w:bidi="ar-SA"/>
        </w:rPr>
        <w:t xml:space="preserve">1</w:t>
      </w:r>
      <w:r>
        <w:rPr>
          <w:rFonts w:hint="default" w:ascii="宋体" w:hAnsi="宋体" w:eastAsia="宋体" w:cs="Times New Roman"/>
          <w:color w:val="000000" w:themeColor="text1"/>
          <w:sz w:val="24"/>
          <w:szCs w:val="24"/>
          <w:highlight w:val="none"/>
          <w:lang w:val="en-US" w:eastAsia="zh-CN" w:bidi="ar-SA"/>
        </w:rPr>
        <w:t xml:space="preserve">．名称：</w:t>
      </w:r>
      <w:r>
        <w:rPr>
          <w:rFonts w:hint="eastAsia" w:ascii="宋体" w:hAnsi="宋体" w:eastAsia="宋体" w:cs="Times New Roman"/>
          <w:color w:val="000000" w:themeColor="text1"/>
          <w:sz w:val="24"/>
          <w:szCs w:val="24"/>
          <w:highlight w:val="none"/>
          <w:lang w:val="en-US" w:eastAsia="zh-CN" w:bidi="ar-SA"/>
        </w:rPr>
        <w:t xml:space="preserve">沛县胡寨镇人民政府                                                      </w:t>
      </w:r>
      <w:r>
        <w:rPr>
          <w:color w:val="000000" w:themeColor="text1"/>
          <w:highlight w:val="none"/>
        </w:rPr>
      </w:r>
    </w:p>
    <w:p>
      <w:pPr>
        <w:ind w:left="0" w:firstLine="480"/>
        <w:jc w:val="both"/>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default" w:ascii="宋体" w:hAnsi="宋体" w:eastAsia="宋体" w:cs="Times New Roman"/>
          <w:color w:val="000000" w:themeColor="text1"/>
          <w:sz w:val="24"/>
          <w:szCs w:val="24"/>
          <w:highlight w:val="none"/>
          <w:lang w:val="en-US" w:eastAsia="zh-CN" w:bidi="ar-SA"/>
        </w:rPr>
        <w:t xml:space="preserve">2. 地址：</w:t>
      </w:r>
      <w:r>
        <w:rPr>
          <w:rFonts w:hint="eastAsia" w:ascii="宋体" w:hAnsi="宋体" w:eastAsia="宋体" w:cs="Times New Roman"/>
          <w:color w:val="000000" w:themeColor="text1"/>
          <w:sz w:val="24"/>
          <w:szCs w:val="24"/>
          <w:highlight w:val="none"/>
          <w:lang w:val="en-US" w:eastAsia="zh-CN" w:bidi="ar-SA"/>
        </w:rPr>
        <w:t xml:space="preserve">江苏省徐州市沛县胡寨镇康庄路1号</w:t>
      </w:r>
      <w:r>
        <w:rPr>
          <w:color w:val="000000" w:themeColor="text1"/>
          <w:highlight w:val="none"/>
        </w:rPr>
      </w:r>
    </w:p>
    <w:p>
      <w:pPr>
        <w:ind w:left="0" w:firstLine="480"/>
        <w:jc w:val="both"/>
        <w:keepLines w:val="0"/>
        <w:keepNext w:val="0"/>
        <w:pageBreakBefore w:val="0"/>
        <w:spacing w:line="360" w:lineRule="auto"/>
        <w:widowControl w:val="off"/>
        <w:rPr>
          <w:rFonts w:hint="default"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3</w:t>
      </w:r>
      <w:r>
        <w:rPr>
          <w:rFonts w:hint="default" w:ascii="宋体" w:hAnsi="宋体" w:eastAsia="宋体" w:cs="Times New Roman"/>
          <w:color w:val="000000" w:themeColor="text1"/>
          <w:sz w:val="24"/>
          <w:szCs w:val="24"/>
          <w:highlight w:val="none"/>
          <w:lang w:val="en-US" w:eastAsia="zh-CN" w:bidi="ar-SA"/>
        </w:rPr>
        <w:t xml:space="preserve">. 项目联系人：</w:t>
      </w:r>
      <w:r>
        <w:rPr>
          <w:rFonts w:hint="eastAsia" w:ascii="宋体" w:hAnsi="宋体" w:eastAsia="宋体" w:cs="Times New Roman"/>
          <w:color w:val="000000" w:themeColor="text1"/>
          <w:sz w:val="24"/>
          <w:szCs w:val="24"/>
          <w:highlight w:val="none"/>
          <w:lang w:val="en-US" w:eastAsia="zh-CN" w:bidi="ar-SA"/>
        </w:rPr>
        <w:t xml:space="preserve">勾场长    </w:t>
      </w:r>
      <w:r>
        <w:rPr>
          <w:color w:val="000000" w:themeColor="text1"/>
          <w:highlight w:val="none"/>
        </w:rPr>
      </w:r>
    </w:p>
    <w:p>
      <w:pPr>
        <w:ind w:left="0" w:firstLine="480"/>
        <w:jc w:val="both"/>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4</w:t>
      </w:r>
      <w:r>
        <w:rPr>
          <w:rFonts w:hint="default" w:ascii="宋体" w:hAnsi="宋体" w:eastAsia="宋体" w:cs="Times New Roman"/>
          <w:color w:val="000000" w:themeColor="text1"/>
          <w:sz w:val="24"/>
          <w:szCs w:val="24"/>
          <w:highlight w:val="none"/>
          <w:lang w:val="en-US" w:eastAsia="zh-CN" w:bidi="ar-SA"/>
        </w:rPr>
        <w:t xml:space="preserve">. 联系电</w:t>
      </w:r>
      <w:r>
        <w:rPr>
          <w:rFonts w:hint="eastAsia" w:ascii="宋体" w:hAnsi="宋体" w:eastAsia="宋体" w:cs="Times New Roman"/>
          <w:color w:val="000000" w:themeColor="text1"/>
          <w:sz w:val="24"/>
          <w:szCs w:val="24"/>
          <w:highlight w:val="none"/>
          <w:lang w:val="en-US" w:eastAsia="zh-CN" w:bidi="ar-SA"/>
        </w:rPr>
        <w:t xml:space="preserve">话：13585486699</w:t>
      </w:r>
      <w:r>
        <w:rPr>
          <w:color w:val="000000" w:themeColor="text1"/>
          <w:highlight w:val="none"/>
        </w:rPr>
      </w:r>
    </w:p>
    <w:p>
      <w:pPr>
        <w:ind w:left="0" w:firstLine="480"/>
        <w:jc w:val="both"/>
        <w:keepLines w:val="0"/>
        <w:keepNext w:val="0"/>
        <w:pageBreakBefore w:val="0"/>
        <w:spacing w:line="360" w:lineRule="auto"/>
        <w:widowControl w:val="off"/>
        <w:rPr>
          <w:rFonts w:hint="default" w:ascii="宋体" w:hAnsi="宋体" w:eastAsia="宋体" w:cs="Times New Roman"/>
          <w:color w:val="000000" w:themeColor="text1"/>
          <w:sz w:val="24"/>
          <w:szCs w:val="24"/>
          <w:highlight w:val="none"/>
        </w:rPr>
      </w:pPr>
      <w:r>
        <w:rPr>
          <w:rFonts w:hint="default" w:ascii="宋体" w:hAnsi="宋体" w:eastAsia="宋体" w:cs="Times New Roman"/>
          <w:color w:val="000000" w:themeColor="text1"/>
          <w:sz w:val="24"/>
          <w:szCs w:val="24"/>
          <w:highlight w:val="none"/>
          <w:lang w:val="en-US" w:eastAsia="zh-CN" w:bidi="ar-SA"/>
        </w:rPr>
      </w:r>
      <w:r>
        <w:rPr>
          <w:color w:val="000000" w:themeColor="text1"/>
          <w:highlight w:val="none"/>
        </w:rPr>
      </w:r>
    </w:p>
    <w:p>
      <w:pPr>
        <w:ind w:firstLine="480"/>
        <w:jc w:val="both"/>
        <w:keepLines w:val="0"/>
        <w:keepNext w:val="0"/>
        <w:pageBreakBefore w:val="0"/>
        <w:spacing w:line="360" w:lineRule="auto"/>
        <w:widowControl w:val="off"/>
        <w:rPr>
          <w:rFonts w:hint="default" w:ascii="宋体" w:hAnsi="宋体" w:eastAsia="宋体" w:cs="Times New Roman"/>
          <w:b/>
          <w:bCs/>
          <w:color w:val="000000" w:themeColor="text1"/>
          <w:sz w:val="24"/>
          <w:szCs w:val="24"/>
          <w:highlight w:val="none"/>
        </w:rPr>
      </w:pPr>
      <w:r>
        <w:rPr>
          <w:rFonts w:hint="default" w:ascii="宋体" w:hAnsi="宋体" w:eastAsia="宋体" w:cs="Times New Roman"/>
          <w:b/>
          <w:bCs/>
          <w:color w:val="000000" w:themeColor="text1"/>
          <w:sz w:val="24"/>
          <w:szCs w:val="24"/>
          <w:highlight w:val="none"/>
          <w:lang w:val="en-US" w:eastAsia="zh-CN" w:bidi="ar-SA"/>
        </w:rPr>
        <w:t xml:space="preserve">六、采购代理机构</w:t>
      </w:r>
      <w:r>
        <w:rPr>
          <w:color w:val="000000" w:themeColor="text1"/>
          <w:highlight w:val="none"/>
        </w:rPr>
      </w:r>
    </w:p>
    <w:p>
      <w:pPr>
        <w:ind w:left="0" w:firstLine="480"/>
        <w:jc w:val="both"/>
        <w:keepLines w:val="0"/>
        <w:keepNext w:val="0"/>
        <w:pageBreakBefore w:val="0"/>
        <w:spacing w:line="360" w:lineRule="auto"/>
        <w:widowControl w:val="off"/>
        <w:rPr>
          <w:rFonts w:hint="default" w:ascii="宋体" w:hAnsi="宋体"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val="en-US" w:eastAsia="zh-CN" w:bidi="ar-SA"/>
        </w:rPr>
        <w:t xml:space="preserve">1</w:t>
      </w:r>
      <w:r>
        <w:rPr>
          <w:rFonts w:hint="default" w:ascii="宋体" w:hAnsi="宋体" w:eastAsia="宋体" w:cs="Times New Roman"/>
          <w:color w:val="000000" w:themeColor="text1"/>
          <w:sz w:val="24"/>
          <w:szCs w:val="24"/>
          <w:highlight w:val="none"/>
          <w:lang w:val="en-US" w:eastAsia="zh-CN" w:bidi="ar-SA"/>
        </w:rPr>
        <w:t xml:space="preserve">．名称：</w:t>
      </w:r>
      <w:r>
        <w:rPr>
          <w:rFonts w:hint="eastAsia" w:ascii="宋体" w:hAnsi="宋体" w:eastAsia="宋体" w:cs="Times New Roman"/>
          <w:color w:val="000000" w:themeColor="text1"/>
          <w:sz w:val="24"/>
          <w:szCs w:val="24"/>
          <w:highlight w:val="none"/>
          <w:lang w:val="en-US" w:eastAsia="zh-CN" w:bidi="ar-SA"/>
        </w:rPr>
        <w:t xml:space="preserve">江苏盛仁工程项目管理有限公司</w:t>
      </w:r>
      <w:r>
        <w:rPr>
          <w:color w:val="000000" w:themeColor="text1"/>
          <w:highlight w:val="none"/>
        </w:rPr>
      </w:r>
    </w:p>
    <w:p>
      <w:pPr>
        <w:ind w:left="0" w:firstLine="480"/>
        <w:jc w:val="both"/>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val="en-US" w:eastAsia="zh-CN" w:bidi="ar-SA"/>
        </w:rPr>
        <w:t xml:space="preserve">2</w:t>
      </w:r>
      <w:r>
        <w:rPr>
          <w:rFonts w:hint="default" w:ascii="宋体" w:hAnsi="宋体" w:eastAsia="宋体" w:cs="Times New Roman"/>
          <w:color w:val="000000" w:themeColor="text1"/>
          <w:sz w:val="24"/>
          <w:szCs w:val="24"/>
          <w:highlight w:val="none"/>
          <w:lang w:val="en-US" w:eastAsia="zh-CN" w:bidi="ar-SA"/>
        </w:rPr>
        <w:t xml:space="preserve">．地址：</w:t>
      </w:r>
      <w:r>
        <w:rPr>
          <w:rFonts w:hint="eastAsia" w:ascii="宋体" w:hAnsi="宋体" w:eastAsia="宋体" w:cs="Times New Roman"/>
          <w:color w:val="000000" w:themeColor="text1"/>
          <w:sz w:val="24"/>
          <w:szCs w:val="24"/>
          <w:highlight w:val="none"/>
          <w:lang w:val="en-US" w:eastAsia="zh-CN" w:bidi="ar-SA"/>
        </w:rPr>
        <w:t xml:space="preserve">宿迁市宿城区江苏兴邦建工综合楼办公楼二1302室、1306室、1311室</w:t>
      </w:r>
      <w:r>
        <w:rPr>
          <w:color w:val="000000" w:themeColor="text1"/>
          <w:highlight w:val="none"/>
        </w:rPr>
      </w:r>
    </w:p>
    <w:p>
      <w:pPr>
        <w:ind w:left="0" w:firstLine="480"/>
        <w:jc w:val="both"/>
        <w:keepLines w:val="0"/>
        <w:keepNext w:val="0"/>
        <w:pageBreakBefore w:val="0"/>
        <w:spacing w:line="360" w:lineRule="auto"/>
        <w:widowControl w:val="off"/>
        <w:rPr>
          <w:rFonts w:hint="default" w:ascii="宋体" w:hAnsi="宋体" w:eastAsia="宋体" w:cs="Times New Roman"/>
          <w:bCs/>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val="en-US" w:eastAsia="zh-CN" w:bidi="ar-SA"/>
        </w:rPr>
        <w:t xml:space="preserve">3</w:t>
      </w:r>
      <w:r>
        <w:rPr>
          <w:rFonts w:hint="default" w:ascii="宋体" w:hAnsi="宋体" w:eastAsia="宋体" w:cs="Times New Roman"/>
          <w:color w:val="000000" w:themeColor="text1"/>
          <w:sz w:val="24"/>
          <w:szCs w:val="24"/>
          <w:highlight w:val="none"/>
          <w:lang w:val="en-US" w:eastAsia="zh-CN" w:bidi="ar-SA"/>
        </w:rPr>
        <w:t xml:space="preserve">．联系方法：</w:t>
      </w:r>
      <w:r>
        <w:rPr>
          <w:rFonts w:hint="eastAsia" w:ascii="宋体" w:hAnsi="宋体" w:eastAsia="宋体" w:cs="Times New Roman"/>
          <w:bCs/>
          <w:color w:val="000000" w:themeColor="text1"/>
          <w:sz w:val="24"/>
          <w:szCs w:val="24"/>
          <w:highlight w:val="none"/>
          <w:lang w:val="en-US" w:eastAsia="zh-CN" w:bidi="ar-SA"/>
        </w:rPr>
        <w:t xml:space="preserve"> 15852028732</w:t>
      </w:r>
      <w:r>
        <w:rPr>
          <w:rFonts w:hint="default" w:ascii="宋体" w:hAnsi="宋体" w:eastAsia="宋体" w:cs="Times New Roman"/>
          <w:color w:val="000000" w:themeColor="text1"/>
          <w:sz w:val="24"/>
          <w:szCs w:val="24"/>
          <w:highlight w:val="none"/>
          <w:lang w:val="en-US" w:eastAsia="zh-CN" w:bidi="ar-SA"/>
        </w:rPr>
        <w:t xml:space="preserve">     </w:t>
      </w:r>
      <w:r>
        <w:rPr>
          <w:color w:val="000000" w:themeColor="text1"/>
          <w:highlight w:val="none"/>
        </w:rPr>
      </w:r>
    </w:p>
    <w:p>
      <w:pPr>
        <w:ind w:left="0" w:firstLine="480"/>
        <w:jc w:val="both"/>
        <w:keepLines w:val="0"/>
        <w:keepNext w:val="0"/>
        <w:pageBreakBefore w:val="0"/>
        <w:spacing w:line="360" w:lineRule="auto"/>
        <w:widowControl w:val="off"/>
        <w:rPr>
          <w:rFonts w:hint="eastAsia"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lang w:val="en-US" w:eastAsia="zh-CN" w:bidi="ar-SA"/>
        </w:rPr>
        <w:t xml:space="preserve">4. 采购项目联系人：</w:t>
      </w:r>
      <w:r>
        <w:rPr>
          <w:rFonts w:hint="eastAsia" w:ascii="宋体" w:hAnsi="宋体" w:eastAsia="宋体" w:cs="Times New Roman"/>
          <w:bCs/>
          <w:color w:val="000000" w:themeColor="text1"/>
          <w:sz w:val="24"/>
          <w:szCs w:val="24"/>
          <w:highlight w:val="none"/>
          <w:lang w:val="en-US" w:eastAsia="zh-CN" w:bidi="ar-SA"/>
        </w:rPr>
        <w:t xml:space="preserve">靳西朋</w:t>
      </w:r>
      <w:r>
        <w:rPr>
          <w:rFonts w:hint="default" w:ascii="宋体" w:hAnsi="宋体" w:eastAsia="宋体" w:cs="Times New Roman"/>
          <w:bCs/>
          <w:color w:val="000000" w:themeColor="text1"/>
          <w:sz w:val="24"/>
          <w:szCs w:val="24"/>
          <w:highlight w:val="none"/>
          <w:lang w:val="en-US" w:eastAsia="zh-CN" w:bidi="ar-SA"/>
        </w:rPr>
        <w:t xml:space="preserve">      电话：</w:t>
      </w:r>
      <w:r>
        <w:rPr>
          <w:rFonts w:hint="eastAsia" w:ascii="宋体" w:hAnsi="宋体" w:eastAsia="宋体" w:cs="Times New Roman"/>
          <w:bCs/>
          <w:color w:val="000000" w:themeColor="text1"/>
          <w:sz w:val="24"/>
          <w:szCs w:val="24"/>
          <w:highlight w:val="none"/>
          <w:lang w:val="en-US" w:eastAsia="zh-CN" w:bidi="ar-SA"/>
        </w:rPr>
        <w:t xml:space="preserve"> 15852028732</w:t>
      </w:r>
      <w:r>
        <w:rPr>
          <w:color w:val="000000" w:themeColor="text1"/>
          <w:highlight w:val="none"/>
        </w:rPr>
      </w:r>
    </w:p>
    <w:p>
      <w:pPr>
        <w:ind w:left="0"/>
        <w:jc w:val="both"/>
        <w:keepLines w:val="0"/>
        <w:keepNext w:val="0"/>
        <w:pageBreakBefore w:val="0"/>
        <w:spacing w:line="360" w:lineRule="auto"/>
        <w:widowControl w:val="off"/>
        <w:rPr>
          <w:rFonts w:hint="default" w:ascii="宋体" w:hAnsi="宋体" w:eastAsia="宋体" w:cs="Times New Roman"/>
          <w:color w:val="000000" w:themeColor="text1"/>
          <w:sz w:val="24"/>
          <w:szCs w:val="24"/>
          <w:highlight w:val="none"/>
        </w:rPr>
      </w:pPr>
      <w:r>
        <w:rPr>
          <w:rFonts w:hint="default" w:ascii="宋体" w:hAnsi="宋体" w:eastAsia="宋体" w:cs="Times New Roman"/>
          <w:color w:val="000000" w:themeColor="text1"/>
          <w:sz w:val="24"/>
          <w:szCs w:val="24"/>
          <w:highlight w:val="none"/>
          <w:lang w:val="en-US" w:eastAsia="zh-CN" w:bidi="ar-SA"/>
        </w:rPr>
      </w:r>
      <w:r>
        <w:rPr>
          <w:color w:val="000000" w:themeColor="text1"/>
          <w:highlight w:val="none"/>
        </w:rPr>
      </w:r>
    </w:p>
    <w:p>
      <w:pPr>
        <w:jc w:val="both"/>
        <w:widowControl w:val="off"/>
        <w:rPr>
          <w:rFonts w:hint="default" w:ascii="宋体" w:hAnsi="宋体" w:eastAsia="宋体" w:cs="Times New Roman"/>
          <w:color w:val="000000" w:themeColor="text1"/>
          <w:sz w:val="24"/>
          <w:szCs w:val="24"/>
          <w:highlight w:val="none"/>
        </w:rPr>
      </w:pPr>
      <w:r>
        <w:rPr>
          <w:rFonts w:hint="default" w:ascii="宋体" w:hAnsi="宋体" w:eastAsia="宋体" w:cs="Times New Roman"/>
          <w:color w:val="000000" w:themeColor="text1"/>
          <w:sz w:val="24"/>
          <w:szCs w:val="24"/>
          <w:highlight w:val="none"/>
          <w:lang w:val="en-US" w:eastAsia="zh-CN" w:bidi="ar-SA"/>
        </w:rPr>
      </w:r>
      <w:r>
        <w:rPr>
          <w:color w:val="000000" w:themeColor="text1"/>
          <w:highlight w:val="none"/>
        </w:rPr>
      </w:r>
    </w:p>
    <w:p>
      <w:pPr>
        <w:jc w:val="both"/>
        <w:widowControl w:val="off"/>
        <w:rPr>
          <w:rFonts w:hint="default" w:ascii="宋体" w:hAnsi="宋体" w:eastAsia="宋体" w:cs="Times New Roman"/>
          <w:color w:val="000000" w:themeColor="text1"/>
          <w:sz w:val="24"/>
          <w:szCs w:val="24"/>
          <w:highlight w:val="none"/>
        </w:rPr>
      </w:pPr>
      <w:r>
        <w:rPr>
          <w:rFonts w:hint="default" w:ascii="宋体" w:hAnsi="宋体" w:eastAsia="宋体" w:cs="Times New Roman"/>
          <w:color w:val="000000" w:themeColor="text1"/>
          <w:sz w:val="24"/>
          <w:szCs w:val="24"/>
          <w:highlight w:val="none"/>
          <w:lang w:val="en-US" w:eastAsia="zh-CN" w:bidi="ar-SA"/>
        </w:rPr>
      </w:r>
      <w:r>
        <w:rPr>
          <w:color w:val="000000" w:themeColor="text1"/>
          <w:highlight w:val="none"/>
        </w:rPr>
      </w:r>
    </w:p>
    <w:p>
      <w:pPr>
        <w:jc w:val="both"/>
        <w:widowControl w:val="off"/>
        <w:rPr>
          <w:rFonts w:hint="default" w:ascii="宋体" w:hAnsi="宋体" w:eastAsia="宋体" w:cs="Times New Roman"/>
          <w:color w:val="000000" w:themeColor="text1"/>
          <w:sz w:val="24"/>
          <w:szCs w:val="24"/>
          <w:highlight w:val="none"/>
        </w:rPr>
      </w:pPr>
      <w:r>
        <w:rPr>
          <w:rFonts w:hint="default" w:ascii="宋体" w:hAnsi="宋体" w:eastAsia="宋体" w:cs="Times New Roman"/>
          <w:color w:val="000000" w:themeColor="text1"/>
          <w:sz w:val="24"/>
          <w:szCs w:val="24"/>
          <w:highlight w:val="none"/>
          <w:lang w:val="en-US" w:eastAsia="zh-CN" w:bidi="ar-SA"/>
        </w:rPr>
      </w:r>
      <w:r>
        <w:rPr>
          <w:color w:val="000000" w:themeColor="text1"/>
          <w:highlight w:val="none"/>
        </w:rPr>
      </w:r>
    </w:p>
    <w:p>
      <w:pPr>
        <w:jc w:val="both"/>
        <w:widowControl w:val="off"/>
        <w:rPr>
          <w:rFonts w:hint="default" w:ascii="宋体" w:hAnsi="宋体" w:eastAsia="宋体" w:cs="Times New Roman"/>
          <w:color w:val="000000" w:themeColor="text1"/>
          <w:sz w:val="24"/>
          <w:szCs w:val="24"/>
          <w:highlight w:val="none"/>
        </w:rPr>
      </w:pPr>
      <w:r>
        <w:rPr>
          <w:rFonts w:hint="default" w:ascii="宋体" w:hAnsi="宋体" w:eastAsia="宋体" w:cs="Times New Roman"/>
          <w:color w:val="000000" w:themeColor="text1"/>
          <w:sz w:val="24"/>
          <w:szCs w:val="24"/>
          <w:highlight w:val="none"/>
          <w:lang w:val="en-US" w:eastAsia="zh-CN" w:bidi="ar-SA"/>
        </w:rPr>
      </w:r>
      <w:r>
        <w:rPr>
          <w:color w:val="000000" w:themeColor="text1"/>
          <w:highlight w:val="none"/>
        </w:rPr>
      </w:r>
    </w:p>
    <w:p>
      <w:pPr>
        <w:jc w:val="both"/>
        <w:widowControl w:val="off"/>
        <w:rPr>
          <w:rFonts w:hint="default" w:ascii="宋体" w:hAnsi="宋体" w:eastAsia="宋体" w:cs="Times New Roman"/>
          <w:color w:val="000000" w:themeColor="text1"/>
          <w:sz w:val="24"/>
          <w:szCs w:val="24"/>
          <w:highlight w:val="none"/>
        </w:rPr>
      </w:pPr>
      <w:r>
        <w:rPr>
          <w:rFonts w:hint="default" w:ascii="宋体" w:hAnsi="宋体" w:eastAsia="宋体" w:cs="Times New Roman"/>
          <w:color w:val="000000" w:themeColor="text1"/>
          <w:sz w:val="24"/>
          <w:szCs w:val="24"/>
          <w:highlight w:val="none"/>
          <w:lang w:val="en-US" w:eastAsia="zh-CN" w:bidi="ar-SA"/>
        </w:rPr>
      </w:r>
      <w:r>
        <w:rPr>
          <w:color w:val="000000" w:themeColor="text1"/>
          <w:highlight w:val="none"/>
        </w:rPr>
      </w:r>
    </w:p>
    <w:p>
      <w:pPr>
        <w:jc w:val="left"/>
        <w:keepLines w:val="0"/>
        <w:keepNext w:val="0"/>
        <w:pageBreakBefore w:val="0"/>
        <w:spacing w:line="400" w:lineRule="exact"/>
        <w:widowControl w:val="off"/>
        <w:rPr>
          <w:rFonts w:hint="default" w:ascii="Times New Roman" w:hAnsi="Times New Roman" w:eastAsia="宋体" w:cs="Times New Roman"/>
          <w:color w:val="000000" w:themeColor="text1"/>
          <w:sz w:val="32"/>
          <w:szCs w:val="32"/>
          <w:highlight w:val="none"/>
        </w:rPr>
      </w:pPr>
      <w:r>
        <w:rPr>
          <w:rFonts w:hint="default" w:ascii="Times New Roman" w:hAnsi="Times New Roman" w:eastAsia="宋体" w:cs="Times New Roman"/>
          <w:color w:val="000000" w:themeColor="text1"/>
          <w:sz w:val="24"/>
          <w:szCs w:val="24"/>
          <w:highlight w:val="none"/>
          <w:lang w:val="en-US" w:eastAsia="zh-CN" w:bidi="ar-SA"/>
        </w:rPr>
        <w:t xml:space="preserve">                                  </w:t>
      </w:r>
      <w:bookmarkStart w:id="1" w:name="_Toc25986_WPSOffice_Level1"/>
      <w:r>
        <w:rPr>
          <w:color w:val="000000" w:themeColor="text1"/>
          <w:highlight w:val="none"/>
        </w:rPr>
      </w:r>
      <w:bookmarkStart w:id="2" w:name="_Toc3864"/>
      <w:r>
        <w:rPr>
          <w:color w:val="000000" w:themeColor="text1"/>
          <w:highlight w:val="none"/>
        </w:rPr>
      </w:r>
      <w:r>
        <w:rPr>
          <w:color w:val="000000" w:themeColor="text1"/>
          <w:highlight w:val="none"/>
        </w:rPr>
      </w:r>
    </w:p>
    <w:p>
      <w:pPr>
        <w:jc w:val="center"/>
        <w:keepLines/>
        <w:keepNext/>
        <w:spacing w:before="0" w:after="0" w:line="440" w:lineRule="exact"/>
        <w:widowControl w:val="off"/>
        <w:rPr>
          <w:rFonts w:hint="default" w:ascii="Times New Roman" w:hAnsi="Times New Roman" w:eastAsia="宋体" w:cs="Times New Roman"/>
          <w:b/>
          <w:color w:val="000000" w:themeColor="text1"/>
          <w:sz w:val="32"/>
          <w:szCs w:val="32"/>
          <w:highlight w:val="none"/>
        </w:rPr>
        <w:outlineLvl w:val="0"/>
      </w:pPr>
      <w:r>
        <w:rPr>
          <w:rFonts w:hint="default" w:ascii="Times New Roman" w:hAnsi="Times New Roman" w:eastAsia="宋体" w:cs="Times New Roman"/>
          <w:b/>
          <w:color w:val="000000" w:themeColor="text1"/>
          <w:sz w:val="32"/>
          <w:szCs w:val="32"/>
          <w:highlight w:val="none"/>
          <w:lang w:val="en-US" w:eastAsia="zh-CN" w:bidi="ar-SA"/>
        </w:rPr>
        <w:t xml:space="preserve">第二章  投标人须知</w:t>
      </w:r>
      <w:r>
        <w:rPr>
          <w:color w:val="000000" w:themeColor="text1"/>
          <w:highlight w:val="none"/>
        </w:rPr>
      </w:r>
    </w:p>
    <w:p>
      <w:pPr>
        <w:jc w:val="center"/>
        <w:spacing w:line="440" w:lineRule="exact"/>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r>
      <w:r>
        <w:rPr>
          <w:color w:val="000000" w:themeColor="text1"/>
          <w:highlight w:val="none"/>
        </w:rPr>
      </w:r>
    </w:p>
    <w:p>
      <w:pPr>
        <w:jc w:val="both"/>
        <w:spacing w:line="440" w:lineRule="exact"/>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r>
      <w:r>
        <w:rPr>
          <w:color w:val="000000" w:themeColor="text1"/>
          <w:highlight w:val="none"/>
        </w:rPr>
      </w:r>
    </w:p>
    <w:p>
      <w:pPr>
        <w:jc w:val="center"/>
        <w:spacing w:line="440" w:lineRule="exact"/>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r>
      <w:r>
        <w:rPr>
          <w:color w:val="000000" w:themeColor="text1"/>
          <w:highlight w:val="none"/>
        </w:rPr>
      </w:r>
    </w:p>
    <w:p>
      <w:pPr>
        <w:jc w:val="center"/>
        <w:spacing w:line="440" w:lineRule="exact"/>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r>
      <w:r>
        <w:rPr>
          <w:color w:val="000000" w:themeColor="text1"/>
          <w:highlight w:val="none"/>
        </w:rPr>
      </w:r>
    </w:p>
    <w:p>
      <w:pPr>
        <w:jc w:val="center"/>
        <w:spacing w:line="440" w:lineRule="exact"/>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t xml:space="preserve">目录</w:t>
      </w:r>
      <w:r>
        <w:rPr>
          <w:color w:val="000000" w:themeColor="text1"/>
          <w:highlight w:val="none"/>
        </w:rPr>
      </w:r>
    </w:p>
    <w:p>
      <w:pPr>
        <w:jc w:val="both"/>
        <w:widowControl w:val="off"/>
        <w:rPr>
          <w:rFonts w:hint="default" w:ascii="宋体" w:hAnsi="Times New Roman" w:eastAsia="宋体" w:cs="Times New Roman"/>
          <w:color w:val="000000" w:themeColor="text1"/>
          <w:sz w:val="24"/>
          <w:szCs w:val="24"/>
          <w:highlight w:val="none"/>
        </w:rPr>
      </w:pPr>
      <w:r>
        <w:rPr>
          <w:rFonts w:hint="default" w:ascii="宋体" w:hAnsi="Times New Roman" w:eastAsia="宋体" w:cs="Times New Roman"/>
          <w:color w:val="000000" w:themeColor="text1"/>
          <w:sz w:val="24"/>
          <w:szCs w:val="24"/>
          <w:highlight w:val="none"/>
          <w:lang w:val="en-US" w:eastAsia="zh-CN" w:bidi="ar-SA"/>
        </w:rPr>
      </w:r>
      <w:r>
        <w:rPr>
          <w:color w:val="000000" w:themeColor="text1"/>
          <w:highlight w:val="none"/>
        </w:rPr>
      </w:r>
    </w:p>
    <w:p>
      <w:pPr>
        <w:ind w:left="420"/>
        <w:jc w:val="both"/>
        <w:spacing w:line="440" w:lineRule="exact"/>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r>
      <w:r>
        <w:rPr>
          <w:color w:val="000000" w:themeColor="text1"/>
          <w:highlight w:val="none"/>
        </w:rPr>
      </w:r>
    </w:p>
    <w:p>
      <w:pPr>
        <w:ind w:left="420"/>
        <w:jc w:val="both"/>
        <w:spacing w:line="440" w:lineRule="exact"/>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r>
      <w:r>
        <w:rPr>
          <w:color w:val="000000" w:themeColor="text1"/>
          <w:highlight w:val="none"/>
        </w:rPr>
      </w:r>
    </w:p>
    <w:p>
      <w:pPr>
        <w:ind w:left="420"/>
        <w:jc w:val="both"/>
        <w:spacing w:line="440" w:lineRule="exact"/>
        <w:widowControl w:val="off"/>
        <w:rPr>
          <w:rFonts w:hint="default" w:ascii="宋体" w:hAnsi="Times New Roman"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t xml:space="preserve">一、总则</w:t>
      </w:r>
      <w:r>
        <w:rPr>
          <w:color w:val="000000" w:themeColor="text1"/>
          <w:highlight w:val="none"/>
        </w:rPr>
      </w:r>
    </w:p>
    <w:p>
      <w:pPr>
        <w:ind w:left="420"/>
        <w:jc w:val="both"/>
        <w:spacing w:line="360" w:lineRule="auto"/>
        <w:widowControl w:val="off"/>
        <w:rPr>
          <w:rFonts w:hint="default" w:ascii="宋体" w:hAnsi="Times New Roman"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t xml:space="preserve">二、招标</w:t>
      </w:r>
      <w:r>
        <w:rPr>
          <w:color w:val="000000" w:themeColor="text1"/>
          <w:highlight w:val="none"/>
        </w:rPr>
      </w:r>
    </w:p>
    <w:p>
      <w:pPr>
        <w:ind w:left="420"/>
        <w:jc w:val="both"/>
        <w:spacing w:line="360" w:lineRule="auto"/>
        <w:widowControl w:val="off"/>
        <w:rPr>
          <w:rFonts w:hint="default" w:ascii="宋体" w:hAnsi="Times New Roman"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t xml:space="preserve">三、投标</w:t>
      </w:r>
      <w:r>
        <w:rPr>
          <w:color w:val="000000" w:themeColor="text1"/>
          <w:highlight w:val="none"/>
        </w:rPr>
      </w:r>
    </w:p>
    <w:p>
      <w:pPr>
        <w:ind w:firstLine="450"/>
        <w:jc w:val="both"/>
        <w:widowControl w:val="off"/>
        <w:rPr>
          <w:rFonts w:hint="default" w:ascii="宋体" w:hAnsi="Times New Roman"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t xml:space="preserve">四、开标、评标</w:t>
      </w:r>
      <w:r>
        <w:rPr>
          <w:color w:val="000000" w:themeColor="text1"/>
          <w:highlight w:val="none"/>
        </w:rPr>
      </w:r>
    </w:p>
    <w:p>
      <w:pPr>
        <w:ind w:left="420"/>
        <w:jc w:val="both"/>
        <w:spacing w:line="360" w:lineRule="auto"/>
        <w:widowControl w:val="off"/>
        <w:rPr>
          <w:rFonts w:hint="default" w:ascii="宋体" w:hAnsi="Times New Roman"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t xml:space="preserve">五、中标和合同</w:t>
      </w:r>
      <w:r>
        <w:rPr>
          <w:color w:val="000000" w:themeColor="text1"/>
          <w:highlight w:val="none"/>
        </w:rPr>
      </w:r>
    </w:p>
    <w:p>
      <w:pPr>
        <w:ind w:left="420"/>
        <w:jc w:val="both"/>
        <w:spacing w:line="360" w:lineRule="auto"/>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t xml:space="preserve">六、询问和质疑</w:t>
      </w:r>
      <w:r>
        <w:rPr>
          <w:color w:val="000000" w:themeColor="text1"/>
          <w:highlight w:val="none"/>
        </w:rPr>
      </w:r>
    </w:p>
    <w:p>
      <w:pPr>
        <w:ind w:left="420"/>
        <w:jc w:val="both"/>
        <w:spacing w:line="360" w:lineRule="auto"/>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t xml:space="preserve">七、电子招标投标交易平台</w:t>
      </w:r>
      <w:r>
        <w:rPr>
          <w:color w:val="000000" w:themeColor="text1"/>
          <w:highlight w:val="none"/>
        </w:rPr>
      </w:r>
    </w:p>
    <w:p>
      <w:pPr>
        <w:ind w:right="181" w:firstLine="480"/>
        <w:jc w:val="both"/>
        <w:spacing w:after="0" w:line="360" w:lineRule="auto"/>
        <w:widowControl w:val="off"/>
        <w:rPr>
          <w:rFonts w:hint="default" w:ascii="Verdana" w:hAnsi="Verdana" w:eastAsia="宋体" w:cs="Times New Roman"/>
          <w:color w:val="000000" w:themeColor="text1"/>
          <w:sz w:val="24"/>
          <w:szCs w:val="24"/>
          <w:highlight w:val="none"/>
        </w:rPr>
      </w:pPr>
      <w:r>
        <w:rPr>
          <w:rFonts w:hint="default" w:ascii="Verdana" w:hAnsi="Verdana" w:eastAsia="宋体" w:cs="Times New Roman"/>
          <w:color w:val="000000" w:themeColor="text1"/>
          <w:sz w:val="24"/>
          <w:szCs w:val="24"/>
          <w:highlight w:val="none"/>
          <w:lang w:val="en-US" w:eastAsia="zh-CN" w:bidi="ar-SA"/>
        </w:rPr>
      </w:r>
      <w:r>
        <w:rPr>
          <w:color w:val="000000" w:themeColor="text1"/>
          <w:highlight w:val="none"/>
        </w:rPr>
      </w:r>
    </w:p>
    <w:p>
      <w:pPr>
        <w:jc w:val="center"/>
        <w:spacing w:line="440" w:lineRule="exact"/>
        <w:widowControl w:val="off"/>
        <w:rPr>
          <w:rFonts w:hint="default" w:ascii="Times New Roman" w:hAnsi="Times New Roman" w:eastAsia="宋体" w:cs="Times New Roman"/>
          <w:color w:val="000000" w:themeColor="text1"/>
          <w:sz w:val="21"/>
          <w:szCs w:val="24"/>
          <w:highlight w:val="none"/>
        </w:rPr>
      </w:pPr>
      <w:r>
        <w:rPr>
          <w:rFonts w:hint="default" w:ascii="Times New Roman" w:hAnsi="Times New Roman" w:eastAsia="宋体" w:cs="Times New Roman"/>
          <w:color w:val="000000" w:themeColor="text1"/>
          <w:sz w:val="21"/>
          <w:szCs w:val="24"/>
          <w:highlight w:val="none"/>
          <w:lang w:val="en-US" w:eastAsia="zh-CN" w:bidi="ar-SA"/>
        </w:rPr>
      </w:r>
      <w:r>
        <w:rPr>
          <w:color w:val="000000" w:themeColor="text1"/>
          <w:highlight w:val="none"/>
        </w:rPr>
      </w:r>
    </w:p>
    <w:p>
      <w:pPr>
        <w:jc w:val="center"/>
        <w:spacing w:line="440" w:lineRule="exact"/>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r>
      <w:r>
        <w:rPr>
          <w:color w:val="000000" w:themeColor="text1"/>
          <w:highlight w:val="none"/>
        </w:rPr>
      </w:r>
    </w:p>
    <w:p>
      <w:pPr>
        <w:jc w:val="center"/>
        <w:spacing w:line="440" w:lineRule="exact"/>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r>
      <w:r>
        <w:rPr>
          <w:color w:val="000000" w:themeColor="text1"/>
          <w:highlight w:val="none"/>
        </w:rPr>
      </w:r>
    </w:p>
    <w:p>
      <w:pPr>
        <w:jc w:val="center"/>
        <w:spacing w:line="440" w:lineRule="exact"/>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r>
      <w:r>
        <w:rPr>
          <w:color w:val="000000" w:themeColor="text1"/>
          <w:highlight w:val="none"/>
        </w:rPr>
      </w:r>
    </w:p>
    <w:p>
      <w:pPr>
        <w:jc w:val="center"/>
        <w:spacing w:line="440" w:lineRule="exact"/>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r>
      <w:r>
        <w:rPr>
          <w:color w:val="000000" w:themeColor="text1"/>
          <w:highlight w:val="none"/>
        </w:rPr>
      </w:r>
    </w:p>
    <w:p>
      <w:pPr>
        <w:jc w:val="center"/>
        <w:spacing w:line="440" w:lineRule="exact"/>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r>
      <w:r>
        <w:rPr>
          <w:color w:val="000000" w:themeColor="text1"/>
          <w:highlight w:val="none"/>
        </w:rPr>
      </w:r>
    </w:p>
    <w:p>
      <w:pPr>
        <w:ind w:firstLine="420"/>
        <w:jc w:val="both"/>
        <w:spacing w:after="120" w:line="240" w:lineRule="auto"/>
        <w:widowControl w:val="off"/>
        <w:rPr>
          <w:rFonts w:hint="default" w:ascii="Times New Roman" w:hAnsi="Times New Roman" w:eastAsia="宋体" w:cs="Times New Roman"/>
          <w:color w:val="000000" w:themeColor="text1"/>
          <w:sz w:val="21"/>
          <w:szCs w:val="24"/>
          <w:highlight w:val="none"/>
        </w:rPr>
      </w:pPr>
      <w:r>
        <w:rPr>
          <w:rFonts w:hint="default" w:ascii="Times New Roman" w:hAnsi="Times New Roman" w:eastAsia="宋体" w:cs="Times New Roman"/>
          <w:color w:val="000000" w:themeColor="text1"/>
          <w:sz w:val="21"/>
          <w:szCs w:val="24"/>
          <w:highlight w:val="none"/>
          <w:lang w:val="en-US" w:eastAsia="zh-CN" w:bidi="ar-SA"/>
        </w:rPr>
      </w:r>
      <w:r>
        <w:rPr>
          <w:color w:val="000000" w:themeColor="text1"/>
          <w:highlight w:val="none"/>
        </w:rPr>
      </w:r>
    </w:p>
    <w:p>
      <w:pPr>
        <w:jc w:val="center"/>
        <w:spacing w:line="440" w:lineRule="exact"/>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r>
      <w:r>
        <w:rPr>
          <w:color w:val="000000" w:themeColor="text1"/>
          <w:highlight w:val="none"/>
        </w:rPr>
      </w:r>
    </w:p>
    <w:p>
      <w:pPr>
        <w:jc w:val="center"/>
        <w:spacing w:line="440" w:lineRule="exact"/>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r>
      <w:r>
        <w:rPr>
          <w:color w:val="000000" w:themeColor="text1"/>
          <w:highlight w:val="none"/>
        </w:rPr>
      </w:r>
    </w:p>
    <w:p>
      <w:pPr>
        <w:jc w:val="center"/>
        <w:spacing w:line="440" w:lineRule="exact"/>
        <w:widowControl w:val="off"/>
        <w:rPr>
          <w:rFonts w:hint="default" w:ascii="宋体" w:hAnsi="宋体" w:eastAsia="宋体" w:cs="Times New Roman"/>
          <w:color w:val="000000" w:themeColor="text1"/>
          <w:sz w:val="30"/>
          <w:szCs w:val="30"/>
          <w:highlight w:val="none"/>
        </w:rPr>
      </w:pPr>
      <w:r>
        <w:rPr>
          <w:rFonts w:hint="default" w:ascii="宋体" w:hAnsi="宋体" w:eastAsia="宋体" w:cs="Times New Roman"/>
          <w:color w:val="000000" w:themeColor="text1"/>
          <w:sz w:val="30"/>
          <w:szCs w:val="30"/>
          <w:highlight w:val="none"/>
          <w:lang w:val="en-US" w:eastAsia="zh-CN" w:bidi="ar-SA"/>
        </w:rPr>
      </w:r>
      <w:r>
        <w:rPr>
          <w:color w:val="000000" w:themeColor="text1"/>
          <w:highlight w:val="none"/>
        </w:rPr>
      </w:r>
    </w:p>
    <w:p>
      <w:pPr>
        <w:jc w:val="both"/>
        <w:spacing w:line="440" w:lineRule="exact"/>
        <w:widowControl w:val="off"/>
        <w:rPr>
          <w:rFonts w:hint="default" w:ascii="宋体" w:hAnsi="Times New Roman" w:eastAsia="宋体" w:cs="Times New Roman"/>
          <w:color w:val="000000" w:themeColor="text1"/>
          <w:sz w:val="30"/>
          <w:szCs w:val="30"/>
          <w:highlight w:val="none"/>
        </w:rPr>
      </w:pPr>
      <w:r>
        <w:rPr>
          <w:rFonts w:hint="default" w:ascii="宋体" w:hAnsi="Times New Roman" w:eastAsia="宋体" w:cs="Times New Roman"/>
          <w:color w:val="000000" w:themeColor="text1"/>
          <w:sz w:val="30"/>
          <w:szCs w:val="30"/>
          <w:highlight w:val="none"/>
          <w:lang w:val="en-US" w:eastAsia="zh-CN" w:bidi="ar-SA"/>
        </w:rPr>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一、总则</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（一）采购人。采购人即指依法进行政府采购的国家机关、事业单位和团体组织。</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（二）政府招标采购方式。政府采购货物或服务（以下简称“货物服务”）的招标方式，分为公开招标和邀请招标。</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（三）采购人在采购货物服务的招标投标活动中，应当贯彻落实“节约能源、保护环境、扶持不发达地区和少数民族地区和促进中小企业发展”等政府采购政策。</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（四）采购人应当按照财政部制定的《政府采购品目分类目录》确定采购项目属性，对按照《政府采购品目分类目录》无法确定采购项目属性的，应按照有利于采购项目实施的原则确定。</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（五）采购人委托采购代理机构代理招标的，采购代理机构必须在采购人委托的范围内依法开展采购活动。</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（六）投标人的资格条件：</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投标人是指响应招标、参加投标竞争的法人、其他组织或者自然人。</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2.投标人授权代表系指法定代表人或受法人委托的受托人。</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（七）投标费用：投标人应承担所有与准备和参加投标有关的费用。无论投标的结果如何，采购代理机构对上述费用不承担任何责任和义务。</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二、招标</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（八）招标文件应包括以下内容：</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第一章，投标邀请；</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第二章，投标人须知；</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第三章，投标资料表；</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第四章，评标标准；</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第五章，拟签订的合同文本；</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第六章，采购需求；</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第七章，投标文件相关格式。</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（九）招标文件澄清或者修改：</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2.现场考察以本文件第三章《投标资料表》中的要求为准。</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3.开标前答疑会以本文件第三章《投标资料表》中的要求为准。</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三、投标</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（十）投标人应当按照招标文件的要求编制投标文件。投标文件应对招标文件提出的要求和条件作出实质性响应。</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（十一）投标文件的语言。投标文件以及投标人与采购代理机构就有关投标的往来函电均应使用本文件第三章《投标资料表》规定的语言书写，否则无效。</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（十二）投标文件的构成：</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1.投标文件的构成以本文件第三章《投标资料表》中的要求为准。</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2.投标人应当提交的资格、资信证明文件，以本文件第三章《投标资料表》中的所提要求为准。</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（十三）投标函和价格表、商务条件、交货和提供服务的时间：</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1.投标函和价格表的要求见本章（十二）、（十三），格式见本文件第七章《投标文件相关格式》中《投标函》和《开标一览表》。</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2.商务条件以本文件第三章《投标资料表》中的要求为准。</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3.交货和提供服务的时间，以本文件第三章《投标资料表》中所提要求为准。</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（十四）投标报价要求：</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1.投标人应按照招标文件的要求报出分项价格和总价。</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2.投标人应按照招标文件的要求进行报价，如投标人作出偏离，应在《偏离表》中列出。</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3.采购人不支付报价以外的任何费用。</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4.投标人所报的价格，在合同执行过程中是固定的，不得以任何理由予以变更。投标人提交滑动价格的投标文件，在资格性、符合性检查时按照无效投标处理。</w:t>
      </w:r>
      <w:r>
        <w:rPr>
          <w:color w:val="000000" w:themeColor="text1"/>
          <w:highlight w:val="none"/>
        </w:rPr>
      </w:r>
    </w:p>
    <w:p>
      <w:pPr>
        <w:ind w:firstLine="600"/>
        <w:jc w:val="left"/>
        <w:spacing w:line="519" w:lineRule="atLeast"/>
        <w:widowControl/>
        <w:rPr>
          <w:rFonts w:hint="eastAsia"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5.投标人只能提交一个投标价格，投标人提交多个价格的投标文件，在资格性、符合性检查时按照无效投标处理。</w:t>
      </w:r>
      <w:r>
        <w:rPr>
          <w:color w:val="000000" w:themeColor="text1"/>
          <w:highlight w:val="none"/>
        </w:rPr>
      </w:r>
    </w:p>
    <w:p>
      <w:pPr>
        <w:ind w:firstLine="600"/>
        <w:jc w:val="left"/>
        <w:spacing w:line="519" w:lineRule="atLeast"/>
        <w:widowControl/>
        <w:rPr>
          <w:rFonts w:hint="eastAsia"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lang w:val="en-US" w:eastAsia="zh-CN"/>
        </w:rPr>
        <w:t xml:space="preserve">6、评标委员会启动异常低价投标审查的情形和具体要求，包括:</w:t>
      </w:r>
      <w:r>
        <w:rPr>
          <w:color w:val="000000" w:themeColor="text1"/>
          <w:highlight w:val="none"/>
        </w:rPr>
      </w:r>
    </w:p>
    <w:p>
      <w:pPr>
        <w:ind w:firstLine="600"/>
        <w:jc w:val="left"/>
        <w:spacing w:line="519" w:lineRule="atLeast"/>
        <w:widowControl/>
        <w:rPr>
          <w:rFonts w:hint="eastAsia"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lang w:val="en-US" w:eastAsia="zh-CN"/>
        </w:rPr>
        <w:t xml:space="preserve">6.1.评审过程中出现下列情形之一的，评标委员会应当启动异常低价投标审查程序：</w:t>
      </w:r>
      <w:r>
        <w:rPr>
          <w:color w:val="000000" w:themeColor="text1"/>
          <w:highlight w:val="none"/>
        </w:rPr>
      </w:r>
    </w:p>
    <w:p>
      <w:pPr>
        <w:ind w:firstLine="600"/>
        <w:jc w:val="left"/>
        <w:spacing w:line="519" w:lineRule="atLeast"/>
        <w:widowControl/>
        <w:rPr>
          <w:rFonts w:hint="eastAsia"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lang w:val="en-US" w:eastAsia="zh-CN"/>
        </w:rPr>
        <w:t xml:space="preserve">（1）投标报价低于采购项目预算50%的，即投标报价&lt;采购项目预算×50%；</w:t>
      </w:r>
      <w:r>
        <w:rPr>
          <w:color w:val="000000" w:themeColor="text1"/>
          <w:highlight w:val="none"/>
        </w:rPr>
      </w:r>
    </w:p>
    <w:p>
      <w:pPr>
        <w:ind w:firstLine="600"/>
        <w:jc w:val="left"/>
        <w:spacing w:line="519" w:lineRule="atLeast"/>
        <w:widowControl/>
        <w:rPr>
          <w:rFonts w:hint="eastAsia"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lang w:val="en-US" w:eastAsia="zh-CN"/>
        </w:rPr>
        <w:t xml:space="preserve">（2）投标报价低于采购项目最高限价45%的，即投标报价&lt;采购项目最高限价×45%；</w:t>
      </w:r>
      <w:r>
        <w:rPr>
          <w:color w:val="000000" w:themeColor="text1"/>
          <w:highlight w:val="none"/>
        </w:rPr>
      </w:r>
    </w:p>
    <w:p>
      <w:pPr>
        <w:ind w:firstLine="600"/>
        <w:jc w:val="left"/>
        <w:spacing w:line="519" w:lineRule="atLeast"/>
        <w:widowControl/>
        <w:rPr>
          <w:rFonts w:hint="eastAsia"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lang w:val="en-US" w:eastAsia="zh-CN"/>
        </w:rPr>
        <w:t xml:space="preserve">（3）评标委员会认定的投标人报价过低、有可能影响产品质量或者不能诚信履约的其他情形。</w:t>
      </w:r>
      <w:r>
        <w:rPr>
          <w:color w:val="000000" w:themeColor="text1"/>
          <w:highlight w:val="none"/>
        </w:rPr>
      </w:r>
    </w:p>
    <w:p>
      <w:pPr>
        <w:ind w:firstLine="600"/>
        <w:jc w:val="left"/>
        <w:spacing w:line="519" w:lineRule="atLeast"/>
        <w:widowControl/>
        <w:rPr>
          <w:rFonts w:hint="eastAsia"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lang w:val="en-US" w:eastAsia="zh-CN"/>
        </w:rPr>
        <w:t xml:space="preserve">6.2.启动异常低价投标审查后，评标委员会应当通过“苏采云”系统要求相关投标人在合理的时间内，提供项目具体成本测算等与报价合理性相关的书面说明及相关证明材料，对投标价格作出解释，由评标委员会结合同类产品在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rPr>
          <w:color w:val="000000" w:themeColor="text1"/>
          <w:highlight w:val="none"/>
        </w:rPr>
      </w:r>
    </w:p>
    <w:p>
      <w:pPr>
        <w:ind w:firstLine="600"/>
        <w:jc w:val="left"/>
        <w:spacing w:line="519" w:lineRule="atLeast"/>
        <w:widowControl/>
        <w:rPr>
          <w:rFonts w:hint="eastAsia"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lang w:val="en-US" w:eastAsia="zh-CN"/>
        </w:rPr>
        <w:t xml:space="preserve">（二）评审程序</w:t>
      </w:r>
      <w:r>
        <w:rPr>
          <w:color w:val="000000" w:themeColor="text1"/>
          <w:highlight w:val="none"/>
        </w:rPr>
      </w:r>
    </w:p>
    <w:p>
      <w:pPr>
        <w:ind w:firstLine="600"/>
        <w:jc w:val="left"/>
        <w:spacing w:line="519" w:lineRule="atLeast"/>
        <w:widowControl/>
        <w:rPr>
          <w:rFonts w:hint="eastAsia"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lang w:val="en-US" w:eastAsia="zh-CN"/>
        </w:rPr>
        <w:t xml:space="preserve">经招标确定最终采购需求和提交最后报价的供应商后，由评审小组采用综合评分法对提交最后报价的供应商的响应文件和最后报价进行综合评分。</w:t>
      </w:r>
      <w:r>
        <w:rPr>
          <w:color w:val="000000" w:themeColor="text1"/>
          <w:highlight w:val="none"/>
        </w:rPr>
      </w:r>
    </w:p>
    <w:p>
      <w:pPr>
        <w:ind w:firstLine="600"/>
        <w:jc w:val="left"/>
        <w:spacing w:line="519" w:lineRule="atLeast"/>
        <w:widowControl/>
        <w:rPr>
          <w:rFonts w:hint="eastAsia"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lang w:val="en-US" w:eastAsia="zh-CN"/>
        </w:rPr>
        <w:t xml:space="preserve">评审小组应当根据综合评分情况，按照评审得分由高到低顺序推荐成交候选供应商，并编写评审报告。评审得分相同的，按照最后报价由低到高的顺序推荐。评审得分且最后报价相同的，按照施工组织设计优劣顺序推荐。</w:t>
      </w:r>
      <w:r>
        <w:rPr>
          <w:color w:val="000000" w:themeColor="text1"/>
          <w:highlight w:val="none"/>
        </w:rPr>
      </w:r>
    </w:p>
    <w:p>
      <w:pPr>
        <w:ind w:firstLine="600"/>
        <w:jc w:val="left"/>
        <w:spacing w:line="519" w:lineRule="atLeast"/>
        <w:widowControl/>
        <w:rPr>
          <w:rFonts w:hint="eastAsia"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lang w:val="en-US" w:eastAsia="zh-CN"/>
        </w:rPr>
        <w:t xml:space="preserve">评审小组认为供应商的报价明显低于其他供应商的报价，有可能影响产品质量或者不能诚信履约的，应当要求其在评审现场合理的时间内提供书面说明，必要时提交相关证明材料；供应商不能证明其报价合理性的，评审小组应当将其按响应无效处理。</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lang w:val="en-US" w:eastAsia="zh-CN"/>
        </w:rPr>
        <w:t xml:space="preserve">相关内容和要求见：《中华人民共和国政府采购法》、《中华人民共和国政府采购法实施条例》</w:t>
      </w:r>
      <w:r>
        <w:rPr>
          <w:color w:val="000000" w:themeColor="text1"/>
          <w:highlight w:val="none"/>
        </w:rPr>
      </w:r>
    </w:p>
    <w:p>
      <w:pPr>
        <w:ind w:firstLine="600"/>
        <w:jc w:val="left"/>
        <w:spacing w:line="519" w:lineRule="atLeast"/>
        <w:widowControl/>
        <w:rPr>
          <w:rFonts w:hint="eastAsia"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（十五）投标货币。以本文件第三章《投标资料表》中所提要求为准。</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（十六）投标有效期：</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1.投标有效期为开标之日后90天。采购人可以要求对投标有效期延长一次，但该延长期最长不得超过30天。</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3.如果采购人发出要求延长投标有效期的通知，并在投标有效期届满前，没有收到投标人同意的书面通知，则视为该投标人不接受上述延期的要求。</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（十七）投标文件的编制要求和签署要求：</w:t>
      </w:r>
      <w:r>
        <w:rPr>
          <w:color w:val="000000" w:themeColor="text1"/>
          <w:highlight w:val="none"/>
        </w:rPr>
      </w:r>
    </w:p>
    <w:p>
      <w:pPr>
        <w:ind w:firstLine="482"/>
        <w:jc w:val="left"/>
        <w:spacing w:line="519" w:lineRule="atLeast"/>
        <w:widowControl/>
        <w:rPr>
          <w:rFonts w:hint="default"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（1）投标人应由其法定代表人或法定代表人授权代表在规定的网上投标时间，凭 CA 证书登陆“苏采云”系统在线编制投标文件（电子数据），并在投标截止时间之前上传投标文件。</w:t>
      </w:r>
      <w:r>
        <w:rPr>
          <w:color w:val="000000" w:themeColor="text1"/>
          <w:highlight w:val="none"/>
        </w:rPr>
      </w:r>
    </w:p>
    <w:p>
      <w:pPr>
        <w:ind w:firstLine="482"/>
        <w:jc w:val="left"/>
        <w:spacing w:line="519" w:lineRule="atLeast"/>
        <w:widowControl/>
        <w:rPr>
          <w:rFonts w:hint="default"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（2）投标人应对 CA 证书妥善保管，如被他人盗用投标，因此带来的结果均由投标人自行承担。</w:t>
      </w:r>
      <w:r>
        <w:rPr>
          <w:color w:val="000000" w:themeColor="text1"/>
          <w:highlight w:val="none"/>
        </w:rPr>
      </w:r>
    </w:p>
    <w:p>
      <w:pPr>
        <w:ind w:firstLine="482"/>
        <w:jc w:val="left"/>
        <w:spacing w:line="519" w:lineRule="atLeast"/>
        <w:widowControl/>
        <w:rPr>
          <w:rFonts w:hint="default"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（3）投标人应当对招标文件提出的要求和条件作出实质性响应，并在电子投标系统逐条应答。</w:t>
      </w:r>
      <w:r>
        <w:rPr>
          <w:color w:val="000000" w:themeColor="text1"/>
          <w:highlight w:val="none"/>
        </w:rPr>
      </w:r>
    </w:p>
    <w:p>
      <w:pPr>
        <w:ind w:firstLine="482"/>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（4）投标人应对要求提供的资格证明文件（如资质证书、资格证书）、技术资料（如白皮书、彩页、手册、检测报告等）扫描上传至投标系统。</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（十八）投标文件的盖章要求</w:t>
      </w:r>
      <w:r>
        <w:rPr>
          <w:color w:val="000000" w:themeColor="text1"/>
          <w:highlight w:val="none"/>
        </w:rPr>
      </w:r>
    </w:p>
    <w:p>
      <w:pPr>
        <w:ind w:firstLine="600"/>
        <w:jc w:val="left"/>
        <w:spacing w:line="519" w:lineRule="atLeast"/>
        <w:widowControl/>
        <w:rPr>
          <w:rFonts w:hint="default" w:ascii="Times New Roman" w:hAnsi="Times New Roman" w:eastAsia="宋体"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1.投标文件的盖章要求以招标文件第三章《投标资料表》中的要求为准。</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（十九）提交投标文件的截止时间和收到投标文件后注意事项。投标人应在招标文件要求的提交投标文件的截止时间前，将投标文件提交至“苏采云”系统。</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（二十）凡在</w:t>
      </w:r>
      <w:r>
        <w:rPr>
          <w:rFonts w:hint="eastAsia" w:ascii="仿宋" w:hAnsi="仿宋" w:eastAsia="仿宋" w:cs="仿宋"/>
          <w:color w:val="000000" w:themeColor="text1"/>
          <w:sz w:val="28"/>
          <w:szCs w:val="28"/>
          <w:highlight w:val="none"/>
        </w:rPr>
        <w:t xml:space="preserve">招标文件要求提交投标文件的截止时间之后送达的投标文件，均为无效投标文件，“苏采云”系统将自动拒收。 各投标人应在规定时间内通过 CA 证书进行网上解密。</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（二十二）本项目不允许分包。</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（二十三）投标人应当遵循公平竞争的原则，不得恶意串通，不得妨碍其他投标人的竞争行为，不得损害采购人或者其他投标人的合法权益。</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在评标过程中发现投标人有上述情形的，评标委员会应当认定其投标无效，并书面报告本级财政部门。</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（二十四）有下列情形之一的，其投标无效。</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1.不同投标人的投标文件，由同一单位或者个人编制；</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2.不同投标人委托同一单位或者个人办理投标事宜；</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3.不同投标人的投标文件中，所载明的项目管理成员或联系人为同一人；</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4.不同投标人的投标文件，异常一致或者投标报价呈规律性差异；</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5.不同投标人的投标文件相互混装；</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6.不同投标人投标文件内容存在非正常一致、项目组成员出现同一人、投标文件中错误（或异常）一致或雷同、电子文档信息一致或雷同的、投标报价呈规律性差异的；</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7.电子投标文件未按规定期限投标的；</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8.电子投标文件未按招标文件要求签章的；</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9.投标人未在规定时间内解密电子投标文件的；</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10.投标文件未按招标文件规定的内容和要求填写的；没有在投标系统指定位置上传对应文件、材料的。</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11.纸质投标文件未按招标文件要求签署、盖章的；</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12.不具备招标文件中规定的资格要求的；</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13.报价超过招标文件中规定的预算金额或者最高限价的；</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14.投标文件含有采购人不能接受的附加条件的；</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15.法律、法规和招标文件规定的其他无效情形。</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四、开标</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（二十五）开标：</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1.所有投标单位凭 CA 证书在到达开标时间时，解密各自投标文件，由工作人员操作系统进行开标、并宣读各投标人的《开标一览表》。</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2.投标人不足3家的，不得开标。</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3.开标过程由采购代理机构负责记录。</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4.投标人代表对开标过程和开标记录有疑义的，或者认为采购人、采购代理机构相关工作人员有需要回避情形的，应当场提出询问或者提出回避申请。</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5.投标人未参加开标的，视同认可开标结果。</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五、评标</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（二十六）公开招标采购项目开标结束后，采购人依法对投标人的资格进行审查。合格投标人不足3家的，不得评标。</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1.评标工作由采购代理机构负责组织，并履行下列职责：</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（1）核对评审专家身份和采购人代表授权函，对评审专家在政府采购活动中的职责履行情况予以记录，并及时将有关违法违规行为向财政部门报告；</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（2）宣布评标纪律；</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（3）公布投标人名单，告知评审专家应当回避的情形；</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（4）组织评标委员会推选评标组长（采购人代表不得担任组长）；</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（5）在评标期间采取必要的通讯管理措施，保证评标活动不受外界干扰；</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（6）根据评标委员会的要求介绍政府采购相关政策法规、招标文件；</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（7）维护评标秩序，监督评标委员会依照招标文件规定的评标程序、方法和标准进行独立评审。及时制止和纠正采购人代表、评审专家的倾向性言论或者违法违规行为；</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（8）核对评标结果，对有《</w:t>
      </w:r>
      <w:r>
        <w:rPr>
          <w:rFonts w:hint="default" w:ascii="Times New Roman" w:hAnsi="Times New Roman" w:eastAsia="宋体" w:cs="Times New Roman"/>
          <w:color w:val="000000" w:themeColor="text1"/>
          <w:sz w:val="20"/>
          <w:szCs w:val="20"/>
          <w:highlight w:val="none"/>
        </w:rPr>
        <w:fldChar w:fldCharType="begin"/>
      </w:r>
      <w:r>
        <w:rPr>
          <w:rFonts w:hint="default" w:ascii="Times New Roman" w:hAnsi="Times New Roman" w:eastAsia="宋体" w:cs="Times New Roman"/>
          <w:color w:val="000000" w:themeColor="text1"/>
          <w:sz w:val="20"/>
          <w:szCs w:val="20"/>
          <w:highlight w:val="none"/>
        </w:rPr>
        <w:instrText xml:space="preserve"> HYPERLINK "http://www.caigou2003.com/" \o "http://www.caigou2003.com/" </w:instrText>
      </w:r>
      <w:r>
        <w:rPr>
          <w:rFonts w:hint="default" w:ascii="Times New Roman" w:hAnsi="Times New Roman" w:eastAsia="宋体" w:cs="Times New Roman"/>
          <w:color w:val="000000" w:themeColor="text1"/>
          <w:sz w:val="20"/>
          <w:szCs w:val="20"/>
          <w:highlight w:val="none"/>
        </w:rPr>
        <w:fldChar w:fldCharType="separate"/>
      </w:r>
      <w:r>
        <w:rPr>
          <w:rFonts w:hint="eastAsia" w:ascii="仿宋" w:hAnsi="仿宋" w:eastAsia="仿宋" w:cs="仿宋"/>
          <w:color w:val="000000" w:themeColor="text1"/>
          <w:sz w:val="30"/>
          <w:szCs w:val="20"/>
          <w:highlight w:val="none"/>
          <w:u w:val="none"/>
        </w:rPr>
        <w:t xml:space="preserve">政府采购</w:t>
      </w:r>
      <w:r>
        <w:rPr>
          <w:rFonts w:hint="eastAsia" w:ascii="仿宋" w:hAnsi="仿宋" w:eastAsia="仿宋" w:cs="仿宋"/>
          <w:color w:val="000000" w:themeColor="text1"/>
          <w:sz w:val="30"/>
          <w:szCs w:val="20"/>
          <w:highlight w:val="none"/>
          <w:u w:val="none"/>
        </w:rPr>
        <w:fldChar w:fldCharType="end"/>
      </w:r>
      <w:r>
        <w:rPr>
          <w:rFonts w:hint="eastAsia" w:ascii="仿宋" w:hAnsi="仿宋" w:eastAsia="仿宋" w:cs="仿宋"/>
          <w:color w:val="000000" w:themeColor="text1"/>
          <w:sz w:val="30"/>
          <w:szCs w:val="20"/>
          <w:highlight w:val="none"/>
        </w:rPr>
        <w:t xml:space="preserve">货物和服务招标投标管理办法》第六十四条规定情形的，应要求评标委员会复核或者书面说明理由，评标委员会拒绝的，应予记录并向本级财政部门报告；</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（9）评审工作完成后，按照规定向评审专家支付劳务报酬和异地评审差旅费，不得向评审专家以外的其他人员支付评审劳务报酬； </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（10）处理与评标有关的其他事项。</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采购人可以在评标前说明项目背景和采购需求，说明内容不得含有歧视性、倾向性意见，不得超出招标文件所述范围。其说明应当提交书面材料，并随采购文件一并存档。</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2.评标委员会负责具体评标事务，并独立履行下列职责：</w:t>
      </w:r>
      <w:r>
        <w:rPr>
          <w:color w:val="000000" w:themeColor="text1"/>
          <w:highlight w:val="none"/>
        </w:rPr>
      </w:r>
    </w:p>
    <w:p>
      <w:pPr>
        <w:ind w:firstLine="45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（1）审查、评价投标文件是否符合招标文件的商务、技术等实质性要求；</w:t>
      </w:r>
      <w:r>
        <w:rPr>
          <w:color w:val="000000" w:themeColor="text1"/>
          <w:highlight w:val="none"/>
        </w:rPr>
      </w:r>
    </w:p>
    <w:p>
      <w:pPr>
        <w:ind w:firstLine="45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（2）要求投标人对投标文件有关事项作出澄清或者说明；</w:t>
      </w:r>
      <w:r>
        <w:rPr>
          <w:color w:val="000000" w:themeColor="text1"/>
          <w:highlight w:val="none"/>
        </w:rPr>
      </w:r>
    </w:p>
    <w:p>
      <w:pPr>
        <w:ind w:firstLine="45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（3）对投标文件进行比较和评价；</w:t>
      </w:r>
      <w:r>
        <w:rPr>
          <w:color w:val="000000" w:themeColor="text1"/>
          <w:highlight w:val="none"/>
        </w:rPr>
      </w:r>
    </w:p>
    <w:p>
      <w:pPr>
        <w:ind w:firstLine="45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（4）确定中标候选人名单，以及根据采购人委托直接确定中标人；</w:t>
      </w:r>
      <w:r>
        <w:rPr>
          <w:color w:val="000000" w:themeColor="text1"/>
          <w:highlight w:val="none"/>
        </w:rPr>
      </w:r>
    </w:p>
    <w:p>
      <w:pPr>
        <w:ind w:firstLine="45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（5）向采购人、采购代理机构或有关部门报告评标中发现的违法行为。</w:t>
      </w:r>
      <w:r>
        <w:rPr>
          <w:color w:val="000000" w:themeColor="text1"/>
          <w:highlight w:val="none"/>
        </w:rPr>
      </w:r>
    </w:p>
    <w:p>
      <w:pPr>
        <w:ind w:firstLine="45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（二十七）评标方法分为最低评标价法和综合评分法。</w:t>
      </w:r>
      <w:r>
        <w:rPr>
          <w:color w:val="000000" w:themeColor="text1"/>
          <w:highlight w:val="none"/>
        </w:rPr>
      </w:r>
    </w:p>
    <w:p>
      <w:pPr>
        <w:ind w:firstLine="45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（二十八）评标</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1.评标工作程序：</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（1）投标文件初审。</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①资格性审查。</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②符合性审查。</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（2）澄清有关问题。</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（3）比较与评价。</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（4）推荐中标候选供应商名单。</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（5）编写评审报告（评标报告）。</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2.在评标中，不得改变招标文件中规定的评标标准、方法和中标条件。评标委员会对投标文件响应性的判定，要基于投标文件本身的内容，而不得寻求外部的证据。</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3.采用</w:t>
      </w:r>
      <w:r>
        <w:rPr>
          <w:rFonts w:hint="default" w:ascii="Times New Roman" w:hAnsi="Times New Roman" w:eastAsia="宋体" w:cs="Times New Roman"/>
          <w:color w:val="000000" w:themeColor="text1"/>
          <w:sz w:val="20"/>
          <w:szCs w:val="20"/>
          <w:highlight w:val="none"/>
        </w:rPr>
        <w:fldChar w:fldCharType="begin"/>
      </w:r>
      <w:r>
        <w:rPr>
          <w:rFonts w:hint="default" w:ascii="Times New Roman" w:hAnsi="Times New Roman" w:eastAsia="宋体" w:cs="Times New Roman"/>
          <w:color w:val="000000" w:themeColor="text1"/>
          <w:sz w:val="20"/>
          <w:szCs w:val="20"/>
          <w:highlight w:val="none"/>
        </w:rPr>
        <w:instrText xml:space="preserve"> HYPERLINK "http://lilun.caigou2003.com/recijiedu/2365668.html" \o "http://lilun.caigou2003.com/recijiedu/2365668.html" </w:instrText>
      </w:r>
      <w:r>
        <w:rPr>
          <w:rFonts w:hint="default" w:ascii="Times New Roman" w:hAnsi="Times New Roman" w:eastAsia="宋体" w:cs="Times New Roman"/>
          <w:color w:val="000000" w:themeColor="text1"/>
          <w:sz w:val="20"/>
          <w:szCs w:val="20"/>
          <w:highlight w:val="none"/>
        </w:rPr>
        <w:fldChar w:fldCharType="separate"/>
      </w:r>
      <w:r>
        <w:rPr>
          <w:rFonts w:hint="eastAsia" w:ascii="仿宋" w:hAnsi="仿宋" w:eastAsia="仿宋" w:cs="仿宋"/>
          <w:color w:val="000000" w:themeColor="text1"/>
          <w:sz w:val="30"/>
          <w:szCs w:val="20"/>
          <w:highlight w:val="none"/>
          <w:u w:val="none"/>
        </w:rPr>
        <w:t xml:space="preserve">最低评标价法</w:t>
      </w:r>
      <w:r>
        <w:rPr>
          <w:rFonts w:hint="eastAsia" w:ascii="仿宋" w:hAnsi="仿宋" w:eastAsia="仿宋" w:cs="仿宋"/>
          <w:color w:val="000000" w:themeColor="text1"/>
          <w:sz w:val="30"/>
          <w:szCs w:val="20"/>
          <w:highlight w:val="none"/>
          <w:u w:val="none"/>
        </w:rPr>
        <w:fldChar w:fldCharType="end"/>
      </w:r>
      <w:r>
        <w:rPr>
          <w:rFonts w:hint="eastAsia" w:ascii="仿宋" w:hAnsi="仿宋" w:eastAsia="仿宋" w:cs="仿宋"/>
          <w:color w:val="000000" w:themeColor="text1"/>
          <w:sz w:val="30"/>
          <w:szCs w:val="2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采用</w:t>
      </w:r>
      <w:r>
        <w:rPr>
          <w:rFonts w:hint="default" w:ascii="Times New Roman" w:hAnsi="Times New Roman" w:eastAsia="宋体" w:cs="Times New Roman"/>
          <w:color w:val="000000" w:themeColor="text1"/>
          <w:sz w:val="20"/>
          <w:szCs w:val="20"/>
          <w:highlight w:val="none"/>
        </w:rPr>
        <w:fldChar w:fldCharType="begin"/>
      </w:r>
      <w:r>
        <w:rPr>
          <w:rFonts w:hint="default" w:ascii="Times New Roman" w:hAnsi="Times New Roman" w:eastAsia="宋体" w:cs="Times New Roman"/>
          <w:color w:val="000000" w:themeColor="text1"/>
          <w:sz w:val="20"/>
          <w:szCs w:val="20"/>
          <w:highlight w:val="none"/>
        </w:rPr>
        <w:instrText xml:space="preserve"> HYPERLINK "http://lilun.caigou2003.com/recijiedu/2365667.html" \o "http://lilun.caigou2003.com/recijiedu/2365667.html" </w:instrText>
      </w:r>
      <w:r>
        <w:rPr>
          <w:rFonts w:hint="default" w:ascii="Times New Roman" w:hAnsi="Times New Roman" w:eastAsia="宋体" w:cs="Times New Roman"/>
          <w:color w:val="000000" w:themeColor="text1"/>
          <w:sz w:val="20"/>
          <w:szCs w:val="20"/>
          <w:highlight w:val="none"/>
        </w:rPr>
        <w:fldChar w:fldCharType="separate"/>
      </w:r>
      <w:r>
        <w:rPr>
          <w:rFonts w:hint="eastAsia" w:ascii="仿宋" w:hAnsi="仿宋" w:eastAsia="仿宋" w:cs="仿宋"/>
          <w:color w:val="000000" w:themeColor="text1"/>
          <w:sz w:val="30"/>
          <w:szCs w:val="20"/>
          <w:highlight w:val="none"/>
          <w:u w:val="none"/>
        </w:rPr>
        <w:t xml:space="preserve">综合评分法</w:t>
      </w:r>
      <w:r>
        <w:rPr>
          <w:rFonts w:hint="eastAsia" w:ascii="仿宋" w:hAnsi="仿宋" w:eastAsia="仿宋" w:cs="仿宋"/>
          <w:color w:val="000000" w:themeColor="text1"/>
          <w:sz w:val="30"/>
          <w:szCs w:val="20"/>
          <w:highlight w:val="none"/>
          <w:u w:val="none"/>
        </w:rPr>
        <w:fldChar w:fldCharType="end"/>
      </w:r>
      <w:r>
        <w:rPr>
          <w:rFonts w:hint="eastAsia" w:ascii="仿宋" w:hAnsi="仿宋" w:eastAsia="仿宋" w:cs="仿宋"/>
          <w:color w:val="000000" w:themeColor="text1"/>
          <w:sz w:val="30"/>
          <w:szCs w:val="2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非单一产品采购项目，多家投标人提供的核心产品品牌相同的，按前两款规定处理。</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（二十九）投标文件报价出现前后不一致的，按照下列规定修正：</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1.投标文件中开标一览表（报价表）内容与投标文件中相应内容不一致的，以开标一览表（报价表）为准；</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2.大写金额和小写金额不一致的，以大写金额为准；</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3.单价金额小数点或者百分比有明显错位的，以开标一览表的总价为准，并修改单价；</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4.总价金额与按单价合计金额不一致的，以单价金额计算结果为准。</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highlight w:val="none"/>
        </w:rPr>
      </w:r>
    </w:p>
    <w:p>
      <w:pPr>
        <w:ind w:firstLine="600"/>
        <w:jc w:val="left"/>
        <w:spacing w:line="519" w:lineRule="atLeast"/>
        <w:widowControl/>
        <w:rPr>
          <w:rFonts w:hint="default" w:ascii="仿宋" w:hAnsi="仿宋" w:eastAsia="仿宋" w:cs="仿宋"/>
          <w:b w:val="0"/>
          <w:bCs w:val="0"/>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b w:val="0"/>
          <w:bCs w:val="0"/>
          <w:color w:val="000000" w:themeColor="text1"/>
          <w:sz w:val="30"/>
          <w:szCs w:val="20"/>
          <w:highlight w:val="none"/>
        </w:rPr>
        <w:t xml:space="preserve">评标中需要投标人对投标文件澄清或者说明的，应当通过“苏采云”系统交换数据电文。在评标期间，请投标人保持在线。</w:t>
      </w:r>
      <w:r>
        <w:rPr>
          <w:b w:val="0"/>
          <w:bCs w:val="0"/>
          <w:color w:val="000000" w:themeColor="text1"/>
          <w:highlight w:val="none"/>
        </w:rPr>
      </w:r>
    </w:p>
    <w:p>
      <w:pPr>
        <w:ind w:firstLine="600"/>
        <w:jc w:val="left"/>
        <w:spacing w:line="519" w:lineRule="atLeast"/>
        <w:widowControl/>
        <w:rPr>
          <w:rFonts w:hint="default" w:ascii="仿宋" w:hAnsi="仿宋" w:eastAsia="仿宋" w:cs="仿宋"/>
          <w:b w:val="0"/>
          <w:bCs w:val="0"/>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b w:val="0"/>
          <w:bCs w:val="0"/>
          <w:color w:val="000000" w:themeColor="text1"/>
          <w:sz w:val="30"/>
          <w:szCs w:val="20"/>
          <w:highlight w:val="none"/>
        </w:rPr>
        <w:t xml:space="preserve">对于投标文件中含义不明确、同类问题表述不一致或者有明显文字和计算错误的内容，评标委员会通过“苏采云”系统要求投标人作出必要的澄清、说明或者补正，并规定回复时间。</w:t>
      </w:r>
      <w:r>
        <w:rPr>
          <w:b w:val="0"/>
          <w:bCs w:val="0"/>
          <w:color w:val="000000" w:themeColor="text1"/>
          <w:highlight w:val="none"/>
        </w:rPr>
      </w:r>
    </w:p>
    <w:p>
      <w:pPr>
        <w:ind w:firstLine="600"/>
        <w:jc w:val="left"/>
        <w:spacing w:line="519" w:lineRule="atLeast"/>
        <w:widowControl/>
        <w:rPr>
          <w:rFonts w:hint="default" w:ascii="仿宋" w:hAnsi="仿宋" w:eastAsia="仿宋" w:cs="仿宋"/>
          <w:b w:val="0"/>
          <w:bCs w:val="0"/>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b w:val="0"/>
          <w:bCs w:val="0"/>
          <w:color w:val="000000" w:themeColor="text1"/>
          <w:sz w:val="30"/>
          <w:szCs w:val="20"/>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b w:val="0"/>
          <w:bCs w:val="0"/>
          <w:color w:val="000000" w:themeColor="text1"/>
          <w:highlight w:val="none"/>
        </w:rPr>
      </w:r>
    </w:p>
    <w:p>
      <w:pPr>
        <w:ind w:firstLine="600"/>
        <w:jc w:val="left"/>
        <w:spacing w:line="519" w:lineRule="atLeast"/>
        <w:widowControl/>
        <w:rPr>
          <w:rFonts w:hint="default" w:ascii="仿宋" w:hAnsi="仿宋" w:eastAsia="仿宋" w:cs="仿宋"/>
          <w:b w:val="0"/>
          <w:bCs w:val="0"/>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b w:val="0"/>
          <w:bCs w:val="0"/>
          <w:color w:val="000000" w:themeColor="text1"/>
          <w:sz w:val="30"/>
          <w:szCs w:val="20"/>
          <w:highlight w:val="none"/>
        </w:rPr>
        <w:t xml:space="preserve">特别说明：“苏采云”系统通过“江苏省政府采购一体化不见面开标大厅”提醒投标人。投标人自行查看，投标人因自身原因不及时查看导致没收到信息，“苏采云”系统不承担任何责任。</w:t>
      </w:r>
      <w:r>
        <w:rPr>
          <w:b w:val="0"/>
          <w:bCs w:val="0"/>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（三十二）废标条款：</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出现下列情形之一的，应予废标。</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1.符合专业条件的供应商或者对招标文件作实质响应的供应商不足三家的；</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2.出现影响采购公正的违法、违规行为的；</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3.投标人的报价均超过了采购预算，采购人不能支付的；</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4.因重大变故，采购任务取消的。</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六、定标</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（三十三）采购代理机构应当在评标结束后2个工作日内将评标报告送采购人。</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（三十四）采购人应当自收到评标报告之日起5个工作日内，在评标报告确定的中标候选人名单中按顺序确定中标人。</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（三十五）采购人有权对投标人投标文件的真实性进行核实，如果投标人不能在采购人规定的时间内向采购人提供有效的证明文件，将被采购人视为放弃中标资格。</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七、政府采购合同</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（三十六）签订政府采购合同（合同签订方式）：</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采购人不得向中标人提出任何不合理的要求作为签订合同的条件。</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2.中标或者中标人拒绝与采购人签订合同的，采购人可以按照评审报告推荐的中标或者成交候选人名单排序，确定下一个候选人为中标或者中标人，也可以重新开展政府采购活动。</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（三十七）采购人与中标人应当根据合同的约定依法履行合同义务。政府采购合同的履行、违约责任和解决争议的方法等，按《中华人民共和国民法典》相关条款执行。</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（三十八）履约保证金：详见《第三章 投标资料表》。</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（三十九）腐败和欺诈行为：</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1.采购代理机构、采购人、投标人等参与招投标的各方，均应在招标、采购、合同执行等过程中保持廉洁和最高的道德水准。</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（1）腐败和欺诈行为的含义：</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①“腐败行为”系指在招标、采购和合同执行等过程中，为了谋求私利，影响相关人员提供、给予、接受或索取有价物品，并导致损害买方、卖方、采购代理机构和他人利益的行为。</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②“欺诈行为”系指为了影响招标、采购和合同执行等过程，隐瞒事实真象，给买方、卖方、采购代理机构及他人造成损害的行为，其中包括投标人之间的串通行为。</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（2）如果被推荐的中标人有腐败和欺诈行为，将取消其中标资格。</w:t>
      </w:r>
      <w:r>
        <w:rPr>
          <w:color w:val="000000" w:themeColor="text1"/>
          <w:highlight w:val="none"/>
        </w:rPr>
      </w:r>
    </w:p>
    <w:p>
      <w:pPr>
        <w:ind w:firstLine="600"/>
        <w:jc w:val="left"/>
        <w:spacing w:line="519" w:lineRule="atLeast"/>
        <w:shd w:val="clear" w:color="ffffff" w:fill="auto"/>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（3）如果投标人在任何时候，被法院及政府有关管理部门认定为有腐败和欺诈行为，采购代理机构有权拒绝其投标、取消其中标资格和撤消其已签署的合同。</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八、询问和质疑</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（四十）询问和质疑</w:t>
      </w:r>
      <w:r>
        <w:rPr>
          <w:color w:val="000000" w:themeColor="text1"/>
          <w:highlight w:val="none"/>
        </w:rPr>
      </w:r>
    </w:p>
    <w:p>
      <w:pPr>
        <w:ind w:firstLine="600"/>
        <w:jc w:val="left"/>
        <w:spacing w:line="519" w:lineRule="atLeast"/>
        <w:widowControl/>
        <w:rPr>
          <w:rFonts w:hint="default" w:ascii="仿宋" w:hAnsi="仿宋" w:eastAsia="仿宋" w:cs="仿宋"/>
          <w:b/>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000000" w:themeColor="text1"/>
          <w:sz w:val="30"/>
          <w:szCs w:val="20"/>
          <w:highlight w:val="none"/>
        </w:rPr>
        <w:t xml:space="preserve"> </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九、电子招标投标交易平台</w:t>
      </w:r>
      <w:r>
        <w:rPr>
          <w:color w:val="000000" w:themeColor="text1"/>
          <w:highlight w:val="none"/>
        </w:rPr>
      </w:r>
    </w:p>
    <w:p>
      <w:pPr>
        <w:ind w:firstLine="600"/>
        <w:jc w:val="left"/>
        <w:spacing w:line="519" w:lineRule="atLeast"/>
        <w:widowControl/>
        <w:rPr>
          <w:rFonts w:hint="default"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（四十一）电子招标投标交易平台（即“苏采云”系统，网址：http://jszfcg.jsczt.cn/）相关要求是本招标文件的组成部分。</w:t>
      </w:r>
      <w:r>
        <w:rPr>
          <w:color w:val="000000" w:themeColor="text1"/>
          <w:highlight w:val="none"/>
        </w:rPr>
      </w:r>
    </w:p>
    <w:p>
      <w:pPr>
        <w:ind w:firstLine="602"/>
        <w:jc w:val="center"/>
        <w:spacing w:line="360"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0"/>
          <w:szCs w:val="20"/>
          <w:highlight w:val="none"/>
        </w:rPr>
      </w:r>
      <w:r>
        <w:rPr>
          <w:color w:val="000000" w:themeColor="text1"/>
          <w:highlight w:val="none"/>
        </w:rPr>
      </w:r>
    </w:p>
    <w:p>
      <w:pPr>
        <w:ind w:right="181" w:firstLine="0"/>
        <w:jc w:val="both"/>
        <w:spacing w:after="0" w:line="360" w:lineRule="auto"/>
        <w:widowControl w:val="off"/>
        <w:rPr>
          <w:rFonts w:hint="default" w:ascii="宋体" w:hAnsi="宋体" w:eastAsia="宋体" w:cs="Times New Roman"/>
          <w:b/>
          <w:bCs/>
          <w:color w:val="000000" w:themeColor="text1"/>
          <w:sz w:val="30"/>
          <w:szCs w:val="30"/>
          <w:highlight w:val="none"/>
        </w:rPr>
      </w:pPr>
      <w:r>
        <w:rPr>
          <w:rFonts w:hint="default" w:ascii="宋体" w:hAnsi="宋体" w:eastAsia="宋体" w:cs="Times New Roman"/>
          <w:b/>
          <w:bCs/>
          <w:color w:val="000000" w:themeColor="text1"/>
          <w:sz w:val="30"/>
          <w:szCs w:val="30"/>
          <w:highlight w:val="none"/>
          <w:lang w:val="en-US" w:eastAsia="zh-CN" w:bidi="ar-SA"/>
        </w:rPr>
      </w:r>
      <w:r>
        <w:rPr>
          <w:color w:val="000000" w:themeColor="text1"/>
          <w:highlight w:val="none"/>
        </w:rPr>
      </w:r>
    </w:p>
    <w:p>
      <w:pPr>
        <w:rPr>
          <w:rFonts w:hint="default" w:ascii="宋体" w:hAnsi="宋体" w:eastAsia="宋体" w:cs="Times New Roman"/>
          <w:b/>
          <w:color w:val="000000" w:themeColor="text1"/>
          <w:sz w:val="30"/>
          <w:szCs w:val="30"/>
          <w:highlight w:val="none"/>
        </w:rPr>
      </w:pPr>
      <w:r>
        <w:rPr>
          <w:rFonts w:hint="default" w:ascii="宋体" w:hAnsi="宋体" w:eastAsia="宋体" w:cs="Times New Roman"/>
          <w:b/>
          <w:color w:val="000000" w:themeColor="text1"/>
          <w:sz w:val="30"/>
          <w:szCs w:val="30"/>
          <w:highlight w:val="none"/>
          <w:lang w:val="en-US" w:eastAsia="zh-CN" w:bidi="ar-SA"/>
        </w:rPr>
        <w:br w:type="page" w:clear="all"/>
      </w:r>
      <w:r>
        <w:rPr>
          <w:color w:val="000000" w:themeColor="text1"/>
          <w:highlight w:val="none"/>
        </w:rPr>
      </w:r>
    </w:p>
    <w:p>
      <w:pPr>
        <w:jc w:val="center"/>
        <w:widowControl w:val="off"/>
        <w:rPr>
          <w:rFonts w:hint="default" w:ascii="宋体" w:hAnsi="Times New Roman" w:eastAsia="宋体" w:cs="Times New Roman"/>
          <w:b/>
          <w:color w:val="000000" w:themeColor="text1"/>
          <w:sz w:val="30"/>
          <w:szCs w:val="30"/>
          <w:highlight w:val="none"/>
        </w:rPr>
      </w:pPr>
      <w:r>
        <w:rPr>
          <w:rFonts w:hint="default" w:ascii="宋体" w:hAnsi="宋体" w:eastAsia="宋体" w:cs="Times New Roman"/>
          <w:b/>
          <w:color w:val="000000" w:themeColor="text1"/>
          <w:sz w:val="30"/>
          <w:szCs w:val="30"/>
          <w:highlight w:val="none"/>
          <w:lang w:val="en-US" w:eastAsia="zh-CN" w:bidi="ar-SA"/>
        </w:rPr>
        <w:t xml:space="preserve">第三章  投标资料表</w:t>
      </w:r>
      <w:r>
        <w:rPr>
          <w:color w:val="000000" w:themeColor="text1"/>
          <w:highlight w:val="none"/>
        </w:rPr>
      </w:r>
    </w:p>
    <w:p>
      <w:pPr>
        <w:ind w:firstLine="480"/>
        <w:jc w:val="both"/>
        <w:widowControl w:val="off"/>
        <w:rPr>
          <w:rFonts w:hint="default" w:ascii="宋体" w:hAnsi="宋体" w:eastAsia="宋体" w:cs="Times New Roman"/>
          <w:color w:val="000000" w:themeColor="text1"/>
          <w:sz w:val="24"/>
          <w:szCs w:val="20"/>
          <w:highlight w:val="none"/>
        </w:rPr>
      </w:pPr>
      <w:r>
        <w:rPr>
          <w:rFonts w:hint="default" w:ascii="宋体" w:hAnsi="宋体" w:eastAsia="宋体" w:cs="Times New Roman"/>
          <w:color w:val="000000" w:themeColor="text1"/>
          <w:sz w:val="24"/>
          <w:szCs w:val="20"/>
          <w:highlight w:val="none"/>
          <w:lang w:val="en-US" w:eastAsia="zh-CN" w:bidi="ar-SA"/>
        </w:rPr>
        <w:t xml:space="preserve">该资料表的条款项号是与《投标人须知》中条款项号对应的，或增加的条款，是对《投标人须知》的补充、修改和完善，如果有矛盾的话，应以本资料表为准。</w:t>
      </w:r>
      <w:r>
        <w:rPr>
          <w:color w:val="000000" w:themeColor="text1"/>
          <w:highlight w:val="none"/>
        </w:rPr>
      </w:r>
    </w:p>
    <w:tbl>
      <w:tblPr>
        <w:tblStyle w:val="834"/>
        <w:tblW w:w="886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59"/>
        <w:gridCol w:w="7509"/>
      </w:tblGrid>
      <w:tr>
        <w:trPr>
          <w:trHeight w:val="169"/>
        </w:trPr>
        <w:tc>
          <w:tcPr>
            <w:tcW w:w="1359" w:type="dxa"/>
            <w:vAlign w:val="top"/>
            <w:textDirection w:val="lrTb"/>
            <w:noWrap w:val="false"/>
          </w:tcPr>
          <w:p>
            <w:pPr>
              <w:jc w:val="center"/>
              <w:spacing w:line="280" w:lineRule="exact"/>
              <w:widowControl w:val="off"/>
              <w:rPr>
                <w:rFonts w:hint="default" w:ascii="宋体" w:hAnsi="Times New Roman" w:eastAsia="宋体" w:cs="Times New Roman"/>
                <w:color w:val="000000" w:themeColor="text1"/>
                <w:sz w:val="24"/>
                <w:szCs w:val="24"/>
                <w:highlight w:val="none"/>
              </w:rPr>
            </w:pPr>
            <w:r>
              <w:rPr>
                <w:rFonts w:hint="default" w:ascii="宋体" w:hAnsi="宋体" w:eastAsia="宋体" w:cs="Times New Roman"/>
                <w:color w:val="000000" w:themeColor="text1"/>
                <w:sz w:val="24"/>
                <w:szCs w:val="24"/>
                <w:highlight w:val="none"/>
                <w:lang w:val="en-US" w:eastAsia="zh-CN" w:bidi="ar-SA"/>
              </w:rPr>
              <w:t xml:space="preserve">条款项号</w:t>
            </w:r>
            <w:r>
              <w:rPr>
                <w:color w:val="000000" w:themeColor="text1"/>
                <w:highlight w:val="none"/>
              </w:rPr>
            </w:r>
          </w:p>
        </w:tc>
        <w:tc>
          <w:tcPr>
            <w:tcW w:w="7509" w:type="dxa"/>
            <w:vAlign w:val="top"/>
            <w:textDirection w:val="lrTb"/>
            <w:noWrap w:val="false"/>
          </w:tcPr>
          <w:p>
            <w:pPr>
              <w:jc w:val="center"/>
              <w:spacing w:line="280" w:lineRule="exact"/>
              <w:widowControl w:val="off"/>
              <w:rPr>
                <w:rFonts w:hint="default" w:ascii="宋体" w:hAnsi="Times New Roman" w:eastAsia="宋体" w:cs="Times New Roman"/>
                <w:color w:val="000000" w:themeColor="text1"/>
                <w:sz w:val="24"/>
                <w:szCs w:val="24"/>
                <w:highlight w:val="none"/>
              </w:rPr>
            </w:pPr>
            <w:r>
              <w:rPr>
                <w:rFonts w:hint="default" w:ascii="宋体" w:hAnsi="宋体" w:eastAsia="宋体" w:cs="Times New Roman"/>
                <w:color w:val="000000" w:themeColor="text1"/>
                <w:sz w:val="24"/>
                <w:szCs w:val="24"/>
                <w:highlight w:val="none"/>
                <w:lang w:val="en-US" w:eastAsia="zh-CN" w:bidi="ar-SA"/>
              </w:rPr>
              <w:t xml:space="preserve">内容</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Times New Roman" w:eastAsia="宋体" w:cs="Times New Roman"/>
                <w:color w:val="000000" w:themeColor="text1"/>
                <w:sz w:val="21"/>
                <w:szCs w:val="21"/>
                <w:highlight w:val="none"/>
                <w:lang w:val="en-US" w:eastAsia="zh-CN" w:bidi="ar-SA"/>
              </w:rPr>
            </w:r>
            <w:r>
              <w:rPr>
                <w:color w:val="000000" w:themeColor="text1"/>
                <w:highlight w:val="none"/>
              </w:rPr>
            </w:r>
          </w:p>
        </w:tc>
        <w:tc>
          <w:tcPr>
            <w:tcW w:w="7509" w:type="dxa"/>
            <w:vAlign w:val="top"/>
            <w:textDirection w:val="lrTb"/>
            <w:noWrap w:val="false"/>
          </w:tcPr>
          <w:p>
            <w:pPr>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一、总则</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1.1</w:t>
            </w:r>
            <w:r>
              <w:rPr>
                <w:color w:val="000000" w:themeColor="text1"/>
                <w:highlight w:val="none"/>
              </w:rPr>
            </w:r>
          </w:p>
        </w:tc>
        <w:tc>
          <w:tcPr>
            <w:tcW w:w="7509" w:type="dxa"/>
            <w:vAlign w:val="top"/>
            <w:textDirection w:val="lrTb"/>
            <w:noWrap w:val="false"/>
          </w:tcPr>
          <w:p>
            <w:pPr>
              <w:jc w:val="both"/>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本项目采购人：</w:t>
            </w:r>
            <w:r>
              <w:rPr>
                <w:rFonts w:hint="eastAsia" w:ascii="宋体" w:hAnsi="宋体" w:eastAsia="宋体" w:cs="Times New Roman"/>
                <w:color w:val="000000" w:themeColor="text1"/>
                <w:sz w:val="21"/>
                <w:szCs w:val="21"/>
                <w:highlight w:val="none"/>
                <w:lang w:val="en-US" w:eastAsia="zh-CN" w:bidi="ar-SA"/>
              </w:rPr>
              <w:t xml:space="preserve">沛县胡寨镇人民政府</w:t>
            </w:r>
            <w:r>
              <w:rPr>
                <w:color w:val="000000" w:themeColor="text1"/>
                <w:highlight w:val="none"/>
              </w:rPr>
            </w:r>
          </w:p>
          <w:p>
            <w:pPr>
              <w:ind w:firstLine="0"/>
              <w:jc w:val="both"/>
              <w:spacing w:after="120" w:line="240" w:lineRule="auto"/>
              <w:widowControl w:val="off"/>
              <w:rPr>
                <w:rFonts w:hint="default" w:ascii="Times New Roman"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项  目 名 称：</w:t>
            </w:r>
            <w:r>
              <w:rPr>
                <w:rFonts w:hint="eastAsia" w:ascii="Times New Roman" w:hAnsi="Times New Roman" w:eastAsia="宋体" w:cs="Times New Roman"/>
                <w:b w:val="0"/>
                <w:bCs w:val="0"/>
                <w:color w:val="000000" w:themeColor="text1"/>
                <w:sz w:val="21"/>
                <w:szCs w:val="21"/>
                <w:highlight w:val="none"/>
                <w:lang w:val="en-US" w:eastAsia="zh-CN" w:bidi="ar-SA"/>
              </w:rPr>
              <w:t xml:space="preserve">沛县湖西农场“五网协同”市场化保洁运营项目</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2.1</w:t>
            </w:r>
            <w:r>
              <w:rPr>
                <w:color w:val="000000" w:themeColor="text1"/>
                <w:highlight w:val="none"/>
              </w:rPr>
            </w:r>
          </w:p>
        </w:tc>
        <w:tc>
          <w:tcPr>
            <w:tcW w:w="7509" w:type="dxa"/>
            <w:vAlign w:val="top"/>
            <w:textDirection w:val="lrTb"/>
            <w:noWrap w:val="false"/>
          </w:tcPr>
          <w:p>
            <w:pPr>
              <w:jc w:val="both"/>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本次采购采用的政府采购方式：公开招标</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4.</w:t>
            </w:r>
            <w:r>
              <w:rPr>
                <w:color w:val="000000" w:themeColor="text1"/>
                <w:highlight w:val="none"/>
              </w:rPr>
            </w:r>
          </w:p>
        </w:tc>
        <w:tc>
          <w:tcPr>
            <w:tcW w:w="7509" w:type="dxa"/>
            <w:vAlign w:val="top"/>
            <w:textDirection w:val="lrTb"/>
            <w:noWrap w:val="false"/>
          </w:tcPr>
          <w:p>
            <w:pPr>
              <w:jc w:val="both"/>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采购人确定的采购项目属性</w:t>
            </w:r>
            <w:r>
              <w:rPr>
                <w:rFonts w:hint="default" w:ascii="宋体" w:hAnsi="宋体" w:eastAsia="宋体" w:cs="Times New Roman"/>
                <w:color w:val="000000" w:themeColor="text1"/>
                <w:sz w:val="21"/>
                <w:szCs w:val="21"/>
                <w:highlight w:val="none"/>
                <w:lang w:val="en-US" w:eastAsia="zh-CN" w:bidi="ar-SA"/>
              </w:rPr>
              <w:t xml:space="preserve">：服务</w:t>
            </w:r>
            <w:r>
              <w:rPr>
                <w:color w:val="000000" w:themeColor="text1"/>
                <w:highlight w:val="none"/>
              </w:rPr>
            </w:r>
          </w:p>
          <w:p>
            <w:pPr>
              <w:ind w:left="0" w:firstLine="0"/>
              <w:jc w:val="both"/>
              <w:spacing w:after="120" w:line="240" w:lineRule="auto"/>
              <w:widowControl w:val="off"/>
              <w:rPr>
                <w:rFonts w:hint="default" w:ascii="Times New Roman" w:hAnsi="Times New Roman" w:eastAsia="宋体" w:cs="Times New Roman"/>
                <w:color w:val="000000" w:themeColor="text1"/>
                <w:sz w:val="21"/>
                <w:szCs w:val="24"/>
                <w:highlight w:val="none"/>
              </w:rPr>
            </w:pPr>
            <w:r>
              <w:rPr>
                <w:rFonts w:hint="eastAsia" w:ascii="Times New Roman" w:hAnsi="Times New Roman" w:eastAsia="宋体" w:cs="Times New Roman"/>
                <w:color w:val="000000" w:themeColor="text1"/>
                <w:sz w:val="21"/>
                <w:szCs w:val="24"/>
                <w:highlight w:val="none"/>
                <w:lang w:val="en-US" w:eastAsia="zh-CN" w:bidi="ar-SA"/>
              </w:rPr>
              <w:t xml:space="preserve">本项目是否为专门面向中小微企业采购的项目：否</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5.</w:t>
            </w:r>
            <w:r>
              <w:rPr>
                <w:color w:val="000000" w:themeColor="text1"/>
                <w:highlight w:val="none"/>
              </w:rPr>
            </w:r>
          </w:p>
        </w:tc>
        <w:tc>
          <w:tcPr>
            <w:tcW w:w="7509" w:type="dxa"/>
            <w:vAlign w:val="top"/>
            <w:textDirection w:val="lrTb"/>
            <w:noWrap w:val="false"/>
          </w:tcPr>
          <w:p>
            <w:pPr>
              <w:jc w:val="both"/>
              <w:spacing w:line="280" w:lineRule="exact"/>
              <w:widowControl w:val="off"/>
              <w:rPr>
                <w:rFonts w:hint="eastAsia"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本项目采购代理机构：</w:t>
            </w:r>
            <w:r>
              <w:rPr>
                <w:rFonts w:hint="eastAsia" w:ascii="宋体" w:hAnsi="宋体" w:eastAsia="宋体" w:cs="Times New Roman"/>
                <w:color w:val="000000" w:themeColor="text1"/>
                <w:sz w:val="21"/>
                <w:szCs w:val="21"/>
                <w:highlight w:val="none"/>
                <w:lang w:val="en-US" w:eastAsia="zh-CN" w:bidi="ar-SA"/>
              </w:rPr>
              <w:t xml:space="preserve">江苏盛仁工程项目管理有限公司</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Times New Roman" w:eastAsia="宋体" w:cs="Times New Roman"/>
                <w:color w:val="000000" w:themeColor="text1"/>
                <w:sz w:val="21"/>
                <w:szCs w:val="21"/>
                <w:highlight w:val="none"/>
                <w:lang w:val="en-US" w:eastAsia="zh-CN" w:bidi="ar-SA"/>
              </w:rPr>
            </w:r>
            <w:r>
              <w:rPr>
                <w:color w:val="000000" w:themeColor="text1"/>
                <w:highlight w:val="none"/>
              </w:rPr>
            </w:r>
          </w:p>
        </w:tc>
        <w:tc>
          <w:tcPr>
            <w:tcW w:w="7509" w:type="dxa"/>
            <w:vAlign w:val="top"/>
            <w:textDirection w:val="lrTb"/>
            <w:noWrap w:val="false"/>
          </w:tcPr>
          <w:p>
            <w:pPr>
              <w:jc w:val="both"/>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Times New Roman" w:eastAsia="宋体" w:cs="Times New Roman"/>
                <w:color w:val="000000" w:themeColor="text1"/>
                <w:sz w:val="21"/>
                <w:szCs w:val="21"/>
                <w:highlight w:val="none"/>
                <w:lang w:val="en-US" w:eastAsia="zh-CN" w:bidi="ar-SA"/>
              </w:rPr>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Times New Roman" w:eastAsia="宋体" w:cs="Times New Roman"/>
                <w:color w:val="000000" w:themeColor="text1"/>
                <w:sz w:val="21"/>
                <w:szCs w:val="21"/>
                <w:highlight w:val="none"/>
                <w:lang w:val="en-US" w:eastAsia="zh-CN" w:bidi="ar-SA"/>
              </w:rPr>
            </w:r>
            <w:r>
              <w:rPr>
                <w:color w:val="000000" w:themeColor="text1"/>
                <w:highlight w:val="none"/>
              </w:rPr>
            </w:r>
          </w:p>
        </w:tc>
        <w:tc>
          <w:tcPr>
            <w:tcW w:w="7509" w:type="dxa"/>
            <w:vAlign w:val="top"/>
            <w:textDirection w:val="lrTb"/>
            <w:noWrap w:val="false"/>
          </w:tcPr>
          <w:p>
            <w:pPr>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二、招标</w:t>
            </w:r>
            <w:r>
              <w:rPr>
                <w:color w:val="000000" w:themeColor="text1"/>
                <w:highlight w:val="none"/>
              </w:rPr>
            </w:r>
          </w:p>
        </w:tc>
      </w:tr>
      <w:tr>
        <w:trPr>
          <w:trHeight w:val="90"/>
        </w:trPr>
        <w:tc>
          <w:tcPr>
            <w:tcW w:w="1359" w:type="dxa"/>
            <w:vAlign w:val="top"/>
            <w:textDirection w:val="lrTb"/>
            <w:noWrap w:val="false"/>
          </w:tcPr>
          <w:p>
            <w:pPr>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9.1</w:t>
            </w:r>
            <w:r>
              <w:rPr>
                <w:color w:val="000000" w:themeColor="text1"/>
                <w:highlight w:val="none"/>
              </w:rPr>
            </w:r>
          </w:p>
        </w:tc>
        <w:tc>
          <w:tcPr>
            <w:tcW w:w="7509" w:type="dxa"/>
            <w:vAlign w:val="top"/>
            <w:textDirection w:val="lrTb"/>
            <w:noWrap w:val="false"/>
          </w:tcPr>
          <w:p>
            <w:pPr>
              <w:numPr>
                <w:ilvl w:val="0"/>
                <w:numId w:val="0"/>
              </w:numPr>
              <w:jc w:val="both"/>
              <w:keepLines w:val="0"/>
              <w:keepNext w:val="0"/>
              <w:pageBreakBefore w:val="0"/>
              <w:spacing w:line="360" w:lineRule="auto"/>
              <w:widowControl w:val="off"/>
              <w:rPr>
                <w:rFonts w:hint="default" w:ascii="宋体" w:hAnsi="Times New Roman" w:eastAsia="宋体" w:cs="Times New Roman"/>
                <w:color w:val="000000" w:themeColor="text1"/>
                <w:sz w:val="21"/>
                <w:szCs w:val="21"/>
                <w:highlight w:val="none"/>
              </w:rPr>
            </w:pPr>
            <w:r>
              <w:rPr>
                <w:rFonts w:hint="default" w:ascii="宋体" w:hAnsi="Times New Roman" w:eastAsia="宋体" w:cs="Times New Roman"/>
                <w:color w:val="000000" w:themeColor="text1"/>
                <w:sz w:val="21"/>
                <w:szCs w:val="21"/>
                <w:highlight w:val="none"/>
                <w:shd w:val="clear" w:color="auto"/>
                <w:lang w:val="en-US" w:eastAsia="zh-CN" w:bidi="ar-SA"/>
              </w:rPr>
              <w:t xml:space="preserve">本项目预算金额</w:t>
            </w:r>
            <w:r>
              <w:rPr>
                <w:rFonts w:hint="eastAsia" w:ascii="宋体" w:hAnsi="Times New Roman" w:eastAsia="宋体" w:cs="Times New Roman"/>
                <w:color w:val="000000" w:themeColor="text1"/>
                <w:sz w:val="21"/>
                <w:szCs w:val="21"/>
                <w:highlight w:val="none"/>
                <w:shd w:val="clear" w:color="auto"/>
                <w:lang w:val="en-US" w:eastAsia="zh-CN" w:bidi="ar-SA"/>
              </w:rPr>
              <w:t xml:space="preserve"> </w:t>
            </w:r>
            <w:r>
              <w:rPr>
                <w:rFonts w:hint="eastAsia" w:ascii="宋体" w:hAnsi="Times New Roman" w:eastAsia="宋体" w:cs="Times New Roman"/>
                <w:color w:val="000000" w:themeColor="text1"/>
                <w:sz w:val="21"/>
                <w:szCs w:val="21"/>
                <w:highlight w:val="none"/>
                <w:shd w:val="clear" w:color="auto"/>
                <w:lang w:val="en-US" w:eastAsia="zh-CN" w:bidi="ar-SA"/>
              </w:rPr>
              <w:t xml:space="preserve">439.818</w:t>
            </w:r>
            <w:r>
              <w:rPr>
                <w:rFonts w:hint="eastAsia" w:ascii="宋体" w:hAnsi="Times New Roman" w:eastAsia="宋体" w:cs="Times New Roman"/>
                <w:color w:val="000000" w:themeColor="text1"/>
                <w:sz w:val="21"/>
                <w:szCs w:val="21"/>
                <w:highlight w:val="none"/>
                <w:shd w:val="clear" w:color="auto"/>
                <w:lang w:val="en-US" w:eastAsia="zh-CN" w:bidi="ar-SA"/>
              </w:rPr>
              <w:t xml:space="preserve"> 万</w:t>
            </w:r>
            <w:r>
              <w:rPr>
                <w:rFonts w:hint="default" w:ascii="宋体" w:hAnsi="Times New Roman" w:eastAsia="宋体" w:cs="Times New Roman"/>
                <w:color w:val="000000" w:themeColor="text1"/>
                <w:sz w:val="21"/>
                <w:szCs w:val="21"/>
                <w:highlight w:val="none"/>
                <w:shd w:val="clear" w:color="auto"/>
                <w:lang w:val="en-US" w:eastAsia="zh-CN" w:bidi="ar-SA"/>
              </w:rPr>
              <w:t xml:space="preserve">元人民币，不接受超过</w:t>
            </w:r>
            <w:r>
              <w:rPr>
                <w:rFonts w:hint="eastAsia" w:ascii="宋体" w:hAnsi="Times New Roman" w:eastAsia="宋体" w:cs="Times New Roman"/>
                <w:color w:val="000000" w:themeColor="text1"/>
                <w:sz w:val="21"/>
                <w:szCs w:val="21"/>
                <w:highlight w:val="none"/>
                <w:shd w:val="clear" w:color="auto"/>
                <w:lang w:val="en-US" w:eastAsia="zh-CN" w:bidi="ar-SA"/>
              </w:rPr>
              <w:t xml:space="preserve"> 439.818  万</w:t>
            </w:r>
            <w:r>
              <w:rPr>
                <w:rFonts w:hint="default" w:ascii="宋体" w:hAnsi="Times New Roman" w:eastAsia="宋体" w:cs="Times New Roman"/>
                <w:color w:val="000000" w:themeColor="text1"/>
                <w:sz w:val="21"/>
                <w:szCs w:val="21"/>
                <w:highlight w:val="none"/>
                <w:shd w:val="clear" w:color="auto"/>
                <w:lang w:val="en-US" w:eastAsia="zh-CN" w:bidi="ar-SA"/>
              </w:rPr>
              <w:t xml:space="preserve">元（人民币）</w:t>
            </w:r>
            <w:r>
              <w:rPr>
                <w:rFonts w:hint="default" w:ascii="宋体" w:hAnsi="Times New Roman" w:eastAsia="宋体" w:cs="Times New Roman"/>
                <w:color w:val="000000" w:themeColor="text1"/>
                <w:sz w:val="21"/>
                <w:szCs w:val="21"/>
                <w:highlight w:val="none"/>
                <w:shd w:val="clear" w:color="auto"/>
                <w:lang w:val="en-US" w:eastAsia="zh-CN" w:bidi="ar-SA"/>
              </w:rPr>
              <w:t xml:space="preserve">（最高限价）的报价（三年合同采购费用）；承包期：</w:t>
            </w:r>
            <w:r>
              <w:rPr>
                <w:rFonts w:hint="eastAsia" w:ascii="宋体" w:hAnsi="Times New Roman" w:eastAsia="宋体" w:cs="Times New Roman"/>
                <w:color w:val="000000" w:themeColor="text1"/>
                <w:sz w:val="21"/>
                <w:szCs w:val="21"/>
                <w:highlight w:val="none"/>
                <w:shd w:val="clear" w:color="auto"/>
                <w:lang w:val="en-US" w:eastAsia="zh-CN" w:bidi="ar-SA"/>
              </w:rPr>
              <w:t xml:space="preserve">3</w:t>
            </w:r>
            <w:r>
              <w:rPr>
                <w:rFonts w:hint="default" w:ascii="宋体" w:hAnsi="Times New Roman" w:eastAsia="宋体" w:cs="Times New Roman"/>
                <w:color w:val="000000" w:themeColor="text1"/>
                <w:sz w:val="21"/>
                <w:szCs w:val="21"/>
                <w:highlight w:val="none"/>
                <w:shd w:val="clear" w:color="auto"/>
                <w:lang w:val="en-US" w:eastAsia="zh-CN" w:bidi="ar-SA"/>
              </w:rPr>
              <w:t xml:space="preserve">年</w:t>
            </w:r>
            <w:r>
              <w:rPr>
                <w:color w:val="000000" w:themeColor="text1"/>
                <w:highlight w:val="none"/>
              </w:rPr>
            </w:r>
          </w:p>
          <w:p>
            <w:pPr>
              <w:numPr>
                <w:ilvl w:val="0"/>
                <w:numId w:val="0"/>
              </w:numPr>
              <w:jc w:val="both"/>
              <w:keepLines w:val="0"/>
              <w:keepNext w:val="0"/>
              <w:pageBreakBefore w:val="0"/>
              <w:spacing w:line="360" w:lineRule="auto"/>
              <w:widowControl w:val="off"/>
              <w:rPr>
                <w:rFonts w:hint="default" w:ascii="宋体" w:hAnsi="Times New Roman" w:eastAsia="宋体" w:cs="Times New Roman"/>
                <w:color w:val="000000" w:themeColor="text1"/>
                <w:sz w:val="21"/>
                <w:szCs w:val="21"/>
                <w:highlight w:val="none"/>
              </w:rPr>
            </w:pPr>
            <w:r>
              <w:rPr>
                <w:rFonts w:hint="default" w:ascii="宋体" w:hAnsi="Times New Roman" w:eastAsia="宋体" w:cs="Times New Roman"/>
                <w:color w:val="000000" w:themeColor="text1"/>
                <w:sz w:val="21"/>
                <w:szCs w:val="21"/>
                <w:highlight w:val="none"/>
                <w:lang w:val="en-US" w:eastAsia="zh-CN" w:bidi="ar-SA"/>
              </w:rPr>
              <w:t xml:space="preserve">报价包括但不限于税金、保险、培训、服务、投标人的利润等全部费用。采购人不再支付报价以外的任何费用。</w:t>
            </w:r>
            <w:r>
              <w:rPr>
                <w:color w:val="000000" w:themeColor="text1"/>
                <w:highlight w:val="none"/>
              </w:rPr>
            </w:r>
          </w:p>
        </w:tc>
      </w:tr>
      <w:tr>
        <w:trPr>
          <w:trHeight w:val="295"/>
        </w:trPr>
        <w:tc>
          <w:tcPr>
            <w:tcW w:w="1359" w:type="dxa"/>
            <w:vAlign w:val="top"/>
            <w:textDirection w:val="lrTb"/>
            <w:noWrap w:val="false"/>
          </w:tcPr>
          <w:p>
            <w:pPr>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10.1</w:t>
            </w:r>
            <w:r>
              <w:rPr>
                <w:color w:val="000000" w:themeColor="text1"/>
                <w:highlight w:val="none"/>
              </w:rPr>
            </w:r>
          </w:p>
        </w:tc>
        <w:tc>
          <w:tcPr>
            <w:tcW w:w="7509" w:type="dxa"/>
            <w:vAlign w:val="top"/>
            <w:textDirection w:val="lrTb"/>
            <w:noWrap w:val="false"/>
          </w:tcPr>
          <w:p>
            <w:pPr>
              <w:jc w:val="left"/>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本项目对样品的要求</w:t>
            </w:r>
            <w:r>
              <w:rPr>
                <w:rFonts w:hint="default" w:ascii="宋体" w:hAnsi="宋体" w:eastAsia="宋体" w:cs="Times New Roman"/>
                <w:color w:val="000000" w:themeColor="text1"/>
                <w:sz w:val="21"/>
                <w:szCs w:val="21"/>
                <w:highlight w:val="none"/>
                <w:lang w:val="en-US" w:eastAsia="zh-CN" w:bidi="ar-SA"/>
              </w:rPr>
              <w:t xml:space="preserve">：无。</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11.2</w:t>
            </w:r>
            <w:r>
              <w:rPr>
                <w:color w:val="000000" w:themeColor="text1"/>
                <w:highlight w:val="none"/>
              </w:rPr>
            </w:r>
          </w:p>
        </w:tc>
        <w:tc>
          <w:tcPr>
            <w:tcW w:w="7509" w:type="dxa"/>
            <w:vAlign w:val="top"/>
            <w:textDirection w:val="lrTb"/>
            <w:noWrap w:val="false"/>
          </w:tcPr>
          <w:p>
            <w:pPr>
              <w:jc w:val="both"/>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投标有效期:90日历天</w:t>
            </w:r>
            <w:r>
              <w:rPr>
                <w:rFonts w:hint="default" w:ascii="宋体" w:hAnsi="宋体" w:eastAsia="宋体" w:cs="Times New Roman"/>
                <w:color w:val="000000" w:themeColor="text1"/>
                <w:sz w:val="21"/>
                <w:szCs w:val="21"/>
                <w:highlight w:val="none"/>
                <w:lang w:val="en-US" w:eastAsia="zh-CN" w:bidi="ar-SA"/>
              </w:rPr>
              <w:t xml:space="preserve">。</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12.1</w:t>
            </w:r>
            <w:r>
              <w:rPr>
                <w:color w:val="000000" w:themeColor="text1"/>
                <w:highlight w:val="none"/>
              </w:rPr>
            </w:r>
          </w:p>
        </w:tc>
        <w:tc>
          <w:tcPr>
            <w:tcW w:w="7509" w:type="dxa"/>
            <w:vAlign w:val="top"/>
            <w:textDirection w:val="lrTb"/>
            <w:noWrap w:val="false"/>
          </w:tcPr>
          <w:p>
            <w:pPr>
              <w:jc w:val="both"/>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招标文件售价：免费。</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13.1</w:t>
            </w:r>
            <w:r>
              <w:rPr>
                <w:color w:val="000000" w:themeColor="text1"/>
                <w:highlight w:val="none"/>
              </w:rPr>
            </w:r>
          </w:p>
        </w:tc>
        <w:tc>
          <w:tcPr>
            <w:tcW w:w="7509" w:type="dxa"/>
            <w:vAlign w:val="top"/>
            <w:textDirection w:val="lrTb"/>
            <w:noWrap w:val="false"/>
          </w:tcPr>
          <w:p>
            <w:pPr>
              <w:jc w:val="both"/>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采购代理机构代理费用的收取标准和方式：</w:t>
            </w:r>
            <w:r>
              <w:rPr>
                <w:rFonts w:hint="default" w:ascii="宋体" w:hAnsi="宋体" w:eastAsia="宋体" w:cs="Times New Roman"/>
                <w:color w:val="000000" w:themeColor="text1"/>
                <w:sz w:val="21"/>
                <w:szCs w:val="21"/>
                <w:highlight w:val="none"/>
                <w:lang w:val="en-US" w:eastAsia="zh-CN" w:bidi="ar-SA"/>
              </w:rPr>
              <w:t xml:space="preserve">招标代理服务费由中标人</w:t>
            </w:r>
            <w:r>
              <w:rPr>
                <w:rFonts w:hint="eastAsia" w:ascii="宋体" w:hAnsi="宋体" w:eastAsia="宋体" w:cs="Times New Roman"/>
                <w:color w:val="000000" w:themeColor="text1"/>
                <w:sz w:val="21"/>
                <w:szCs w:val="21"/>
                <w:highlight w:val="none"/>
                <w:lang w:val="en-US" w:eastAsia="zh-CN" w:bidi="ar-SA"/>
              </w:rPr>
              <w:t xml:space="preserve">在领取中标通知书之前全额</w:t>
            </w:r>
            <w:r>
              <w:rPr>
                <w:rFonts w:hint="default" w:ascii="宋体" w:hAnsi="宋体" w:eastAsia="宋体" w:cs="Times New Roman"/>
                <w:color w:val="000000" w:themeColor="text1"/>
                <w:sz w:val="21"/>
                <w:szCs w:val="21"/>
                <w:highlight w:val="none"/>
                <w:lang w:val="en-US" w:eastAsia="zh-CN" w:bidi="ar-SA"/>
              </w:rPr>
              <w:t xml:space="preserve">支付，标准不高于《招标代理服务收费标准》（见附件）。</w:t>
            </w:r>
            <w:r>
              <w:rPr>
                <w:color w:val="000000" w:themeColor="text1"/>
                <w:highlight w:val="none"/>
              </w:rPr>
            </w:r>
          </w:p>
          <w:p>
            <w:pPr>
              <w:ind w:firstLine="420"/>
              <w:jc w:val="both"/>
              <w:spacing w:after="120" w:line="240" w:lineRule="auto"/>
              <w:widowControl w:val="off"/>
              <w:rPr>
                <w:rFonts w:hint="default" w:ascii="Times New Roman" w:hAnsi="Times New Roman" w:eastAsia="宋体" w:cs="Times New Roman"/>
                <w:color w:val="000000" w:themeColor="text1"/>
                <w:sz w:val="21"/>
                <w:szCs w:val="24"/>
                <w:highlight w:val="none"/>
              </w:rPr>
            </w:pPr>
            <w:r>
              <w:rPr>
                <w:rFonts w:hint="eastAsia" w:ascii="楷体" w:hAnsi="楷体" w:eastAsia="楷体" w:cs="楷体"/>
                <w:b/>
                <w:bCs/>
                <w:color w:val="000000" w:themeColor="text1"/>
                <w:spacing w:val="-1"/>
                <w:sz w:val="21"/>
                <w:szCs w:val="24"/>
                <w:highlight w:val="none"/>
                <w:lang w:val="en-US" w:eastAsia="zh-CN" w:bidi="ar-SA"/>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eastAsia"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14.</w:t>
            </w:r>
            <w:r>
              <w:rPr>
                <w:rFonts w:hint="eastAsia" w:ascii="宋体" w:hAnsi="宋体" w:eastAsia="宋体" w:cs="Times New Roman"/>
                <w:color w:val="000000" w:themeColor="text1"/>
                <w:sz w:val="21"/>
                <w:szCs w:val="21"/>
                <w:highlight w:val="none"/>
                <w:lang w:val="en-US" w:eastAsia="zh-CN" w:bidi="ar-SA"/>
              </w:rPr>
              <w:t xml:space="preserve">1</w:t>
            </w:r>
            <w:r>
              <w:rPr>
                <w:color w:val="000000" w:themeColor="text1"/>
                <w:highlight w:val="none"/>
              </w:rPr>
            </w:r>
          </w:p>
        </w:tc>
        <w:tc>
          <w:tcPr>
            <w:tcW w:w="7509" w:type="dxa"/>
            <w:vAlign w:val="top"/>
            <w:textDirection w:val="lrTb"/>
            <w:noWrap w:val="false"/>
          </w:tcPr>
          <w:p>
            <w:pPr>
              <w:jc w:val="both"/>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现场考察：不组织现场考察。</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eastAsia"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14.</w:t>
            </w:r>
            <w:r>
              <w:rPr>
                <w:rFonts w:hint="eastAsia" w:ascii="宋体" w:hAnsi="宋体" w:eastAsia="宋体" w:cs="Times New Roman"/>
                <w:color w:val="000000" w:themeColor="text1"/>
                <w:sz w:val="21"/>
                <w:szCs w:val="21"/>
                <w:highlight w:val="none"/>
                <w:lang w:val="en-US" w:eastAsia="zh-CN" w:bidi="ar-SA"/>
              </w:rPr>
              <w:t xml:space="preserve">2</w:t>
            </w:r>
            <w:r>
              <w:rPr>
                <w:color w:val="000000" w:themeColor="text1"/>
                <w:highlight w:val="none"/>
              </w:rPr>
            </w:r>
          </w:p>
        </w:tc>
        <w:tc>
          <w:tcPr>
            <w:tcW w:w="7509" w:type="dxa"/>
            <w:vAlign w:val="top"/>
            <w:textDirection w:val="lrTb"/>
            <w:noWrap w:val="false"/>
          </w:tcPr>
          <w:p>
            <w:pPr>
              <w:jc w:val="both"/>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开标前答疑会：不召开开标前答疑会。</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15.1</w:t>
            </w:r>
            <w:r>
              <w:rPr>
                <w:color w:val="000000" w:themeColor="text1"/>
                <w:highlight w:val="none"/>
              </w:rPr>
            </w:r>
          </w:p>
          <w:p>
            <w:pPr>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15.2</w:t>
            </w:r>
            <w:r>
              <w:rPr>
                <w:color w:val="000000" w:themeColor="text1"/>
                <w:highlight w:val="none"/>
              </w:rPr>
            </w:r>
          </w:p>
          <w:p>
            <w:pPr>
              <w:ind w:firstLine="315"/>
              <w:jc w:val="both"/>
              <w:spacing w:after="120" w:line="280" w:lineRule="exact"/>
              <w:widowControl w:val="off"/>
              <w:rPr>
                <w:rFonts w:hint="default" w:ascii="Times New Roman"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15.3</w:t>
            </w:r>
            <w:r>
              <w:rPr>
                <w:color w:val="000000" w:themeColor="text1"/>
                <w:highlight w:val="none"/>
              </w:rPr>
            </w:r>
          </w:p>
        </w:tc>
        <w:tc>
          <w:tcPr>
            <w:tcW w:w="7509" w:type="dxa"/>
            <w:vAlign w:val="top"/>
            <w:textDirection w:val="lrTb"/>
            <w:noWrap w:val="false"/>
          </w:tcPr>
          <w:p>
            <w:pPr>
              <w:ind w:firstLine="420"/>
              <w:jc w:val="both"/>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bCs/>
                <w:color w:val="000000" w:themeColor="text1"/>
                <w:sz w:val="21"/>
                <w:szCs w:val="21"/>
                <w:highlight w:val="none"/>
                <w:lang w:val="en-US" w:eastAsia="zh-CN" w:bidi="ar-SA"/>
              </w:rPr>
              <w:t xml:space="preserve">采购代理机构可以对已发出的招标文件进行必要的澄清或者修改。澄清或者修改的内容以所发布的本项目的“更正（澄清）公告”的附件的形式通知所有获取招标文件的潜在投标人。发布本项目的“更正（澄清）公告”后采购代理机构已尽通知义务。敬请各潜在投标人关注本项目的“更正（澄清）公告”及附件，否则，将自行承担相应的风险。</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17.1</w:t>
            </w:r>
            <w:r>
              <w:rPr>
                <w:color w:val="000000" w:themeColor="text1"/>
                <w:highlight w:val="none"/>
              </w:rPr>
            </w:r>
          </w:p>
        </w:tc>
        <w:tc>
          <w:tcPr>
            <w:tcW w:w="7509" w:type="dxa"/>
            <w:vAlign w:val="top"/>
            <w:textDirection w:val="lrTb"/>
            <w:noWrap w:val="false"/>
          </w:tcPr>
          <w:p>
            <w:pPr>
              <w:ind w:firstLine="420"/>
              <w:jc w:val="left"/>
              <w:spacing w:line="280" w:lineRule="exact"/>
              <w:widowControl/>
              <w:rPr>
                <w:rFonts w:hint="default" w:ascii="宋体" w:hAnsi="Times New Roman" w:eastAsia="宋体" w:cs="Times New Roman"/>
                <w:bCs/>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终止招标的，采购代理机构应当及时在原公告发布媒体上发布终止公告，以“终止公告”的形式通知已经获取招标文件的潜在投标人，</w:t>
            </w:r>
            <w:r>
              <w:rPr>
                <w:rFonts w:hint="default" w:ascii="宋体" w:hAnsi="宋体" w:eastAsia="宋体" w:cs="Times New Roman"/>
                <w:bCs/>
                <w:color w:val="000000" w:themeColor="text1"/>
                <w:sz w:val="21"/>
                <w:szCs w:val="21"/>
                <w:highlight w:val="none"/>
                <w:lang w:val="en-US" w:eastAsia="zh-CN" w:bidi="ar-SA"/>
              </w:rPr>
              <w:t xml:space="preserve">发布本项目的“</w:t>
            </w:r>
            <w:r>
              <w:rPr>
                <w:rFonts w:hint="default" w:ascii="宋体" w:hAnsi="宋体" w:eastAsia="宋体" w:cs="Times New Roman"/>
                <w:color w:val="000000" w:themeColor="text1"/>
                <w:sz w:val="21"/>
                <w:szCs w:val="21"/>
                <w:highlight w:val="none"/>
                <w:lang w:val="en-US" w:eastAsia="zh-CN" w:bidi="ar-SA"/>
              </w:rPr>
              <w:t xml:space="preserve">终止公告</w:t>
            </w:r>
            <w:r>
              <w:rPr>
                <w:rFonts w:hint="default" w:ascii="宋体" w:hAnsi="宋体" w:eastAsia="宋体" w:cs="Times New Roman"/>
                <w:bCs/>
                <w:color w:val="000000" w:themeColor="text1"/>
                <w:sz w:val="21"/>
                <w:szCs w:val="21"/>
                <w:highlight w:val="none"/>
                <w:lang w:val="en-US" w:eastAsia="zh-CN" w:bidi="ar-SA"/>
              </w:rPr>
              <w:t xml:space="preserve">”后采购代理机构已尽通知义务。敬请各潜在投标人关注本项目的“</w:t>
            </w:r>
            <w:r>
              <w:rPr>
                <w:rFonts w:hint="default" w:ascii="宋体" w:hAnsi="宋体" w:eastAsia="宋体" w:cs="Times New Roman"/>
                <w:color w:val="000000" w:themeColor="text1"/>
                <w:sz w:val="21"/>
                <w:szCs w:val="21"/>
                <w:highlight w:val="none"/>
                <w:lang w:val="en-US" w:eastAsia="zh-CN" w:bidi="ar-SA"/>
              </w:rPr>
              <w:t xml:space="preserve">终止公告</w:t>
            </w:r>
            <w:r>
              <w:rPr>
                <w:rFonts w:hint="default" w:ascii="宋体" w:hAnsi="宋体" w:eastAsia="宋体" w:cs="Times New Roman"/>
                <w:bCs/>
                <w:color w:val="000000" w:themeColor="text1"/>
                <w:sz w:val="21"/>
                <w:szCs w:val="21"/>
                <w:highlight w:val="none"/>
                <w:lang w:val="en-US" w:eastAsia="zh-CN" w:bidi="ar-SA"/>
              </w:rPr>
              <w:t xml:space="preserve">”，否则，将自行承担相应的风险。</w:t>
            </w:r>
            <w:r>
              <w:rPr>
                <w:color w:val="000000" w:themeColor="text1"/>
                <w:highlight w:val="none"/>
              </w:rPr>
            </w:r>
          </w:p>
        </w:tc>
      </w:tr>
      <w:tr>
        <w:trPr>
          <w:trHeight w:val="106"/>
        </w:trPr>
        <w:tc>
          <w:tcPr>
            <w:tcW w:w="1359" w:type="dxa"/>
            <w:vAlign w:val="top"/>
            <w:textDirection w:val="lrTb"/>
            <w:noWrap w:val="false"/>
          </w:tcPr>
          <w:p>
            <w:pPr>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18.</w:t>
            </w:r>
            <w:r>
              <w:rPr>
                <w:color w:val="000000" w:themeColor="text1"/>
                <w:highlight w:val="none"/>
              </w:rPr>
            </w:r>
          </w:p>
        </w:tc>
        <w:tc>
          <w:tcPr>
            <w:tcW w:w="7509" w:type="dxa"/>
            <w:vAlign w:val="top"/>
            <w:textDirection w:val="lrTb"/>
            <w:noWrap w:val="false"/>
          </w:tcPr>
          <w:p>
            <w:pPr>
              <w:ind w:firstLine="420"/>
              <w:jc w:val="both"/>
              <w:spacing w:line="280" w:lineRule="exact"/>
              <w:widowControl w:val="off"/>
              <w:rPr>
                <w:rFonts w:hint="default" w:ascii="宋体" w:hAnsi="Times New Roman" w:eastAsia="宋体" w:cs="Times New Roman"/>
                <w:bCs/>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投标人信用信息查询渠道及截止时点、信用信息查询记录和证据留存的具体方式、信用信息的使用规则等：</w:t>
            </w:r>
            <w:r>
              <w:rPr>
                <w:color w:val="000000" w:themeColor="text1"/>
                <w:highlight w:val="none"/>
              </w:rPr>
            </w:r>
          </w:p>
          <w:p>
            <w:pPr>
              <w:ind w:firstLine="420"/>
              <w:jc w:val="both"/>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bCs/>
                <w:color w:val="000000" w:themeColor="text1"/>
                <w:sz w:val="21"/>
                <w:szCs w:val="21"/>
                <w:highlight w:val="none"/>
                <w:lang w:val="en-US" w:eastAsia="zh-CN" w:bidi="ar-SA"/>
              </w:rPr>
              <w:t xml:space="preserve">一、</w:t>
            </w:r>
            <w:r>
              <w:rPr>
                <w:rFonts w:hint="default" w:ascii="宋体" w:hAnsi="宋体" w:eastAsia="宋体" w:cs="Times New Roman"/>
                <w:color w:val="000000" w:themeColor="text1"/>
                <w:sz w:val="21"/>
                <w:szCs w:val="21"/>
                <w:highlight w:val="none"/>
                <w:lang w:val="en-US" w:eastAsia="zh-CN" w:bidi="ar-SA"/>
              </w:rPr>
              <w:t xml:space="preserve">由采购人查询信用信息。</w:t>
            </w:r>
            <w:r>
              <w:rPr>
                <w:color w:val="000000" w:themeColor="text1"/>
                <w:highlight w:val="none"/>
              </w:rPr>
            </w:r>
          </w:p>
          <w:p>
            <w:pPr>
              <w:ind w:firstLine="420"/>
              <w:jc w:val="both"/>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二、查询渠道包括：</w:t>
            </w:r>
            <w:r>
              <w:rPr>
                <w:color w:val="000000" w:themeColor="text1"/>
                <w:highlight w:val="none"/>
              </w:rPr>
            </w:r>
          </w:p>
          <w:p>
            <w:pPr>
              <w:ind w:firstLine="525"/>
              <w:jc w:val="both"/>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1.“信用中国”网（</w:t>
            </w:r>
            <w:r>
              <w:rPr>
                <w:rFonts w:hint="default" w:ascii="Times New Roman" w:hAnsi="Times New Roman" w:eastAsia="宋体" w:cs="Times New Roman"/>
                <w:color w:val="000000" w:themeColor="text1"/>
                <w:sz w:val="21"/>
                <w:szCs w:val="24"/>
                <w:highlight w:val="none"/>
                <w:lang w:val="en-US" w:eastAsia="zh-CN" w:bidi="ar-SA"/>
              </w:rPr>
              <w:fldChar w:fldCharType="begin"/>
            </w:r>
            <w:r>
              <w:rPr>
                <w:rFonts w:hint="default" w:ascii="Times New Roman" w:hAnsi="Times New Roman" w:eastAsia="宋体" w:cs="Times New Roman"/>
                <w:color w:val="000000" w:themeColor="text1"/>
                <w:sz w:val="21"/>
                <w:szCs w:val="24"/>
                <w:highlight w:val="none"/>
                <w:lang w:val="en-US" w:eastAsia="zh-CN" w:bidi="ar-SA"/>
              </w:rPr>
              <w:instrText xml:space="preserve"> HYPERLINK "http://www.creditchina.gov.cn/" </w:instrText>
            </w:r>
            <w:r>
              <w:rPr>
                <w:rFonts w:hint="default" w:ascii="Times New Roman" w:hAnsi="Times New Roman" w:eastAsia="宋体" w:cs="Times New Roman"/>
                <w:color w:val="000000" w:themeColor="text1"/>
                <w:sz w:val="21"/>
                <w:szCs w:val="24"/>
                <w:highlight w:val="none"/>
                <w:lang w:val="en-US" w:eastAsia="zh-CN" w:bidi="ar-SA"/>
              </w:rPr>
              <w:fldChar w:fldCharType="separate"/>
            </w:r>
            <w:r>
              <w:rPr>
                <w:rFonts w:hint="default" w:ascii="宋体" w:hAnsi="宋体" w:eastAsia="宋体" w:cs="Times New Roman"/>
                <w:color w:val="000000" w:themeColor="text1"/>
                <w:sz w:val="21"/>
                <w:szCs w:val="21"/>
                <w:highlight w:val="none"/>
                <w:lang w:val="en-US" w:eastAsia="zh-CN" w:bidi="ar-SA"/>
              </w:rPr>
              <w:t xml:space="preserve">www.creditchina.gov.cn</w:t>
            </w:r>
            <w:r>
              <w:rPr>
                <w:rFonts w:hint="default" w:ascii="宋体" w:hAnsi="宋体" w:eastAsia="宋体" w:cs="Times New Roman"/>
                <w:color w:val="000000" w:themeColor="text1"/>
                <w:sz w:val="21"/>
                <w:szCs w:val="21"/>
                <w:highlight w:val="none"/>
                <w:lang w:val="en-US" w:eastAsia="zh-CN" w:bidi="ar-SA"/>
              </w:rPr>
              <w:fldChar w:fldCharType="end"/>
            </w:r>
            <w:r>
              <w:rPr>
                <w:rFonts w:hint="default" w:ascii="宋体" w:hAnsi="宋体" w:eastAsia="宋体" w:cs="Times New Roman"/>
                <w:color w:val="000000" w:themeColor="text1"/>
                <w:sz w:val="21"/>
                <w:szCs w:val="21"/>
                <w:highlight w:val="none"/>
                <w:lang w:val="en-US" w:eastAsia="zh-CN" w:bidi="ar-SA"/>
              </w:rPr>
              <w:t xml:space="preserve">）；</w:t>
            </w:r>
            <w:r>
              <w:rPr>
                <w:color w:val="000000" w:themeColor="text1"/>
                <w:highlight w:val="none"/>
              </w:rPr>
            </w:r>
          </w:p>
          <w:p>
            <w:pPr>
              <w:ind w:firstLine="525"/>
              <w:jc w:val="both"/>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bCs/>
                <w:color w:val="000000" w:themeColor="text1"/>
                <w:sz w:val="21"/>
                <w:szCs w:val="21"/>
                <w:highlight w:val="none"/>
                <w:lang w:val="en-US" w:eastAsia="zh-CN" w:bidi="ar-SA"/>
              </w:rPr>
              <w:t xml:space="preserve">2.</w:t>
            </w:r>
            <w:r>
              <w:rPr>
                <w:rFonts w:hint="default" w:ascii="宋体" w:hAnsi="宋体" w:eastAsia="宋体" w:cs="Times New Roman"/>
                <w:color w:val="000000" w:themeColor="text1"/>
                <w:sz w:val="21"/>
                <w:szCs w:val="21"/>
                <w:highlight w:val="none"/>
                <w:lang w:val="en-US" w:eastAsia="zh-CN" w:bidi="ar-SA"/>
              </w:rPr>
              <w:t xml:space="preserve">“中国政府采购”网（</w:t>
            </w:r>
            <w:r>
              <w:rPr>
                <w:rFonts w:hint="default" w:ascii="Times New Roman" w:hAnsi="Times New Roman" w:eastAsia="宋体" w:cs="Times New Roman"/>
                <w:color w:val="000000" w:themeColor="text1"/>
                <w:sz w:val="21"/>
                <w:szCs w:val="24"/>
                <w:highlight w:val="none"/>
                <w:lang w:val="en-US" w:eastAsia="zh-CN" w:bidi="ar-SA"/>
              </w:rPr>
              <w:fldChar w:fldCharType="begin"/>
            </w:r>
            <w:r>
              <w:rPr>
                <w:rFonts w:hint="default" w:ascii="Times New Roman" w:hAnsi="Times New Roman" w:eastAsia="宋体" w:cs="Times New Roman"/>
                <w:color w:val="000000" w:themeColor="text1"/>
                <w:sz w:val="21"/>
                <w:szCs w:val="24"/>
                <w:highlight w:val="none"/>
                <w:lang w:val="en-US" w:eastAsia="zh-CN" w:bidi="ar-SA"/>
              </w:rPr>
              <w:instrText xml:space="preserve"> HYPERLINK "http://www.ccgp.gov.cn/" </w:instrText>
            </w:r>
            <w:r>
              <w:rPr>
                <w:rFonts w:hint="default" w:ascii="Times New Roman" w:hAnsi="Times New Roman" w:eastAsia="宋体" w:cs="Times New Roman"/>
                <w:color w:val="000000" w:themeColor="text1"/>
                <w:sz w:val="21"/>
                <w:szCs w:val="24"/>
                <w:highlight w:val="none"/>
                <w:lang w:val="en-US" w:eastAsia="zh-CN" w:bidi="ar-SA"/>
              </w:rPr>
              <w:fldChar w:fldCharType="separate"/>
            </w:r>
            <w:r>
              <w:rPr>
                <w:rFonts w:hint="default" w:ascii="宋体" w:hAnsi="宋体" w:eastAsia="宋体" w:cs="Times New Roman"/>
                <w:color w:val="000000" w:themeColor="text1"/>
                <w:sz w:val="21"/>
                <w:szCs w:val="21"/>
                <w:highlight w:val="none"/>
                <w:lang w:val="en-US" w:eastAsia="zh-CN" w:bidi="ar-SA"/>
              </w:rPr>
              <w:t xml:space="preserve">www.ccgp.gov.cn</w:t>
            </w:r>
            <w:r>
              <w:rPr>
                <w:rFonts w:hint="default" w:ascii="宋体" w:hAnsi="宋体" w:eastAsia="宋体" w:cs="Times New Roman"/>
                <w:color w:val="000000" w:themeColor="text1"/>
                <w:sz w:val="21"/>
                <w:szCs w:val="21"/>
                <w:highlight w:val="none"/>
                <w:lang w:val="en-US" w:eastAsia="zh-CN" w:bidi="ar-SA"/>
              </w:rPr>
              <w:fldChar w:fldCharType="end"/>
            </w:r>
            <w:r>
              <w:rPr>
                <w:rFonts w:hint="default" w:ascii="宋体" w:hAnsi="宋体" w:eastAsia="宋体" w:cs="Times New Roman"/>
                <w:color w:val="000000" w:themeColor="text1"/>
                <w:sz w:val="21"/>
                <w:szCs w:val="21"/>
                <w:highlight w:val="none"/>
                <w:lang w:val="en-US" w:eastAsia="zh-CN" w:bidi="ar-SA"/>
              </w:rPr>
              <w:t xml:space="preserve">）；</w:t>
            </w:r>
            <w:r>
              <w:rPr>
                <w:color w:val="000000" w:themeColor="text1"/>
                <w:highlight w:val="none"/>
              </w:rPr>
            </w:r>
          </w:p>
          <w:p>
            <w:pPr>
              <w:ind w:firstLine="525"/>
              <w:jc w:val="both"/>
              <w:spacing w:line="280" w:lineRule="exact"/>
              <w:widowControl w:val="off"/>
              <w:rPr>
                <w:rFonts w:hint="default" w:ascii="宋体" w:hAnsi="Times New Roman" w:eastAsia="宋体" w:cs="Times New Roman"/>
                <w:bCs/>
                <w:color w:val="000000" w:themeColor="text1"/>
                <w:sz w:val="21"/>
                <w:szCs w:val="21"/>
                <w:highlight w:val="none"/>
              </w:rPr>
            </w:pPr>
            <w:r>
              <w:rPr>
                <w:rFonts w:hint="default" w:ascii="宋体" w:hAnsi="宋体" w:eastAsia="宋体" w:cs="Times New Roman"/>
                <w:bCs/>
                <w:color w:val="000000" w:themeColor="text1"/>
                <w:sz w:val="21"/>
                <w:szCs w:val="21"/>
                <w:highlight w:val="none"/>
                <w:lang w:val="en-US" w:eastAsia="zh-CN" w:bidi="ar-SA"/>
              </w:rPr>
              <w:t xml:space="preserve">3.“信用江苏”网（http://credit.jiangsu.gov.cn/）；</w:t>
            </w:r>
            <w:r>
              <w:rPr>
                <w:color w:val="000000" w:themeColor="text1"/>
                <w:highlight w:val="none"/>
              </w:rPr>
            </w:r>
          </w:p>
          <w:p>
            <w:pPr>
              <w:ind w:firstLine="525"/>
              <w:jc w:val="both"/>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bCs/>
                <w:color w:val="000000" w:themeColor="text1"/>
                <w:sz w:val="21"/>
                <w:szCs w:val="21"/>
                <w:highlight w:val="none"/>
                <w:lang w:val="en-US" w:eastAsia="zh-CN" w:bidi="ar-SA"/>
              </w:rPr>
              <w:t xml:space="preserve">4.“信用徐州”网（https://www.xuzhoucredit.gov.cn/）</w:t>
            </w:r>
            <w:r>
              <w:rPr>
                <w:rFonts w:hint="default" w:ascii="宋体" w:hAnsi="宋体" w:eastAsia="宋体" w:cs="Times New Roman"/>
                <w:color w:val="000000" w:themeColor="text1"/>
                <w:sz w:val="21"/>
                <w:szCs w:val="21"/>
                <w:highlight w:val="none"/>
                <w:lang w:val="en-US" w:eastAsia="zh-CN" w:bidi="ar-SA"/>
              </w:rPr>
              <w:t xml:space="preserve">；</w:t>
            </w:r>
            <w:r>
              <w:rPr>
                <w:color w:val="000000" w:themeColor="text1"/>
                <w:highlight w:val="none"/>
              </w:rPr>
            </w:r>
          </w:p>
          <w:p>
            <w:pPr>
              <w:ind w:firstLine="525"/>
              <w:jc w:val="both"/>
              <w:spacing w:line="280" w:lineRule="exact"/>
              <w:widowControl w:val="off"/>
              <w:rPr>
                <w:rFonts w:hint="default" w:ascii="宋体" w:hAnsi="宋体" w:eastAsia="宋体" w:cs="Times New Roman"/>
                <w:bCs/>
                <w:color w:val="000000" w:themeColor="text1"/>
                <w:sz w:val="21"/>
                <w:szCs w:val="21"/>
                <w:highlight w:val="none"/>
              </w:rPr>
            </w:pPr>
            <w:r>
              <w:rPr>
                <w:rFonts w:hint="default" w:ascii="宋体" w:hAnsi="宋体" w:eastAsia="宋体" w:cs="Times New Roman"/>
                <w:bCs/>
                <w:color w:val="000000" w:themeColor="text1"/>
                <w:sz w:val="21"/>
                <w:szCs w:val="21"/>
                <w:highlight w:val="none"/>
                <w:lang w:val="en-US" w:eastAsia="zh-CN" w:bidi="ar-SA"/>
              </w:rPr>
              <w:t xml:space="preserve">5.“信用沛县”网（ www.pxcredit.cn）</w:t>
            </w:r>
            <w:r>
              <w:rPr>
                <w:color w:val="000000" w:themeColor="text1"/>
                <w:highlight w:val="none"/>
              </w:rPr>
            </w:r>
          </w:p>
          <w:p>
            <w:pPr>
              <w:ind w:firstLine="525"/>
              <w:jc w:val="both"/>
              <w:spacing w:line="280" w:lineRule="exact"/>
              <w:widowControl w:val="off"/>
              <w:rPr>
                <w:rFonts w:hint="default" w:ascii="宋体" w:hAnsi="宋体" w:eastAsia="宋体" w:cs="Times New Roman"/>
                <w:bCs/>
                <w:color w:val="000000" w:themeColor="text1"/>
                <w:sz w:val="21"/>
                <w:szCs w:val="21"/>
                <w:highlight w:val="none"/>
              </w:rPr>
            </w:pPr>
            <w:r>
              <w:rPr>
                <w:rFonts w:hint="default" w:ascii="宋体" w:hAnsi="宋体" w:eastAsia="宋体" w:cs="Times New Roman"/>
                <w:bCs/>
                <w:color w:val="000000" w:themeColor="text1"/>
                <w:sz w:val="21"/>
                <w:szCs w:val="21"/>
                <w:highlight w:val="none"/>
                <w:lang w:val="en-US" w:eastAsia="zh-CN" w:bidi="ar-SA"/>
              </w:rPr>
              <w:t xml:space="preserve">6.江苏省政府采购信用评价系统。</w:t>
            </w:r>
            <w:r>
              <w:rPr>
                <w:color w:val="000000" w:themeColor="text1"/>
                <w:highlight w:val="none"/>
              </w:rPr>
            </w:r>
          </w:p>
          <w:p>
            <w:pPr>
              <w:ind w:firstLine="420"/>
              <w:jc w:val="both"/>
              <w:spacing w:line="280" w:lineRule="exact"/>
              <w:widowControl w:val="off"/>
              <w:rPr>
                <w:rFonts w:hint="default" w:ascii="宋体" w:hAnsi="Times New Roman" w:eastAsia="宋体" w:cs="Times New Roman"/>
                <w:bCs/>
                <w:color w:val="000000" w:themeColor="text1"/>
                <w:sz w:val="21"/>
                <w:szCs w:val="21"/>
                <w:highlight w:val="none"/>
              </w:rPr>
            </w:pPr>
            <w:r>
              <w:rPr>
                <w:rFonts w:hint="default" w:ascii="宋体" w:hAnsi="宋体" w:eastAsia="宋体" w:cs="Times New Roman"/>
                <w:bCs/>
                <w:color w:val="000000" w:themeColor="text1"/>
                <w:sz w:val="21"/>
                <w:szCs w:val="21"/>
                <w:highlight w:val="none"/>
                <w:lang w:val="en-US" w:eastAsia="zh-CN" w:bidi="ar-SA"/>
              </w:rPr>
              <w:t xml:space="preserve">三、截止时点（查询环节）：评标结束前。</w:t>
            </w:r>
            <w:r>
              <w:rPr>
                <w:color w:val="000000" w:themeColor="text1"/>
                <w:highlight w:val="none"/>
              </w:rPr>
            </w:r>
          </w:p>
          <w:p>
            <w:pPr>
              <w:ind w:firstLine="420"/>
              <w:jc w:val="both"/>
              <w:spacing w:line="280" w:lineRule="exact"/>
              <w:widowControl w:val="off"/>
              <w:rPr>
                <w:rFonts w:hint="default" w:ascii="宋体" w:hAnsi="Times New Roman" w:eastAsia="宋体" w:cs="Times New Roman"/>
                <w:bCs/>
                <w:color w:val="000000" w:themeColor="text1"/>
                <w:sz w:val="21"/>
                <w:szCs w:val="21"/>
                <w:highlight w:val="none"/>
              </w:rPr>
            </w:pPr>
            <w:r>
              <w:rPr>
                <w:rFonts w:hint="default" w:ascii="宋体" w:hAnsi="宋体" w:eastAsia="宋体" w:cs="Times New Roman"/>
                <w:bCs/>
                <w:color w:val="000000" w:themeColor="text1"/>
                <w:sz w:val="21"/>
                <w:szCs w:val="21"/>
                <w:highlight w:val="none"/>
                <w:lang w:val="en-US" w:eastAsia="zh-CN" w:bidi="ar-SA"/>
              </w:rPr>
              <w:t xml:space="preserve">四、信用信息查询记录和证据留存的具体方式：</w:t>
            </w:r>
            <w:r>
              <w:rPr>
                <w:color w:val="000000" w:themeColor="text1"/>
                <w:highlight w:val="none"/>
              </w:rPr>
            </w:r>
          </w:p>
          <w:p>
            <w:pPr>
              <w:ind w:firstLine="420"/>
              <w:jc w:val="both"/>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网页截屏打印，与其他采购文件一并保存。</w:t>
            </w:r>
            <w:r>
              <w:rPr>
                <w:color w:val="000000" w:themeColor="text1"/>
                <w:highlight w:val="none"/>
              </w:rPr>
            </w:r>
          </w:p>
          <w:p>
            <w:pPr>
              <w:ind w:firstLine="420"/>
              <w:jc w:val="both"/>
              <w:spacing w:line="280" w:lineRule="exact"/>
              <w:widowControl w:val="off"/>
              <w:rPr>
                <w:rFonts w:hint="default" w:ascii="宋体" w:hAnsi="Times New Roman" w:eastAsia="宋体" w:cs="Times New Roman"/>
                <w:bCs/>
                <w:color w:val="000000" w:themeColor="text1"/>
                <w:sz w:val="21"/>
                <w:szCs w:val="21"/>
                <w:highlight w:val="none"/>
              </w:rPr>
            </w:pPr>
            <w:r>
              <w:rPr>
                <w:rFonts w:hint="default" w:ascii="宋体" w:hAnsi="宋体" w:eastAsia="宋体" w:cs="Times New Roman"/>
                <w:bCs/>
                <w:color w:val="000000" w:themeColor="text1"/>
                <w:sz w:val="21"/>
                <w:szCs w:val="21"/>
                <w:highlight w:val="none"/>
                <w:lang w:val="en-US" w:eastAsia="zh-CN" w:bidi="ar-SA"/>
              </w:rPr>
              <w:t xml:space="preserve">五、信用信息的使用规则：</w:t>
            </w:r>
            <w:r>
              <w:rPr>
                <w:color w:val="000000" w:themeColor="text1"/>
                <w:highlight w:val="none"/>
              </w:rPr>
            </w:r>
          </w:p>
          <w:p>
            <w:pPr>
              <w:ind w:firstLine="420"/>
              <w:jc w:val="both"/>
              <w:spacing w:line="280" w:lineRule="exact"/>
              <w:widowControl w:val="off"/>
              <w:rPr>
                <w:rFonts w:hint="default" w:ascii="宋体" w:hAnsi="Times New Roman" w:eastAsia="宋体" w:cs="Times New Roman"/>
                <w:bCs/>
                <w:color w:val="000000" w:themeColor="text1"/>
                <w:sz w:val="21"/>
                <w:szCs w:val="21"/>
                <w:highlight w:val="none"/>
              </w:rPr>
            </w:pPr>
            <w:r>
              <w:rPr>
                <w:rFonts w:hint="default" w:ascii="宋体" w:hAnsi="宋体" w:eastAsia="宋体" w:cs="Times New Roman"/>
                <w:bCs/>
                <w:color w:val="000000" w:themeColor="text1"/>
                <w:sz w:val="21"/>
                <w:szCs w:val="21"/>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highlight w:val="none"/>
              </w:rPr>
            </w:r>
          </w:p>
          <w:p>
            <w:pPr>
              <w:ind w:firstLine="420"/>
              <w:jc w:val="both"/>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供应商信用评价结果参考期限从项目开标之日前三年起算，具体按照《江苏省政府采购信用管理暂行办法》（苏财规[2018]18号）执行。</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Times New Roman" w:eastAsia="宋体" w:cs="Times New Roman"/>
                <w:color w:val="000000" w:themeColor="text1"/>
                <w:sz w:val="21"/>
                <w:szCs w:val="21"/>
                <w:highlight w:val="none"/>
                <w:lang w:val="en-US" w:eastAsia="zh-CN" w:bidi="ar-SA"/>
              </w:rPr>
            </w:r>
            <w:r>
              <w:rPr>
                <w:color w:val="000000" w:themeColor="text1"/>
                <w:highlight w:val="none"/>
              </w:rPr>
            </w:r>
          </w:p>
        </w:tc>
        <w:tc>
          <w:tcPr>
            <w:tcW w:w="7509" w:type="dxa"/>
            <w:vAlign w:val="top"/>
            <w:textDirection w:val="lrTb"/>
            <w:noWrap w:val="false"/>
          </w:tcPr>
          <w:p>
            <w:pPr>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bCs/>
                <w:color w:val="000000" w:themeColor="text1"/>
                <w:sz w:val="21"/>
                <w:szCs w:val="21"/>
                <w:highlight w:val="none"/>
                <w:lang w:val="en-US" w:eastAsia="zh-CN" w:bidi="ar-SA"/>
              </w:rPr>
              <w:t xml:space="preserve">三、投标</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19.3</w:t>
            </w:r>
            <w:r>
              <w:rPr>
                <w:color w:val="000000" w:themeColor="text1"/>
                <w:highlight w:val="none"/>
              </w:rPr>
            </w:r>
          </w:p>
        </w:tc>
        <w:tc>
          <w:tcPr>
            <w:tcW w:w="7509" w:type="dxa"/>
            <w:vAlign w:val="top"/>
            <w:textDirection w:val="lrTb"/>
            <w:noWrap w:val="false"/>
          </w:tcPr>
          <w:p>
            <w:pPr>
              <w:jc w:val="left"/>
              <w:widowControl/>
              <w:rPr>
                <w:rFonts w:hint="default" w:ascii="宋体" w:hAnsi="宋体" w:eastAsia="宋体" w:cs="Times New Roman"/>
                <w:bCs/>
                <w:color w:val="000000" w:themeColor="text1"/>
                <w:sz w:val="21"/>
                <w:szCs w:val="21"/>
                <w:highlight w:val="none"/>
              </w:rPr>
            </w:pPr>
            <w:r>
              <w:rPr>
                <w:rFonts w:hint="default" w:ascii="宋体" w:hAnsi="宋体" w:eastAsia="宋体" w:cs="Times New Roman"/>
                <w:bCs/>
                <w:color w:val="000000" w:themeColor="text1"/>
                <w:sz w:val="21"/>
                <w:szCs w:val="21"/>
                <w:highlight w:val="none"/>
              </w:rPr>
              <w:t xml:space="preserve">投标人的资格要求：</w:t>
            </w:r>
            <w:r>
              <w:rPr>
                <w:rFonts w:hint="default" w:ascii="宋体" w:hAnsi="宋体" w:eastAsia="宋体" w:cs="Times New Roman"/>
                <w:bCs/>
                <w:color w:val="000000" w:themeColor="text1"/>
                <w:sz w:val="21"/>
                <w:szCs w:val="21"/>
                <w:highlight w:val="none"/>
              </w:rPr>
              <w:br/>
            </w:r>
            <w:r>
              <w:rPr>
                <w:rFonts w:hint="default" w:ascii="宋体" w:hAnsi="宋体" w:eastAsia="宋体" w:cs="Times New Roman"/>
                <w:bCs/>
                <w:color w:val="000000" w:themeColor="text1"/>
                <w:sz w:val="21"/>
                <w:szCs w:val="21"/>
                <w:highlight w:val="none"/>
              </w:rPr>
              <w:t xml:space="preserve">1.符合《中华人民共和国政府采购法》第二十二条规定；</w:t>
            </w:r>
            <w:r>
              <w:rPr>
                <w:rFonts w:hint="default" w:ascii="宋体" w:hAnsi="宋体" w:eastAsia="宋体" w:cs="Times New Roman"/>
                <w:bCs/>
                <w:color w:val="000000" w:themeColor="text1"/>
                <w:sz w:val="21"/>
                <w:szCs w:val="21"/>
                <w:highlight w:val="none"/>
              </w:rPr>
              <w:br/>
            </w:r>
            <w:r>
              <w:rPr>
                <w:rFonts w:hint="default" w:ascii="宋体" w:hAnsi="宋体" w:eastAsia="宋体" w:cs="Times New Roman"/>
                <w:bCs/>
                <w:color w:val="000000" w:themeColor="text1"/>
                <w:sz w:val="21"/>
                <w:szCs w:val="21"/>
                <w:highlight w:val="none"/>
              </w:rPr>
              <w:t xml:space="preserve">2.落实政府采购政策需满足的资格要求：</w:t>
            </w:r>
            <w:r>
              <w:rPr>
                <w:rFonts w:hint="eastAsia" w:ascii="宋体" w:hAnsi="宋体" w:eastAsia="宋体" w:cs="Times New Roman"/>
                <w:bCs/>
                <w:color w:val="000000" w:themeColor="text1"/>
                <w:sz w:val="21"/>
                <w:szCs w:val="21"/>
                <w:highlight w:val="none"/>
              </w:rPr>
              <w:t xml:space="preserve">节能产品政府采购；环境标志产品政府采购；政府采购促进中小企业发展；政府采购支持监狱企业发展；促进残疾人就业政府采购政策等。</w:t>
            </w:r>
            <w:r>
              <w:rPr>
                <w:color w:val="000000" w:themeColor="text1"/>
                <w:highlight w:val="none"/>
              </w:rPr>
            </w:r>
          </w:p>
          <w:p>
            <w:pPr>
              <w:jc w:val="both"/>
              <w:spacing w:line="280" w:lineRule="exact"/>
              <w:widowControl w:val="off"/>
              <w:rPr>
                <w:rFonts w:hint="default" w:ascii="宋体" w:hAnsi="宋体" w:eastAsia="宋体" w:cs="Times New Roman"/>
                <w:bCs/>
                <w:color w:val="000000" w:themeColor="text1"/>
                <w:sz w:val="21"/>
                <w:szCs w:val="21"/>
                <w:highlight w:val="none"/>
              </w:rPr>
            </w:pPr>
            <w:r>
              <w:rPr>
                <w:rFonts w:hint="default" w:ascii="宋体" w:hAnsi="宋体" w:eastAsia="宋体" w:cs="Times New Roman"/>
                <w:bCs/>
                <w:color w:val="000000" w:themeColor="text1"/>
                <w:sz w:val="21"/>
                <w:szCs w:val="21"/>
                <w:highlight w:val="none"/>
                <w:lang w:val="en-US" w:eastAsia="zh-CN" w:bidi="ar-SA"/>
              </w:rPr>
              <w:t xml:space="preserve">3.本项目的特定资格要求：无。</w:t>
            </w:r>
            <w:r>
              <w:rPr>
                <w:color w:val="000000" w:themeColor="text1"/>
                <w:highlight w:val="none"/>
              </w:rPr>
            </w:r>
          </w:p>
          <w:p>
            <w:pPr>
              <w:jc w:val="left"/>
              <w:widowControl/>
              <w:rPr>
                <w:rFonts w:hint="default" w:ascii="宋体" w:hAnsi="宋体" w:eastAsia="宋体" w:cs="Times New Roman"/>
                <w:bCs/>
                <w:color w:val="000000" w:themeColor="text1"/>
                <w:sz w:val="21"/>
                <w:szCs w:val="21"/>
                <w:highlight w:val="none"/>
              </w:rPr>
            </w:pPr>
            <w:r>
              <w:rPr>
                <w:rFonts w:hint="default" w:ascii="宋体" w:hAnsi="宋体" w:eastAsia="宋体" w:cs="Times New Roman"/>
                <w:bCs/>
                <w:color w:val="000000" w:themeColor="text1"/>
                <w:sz w:val="21"/>
                <w:szCs w:val="21"/>
                <w:highlight w:val="none"/>
              </w:rPr>
              <w:t xml:space="preserve">同时明确相关事项如下：</w:t>
            </w:r>
            <w:r>
              <w:rPr>
                <w:rFonts w:hint="default" w:ascii="宋体" w:hAnsi="宋体" w:eastAsia="宋体" w:cs="Times New Roman"/>
                <w:bCs/>
                <w:color w:val="000000" w:themeColor="text1"/>
                <w:sz w:val="21"/>
                <w:szCs w:val="21"/>
                <w:highlight w:val="none"/>
              </w:rPr>
              <w:br/>
            </w:r>
            <w:r>
              <w:rPr>
                <w:rFonts w:hint="default" w:ascii="宋体" w:hAnsi="宋体" w:eastAsia="宋体" w:cs="Times New Roman"/>
                <w:bCs/>
                <w:color w:val="000000" w:themeColor="text1"/>
                <w:sz w:val="21"/>
                <w:szCs w:val="21"/>
                <w:highlight w:val="none"/>
              </w:rPr>
              <w:t xml:space="preserve">1、本项目不接受联合体参与采购活动。</w:t>
            </w:r>
            <w:r>
              <w:rPr>
                <w:color w:val="000000" w:themeColor="text1"/>
                <w:highlight w:val="none"/>
              </w:rPr>
            </w:r>
          </w:p>
          <w:p>
            <w:pPr>
              <w:jc w:val="both"/>
              <w:spacing w:line="280" w:lineRule="exact"/>
              <w:widowControl w:val="off"/>
              <w:rPr>
                <w:rFonts w:hint="default" w:ascii="宋体" w:hAnsi="宋体" w:eastAsia="宋体" w:cs="Times New Roman"/>
                <w:bCs/>
                <w:color w:val="000000" w:themeColor="text1"/>
                <w:sz w:val="21"/>
                <w:szCs w:val="21"/>
                <w:highlight w:val="none"/>
              </w:rPr>
            </w:pPr>
            <w:r>
              <w:rPr>
                <w:rFonts w:hint="default" w:ascii="宋体" w:hAnsi="宋体" w:eastAsia="宋体" w:cs="Times New Roman"/>
                <w:bCs/>
                <w:color w:val="000000" w:themeColor="text1"/>
                <w:sz w:val="21"/>
                <w:szCs w:val="21"/>
                <w:highlight w:val="none"/>
                <w:lang w:val="en-US" w:eastAsia="zh-CN" w:bidi="ar-SA"/>
              </w:rPr>
              <w:t xml:space="preserve">2、单位负责人为同一人或者存在直接控股、管理关系的不同供应商，不得参加同一合同项下的政府采购活动。</w:t>
            </w:r>
            <w:r>
              <w:rPr>
                <w:color w:val="000000" w:themeColor="text1"/>
                <w:highlight w:val="none"/>
              </w:rPr>
            </w:r>
          </w:p>
          <w:p>
            <w:pPr>
              <w:jc w:val="both"/>
              <w:spacing w:line="280" w:lineRule="exact"/>
              <w:widowControl w:val="off"/>
              <w:rPr>
                <w:rFonts w:hint="default" w:ascii="宋体" w:hAnsi="Times New Roman" w:eastAsia="宋体" w:cs="Times New Roman"/>
                <w:bCs/>
                <w:color w:val="000000" w:themeColor="text1"/>
                <w:sz w:val="21"/>
                <w:szCs w:val="21"/>
                <w:highlight w:val="none"/>
              </w:rPr>
            </w:pPr>
            <w:r>
              <w:rPr>
                <w:rFonts w:hint="default" w:ascii="宋体" w:hAnsi="宋体" w:eastAsia="宋体" w:cs="Times New Roman"/>
                <w:bCs/>
                <w:color w:val="000000" w:themeColor="text1"/>
                <w:sz w:val="21"/>
                <w:szCs w:val="21"/>
                <w:highlight w:val="none"/>
                <w:lang w:val="en-US" w:eastAsia="zh-CN" w:bidi="ar-SA"/>
              </w:rPr>
              <w:t xml:space="preserve">3、为本采购项目提供整体设计、规范编制或者项目管理、监理、检测等服务的投标人，不得再参加本采购项目的采购活动。</w:t>
            </w:r>
            <w:r>
              <w:rPr>
                <w:color w:val="000000" w:themeColor="text1"/>
                <w:highlight w:val="none"/>
              </w:rPr>
            </w:r>
          </w:p>
        </w:tc>
      </w:tr>
      <w:tr>
        <w:trPr>
          <w:trHeight w:val="1744"/>
        </w:trPr>
        <w:tc>
          <w:tcPr>
            <w:tcW w:w="1359" w:type="dxa"/>
            <w:vAlign w:val="top"/>
            <w:textDirection w:val="lrTb"/>
            <w:noWrap w:val="false"/>
          </w:tcPr>
          <w:p>
            <w:pPr>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20.1</w:t>
            </w:r>
            <w:r>
              <w:rPr>
                <w:color w:val="000000" w:themeColor="text1"/>
                <w:highlight w:val="none"/>
              </w:rPr>
            </w:r>
          </w:p>
        </w:tc>
        <w:tc>
          <w:tcPr>
            <w:tcW w:w="7509" w:type="dxa"/>
            <w:vAlign w:val="top"/>
            <w:textDirection w:val="lrTb"/>
            <w:noWrap w:val="false"/>
          </w:tcPr>
          <w:p>
            <w:pPr>
              <w:jc w:val="both"/>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bCs/>
                <w:color w:val="000000" w:themeColor="text1"/>
                <w:sz w:val="21"/>
                <w:szCs w:val="21"/>
                <w:highlight w:val="none"/>
                <w:lang w:val="en-US" w:eastAsia="zh-CN" w:bidi="ar-SA"/>
              </w:rPr>
              <w:t xml:space="preserve">投标人须用政府采购客户端工具导入“苏采云”系统下载的招标文件后，离线编制投标文件。招标文件、供应商操作手册及政府采购客户端工具可通过“苏采云”系统（网址：</w:t>
            </w:r>
            <w:r>
              <w:rPr>
                <w:rFonts w:hint="default" w:ascii="宋体" w:hAnsi="宋体" w:eastAsia="宋体" w:cs="Times New Roman"/>
                <w:bCs/>
                <w:color w:val="000000" w:themeColor="text1"/>
                <w:sz w:val="21"/>
                <w:szCs w:val="21"/>
                <w:highlight w:val="none"/>
                <w:lang w:val="en-US" w:eastAsia="zh-CN" w:bidi="ar-SA"/>
              </w:rPr>
              <w:fldChar w:fldCharType="begin"/>
            </w:r>
            <w:r>
              <w:rPr>
                <w:rFonts w:hint="default" w:ascii="宋体" w:hAnsi="宋体" w:eastAsia="宋体" w:cs="Times New Roman"/>
                <w:bCs/>
                <w:color w:val="000000" w:themeColor="text1"/>
                <w:sz w:val="21"/>
                <w:szCs w:val="21"/>
                <w:highlight w:val="none"/>
                <w:lang w:val="en-US" w:eastAsia="zh-CN" w:bidi="ar-SA"/>
              </w:rPr>
              <w:instrText xml:space="preserve">HYPERLINK "http://jszfcg.jsczt.cn/"</w:instrText>
            </w:r>
            <w:r>
              <w:rPr>
                <w:rFonts w:hint="default" w:ascii="宋体" w:hAnsi="宋体" w:eastAsia="宋体" w:cs="Times New Roman"/>
                <w:bCs/>
                <w:color w:val="000000" w:themeColor="text1"/>
                <w:sz w:val="21"/>
                <w:szCs w:val="21"/>
                <w:highlight w:val="none"/>
                <w:lang w:val="en-US" w:eastAsia="zh-CN" w:bidi="ar-SA"/>
              </w:rPr>
              <w:fldChar w:fldCharType="separate"/>
            </w:r>
            <w:r>
              <w:rPr>
                <w:rFonts w:hint="default" w:ascii="宋体" w:hAnsi="宋体" w:eastAsia="宋体" w:cs="Times New Roman"/>
                <w:bCs/>
                <w:color w:val="000000" w:themeColor="text1"/>
                <w:sz w:val="21"/>
                <w:szCs w:val="21"/>
                <w:highlight w:val="none"/>
                <w:lang w:val="en-US" w:eastAsia="zh-CN" w:bidi="ar-SA"/>
              </w:rPr>
              <w:t xml:space="preserve">http://jszfcg.jsc</w:t>
            </w:r>
            <w:bookmarkStart w:id="3" w:name="_Hlt91509263"/>
            <w:r>
              <w:rPr>
                <w:color w:val="000000" w:themeColor="text1"/>
                <w:highlight w:val="none"/>
              </w:rPr>
            </w:r>
            <w:bookmarkStart w:id="4" w:name="_Hlt91509264"/>
            <w:r>
              <w:rPr>
                <w:rFonts w:hint="default" w:ascii="宋体" w:hAnsi="宋体" w:eastAsia="宋体" w:cs="Times New Roman"/>
                <w:bCs/>
                <w:color w:val="000000" w:themeColor="text1"/>
                <w:sz w:val="21"/>
                <w:szCs w:val="21"/>
                <w:highlight w:val="none"/>
                <w:lang w:val="en-US" w:eastAsia="zh-CN" w:bidi="ar-SA"/>
              </w:rPr>
              <w:t xml:space="preserve">z</w:t>
            </w:r>
            <w:bookmarkEnd w:id="3"/>
            <w:r>
              <w:rPr>
                <w:color w:val="000000" w:themeColor="text1"/>
                <w:highlight w:val="none"/>
              </w:rPr>
            </w:r>
            <w:bookmarkEnd w:id="4"/>
            <w:r>
              <w:rPr>
                <w:rFonts w:hint="default" w:ascii="宋体" w:hAnsi="宋体" w:eastAsia="宋体" w:cs="Times New Roman"/>
                <w:bCs/>
                <w:color w:val="000000" w:themeColor="text1"/>
                <w:sz w:val="21"/>
                <w:szCs w:val="21"/>
                <w:highlight w:val="none"/>
                <w:lang w:val="en-US" w:eastAsia="zh-CN" w:bidi="ar-SA"/>
              </w:rPr>
              <w:t xml:space="preserve">t.cn/</w:t>
            </w:r>
            <w:r>
              <w:rPr>
                <w:rFonts w:hint="default" w:ascii="宋体" w:hAnsi="宋体" w:eastAsia="宋体" w:cs="Times New Roman"/>
                <w:bCs/>
                <w:color w:val="000000" w:themeColor="text1"/>
                <w:sz w:val="21"/>
                <w:szCs w:val="21"/>
                <w:highlight w:val="none"/>
                <w:lang w:val="en-US" w:eastAsia="zh-CN" w:bidi="ar-SA"/>
              </w:rPr>
              <w:fldChar w:fldCharType="end"/>
            </w:r>
            <w:r>
              <w:rPr>
                <w:rFonts w:hint="default" w:ascii="宋体" w:hAnsi="宋体" w:eastAsia="宋体" w:cs="Times New Roman"/>
                <w:bCs/>
                <w:color w:val="000000" w:themeColor="text1"/>
                <w:sz w:val="21"/>
                <w:szCs w:val="21"/>
                <w:highlight w:val="none"/>
                <w:lang w:val="en-US" w:eastAsia="zh-CN" w:bidi="ar-SA"/>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color w:val="000000" w:themeColor="text1"/>
                <w:highlight w:val="none"/>
              </w:rPr>
            </w:r>
          </w:p>
        </w:tc>
      </w:tr>
      <w:tr>
        <w:trPr>
          <w:trHeight w:val="3569"/>
        </w:trPr>
        <w:tc>
          <w:tcPr>
            <w:tcW w:w="1359" w:type="dxa"/>
            <w:vAlign w:val="top"/>
            <w:textDirection w:val="lrTb"/>
            <w:noWrap w:val="false"/>
          </w:tcPr>
          <w:p>
            <w:pPr>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20.2</w:t>
            </w:r>
            <w:r>
              <w:rPr>
                <w:color w:val="000000" w:themeColor="text1"/>
                <w:highlight w:val="none"/>
              </w:rPr>
            </w:r>
          </w:p>
          <w:p>
            <w:pPr>
              <w:jc w:val="center"/>
              <w:spacing w:line="280" w:lineRule="exact"/>
              <w:widowControl w:val="off"/>
              <w:rPr>
                <w:rFonts w:hint="default" w:ascii="Times New Roman" w:hAnsi="Times New Roman" w:eastAsia="宋体" w:cs="Times New Roman"/>
                <w:color w:val="000000" w:themeColor="text1"/>
                <w:sz w:val="21"/>
                <w:szCs w:val="24"/>
                <w:highlight w:val="none"/>
              </w:rPr>
            </w:pPr>
            <w:r>
              <w:rPr>
                <w:rFonts w:hint="default" w:ascii="宋体" w:hAnsi="宋体" w:eastAsia="宋体" w:cs="Times New Roman"/>
                <w:color w:val="000000" w:themeColor="text1"/>
                <w:sz w:val="21"/>
                <w:szCs w:val="21"/>
                <w:highlight w:val="none"/>
                <w:lang w:val="en-US" w:eastAsia="zh-CN" w:bidi="ar-SA"/>
              </w:rPr>
              <w:t xml:space="preserve">20.3</w:t>
            </w:r>
            <w:r>
              <w:rPr>
                <w:color w:val="000000" w:themeColor="text1"/>
                <w:highlight w:val="none"/>
              </w:rPr>
            </w:r>
          </w:p>
        </w:tc>
        <w:tc>
          <w:tcPr>
            <w:tcW w:w="7509" w:type="dxa"/>
            <w:vAlign w:val="top"/>
            <w:textDirection w:val="lrTb"/>
            <w:noWrap w:val="false"/>
          </w:tcPr>
          <w:p>
            <w:pPr>
              <w:jc w:val="both"/>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电子投标文件编制要求：</w:t>
            </w:r>
            <w:r>
              <w:rPr>
                <w:rFonts w:hint="default" w:ascii="宋体" w:hAnsi="宋体" w:eastAsia="宋体" w:cs="Times New Roman"/>
                <w:b/>
                <w:bCs/>
                <w:color w:val="000000" w:themeColor="text1"/>
                <w:sz w:val="21"/>
                <w:szCs w:val="21"/>
                <w:highlight w:val="none"/>
                <w:lang w:val="en-US" w:eastAsia="zh-CN" w:bidi="ar-SA"/>
              </w:rPr>
              <w:t xml:space="preserve">（以电子采购文件提供的格式和要求为准）。</w:t>
            </w:r>
            <w:r>
              <w:rPr>
                <w:color w:val="000000" w:themeColor="text1"/>
                <w:highlight w:val="none"/>
              </w:rPr>
            </w:r>
          </w:p>
          <w:p>
            <w:pPr>
              <w:ind w:left="0" w:firstLine="0"/>
              <w:jc w:val="left"/>
              <w:spacing w:line="360" w:lineRule="auto"/>
              <w:widowControl/>
              <w:rPr>
                <w:rFonts w:hint="default" w:ascii="宋体" w:hAnsi="宋体" w:eastAsia="宋体" w:cs="Times New Roman"/>
                <w:color w:val="000000" w:themeColor="text1"/>
                <w:sz w:val="20"/>
                <w:szCs w:val="20"/>
                <w:highlight w:val="none"/>
              </w:rPr>
            </w:pPr>
            <w:r>
              <w:rPr>
                <w:rFonts w:hint="default" w:ascii="宋体" w:hAnsi="宋体" w:eastAsia="宋体" w:cs="Times New Roman"/>
                <w:color w:val="000000" w:themeColor="text1"/>
                <w:sz w:val="20"/>
                <w:szCs w:val="20"/>
                <w:highlight w:val="none"/>
                <w:lang w:val="en-US" w:eastAsia="zh-CN" w:bidi="ar-SA"/>
              </w:rPr>
              <w:t xml:space="preserve">电子投标文件应由下列部分构成，（包括但不限于以下要求）：</w:t>
            </w:r>
            <w:r>
              <w:rPr>
                <w:color w:val="000000" w:themeColor="text1"/>
                <w:highlight w:val="none"/>
              </w:rPr>
            </w:r>
          </w:p>
          <w:p>
            <w:pPr>
              <w:jc w:val="both"/>
              <w:widowControl w:val="off"/>
              <w:rPr>
                <w:rFonts w:hint="default" w:ascii="Times New Roman" w:hAnsi="Times New Roman" w:eastAsia="宋体" w:cs="Times New Roman"/>
                <w:b/>
                <w:bCs/>
                <w:color w:val="000000" w:themeColor="text1"/>
                <w:sz w:val="21"/>
                <w:szCs w:val="24"/>
                <w:highlight w:val="none"/>
              </w:rPr>
            </w:pPr>
            <w:r>
              <w:rPr>
                <w:rFonts w:hint="default" w:ascii="Times New Roman" w:hAnsi="Times New Roman" w:eastAsia="宋体" w:cs="Times New Roman"/>
                <w:b/>
                <w:bCs/>
                <w:color w:val="000000" w:themeColor="text1"/>
                <w:sz w:val="21"/>
                <w:szCs w:val="24"/>
                <w:highlight w:val="none"/>
                <w:lang w:val="en-US" w:eastAsia="zh-CN" w:bidi="ar-SA"/>
              </w:rPr>
              <w:t xml:space="preserve">一、基本目录</w:t>
            </w:r>
            <w:r>
              <w:rPr>
                <w:color w:val="000000" w:themeColor="text1"/>
                <w:highlight w:val="none"/>
              </w:rPr>
            </w:r>
          </w:p>
          <w:p>
            <w:pPr>
              <w:jc w:val="both"/>
              <w:widowControl w:val="off"/>
              <w:rPr>
                <w:rFonts w:hint="default" w:ascii="Times New Roman" w:hAnsi="Times New Roman" w:eastAsia="宋体" w:cs="Times New Roman"/>
                <w:color w:val="000000" w:themeColor="text1"/>
                <w:sz w:val="21"/>
                <w:szCs w:val="24"/>
                <w:highlight w:val="none"/>
              </w:rPr>
            </w:pPr>
            <w:r>
              <w:rPr>
                <w:rFonts w:hint="default" w:ascii="Times New Roman" w:hAnsi="Times New Roman" w:eastAsia="宋体" w:cs="Times New Roman"/>
                <w:b/>
                <w:bCs/>
                <w:color w:val="000000" w:themeColor="text1"/>
                <w:sz w:val="21"/>
                <w:szCs w:val="24"/>
                <w:highlight w:val="none"/>
                <w:lang w:val="en-US" w:eastAsia="zh-CN" w:bidi="ar-SA"/>
              </w:rPr>
              <w:t xml:space="preserve">1.《开标一览表》</w:t>
            </w:r>
            <w:r>
              <w:rPr>
                <w:rFonts w:hint="default" w:ascii="Times New Roman" w:hAnsi="Times New Roman" w:eastAsia="宋体" w:cs="Times New Roman"/>
                <w:color w:val="000000" w:themeColor="text1"/>
                <w:sz w:val="21"/>
                <w:szCs w:val="24"/>
                <w:highlight w:val="none"/>
                <w:lang w:val="en-US" w:eastAsia="zh-CN" w:bidi="ar-SA"/>
              </w:rPr>
              <w:t xml:space="preserve">（加盖电子签章，政府采购客户端工具输入报价自动生成，需分采购包编制）；</w:t>
            </w:r>
            <w:r>
              <w:rPr>
                <w:rFonts w:hint="default" w:ascii="Times New Roman" w:hAnsi="Times New Roman" w:eastAsia="宋体" w:cs="Times New Roman"/>
                <w:b/>
                <w:bCs/>
                <w:color w:val="000000" w:themeColor="text1"/>
                <w:sz w:val="21"/>
                <w:szCs w:val="24"/>
                <w:highlight w:val="none"/>
                <w:lang w:val="en-US" w:eastAsia="zh-CN" w:bidi="ar-SA"/>
              </w:rPr>
              <w:t xml:space="preserve">必须提供，否则在符合性审查时按照投标无效处理。</w:t>
            </w:r>
            <w:r>
              <w:rPr>
                <w:color w:val="000000" w:themeColor="text1"/>
                <w:highlight w:val="none"/>
              </w:rPr>
            </w:r>
          </w:p>
          <w:p>
            <w:pPr>
              <w:jc w:val="both"/>
              <w:widowControl w:val="off"/>
              <w:rPr>
                <w:rFonts w:hint="default" w:ascii="Times New Roman" w:hAnsi="Times New Roman" w:eastAsia="宋体" w:cs="Times New Roman"/>
                <w:b/>
                <w:bCs/>
                <w:color w:val="000000" w:themeColor="text1"/>
                <w:sz w:val="21"/>
                <w:szCs w:val="24"/>
                <w:highlight w:val="none"/>
              </w:rPr>
            </w:pPr>
            <w:r>
              <w:rPr>
                <w:rFonts w:hint="default" w:ascii="Times New Roman" w:hAnsi="Times New Roman" w:eastAsia="宋体" w:cs="Times New Roman"/>
                <w:b/>
                <w:bCs/>
                <w:color w:val="000000" w:themeColor="text1"/>
                <w:sz w:val="21"/>
                <w:szCs w:val="24"/>
                <w:highlight w:val="none"/>
                <w:lang w:val="en-US" w:eastAsia="zh-CN" w:bidi="ar-SA"/>
              </w:rPr>
              <w:t xml:space="preserve">2.《法定代表人授权书》</w:t>
            </w:r>
            <w:r>
              <w:rPr>
                <w:rFonts w:hint="default" w:ascii="Times New Roman" w:hAnsi="Times New Roman" w:eastAsia="宋体" w:cs="Times New Roman"/>
                <w:color w:val="000000" w:themeColor="text1"/>
                <w:sz w:val="21"/>
                <w:szCs w:val="24"/>
                <w:highlight w:val="none"/>
                <w:lang w:val="en-US" w:eastAsia="zh-CN" w:bidi="ar-SA"/>
              </w:rPr>
              <w:t xml:space="preserve">（提供原件的电子扫描件，格式见招标文件第七章《投标文件相关格式》）；</w:t>
            </w:r>
            <w:r>
              <w:rPr>
                <w:rFonts w:hint="default" w:ascii="Times New Roman" w:hAnsi="Times New Roman" w:eastAsia="宋体" w:cs="Times New Roman"/>
                <w:b/>
                <w:bCs/>
                <w:color w:val="000000" w:themeColor="text1"/>
                <w:sz w:val="21"/>
                <w:szCs w:val="24"/>
                <w:highlight w:val="none"/>
                <w:lang w:val="en-US" w:eastAsia="zh-CN" w:bidi="ar-SA"/>
              </w:rPr>
              <w:t xml:space="preserve">必须提供，否则在符合性审查时按照投标无效处理。</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t xml:space="preserve">3.《</w:t>
            </w:r>
            <w:r>
              <w:rPr>
                <w:rFonts w:hint="eastAsia" w:ascii="宋体" w:hAnsi="宋体" w:eastAsia="宋体" w:cs="Times New Roman"/>
                <w:b/>
                <w:bCs/>
                <w:color w:val="000000" w:themeColor="text1"/>
                <w:sz w:val="21"/>
                <w:szCs w:val="21"/>
                <w:highlight w:val="none"/>
                <w:lang w:val="en-US" w:eastAsia="zh-CN" w:bidi="ar-SA"/>
              </w:rPr>
              <w:t xml:space="preserve">投标函</w:t>
            </w:r>
            <w:r>
              <w:rPr>
                <w:rFonts w:hint="default" w:ascii="宋体" w:hAnsi="宋体" w:eastAsia="宋体" w:cs="Times New Roman"/>
                <w:b/>
                <w:bCs/>
                <w:color w:val="000000" w:themeColor="text1"/>
                <w:sz w:val="21"/>
                <w:szCs w:val="21"/>
                <w:highlight w:val="none"/>
                <w:lang w:val="en-US" w:eastAsia="zh-CN" w:bidi="ar-SA"/>
              </w:rPr>
              <w:t xml:space="preserve">》</w:t>
            </w:r>
            <w:r>
              <w:rPr>
                <w:rFonts w:hint="default" w:ascii="宋体" w:hAnsi="宋体" w:eastAsia="宋体" w:cs="Times New Roman"/>
                <w:b w:val="0"/>
                <w:bCs w:val="0"/>
                <w:color w:val="000000" w:themeColor="text1"/>
                <w:sz w:val="21"/>
                <w:szCs w:val="21"/>
                <w:highlight w:val="none"/>
                <w:lang w:val="en-US" w:eastAsia="zh-CN" w:bidi="ar-SA"/>
              </w:rPr>
              <w:t xml:space="preserve">（加盖电子签章，上传至电子标书，格式见招标文件第七章《投标文件相关格式》）</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4.所投产品的环境标志产品认证证书原件的扫描件（如有）。</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注：</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（2）环境标志产品认证证书是否符合要求，采购人评标时查询中国政府采购网（www.ccgp.gov.cn）相关内容后确定。</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5.所投产品的节能产品认证证书原件的扫描件（如有）。</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注：</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（2）节能产品认证证书是否符合要求，采购人评标时查询中国政府采购网（www.ccgp.gov.cn）相关内容后确定。</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bCs/>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t xml:space="preserve">二、投标人应当提交的资格、资信证明文件（以下</w:t>
            </w:r>
            <w:r>
              <w:rPr>
                <w:rFonts w:hint="eastAsia" w:ascii="宋体" w:hAnsi="宋体" w:eastAsia="宋体" w:cs="Times New Roman"/>
                <w:b/>
                <w:bCs/>
                <w:color w:val="000000" w:themeColor="text1"/>
                <w:sz w:val="21"/>
                <w:szCs w:val="21"/>
                <w:highlight w:val="none"/>
                <w:lang w:val="en-US" w:eastAsia="zh-CN" w:bidi="ar-SA"/>
              </w:rPr>
              <w:t xml:space="preserve">1-6</w:t>
            </w:r>
            <w:r>
              <w:rPr>
                <w:rFonts w:hint="default" w:ascii="宋体" w:hAnsi="宋体" w:eastAsia="宋体" w:cs="Times New Roman"/>
                <w:b/>
                <w:bCs/>
                <w:color w:val="000000" w:themeColor="text1"/>
                <w:sz w:val="21"/>
                <w:szCs w:val="21"/>
                <w:highlight w:val="none"/>
                <w:lang w:val="en-US" w:eastAsia="zh-CN" w:bidi="ar-SA"/>
              </w:rPr>
              <w:t xml:space="preserve">点必须提供，否则投标无效）：</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bCs/>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t xml:space="preserve">1、</w:t>
            </w:r>
            <w:r>
              <w:rPr>
                <w:rFonts w:hint="eastAsia" w:ascii="宋体" w:hAnsi="宋体" w:eastAsia="宋体" w:cs="Times New Roman"/>
                <w:b/>
                <w:bCs/>
                <w:color w:val="000000" w:themeColor="text1"/>
                <w:sz w:val="21"/>
                <w:szCs w:val="21"/>
                <w:highlight w:val="none"/>
                <w:lang w:val="en-US" w:eastAsia="zh-CN" w:bidi="ar-SA"/>
              </w:rPr>
              <w:t xml:space="preserve">投标人合法有效的法人或者其他组织的营业执照等证明文件，自然人的身份证明，以上证明文件提供原件的扫描件，</w:t>
            </w:r>
            <w:r>
              <w:rPr>
                <w:rFonts w:hint="default" w:ascii="宋体" w:hAnsi="宋体" w:eastAsia="宋体" w:cs="Times New Roman"/>
                <w:b/>
                <w:bCs/>
                <w:color w:val="000000" w:themeColor="text1"/>
                <w:sz w:val="21"/>
                <w:szCs w:val="21"/>
                <w:highlight w:val="none"/>
                <w:lang w:val="en-US" w:eastAsia="zh-CN" w:bidi="ar-SA"/>
              </w:rPr>
              <w:t xml:space="preserve">加盖电子签章，上传至电子标书；</w:t>
            </w:r>
            <w:r>
              <w:rPr>
                <w:color w:val="000000" w:themeColor="text1"/>
                <w:highlight w:val="none"/>
              </w:rPr>
            </w:r>
          </w:p>
          <w:p>
            <w:pPr>
              <w:ind w:right="0" w:firstLine="0"/>
              <w:jc w:val="both"/>
              <w:keepLines w:val="0"/>
              <w:keepNext w:val="0"/>
              <w:pageBreakBefore w:val="0"/>
              <w:spacing w:line="240" w:lineRule="auto"/>
              <w:widowControl w:val="off"/>
              <w:rPr>
                <w:rFonts w:hint="eastAsia" w:ascii="宋体" w:hAnsi="宋体" w:eastAsia="宋体" w:cs="Times New Roman"/>
                <w:b/>
                <w:bCs/>
                <w:color w:val="000000" w:themeColor="text1"/>
                <w:sz w:val="21"/>
                <w:szCs w:val="21"/>
                <w:highlight w:val="none"/>
              </w:rPr>
            </w:pPr>
            <w:r>
              <w:rPr>
                <w:rFonts w:hint="eastAsia" w:ascii="宋体" w:hAnsi="宋体" w:eastAsia="宋体" w:cs="Times New Roman"/>
                <w:b/>
                <w:bCs/>
                <w:color w:val="000000" w:themeColor="text1"/>
                <w:sz w:val="21"/>
                <w:szCs w:val="21"/>
                <w:highlight w:val="none"/>
                <w:lang w:val="en-US" w:eastAsia="zh-CN" w:bidi="ar-SA"/>
              </w:rPr>
              <w:t xml:space="preserve">2.财务状况报告，至少提供：</w:t>
            </w:r>
            <w:r>
              <w:rPr>
                <w:color w:val="000000" w:themeColor="text1"/>
                <w:highlight w:val="none"/>
              </w:rPr>
            </w:r>
          </w:p>
          <w:p>
            <w:pPr>
              <w:ind w:right="0" w:firstLine="0"/>
              <w:jc w:val="both"/>
              <w:keepLines w:val="0"/>
              <w:keepNext w:val="0"/>
              <w:pageBreakBefore w:val="0"/>
              <w:spacing w:line="240" w:lineRule="auto"/>
              <w:widowControl w:val="off"/>
              <w:rPr>
                <w:rFonts w:hint="eastAsia" w:ascii="宋体" w:hAnsi="宋体" w:eastAsia="宋体" w:cs="Times New Roman"/>
                <w:b/>
                <w:bCs/>
                <w:color w:val="000000" w:themeColor="text1"/>
                <w:sz w:val="21"/>
                <w:szCs w:val="21"/>
                <w:highlight w:val="none"/>
              </w:rPr>
            </w:pPr>
            <w:r>
              <w:rPr>
                <w:rFonts w:hint="eastAsia" w:ascii="宋体" w:hAnsi="宋体" w:eastAsia="宋体" w:cs="Times New Roman"/>
                <w:b/>
                <w:bCs/>
                <w:color w:val="000000" w:themeColor="text1"/>
                <w:sz w:val="21"/>
                <w:szCs w:val="21"/>
                <w:highlight w:val="none"/>
                <w:lang w:val="en-US" w:eastAsia="zh-CN" w:bidi="ar-SA"/>
              </w:rPr>
              <w:t xml:space="preserve">（1）供应商的“首次响应文件提交的截止时间”前6个月内任何1月（不含“首次响应文件提交的截止时间”当月）的资产负债表的扫描件1份；（2）供应商的“首次响应文件提交的截止时间”前6个月内任何1月（不含“首次响应文件提交的截止时间”当月）的利润表月报表的扫描件1份。或合法有效的经第三方机构审计的年度财务审计报告（复印件）（2025年度，应包括审计报告正文、资产负债表、现金流量表、利润表）。</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bCs/>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t xml:space="preserve">3、供应商的提交首次投标文件时间前6个月内任何一个月的依法缴纳税收和社会保障资金的相关材料电子扫描件，依法免税或不需要缴纳社会保障资金的投标人应提供相应其依法免税或不需要缴纳社会保障资金的证明文件电子扫描件，加盖电子签章，上传至电子标书；</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bCs/>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t xml:space="preserve">4、具备履行合同所必需的专业技术能力证明材料</w:t>
            </w:r>
            <w:r>
              <w:rPr>
                <w:rFonts w:hint="eastAsia" w:ascii="宋体" w:hAnsi="宋体" w:eastAsia="宋体" w:cs="Times New Roman"/>
                <w:b/>
                <w:bCs/>
                <w:color w:val="000000" w:themeColor="text1"/>
                <w:sz w:val="21"/>
                <w:szCs w:val="21"/>
                <w:highlight w:val="none"/>
                <w:lang w:val="en-US" w:eastAsia="zh-CN" w:bidi="ar-SA"/>
              </w:rPr>
              <w:t xml:space="preserve">，即</w:t>
            </w:r>
            <w:r>
              <w:rPr>
                <w:rFonts w:hint="default" w:ascii="宋体" w:hAnsi="宋体" w:eastAsia="宋体" w:cs="Times New Roman"/>
                <w:b/>
                <w:bCs/>
                <w:color w:val="000000" w:themeColor="text1"/>
                <w:sz w:val="21"/>
                <w:szCs w:val="21"/>
                <w:highlight w:val="none"/>
                <w:lang w:val="en-US" w:eastAsia="zh-CN" w:bidi="ar-SA"/>
              </w:rPr>
              <w:t xml:space="preserve">投标文件中根据项目需求提供《具备履行合同所必需的专业技术能力的书面声明》，(加盖电子签章，上传至电子标书，格式见招标文件第七章《投标文件相关格式》)；</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bCs/>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t xml:space="preserve">5、供应商参加</w:t>
            </w:r>
            <w:r>
              <w:rPr>
                <w:rFonts w:hint="eastAsia" w:ascii="宋体" w:hAnsi="宋体" w:eastAsia="宋体" w:cs="Times New Roman"/>
                <w:b/>
                <w:bCs/>
                <w:color w:val="000000" w:themeColor="text1"/>
                <w:sz w:val="21"/>
                <w:szCs w:val="21"/>
                <w:highlight w:val="none"/>
                <w:lang w:val="en-US" w:eastAsia="zh-CN" w:bidi="ar-SA"/>
              </w:rPr>
              <w:t xml:space="preserve">本次</w:t>
            </w:r>
            <w:r>
              <w:rPr>
                <w:rFonts w:hint="default" w:ascii="宋体" w:hAnsi="宋体" w:eastAsia="宋体" w:cs="Times New Roman"/>
                <w:b/>
                <w:bCs/>
                <w:color w:val="000000" w:themeColor="text1"/>
                <w:sz w:val="21"/>
                <w:szCs w:val="21"/>
                <w:highlight w:val="none"/>
                <w:lang w:val="en-US" w:eastAsia="zh-CN" w:bidi="ar-SA"/>
              </w:rPr>
              <w:t xml:space="preserve">政府采购活动前 3 年内在经营活动中没有重大违法记录的书面声明(加盖电子签章，上传至电子标书，格式见招标文件第七章《投标文件相关格式》)；</w:t>
            </w:r>
            <w:r>
              <w:rPr>
                <w:color w:val="000000" w:themeColor="text1"/>
                <w:highlight w:val="none"/>
              </w:rPr>
            </w:r>
          </w:p>
          <w:p>
            <w:pPr>
              <w:ind w:left="0" w:firstLine="0"/>
              <w:jc w:val="both"/>
              <w:spacing w:after="120" w:line="240" w:lineRule="auto"/>
              <w:widowControl w:val="off"/>
              <w:rPr>
                <w:rFonts w:hint="default" w:ascii="Times New Roman" w:hAnsi="Times New Roman" w:eastAsia="宋体" w:cs="Times New Roman"/>
                <w:color w:val="000000" w:themeColor="text1"/>
                <w:sz w:val="21"/>
                <w:szCs w:val="24"/>
                <w:highlight w:val="none"/>
              </w:rPr>
            </w:pPr>
            <w:r>
              <w:rPr>
                <w:rFonts w:hint="eastAsia" w:ascii="宋体" w:hAnsi="宋体" w:eastAsia="宋体" w:cs="Times New Roman"/>
                <w:b/>
                <w:bCs/>
                <w:color w:val="000000" w:themeColor="text1"/>
                <w:sz w:val="21"/>
                <w:szCs w:val="21"/>
                <w:highlight w:val="none"/>
                <w:lang w:val="en-US" w:eastAsia="zh-CN" w:bidi="ar-SA"/>
              </w:rPr>
              <w:t xml:space="preserve">6、本项目的特定资格要求：无</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bCs/>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bCs/>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t xml:space="preserve">三、符合条件（必须提供，否则投标无效）</w:t>
            </w:r>
            <w:r>
              <w:rPr>
                <w:color w:val="000000" w:themeColor="text1"/>
                <w:highlight w:val="none"/>
              </w:rPr>
            </w:r>
          </w:p>
          <w:p>
            <w:pPr>
              <w:jc w:val="both"/>
              <w:widowControl w:val="off"/>
              <w:rPr>
                <w:rFonts w:hint="default" w:ascii="Times New Roman" w:hAnsi="Times New Roman" w:eastAsia="宋体" w:cs="Times New Roman"/>
                <w:color w:val="000000" w:themeColor="text1"/>
                <w:sz w:val="21"/>
                <w:szCs w:val="24"/>
                <w:highlight w:val="none"/>
              </w:rPr>
            </w:pPr>
            <w:r>
              <w:rPr>
                <w:rFonts w:hint="default" w:ascii="Times New Roman" w:hAnsi="Times New Roman" w:eastAsia="宋体" w:cs="Times New Roman"/>
                <w:color w:val="000000" w:themeColor="text1"/>
                <w:sz w:val="21"/>
                <w:szCs w:val="24"/>
                <w:highlight w:val="none"/>
                <w:lang w:val="en-US" w:eastAsia="zh-CN" w:bidi="ar-SA"/>
              </w:rPr>
              <w:t xml:space="preserve">（一）报价</w:t>
            </w:r>
            <w:r>
              <w:rPr>
                <w:color w:val="000000" w:themeColor="text1"/>
                <w:highlight w:val="none"/>
              </w:rPr>
            </w:r>
          </w:p>
          <w:p>
            <w:pPr>
              <w:jc w:val="both"/>
              <w:widowControl w:val="off"/>
              <w:rPr>
                <w:rFonts w:hint="default" w:ascii="Times New Roman" w:hAnsi="Times New Roman" w:eastAsia="宋体" w:cs="Times New Roman"/>
                <w:color w:val="000000" w:themeColor="text1"/>
                <w:sz w:val="21"/>
                <w:szCs w:val="24"/>
                <w:highlight w:val="none"/>
              </w:rPr>
            </w:pPr>
            <w:r>
              <w:rPr>
                <w:rFonts w:hint="default" w:ascii="Times New Roman" w:hAnsi="Times New Roman" w:eastAsia="宋体" w:cs="Times New Roman"/>
                <w:b/>
                <w:bCs/>
                <w:color w:val="000000" w:themeColor="text1"/>
                <w:sz w:val="21"/>
                <w:szCs w:val="24"/>
                <w:highlight w:val="none"/>
                <w:lang w:val="en-US" w:eastAsia="zh-CN" w:bidi="ar-SA"/>
              </w:rPr>
              <w:t xml:space="preserve">《分项价格表》</w:t>
            </w:r>
            <w:r>
              <w:rPr>
                <w:rFonts w:hint="default" w:ascii="Times New Roman" w:hAnsi="Times New Roman" w:eastAsia="宋体" w:cs="Times New Roman"/>
                <w:color w:val="000000" w:themeColor="text1"/>
                <w:sz w:val="21"/>
                <w:szCs w:val="24"/>
                <w:highlight w:val="none"/>
                <w:lang w:val="en-US" w:eastAsia="zh-CN" w:bidi="ar-SA"/>
              </w:rPr>
              <w:t xml:space="preserve">（加盖电子签章，格式见招标文件第七章《投标文件相关格式》。）；</w:t>
            </w:r>
            <w:r>
              <w:rPr>
                <w:color w:val="000000" w:themeColor="text1"/>
                <w:highlight w:val="none"/>
              </w:rPr>
            </w:r>
          </w:p>
          <w:p>
            <w:pPr>
              <w:jc w:val="both"/>
              <w:widowControl w:val="off"/>
              <w:rPr>
                <w:rFonts w:hint="default" w:ascii="Times New Roman" w:hAnsi="Times New Roman" w:eastAsia="宋体" w:cs="Times New Roman"/>
                <w:color w:val="000000" w:themeColor="text1"/>
                <w:sz w:val="21"/>
                <w:szCs w:val="24"/>
                <w:highlight w:val="none"/>
              </w:rPr>
            </w:pPr>
            <w:r>
              <w:rPr>
                <w:rFonts w:hint="default" w:ascii="Times New Roman" w:hAnsi="Times New Roman" w:eastAsia="宋体" w:cs="Times New Roman"/>
                <w:color w:val="000000" w:themeColor="text1"/>
                <w:sz w:val="21"/>
                <w:szCs w:val="24"/>
                <w:highlight w:val="none"/>
                <w:lang w:val="en-US" w:eastAsia="zh-CN" w:bidi="ar-SA"/>
              </w:rPr>
              <w:t xml:space="preserve">（二）商务资信</w:t>
            </w:r>
            <w:r>
              <w:rPr>
                <w:color w:val="000000" w:themeColor="text1"/>
                <w:highlight w:val="none"/>
              </w:rPr>
            </w:r>
          </w:p>
          <w:p>
            <w:pPr>
              <w:jc w:val="both"/>
              <w:widowControl w:val="off"/>
              <w:rPr>
                <w:rFonts w:hint="default" w:ascii="Times New Roman" w:hAnsi="Times New Roman" w:eastAsia="宋体" w:cs="Times New Roman"/>
                <w:color w:val="000000" w:themeColor="text1"/>
                <w:sz w:val="21"/>
                <w:szCs w:val="24"/>
                <w:highlight w:val="none"/>
              </w:rPr>
            </w:pPr>
            <w:r>
              <w:rPr>
                <w:rFonts w:hint="default" w:ascii="Times New Roman" w:hAnsi="Times New Roman" w:eastAsia="宋体" w:cs="Times New Roman"/>
                <w:b/>
                <w:bCs/>
                <w:color w:val="000000" w:themeColor="text1"/>
                <w:sz w:val="21"/>
                <w:szCs w:val="24"/>
                <w:highlight w:val="none"/>
                <w:lang w:val="en-US" w:eastAsia="zh-CN" w:bidi="ar-SA"/>
              </w:rPr>
              <w:t xml:space="preserve">《投标函》</w:t>
            </w:r>
            <w:r>
              <w:rPr>
                <w:rFonts w:hint="default" w:ascii="Times New Roman" w:hAnsi="Times New Roman" w:eastAsia="宋体" w:cs="Times New Roman"/>
                <w:color w:val="000000" w:themeColor="text1"/>
                <w:sz w:val="21"/>
                <w:szCs w:val="24"/>
                <w:highlight w:val="none"/>
                <w:lang w:val="en-US" w:eastAsia="zh-CN" w:bidi="ar-SA"/>
              </w:rPr>
              <w:t xml:space="preserve">（加盖电子签章，格式见招标文件第七章《投标文件相关格式》。）；</w:t>
            </w:r>
            <w:r>
              <w:rPr>
                <w:color w:val="000000" w:themeColor="text1"/>
                <w:highlight w:val="none"/>
              </w:rPr>
            </w:r>
          </w:p>
          <w:p>
            <w:pPr>
              <w:jc w:val="both"/>
              <w:widowControl w:val="off"/>
              <w:rPr>
                <w:rFonts w:hint="default" w:ascii="Times New Roman" w:hAnsi="Times New Roman" w:eastAsia="宋体" w:cs="Times New Roman"/>
                <w:color w:val="000000" w:themeColor="text1"/>
                <w:sz w:val="21"/>
                <w:szCs w:val="24"/>
                <w:highlight w:val="none"/>
              </w:rPr>
            </w:pPr>
            <w:r>
              <w:rPr>
                <w:rFonts w:hint="default" w:ascii="Times New Roman" w:hAnsi="Times New Roman" w:eastAsia="宋体" w:cs="Times New Roman"/>
                <w:color w:val="000000" w:themeColor="text1"/>
                <w:sz w:val="21"/>
                <w:szCs w:val="24"/>
                <w:highlight w:val="none"/>
                <w:lang w:val="en-US" w:eastAsia="zh-CN" w:bidi="ar-SA"/>
              </w:rPr>
              <w:t xml:space="preserve">（三）技术响应</w:t>
            </w:r>
            <w:r>
              <w:rPr>
                <w:color w:val="000000" w:themeColor="text1"/>
                <w:highlight w:val="none"/>
              </w:rPr>
            </w:r>
          </w:p>
          <w:p>
            <w:pPr>
              <w:jc w:val="both"/>
              <w:widowControl w:val="off"/>
              <w:rPr>
                <w:rFonts w:hint="default" w:ascii="Times New Roman" w:hAnsi="Times New Roman" w:eastAsia="宋体" w:cs="Times New Roman"/>
                <w:color w:val="000000" w:themeColor="text1"/>
                <w:sz w:val="21"/>
                <w:szCs w:val="24"/>
                <w:highlight w:val="none"/>
              </w:rPr>
            </w:pPr>
            <w:r>
              <w:rPr>
                <w:rFonts w:hint="default" w:ascii="Times New Roman" w:hAnsi="Times New Roman" w:eastAsia="宋体" w:cs="Times New Roman"/>
                <w:b/>
                <w:bCs/>
                <w:color w:val="000000" w:themeColor="text1"/>
                <w:sz w:val="21"/>
                <w:szCs w:val="24"/>
                <w:highlight w:val="none"/>
                <w:lang w:val="en-US" w:eastAsia="zh-CN" w:bidi="ar-SA"/>
              </w:rPr>
              <w:t xml:space="preserve">《偏离表》</w:t>
            </w:r>
            <w:r>
              <w:rPr>
                <w:rFonts w:hint="default" w:ascii="Times New Roman" w:hAnsi="Times New Roman" w:eastAsia="宋体" w:cs="Times New Roman"/>
                <w:color w:val="000000" w:themeColor="text1"/>
                <w:sz w:val="21"/>
                <w:szCs w:val="24"/>
                <w:highlight w:val="none"/>
                <w:lang w:val="en-US" w:eastAsia="zh-CN" w:bidi="ar-SA"/>
              </w:rPr>
              <w:t xml:space="preserve">（加盖电子签章，格式见招标文件第七章《投标文件相关格式》。）</w:t>
            </w:r>
            <w:r>
              <w:rPr>
                <w:rFonts w:hint="default" w:ascii="Times New Roman" w:hAnsi="Times New Roman" w:eastAsia="宋体" w:cs="Times New Roman"/>
                <w:color w:val="000000" w:themeColor="text1"/>
                <w:sz w:val="21"/>
                <w:szCs w:val="24"/>
                <w:highlight w:val="none"/>
                <w:lang w:val="en-US" w:eastAsia="zh-CN" w:bidi="ar-SA"/>
              </w:rPr>
              <w:t xml:space="preserve">；</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t xml:space="preserve">四、综合评审评分项</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（一）技术部分（必须包含但不仅限于以下内容）</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1.人员配置（要求见招标文件第六章《采购需求》第四章《评标标准》）。</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（二）商务部分</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1.业绩（要求见招标文件第四章《评标标准》）；</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2.服务方案（要求见招标文件第六章《采购需求》第四章《评标标准》）</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eastAsia" w:ascii="宋体" w:hAnsi="宋体" w:eastAsia="宋体" w:cs="Times New Roman"/>
                <w:b w:val="0"/>
                <w:bCs w:val="0"/>
                <w:color w:val="000000" w:themeColor="text1"/>
                <w:sz w:val="21"/>
                <w:szCs w:val="21"/>
                <w:highlight w:val="none"/>
                <w:lang w:val="en-US" w:eastAsia="zh-CN" w:bidi="ar-SA"/>
              </w:rPr>
              <w:t xml:space="preserve">3</w:t>
            </w:r>
            <w:r>
              <w:rPr>
                <w:rFonts w:hint="default" w:ascii="宋体" w:hAnsi="宋体" w:eastAsia="宋体" w:cs="Times New Roman"/>
                <w:b w:val="0"/>
                <w:bCs w:val="0"/>
                <w:color w:val="000000" w:themeColor="text1"/>
                <w:sz w:val="21"/>
                <w:szCs w:val="21"/>
                <w:highlight w:val="none"/>
                <w:lang w:val="en-US" w:eastAsia="zh-CN" w:bidi="ar-SA"/>
              </w:rPr>
              <w:t xml:space="preserve">.投标人其它证明文件及材料电子扫描件。</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t xml:space="preserve">五、投标人其它证明文件及材料电子扫描件；</w:t>
            </w:r>
            <w:r>
              <w:rPr>
                <w:rFonts w:hint="default" w:ascii="宋体" w:hAnsi="宋体" w:eastAsia="宋体" w:cs="Times New Roman"/>
                <w:b w:val="0"/>
                <w:bCs w:val="0"/>
                <w:color w:val="000000" w:themeColor="text1"/>
                <w:sz w:val="21"/>
                <w:szCs w:val="21"/>
                <w:highlight w:val="none"/>
                <w:lang w:val="en-US" w:eastAsia="zh-CN" w:bidi="ar-SA"/>
              </w:rPr>
              <w:t xml:space="preserve">要求见招标文件第四章《评标标准》及第六章《采购需求》）；</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bCs/>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t xml:space="preserve">六、为落实政府采购政策，采购标的需满足的要求，以及投标人须提供的证明材料。</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1、投标人提供的服务全部由符合政策要求的中小企业承接的，提供《中小企业声明函》（加盖电子签章，格式见招标文件第七章《投标文件相关格式》）。</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注：具体以《政府采购促进中小企业发展管理办法》（财库[2020]46号）和《关于印发中小企业划型标准规定的通知》（工信部联企业[2011]300号）的规定为准。</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2、投标人为监狱企业的，提供省级以上监狱管理局、戒毒管理局（含新疆生产建设兵团）出具的属于监狱企业的证明文件原件电子扫描件。</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注：具体以《财政部司法部关于政府采购支持监狱企业发展有关问题的通知》（财库〔2014〕68号）的规定为准。</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3、投标人为享受政府采购支持政策的残疾人福利性单位的，提供《残疾人福利性单位声明函》（加盖电子签章，格式见招标文件第七章《投标文件相关格式》）。</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享受政府采购支持政策的残疾人福利性单位应当同时满足以下条件：</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①安置的残疾人占本单位在职职工人数的比例不低于25%（含25%），并且安置的残疾人人数不少于10人（含10人）；</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②依法与安置的每位残疾人签订了一年以上（含一年）的劳动合同或服务协议；</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　③为安置的每位残疾人按月足额缴纳了基本养老保险、基本医疗保险、失业保险、工伤保险和生育保险等社会保险费；</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　④通过银行等金融机构向安置的每位残疾人，按月支付了不低于单位所在区县适用的经省级人民政府批准的月最低工资标准的工资；</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　⑤提供本单位制造的货物、承担的工程或者服务（以下简称产品），或者提供其他残疾人福利性单位制造的货物（不包括使用非残疾人福利性单位注册商标的货物）。</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   具体以《三部门联合发布关于促进残疾人就业政府采购政策的通知》（财库〔2017〕141号）规定为准。</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t xml:space="preserve">七、</w:t>
            </w:r>
            <w:r>
              <w:rPr>
                <w:rFonts w:hint="default" w:ascii="宋体" w:hAnsi="宋体" w:eastAsia="宋体" w:cs="Times New Roman"/>
                <w:b w:val="0"/>
                <w:bCs w:val="0"/>
                <w:color w:val="000000" w:themeColor="text1"/>
                <w:sz w:val="21"/>
                <w:szCs w:val="21"/>
                <w:highlight w:val="none"/>
                <w:lang w:val="en-US" w:eastAsia="zh-CN" w:bidi="ar-SA"/>
              </w:rPr>
              <w:t xml:space="preserve">评分细则中评分得分需提供的相关证明文件电子扫描件。特别要求的除外；</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t xml:space="preserve">八、</w:t>
            </w:r>
            <w:r>
              <w:rPr>
                <w:rFonts w:hint="default" w:ascii="宋体" w:hAnsi="宋体" w:eastAsia="宋体" w:cs="Times New Roman"/>
                <w:b w:val="0"/>
                <w:bCs w:val="0"/>
                <w:color w:val="000000" w:themeColor="text1"/>
                <w:sz w:val="21"/>
                <w:szCs w:val="21"/>
                <w:highlight w:val="none"/>
                <w:lang w:val="en-US" w:eastAsia="zh-CN" w:bidi="ar-SA"/>
              </w:rPr>
              <w:t xml:space="preserve">招标文件中要求的相关内容及供应商认为其他需要说明的事项（如有）。</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Times New Roman"/>
                <w:b/>
                <w:bCs/>
                <w:color w:val="000000" w:themeColor="text1"/>
                <w:sz w:val="21"/>
                <w:szCs w:val="21"/>
                <w:highlight w:val="none"/>
                <w:lang w:val="en-US" w:eastAsia="zh-CN" w:bidi="ar-SA"/>
              </w:rPr>
              <w:t xml:space="preserve">九、</w:t>
            </w:r>
            <w:r>
              <w:rPr>
                <w:rFonts w:hint="eastAsia" w:ascii="宋体" w:hAnsi="宋体" w:eastAsia="宋体" w:cs="宋体"/>
                <w:b/>
                <w:bCs/>
                <w:color w:val="000000" w:themeColor="text1"/>
                <w:sz w:val="24"/>
                <w:highlight w:val="none"/>
              </w:rPr>
              <w:t xml:space="preserve">本国产品报价折扣证明</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本国产品报价折扣证明：提供的货物由符合政策要求的本国企业制造，提供《关于符合本国产品标准的声明函》（填写完整，加盖电子签章，格式见招标文件</w:t>
            </w:r>
            <w:r>
              <w:rPr>
                <w:rFonts w:hint="eastAsia" w:ascii="宋体" w:hAnsi="宋体" w:eastAsia="宋体" w:cs="宋体"/>
                <w:color w:val="000000" w:themeColor="text1"/>
                <w:sz w:val="24"/>
                <w:highlight w:val="none"/>
              </w:rPr>
              <w:t xml:space="preserve">第七章《投标文件相关格式》</w:t>
            </w:r>
            <w:r>
              <w:rPr>
                <w:rFonts w:hint="eastAsia" w:ascii="宋体" w:hAnsi="宋体" w:eastAsia="宋体" w:cs="宋体"/>
                <w:color w:val="000000" w:themeColor="text1"/>
                <w:sz w:val="24"/>
                <w:highlight w:val="none"/>
              </w:rPr>
              <w:t xml:space="preserve">。如不填写完整或未按要求填写的，视为无效）。出具符合要求的《声明函》或有关证明文件的，该产品视为本国产品。供应商提供虚假《声明函》、虚假证明文件谋取中标、成交的，依照《中华人民共和国政府采购法》等法律法规规定追究相应责任。</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1、本国产品应当符合以下条件：</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（一）在中国境内生产</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产品应当在中国境内生产，即在中华人民共和国关境内实现从原材料、组件到产品的属性改变。</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属性改变是指经过制造、加工或者组装等工序，产生完全不同于原材料、组件的新产品，并具有新的名称和特征（用途）。属性改变不包括以下细微操作：</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1.为确保产品在运输或者储存期间保持某种状态而进行的操作；</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2.为产品运输或者销售进行的包装或者展示；</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3.在产品或者其包装上粘贴或者印刷品牌、标志、标识以及其他用于区别的标记；</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4.简单的上漆、磨光和分装；</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5.其他不属于属性改变的情形。</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（二）在中国境内生产的组件成本占比达到规定比例</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800735</wp:posOffset>
                      </wp:positionH>
                      <wp:positionV relativeFrom="paragraph">
                        <wp:posOffset>203200</wp:posOffset>
                      </wp:positionV>
                      <wp:extent cx="2782570" cy="391795"/>
                      <wp:effectExtent l="0" t="0" r="17780" b="8255"/>
                      <wp:wrapNone/>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20"/>
                              <a:stretch/>
                            </pic:blipFill>
                            <pic:spPr bwMode="auto">
                              <a:xfrm>
                                <a:off x="0" y="0"/>
                                <a:ext cx="2782569" cy="391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63.0pt;mso-position-horizontal:absolute;mso-position-vertical-relative:text;margin-top:16.0pt;mso-position-vertical:absolute;width:219.1pt;height:30.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color w:val="000000" w:themeColor="text1"/>
                <w:sz w:val="24"/>
                <w:highlight w:val="none"/>
              </w:rPr>
              <w:t xml:space="preserve">产品在中国境内生产的组件成本占比应当达到规定比例，计算公式为：</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（三）特定产品的关键组件、关键工序符合相关要求</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对特定产品，在符合本通知第一条第（一）项和第（二）项条件的基础上，应当符合财政部会同有关行业主管部门确定的其关键组件、关键工序在中国境内生产、完成等要求。</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2、本国产品标准的适用范围</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3、对本国产品的支持政策</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政府采购活动中既有本国产品又有非本国产品参与竞争的，依法对本国产品给予价格评审优惠，对本国产品的报价给予20%的价格扣除，用扣除后的价格参与评审。</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注：中国境内生产的组件成本核算基本规则（即国办发〔2025〕34号文附件1）</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一、产品的一级组件是指直接组成产品的组件。产品的二级组件是指直接组成产品一级组件的组件。一级组件不可分解的，视同二级组件。</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二、二级组件在中国境内生产的，其全部成本计入中国境内生产的组件成本；二级组件不在中国境内生产的，其成本不计入中国境内生产的组件成本。</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三、产品总成本和组件成本以相关会计核算数据、采购合同、进货记录等为基础进行计算。</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四、需要对成本核算规则予以进一步明确的其他有关事项，由财政部会同有关部门另行规定。</w:t>
            </w:r>
            <w:r>
              <w:rPr>
                <w:color w:val="000000" w:themeColor="text1"/>
                <w:highlight w:val="none"/>
              </w:rPr>
            </w:r>
          </w:p>
          <w:p>
            <w:pP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具体以《国务院办公厅关于在政府采购中实施本国产品标准及相关政策的通知》（国办发〔2025〕34号）规定为准。</w:t>
            </w:r>
            <w:r>
              <w:rPr>
                <w:color w:val="000000" w:themeColor="text1"/>
                <w:highlight w:val="none"/>
              </w:rPr>
            </w:r>
          </w:p>
          <w:p>
            <w:pPr>
              <w:spacing w:line="360" w:lineRule="auto"/>
              <w:widowControl/>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w:t>
            </w:r>
            <w:r>
              <w:rPr>
                <w:color w:val="000000" w:themeColor="text1"/>
                <w:highlight w:val="none"/>
              </w:rPr>
            </w:r>
          </w:p>
          <w:p>
            <w:pPr>
              <w:spacing w:line="360" w:lineRule="auto"/>
              <w:widowControl/>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1、投标人应对以上文件的合法性、真实性负责。</w:t>
            </w:r>
            <w:r>
              <w:rPr>
                <w:color w:val="000000" w:themeColor="text1"/>
                <w:highlight w:val="none"/>
              </w:rPr>
            </w:r>
          </w:p>
          <w:p>
            <w:pPr>
              <w:spacing w:line="360" w:lineRule="auto"/>
              <w:widowControl/>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2、签订合同前，中标人必须向采购人提交其投标文件中所有扫描件的原件，采购人核查无误后，签订合同。如中标人不能在采购人规定的时间内向采购人提供，将被采购人视为放弃中标资格。特别要求的除外。</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bCs/>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bCs/>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t xml:space="preserve">注：</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bCs/>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t xml:space="preserve">①投标人应对以上文件的合法性、真实性负责。</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bCs/>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t xml:space="preserve">②签订合同前，中标人必须向采购人提交其投标文件中所有电子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rPr>
                <w:color w:val="000000" w:themeColor="text1"/>
                <w:highlight w:val="none"/>
              </w:rPr>
            </w:r>
          </w:p>
          <w:p>
            <w:pPr>
              <w:ind w:right="0" w:firstLine="0"/>
              <w:jc w:val="both"/>
              <w:keepLines w:val="0"/>
              <w:keepNext w:val="0"/>
              <w:pageBreakBefore w:val="0"/>
              <w:spacing w:line="240" w:lineRule="auto"/>
              <w:widowControl w:val="off"/>
              <w:rPr>
                <w:rFonts w:hint="default" w:ascii="宋体" w:hAnsi="宋体" w:eastAsia="宋体" w:cs="Times New Roman"/>
                <w:b/>
                <w:bCs/>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r>
            <w:r>
              <w:rPr>
                <w:color w:val="000000" w:themeColor="text1"/>
                <w:highlight w:val="none"/>
              </w:rPr>
            </w:r>
          </w:p>
        </w:tc>
      </w:tr>
      <w:tr>
        <w:trPr>
          <w:trHeight w:val="169"/>
        </w:trPr>
        <w:tc>
          <w:tcPr>
            <w:tcW w:w="1359" w:type="dxa"/>
            <w:vAlign w:val="top"/>
            <w:textDirection w:val="lrTb"/>
            <w:noWrap w:val="false"/>
          </w:tcPr>
          <w:p>
            <w:pPr>
              <w:ind w:firstLine="0"/>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20.4.3</w:t>
            </w:r>
            <w:r>
              <w:rPr>
                <w:color w:val="000000" w:themeColor="text1"/>
                <w:highlight w:val="none"/>
              </w:rPr>
            </w:r>
          </w:p>
        </w:tc>
        <w:tc>
          <w:tcPr>
            <w:tcW w:w="7509" w:type="dxa"/>
            <w:vAlign w:val="top"/>
            <w:textDirection w:val="lrTb"/>
            <w:noWrap w:val="false"/>
          </w:tcPr>
          <w:p>
            <w:pPr>
              <w:jc w:val="left"/>
              <w:spacing w:line="280" w:lineRule="exact"/>
              <w:widowControl/>
              <w:rPr>
                <w:rFonts w:hint="default" w:ascii="宋体" w:hAnsi="Times New Roman" w:eastAsia="宋体" w:cs="Times New Roman"/>
                <w:color w:val="000000" w:themeColor="text1"/>
                <w:sz w:val="21"/>
                <w:szCs w:val="21"/>
                <w:highlight w:val="none"/>
              </w:rPr>
            </w:pPr>
            <w:r>
              <w:rPr>
                <w:rFonts w:hint="default" w:ascii="宋体" w:hAnsi="宋体" w:eastAsia="宋体" w:cs="Times New Roman"/>
                <w:bCs/>
                <w:color w:val="000000" w:themeColor="text1"/>
                <w:sz w:val="21"/>
                <w:szCs w:val="21"/>
                <w:highlight w:val="none"/>
                <w:lang w:val="en-US" w:eastAsia="zh-CN" w:bidi="ar-SA"/>
              </w:rPr>
              <w:t xml:space="preserve">投标人未按规定加密的投标文件，“苏采云”系统应当拒收并提示。</w:t>
            </w:r>
            <w:r>
              <w:rPr>
                <w:color w:val="000000" w:themeColor="text1"/>
                <w:highlight w:val="none"/>
              </w:rPr>
            </w:r>
          </w:p>
        </w:tc>
      </w:tr>
      <w:tr>
        <w:trPr>
          <w:trHeight w:val="169"/>
        </w:trPr>
        <w:tc>
          <w:tcPr>
            <w:tcW w:w="1359" w:type="dxa"/>
            <w:vAlign w:val="top"/>
            <w:textDirection w:val="lrTb"/>
            <w:noWrap w:val="false"/>
          </w:tcPr>
          <w:p>
            <w:pPr>
              <w:ind w:firstLine="0"/>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20.5</w:t>
            </w:r>
            <w:r>
              <w:rPr>
                <w:color w:val="000000" w:themeColor="text1"/>
                <w:highlight w:val="none"/>
              </w:rPr>
            </w:r>
          </w:p>
        </w:tc>
        <w:tc>
          <w:tcPr>
            <w:tcW w:w="7509" w:type="dxa"/>
            <w:vAlign w:val="top"/>
            <w:textDirection w:val="lrTb"/>
            <w:noWrap w:val="false"/>
          </w:tcPr>
          <w:p>
            <w:pPr>
              <w:jc w:val="left"/>
              <w:spacing w:line="280" w:lineRule="exact"/>
              <w:widowControl/>
              <w:rPr>
                <w:rFonts w:hint="default" w:ascii="宋体" w:hAnsi="Times New Roman" w:eastAsia="宋体" w:cs="Times New Roman"/>
                <w:color w:val="000000" w:themeColor="text1"/>
                <w:sz w:val="21"/>
                <w:szCs w:val="21"/>
                <w:highlight w:val="none"/>
              </w:rPr>
            </w:pPr>
            <w:r>
              <w:rPr>
                <w:rFonts w:hint="default" w:ascii="宋体" w:hAnsi="Times New Roman" w:eastAsia="宋体" w:cs="Times New Roman"/>
                <w:color w:val="000000" w:themeColor="text1"/>
                <w:sz w:val="21"/>
                <w:szCs w:val="21"/>
                <w:highlight w:val="none"/>
                <w:lang w:val="en-US" w:eastAsia="zh-CN" w:bidi="ar-SA"/>
              </w:rPr>
              <w:t xml:space="preserve">投标文件的密封、签署、盖章要求：</w:t>
            </w:r>
            <w:r>
              <w:rPr>
                <w:color w:val="000000" w:themeColor="text1"/>
                <w:highlight w:val="none"/>
              </w:rPr>
            </w:r>
          </w:p>
          <w:p>
            <w:pPr>
              <w:jc w:val="left"/>
              <w:spacing w:line="280" w:lineRule="exact"/>
              <w:widowControl/>
              <w:rPr>
                <w:rFonts w:hint="default" w:ascii="宋体" w:hAnsi="Times New Roman" w:eastAsia="宋体" w:cs="Times New Roman"/>
                <w:color w:val="000000" w:themeColor="text1"/>
                <w:sz w:val="21"/>
                <w:szCs w:val="21"/>
                <w:highlight w:val="none"/>
              </w:rPr>
            </w:pPr>
            <w:r>
              <w:rPr>
                <w:rFonts w:hint="default" w:ascii="宋体" w:hAnsi="Times New Roman" w:eastAsia="宋体" w:cs="Times New Roman"/>
                <w:color w:val="000000" w:themeColor="text1"/>
                <w:sz w:val="21"/>
                <w:szCs w:val="21"/>
                <w:highlight w:val="none"/>
                <w:lang w:val="en-US" w:eastAsia="zh-CN" w:bidi="ar-SA"/>
              </w:rPr>
              <w:t xml:space="preserve">一、投标文件的密封（加密）要求：</w:t>
            </w:r>
            <w:r>
              <w:rPr>
                <w:color w:val="000000" w:themeColor="text1"/>
                <w:highlight w:val="none"/>
              </w:rPr>
            </w:r>
          </w:p>
          <w:p>
            <w:pPr>
              <w:jc w:val="left"/>
              <w:spacing w:line="280" w:lineRule="exact"/>
              <w:widowControl/>
              <w:rPr>
                <w:rFonts w:hint="default" w:ascii="宋体" w:hAnsi="Times New Roman" w:eastAsia="宋体" w:cs="Times New Roman"/>
                <w:color w:val="000000" w:themeColor="text1"/>
                <w:sz w:val="21"/>
                <w:szCs w:val="21"/>
                <w:highlight w:val="none"/>
              </w:rPr>
            </w:pPr>
            <w:r>
              <w:rPr>
                <w:rFonts w:hint="default" w:ascii="宋体" w:hAnsi="Times New Roman" w:eastAsia="宋体" w:cs="Times New Roman"/>
                <w:color w:val="000000" w:themeColor="text1"/>
                <w:sz w:val="21"/>
                <w:szCs w:val="21"/>
                <w:highlight w:val="none"/>
                <w:lang w:val="en-US" w:eastAsia="zh-CN" w:bidi="ar-SA"/>
              </w:rPr>
              <w:t xml:space="preserve">投标人应当按照招标文件和“苏采云”系统的要求编制并加密投标文件。本项目投标人须通过“苏采云”系统提供的政府采购客户端工具（使用“CA数字证书”）对其数据电文形式的投标文件加密。</w:t>
            </w:r>
            <w:r>
              <w:rPr>
                <w:color w:val="000000" w:themeColor="text1"/>
                <w:highlight w:val="none"/>
              </w:rPr>
            </w:r>
          </w:p>
          <w:p>
            <w:pPr>
              <w:jc w:val="left"/>
              <w:spacing w:line="280" w:lineRule="exact"/>
              <w:widowControl/>
              <w:rPr>
                <w:rFonts w:hint="default" w:ascii="宋体" w:hAnsi="Times New Roman" w:eastAsia="宋体" w:cs="Times New Roman"/>
                <w:color w:val="000000" w:themeColor="text1"/>
                <w:sz w:val="21"/>
                <w:szCs w:val="21"/>
                <w:highlight w:val="none"/>
              </w:rPr>
            </w:pPr>
            <w:r>
              <w:rPr>
                <w:rFonts w:hint="default" w:ascii="宋体" w:hAnsi="Times New Roman" w:eastAsia="宋体" w:cs="Times New Roman"/>
                <w:color w:val="000000" w:themeColor="text1"/>
                <w:sz w:val="21"/>
                <w:szCs w:val="21"/>
                <w:highlight w:val="none"/>
                <w:lang w:val="en-US" w:eastAsia="zh-CN" w:bidi="ar-SA"/>
              </w:rPr>
              <w:t xml:space="preserve">二、投标文件的签署要求：见招标文件第七章《投标文件相关格式》。</w:t>
            </w:r>
            <w:r>
              <w:rPr>
                <w:color w:val="000000" w:themeColor="text1"/>
                <w:highlight w:val="none"/>
              </w:rPr>
            </w:r>
          </w:p>
          <w:p>
            <w:pPr>
              <w:jc w:val="left"/>
              <w:spacing w:line="280" w:lineRule="exact"/>
              <w:widowControl/>
              <w:rPr>
                <w:rFonts w:hint="default" w:ascii="宋体" w:hAnsi="Times New Roman" w:eastAsia="宋体" w:cs="Times New Roman"/>
                <w:color w:val="000000" w:themeColor="text1"/>
                <w:sz w:val="21"/>
                <w:szCs w:val="21"/>
                <w:highlight w:val="none"/>
              </w:rPr>
            </w:pPr>
            <w:r>
              <w:rPr>
                <w:rFonts w:hint="default" w:ascii="宋体" w:hAnsi="Times New Roman" w:eastAsia="宋体" w:cs="Times New Roman"/>
                <w:color w:val="000000" w:themeColor="text1"/>
                <w:sz w:val="21"/>
                <w:szCs w:val="21"/>
                <w:highlight w:val="none"/>
                <w:lang w:val="en-US" w:eastAsia="zh-CN" w:bidi="ar-SA"/>
              </w:rPr>
              <w:t xml:space="preserve">三、投标文件的盖章要求：见招标文件第三章《投标资料表》20.3和招标文件第七章《投标文件相关格式》。投标人须通过“苏采云”系统提供的政府采购客户端工具（使用“CA数字证书”）加盖电子签章。</w:t>
            </w:r>
            <w:r>
              <w:rPr>
                <w:color w:val="000000" w:themeColor="text1"/>
                <w:highlight w:val="none"/>
              </w:rPr>
            </w:r>
          </w:p>
        </w:tc>
      </w:tr>
      <w:tr>
        <w:trPr>
          <w:trHeight w:val="169"/>
        </w:trPr>
        <w:tc>
          <w:tcPr>
            <w:tcW w:w="1359" w:type="dxa"/>
            <w:vAlign w:val="top"/>
            <w:textDirection w:val="lrTb"/>
            <w:noWrap w:val="false"/>
          </w:tcPr>
          <w:p>
            <w:pPr>
              <w:ind w:firstLine="0"/>
              <w:jc w:val="both"/>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20.8</w:t>
            </w:r>
            <w:r>
              <w:rPr>
                <w:color w:val="000000" w:themeColor="text1"/>
                <w:highlight w:val="none"/>
              </w:rPr>
            </w:r>
          </w:p>
        </w:tc>
        <w:tc>
          <w:tcPr>
            <w:tcW w:w="7509" w:type="dxa"/>
            <w:vAlign w:val="top"/>
            <w:textDirection w:val="lrTb"/>
            <w:noWrap w:val="false"/>
          </w:tcPr>
          <w:p>
            <w:pPr>
              <w:jc w:val="both"/>
              <w:spacing w:line="280" w:lineRule="exact"/>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投标人应当在投标截止时间前完成投标文件的传输提交，并可以补充、修改或者撤回投标文件。</w:t>
            </w:r>
            <w:r>
              <w:rPr>
                <w:color w:val="000000" w:themeColor="text1"/>
                <w:highlight w:val="none"/>
              </w:rPr>
            </w:r>
          </w:p>
          <w:p>
            <w:pPr>
              <w:jc w:val="both"/>
              <w:spacing w:line="280" w:lineRule="exact"/>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补充、修改投标文件的，须先撤回投标文件，重新编制（即补充、修改）投标文件，在投标截止时间前完成投标文件的传输提交。</w:t>
            </w:r>
            <w:r>
              <w:rPr>
                <w:color w:val="000000" w:themeColor="text1"/>
                <w:highlight w:val="none"/>
              </w:rPr>
            </w:r>
          </w:p>
          <w:p>
            <w:pPr>
              <w:jc w:val="both"/>
              <w:spacing w:line="280" w:lineRule="exact"/>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投标截止时间前未完成投标文件传输的，视为撤回投标文件。投标截止时间后提交的投标文件，“苏采云”系统应当拒收。</w:t>
            </w:r>
            <w:r>
              <w:rPr>
                <w:color w:val="000000" w:themeColor="text1"/>
                <w:highlight w:val="none"/>
              </w:rPr>
            </w:r>
          </w:p>
          <w:p>
            <w:pPr>
              <w:jc w:val="both"/>
              <w:spacing w:line="280" w:lineRule="exact"/>
              <w:widowControl w:val="off"/>
              <w:rPr>
                <w:rFonts w:hint="default" w:ascii="宋体" w:hAnsi="宋体" w:eastAsia="宋体" w:cs="Times New Roman"/>
                <w:b/>
                <w:bCs/>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rPr>
                <w:color w:val="000000" w:themeColor="text1"/>
                <w:highlight w:val="none"/>
              </w:rPr>
            </w:r>
          </w:p>
        </w:tc>
      </w:tr>
      <w:tr>
        <w:trPr>
          <w:trHeight w:val="1080"/>
        </w:trPr>
        <w:tc>
          <w:tcPr>
            <w:tcW w:w="1359" w:type="dxa"/>
            <w:vAlign w:val="top"/>
            <w:textDirection w:val="lrTb"/>
            <w:noWrap w:val="false"/>
          </w:tcPr>
          <w:p>
            <w:pPr>
              <w:ind w:firstLine="0"/>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20.9</w:t>
            </w:r>
            <w:r>
              <w:rPr>
                <w:color w:val="000000" w:themeColor="text1"/>
                <w:highlight w:val="none"/>
              </w:rPr>
            </w:r>
          </w:p>
        </w:tc>
        <w:tc>
          <w:tcPr>
            <w:tcW w:w="7509" w:type="dxa"/>
            <w:vAlign w:val="top"/>
            <w:textDirection w:val="lrTb"/>
            <w:noWrap w:val="false"/>
          </w:tcPr>
          <w:p>
            <w:pPr>
              <w:jc w:val="both"/>
              <w:spacing w:line="280" w:lineRule="exact"/>
              <w:widowControl w:val="off"/>
              <w:rPr>
                <w:rFonts w:hint="default" w:ascii="宋体" w:hAnsi="宋体" w:eastAsia="宋体" w:cs="Times New Roman"/>
                <w:b w:val="0"/>
                <w:bCs w:val="0"/>
                <w:color w:val="000000" w:themeColor="text1"/>
                <w:sz w:val="21"/>
                <w:szCs w:val="21"/>
                <w:highlight w:val="none"/>
              </w:rPr>
            </w:pPr>
            <w:r>
              <w:rPr>
                <w:rFonts w:hint="default" w:ascii="宋体" w:hAnsi="宋体" w:eastAsia="宋体" w:cs="Times New Roman"/>
                <w:b w:val="0"/>
                <w:bCs w:val="0"/>
                <w:color w:val="000000" w:themeColor="text1"/>
                <w:sz w:val="21"/>
                <w:szCs w:val="21"/>
                <w:highlight w:val="none"/>
                <w:lang w:val="en-US" w:eastAsia="zh-CN" w:bidi="ar-SA"/>
              </w:rPr>
              <w:t xml:space="preserve">投标人应当通过“苏采云”系统提交数据电文形式的投标文件（即电子投标文件）。</w:t>
            </w:r>
            <w:r>
              <w:rPr>
                <w:rFonts w:hint="default" w:ascii="宋体" w:hAnsi="宋体" w:eastAsia="宋体" w:cs="Times New Roman"/>
                <w:b/>
                <w:bCs/>
                <w:color w:val="000000" w:themeColor="text1"/>
                <w:sz w:val="21"/>
                <w:szCs w:val="21"/>
                <w:highlight w:val="none"/>
                <w:lang w:val="en-US" w:eastAsia="zh-CN" w:bidi="ar-SA"/>
              </w:rPr>
              <w:t xml:space="preserve">特别说明：</w:t>
            </w:r>
            <w:r>
              <w:rPr>
                <w:rFonts w:hint="default" w:ascii="宋体" w:hAnsi="宋体" w:eastAsia="宋体" w:cs="Times New Roman"/>
                <w:b w:val="0"/>
                <w:bCs w:val="0"/>
                <w:color w:val="000000" w:themeColor="text1"/>
                <w:sz w:val="21"/>
                <w:szCs w:val="21"/>
                <w:highlight w:val="none"/>
                <w:lang w:val="en-US" w:eastAsia="zh-CN" w:bidi="ar-SA"/>
              </w:rPr>
              <w:t xml:space="preserve">通过“苏采云”系统提交政府采购客户端工具导出加密的投标文件（后缀名为zip）。投标文件不得超过350M！</w:t>
            </w:r>
            <w:r>
              <w:rPr>
                <w:color w:val="000000" w:themeColor="text1"/>
                <w:highlight w:val="none"/>
              </w:rPr>
            </w:r>
          </w:p>
          <w:p>
            <w:pPr>
              <w:jc w:val="both"/>
              <w:spacing w:line="280" w:lineRule="exact"/>
              <w:widowControl w:val="off"/>
              <w:rPr>
                <w:rFonts w:hint="default" w:ascii="宋体" w:hAnsi="宋体" w:eastAsia="宋体" w:cs="Times New Roman"/>
                <w:b/>
                <w:bCs/>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t xml:space="preserve">说明：</w:t>
            </w:r>
            <w:r>
              <w:rPr>
                <w:rFonts w:hint="default" w:ascii="宋体" w:hAnsi="宋体" w:eastAsia="宋体" w:cs="Times New Roman"/>
                <w:b w:val="0"/>
                <w:bCs w:val="0"/>
                <w:color w:val="000000" w:themeColor="text1"/>
                <w:sz w:val="21"/>
                <w:szCs w:val="21"/>
                <w:highlight w:val="none"/>
                <w:lang w:val="en-US" w:eastAsia="zh-CN" w:bidi="ar-SA"/>
              </w:rPr>
              <w:t xml:space="preserve">本项目采用线上投标，即供应商投标文件从政府采购客户端工具制作通过“苏采云”系统提交，未提供线上投标文件的，投标无效。</w:t>
            </w:r>
            <w:r>
              <w:rPr>
                <w:color w:val="000000" w:themeColor="text1"/>
                <w:highlight w:val="none"/>
              </w:rPr>
            </w:r>
          </w:p>
        </w:tc>
      </w:tr>
      <w:tr>
        <w:trPr>
          <w:trHeight w:val="169"/>
        </w:trPr>
        <w:tc>
          <w:tcPr>
            <w:tcW w:w="1359" w:type="dxa"/>
            <w:vAlign w:val="top"/>
            <w:textDirection w:val="lrTb"/>
            <w:noWrap w:val="false"/>
          </w:tcPr>
          <w:p>
            <w:pPr>
              <w:ind w:firstLine="0"/>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20.11</w:t>
            </w:r>
            <w:r>
              <w:rPr>
                <w:color w:val="000000" w:themeColor="text1"/>
                <w:highlight w:val="none"/>
              </w:rPr>
            </w:r>
          </w:p>
        </w:tc>
        <w:tc>
          <w:tcPr>
            <w:tcW w:w="7509" w:type="dxa"/>
            <w:vAlign w:val="top"/>
            <w:textDirection w:val="lrTb"/>
            <w:noWrap w:val="false"/>
          </w:tcPr>
          <w:p>
            <w:pPr>
              <w:jc w:val="left"/>
              <w:spacing w:line="280" w:lineRule="exact"/>
              <w:widowControl/>
              <w:rPr>
                <w:rFonts w:hint="default" w:ascii="宋体" w:hAnsi="Times New Roman" w:eastAsia="宋体" w:cs="Times New Roman"/>
                <w:color w:val="000000" w:themeColor="text1"/>
                <w:sz w:val="21"/>
                <w:szCs w:val="21"/>
                <w:highlight w:val="none"/>
              </w:rPr>
            </w:pPr>
            <w:r>
              <w:rPr>
                <w:rFonts w:hint="default" w:ascii="宋体" w:hAnsi="Times New Roman" w:eastAsia="宋体" w:cs="Times New Roman"/>
                <w:color w:val="000000" w:themeColor="text1"/>
                <w:sz w:val="21"/>
                <w:szCs w:val="21"/>
                <w:highlight w:val="none"/>
                <w:lang w:val="en-US" w:eastAsia="zh-CN" w:bidi="ar-SA"/>
              </w:rPr>
              <w:t xml:space="preserve">投标文件的退还：</w:t>
            </w:r>
            <w:r>
              <w:rPr>
                <w:color w:val="000000" w:themeColor="text1"/>
                <w:highlight w:val="none"/>
              </w:rPr>
            </w:r>
          </w:p>
          <w:p>
            <w:pPr>
              <w:jc w:val="left"/>
              <w:spacing w:line="280" w:lineRule="exact"/>
              <w:widowControl/>
              <w:rPr>
                <w:rFonts w:hint="default" w:ascii="宋体" w:hAnsi="宋体" w:eastAsia="宋体" w:cs="Times New Roman"/>
                <w:bCs/>
                <w:color w:val="000000" w:themeColor="text1"/>
                <w:sz w:val="21"/>
                <w:szCs w:val="21"/>
                <w:highlight w:val="none"/>
              </w:rPr>
            </w:pPr>
            <w:r>
              <w:rPr>
                <w:rFonts w:hint="default" w:ascii="宋体" w:hAnsi="Times New Roman" w:eastAsia="宋体" w:cs="Times New Roman"/>
                <w:b/>
                <w:bCs/>
                <w:color w:val="000000" w:themeColor="text1"/>
                <w:sz w:val="21"/>
                <w:szCs w:val="21"/>
                <w:highlight w:val="none"/>
                <w:lang w:val="en-US" w:eastAsia="zh-CN" w:bidi="ar-SA"/>
              </w:rPr>
              <w:t xml:space="preserve">投标文件不退还投标人，若采购人索取中标人的数据电文形式的投标文件，须在双方签定政府采购合同后，由采购代理机构提供给采购人。</w:t>
            </w:r>
            <w:r>
              <w:rPr>
                <w:color w:val="000000" w:themeColor="text1"/>
                <w:highlight w:val="none"/>
              </w:rPr>
            </w:r>
          </w:p>
        </w:tc>
      </w:tr>
      <w:tr>
        <w:trPr>
          <w:trHeight w:val="323"/>
        </w:trPr>
        <w:tc>
          <w:tcPr>
            <w:tcW w:w="1359" w:type="dxa"/>
            <w:vAlign w:val="top"/>
            <w:textDirection w:val="lrTb"/>
            <w:noWrap w:val="false"/>
          </w:tcPr>
          <w:p>
            <w:pPr>
              <w:ind w:firstLine="0"/>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22</w:t>
            </w:r>
            <w:r>
              <w:rPr>
                <w:color w:val="000000" w:themeColor="text1"/>
                <w:highlight w:val="none"/>
              </w:rPr>
            </w:r>
          </w:p>
        </w:tc>
        <w:tc>
          <w:tcPr>
            <w:tcW w:w="7509" w:type="dxa"/>
            <w:vAlign w:val="top"/>
            <w:textDirection w:val="lrTb"/>
            <w:noWrap w:val="false"/>
          </w:tcPr>
          <w:p>
            <w:pPr>
              <w:jc w:val="both"/>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t xml:space="preserve">投标人不需交纳投标保证金。</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23.1</w:t>
            </w:r>
            <w:r>
              <w:rPr>
                <w:color w:val="000000" w:themeColor="text1"/>
                <w:highlight w:val="none"/>
              </w:rPr>
            </w:r>
          </w:p>
        </w:tc>
        <w:tc>
          <w:tcPr>
            <w:tcW w:w="7509" w:type="dxa"/>
            <w:vAlign w:val="top"/>
            <w:textDirection w:val="lrTb"/>
            <w:noWrap w:val="false"/>
          </w:tcPr>
          <w:p>
            <w:pPr>
              <w:jc w:val="both"/>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投</w:t>
            </w:r>
            <w:r>
              <w:rPr>
                <w:rFonts w:hint="default" w:ascii="宋体" w:hAnsi="宋体" w:eastAsia="宋体" w:cs="Times New Roman"/>
                <w:color w:val="000000" w:themeColor="text1"/>
                <w:sz w:val="21"/>
                <w:szCs w:val="24"/>
                <w:highlight w:val="none"/>
                <w:lang w:val="en-US" w:eastAsia="zh-CN" w:bidi="ar-SA"/>
              </w:rPr>
              <w:t xml:space="preserve">标截止时间：</w:t>
            </w:r>
            <w:r>
              <w:rPr>
                <w:rFonts w:hint="eastAsia" w:ascii="宋体" w:hAnsi="宋体" w:eastAsia="宋体" w:cs="Times New Roman"/>
                <w:b/>
                <w:bCs/>
                <w:color w:val="000000" w:themeColor="text1"/>
                <w:sz w:val="21"/>
                <w:szCs w:val="24"/>
                <w:highlight w:val="none"/>
                <w:lang w:val="en-US" w:eastAsia="zh-CN" w:bidi="ar-SA"/>
              </w:rPr>
              <w:t xml:space="preserve">2026 年6</w:t>
            </w:r>
            <w:r>
              <w:rPr>
                <w:rFonts w:hint="default" w:ascii="宋体" w:hAnsi="宋体" w:eastAsia="宋体" w:cs="Times New Roman"/>
                <w:b/>
                <w:bCs/>
                <w:color w:val="000000" w:themeColor="text1"/>
                <w:sz w:val="21"/>
                <w:szCs w:val="24"/>
                <w:highlight w:val="none"/>
                <w:lang w:val="en-US" w:eastAsia="zh-CN" w:bidi="ar-SA"/>
              </w:rPr>
              <w:t xml:space="preserve">月3</w:t>
            </w:r>
            <w:r>
              <w:rPr>
                <w:rFonts w:hint="default" w:ascii="宋体" w:hAnsi="宋体" w:eastAsia="宋体" w:cs="Times New Roman"/>
                <w:b/>
                <w:bCs/>
                <w:color w:val="000000" w:themeColor="text1"/>
                <w:sz w:val="21"/>
                <w:szCs w:val="24"/>
                <w:highlight w:val="none"/>
                <w:lang w:val="en-US" w:eastAsia="zh-CN" w:bidi="ar-SA"/>
              </w:rPr>
              <w:t xml:space="preserve">日9时30分</w:t>
            </w:r>
            <w:r>
              <w:rPr>
                <w:rFonts w:hint="default" w:ascii="宋体" w:hAnsi="宋体" w:eastAsia="宋体" w:cs="Times New Roman"/>
                <w:color w:val="000000" w:themeColor="text1"/>
                <w:sz w:val="21"/>
                <w:szCs w:val="24"/>
                <w:highlight w:val="none"/>
                <w:lang w:val="en-US" w:eastAsia="zh-CN" w:bidi="ar-SA"/>
              </w:rPr>
              <w:t xml:space="preserve">（北京时间）</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23.2</w:t>
            </w:r>
            <w:r>
              <w:rPr>
                <w:color w:val="000000" w:themeColor="text1"/>
                <w:highlight w:val="none"/>
              </w:rPr>
            </w:r>
          </w:p>
        </w:tc>
        <w:tc>
          <w:tcPr>
            <w:tcW w:w="7509" w:type="dxa"/>
            <w:vAlign w:val="top"/>
            <w:textDirection w:val="lrTb"/>
            <w:noWrap w:val="false"/>
          </w:tcPr>
          <w:p>
            <w:pPr>
              <w:jc w:val="left"/>
              <w:spacing w:line="280" w:lineRule="exact"/>
              <w:widowControl/>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投标文件的提交与接收： </w:t>
            </w:r>
            <w:r>
              <w:rPr>
                <w:rFonts w:hint="default" w:ascii="宋体" w:hAnsi="宋体" w:eastAsia="宋体" w:cs="Times New Roman"/>
                <w:color w:val="000000" w:themeColor="text1"/>
                <w:sz w:val="21"/>
                <w:szCs w:val="21"/>
                <w:highlight w:val="none"/>
                <w:lang w:val="en-US" w:eastAsia="zh-CN" w:bidi="ar-SA"/>
              </w:rPr>
              <w:br/>
            </w:r>
            <w:r>
              <w:rPr>
                <w:rFonts w:hint="default" w:ascii="宋体" w:hAnsi="宋体" w:eastAsia="宋体" w:cs="Times New Roman"/>
                <w:color w:val="000000" w:themeColor="text1"/>
                <w:sz w:val="21"/>
                <w:szCs w:val="21"/>
                <w:highlight w:val="none"/>
                <w:lang w:val="en-US" w:eastAsia="zh-CN" w:bidi="ar-SA"/>
              </w:rPr>
              <w:t xml:space="preserve">1.投标文件提交与接收时间：提交投标文件截止时间（</w:t>
            </w:r>
            <w:r>
              <w:rPr>
                <w:rFonts w:hint="eastAsia" w:ascii="宋体" w:hAnsi="宋体" w:eastAsia="宋体" w:cs="Times New Roman"/>
                <w:color w:val="000000" w:themeColor="text1"/>
                <w:sz w:val="21"/>
                <w:szCs w:val="21"/>
                <w:highlight w:val="none"/>
                <w:lang w:val="en-US" w:eastAsia="zh-CN" w:bidi="ar-SA"/>
              </w:rPr>
              <w:t xml:space="preserve">2026年6</w:t>
            </w:r>
            <w:r>
              <w:rPr>
                <w:rFonts w:hint="default" w:ascii="宋体" w:hAnsi="宋体" w:eastAsia="宋体" w:cs="Times New Roman"/>
                <w:color w:val="000000" w:themeColor="text1"/>
                <w:sz w:val="21"/>
                <w:szCs w:val="21"/>
                <w:highlight w:val="none"/>
                <w:lang w:val="en-US" w:eastAsia="zh-CN" w:bidi="ar-SA"/>
              </w:rPr>
              <w:t xml:space="preserve">月3</w:t>
            </w:r>
            <w:r>
              <w:rPr>
                <w:rFonts w:hint="default" w:ascii="宋体" w:hAnsi="宋体" w:eastAsia="宋体" w:cs="Times New Roman"/>
                <w:color w:val="000000" w:themeColor="text1"/>
                <w:sz w:val="21"/>
                <w:szCs w:val="21"/>
                <w:highlight w:val="none"/>
                <w:lang w:val="en-US" w:eastAsia="zh-CN" w:bidi="ar-SA"/>
              </w:rPr>
              <w:t xml:space="preserve">日北京时</w:t>
            </w:r>
            <w:r>
              <w:rPr>
                <w:rFonts w:hint="default" w:ascii="宋体" w:hAnsi="宋体" w:eastAsia="宋体" w:cs="Times New Roman"/>
                <w:color w:val="000000" w:themeColor="text1"/>
                <w:sz w:val="21"/>
                <w:szCs w:val="21"/>
                <w:highlight w:val="none"/>
                <w:lang w:val="en-US" w:eastAsia="zh-CN" w:bidi="ar-SA"/>
              </w:rPr>
              <w:t xml:space="preserve">间9时30分）前。</w:t>
            </w:r>
            <w:r>
              <w:rPr>
                <w:color w:val="000000" w:themeColor="text1"/>
                <w:highlight w:val="none"/>
              </w:rPr>
            </w:r>
          </w:p>
          <w:p>
            <w:pPr>
              <w:jc w:val="left"/>
              <w:spacing w:line="280" w:lineRule="exact"/>
              <w:widowControl/>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2.投标文件提交与接收地点：投标人应当通过“苏采云”系统提交数据电文形式的投标文件（即电子投标），“苏采云”系统自动接收。</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24.2</w:t>
            </w:r>
            <w:r>
              <w:rPr>
                <w:color w:val="000000" w:themeColor="text1"/>
                <w:highlight w:val="none"/>
              </w:rPr>
            </w:r>
          </w:p>
        </w:tc>
        <w:tc>
          <w:tcPr>
            <w:tcW w:w="7509" w:type="dxa"/>
            <w:vAlign w:val="top"/>
            <w:textDirection w:val="lrTb"/>
            <w:noWrap w:val="false"/>
          </w:tcPr>
          <w:p>
            <w:pPr>
              <w:jc w:val="left"/>
              <w:spacing w:line="280" w:lineRule="exact"/>
              <w:widowControl/>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招标文件对本项目分包的规定：采购人不允许采用分包方式履行合同。</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25.1</w:t>
            </w:r>
            <w:r>
              <w:rPr>
                <w:color w:val="000000" w:themeColor="text1"/>
                <w:highlight w:val="none"/>
              </w:rPr>
            </w:r>
          </w:p>
        </w:tc>
        <w:tc>
          <w:tcPr>
            <w:tcW w:w="7509" w:type="dxa"/>
            <w:vAlign w:val="top"/>
            <w:textDirection w:val="lrTb"/>
            <w:noWrap w:val="false"/>
          </w:tcPr>
          <w:p>
            <w:pPr>
              <w:jc w:val="left"/>
              <w:spacing w:line="280" w:lineRule="exact"/>
              <w:widowControl/>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报价相同的，招标文件规定的确定一个投标人参加评标的方式：由采购人确定。</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25.2</w:t>
            </w:r>
            <w:r>
              <w:rPr>
                <w:color w:val="000000" w:themeColor="text1"/>
                <w:highlight w:val="none"/>
              </w:rPr>
            </w:r>
          </w:p>
        </w:tc>
        <w:tc>
          <w:tcPr>
            <w:tcW w:w="7509" w:type="dxa"/>
            <w:vAlign w:val="top"/>
            <w:textDirection w:val="lrTb"/>
            <w:noWrap w:val="false"/>
          </w:tcPr>
          <w:p>
            <w:pPr>
              <w:jc w:val="left"/>
              <w:spacing w:line="280" w:lineRule="exact"/>
              <w:widowControl/>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评审得分相同的，招标文件规定的确定一个投标人获得中标人推荐资格的方式：由采购人确定。</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Times New Roman" w:eastAsia="宋体" w:cs="Times New Roman"/>
                <w:color w:val="000000" w:themeColor="text1"/>
                <w:sz w:val="21"/>
                <w:szCs w:val="21"/>
                <w:highlight w:val="none"/>
                <w:lang w:val="en-US" w:eastAsia="zh-CN" w:bidi="ar-SA"/>
              </w:rPr>
            </w:r>
            <w:r>
              <w:rPr>
                <w:color w:val="000000" w:themeColor="text1"/>
                <w:highlight w:val="none"/>
              </w:rPr>
            </w:r>
          </w:p>
        </w:tc>
        <w:tc>
          <w:tcPr>
            <w:tcW w:w="7509" w:type="dxa"/>
            <w:vAlign w:val="top"/>
            <w:textDirection w:val="lrTb"/>
            <w:noWrap w:val="false"/>
          </w:tcPr>
          <w:p>
            <w:pPr>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四、开标、评标</w:t>
            </w:r>
            <w:r>
              <w:rPr>
                <w:color w:val="000000" w:themeColor="text1"/>
                <w:highlight w:val="none"/>
              </w:rPr>
            </w:r>
          </w:p>
        </w:tc>
      </w:tr>
      <w:tr>
        <w:trPr>
          <w:trHeight w:val="1420"/>
        </w:trPr>
        <w:tc>
          <w:tcPr>
            <w:tcW w:w="1359" w:type="dxa"/>
            <w:vAlign w:val="top"/>
            <w:textDirection w:val="lrTb"/>
            <w:noWrap w:val="false"/>
          </w:tcPr>
          <w:p>
            <w:pPr>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27.1</w:t>
            </w:r>
            <w:r>
              <w:rPr>
                <w:color w:val="000000" w:themeColor="text1"/>
                <w:highlight w:val="none"/>
              </w:rPr>
            </w:r>
          </w:p>
        </w:tc>
        <w:tc>
          <w:tcPr>
            <w:tcW w:w="7509" w:type="dxa"/>
            <w:vAlign w:val="top"/>
            <w:textDirection w:val="lrTb"/>
            <w:noWrap w:val="false"/>
          </w:tcPr>
          <w:p>
            <w:pPr>
              <w:jc w:val="left"/>
              <w:spacing w:line="280" w:lineRule="exact"/>
              <w:widowControl/>
              <w:rPr>
                <w:rFonts w:hint="default" w:ascii="宋体" w:hAnsi="Times New Roman" w:eastAsia="宋体" w:cs="Times New Roman"/>
                <w:b/>
                <w:bCs/>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t xml:space="preserve">开标时间及地点：</w:t>
            </w:r>
            <w:r>
              <w:rPr>
                <w:color w:val="000000" w:themeColor="text1"/>
                <w:highlight w:val="none"/>
              </w:rPr>
            </w:r>
          </w:p>
          <w:p>
            <w:pPr>
              <w:jc w:val="left"/>
              <w:spacing w:line="280" w:lineRule="exact"/>
              <w:widowControl/>
              <w:rPr>
                <w:rFonts w:hint="default" w:ascii="宋体" w:hAnsi="宋体" w:eastAsia="宋体" w:cs="Times New Roman"/>
                <w:b/>
                <w:bCs/>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t xml:space="preserve">开标时间：</w:t>
            </w:r>
            <w:r>
              <w:rPr>
                <w:rFonts w:hint="eastAsia" w:ascii="宋体" w:hAnsi="宋体" w:eastAsia="宋体" w:cs="Times New Roman"/>
                <w:b/>
                <w:bCs/>
                <w:color w:val="000000" w:themeColor="text1"/>
                <w:sz w:val="21"/>
                <w:szCs w:val="24"/>
                <w:highlight w:val="none"/>
                <w:lang w:val="en-US" w:eastAsia="zh-CN" w:bidi="ar-SA"/>
              </w:rPr>
              <w:t xml:space="preserve">2026 年6</w:t>
            </w:r>
            <w:r>
              <w:rPr>
                <w:rFonts w:hint="default" w:ascii="宋体" w:hAnsi="宋体" w:eastAsia="宋体" w:cs="Times New Roman"/>
                <w:b/>
                <w:bCs/>
                <w:color w:val="000000" w:themeColor="text1"/>
                <w:sz w:val="21"/>
                <w:szCs w:val="24"/>
                <w:highlight w:val="none"/>
                <w:lang w:val="en-US" w:eastAsia="zh-CN" w:bidi="ar-SA"/>
              </w:rPr>
              <w:t xml:space="preserve">月3</w:t>
            </w:r>
            <w:r>
              <w:rPr>
                <w:rFonts w:hint="default" w:ascii="宋体" w:hAnsi="宋体" w:eastAsia="宋体" w:cs="Times New Roman"/>
                <w:b/>
                <w:bCs/>
                <w:color w:val="000000" w:themeColor="text1"/>
                <w:sz w:val="21"/>
                <w:szCs w:val="24"/>
                <w:highlight w:val="none"/>
                <w:lang w:val="en-US" w:eastAsia="zh-CN" w:bidi="ar-SA"/>
              </w:rPr>
              <w:t xml:space="preserve">日9时30分</w:t>
            </w:r>
            <w:r>
              <w:rPr>
                <w:rFonts w:hint="default" w:ascii="宋体" w:hAnsi="宋体" w:eastAsia="宋体" w:cs="Times New Roman"/>
                <w:color w:val="000000" w:themeColor="text1"/>
                <w:sz w:val="21"/>
                <w:szCs w:val="21"/>
                <w:highlight w:val="none"/>
                <w:lang w:val="en-US" w:eastAsia="zh-CN" w:bidi="ar-SA"/>
              </w:rPr>
              <w:t xml:space="preserve">（北京时间</w:t>
            </w:r>
            <w:r>
              <w:rPr>
                <w:rFonts w:hint="default" w:ascii="宋体" w:hAnsi="宋体" w:eastAsia="宋体" w:cs="Times New Roman"/>
                <w:color w:val="000000" w:themeColor="text1"/>
                <w:sz w:val="24"/>
                <w:szCs w:val="24"/>
                <w:highlight w:val="none"/>
                <w:lang w:val="en-US" w:eastAsia="zh-CN" w:bidi="ar-SA"/>
              </w:rPr>
              <w:t xml:space="preserve">）</w:t>
            </w:r>
            <w:r>
              <w:rPr>
                <w:rFonts w:hint="default" w:ascii="宋体" w:hAnsi="宋体" w:eastAsia="宋体" w:cs="Times New Roman"/>
                <w:b/>
                <w:bCs/>
                <w:color w:val="000000" w:themeColor="text1"/>
                <w:sz w:val="21"/>
                <w:szCs w:val="21"/>
                <w:highlight w:val="none"/>
                <w:lang w:val="en-US" w:eastAsia="zh-CN" w:bidi="ar-SA"/>
              </w:rPr>
              <w:t xml:space="preserve"> </w:t>
            </w:r>
            <w:r>
              <w:rPr>
                <w:color w:val="000000" w:themeColor="text1"/>
                <w:highlight w:val="none"/>
              </w:rPr>
            </w:r>
          </w:p>
          <w:p>
            <w:pPr>
              <w:jc w:val="left"/>
              <w:spacing w:line="280" w:lineRule="exact"/>
              <w:widowControl/>
              <w:rPr>
                <w:rFonts w:hint="default" w:ascii="宋体" w:hAnsi="Times New Roman" w:eastAsia="宋体" w:cs="Times New Roman"/>
                <w:color w:val="000000" w:themeColor="text1"/>
                <w:sz w:val="21"/>
                <w:szCs w:val="21"/>
                <w:highlight w:val="none"/>
              </w:rPr>
            </w:pPr>
            <w:r>
              <w:rPr>
                <w:rFonts w:hint="default" w:ascii="宋体" w:hAnsi="Times New Roman" w:eastAsia="宋体" w:cs="Times New Roman"/>
                <w:b/>
                <w:bCs/>
                <w:color w:val="000000" w:themeColor="text1"/>
                <w:sz w:val="21"/>
                <w:szCs w:val="21"/>
                <w:highlight w:val="none"/>
                <w:lang w:val="en-US" w:eastAsia="zh-CN" w:bidi="ar-SA"/>
              </w:rPr>
              <w:t xml:space="preserve">开标地点：</w:t>
            </w:r>
            <w:r>
              <w:rPr>
                <w:rFonts w:hint="default" w:ascii="宋体" w:hAnsi="Times New Roman" w:eastAsia="宋体" w:cs="Times New Roman"/>
                <w:color w:val="000000" w:themeColor="text1"/>
                <w:sz w:val="21"/>
                <w:szCs w:val="21"/>
                <w:highlight w:val="none"/>
                <w:lang w:val="en-US" w:eastAsia="zh-CN" w:bidi="ar-SA"/>
              </w:rPr>
              <w:t xml:space="preserve">“苏采云”系统（网址： http://jszfcg.jsczt.cn/）“开标大厅”或进入徐州政府采购网（网址：</w:t>
            </w:r>
            <w:r>
              <w:rPr>
                <w:rFonts w:hint="eastAsia" w:ascii="宋体" w:hAnsi="Times New Roman" w:eastAsia="宋体" w:cs="Times New Roman"/>
                <w:color w:val="000000" w:themeColor="text1"/>
                <w:sz w:val="21"/>
                <w:szCs w:val="21"/>
                <w:highlight w:val="none"/>
                <w:lang w:val="en-US" w:eastAsia="zh-CN" w:bidi="ar-SA"/>
              </w:rPr>
              <w:t xml:space="preserve">https://czj.xz.gov.cn/zfcg/index.html</w:t>
            </w:r>
            <w:r>
              <w:rPr>
                <w:rFonts w:hint="default" w:ascii="宋体" w:hAnsi="Times New Roman" w:eastAsia="宋体" w:cs="Times New Roman"/>
                <w:color w:val="000000" w:themeColor="text1"/>
                <w:sz w:val="21"/>
                <w:szCs w:val="21"/>
                <w:highlight w:val="none"/>
                <w:lang w:val="en-US" w:eastAsia="zh-CN" w:bidi="ar-SA"/>
              </w:rPr>
              <w:t xml:space="preserve">）--业务工作--用户登录，点击“苏采云”进入系统“开标大厅”。</w:t>
            </w:r>
            <w:r>
              <w:rPr>
                <w:color w:val="000000" w:themeColor="text1"/>
                <w:highlight w:val="none"/>
              </w:rPr>
            </w:r>
          </w:p>
        </w:tc>
      </w:tr>
      <w:tr>
        <w:trPr>
          <w:trHeight w:val="450"/>
        </w:trPr>
        <w:tc>
          <w:tcPr>
            <w:tcW w:w="1359" w:type="dxa"/>
            <w:vAlign w:val="top"/>
            <w:textDirection w:val="lrTb"/>
            <w:noWrap w:val="false"/>
          </w:tcPr>
          <w:p>
            <w:pPr>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27.3</w:t>
            </w:r>
            <w:r>
              <w:rPr>
                <w:color w:val="000000" w:themeColor="text1"/>
                <w:highlight w:val="none"/>
              </w:rPr>
            </w:r>
          </w:p>
        </w:tc>
        <w:tc>
          <w:tcPr>
            <w:tcW w:w="7509" w:type="dxa"/>
            <w:vAlign w:val="top"/>
            <w:textDirection w:val="lrTb"/>
            <w:noWrap w:val="false"/>
          </w:tcPr>
          <w:p>
            <w:pPr>
              <w:jc w:val="left"/>
              <w:spacing w:line="280" w:lineRule="exact"/>
              <w:widowControl/>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招标文件规定的需要宣布的内容：投标人名称和投标价格。</w:t>
            </w:r>
            <w:r>
              <w:rPr>
                <w:color w:val="000000" w:themeColor="text1"/>
                <w:highlight w:val="none"/>
              </w:rPr>
            </w:r>
          </w:p>
        </w:tc>
      </w:tr>
      <w:tr>
        <w:trPr>
          <w:trHeight w:val="320"/>
        </w:trPr>
        <w:tc>
          <w:tcPr>
            <w:tcW w:w="1359" w:type="dxa"/>
            <w:vAlign w:val="top"/>
            <w:textDirection w:val="lrTb"/>
            <w:noWrap w:val="false"/>
          </w:tcPr>
          <w:p>
            <w:pPr>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32.1</w:t>
            </w:r>
            <w:r>
              <w:rPr>
                <w:color w:val="000000" w:themeColor="text1"/>
                <w:highlight w:val="none"/>
              </w:rPr>
            </w:r>
          </w:p>
        </w:tc>
        <w:tc>
          <w:tcPr>
            <w:tcW w:w="7509" w:type="dxa"/>
            <w:vAlign w:val="top"/>
            <w:textDirection w:val="lrTb"/>
            <w:noWrap w:val="false"/>
          </w:tcPr>
          <w:p>
            <w:pPr>
              <w:jc w:val="left"/>
              <w:spacing w:line="280" w:lineRule="exact"/>
              <w:widowControl/>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本项目的评标方法：综合评分法。</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Times New Roman" w:eastAsia="宋体" w:cs="Times New Roman"/>
                <w:color w:val="000000" w:themeColor="text1"/>
                <w:sz w:val="21"/>
                <w:szCs w:val="21"/>
                <w:highlight w:val="none"/>
                <w:lang w:val="en-US" w:eastAsia="zh-CN" w:bidi="ar-SA"/>
              </w:rPr>
            </w:r>
            <w:r>
              <w:rPr>
                <w:color w:val="000000" w:themeColor="text1"/>
                <w:highlight w:val="none"/>
              </w:rPr>
            </w:r>
          </w:p>
        </w:tc>
        <w:tc>
          <w:tcPr>
            <w:tcW w:w="7509" w:type="dxa"/>
            <w:vAlign w:val="top"/>
            <w:textDirection w:val="lrTb"/>
            <w:noWrap w:val="false"/>
          </w:tcPr>
          <w:p>
            <w:pPr>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五、中标和合同</w:t>
            </w:r>
            <w:r>
              <w:rPr>
                <w:color w:val="000000" w:themeColor="text1"/>
                <w:highlight w:val="none"/>
              </w:rPr>
            </w:r>
          </w:p>
        </w:tc>
      </w:tr>
      <w:tr>
        <w:trPr>
          <w:trHeight w:val="169"/>
        </w:trPr>
        <w:tc>
          <w:tcPr>
            <w:tcW w:w="1359" w:type="dxa"/>
            <w:vAlign w:val="top"/>
            <w:textDirection w:val="lrTb"/>
            <w:noWrap w:val="false"/>
          </w:tcPr>
          <w:p>
            <w:pPr>
              <w:jc w:val="center"/>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39.2</w:t>
            </w:r>
            <w:r>
              <w:rPr>
                <w:color w:val="000000" w:themeColor="text1"/>
                <w:highlight w:val="none"/>
              </w:rPr>
            </w:r>
          </w:p>
        </w:tc>
        <w:tc>
          <w:tcPr>
            <w:tcW w:w="7509" w:type="dxa"/>
            <w:vAlign w:val="top"/>
            <w:textDirection w:val="lrTb"/>
            <w:noWrap w:val="false"/>
          </w:tcPr>
          <w:p>
            <w:pPr>
              <w:ind w:firstLine="420"/>
              <w:jc w:val="left"/>
              <w:spacing w:line="28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中标候选人并列的，招标文件规定的确定中标人方式：采用综合评分法的，评标结果按评审后得分由高到低顺序排列。得分相同的，按投标报价由低到高顺序排列。得分且投标报价相同的，按技术指标优劣顺序排列。</w:t>
            </w:r>
            <w:r>
              <w:rPr>
                <w:color w:val="000000" w:themeColor="text1"/>
                <w:highlight w:val="none"/>
              </w:rPr>
            </w:r>
          </w:p>
          <w:p>
            <w:pPr>
              <w:ind w:firstLine="482"/>
              <w:jc w:val="left"/>
              <w:spacing w:line="280" w:lineRule="exact"/>
              <w:widowControl w:val="off"/>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lang w:val="en-US" w:eastAsia="zh-CN" w:bidi="ar-SA"/>
              </w:rPr>
            </w:r>
            <w:r>
              <w:rPr>
                <w:color w:val="000000" w:themeColor="text1"/>
                <w:highlight w:val="none"/>
              </w:rPr>
            </w:r>
          </w:p>
        </w:tc>
      </w:tr>
      <w:tr>
        <w:trPr>
          <w:trHeight w:val="1131"/>
        </w:trPr>
        <w:tc>
          <w:tcPr>
            <w:tcW w:w="1359" w:type="dxa"/>
            <w:vAlign w:val="top"/>
            <w:textDirection w:val="lrTb"/>
            <w:noWrap w:val="false"/>
          </w:tcPr>
          <w:p>
            <w:pPr>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40.2</w:t>
            </w:r>
            <w:r>
              <w:rPr>
                <w:color w:val="000000" w:themeColor="text1"/>
                <w:highlight w:val="none"/>
              </w:rPr>
            </w:r>
          </w:p>
        </w:tc>
        <w:tc>
          <w:tcPr>
            <w:tcW w:w="7509" w:type="dxa"/>
            <w:vAlign w:val="top"/>
            <w:textDirection w:val="lrTb"/>
            <w:noWrap w:val="false"/>
          </w:tcPr>
          <w:p>
            <w:pPr>
              <w:jc w:val="left"/>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特别说明：</w:t>
            </w:r>
            <w:r>
              <w:rPr>
                <w:color w:val="000000" w:themeColor="text1"/>
                <w:highlight w:val="none"/>
              </w:rPr>
            </w:r>
          </w:p>
          <w:p>
            <w:pPr>
              <w:jc w:val="left"/>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按照《政府采购法》及其实施条例以及相关规定，中标或者成交后无正当理由拒不与采购人签订政府采购合同的, 在一至三年内禁止参加政府采购活动，列入政府采购严重违法失信行为记录名单。</w:t>
            </w:r>
            <w:r>
              <w:rPr>
                <w:color w:val="000000" w:themeColor="text1"/>
                <w:highlight w:val="none"/>
              </w:rPr>
            </w:r>
          </w:p>
        </w:tc>
      </w:tr>
      <w:tr>
        <w:trPr>
          <w:trHeight w:val="302"/>
        </w:trPr>
        <w:tc>
          <w:tcPr>
            <w:tcW w:w="1359" w:type="dxa"/>
            <w:vAlign w:val="top"/>
            <w:textDirection w:val="lrTb"/>
            <w:noWrap w:val="false"/>
          </w:tcPr>
          <w:p>
            <w:pPr>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Times New Roman" w:eastAsia="宋体" w:cs="Times New Roman"/>
                <w:color w:val="000000" w:themeColor="text1"/>
                <w:sz w:val="21"/>
                <w:szCs w:val="21"/>
                <w:highlight w:val="none"/>
                <w:lang w:val="en-US" w:eastAsia="zh-CN" w:bidi="ar-SA"/>
              </w:rPr>
              <w:t xml:space="preserve">44.2</w:t>
            </w:r>
            <w:r>
              <w:rPr>
                <w:color w:val="000000" w:themeColor="text1"/>
                <w:highlight w:val="none"/>
              </w:rPr>
            </w:r>
          </w:p>
        </w:tc>
        <w:tc>
          <w:tcPr>
            <w:tcW w:w="7509" w:type="dxa"/>
            <w:vAlign w:val="top"/>
            <w:textDirection w:val="lrTb"/>
            <w:noWrap w:val="false"/>
          </w:tcPr>
          <w:p>
            <w:pPr>
              <w:jc w:val="left"/>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履约保证金：本项目不需缴纳履约保证金。</w:t>
            </w:r>
            <w:r>
              <w:rPr>
                <w:color w:val="000000" w:themeColor="text1"/>
                <w:highlight w:val="none"/>
              </w:rPr>
            </w:r>
          </w:p>
        </w:tc>
      </w:tr>
      <w:tr>
        <w:trPr>
          <w:trHeight w:val="317"/>
        </w:trPr>
        <w:tc>
          <w:tcPr>
            <w:tcW w:w="1359" w:type="dxa"/>
            <w:vAlign w:val="top"/>
            <w:textDirection w:val="lrTb"/>
            <w:noWrap w:val="false"/>
          </w:tcPr>
          <w:p>
            <w:pPr>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Times New Roman" w:eastAsia="宋体" w:cs="Times New Roman"/>
                <w:color w:val="000000" w:themeColor="text1"/>
                <w:sz w:val="21"/>
                <w:szCs w:val="21"/>
                <w:highlight w:val="none"/>
                <w:lang w:val="en-US" w:eastAsia="zh-CN" w:bidi="ar-SA"/>
              </w:rPr>
            </w:r>
            <w:r>
              <w:rPr>
                <w:color w:val="000000" w:themeColor="text1"/>
                <w:highlight w:val="none"/>
              </w:rPr>
            </w:r>
          </w:p>
        </w:tc>
        <w:tc>
          <w:tcPr>
            <w:tcW w:w="7509" w:type="dxa"/>
            <w:vAlign w:val="top"/>
            <w:textDirection w:val="lrTb"/>
            <w:noWrap w:val="false"/>
          </w:tcPr>
          <w:p>
            <w:pPr>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六、询问和质疑</w:t>
            </w:r>
            <w:r>
              <w:rPr>
                <w:color w:val="000000" w:themeColor="text1"/>
                <w:highlight w:val="none"/>
              </w:rPr>
            </w:r>
          </w:p>
        </w:tc>
      </w:tr>
      <w:tr>
        <w:trPr>
          <w:trHeight w:val="1520"/>
        </w:trPr>
        <w:tc>
          <w:tcPr>
            <w:tcW w:w="1359" w:type="dxa"/>
            <w:vAlign w:val="top"/>
            <w:textDirection w:val="lrTb"/>
            <w:noWrap w:val="false"/>
          </w:tcPr>
          <w:p>
            <w:pPr>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45</w:t>
            </w:r>
            <w:r>
              <w:rPr>
                <w:rFonts w:hint="default" w:ascii="宋体" w:hAnsi="Times New Roman" w:eastAsia="宋体" w:cs="Times New Roman"/>
                <w:color w:val="000000" w:themeColor="text1"/>
                <w:sz w:val="21"/>
                <w:szCs w:val="21"/>
                <w:highlight w:val="none"/>
                <w:lang w:val="en-US" w:eastAsia="zh-CN" w:bidi="ar-SA"/>
              </w:rPr>
              <w:t xml:space="preserve">.</w:t>
            </w:r>
            <w:r>
              <w:rPr>
                <w:color w:val="000000" w:themeColor="text1"/>
                <w:highlight w:val="none"/>
              </w:rPr>
            </w:r>
          </w:p>
        </w:tc>
        <w:tc>
          <w:tcPr>
            <w:tcW w:w="7509" w:type="dxa"/>
            <w:vAlign w:val="top"/>
            <w:textDirection w:val="lrTb"/>
            <w:noWrap w:val="false"/>
          </w:tcPr>
          <w:p>
            <w:pPr>
              <w:ind w:firstLine="420"/>
              <w:jc w:val="left"/>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1、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w:t>
            </w:r>
            <w:r>
              <w:rPr>
                <w:color w:val="000000" w:themeColor="text1"/>
                <w:highlight w:val="none"/>
              </w:rPr>
            </w:r>
          </w:p>
          <w:p>
            <w:pPr>
              <w:ind w:firstLine="420"/>
              <w:jc w:val="left"/>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2、供应商在法定质疑期内一次性提出针对同一采购程序环节的质疑。</w:t>
            </w:r>
            <w:r>
              <w:rPr>
                <w:color w:val="000000" w:themeColor="text1"/>
                <w:highlight w:val="none"/>
              </w:rPr>
            </w:r>
          </w:p>
        </w:tc>
      </w:tr>
      <w:tr>
        <w:trPr>
          <w:trHeight w:val="840"/>
        </w:trPr>
        <w:tc>
          <w:tcPr>
            <w:tcW w:w="1359" w:type="dxa"/>
            <w:vAlign w:val="top"/>
            <w:textDirection w:val="lrTb"/>
            <w:noWrap w:val="false"/>
          </w:tcPr>
          <w:p>
            <w:pPr>
              <w:jc w:val="center"/>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b/>
                <w:bCs/>
                <w:color w:val="000000" w:themeColor="text1"/>
                <w:sz w:val="21"/>
                <w:szCs w:val="21"/>
                <w:highlight w:val="none"/>
                <w:lang w:val="en-US" w:eastAsia="zh-CN" w:bidi="ar-SA"/>
              </w:rPr>
              <w:t xml:space="preserve">附加说明</w:t>
            </w:r>
            <w:r>
              <w:rPr>
                <w:color w:val="000000" w:themeColor="text1"/>
                <w:highlight w:val="none"/>
              </w:rPr>
            </w:r>
          </w:p>
        </w:tc>
        <w:tc>
          <w:tcPr>
            <w:tcW w:w="7509" w:type="dxa"/>
            <w:vAlign w:val="top"/>
            <w:textDirection w:val="lrTb"/>
            <w:noWrap w:val="false"/>
          </w:tcPr>
          <w:p>
            <w:pPr>
              <w:ind w:firstLine="420"/>
              <w:jc w:val="both"/>
              <w:spacing w:line="280" w:lineRule="exact"/>
              <w:widowControl w:val="off"/>
              <w:rPr>
                <w:rFonts w:hint="default" w:ascii="宋体" w:hAnsi="Times New Roman"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中标人在收到中标通知书时，须向采购代理机构提交《开标一览表》和《分项价格表》的数据文件（WORD格式）。因进</w:t>
            </w:r>
            <w:r>
              <w:rPr>
                <w:rFonts w:hint="eastAsia" w:ascii="宋体" w:hAnsi="宋体" w:eastAsia="宋体" w:cs="Times New Roman"/>
                <w:color w:val="000000" w:themeColor="text1"/>
                <w:sz w:val="21"/>
                <w:szCs w:val="21"/>
                <w:highlight w:val="none"/>
                <w:lang w:val="en-US" w:eastAsia="zh-CN" w:bidi="ar-SA"/>
              </w:rPr>
              <w:t xml:space="preserve">沛县</w:t>
            </w:r>
            <w:r>
              <w:rPr>
                <w:rFonts w:hint="default" w:ascii="宋体" w:hAnsi="宋体" w:eastAsia="宋体" w:cs="Times New Roman"/>
                <w:color w:val="000000" w:themeColor="text1"/>
                <w:sz w:val="21"/>
                <w:szCs w:val="21"/>
                <w:highlight w:val="none"/>
                <w:lang w:val="en-US" w:eastAsia="zh-CN" w:bidi="ar-SA"/>
              </w:rPr>
              <w:t xml:space="preserve">公共资源交易中心交易产生的各项服务费，由中标供应商支付。</w:t>
            </w:r>
            <w:r>
              <w:rPr>
                <w:color w:val="000000" w:themeColor="text1"/>
                <w:highlight w:val="none"/>
              </w:rPr>
            </w:r>
          </w:p>
        </w:tc>
      </w:tr>
    </w:tbl>
    <w:p>
      <w:pPr>
        <w:jc w:val="both"/>
        <w:spacing w:line="360" w:lineRule="auto"/>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r>
      <w:r>
        <w:rPr>
          <w:rFonts w:hint="default" w:ascii="宋体" w:hAnsi="宋体" w:eastAsia="宋体" w:cs="Times New Roman"/>
          <w:color w:val="000000" w:themeColor="text1"/>
          <w:sz w:val="21"/>
          <w:szCs w:val="21"/>
          <w:highlight w:val="none"/>
          <w:lang w:val="en-US" w:eastAsia="zh-CN" w:bidi="ar-SA"/>
        </w:rPr>
      </w:r>
    </w:p>
    <w:p>
      <w:pPr>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val="en-US" w:eastAsia="zh-CN" w:bidi="ar-SA"/>
        </w:rPr>
      </w:r>
      <w:r>
        <w:rPr>
          <w:rFonts w:hint="default" w:ascii="Times New Roman" w:hAnsi="Times New Roman" w:eastAsia="宋体" w:cs="Times New Roman"/>
          <w:color w:val="000000" w:themeColor="text1"/>
          <w:sz w:val="24"/>
          <w:szCs w:val="24"/>
          <w:highlight w:val="none"/>
          <w:lang w:val="en-US" w:eastAsia="zh-CN" w:bidi="ar-SA"/>
        </w:rPr>
      </w:r>
    </w:p>
    <w:p>
      <w:pPr>
        <w:ind w:left="0" w:firstLine="420"/>
        <w:jc w:val="both"/>
        <w:spacing w:after="0" w:line="360" w:lineRule="auto"/>
        <w:widowControl w:val="off"/>
        <w:rPr>
          <w:rFonts w:hint="default" w:ascii="宋体" w:hAnsi="宋体" w:eastAsia="宋体" w:cs="Times New Roman"/>
          <w:color w:val="000000" w:themeColor="text1"/>
          <w:sz w:val="20"/>
          <w:szCs w:val="20"/>
          <w:highlight w:val="none"/>
        </w:rPr>
      </w:pPr>
      <w:r>
        <w:rPr>
          <w:rFonts w:hint="default" w:ascii="宋体" w:hAnsi="宋体" w:eastAsia="宋体" w:cs="Times New Roman"/>
          <w:color w:val="000000" w:themeColor="text1"/>
          <w:sz w:val="20"/>
          <w:szCs w:val="20"/>
          <w:highlight w:val="none"/>
          <w:lang w:val="en-US" w:eastAsia="zh-CN" w:bidi="ar-SA"/>
        </w:rPr>
      </w:r>
      <w:r>
        <w:rPr>
          <w:color w:val="000000" w:themeColor="text1"/>
          <w:highlight w:val="none"/>
        </w:rPr>
      </w:r>
    </w:p>
    <w:p>
      <w:pPr>
        <w:jc w:val="both"/>
        <w:spacing w:line="360" w:lineRule="auto"/>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val="en-US" w:eastAsia="zh-CN" w:bidi="ar-SA"/>
        </w:rPr>
        <w:t xml:space="preserve">附件一</w:t>
      </w:r>
      <w:r>
        <w:rPr>
          <w:color w:val="000000" w:themeColor="text1"/>
          <w:highlight w:val="none"/>
        </w:rPr>
      </w:r>
    </w:p>
    <w:p>
      <w:pPr>
        <w:ind w:firstLine="714"/>
        <w:jc w:val="center"/>
        <w:widowControl w:val="off"/>
        <w:rPr>
          <w:rFonts w:hint="default" w:ascii="宋体" w:hAnsi="宋体" w:eastAsia="宋体" w:cs="Times New Roman"/>
          <w:bCs/>
          <w:color w:val="000000" w:themeColor="text1"/>
          <w:spacing w:val="6"/>
          <w:sz w:val="28"/>
          <w:szCs w:val="28"/>
          <w:highlight w:val="none"/>
        </w:rPr>
      </w:pPr>
      <w:r>
        <w:rPr>
          <w:rFonts w:hint="default" w:ascii="宋体" w:hAnsi="宋体" w:eastAsia="宋体" w:cs="Times New Roman"/>
          <w:bCs/>
          <w:color w:val="000000" w:themeColor="text1"/>
          <w:spacing w:val="6"/>
          <w:sz w:val="28"/>
          <w:szCs w:val="28"/>
          <w:highlight w:val="none"/>
          <w:lang w:val="en-US" w:eastAsia="zh-CN" w:bidi="ar-SA"/>
        </w:rPr>
        <w:t xml:space="preserve">招标代理服务收费标准</w:t>
      </w:r>
      <w:bookmarkEnd w:id="1"/>
      <w:r>
        <w:rPr>
          <w:color w:val="000000" w:themeColor="text1"/>
          <w:highlight w:val="none"/>
        </w:rPr>
      </w:r>
      <w:bookmarkEnd w:id="2"/>
      <w:r>
        <w:rPr>
          <w:color w:val="000000" w:themeColor="text1"/>
          <w:highlight w:val="none"/>
        </w:rPr>
      </w:r>
      <w:r>
        <w:rPr>
          <w:color w:val="000000" w:themeColor="text1"/>
          <w:highlight w:val="none"/>
        </w:rPr>
      </w:r>
    </w:p>
    <w:tbl>
      <w:tblPr>
        <w:tblStyle w:val="839"/>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75"/>
        <w:gridCol w:w="2979"/>
      </w:tblGrid>
      <w:tr>
        <w:trPr>
          <w:trHeight w:val="492"/>
        </w:trPr>
        <w:tc>
          <w:tcPr>
            <w:tcW w:w="3472" w:type="pct"/>
            <w:vAlign w:val="top"/>
            <w:textDirection w:val="lrTb"/>
            <w:noWrap w:val="false"/>
          </w:tcPr>
          <w:p>
            <w:pPr>
              <w:ind w:left="974"/>
              <w:jc w:val="left"/>
              <w:spacing w:before="168" w:after="80" w:line="219" w:lineRule="auto"/>
              <w:widowControl w:val="off"/>
              <w:rPr>
                <w:rFonts w:hint="default" w:ascii="Calibri" w:hAnsi="Calibri" w:eastAsia="宋体" w:cs="Times New Roman"/>
                <w:color w:val="000000" w:themeColor="text1"/>
                <w:sz w:val="22"/>
                <w:szCs w:val="22"/>
                <w:highlight w:val="none"/>
              </w:rPr>
            </w:pPr>
            <w:r>
              <w:rPr>
                <w:rFonts w:hint="default" w:ascii="Calibri" w:hAnsi="Calibri" w:eastAsia="宋体" w:cs="Times New Roman"/>
                <w:color w:val="000000" w:themeColor="text1"/>
                <w:spacing w:val="1"/>
                <w:sz w:val="22"/>
                <w:szCs w:val="22"/>
                <w:highlight w:val="none"/>
                <w:lang w:val="en-US" w:eastAsia="en-US" w:bidi="en-US"/>
              </w:rPr>
              <w:t xml:space="preserve">中标或者成交金额</w:t>
            </w:r>
            <w:r>
              <w:rPr>
                <w:color w:val="000000" w:themeColor="text1"/>
                <w:highlight w:val="none"/>
              </w:rPr>
            </w:r>
          </w:p>
        </w:tc>
        <w:tc>
          <w:tcPr>
            <w:tcW w:w="1527" w:type="pct"/>
            <w:vAlign w:val="top"/>
            <w:textDirection w:val="lrTb"/>
            <w:noWrap w:val="false"/>
          </w:tcPr>
          <w:p>
            <w:pPr>
              <w:ind w:left="667"/>
              <w:jc w:val="left"/>
              <w:spacing w:before="168" w:after="80" w:line="219" w:lineRule="auto"/>
              <w:widowControl w:val="off"/>
              <w:rPr>
                <w:rFonts w:hint="default" w:ascii="Calibri" w:hAnsi="Calibri" w:eastAsia="宋体" w:cs="Times New Roman"/>
                <w:color w:val="000000" w:themeColor="text1"/>
                <w:sz w:val="22"/>
                <w:szCs w:val="22"/>
                <w:highlight w:val="none"/>
              </w:rPr>
            </w:pPr>
            <w:r>
              <w:rPr>
                <w:rFonts w:hint="default" w:ascii="Calibri" w:hAnsi="Calibri" w:eastAsia="宋体" w:cs="Times New Roman"/>
                <w:color w:val="000000" w:themeColor="text1"/>
                <w:spacing w:val="7"/>
                <w:sz w:val="22"/>
                <w:szCs w:val="22"/>
                <w:highlight w:val="none"/>
                <w:lang w:val="en-US" w:eastAsia="en-US" w:bidi="en-US"/>
              </w:rPr>
              <w:t xml:space="preserve">费率</w:t>
            </w:r>
            <w:r>
              <w:rPr>
                <w:color w:val="000000" w:themeColor="text1"/>
                <w:highlight w:val="none"/>
              </w:rPr>
            </w:r>
          </w:p>
        </w:tc>
      </w:tr>
      <w:tr>
        <w:trPr>
          <w:trHeight w:val="451"/>
        </w:trPr>
        <w:tc>
          <w:tcPr>
            <w:tcW w:w="3472" w:type="pct"/>
            <w:vAlign w:val="top"/>
            <w:textDirection w:val="lrTb"/>
            <w:noWrap w:val="false"/>
          </w:tcPr>
          <w:p>
            <w:pPr>
              <w:ind w:left="175"/>
              <w:jc w:val="left"/>
              <w:spacing w:before="154" w:after="80" w:line="219" w:lineRule="auto"/>
              <w:widowControl w:val="off"/>
              <w:rPr>
                <w:rFonts w:hint="default" w:ascii="Calibri" w:hAnsi="Calibri" w:eastAsia="宋体" w:cs="Times New Roman"/>
                <w:color w:val="000000" w:themeColor="text1"/>
                <w:sz w:val="22"/>
                <w:szCs w:val="22"/>
                <w:highlight w:val="none"/>
              </w:rPr>
            </w:pPr>
            <w:r>
              <w:rPr>
                <w:rFonts w:hint="default" w:ascii="Calibri" w:hAnsi="Calibri" w:eastAsia="宋体" w:cs="Times New Roman"/>
                <w:color w:val="000000" w:themeColor="text1"/>
                <w:spacing w:val="4"/>
                <w:sz w:val="22"/>
                <w:szCs w:val="22"/>
                <w:highlight w:val="none"/>
                <w:lang w:val="en-US" w:eastAsia="en-US" w:bidi="en-US"/>
              </w:rPr>
              <w:t xml:space="preserve">最低收费金额(每个委托项目)</w:t>
            </w:r>
            <w:r>
              <w:rPr>
                <w:color w:val="000000" w:themeColor="text1"/>
                <w:highlight w:val="none"/>
              </w:rPr>
            </w:r>
          </w:p>
        </w:tc>
        <w:tc>
          <w:tcPr>
            <w:tcW w:w="1527" w:type="pct"/>
            <w:vAlign w:val="top"/>
            <w:textDirection w:val="lrTb"/>
            <w:noWrap w:val="false"/>
          </w:tcPr>
          <w:p>
            <w:pPr>
              <w:ind w:left="507"/>
              <w:jc w:val="left"/>
              <w:spacing w:before="155" w:after="80" w:line="220" w:lineRule="auto"/>
              <w:widowControl w:val="off"/>
              <w:rPr>
                <w:rFonts w:hint="default" w:ascii="Calibri" w:hAnsi="Calibri" w:eastAsia="宋体" w:cs="Times New Roman"/>
                <w:color w:val="000000" w:themeColor="text1"/>
                <w:sz w:val="22"/>
                <w:szCs w:val="22"/>
                <w:highlight w:val="none"/>
              </w:rPr>
            </w:pPr>
            <w:r>
              <w:rPr>
                <w:rFonts w:hint="default" w:ascii="Calibri" w:hAnsi="Calibri" w:eastAsia="宋体" w:cs="Times New Roman"/>
                <w:color w:val="000000" w:themeColor="text1"/>
                <w:spacing w:val="2"/>
                <w:sz w:val="22"/>
                <w:szCs w:val="22"/>
                <w:highlight w:val="none"/>
                <w:lang w:val="en-US" w:eastAsia="en-US" w:bidi="en-US"/>
              </w:rPr>
              <w:t xml:space="preserve">5000元</w:t>
            </w:r>
            <w:r>
              <w:rPr>
                <w:color w:val="000000" w:themeColor="text1"/>
                <w:highlight w:val="none"/>
              </w:rPr>
            </w:r>
          </w:p>
        </w:tc>
      </w:tr>
      <w:tr>
        <w:trPr>
          <w:trHeight w:val="504"/>
        </w:trPr>
        <w:tc>
          <w:tcPr>
            <w:tcW w:w="3472" w:type="pct"/>
            <w:vAlign w:val="top"/>
            <w:textDirection w:val="lrTb"/>
            <w:noWrap w:val="false"/>
          </w:tcPr>
          <w:p>
            <w:pPr>
              <w:ind w:left="654"/>
              <w:jc w:val="left"/>
              <w:spacing w:before="155" w:after="80" w:line="219" w:lineRule="auto"/>
              <w:widowControl w:val="off"/>
              <w:rPr>
                <w:rFonts w:hint="default" w:ascii="Calibri" w:hAnsi="Calibri" w:eastAsia="宋体" w:cs="Times New Roman"/>
                <w:color w:val="000000" w:themeColor="text1"/>
                <w:sz w:val="22"/>
                <w:szCs w:val="22"/>
                <w:highlight w:val="none"/>
              </w:rPr>
            </w:pPr>
            <w:r>
              <w:rPr>
                <w:rFonts w:hint="default" w:ascii="Calibri" w:hAnsi="Calibri" w:eastAsia="宋体" w:cs="Times New Roman"/>
                <w:color w:val="000000" w:themeColor="text1"/>
                <w:spacing w:val="5"/>
                <w:sz w:val="22"/>
                <w:szCs w:val="22"/>
                <w:highlight w:val="none"/>
                <w:lang w:val="en-US" w:eastAsia="en-US" w:bidi="en-US"/>
              </w:rPr>
              <w:t xml:space="preserve">50万元以下(含50万元)</w:t>
            </w:r>
            <w:r>
              <w:rPr>
                <w:color w:val="000000" w:themeColor="text1"/>
                <w:highlight w:val="none"/>
              </w:rPr>
            </w:r>
          </w:p>
        </w:tc>
        <w:tc>
          <w:tcPr>
            <w:tcW w:w="1527" w:type="pct"/>
            <w:vAlign w:val="top"/>
            <w:textDirection w:val="lrTb"/>
            <w:noWrap w:val="false"/>
          </w:tcPr>
          <w:p>
            <w:pPr>
              <w:ind w:firstLine="612"/>
              <w:jc w:val="both"/>
              <w:spacing w:before="236" w:after="80" w:line="184" w:lineRule="auto"/>
              <w:widowControl w:val="off"/>
              <w:rPr>
                <w:rFonts w:hint="default" w:ascii="Calibri" w:hAnsi="Calibri" w:eastAsia="宋体" w:cs="Times New Roman"/>
                <w:color w:val="000000" w:themeColor="text1"/>
                <w:sz w:val="21"/>
                <w:szCs w:val="21"/>
                <w:highlight w:val="none"/>
              </w:rPr>
            </w:pPr>
            <w:r>
              <w:rPr>
                <w:rFonts w:hint="default" w:ascii="Calibri" w:hAnsi="Calibri" w:eastAsia="宋体" w:cs="Times New Roman"/>
                <w:color w:val="000000" w:themeColor="text1"/>
                <w:spacing w:val="-8"/>
                <w:sz w:val="22"/>
                <w:szCs w:val="22"/>
                <w:highlight w:val="none"/>
                <w:lang w:val="en-US" w:eastAsia="en-US" w:bidi="en-US"/>
              </w:rPr>
              <w:t xml:space="preserve">1.6%</w:t>
            </w:r>
            <w:r>
              <w:rPr>
                <w:color w:val="000000" w:themeColor="text1"/>
                <w:highlight w:val="none"/>
              </w:rPr>
            </w:r>
          </w:p>
        </w:tc>
      </w:tr>
      <w:tr>
        <w:trPr>
          <w:trHeight w:val="619"/>
        </w:trPr>
        <w:tc>
          <w:tcPr>
            <w:tcW w:w="3472" w:type="pct"/>
            <w:vAlign w:val="top"/>
            <w:textDirection w:val="lrTb"/>
            <w:noWrap w:val="false"/>
          </w:tcPr>
          <w:p>
            <w:pPr>
              <w:ind w:left="575"/>
              <w:jc w:val="left"/>
              <w:spacing w:before="156" w:after="80" w:line="219" w:lineRule="auto"/>
              <w:widowControl w:val="off"/>
              <w:rPr>
                <w:rFonts w:hint="default" w:ascii="Calibri" w:hAnsi="Calibri" w:eastAsia="宋体" w:cs="Times New Roman"/>
                <w:color w:val="000000" w:themeColor="text1"/>
                <w:sz w:val="22"/>
                <w:szCs w:val="22"/>
                <w:highlight w:val="none"/>
              </w:rPr>
            </w:pPr>
            <w:r>
              <w:rPr>
                <w:rFonts w:hint="default" w:ascii="Calibri" w:hAnsi="Calibri" w:eastAsia="宋体" w:cs="Times New Roman"/>
                <w:color w:val="000000" w:themeColor="text1"/>
                <w:spacing w:val="4"/>
                <w:sz w:val="22"/>
                <w:szCs w:val="22"/>
                <w:highlight w:val="none"/>
                <w:lang w:val="en-US" w:eastAsia="en-US" w:bidi="en-US"/>
              </w:rPr>
              <w:t xml:space="preserve">50-400万元(含400万元)</w:t>
            </w:r>
            <w:r>
              <w:rPr>
                <w:color w:val="000000" w:themeColor="text1"/>
                <w:highlight w:val="none"/>
              </w:rPr>
            </w:r>
          </w:p>
        </w:tc>
        <w:tc>
          <w:tcPr>
            <w:tcW w:w="1527" w:type="pct"/>
            <w:vAlign w:val="top"/>
            <w:textDirection w:val="lrTb"/>
            <w:noWrap w:val="false"/>
          </w:tcPr>
          <w:p>
            <w:pPr>
              <w:ind w:left="667"/>
              <w:jc w:val="left"/>
              <w:spacing w:before="237" w:after="80" w:line="184" w:lineRule="auto"/>
              <w:widowControl w:val="off"/>
              <w:rPr>
                <w:rFonts w:hint="default" w:ascii="Calibri" w:hAnsi="Calibri" w:eastAsia="宋体" w:cs="Times New Roman"/>
                <w:color w:val="000000" w:themeColor="text1"/>
                <w:sz w:val="22"/>
                <w:szCs w:val="22"/>
                <w:highlight w:val="none"/>
              </w:rPr>
            </w:pPr>
            <w:r>
              <w:rPr>
                <w:rFonts w:hint="default" w:ascii="Calibri" w:hAnsi="Calibri" w:eastAsia="宋体" w:cs="Times New Roman"/>
                <w:color w:val="000000" w:themeColor="text1"/>
                <w:spacing w:val="-7"/>
                <w:sz w:val="22"/>
                <w:szCs w:val="22"/>
                <w:highlight w:val="none"/>
                <w:lang w:val="en-US" w:eastAsia="en-US" w:bidi="en-US"/>
              </w:rPr>
              <w:t xml:space="preserve">1.5%</w:t>
            </w:r>
            <w:r>
              <w:rPr>
                <w:color w:val="000000" w:themeColor="text1"/>
                <w:highlight w:val="none"/>
              </w:rPr>
            </w:r>
          </w:p>
        </w:tc>
      </w:tr>
      <w:tr>
        <w:trPr>
          <w:trHeight w:val="629"/>
        </w:trPr>
        <w:tc>
          <w:tcPr>
            <w:tcW w:w="3472" w:type="pct"/>
            <w:vAlign w:val="top"/>
            <w:textDirection w:val="lrTb"/>
            <w:noWrap w:val="false"/>
          </w:tcPr>
          <w:p>
            <w:pPr>
              <w:ind w:left="334"/>
              <w:jc w:val="left"/>
              <w:spacing w:before="167" w:after="80" w:line="219" w:lineRule="auto"/>
              <w:widowControl w:val="off"/>
              <w:rPr>
                <w:rFonts w:hint="default" w:ascii="Calibri" w:hAnsi="Calibri" w:eastAsia="宋体" w:cs="Times New Roman"/>
                <w:color w:val="000000" w:themeColor="text1"/>
                <w:sz w:val="22"/>
                <w:szCs w:val="22"/>
                <w:highlight w:val="none"/>
              </w:rPr>
            </w:pPr>
            <w:r>
              <w:rPr>
                <w:rFonts w:hint="default" w:ascii="Calibri" w:hAnsi="Calibri" w:eastAsia="宋体" w:cs="Times New Roman"/>
                <w:color w:val="000000" w:themeColor="text1"/>
                <w:spacing w:val="3"/>
                <w:sz w:val="22"/>
                <w:szCs w:val="22"/>
                <w:highlight w:val="none"/>
                <w:lang w:val="en-US" w:eastAsia="en-US" w:bidi="en-US"/>
              </w:rPr>
              <w:t xml:space="preserve">400-1000万元(含1000万元)</w:t>
            </w:r>
            <w:r>
              <w:rPr>
                <w:color w:val="000000" w:themeColor="text1"/>
                <w:highlight w:val="none"/>
              </w:rPr>
            </w:r>
          </w:p>
        </w:tc>
        <w:tc>
          <w:tcPr>
            <w:tcW w:w="1527" w:type="pct"/>
            <w:vAlign w:val="top"/>
            <w:textDirection w:val="lrTb"/>
            <w:noWrap w:val="false"/>
          </w:tcPr>
          <w:p>
            <w:pPr>
              <w:ind w:left="667"/>
              <w:jc w:val="left"/>
              <w:spacing w:before="248" w:after="80" w:line="184" w:lineRule="auto"/>
              <w:widowControl w:val="off"/>
              <w:rPr>
                <w:rFonts w:hint="default" w:ascii="Calibri" w:hAnsi="Calibri" w:eastAsia="宋体" w:cs="Times New Roman"/>
                <w:color w:val="000000" w:themeColor="text1"/>
                <w:sz w:val="22"/>
                <w:szCs w:val="22"/>
                <w:highlight w:val="none"/>
              </w:rPr>
            </w:pPr>
            <w:r>
              <w:rPr>
                <w:rFonts w:hint="default" w:ascii="Calibri" w:hAnsi="Calibri" w:eastAsia="宋体" w:cs="Times New Roman"/>
                <w:color w:val="000000" w:themeColor="text1"/>
                <w:spacing w:val="-5"/>
                <w:sz w:val="22"/>
                <w:szCs w:val="22"/>
                <w:highlight w:val="none"/>
                <w:lang w:val="en-US" w:eastAsia="en-US" w:bidi="en-US"/>
              </w:rPr>
              <w:t xml:space="preserve">1.1%</w:t>
            </w:r>
            <w:r>
              <w:rPr>
                <w:color w:val="000000" w:themeColor="text1"/>
                <w:highlight w:val="none"/>
              </w:rPr>
            </w:r>
          </w:p>
        </w:tc>
      </w:tr>
      <w:tr>
        <w:trPr>
          <w:trHeight w:val="619"/>
        </w:trPr>
        <w:tc>
          <w:tcPr>
            <w:tcW w:w="3472" w:type="pct"/>
            <w:vAlign w:val="top"/>
            <w:textDirection w:val="lrTb"/>
            <w:noWrap w:val="false"/>
          </w:tcPr>
          <w:p>
            <w:pPr>
              <w:ind w:left="255"/>
              <w:jc w:val="left"/>
              <w:spacing w:before="158" w:after="80" w:line="219" w:lineRule="auto"/>
              <w:widowControl w:val="off"/>
              <w:rPr>
                <w:rFonts w:hint="default" w:ascii="Calibri" w:hAnsi="Calibri" w:eastAsia="宋体" w:cs="Times New Roman"/>
                <w:color w:val="000000" w:themeColor="text1"/>
                <w:sz w:val="22"/>
                <w:szCs w:val="22"/>
                <w:highlight w:val="none"/>
              </w:rPr>
            </w:pPr>
            <w:r>
              <w:rPr>
                <w:rFonts w:hint="default" w:ascii="Calibri" w:hAnsi="Calibri" w:eastAsia="宋体" w:cs="Times New Roman"/>
                <w:color w:val="000000" w:themeColor="text1"/>
                <w:spacing w:val="3"/>
                <w:sz w:val="22"/>
                <w:szCs w:val="22"/>
                <w:highlight w:val="none"/>
                <w:lang w:val="en-US" w:eastAsia="en-US" w:bidi="en-US"/>
              </w:rPr>
              <w:t xml:space="preserve">1000-5000万元(含5000万元)</w:t>
            </w:r>
            <w:r>
              <w:rPr>
                <w:color w:val="000000" w:themeColor="text1"/>
                <w:highlight w:val="none"/>
              </w:rPr>
            </w:r>
          </w:p>
        </w:tc>
        <w:tc>
          <w:tcPr>
            <w:tcW w:w="1527" w:type="pct"/>
            <w:vAlign w:val="top"/>
            <w:textDirection w:val="lrTb"/>
            <w:noWrap w:val="false"/>
          </w:tcPr>
          <w:p>
            <w:pPr>
              <w:ind w:left="667"/>
              <w:jc w:val="left"/>
              <w:spacing w:before="240" w:after="80" w:line="183" w:lineRule="auto"/>
              <w:widowControl w:val="off"/>
              <w:rPr>
                <w:rFonts w:hint="default" w:ascii="Calibri" w:hAnsi="Calibri" w:eastAsia="宋体" w:cs="Times New Roman"/>
                <w:color w:val="000000" w:themeColor="text1"/>
                <w:sz w:val="22"/>
                <w:szCs w:val="22"/>
                <w:highlight w:val="none"/>
              </w:rPr>
            </w:pPr>
            <w:r>
              <w:rPr>
                <w:rFonts w:hint="default" w:ascii="Calibri" w:hAnsi="Calibri" w:eastAsia="宋体" w:cs="Times New Roman"/>
                <w:color w:val="000000" w:themeColor="text1"/>
                <w:spacing w:val="-3"/>
                <w:sz w:val="22"/>
                <w:szCs w:val="22"/>
                <w:highlight w:val="none"/>
                <w:lang w:val="en-US" w:eastAsia="en-US" w:bidi="en-US"/>
              </w:rPr>
              <w:t xml:space="preserve">0.8%</w:t>
            </w:r>
            <w:r>
              <w:rPr>
                <w:color w:val="000000" w:themeColor="text1"/>
                <w:highlight w:val="none"/>
              </w:rPr>
            </w:r>
          </w:p>
        </w:tc>
      </w:tr>
      <w:tr>
        <w:trPr>
          <w:trHeight w:val="619"/>
        </w:trPr>
        <w:tc>
          <w:tcPr>
            <w:tcW w:w="3472" w:type="pct"/>
            <w:vAlign w:val="top"/>
            <w:textDirection w:val="lrTb"/>
            <w:noWrap w:val="false"/>
          </w:tcPr>
          <w:p>
            <w:pPr>
              <w:ind w:left="735"/>
              <w:jc w:val="left"/>
              <w:spacing w:before="159" w:after="80" w:line="219" w:lineRule="auto"/>
              <w:widowControl w:val="off"/>
              <w:rPr>
                <w:rFonts w:hint="default" w:ascii="Calibri" w:hAnsi="Calibri" w:eastAsia="宋体" w:cs="Times New Roman"/>
                <w:color w:val="000000" w:themeColor="text1"/>
                <w:sz w:val="22"/>
                <w:szCs w:val="22"/>
                <w:highlight w:val="none"/>
              </w:rPr>
            </w:pPr>
            <w:r>
              <w:rPr>
                <w:rFonts w:hint="default" w:ascii="Calibri" w:hAnsi="Calibri" w:eastAsia="宋体" w:cs="Times New Roman"/>
                <w:color w:val="000000" w:themeColor="text1"/>
                <w:spacing w:val="5"/>
                <w:sz w:val="22"/>
                <w:szCs w:val="22"/>
                <w:highlight w:val="none"/>
                <w:lang w:val="en-US" w:eastAsia="en-US" w:bidi="en-US"/>
              </w:rPr>
              <w:t xml:space="preserve">5000-1亿元(含1亿元)</w:t>
            </w:r>
            <w:r>
              <w:rPr>
                <w:color w:val="000000" w:themeColor="text1"/>
                <w:highlight w:val="none"/>
              </w:rPr>
            </w:r>
          </w:p>
        </w:tc>
        <w:tc>
          <w:tcPr>
            <w:tcW w:w="1527" w:type="pct"/>
            <w:vAlign w:val="top"/>
            <w:textDirection w:val="lrTb"/>
            <w:noWrap w:val="false"/>
          </w:tcPr>
          <w:p>
            <w:pPr>
              <w:ind w:left="586"/>
              <w:jc w:val="left"/>
              <w:spacing w:before="241" w:after="80" w:line="183" w:lineRule="auto"/>
              <w:widowControl w:val="off"/>
              <w:rPr>
                <w:rFonts w:hint="default" w:ascii="Calibri" w:hAnsi="Calibri" w:eastAsia="宋体" w:cs="Times New Roman"/>
                <w:color w:val="000000" w:themeColor="text1"/>
                <w:sz w:val="22"/>
                <w:szCs w:val="22"/>
                <w:highlight w:val="none"/>
              </w:rPr>
            </w:pPr>
            <w:r>
              <w:rPr>
                <w:rFonts w:hint="default" w:ascii="Calibri" w:hAnsi="Calibri" w:eastAsia="宋体" w:cs="Times New Roman"/>
                <w:color w:val="000000" w:themeColor="text1"/>
                <w:spacing w:val="-2"/>
                <w:sz w:val="22"/>
                <w:szCs w:val="22"/>
                <w:highlight w:val="none"/>
                <w:lang w:val="en-US" w:eastAsia="en-US" w:bidi="en-US"/>
              </w:rPr>
              <w:t xml:space="preserve">0.25%</w:t>
            </w:r>
            <w:r>
              <w:rPr>
                <w:color w:val="000000" w:themeColor="text1"/>
                <w:highlight w:val="none"/>
              </w:rPr>
            </w:r>
          </w:p>
        </w:tc>
      </w:tr>
      <w:tr>
        <w:trPr>
          <w:trHeight w:val="628"/>
        </w:trPr>
        <w:tc>
          <w:tcPr>
            <w:tcW w:w="3472" w:type="pct"/>
            <w:vAlign w:val="top"/>
            <w:textDirection w:val="lrTb"/>
            <w:noWrap w:val="false"/>
          </w:tcPr>
          <w:p>
            <w:pPr>
              <w:ind w:left="815"/>
              <w:jc w:val="left"/>
              <w:spacing w:before="170" w:after="80" w:line="219" w:lineRule="auto"/>
              <w:widowControl w:val="off"/>
              <w:rPr>
                <w:rFonts w:hint="default" w:ascii="Calibri" w:hAnsi="Calibri" w:eastAsia="宋体" w:cs="Times New Roman"/>
                <w:color w:val="000000" w:themeColor="text1"/>
                <w:sz w:val="22"/>
                <w:szCs w:val="22"/>
                <w:highlight w:val="none"/>
              </w:rPr>
            </w:pPr>
            <w:r>
              <w:rPr>
                <w:rFonts w:hint="default" w:ascii="Calibri" w:hAnsi="Calibri" w:eastAsia="宋体" w:cs="Times New Roman"/>
                <w:color w:val="000000" w:themeColor="text1"/>
                <w:spacing w:val="5"/>
                <w:sz w:val="22"/>
                <w:szCs w:val="22"/>
                <w:highlight w:val="none"/>
                <w:lang w:val="en-US" w:eastAsia="en-US" w:bidi="en-US"/>
              </w:rPr>
              <w:t xml:space="preserve">1-10亿元(含10亿元)</w:t>
            </w:r>
            <w:r>
              <w:rPr>
                <w:color w:val="000000" w:themeColor="text1"/>
                <w:highlight w:val="none"/>
              </w:rPr>
            </w:r>
          </w:p>
        </w:tc>
        <w:tc>
          <w:tcPr>
            <w:tcW w:w="1527" w:type="pct"/>
            <w:vAlign w:val="top"/>
            <w:textDirection w:val="lrTb"/>
            <w:noWrap w:val="false"/>
          </w:tcPr>
          <w:p>
            <w:pPr>
              <w:ind w:left="586"/>
              <w:jc w:val="left"/>
              <w:spacing w:before="252" w:after="80" w:line="183" w:lineRule="auto"/>
              <w:widowControl w:val="off"/>
              <w:rPr>
                <w:rFonts w:hint="default" w:ascii="Calibri" w:hAnsi="Calibri" w:eastAsia="宋体" w:cs="Times New Roman"/>
                <w:color w:val="000000" w:themeColor="text1"/>
                <w:sz w:val="22"/>
                <w:szCs w:val="22"/>
                <w:highlight w:val="none"/>
              </w:rPr>
            </w:pPr>
            <w:r>
              <w:rPr>
                <w:rFonts w:hint="default" w:ascii="Calibri" w:hAnsi="Calibri" w:eastAsia="宋体" w:cs="Times New Roman"/>
                <w:color w:val="000000" w:themeColor="text1"/>
                <w:spacing w:val="-3"/>
                <w:sz w:val="22"/>
                <w:szCs w:val="22"/>
                <w:highlight w:val="none"/>
                <w:lang w:val="en-US" w:eastAsia="en-US" w:bidi="en-US"/>
              </w:rPr>
              <w:t xml:space="preserve">0.05%</w:t>
            </w:r>
            <w:r>
              <w:rPr>
                <w:color w:val="000000" w:themeColor="text1"/>
                <w:highlight w:val="none"/>
              </w:rPr>
            </w:r>
          </w:p>
        </w:tc>
      </w:tr>
      <w:tr>
        <w:trPr>
          <w:trHeight w:val="619"/>
        </w:trPr>
        <w:tc>
          <w:tcPr>
            <w:tcW w:w="3472" w:type="pct"/>
            <w:vAlign w:val="top"/>
            <w:textDirection w:val="lrTb"/>
            <w:noWrap w:val="false"/>
          </w:tcPr>
          <w:p>
            <w:pPr>
              <w:ind w:left="735"/>
              <w:jc w:val="left"/>
              <w:spacing w:before="162" w:after="80" w:line="219" w:lineRule="auto"/>
              <w:widowControl w:val="off"/>
              <w:rPr>
                <w:rFonts w:hint="default" w:ascii="Calibri" w:hAnsi="Calibri" w:eastAsia="宋体" w:cs="Times New Roman"/>
                <w:color w:val="000000" w:themeColor="text1"/>
                <w:sz w:val="22"/>
                <w:szCs w:val="22"/>
                <w:highlight w:val="none"/>
              </w:rPr>
            </w:pPr>
            <w:r>
              <w:rPr>
                <w:rFonts w:hint="default" w:ascii="Calibri" w:hAnsi="Calibri" w:eastAsia="宋体" w:cs="Times New Roman"/>
                <w:color w:val="000000" w:themeColor="text1"/>
                <w:spacing w:val="5"/>
                <w:sz w:val="22"/>
                <w:szCs w:val="22"/>
                <w:highlight w:val="none"/>
                <w:lang w:val="en-US" w:eastAsia="en-US" w:bidi="en-US"/>
              </w:rPr>
              <w:t xml:space="preserve">10-50亿元(含50亿元)</w:t>
            </w:r>
            <w:r>
              <w:rPr>
                <w:color w:val="000000" w:themeColor="text1"/>
                <w:highlight w:val="none"/>
              </w:rPr>
            </w:r>
          </w:p>
        </w:tc>
        <w:tc>
          <w:tcPr>
            <w:tcW w:w="1527" w:type="pct"/>
            <w:vAlign w:val="top"/>
            <w:textDirection w:val="lrTb"/>
            <w:noWrap w:val="false"/>
          </w:tcPr>
          <w:p>
            <w:pPr>
              <w:ind w:left="586"/>
              <w:jc w:val="left"/>
              <w:spacing w:before="243" w:after="80" w:line="184" w:lineRule="auto"/>
              <w:widowControl w:val="off"/>
              <w:rPr>
                <w:rFonts w:hint="default" w:ascii="Calibri" w:hAnsi="Calibri" w:eastAsia="宋体" w:cs="Times New Roman"/>
                <w:color w:val="000000" w:themeColor="text1"/>
                <w:sz w:val="22"/>
                <w:szCs w:val="22"/>
                <w:highlight w:val="none"/>
              </w:rPr>
            </w:pPr>
            <w:r>
              <w:rPr>
                <w:rFonts w:hint="default" w:ascii="Calibri" w:hAnsi="Calibri" w:eastAsia="宋体" w:cs="Times New Roman"/>
                <w:color w:val="000000" w:themeColor="text1"/>
                <w:spacing w:val="-3"/>
                <w:sz w:val="22"/>
                <w:szCs w:val="22"/>
                <w:highlight w:val="none"/>
                <w:lang w:val="en-US" w:eastAsia="en-US" w:bidi="en-US"/>
              </w:rPr>
              <w:t xml:space="preserve">0.01%</w:t>
            </w:r>
            <w:r>
              <w:rPr>
                <w:color w:val="000000" w:themeColor="text1"/>
                <w:highlight w:val="none"/>
              </w:rPr>
            </w:r>
          </w:p>
        </w:tc>
      </w:tr>
      <w:tr>
        <w:trPr>
          <w:trHeight w:val="624"/>
        </w:trPr>
        <w:tc>
          <w:tcPr>
            <w:tcW w:w="3472" w:type="pct"/>
            <w:vAlign w:val="top"/>
            <w:textDirection w:val="lrTb"/>
            <w:noWrap w:val="false"/>
          </w:tcPr>
          <w:p>
            <w:pPr>
              <w:ind w:left="1455"/>
              <w:jc w:val="left"/>
              <w:spacing w:before="164" w:after="80" w:line="220" w:lineRule="auto"/>
              <w:widowControl w:val="off"/>
              <w:rPr>
                <w:rFonts w:hint="default" w:ascii="Calibri" w:hAnsi="Calibri" w:eastAsia="宋体" w:cs="Times New Roman"/>
                <w:color w:val="000000" w:themeColor="text1"/>
                <w:sz w:val="22"/>
                <w:szCs w:val="22"/>
                <w:highlight w:val="none"/>
              </w:rPr>
            </w:pPr>
            <w:r>
              <w:rPr>
                <w:rFonts w:hint="default" w:ascii="Calibri" w:hAnsi="Calibri" w:eastAsia="宋体" w:cs="Times New Roman"/>
                <w:color w:val="000000" w:themeColor="text1"/>
                <w:spacing w:val="2"/>
                <w:sz w:val="22"/>
                <w:szCs w:val="22"/>
                <w:highlight w:val="none"/>
                <w:lang w:val="en-US" w:eastAsia="en-US" w:bidi="en-US"/>
              </w:rPr>
              <w:t xml:space="preserve">50亿元以上</w:t>
            </w:r>
            <w:r>
              <w:rPr>
                <w:color w:val="000000" w:themeColor="text1"/>
                <w:highlight w:val="none"/>
              </w:rPr>
            </w:r>
          </w:p>
        </w:tc>
        <w:tc>
          <w:tcPr>
            <w:tcW w:w="1527" w:type="pct"/>
            <w:vAlign w:val="top"/>
            <w:textDirection w:val="lrTb"/>
            <w:noWrap w:val="false"/>
          </w:tcPr>
          <w:p>
            <w:pPr>
              <w:ind w:left="507"/>
              <w:jc w:val="left"/>
              <w:spacing w:before="245" w:after="80" w:line="183" w:lineRule="auto"/>
              <w:widowControl w:val="off"/>
              <w:rPr>
                <w:rFonts w:hint="default" w:ascii="Calibri" w:hAnsi="Calibri" w:eastAsia="宋体" w:cs="Times New Roman"/>
                <w:color w:val="000000" w:themeColor="text1"/>
                <w:sz w:val="22"/>
                <w:szCs w:val="22"/>
                <w:highlight w:val="none"/>
              </w:rPr>
            </w:pPr>
            <w:r>
              <w:rPr>
                <w:rFonts w:hint="default" w:ascii="Calibri" w:hAnsi="Calibri" w:eastAsia="宋体" w:cs="Times New Roman"/>
                <w:color w:val="000000" w:themeColor="text1"/>
                <w:spacing w:val="-2"/>
                <w:sz w:val="22"/>
                <w:szCs w:val="22"/>
                <w:highlight w:val="none"/>
                <w:lang w:val="en-US" w:eastAsia="en-US" w:bidi="en-US"/>
              </w:rPr>
              <w:t xml:space="preserve">0.005%</w:t>
            </w:r>
            <w:r>
              <w:rPr>
                <w:color w:val="000000" w:themeColor="text1"/>
                <w:highlight w:val="none"/>
              </w:rPr>
            </w:r>
          </w:p>
        </w:tc>
      </w:tr>
    </w:tbl>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color w:val="000000" w:themeColor="text1"/>
          <w:highlight w:val="none"/>
        </w:rPr>
      </w:r>
      <w:bookmarkStart w:id="5" w:name="_Toc14719_WPSOffice_Level2"/>
      <w:r>
        <w:rPr>
          <w:color w:val="000000" w:themeColor="text1"/>
          <w:highlight w:val="none"/>
        </w:rPr>
      </w:r>
      <w:bookmarkStart w:id="6" w:name="_Toc15145_WPSOffice_Level2"/>
      <w:r>
        <w:rPr>
          <w:color w:val="000000" w:themeColor="text1"/>
          <w:highlight w:val="none"/>
        </w:rPr>
      </w:r>
      <w:bookmarkStart w:id="7" w:name="_Toc32582_WPSOffice_Level1"/>
      <w:r>
        <w:rPr>
          <w:rFonts w:hint="eastAsia" w:ascii="宋体" w:hAnsi="宋体" w:eastAsia="宋体" w:cs="宋体"/>
          <w:color w:val="000000" w:themeColor="text1"/>
          <w:sz w:val="24"/>
          <w:szCs w:val="24"/>
          <w:highlight w:val="none"/>
        </w:rPr>
        <w:t xml:space="preserve">说明：</w:t>
      </w:r>
      <w:r>
        <w:rPr>
          <w:color w:val="000000" w:themeColor="text1"/>
          <w:highlight w:val="none"/>
        </w:rPr>
      </w:r>
    </w:p>
    <w:p>
      <w:pPr>
        <w:jc w:val="left"/>
        <w:keepLines w:val="0"/>
        <w:keepNext w:val="0"/>
        <w:pageBreakBefore w:val="0"/>
        <w:spacing w:line="240" w:lineRule="auto"/>
        <w:widowControl/>
        <w:tabs>
          <w:tab w:val="left" w:pos="84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.代理服务费按差额定率累进法计算。</w:t>
      </w:r>
      <w:r>
        <w:rPr>
          <w:color w:val="000000" w:themeColor="text1"/>
          <w:highlight w:val="none"/>
        </w:rPr>
      </w:r>
    </w:p>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.代理服务费基准金额（按差额定率累进法计算的）=中标金额（按差额定率累进法计算的） * 费率（%）</w:t>
      </w:r>
      <w:r>
        <w:rPr>
          <w:color w:val="000000" w:themeColor="text1"/>
          <w:highlight w:val="none"/>
        </w:rPr>
      </w:r>
    </w:p>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.代理服务费应收取金额=代理服务费基准金额（按差额定率累进法计算的）的合计数。</w:t>
      </w:r>
      <w:r>
        <w:rPr>
          <w:color w:val="000000" w:themeColor="text1"/>
          <w:highlight w:val="none"/>
        </w:rPr>
      </w:r>
    </w:p>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.计算出的代理服务费应收取金额如低于</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千元，按</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千元收取；</w:t>
      </w:r>
      <w:r>
        <w:rPr>
          <w:color w:val="000000" w:themeColor="text1"/>
          <w:highlight w:val="none"/>
        </w:rPr>
      </w:r>
    </w:p>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定点类等无金额或事先不能计算出价格总额的</w:t>
      </w:r>
      <w:r>
        <w:rPr>
          <w:rFonts w:hint="eastAsia" w:ascii="宋体" w:hAnsi="宋体" w:eastAsia="宋体" w:cs="宋体"/>
          <w:color w:val="000000" w:themeColor="text1"/>
          <w:sz w:val="24"/>
          <w:szCs w:val="24"/>
          <w:highlight w:val="none"/>
        </w:rPr>
        <w:t xml:space="preserve">项目，</w:t>
      </w:r>
      <w:r>
        <w:rPr>
          <w:rFonts w:hint="eastAsia" w:ascii="宋体" w:hAnsi="宋体" w:eastAsia="宋体" w:cs="宋体"/>
          <w:color w:val="000000" w:themeColor="text1"/>
          <w:sz w:val="24"/>
          <w:szCs w:val="24"/>
          <w:highlight w:val="none"/>
          <w:lang w:val="en-US" w:eastAsia="zh-CN"/>
        </w:rPr>
        <w:t xml:space="preserve">按</w:t>
      </w:r>
      <w:r>
        <w:rPr>
          <w:rFonts w:hint="eastAsia" w:ascii="宋体" w:hAnsi="宋体" w:eastAsia="宋体" w:cs="宋体"/>
          <w:color w:val="000000" w:themeColor="text1"/>
          <w:sz w:val="24"/>
          <w:szCs w:val="24"/>
          <w:highlight w:val="none"/>
        </w:rPr>
        <w:t xml:space="preserve">中标（成交）金额</w:t>
      </w:r>
      <w:r>
        <w:rPr>
          <w:rFonts w:hint="eastAsia" w:ascii="宋体" w:hAnsi="宋体" w:eastAsia="宋体" w:cs="宋体"/>
          <w:color w:val="000000" w:themeColor="text1"/>
          <w:sz w:val="24"/>
          <w:szCs w:val="24"/>
          <w:highlight w:val="none"/>
          <w:lang w:val="en-US" w:eastAsia="zh-CN"/>
        </w:rPr>
        <w:t xml:space="preserve">100</w:t>
      </w:r>
      <w:r>
        <w:rPr>
          <w:rFonts w:hint="eastAsia" w:ascii="宋体" w:hAnsi="宋体" w:eastAsia="宋体" w:cs="宋体"/>
          <w:color w:val="000000" w:themeColor="text1"/>
          <w:sz w:val="24"/>
          <w:szCs w:val="24"/>
          <w:highlight w:val="none"/>
        </w:rPr>
        <w:t xml:space="preserve">万元计算</w:t>
      </w:r>
      <w:r>
        <w:rPr>
          <w:rFonts w:hint="eastAsia" w:ascii="宋体" w:hAnsi="宋体" w:eastAsia="宋体" w:cs="宋体"/>
          <w:color w:val="000000" w:themeColor="text1"/>
          <w:sz w:val="24"/>
          <w:szCs w:val="24"/>
          <w:highlight w:val="none"/>
          <w:lang w:val="en-US" w:eastAsia="zh-CN"/>
        </w:rPr>
        <w:t xml:space="preserve">服务费</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jc w:val="both"/>
        <w:spacing w:line="240" w:lineRule="auto"/>
        <w:widowControl/>
        <w:rPr>
          <w:rFonts w:hint="default"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rPr>
          <w:color w:val="000000" w:themeColor="text1"/>
          <w:highlight w:val="none"/>
        </w:rPr>
      </w:r>
    </w:p>
    <w:p>
      <w:pPr>
        <w:jc w:val="center"/>
        <w:spacing w:line="360" w:lineRule="auto"/>
        <w:widowControl w:val="off"/>
        <w:rPr>
          <w:rFonts w:hint="default" w:ascii="Times New Roman" w:hAnsi="Times New Roman" w:eastAsia="宋体" w:cs="Times New Roman"/>
          <w:b/>
          <w:color w:val="000000" w:themeColor="text1"/>
          <w:sz w:val="32"/>
          <w:szCs w:val="32"/>
          <w:highlight w:val="none"/>
        </w:rPr>
        <w:outlineLvl w:val="0"/>
      </w:pPr>
      <w:r>
        <w:rPr>
          <w:rFonts w:hint="default" w:ascii="Times New Roman" w:hAnsi="Times New Roman" w:eastAsia="宋体" w:cs="Times New Roman"/>
          <w:b/>
          <w:color w:val="000000" w:themeColor="text1"/>
          <w:sz w:val="32"/>
          <w:szCs w:val="32"/>
          <w:highlight w:val="none"/>
          <w:lang w:val="en-US" w:eastAsia="zh-CN" w:bidi="ar-SA"/>
        </w:rPr>
      </w:r>
      <w:r>
        <w:rPr>
          <w:color w:val="000000" w:themeColor="text1"/>
          <w:highlight w:val="none"/>
        </w:rPr>
      </w:r>
    </w:p>
    <w:p>
      <w:pPr>
        <w:jc w:val="center"/>
        <w:spacing w:line="360" w:lineRule="auto"/>
        <w:widowControl w:val="off"/>
        <w:rPr>
          <w:rFonts w:hint="default" w:ascii="Times New Roman" w:hAnsi="Times New Roman" w:eastAsia="宋体" w:cs="Times New Roman"/>
          <w:b/>
          <w:color w:val="000000" w:themeColor="text1"/>
          <w:sz w:val="32"/>
          <w:szCs w:val="32"/>
          <w:highlight w:val="none"/>
        </w:rPr>
        <w:outlineLvl w:val="0"/>
      </w:pPr>
      <w:r>
        <w:rPr>
          <w:rFonts w:hint="default" w:ascii="Times New Roman" w:hAnsi="Times New Roman" w:eastAsia="宋体" w:cs="Times New Roman"/>
          <w:b/>
          <w:color w:val="000000" w:themeColor="text1"/>
          <w:sz w:val="32"/>
          <w:szCs w:val="32"/>
          <w:highlight w:val="none"/>
          <w:lang w:val="en-US" w:eastAsia="zh-CN" w:bidi="ar-SA"/>
        </w:rPr>
      </w:r>
      <w:r>
        <w:rPr>
          <w:color w:val="000000" w:themeColor="text1"/>
          <w:highlight w:val="none"/>
        </w:rPr>
      </w:r>
    </w:p>
    <w:p>
      <w:pPr>
        <w:jc w:val="center"/>
        <w:spacing w:line="360" w:lineRule="auto"/>
        <w:widowControl w:val="off"/>
        <w:rPr>
          <w:rFonts w:hint="default" w:ascii="Times New Roman" w:hAnsi="Times New Roman" w:eastAsia="宋体" w:cs="Times New Roman"/>
          <w:b/>
          <w:color w:val="000000" w:themeColor="text1"/>
          <w:sz w:val="32"/>
          <w:szCs w:val="32"/>
          <w:highlight w:val="none"/>
        </w:rPr>
        <w:outlineLvl w:val="0"/>
      </w:pPr>
      <w:r>
        <w:rPr>
          <w:rFonts w:hint="default" w:ascii="Times New Roman" w:hAnsi="Times New Roman" w:eastAsia="宋体" w:cs="Times New Roman"/>
          <w:b/>
          <w:color w:val="000000" w:themeColor="text1"/>
          <w:sz w:val="32"/>
          <w:szCs w:val="32"/>
          <w:highlight w:val="none"/>
          <w:lang w:val="en-US" w:eastAsia="zh-CN" w:bidi="ar-SA"/>
        </w:rPr>
      </w:r>
      <w:r>
        <w:rPr>
          <w:color w:val="000000" w:themeColor="text1"/>
          <w:highlight w:val="none"/>
        </w:rPr>
      </w:r>
    </w:p>
    <w:p>
      <w:pPr>
        <w:ind w:firstLine="420"/>
        <w:jc w:val="both"/>
        <w:spacing w:after="120" w:line="240" w:lineRule="auto"/>
        <w:widowControl w:val="off"/>
        <w:rPr>
          <w:rFonts w:hint="default" w:ascii="Times New Roman" w:hAnsi="Times New Roman" w:eastAsia="宋体" w:cs="Times New Roman"/>
          <w:b/>
          <w:color w:val="000000" w:themeColor="text1"/>
          <w:sz w:val="32"/>
          <w:szCs w:val="32"/>
          <w:highlight w:val="none"/>
        </w:rPr>
      </w:pPr>
      <w:r>
        <w:rPr>
          <w:rFonts w:hint="default" w:ascii="Times New Roman" w:hAnsi="Times New Roman" w:eastAsia="宋体" w:cs="Times New Roman"/>
          <w:b/>
          <w:color w:val="000000" w:themeColor="text1"/>
          <w:sz w:val="32"/>
          <w:szCs w:val="32"/>
          <w:highlight w:val="none"/>
          <w:lang w:val="en-US" w:eastAsia="zh-CN" w:bidi="ar-SA"/>
        </w:rPr>
      </w:r>
      <w:r>
        <w:rPr>
          <w:color w:val="000000" w:themeColor="text1"/>
          <w:highlight w:val="none"/>
        </w:rPr>
      </w:r>
    </w:p>
    <w:p>
      <w:pPr>
        <w:jc w:val="center"/>
        <w:spacing w:line="360" w:lineRule="auto"/>
        <w:widowControl w:val="off"/>
        <w:rPr>
          <w:rFonts w:hint="default" w:ascii="Times New Roman" w:hAnsi="Times New Roman" w:eastAsia="宋体" w:cs="Times New Roman"/>
          <w:b/>
          <w:color w:val="000000" w:themeColor="text1"/>
          <w:sz w:val="32"/>
          <w:szCs w:val="32"/>
          <w:highlight w:val="none"/>
        </w:rPr>
        <w:outlineLvl w:val="0"/>
      </w:pPr>
      <w:r>
        <w:rPr>
          <w:rFonts w:hint="default" w:ascii="Times New Roman" w:hAnsi="Times New Roman" w:eastAsia="宋体" w:cs="Times New Roman"/>
          <w:b/>
          <w:color w:val="000000" w:themeColor="text1"/>
          <w:sz w:val="32"/>
          <w:szCs w:val="32"/>
          <w:highlight w:val="none"/>
          <w:lang w:val="en-US" w:eastAsia="zh-CN" w:bidi="ar-SA"/>
        </w:rPr>
      </w:r>
      <w:r>
        <w:rPr>
          <w:color w:val="000000" w:themeColor="text1"/>
          <w:highlight w:val="none"/>
        </w:rPr>
      </w:r>
    </w:p>
    <w:p>
      <w:pPr>
        <w:jc w:val="center"/>
        <w:spacing w:line="360" w:lineRule="auto"/>
        <w:widowControl w:val="off"/>
        <w:rPr>
          <w:rFonts w:hint="default" w:ascii="Times New Roman" w:hAnsi="Times New Roman" w:eastAsia="宋体" w:cs="Times New Roman"/>
          <w:color w:val="000000" w:themeColor="text1"/>
          <w:sz w:val="21"/>
          <w:szCs w:val="24"/>
          <w:highlight w:val="none"/>
        </w:rPr>
        <w:outlineLvl w:val="0"/>
      </w:pPr>
      <w:r>
        <w:rPr>
          <w:rFonts w:hint="default" w:ascii="Times New Roman" w:hAnsi="Times New Roman" w:eastAsia="宋体" w:cs="Times New Roman"/>
          <w:b/>
          <w:color w:val="000000" w:themeColor="text1"/>
          <w:sz w:val="32"/>
          <w:szCs w:val="32"/>
          <w:highlight w:val="none"/>
          <w:lang w:val="en-US" w:eastAsia="zh-CN" w:bidi="ar-SA"/>
        </w:rPr>
        <w:t xml:space="preserve">第四章 </w:t>
      </w:r>
      <w:bookmarkEnd w:id="5"/>
      <w:r>
        <w:rPr>
          <w:color w:val="000000" w:themeColor="text1"/>
          <w:highlight w:val="none"/>
        </w:rPr>
      </w:r>
      <w:bookmarkEnd w:id="6"/>
      <w:r>
        <w:rPr>
          <w:color w:val="000000" w:themeColor="text1"/>
          <w:highlight w:val="none"/>
        </w:rPr>
      </w:r>
      <w:bookmarkEnd w:id="7"/>
      <w:r>
        <w:rPr>
          <w:rFonts w:hint="default" w:ascii="宋体" w:hAnsi="Times New Roman" w:eastAsia="宋体" w:cs="Times New Roman"/>
          <w:b/>
          <w:bCs/>
          <w:color w:val="000000" w:themeColor="text1"/>
          <w:sz w:val="32"/>
          <w:szCs w:val="32"/>
          <w:highlight w:val="none"/>
          <w:lang w:val="zh-CN" w:eastAsia="zh-CN" w:bidi="ar-SA"/>
        </w:rPr>
        <w:t xml:space="preserve">评标标准</w:t>
      </w:r>
      <w:r>
        <w:rPr>
          <w:color w:val="000000" w:themeColor="text1"/>
          <w:highlight w:val="none"/>
        </w:rPr>
      </w:r>
    </w:p>
    <w:p>
      <w:pPr>
        <w:jc w:val="both"/>
        <w:spacing w:line="440" w:lineRule="exact"/>
        <w:widowControl w:val="off"/>
        <w:rPr>
          <w:rFonts w:hint="default" w:ascii="Times New Roman" w:hAnsi="Times New Roman" w:eastAsia="宋体" w:cs="Times New Roman"/>
          <w:b/>
          <w:bCs/>
          <w:color w:val="000000" w:themeColor="text1"/>
          <w:sz w:val="28"/>
          <w:szCs w:val="24"/>
          <w:highlight w:val="none"/>
        </w:rPr>
      </w:pPr>
      <w:r>
        <w:rPr>
          <w:rFonts w:hint="default" w:ascii="Times New Roman" w:hAnsi="Times New Roman" w:eastAsia="宋体" w:cs="Times New Roman"/>
          <w:b/>
          <w:bCs/>
          <w:color w:val="000000" w:themeColor="text1"/>
          <w:sz w:val="28"/>
          <w:szCs w:val="24"/>
          <w:highlight w:val="none"/>
          <w:lang w:val="en-US" w:eastAsia="zh-CN" w:bidi="ar-SA"/>
        </w:rPr>
        <w:t xml:space="preserve">一、评审方法：</w:t>
      </w:r>
      <w:r>
        <w:rPr>
          <w:color w:val="000000" w:themeColor="text1"/>
          <w:highlight w:val="none"/>
        </w:rPr>
      </w:r>
    </w:p>
    <w:p>
      <w:pPr>
        <w:ind w:firstLine="470"/>
        <w:jc w:val="both"/>
        <w:spacing w:line="440" w:lineRule="exact"/>
        <w:widowControl w:val="off"/>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val="en-US" w:eastAsia="zh-CN" w:bidi="ar-SA"/>
        </w:rPr>
        <w:t xml:space="preserve">1、本项目采用综合评分法。评审结果按评审后得分由高到低顺序排列。得分相同的，按最后报价由低到高顺序排列。得分且最后报价相同的，按技术指标优劣顺序排列。</w:t>
      </w:r>
      <w:r>
        <w:rPr>
          <w:color w:val="000000" w:themeColor="text1"/>
          <w:highlight w:val="none"/>
        </w:rPr>
      </w:r>
    </w:p>
    <w:p>
      <w:pPr>
        <w:jc w:val="both"/>
        <w:spacing w:line="440" w:lineRule="exact"/>
        <w:widowControl w:val="off"/>
        <w:rPr>
          <w:rFonts w:hint="default" w:ascii="Times New Roman" w:hAnsi="Times New Roman" w:eastAsia="宋体" w:cs="Times New Roman"/>
          <w:b/>
          <w:bCs/>
          <w:color w:val="000000" w:themeColor="text1"/>
          <w:sz w:val="28"/>
          <w:szCs w:val="24"/>
          <w:highlight w:val="none"/>
        </w:rPr>
      </w:pPr>
      <w:r>
        <w:rPr>
          <w:rFonts w:hint="default" w:ascii="Times New Roman" w:hAnsi="Times New Roman" w:eastAsia="宋体" w:cs="Times New Roman"/>
          <w:b/>
          <w:bCs/>
          <w:color w:val="000000" w:themeColor="text1"/>
          <w:sz w:val="28"/>
          <w:szCs w:val="24"/>
          <w:highlight w:val="none"/>
          <w:lang w:val="en-US" w:eastAsia="zh-CN" w:bidi="ar-SA"/>
        </w:rPr>
        <w:t xml:space="preserve">二、评分标准</w:t>
      </w:r>
      <w:bookmarkStart w:id="8" w:name="page9"/>
      <w:r>
        <w:rPr>
          <w:color w:val="000000" w:themeColor="text1"/>
          <w:highlight w:val="none"/>
        </w:rPr>
      </w:r>
      <w:bookmarkEnd w:id="8"/>
      <w:r>
        <w:rPr>
          <w:color w:val="000000" w:themeColor="text1"/>
          <w:highlight w:val="none"/>
        </w:rPr>
      </w:r>
      <w:bookmarkStart w:id="9" w:name="page7"/>
      <w:r>
        <w:rPr>
          <w:color w:val="000000" w:themeColor="text1"/>
          <w:highlight w:val="none"/>
        </w:rPr>
      </w:r>
      <w:bookmarkEnd w:id="9"/>
      <w:r>
        <w:rPr>
          <w:color w:val="000000" w:themeColor="text1"/>
          <w:highlight w:val="none"/>
        </w:rPr>
      </w:r>
      <w:bookmarkStart w:id="10" w:name="page8"/>
      <w:r>
        <w:rPr>
          <w:color w:val="000000" w:themeColor="text1"/>
          <w:highlight w:val="none"/>
        </w:rPr>
      </w:r>
      <w:bookmarkEnd w:id="10"/>
      <w:r>
        <w:rPr>
          <w:rFonts w:hint="default" w:ascii="Times New Roman" w:hAnsi="Times New Roman" w:eastAsia="宋体" w:cs="Times New Roman"/>
          <w:b/>
          <w:bCs/>
          <w:color w:val="000000" w:themeColor="text1"/>
          <w:sz w:val="28"/>
          <w:szCs w:val="24"/>
          <w:highlight w:val="none"/>
          <w:lang w:val="en-US" w:eastAsia="zh-CN" w:bidi="ar-SA"/>
        </w:rPr>
        <w:t xml:space="preserve">：</w:t>
      </w:r>
      <w:r>
        <w:rPr>
          <w:color w:val="000000" w:themeColor="text1"/>
          <w:highlight w:val="none"/>
        </w:rPr>
      </w:r>
    </w:p>
    <w:tbl>
      <w:tblPr>
        <w:tblStyle w:val="834"/>
        <w:tblW w:w="9814" w:type="dxa"/>
        <w:tblInd w:w="0" w:type="dxa"/>
        <w:tblLayout w:type="fixed"/>
        <w:tblCellMar>
          <w:left w:w="0" w:type="dxa"/>
          <w:top w:w="0" w:type="dxa"/>
          <w:right w:w="0" w:type="dxa"/>
          <w:bottom w:w="0" w:type="dxa"/>
        </w:tblCellMar>
        <w:tblLook w:val="04A0" w:firstRow="1" w:lastRow="0" w:firstColumn="1" w:lastColumn="0" w:noHBand="0" w:noVBand="1"/>
      </w:tblPr>
      <w:tblGrid>
        <w:gridCol w:w="1011"/>
        <w:gridCol w:w="1424"/>
        <w:gridCol w:w="7379"/>
      </w:tblGrid>
      <w:tr>
        <w:trPr>
          <w:trHeight w:val="586"/>
        </w:trPr>
        <w:tc>
          <w:tcPr>
            <w:gridSpan w:val="2"/>
            <w:tcBorders>
              <w:top w:val="single" w:color="auto" w:sz="4" w:space="0"/>
              <w:left w:val="single" w:color="auto" w:sz="4" w:space="0"/>
              <w:bottom w:val="single" w:color="auto" w:sz="8" w:space="0"/>
              <w:right w:val="single" w:color="auto" w:sz="8" w:space="0"/>
            </w:tcBorders>
            <w:tcMar>
              <w:left w:w="108" w:type="dxa"/>
              <w:top w:w="0" w:type="dxa"/>
              <w:right w:w="108" w:type="dxa"/>
              <w:bottom w:w="0" w:type="dxa"/>
            </w:tcMar>
            <w:tcW w:w="2435" w:type="dxa"/>
            <w:vAlign w:val="center"/>
            <w:textDirection w:val="lrTb"/>
            <w:noWrap w:val="false"/>
          </w:tcPr>
          <w:p>
            <w:pPr>
              <w:ind w:firstLine="120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项目</w:t>
            </w:r>
            <w:r>
              <w:rPr>
                <w:color w:val="000000" w:themeColor="text1"/>
                <w:highlight w:val="none"/>
              </w:rPr>
            </w:r>
          </w:p>
        </w:tc>
        <w:tc>
          <w:tcPr>
            <w:tcBorders>
              <w:top w:val="single" w:color="auto" w:sz="4"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288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评分细则</w:t>
            </w:r>
            <w:r>
              <w:rPr>
                <w:color w:val="000000" w:themeColor="text1"/>
                <w:highlight w:val="none"/>
              </w:rPr>
            </w:r>
          </w:p>
        </w:tc>
      </w:tr>
      <w:tr>
        <w:trPr>
          <w:trHeight w:val="604"/>
        </w:trPr>
        <w:tc>
          <w:tcPr>
            <w:gridSpan w:val="2"/>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2435" w:type="dxa"/>
            <w:vAlign w:val="center"/>
            <w:textDirection w:val="lrTb"/>
            <w:noWrap w:val="false"/>
          </w:tcPr>
          <w:p>
            <w:pPr>
              <w:jc w:val="left"/>
              <w:spacing w:line="240" w:lineRule="auto"/>
              <w:shd w:val="clear" w:color="auto"/>
              <w:rPr>
                <w:rFonts w:hint="default" w:ascii="仿宋" w:hAnsi="仿宋" w:eastAsia="仿宋" w:cs="Times New Roman"/>
                <w:color w:val="000000" w:themeColor="text1"/>
                <w:sz w:val="24"/>
                <w:szCs w:val="24"/>
                <w:highlight w:val="none"/>
              </w:rPr>
            </w:pPr>
            <w:r>
              <w:rPr>
                <w:rFonts w:hint="eastAsia" w:ascii="仿宋" w:hAnsi="仿宋" w:eastAsia="仿宋" w:cs="仿宋"/>
                <w:color w:val="000000" w:themeColor="text1"/>
                <w:sz w:val="24"/>
                <w:szCs w:val="24"/>
                <w:highlight w:val="none"/>
              </w:rPr>
              <w:t xml:space="preserve">投标报价（</w:t>
            </w:r>
            <w:r>
              <w:rPr>
                <w:rFonts w:hint="eastAsia" w:ascii="仿宋" w:hAnsi="仿宋" w:eastAsia="仿宋" w:cs="仿宋"/>
                <w:color w:val="000000" w:themeColor="text1"/>
                <w:sz w:val="24"/>
                <w:szCs w:val="24"/>
                <w:highlight w:val="none"/>
                <w:lang w:val="en-US" w:eastAsia="zh-CN"/>
              </w:rPr>
              <w:t xml:space="preserve">10</w:t>
            </w:r>
            <w:r>
              <w:rPr>
                <w:rFonts w:hint="eastAsia" w:ascii="仿宋" w:hAnsi="仿宋" w:eastAsia="仿宋" w:cs="仿宋"/>
                <w:color w:val="000000" w:themeColor="text1"/>
                <w:sz w:val="24"/>
                <w:szCs w:val="24"/>
                <w:highlight w:val="none"/>
              </w:rPr>
              <w:t xml:space="preserve">分）</w:t>
            </w:r>
            <w:r>
              <w:rPr>
                <w:color w:val="000000" w:themeColor="text1"/>
                <w:highlight w:val="non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jc w:val="left"/>
              <w:spacing w:line="24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各投标人价格得分=最低报价（投标人的最低评审价格）÷各投标人评审价格×10</w:t>
            </w:r>
            <w:r>
              <w:rPr>
                <w:color w:val="000000" w:themeColor="text1"/>
                <w:highlight w:val="none"/>
              </w:rPr>
            </w:r>
          </w:p>
          <w:p>
            <w:pPr>
              <w:pStyle w:val="840"/>
              <w:ind w:left="0" w:right="23" w:firstLine="480"/>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仿宋"/>
                <w:b w:val="0"/>
                <w:bCs w:val="0"/>
                <w:color w:val="000000" w:themeColor="text1"/>
                <w:sz w:val="24"/>
                <w:szCs w:val="24"/>
                <w:highlight w:val="none"/>
                <w:lang w:val="en-US" w:eastAsia="zh-CN" w:bidi="ar-SA"/>
              </w:rPr>
              <w:t xml:space="preserve">投标人为“小型、微型、监狱企业、享受政府采购支持政策的残疾人福利性单位的（以投标人投标文件中提供的相关材料为准），且在《开标一览表》中注明“投标人承诺：本项目由投标人本企业提供的服务”的，投标人评审价格=《开标一览表》中的“总价” *（1-10%）</w:t>
            </w:r>
            <w:r>
              <w:rPr>
                <w:color w:val="000000" w:themeColor="text1"/>
                <w:highlight w:val="none"/>
              </w:rPr>
            </w:r>
          </w:p>
        </w:tc>
      </w:tr>
      <w:tr>
        <w:trPr>
          <w:trHeight w:val="2059"/>
        </w:trPr>
        <w:tc>
          <w:tcPr>
            <w:tcBorders>
              <w:top w:val="single" w:color="auto" w:sz="8" w:space="0"/>
              <w:left w:val="single" w:color="auto" w:sz="4" w:space="0"/>
              <w:right w:val="single" w:color="auto" w:sz="8" w:space="0"/>
            </w:tcBorders>
            <w:tcMar>
              <w:left w:w="108" w:type="dxa"/>
              <w:top w:w="0" w:type="dxa"/>
              <w:right w:w="108" w:type="dxa"/>
              <w:bottom w:w="0" w:type="dxa"/>
            </w:tcMar>
            <w:tcW w:w="1011" w:type="dxa"/>
            <w:vAlign w:val="center"/>
            <w:vMerge w:val="restart"/>
            <w:textDirection w:val="lrTb"/>
            <w:noWrap w:val="false"/>
          </w:tcPr>
          <w:p>
            <w:pPr>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lang w:eastAsia="zh-CN"/>
              </w:rPr>
              <w:t xml:space="preserve">商务部分（</w:t>
            </w:r>
            <w:r>
              <w:rPr>
                <w:rFonts w:hint="eastAsia" w:ascii="仿宋" w:hAnsi="仿宋" w:eastAsia="仿宋" w:cs="仿宋_GB2312"/>
                <w:color w:val="000000" w:themeColor="text1"/>
                <w:sz w:val="24"/>
                <w:szCs w:val="24"/>
                <w:highlight w:val="none"/>
                <w:lang w:val="en-US" w:eastAsia="zh-CN"/>
              </w:rPr>
              <w:t xml:space="preserve">14分</w:t>
            </w:r>
            <w:r>
              <w:rPr>
                <w:rFonts w:hint="eastAsia" w:ascii="仿宋" w:hAnsi="仿宋" w:eastAsia="仿宋" w:cs="仿宋_GB2312"/>
                <w:color w:val="000000" w:themeColor="text1"/>
                <w:sz w:val="24"/>
                <w:szCs w:val="24"/>
                <w:highlight w:val="none"/>
                <w:lang w:eastAsia="zh-CN"/>
              </w:rPr>
              <w:t xml:space="preserve">）</w:t>
            </w:r>
            <w:r>
              <w:rPr>
                <w:color w:val="000000" w:themeColor="text1"/>
                <w:highlight w:val="none"/>
              </w:rP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投标人业绩（3分）</w:t>
            </w:r>
            <w:r>
              <w:rPr>
                <w:color w:val="000000" w:themeColor="text1"/>
                <w:highlight w:val="non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jc w:val="left"/>
              <w:spacing w:line="240" w:lineRule="auto"/>
              <w:shd w:val="clear" w:color="auto"/>
              <w:rPr>
                <w:rFonts w:hint="eastAsia" w:ascii="仿宋" w:hAnsi="仿宋" w:eastAsia="仿宋" w:cs="仿宋"/>
                <w:b w:val="0"/>
                <w:bCs w:val="0"/>
                <w:color w:val="000000" w:themeColor="text1"/>
                <w:sz w:val="24"/>
                <w:szCs w:val="24"/>
                <w:highlight w:val="none"/>
              </w:rPr>
            </w:pPr>
            <w:r>
              <w:rPr>
                <w:rFonts w:hint="eastAsia" w:ascii="仿宋" w:hAnsi="仿宋" w:eastAsia="仿宋" w:cs="仿宋"/>
                <w:b w:val="0"/>
                <w:bCs w:val="0"/>
                <w:color w:val="000000" w:themeColor="text1"/>
                <w:sz w:val="24"/>
                <w:szCs w:val="24"/>
                <w:highlight w:val="none"/>
              </w:rPr>
              <w:t xml:space="preserve">投标文件中提供投标人为乙方，合同签订日期在202</w:t>
            </w:r>
            <w:r>
              <w:rPr>
                <w:rFonts w:hint="eastAsia" w:ascii="仿宋" w:hAnsi="仿宋" w:eastAsia="仿宋" w:cs="仿宋"/>
                <w:b w:val="0"/>
                <w:bCs w:val="0"/>
                <w:color w:val="000000" w:themeColor="text1"/>
                <w:sz w:val="24"/>
                <w:szCs w:val="24"/>
                <w:highlight w:val="none"/>
                <w:lang w:val="en-US" w:eastAsia="zh-CN"/>
              </w:rPr>
              <w:t xml:space="preserve">3</w:t>
            </w:r>
            <w:r>
              <w:rPr>
                <w:rFonts w:hint="eastAsia" w:ascii="仿宋" w:hAnsi="仿宋" w:eastAsia="仿宋" w:cs="仿宋"/>
                <w:b w:val="0"/>
                <w:bCs w:val="0"/>
                <w:color w:val="000000" w:themeColor="text1"/>
                <w:sz w:val="24"/>
                <w:szCs w:val="24"/>
                <w:highlight w:val="none"/>
              </w:rPr>
              <w:t xml:space="preserve">年1月1日以后，合同内容为本项目相同或类似项目</w:t>
            </w:r>
            <w:r>
              <w:rPr>
                <w:rFonts w:hint="eastAsia" w:ascii="仿宋" w:hAnsi="仿宋" w:eastAsia="仿宋" w:cs="仿宋"/>
                <w:b w:val="0"/>
                <w:bCs w:val="0"/>
                <w:color w:val="000000" w:themeColor="text1"/>
                <w:sz w:val="24"/>
                <w:szCs w:val="24"/>
                <w:highlight w:val="none"/>
                <w:lang w:eastAsia="zh-CN"/>
              </w:rPr>
              <w:t xml:space="preserve">的</w:t>
            </w:r>
            <w:r>
              <w:rPr>
                <w:rFonts w:hint="eastAsia" w:ascii="仿宋" w:hAnsi="仿宋" w:eastAsia="仿宋" w:cs="仿宋"/>
                <w:b w:val="0"/>
                <w:bCs w:val="0"/>
                <w:color w:val="000000" w:themeColor="text1"/>
                <w:sz w:val="24"/>
                <w:szCs w:val="24"/>
                <w:highlight w:val="none"/>
              </w:rPr>
              <w:t xml:space="preserve">，每份得</w:t>
            </w:r>
            <w:r>
              <w:rPr>
                <w:rFonts w:hint="eastAsia" w:ascii="仿宋" w:hAnsi="仿宋" w:eastAsia="仿宋" w:cs="仿宋"/>
                <w:b w:val="0"/>
                <w:bCs w:val="0"/>
                <w:color w:val="000000" w:themeColor="text1"/>
                <w:sz w:val="24"/>
                <w:szCs w:val="24"/>
                <w:highlight w:val="none"/>
                <w:lang w:val="en-US" w:eastAsia="zh-CN"/>
              </w:rPr>
              <w:t xml:space="preserve">1</w:t>
            </w:r>
            <w:r>
              <w:rPr>
                <w:rFonts w:hint="eastAsia" w:ascii="仿宋" w:hAnsi="仿宋" w:eastAsia="仿宋" w:cs="仿宋"/>
                <w:b w:val="0"/>
                <w:bCs w:val="0"/>
                <w:color w:val="000000" w:themeColor="text1"/>
                <w:sz w:val="24"/>
                <w:szCs w:val="24"/>
                <w:highlight w:val="none"/>
              </w:rPr>
              <w:t xml:space="preserve">分，本项最高得</w:t>
            </w:r>
            <w:r>
              <w:rPr>
                <w:rFonts w:hint="eastAsia" w:ascii="仿宋" w:hAnsi="仿宋" w:eastAsia="仿宋" w:cs="仿宋"/>
                <w:b w:val="0"/>
                <w:bCs w:val="0"/>
                <w:color w:val="000000" w:themeColor="text1"/>
                <w:sz w:val="24"/>
                <w:szCs w:val="24"/>
                <w:highlight w:val="none"/>
                <w:lang w:val="en-US" w:eastAsia="zh-CN"/>
              </w:rPr>
              <w:t xml:space="preserve">3</w:t>
            </w:r>
            <w:r>
              <w:rPr>
                <w:rFonts w:hint="eastAsia" w:ascii="仿宋" w:hAnsi="仿宋" w:eastAsia="仿宋" w:cs="仿宋"/>
                <w:b w:val="0"/>
                <w:bCs w:val="0"/>
                <w:color w:val="000000" w:themeColor="text1"/>
                <w:sz w:val="24"/>
                <w:szCs w:val="24"/>
                <w:highlight w:val="none"/>
              </w:rPr>
              <w:t xml:space="preserve">分。</w:t>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投标文件中提供合同扫描件和中标（成交）通知书扫描件（两者须同时具备，否则不得分）</w:t>
            </w:r>
            <w:r>
              <w:rPr>
                <w:rFonts w:hint="eastAsia" w:ascii="仿宋" w:hAnsi="仿宋" w:eastAsia="仿宋" w:cs="仿宋"/>
                <w:b/>
                <w:bCs/>
                <w:color w:val="000000" w:themeColor="text1"/>
                <w:sz w:val="24"/>
                <w:szCs w:val="24"/>
                <w:highlight w:val="none"/>
                <w:lang w:val="en-US" w:eastAsia="zh-CN"/>
              </w:rPr>
              <w:t xml:space="preserve">方为有效。</w:t>
            </w:r>
            <w:r>
              <w:rPr>
                <w:color w:val="000000" w:themeColor="text1"/>
                <w:highlight w:val="none"/>
              </w:rPr>
            </w:r>
          </w:p>
        </w:tc>
      </w:tr>
      <w:tr>
        <w:trPr>
          <w:trHeight w:val="90"/>
        </w:trPr>
        <w:tc>
          <w:tcPr>
            <w:tcBorders>
              <w:left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199"/>
              <w:jc w:val="left"/>
              <w:shd w:val="clear" w:color="auto"/>
              <w:rPr>
                <w:rFonts w:hint="default" w:ascii="仿宋" w:hAnsi="仿宋" w:eastAsia="仿宋" w:cs="仿宋_GB2312"/>
                <w:sz w:val="24"/>
                <w:szCs w:val="24"/>
                <w:highlight w:val="none"/>
              </w:rPr>
            </w:pPr>
            <w:r>
              <w:rPr>
                <w:rFonts w:hint="default" w:ascii="仿宋" w:hAnsi="仿宋" w:eastAsia="仿宋" w:cs="仿宋_GB2312"/>
                <w:sz w:val="24"/>
                <w:szCs w:val="24"/>
                <w:highlight w:val="none"/>
              </w:rPr>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pStyle w:val="841"/>
              <w:numPr>
                <w:ilvl w:val="0"/>
                <w:numId w:val="0"/>
              </w:numPr>
              <w:jc w:val="left"/>
              <w:spacing w:line="240" w:lineRule="auto"/>
              <w:shd w:val="clear" w:color="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综合实力</w:t>
            </w:r>
            <w:r>
              <w:rPr>
                <w:color w:val="000000" w:themeColor="text1"/>
                <w:highlight w:val="none"/>
              </w:rPr>
            </w:r>
          </w:p>
          <w:p>
            <w:pPr>
              <w:pStyle w:val="841"/>
              <w:numPr>
                <w:ilvl w:val="0"/>
                <w:numId w:val="0"/>
              </w:numPr>
              <w:ind w:left="0" w:firstLine="0"/>
              <w:jc w:val="left"/>
              <w:spacing w:line="240" w:lineRule="auto"/>
              <w:shd w:val="clear" w:color="auto"/>
              <w:widowControl/>
              <w:rPr>
                <w:rFonts w:hint="eastAsia" w:ascii="仿宋" w:hAnsi="仿宋" w:eastAsia="仿宋" w:cs="仿宋_GB2312"/>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（3分）</w:t>
            </w:r>
            <w:r>
              <w:rPr>
                <w:color w:val="000000" w:themeColor="text1"/>
                <w:highlight w:val="non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contextualSpacing/>
              <w:ind w:left="0" w:firstLine="0"/>
              <w:jc w:val="left"/>
              <w:spacing w:before="0" w:beforeAutospacing="0" w:after="0" w:afterAutospacing="0" w:line="360" w:lineRule="auto"/>
              <w:rPr>
                <w:rFonts w:hint="default" w:ascii="宋体" w:hAnsi="宋体" w:eastAsia="宋体" w:cs="宋体"/>
                <w:bCs w:val="0"/>
                <w:color w:val="000000" w:themeColor="text1"/>
                <w:sz w:val="24"/>
                <w:szCs w:val="24"/>
                <w:highlight w:val="none"/>
              </w:rPr>
              <w:outlineLvl w:val="9"/>
            </w:pPr>
            <w:r>
              <w:rPr>
                <w:rFonts w:hint="eastAsia" w:ascii="宋体" w:hAnsi="宋体" w:eastAsia="宋体" w:cs="宋体"/>
                <w:bCs w:val="0"/>
                <w:color w:val="000000" w:themeColor="text1"/>
                <w:sz w:val="24"/>
                <w:szCs w:val="24"/>
                <w:highlight w:val="none"/>
                <w:lang w:val="en-US" w:eastAsia="zh-CN" w:bidi="ar-SA"/>
              </w:rPr>
              <w:t xml:space="preserve">具备有效的</w:t>
            </w:r>
            <w:r>
              <w:rPr>
                <w:rFonts w:hint="eastAsia" w:ascii="宋体" w:hAnsi="宋体" w:eastAsia="宋体" w:cs="宋体"/>
                <w:b/>
                <w:bCs/>
                <w:color w:val="000000" w:themeColor="text1"/>
                <w:sz w:val="24"/>
                <w:szCs w:val="24"/>
                <w:highlight w:val="none"/>
                <w:lang w:val="en-US" w:eastAsia="zh-CN" w:bidi="ar-SA"/>
              </w:rPr>
              <w:t xml:space="preserve">质量管理体系认证证书、环境管理体系认证证书、职业健康管理体系认证证书，</w:t>
            </w:r>
            <w:r>
              <w:rPr>
                <w:rFonts w:hint="eastAsia" w:ascii="宋体" w:hAnsi="宋体" w:eastAsia="宋体" w:cs="宋体"/>
                <w:bCs w:val="0"/>
                <w:color w:val="000000" w:themeColor="text1"/>
                <w:sz w:val="24"/>
                <w:szCs w:val="24"/>
                <w:highlight w:val="none"/>
                <w:lang w:val="en-US" w:eastAsia="zh-CN" w:bidi="ar-SA"/>
              </w:rPr>
              <w:t xml:space="preserve">一个证书加1 分，本项最高得分3分。 </w:t>
            </w:r>
            <w:r>
              <w:rPr>
                <w:color w:val="000000" w:themeColor="text1"/>
                <w:highlight w:val="none"/>
              </w:rPr>
            </w:r>
          </w:p>
          <w:p>
            <w:pPr>
              <w:pStyle w:val="841"/>
              <w:numPr>
                <w:ilvl w:val="0"/>
                <w:numId w:val="0"/>
              </w:numPr>
              <w:ind w:left="0" w:firstLine="0"/>
              <w:jc w:val="left"/>
              <w:spacing w:line="240" w:lineRule="auto"/>
              <w:shd w:val="clear" w:color="auto"/>
              <w:widowControl/>
              <w:rPr>
                <w:rFonts w:hint="eastAsia" w:ascii="仿宋" w:hAnsi="仿宋" w:eastAsia="仿宋" w:cs="仿宋"/>
                <w:b w:val="0"/>
                <w:bCs w:val="0"/>
                <w:color w:val="000000" w:themeColor="text1"/>
                <w:sz w:val="24"/>
                <w:szCs w:val="24"/>
                <w:highlight w:val="none"/>
              </w:rPr>
            </w:pPr>
            <w:r>
              <w:rPr>
                <w:rFonts w:hint="eastAsia" w:ascii="宋体" w:hAnsi="宋体" w:eastAsia="宋体" w:cs="宋体"/>
                <w:bCs w:val="0"/>
                <w:color w:val="000000" w:themeColor="text1"/>
                <w:sz w:val="24"/>
                <w:szCs w:val="24"/>
                <w:highlight w:val="none"/>
                <w:lang w:val="en-US" w:eastAsia="zh-CN" w:bidi="ar-SA"/>
              </w:rPr>
              <w:t xml:space="preserve">备注：提供以上证书复印件加盖投标单位公章，未提供不得分</w:t>
            </w:r>
            <w:r>
              <w:rPr>
                <w:color w:val="000000" w:themeColor="text1"/>
                <w:highlight w:val="none"/>
              </w:rPr>
            </w:r>
          </w:p>
        </w:tc>
      </w:tr>
      <w:tr>
        <w:trPr>
          <w:trHeight w:val="90"/>
        </w:trPr>
        <w:tc>
          <w:tcPr>
            <w:tcBorders>
              <w:left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199"/>
              <w:jc w:val="left"/>
              <w:shd w:val="clear" w:color="auto"/>
              <w:rPr>
                <w:rFonts w:hint="default" w:ascii="仿宋" w:hAnsi="仿宋" w:eastAsia="仿宋" w:cs="仿宋_GB2312"/>
                <w:sz w:val="24"/>
                <w:szCs w:val="24"/>
                <w:highlight w:val="none"/>
              </w:rPr>
            </w:pPr>
            <w:r>
              <w:rPr>
                <w:rFonts w:hint="default" w:ascii="仿宋" w:hAnsi="仿宋" w:eastAsia="仿宋" w:cs="仿宋_GB2312"/>
                <w:sz w:val="24"/>
                <w:szCs w:val="24"/>
                <w:highlight w:val="none"/>
              </w:rPr>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pStyle w:val="841"/>
              <w:numPr>
                <w:ilvl w:val="0"/>
                <w:numId w:val="0"/>
              </w:numPr>
              <w:ind w:left="0" w:firstLine="0"/>
              <w:jc w:val="center"/>
              <w:spacing w:line="240" w:lineRule="auto"/>
              <w:shd w:val="clear" w:color="auto"/>
              <w:widowControl/>
              <w:rPr>
                <w:rFonts w:hint="eastAsia" w:ascii="方正仿宋_GB2312" w:hAnsi="方正仿宋_GB2312" w:eastAsia="方正仿宋_GB2312" w:cs="方正仿宋_GB2312"/>
                <w:color w:val="000000" w:themeColor="text1"/>
                <w:sz w:val="24"/>
                <w:szCs w:val="24"/>
                <w:highlight w:val="none"/>
                <w:u w:val="none"/>
              </w:rPr>
            </w:pPr>
            <w:r>
              <w:rPr>
                <w:rFonts w:hint="eastAsia" w:ascii="方正仿宋_GB2312" w:hAnsi="方正仿宋_GB2312" w:eastAsia="方正仿宋_GB2312" w:cs="方正仿宋_GB2312"/>
                <w:color w:val="000000" w:themeColor="text1"/>
                <w:sz w:val="24"/>
                <w:szCs w:val="24"/>
                <w:highlight w:val="none"/>
                <w:u w:val="none"/>
                <w:lang w:val="en-US" w:eastAsia="zh-CN"/>
              </w:rPr>
              <w:t xml:space="preserve">项目负责人</w:t>
            </w:r>
            <w:r>
              <w:rPr>
                <w:color w:val="000000" w:themeColor="text1"/>
                <w:highlight w:val="none"/>
              </w:rPr>
            </w:r>
          </w:p>
          <w:p>
            <w:pPr>
              <w:pStyle w:val="841"/>
              <w:numPr>
                <w:ilvl w:val="0"/>
                <w:numId w:val="0"/>
              </w:numPr>
              <w:ind w:left="0" w:firstLine="0"/>
              <w:jc w:val="left"/>
              <w:spacing w:line="240" w:lineRule="auto"/>
              <w:shd w:val="clear" w:color="auto"/>
              <w:widowControl/>
              <w:rPr>
                <w:rFonts w:hint="eastAsia"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u w:val="none"/>
              </w:rPr>
              <w:t xml:space="preserve">（</w:t>
            </w:r>
            <w:r>
              <w:rPr>
                <w:rFonts w:hint="eastAsia" w:ascii="仿宋" w:hAnsi="仿宋" w:eastAsia="仿宋" w:cs="仿宋_GB2312"/>
                <w:color w:val="000000" w:themeColor="text1"/>
                <w:sz w:val="24"/>
                <w:szCs w:val="24"/>
                <w:highlight w:val="none"/>
                <w:u w:val="none"/>
                <w:lang w:val="en-US" w:eastAsia="zh-CN"/>
              </w:rPr>
              <w:t xml:space="preserve">8</w:t>
            </w:r>
            <w:r>
              <w:rPr>
                <w:rFonts w:hint="eastAsia" w:ascii="仿宋" w:hAnsi="仿宋" w:eastAsia="仿宋" w:cs="仿宋_GB2312"/>
                <w:color w:val="000000" w:themeColor="text1"/>
                <w:sz w:val="24"/>
                <w:szCs w:val="24"/>
                <w:highlight w:val="none"/>
                <w:u w:val="none"/>
              </w:rPr>
              <w:t xml:space="preserve">分）</w:t>
            </w:r>
            <w:r>
              <w:rPr>
                <w:color w:val="000000" w:themeColor="text1"/>
                <w:highlight w:val="non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pStyle w:val="841"/>
              <w:numPr>
                <w:ilvl w:val="0"/>
                <w:numId w:val="0"/>
              </w:numPr>
              <w:ind w:left="0" w:firstLine="0"/>
              <w:jc w:val="left"/>
              <w:spacing w:line="240" w:lineRule="auto"/>
              <w:shd w:val="clear" w:color="auto"/>
              <w:widowControl/>
              <w:rPr>
                <w:rFonts w:hint="eastAsia" w:ascii="仿宋" w:hAnsi="仿宋" w:eastAsia="仿宋" w:cs="仿宋"/>
                <w:b w:val="0"/>
                <w:bCs w:val="0"/>
                <w:color w:val="000000" w:themeColor="text1"/>
                <w:sz w:val="24"/>
                <w:szCs w:val="24"/>
                <w:highlight w:val="none"/>
              </w:rPr>
            </w:pPr>
            <w:r>
              <w:rPr>
                <w:rFonts w:hint="eastAsia" w:ascii="仿宋" w:hAnsi="仿宋" w:eastAsia="仿宋" w:cs="仿宋"/>
                <w:b w:val="0"/>
                <w:bCs w:val="0"/>
                <w:color w:val="000000" w:themeColor="text1"/>
                <w:sz w:val="24"/>
                <w:szCs w:val="24"/>
                <w:highlight w:val="none"/>
                <w:lang w:val="en-US" w:eastAsia="zh-CN" w:bidi="ar-SA"/>
              </w:rPr>
              <w:t xml:space="preserve">具有人力资源和社会保障部门颁发的环境类(或环保类、环卫类)职称证书：高级职称的得8分，中级职称的得4分，初级职称的得2分。</w:t>
            </w:r>
            <w:r>
              <w:rPr>
                <w:color w:val="000000" w:themeColor="text1"/>
                <w:highlight w:val="none"/>
              </w:rPr>
            </w:r>
          </w:p>
          <w:p>
            <w:pPr>
              <w:pStyle w:val="841"/>
              <w:numPr>
                <w:ilvl w:val="0"/>
                <w:numId w:val="0"/>
              </w:numPr>
              <w:ind w:left="0" w:firstLine="0"/>
              <w:jc w:val="left"/>
              <w:spacing w:line="240" w:lineRule="auto"/>
              <w:shd w:val="clear" w:color="auto"/>
              <w:widowControl/>
              <w:rPr>
                <w:color w:val="000000" w:themeColor="text1"/>
                <w:sz w:val="24"/>
                <w:szCs w:val="24"/>
                <w:highlight w:val="none"/>
              </w:rPr>
            </w:pPr>
            <w:r>
              <w:rPr>
                <w:rFonts w:hint="eastAsia" w:ascii="仿宋" w:hAnsi="仿宋" w:eastAsia="仿宋" w:cs="仿宋"/>
                <w:b w:val="0"/>
                <w:bCs w:val="0"/>
                <w:color w:val="000000" w:themeColor="text1"/>
                <w:sz w:val="24"/>
                <w:szCs w:val="24"/>
                <w:highlight w:val="none"/>
                <w:lang w:val="en-US" w:eastAsia="zh-CN" w:bidi="ar-SA"/>
              </w:rPr>
              <w:t xml:space="preserve">注：</w:t>
            </w:r>
            <w:r>
              <w:rPr>
                <w:rFonts w:hint="eastAsia" w:ascii="仿宋" w:hAnsi="仿宋" w:eastAsia="仿宋" w:cs="仿宋"/>
                <w:b/>
                <w:bCs/>
                <w:color w:val="000000" w:themeColor="text1"/>
                <w:sz w:val="24"/>
                <w:szCs w:val="24"/>
                <w:highlight w:val="none"/>
                <w:lang w:val="en-US" w:eastAsia="zh-CN" w:bidi="ar-SA"/>
              </w:rPr>
              <w:t xml:space="preserve">投标文件中需提供职称证书复印件，拟投入的项目负责人必须为投标单位自有职工，须提供社保证明材料复印件；未提供证明资料或提供的证明资料不齐的不得分。</w:t>
            </w:r>
            <w:r>
              <w:rPr>
                <w:color w:val="000000" w:themeColor="text1"/>
                <w:highlight w:val="none"/>
              </w:rPr>
            </w:r>
          </w:p>
        </w:tc>
      </w:tr>
      <w:tr>
        <w:trPr>
          <w:trHeight w:val="800"/>
        </w:trPr>
        <w:tc>
          <w:tcPr>
            <w:tcBorders>
              <w:top w:val="single" w:color="auto" w:sz="8"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restart"/>
            <w:textDirection w:val="lrTb"/>
            <w:noWrap w:val="false"/>
          </w:tcPr>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lang w:eastAsia="zh-CN"/>
              </w:rPr>
              <w:t xml:space="preserve">技术部分</w:t>
            </w:r>
            <w:r>
              <w:rPr>
                <w:rFonts w:hint="eastAsia" w:ascii="仿宋" w:hAnsi="仿宋" w:eastAsia="仿宋" w:cs="仿宋_GB2312"/>
                <w:color w:val="000000" w:themeColor="text1"/>
                <w:sz w:val="24"/>
                <w:szCs w:val="24"/>
                <w:highlight w:val="none"/>
              </w:rPr>
              <w:t xml:space="preserve">（</w:t>
            </w:r>
            <w:r>
              <w:rPr>
                <w:rFonts w:hint="eastAsia" w:ascii="仿宋" w:hAnsi="仿宋" w:eastAsia="仿宋" w:cs="仿宋_GB2312"/>
                <w:color w:val="000000" w:themeColor="text1"/>
                <w:sz w:val="24"/>
                <w:szCs w:val="24"/>
                <w:highlight w:val="none"/>
                <w:lang w:val="en-US" w:eastAsia="zh-CN"/>
              </w:rPr>
              <w:t xml:space="preserve">76</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项目分析</w:t>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w:t>
            </w:r>
            <w:r>
              <w:rPr>
                <w:rFonts w:hint="eastAsia" w:ascii="仿宋" w:hAnsi="仿宋" w:eastAsia="仿宋" w:cs="仿宋_GB2312"/>
                <w:color w:val="000000" w:themeColor="text1"/>
                <w:sz w:val="24"/>
                <w:szCs w:val="24"/>
                <w:highlight w:val="none"/>
                <w:lang w:val="en-US" w:eastAsia="zh-CN"/>
              </w:rPr>
              <w:t xml:space="preserve">8</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1、项目分析服务定位准确，目标及作业范围清晰，现场作业的难点、重点等描述与分析全面，得</w:t>
            </w:r>
            <w:r>
              <w:rPr>
                <w:rFonts w:hint="eastAsia" w:ascii="仿宋" w:hAnsi="仿宋" w:eastAsia="仿宋" w:cs="仿宋_GB2312"/>
                <w:color w:val="000000" w:themeColor="text1"/>
                <w:sz w:val="24"/>
                <w:szCs w:val="24"/>
                <w:highlight w:val="none"/>
                <w:lang w:val="en-US" w:eastAsia="zh-CN"/>
              </w:rPr>
              <w:t xml:space="preserve">8</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p>
            <w:pPr>
              <w:ind w:firstLine="0"/>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2、项目分析服务定位较准确，目标及作业范围较清晰，现场作业的难点、重点等描述与分析较全面，得</w:t>
            </w:r>
            <w:r>
              <w:rPr>
                <w:rFonts w:hint="eastAsia" w:ascii="仿宋" w:hAnsi="仿宋" w:eastAsia="仿宋" w:cs="仿宋_GB2312"/>
                <w:color w:val="000000" w:themeColor="text1"/>
                <w:sz w:val="24"/>
                <w:szCs w:val="24"/>
                <w:highlight w:val="none"/>
                <w:lang w:val="en-US" w:eastAsia="zh-CN"/>
              </w:rPr>
              <w:t xml:space="preserve">5</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p>
            <w:pPr>
              <w:ind w:firstLine="0"/>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3、项目分析服务定位准确性差，目标及作业范围清晰度差，现场作业的难点、重点等描述与分析不全面，得</w:t>
            </w:r>
            <w:r>
              <w:rPr>
                <w:rFonts w:hint="eastAsia" w:ascii="仿宋" w:hAnsi="仿宋" w:eastAsia="仿宋" w:cs="仿宋_GB2312"/>
                <w:color w:val="000000" w:themeColor="text1"/>
                <w:sz w:val="24"/>
                <w:szCs w:val="24"/>
                <w:highlight w:val="none"/>
                <w:lang w:val="en-US" w:eastAsia="zh-CN"/>
              </w:rPr>
              <w:t xml:space="preserve">3</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p>
            <w:pPr>
              <w:ind w:firstLine="0"/>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4、项目分析服务定位错误，目标及作业范围模糊，现场作业的难点、重点等描述与分析片面，得1分。</w:t>
            </w:r>
            <w:r>
              <w:rPr>
                <w:color w:val="000000" w:themeColor="text1"/>
                <w:highlight w:val="none"/>
              </w:rPr>
            </w:r>
          </w:p>
          <w:p>
            <w:pPr>
              <w:ind w:firstLine="0"/>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5、无内容得0分。</w:t>
            </w:r>
            <w:r>
              <w:rPr>
                <w:color w:val="000000" w:themeColor="text1"/>
                <w:highlight w:val="none"/>
              </w:rPr>
            </w:r>
          </w:p>
          <w:p>
            <w:pPr>
              <w:ind w:firstLine="0"/>
              <w:jc w:val="left"/>
              <w:shd w:val="clear" w:color="auto"/>
              <w:rPr>
                <w:rFonts w:hint="default" w:ascii="Calibri" w:hAnsi="Calibri" w:eastAsia="宋体" w:cs="Times New Roman"/>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本项最高得</w:t>
            </w:r>
            <w:r>
              <w:rPr>
                <w:rFonts w:hint="eastAsia" w:ascii="仿宋" w:hAnsi="仿宋" w:eastAsia="仿宋" w:cs="仿宋_GB2312"/>
                <w:color w:val="000000" w:themeColor="text1"/>
                <w:sz w:val="24"/>
                <w:szCs w:val="24"/>
                <w:highlight w:val="none"/>
                <w:lang w:val="en-US" w:eastAsia="zh-CN"/>
              </w:rPr>
              <w:t xml:space="preserve">8</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tc>
      </w:tr>
      <w:tr>
        <w:trPr>
          <w:trHeight w:val="800"/>
        </w:trPr>
        <w:tc>
          <w:tcPr>
            <w:tcBorders>
              <w:left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0"/>
              <w:jc w:val="left"/>
              <w:shd w:val="clear" w:color="auto"/>
              <w:rPr>
                <w:rFonts w:hint="default" w:ascii="仿宋" w:hAnsi="仿宋" w:eastAsia="仿宋" w:cs="仿宋_GB2312"/>
                <w:sz w:val="24"/>
                <w:szCs w:val="24"/>
                <w:highlight w:val="none"/>
              </w:rPr>
            </w:pPr>
            <w:r>
              <w:rPr>
                <w:rFonts w:hint="default"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项目管理团队、场所配备方案（</w:t>
            </w:r>
            <w:r>
              <w:rPr>
                <w:rFonts w:hint="eastAsia" w:ascii="仿宋" w:hAnsi="仿宋" w:eastAsia="仿宋" w:cs="仿宋_GB2312"/>
                <w:color w:val="000000" w:themeColor="text1"/>
                <w:sz w:val="24"/>
                <w:szCs w:val="24"/>
                <w:highlight w:val="none"/>
                <w:lang w:val="en-US" w:eastAsia="zh-CN"/>
              </w:rPr>
              <w:t xml:space="preserve">6</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对投标文件中《项目管理团队、场所配备方案》的科学性合理性以及《项目组织架构表》的完善性进行综合打分，</w:t>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default" w:ascii="仿宋" w:hAnsi="仿宋" w:eastAsia="仿宋" w:cs="仿宋_GB2312"/>
                <w:color w:val="000000" w:themeColor="text1"/>
                <w:sz w:val="24"/>
                <w:szCs w:val="24"/>
                <w:highlight w:val="none"/>
              </w:rPr>
              <w:t xml:space="preserve">理解深刻，认识全面深入、合理性强得</w:t>
            </w:r>
            <w:r>
              <w:rPr>
                <w:rFonts w:hint="eastAsia" w:ascii="仿宋" w:hAnsi="仿宋" w:eastAsia="仿宋" w:cs="仿宋_GB2312"/>
                <w:color w:val="000000" w:themeColor="text1"/>
                <w:sz w:val="24"/>
                <w:szCs w:val="24"/>
                <w:highlight w:val="none"/>
                <w:lang w:val="en-US" w:eastAsia="zh-CN"/>
              </w:rPr>
              <w:t xml:space="preserve">6</w:t>
            </w:r>
            <w:r>
              <w:rPr>
                <w:rFonts w:hint="default" w:ascii="仿宋" w:hAnsi="仿宋" w:eastAsia="仿宋" w:cs="仿宋_GB2312"/>
                <w:color w:val="000000" w:themeColor="text1"/>
                <w:sz w:val="24"/>
                <w:szCs w:val="24"/>
                <w:highlight w:val="none"/>
              </w:rPr>
              <w:t xml:space="preserve">分，理解较深，认识广不全面、合理性较强得</w:t>
            </w:r>
            <w:r>
              <w:rPr>
                <w:rFonts w:hint="eastAsia" w:ascii="仿宋" w:hAnsi="仿宋" w:eastAsia="仿宋" w:cs="仿宋_GB2312"/>
                <w:color w:val="000000" w:themeColor="text1"/>
                <w:sz w:val="24"/>
                <w:szCs w:val="24"/>
                <w:highlight w:val="none"/>
                <w:lang w:val="en-US" w:eastAsia="zh-CN"/>
              </w:rPr>
              <w:t xml:space="preserve">4</w:t>
            </w:r>
            <w:r>
              <w:rPr>
                <w:rFonts w:hint="default" w:ascii="仿宋" w:hAnsi="仿宋" w:eastAsia="仿宋" w:cs="仿宋_GB2312"/>
                <w:color w:val="000000" w:themeColor="text1"/>
                <w:sz w:val="24"/>
                <w:szCs w:val="24"/>
                <w:highlight w:val="none"/>
              </w:rPr>
              <w:t xml:space="preserve">分，理解一般，认识不全面、合理性一般得</w:t>
            </w:r>
            <w:r>
              <w:rPr>
                <w:rFonts w:hint="eastAsia" w:ascii="仿宋" w:hAnsi="仿宋" w:eastAsia="仿宋" w:cs="仿宋_GB2312"/>
                <w:color w:val="000000" w:themeColor="text1"/>
                <w:sz w:val="24"/>
                <w:szCs w:val="24"/>
                <w:highlight w:val="none"/>
                <w:lang w:val="en-US" w:eastAsia="zh-CN"/>
              </w:rPr>
              <w:t xml:space="preserve">2</w:t>
            </w:r>
            <w:r>
              <w:rPr>
                <w:rFonts w:hint="default" w:ascii="仿宋" w:hAnsi="仿宋" w:eastAsia="仿宋" w:cs="仿宋_GB2312"/>
                <w:color w:val="000000" w:themeColor="text1"/>
                <w:sz w:val="24"/>
                <w:szCs w:val="24"/>
                <w:highlight w:val="none"/>
              </w:rPr>
              <w:t xml:space="preserve">分，理解浅薄，认识片面、不合理得1分，无此项不得分</w:t>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default" w:ascii="仿宋" w:hAnsi="仿宋" w:eastAsia="仿宋" w:cs="仿宋_GB2312"/>
                <w:color w:val="000000" w:themeColor="text1"/>
                <w:sz w:val="24"/>
                <w:szCs w:val="24"/>
                <w:highlight w:val="none"/>
              </w:rPr>
              <w:t xml:space="preserve">本项最高得</w:t>
            </w:r>
            <w:r>
              <w:rPr>
                <w:rFonts w:hint="eastAsia" w:ascii="仿宋" w:hAnsi="仿宋" w:eastAsia="仿宋" w:cs="仿宋_GB2312"/>
                <w:color w:val="000000" w:themeColor="text1"/>
                <w:sz w:val="24"/>
                <w:szCs w:val="24"/>
                <w:highlight w:val="none"/>
                <w:lang w:val="en-US" w:eastAsia="zh-CN"/>
              </w:rPr>
              <w:t xml:space="preserve">6</w:t>
            </w:r>
            <w:r>
              <w:rPr>
                <w:rFonts w:hint="default" w:ascii="仿宋" w:hAnsi="仿宋" w:eastAsia="仿宋" w:cs="仿宋_GB2312"/>
                <w:color w:val="000000" w:themeColor="text1"/>
                <w:sz w:val="24"/>
                <w:szCs w:val="24"/>
                <w:highlight w:val="none"/>
              </w:rPr>
              <w:t xml:space="preserve">分，最低得0分。</w:t>
            </w:r>
            <w:r>
              <w:rPr>
                <w:color w:val="000000" w:themeColor="text1"/>
                <w:highlight w:val="none"/>
              </w:rPr>
            </w:r>
          </w:p>
        </w:tc>
      </w:tr>
      <w:tr>
        <w:trP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0"/>
              <w:jc w:val="left"/>
              <w:shd w:val="clear" w:color="auto"/>
              <w:rPr>
                <w:rFonts w:hint="default" w:ascii="仿宋" w:hAnsi="仿宋" w:eastAsia="仿宋" w:cs="仿宋_GB2312"/>
                <w:sz w:val="24"/>
                <w:szCs w:val="24"/>
                <w:highlight w:val="none"/>
              </w:rPr>
            </w:pPr>
            <w:r>
              <w:rPr>
                <w:rFonts w:hint="default"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人工保洁管理方案</w:t>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w:t>
            </w:r>
            <w:r>
              <w:rPr>
                <w:rFonts w:hint="eastAsia" w:ascii="仿宋" w:hAnsi="仿宋" w:eastAsia="仿宋" w:cs="仿宋_GB2312"/>
                <w:color w:val="000000" w:themeColor="text1"/>
                <w:sz w:val="24"/>
                <w:szCs w:val="24"/>
                <w:highlight w:val="none"/>
                <w:lang w:val="en-US" w:eastAsia="zh-CN"/>
              </w:rPr>
              <w:t xml:space="preserve">8</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1、人工保洁管理方案针对性强，部门组织结构科学合理、保洁人员培训计划科学可行，保洁人员配置及作业人员班次安排科学合理，能满足提高劳动生产率的需要，得</w:t>
            </w:r>
            <w:r>
              <w:rPr>
                <w:rFonts w:hint="eastAsia" w:ascii="仿宋" w:hAnsi="仿宋" w:eastAsia="仿宋" w:cs="仿宋_GB2312"/>
                <w:color w:val="000000" w:themeColor="text1"/>
                <w:sz w:val="24"/>
                <w:szCs w:val="24"/>
                <w:highlight w:val="none"/>
                <w:lang w:val="en-US" w:eastAsia="zh-CN"/>
              </w:rPr>
              <w:t xml:space="preserve">8</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p>
            <w:pPr>
              <w:ind w:firstLine="0"/>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2、人工保洁管理方案针对性</w:t>
            </w:r>
            <w:r>
              <w:rPr>
                <w:rFonts w:hint="eastAsia" w:ascii="仿宋" w:hAnsi="仿宋" w:eastAsia="仿宋" w:cs="仿宋_GB2312"/>
                <w:color w:val="000000" w:themeColor="text1"/>
                <w:sz w:val="24"/>
                <w:szCs w:val="24"/>
                <w:highlight w:val="none"/>
                <w:lang w:val="en-US" w:eastAsia="zh-CN"/>
              </w:rPr>
              <w:t xml:space="preserve">较</w:t>
            </w:r>
            <w:r>
              <w:rPr>
                <w:rFonts w:hint="eastAsia" w:ascii="仿宋" w:hAnsi="仿宋" w:eastAsia="仿宋" w:cs="仿宋_GB2312"/>
                <w:color w:val="000000" w:themeColor="text1"/>
                <w:sz w:val="24"/>
                <w:szCs w:val="24"/>
                <w:highlight w:val="none"/>
              </w:rPr>
              <w:t xml:space="preserve">强，部门组织结构</w:t>
            </w:r>
            <w:r>
              <w:rPr>
                <w:rFonts w:hint="eastAsia" w:ascii="仿宋" w:hAnsi="仿宋" w:eastAsia="仿宋" w:cs="仿宋_GB2312"/>
                <w:color w:val="000000" w:themeColor="text1"/>
                <w:sz w:val="24"/>
                <w:szCs w:val="24"/>
                <w:highlight w:val="none"/>
                <w:lang w:val="en-US" w:eastAsia="zh-CN"/>
              </w:rPr>
              <w:t xml:space="preserve">较</w:t>
            </w:r>
            <w:r>
              <w:rPr>
                <w:rFonts w:hint="eastAsia" w:ascii="仿宋" w:hAnsi="仿宋" w:eastAsia="仿宋" w:cs="仿宋_GB2312"/>
                <w:color w:val="000000" w:themeColor="text1"/>
                <w:sz w:val="24"/>
                <w:szCs w:val="24"/>
                <w:highlight w:val="none"/>
              </w:rPr>
              <w:t xml:space="preserve">科学合理、保洁人员培训计划科学可行，保洁人员配置及作业人员班次安排</w:t>
            </w:r>
            <w:r>
              <w:rPr>
                <w:rFonts w:hint="eastAsia" w:ascii="仿宋" w:hAnsi="仿宋" w:eastAsia="仿宋" w:cs="仿宋_GB2312"/>
                <w:color w:val="000000" w:themeColor="text1"/>
                <w:sz w:val="24"/>
                <w:szCs w:val="24"/>
                <w:highlight w:val="none"/>
                <w:lang w:val="en-US" w:eastAsia="zh-CN"/>
              </w:rPr>
              <w:t xml:space="preserve">较</w:t>
            </w:r>
            <w:r>
              <w:rPr>
                <w:rFonts w:hint="eastAsia" w:ascii="仿宋" w:hAnsi="仿宋" w:eastAsia="仿宋" w:cs="仿宋_GB2312"/>
                <w:color w:val="000000" w:themeColor="text1"/>
                <w:sz w:val="24"/>
                <w:szCs w:val="24"/>
                <w:highlight w:val="none"/>
              </w:rPr>
              <w:t xml:space="preserve">科学合理，</w:t>
            </w:r>
            <w:r>
              <w:rPr>
                <w:rFonts w:hint="eastAsia" w:ascii="仿宋" w:hAnsi="仿宋" w:eastAsia="仿宋" w:cs="仿宋_GB2312"/>
                <w:color w:val="000000" w:themeColor="text1"/>
                <w:sz w:val="24"/>
                <w:szCs w:val="24"/>
                <w:highlight w:val="none"/>
                <w:lang w:val="en-US" w:eastAsia="zh-CN"/>
              </w:rPr>
              <w:t xml:space="preserve">较</w:t>
            </w:r>
            <w:r>
              <w:rPr>
                <w:rFonts w:hint="eastAsia" w:ascii="仿宋" w:hAnsi="仿宋" w:eastAsia="仿宋" w:cs="仿宋_GB2312"/>
                <w:color w:val="000000" w:themeColor="text1"/>
                <w:sz w:val="24"/>
                <w:szCs w:val="24"/>
                <w:highlight w:val="none"/>
              </w:rPr>
              <w:t xml:space="preserve">能满足提高劳动生产率的需要，得</w:t>
            </w:r>
            <w:r>
              <w:rPr>
                <w:rFonts w:hint="eastAsia" w:ascii="仿宋" w:hAnsi="仿宋" w:eastAsia="仿宋" w:cs="仿宋_GB2312"/>
                <w:color w:val="000000" w:themeColor="text1"/>
                <w:sz w:val="24"/>
                <w:szCs w:val="24"/>
                <w:highlight w:val="none"/>
                <w:lang w:val="en-US" w:eastAsia="zh-CN"/>
              </w:rPr>
              <w:t xml:space="preserve">5</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lang w:val="en-US" w:eastAsia="zh-CN"/>
              </w:rPr>
              <w:t xml:space="preserve">3、</w:t>
            </w:r>
            <w:r>
              <w:rPr>
                <w:rFonts w:hint="eastAsia" w:ascii="仿宋" w:hAnsi="仿宋" w:eastAsia="仿宋" w:cs="仿宋_GB2312"/>
                <w:color w:val="000000" w:themeColor="text1"/>
                <w:sz w:val="24"/>
                <w:szCs w:val="24"/>
                <w:highlight w:val="none"/>
              </w:rPr>
              <w:t xml:space="preserve">人工保洁管理方案针对性一般，部门组织结构比较合理、保洁人员培训计划比较可行，保洁人员配置及作业人员班次安排比较合理，提高劳动生产率针对性一般，得</w:t>
            </w:r>
            <w:r>
              <w:rPr>
                <w:rFonts w:hint="eastAsia" w:ascii="仿宋" w:hAnsi="仿宋" w:eastAsia="仿宋" w:cs="仿宋_GB2312"/>
                <w:color w:val="000000" w:themeColor="text1"/>
                <w:sz w:val="24"/>
                <w:szCs w:val="24"/>
                <w:highlight w:val="none"/>
                <w:lang w:val="en-US" w:eastAsia="zh-CN"/>
              </w:rPr>
              <w:t xml:space="preserve">3</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p>
            <w:pPr>
              <w:ind w:firstLine="0"/>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lang w:val="en-US" w:eastAsia="zh-CN"/>
              </w:rPr>
              <w:t xml:space="preserve">4</w:t>
            </w:r>
            <w:r>
              <w:rPr>
                <w:rFonts w:hint="eastAsia" w:ascii="仿宋" w:hAnsi="仿宋" w:eastAsia="仿宋" w:cs="仿宋_GB2312"/>
                <w:color w:val="000000" w:themeColor="text1"/>
                <w:sz w:val="24"/>
                <w:szCs w:val="24"/>
                <w:highlight w:val="none"/>
              </w:rPr>
              <w:t xml:space="preserve">、人工保洁管理方案针对性差，部门组织结构一般、保洁人员培训计划一般，保洁人员配置及作业人员班次安排一般，提高劳动生产率的针对性不足，得2分。</w:t>
            </w:r>
            <w:r>
              <w:rPr>
                <w:color w:val="000000" w:themeColor="text1"/>
                <w:highlight w:val="none"/>
              </w:rPr>
            </w:r>
          </w:p>
          <w:p>
            <w:pPr>
              <w:ind w:firstLine="0"/>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lang w:val="en-US" w:eastAsia="zh-CN"/>
              </w:rPr>
              <w:t xml:space="preserve">5、人工保洁管理方案针对性差，部门组织结构差、保洁人员培训计划不可行，保洁人员配置及作业人员班次安排不合理，提高劳动生产率无针对性，得1分。</w:t>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lang w:val="en-US" w:eastAsia="zh-CN"/>
              </w:rPr>
              <w:t xml:space="preserve">无此项内容不得分。本项</w:t>
            </w:r>
            <w:r>
              <w:rPr>
                <w:rFonts w:hint="eastAsia" w:ascii="仿宋" w:hAnsi="仿宋" w:eastAsia="仿宋" w:cs="仿宋_GB2312"/>
                <w:color w:val="000000" w:themeColor="text1"/>
                <w:sz w:val="24"/>
                <w:szCs w:val="24"/>
                <w:highlight w:val="none"/>
              </w:rPr>
              <w:t xml:space="preserve">最高得</w:t>
            </w:r>
            <w:r>
              <w:rPr>
                <w:rFonts w:hint="eastAsia" w:ascii="仿宋" w:hAnsi="仿宋" w:eastAsia="仿宋" w:cs="仿宋_GB2312"/>
                <w:color w:val="000000" w:themeColor="text1"/>
                <w:sz w:val="24"/>
                <w:szCs w:val="24"/>
                <w:highlight w:val="none"/>
                <w:lang w:val="en-US" w:eastAsia="zh-CN"/>
              </w:rPr>
              <w:t xml:space="preserve">8</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tc>
      </w:tr>
      <w:tr>
        <w:trP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0"/>
              <w:jc w:val="left"/>
              <w:shd w:val="clear" w:color="auto"/>
              <w:rPr>
                <w:rFonts w:hint="default" w:ascii="仿宋" w:hAnsi="仿宋" w:eastAsia="仿宋" w:cs="仿宋_GB2312"/>
                <w:sz w:val="24"/>
                <w:szCs w:val="24"/>
                <w:highlight w:val="none"/>
              </w:rPr>
            </w:pPr>
            <w:r>
              <w:rPr>
                <w:rFonts w:hint="default"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环卫机械化作业管理方案</w:t>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w:t>
            </w:r>
            <w:r>
              <w:rPr>
                <w:rFonts w:hint="eastAsia" w:ascii="仿宋" w:hAnsi="仿宋" w:eastAsia="仿宋" w:cs="仿宋_GB2312"/>
                <w:color w:val="000000" w:themeColor="text1"/>
                <w:sz w:val="24"/>
                <w:szCs w:val="24"/>
                <w:highlight w:val="none"/>
                <w:lang w:val="en-US" w:eastAsia="zh-CN"/>
              </w:rPr>
              <w:t xml:space="preserve">8</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hd w:val="clear" w:color="auto"/>
              <w:rPr>
                <w:rFonts w:hint="default" w:ascii="仿宋" w:hAnsi="仿宋" w:eastAsia="仿宋" w:cs="Times New Roman"/>
                <w:color w:val="000000" w:themeColor="text1"/>
                <w:sz w:val="24"/>
                <w:szCs w:val="24"/>
                <w:highlight w:val="none"/>
              </w:rPr>
            </w:pPr>
            <w:r>
              <w:rPr>
                <w:rFonts w:hint="eastAsia" w:ascii="仿宋" w:hAnsi="仿宋" w:eastAsia="仿宋" w:cs="Times New Roman"/>
                <w:color w:val="000000" w:themeColor="text1"/>
                <w:sz w:val="24"/>
                <w:szCs w:val="24"/>
                <w:highlight w:val="none"/>
              </w:rPr>
              <w:t xml:space="preserve">1、环卫机械化作业管理方案完整、针对性强，机械化作业设备（车辆）配置科学合理，规划科学合理、针对性强，日常和季节性作业时间安排合理，停车场地安排有序，拟达到的作业效果良好，得</w:t>
            </w:r>
            <w:r>
              <w:rPr>
                <w:rFonts w:hint="eastAsia" w:ascii="仿宋" w:hAnsi="仿宋" w:eastAsia="仿宋" w:cs="Times New Roman"/>
                <w:color w:val="000000" w:themeColor="text1"/>
                <w:sz w:val="24"/>
                <w:szCs w:val="24"/>
                <w:highlight w:val="none"/>
                <w:lang w:val="en-US" w:eastAsia="zh-CN"/>
              </w:rPr>
              <w:t xml:space="preserve">8</w:t>
            </w:r>
            <w:r>
              <w:rPr>
                <w:rFonts w:hint="eastAsia" w:ascii="仿宋" w:hAnsi="仿宋" w:eastAsia="仿宋" w:cs="Times New Roman"/>
                <w:color w:val="000000" w:themeColor="text1"/>
                <w:sz w:val="24"/>
                <w:szCs w:val="24"/>
                <w:highlight w:val="none"/>
              </w:rPr>
              <w:t xml:space="preserve">分；</w:t>
            </w:r>
            <w:r>
              <w:rPr>
                <w:color w:val="000000" w:themeColor="text1"/>
                <w:highlight w:val="none"/>
              </w:rPr>
            </w:r>
          </w:p>
          <w:p>
            <w:pPr>
              <w:ind w:firstLine="0"/>
              <w:jc w:val="left"/>
              <w:shd w:val="clear" w:color="auto"/>
              <w:rPr>
                <w:rFonts w:hint="default" w:ascii="仿宋" w:hAnsi="仿宋" w:eastAsia="仿宋" w:cs="Times New Roman"/>
                <w:color w:val="000000" w:themeColor="text1"/>
                <w:sz w:val="24"/>
                <w:szCs w:val="24"/>
                <w:highlight w:val="none"/>
              </w:rPr>
            </w:pPr>
            <w:r>
              <w:rPr>
                <w:rFonts w:hint="eastAsia" w:ascii="仿宋" w:hAnsi="仿宋" w:eastAsia="仿宋" w:cs="Times New Roman"/>
                <w:color w:val="000000" w:themeColor="text1"/>
                <w:sz w:val="24"/>
                <w:szCs w:val="24"/>
                <w:highlight w:val="none"/>
              </w:rPr>
              <w:t xml:space="preserve">2、环卫机械化作业管理方案比较完整、针对性一般，机械化作业设备（车辆）配置比较合理，规划比较合理、针对性一般，日常和季节性作业时间安排一般，停车场地安排一般，拟达到的作业效果一般，得</w:t>
            </w:r>
            <w:r>
              <w:rPr>
                <w:rFonts w:hint="eastAsia" w:ascii="仿宋" w:hAnsi="仿宋" w:eastAsia="仿宋" w:cs="Times New Roman"/>
                <w:color w:val="000000" w:themeColor="text1"/>
                <w:sz w:val="24"/>
                <w:szCs w:val="24"/>
                <w:highlight w:val="none"/>
                <w:lang w:val="en-US" w:eastAsia="zh-CN"/>
              </w:rPr>
              <w:t xml:space="preserve">5</w:t>
            </w:r>
            <w:r>
              <w:rPr>
                <w:rFonts w:hint="eastAsia" w:ascii="仿宋" w:hAnsi="仿宋" w:eastAsia="仿宋" w:cs="Times New Roman"/>
                <w:color w:val="000000" w:themeColor="text1"/>
                <w:sz w:val="24"/>
                <w:szCs w:val="24"/>
                <w:highlight w:val="none"/>
              </w:rPr>
              <w:t xml:space="preserve">分；</w:t>
            </w:r>
            <w:r>
              <w:rPr>
                <w:color w:val="000000" w:themeColor="text1"/>
                <w:highlight w:val="none"/>
              </w:rPr>
            </w:r>
          </w:p>
          <w:p>
            <w:pPr>
              <w:ind w:firstLine="0"/>
              <w:jc w:val="left"/>
              <w:shd w:val="clear" w:color="auto"/>
              <w:rPr>
                <w:rFonts w:hint="eastAsia" w:ascii="仿宋" w:hAnsi="仿宋" w:eastAsia="仿宋" w:cs="Times New Roman"/>
                <w:color w:val="000000" w:themeColor="text1"/>
                <w:sz w:val="24"/>
                <w:szCs w:val="24"/>
                <w:highlight w:val="none"/>
              </w:rPr>
            </w:pPr>
            <w:r>
              <w:rPr>
                <w:rFonts w:hint="eastAsia" w:ascii="仿宋" w:hAnsi="仿宋" w:eastAsia="仿宋" w:cs="Times New Roman"/>
                <w:color w:val="000000" w:themeColor="text1"/>
                <w:sz w:val="24"/>
                <w:szCs w:val="24"/>
                <w:highlight w:val="none"/>
              </w:rPr>
              <w:t xml:space="preserve">3、环卫机械化作业管理方案不完整、针对性差，机械化作业设备（车辆）配置不合理，规划不合理、针对性差，日常和季节性作业时间安排不合理，停车场地安排无序，拟达到的作业效果较差，得</w:t>
            </w:r>
            <w:r>
              <w:rPr>
                <w:rFonts w:hint="eastAsia" w:ascii="仿宋" w:hAnsi="仿宋" w:eastAsia="仿宋" w:cs="Times New Roman"/>
                <w:color w:val="000000" w:themeColor="text1"/>
                <w:sz w:val="24"/>
                <w:szCs w:val="24"/>
                <w:highlight w:val="none"/>
                <w:lang w:val="en-US" w:eastAsia="zh-CN"/>
              </w:rPr>
              <w:t xml:space="preserve">3</w:t>
            </w:r>
            <w:r>
              <w:rPr>
                <w:rFonts w:hint="eastAsia" w:ascii="仿宋" w:hAnsi="仿宋" w:eastAsia="仿宋" w:cs="Times New Roman"/>
                <w:color w:val="000000" w:themeColor="text1"/>
                <w:sz w:val="24"/>
                <w:szCs w:val="24"/>
                <w:highlight w:val="none"/>
              </w:rPr>
              <w:t xml:space="preserve">分。</w:t>
            </w:r>
            <w:r>
              <w:rPr>
                <w:color w:val="000000" w:themeColor="text1"/>
                <w:highlight w:val="none"/>
              </w:rPr>
            </w:r>
          </w:p>
          <w:p>
            <w:pPr>
              <w:ind w:firstLine="0"/>
              <w:jc w:val="left"/>
              <w:shd w:val="clear" w:color="auto"/>
              <w:rPr>
                <w:rFonts w:hint="eastAsia" w:ascii="仿宋" w:hAnsi="仿宋" w:eastAsia="仿宋" w:cs="Times New Roman"/>
                <w:color w:val="000000" w:themeColor="text1"/>
                <w:sz w:val="24"/>
                <w:szCs w:val="24"/>
                <w:highlight w:val="none"/>
              </w:rPr>
            </w:pPr>
            <w:r>
              <w:rPr>
                <w:rFonts w:hint="eastAsia" w:ascii="仿宋" w:hAnsi="仿宋" w:eastAsia="仿宋" w:cs="Times New Roman"/>
                <w:color w:val="000000" w:themeColor="text1"/>
                <w:sz w:val="24"/>
                <w:szCs w:val="24"/>
                <w:highlight w:val="none"/>
                <w:lang w:val="en-US" w:eastAsia="zh-CN"/>
              </w:rPr>
              <w:t xml:space="preserve">4</w:t>
            </w:r>
            <w:r>
              <w:rPr>
                <w:rFonts w:hint="eastAsia" w:ascii="仿宋" w:hAnsi="仿宋" w:eastAsia="仿宋" w:cs="Times New Roman"/>
                <w:color w:val="000000" w:themeColor="text1"/>
                <w:sz w:val="24"/>
                <w:szCs w:val="24"/>
                <w:highlight w:val="none"/>
              </w:rPr>
              <w:t xml:space="preserve">、环卫机械化作业管理方案</w:t>
            </w:r>
            <w:r>
              <w:rPr>
                <w:rFonts w:hint="eastAsia" w:ascii="仿宋" w:hAnsi="仿宋" w:eastAsia="仿宋" w:cs="Times New Roman"/>
                <w:color w:val="000000" w:themeColor="text1"/>
                <w:sz w:val="24"/>
                <w:szCs w:val="24"/>
                <w:highlight w:val="none"/>
                <w:lang w:val="en-US" w:eastAsia="zh-CN"/>
              </w:rPr>
              <w:t xml:space="preserve">差</w:t>
            </w:r>
            <w:r>
              <w:rPr>
                <w:rFonts w:hint="eastAsia" w:ascii="仿宋" w:hAnsi="仿宋" w:eastAsia="仿宋" w:cs="Times New Roman"/>
                <w:color w:val="000000" w:themeColor="text1"/>
                <w:sz w:val="24"/>
                <w:szCs w:val="24"/>
                <w:highlight w:val="none"/>
              </w:rPr>
              <w:t xml:space="preserve">、</w:t>
            </w:r>
            <w:r>
              <w:rPr>
                <w:rFonts w:hint="eastAsia" w:ascii="仿宋" w:hAnsi="仿宋" w:eastAsia="仿宋" w:cs="Times New Roman"/>
                <w:color w:val="000000" w:themeColor="text1"/>
                <w:sz w:val="24"/>
                <w:szCs w:val="24"/>
                <w:highlight w:val="none"/>
                <w:lang w:val="en-US" w:eastAsia="zh-CN"/>
              </w:rPr>
              <w:t xml:space="preserve">无</w:t>
            </w:r>
            <w:r>
              <w:rPr>
                <w:rFonts w:hint="eastAsia" w:ascii="仿宋" w:hAnsi="仿宋" w:eastAsia="仿宋" w:cs="Times New Roman"/>
                <w:color w:val="000000" w:themeColor="text1"/>
                <w:sz w:val="24"/>
                <w:szCs w:val="24"/>
                <w:highlight w:val="none"/>
              </w:rPr>
              <w:t xml:space="preserve">针对性差，机械化作业设备（车辆）配置不合理，规划不合理、</w:t>
            </w:r>
            <w:r>
              <w:rPr>
                <w:rFonts w:hint="eastAsia" w:ascii="仿宋" w:hAnsi="仿宋" w:eastAsia="仿宋" w:cs="Times New Roman"/>
                <w:color w:val="000000" w:themeColor="text1"/>
                <w:sz w:val="24"/>
                <w:szCs w:val="24"/>
                <w:highlight w:val="none"/>
                <w:lang w:val="en-US" w:eastAsia="zh-CN"/>
              </w:rPr>
              <w:t xml:space="preserve">无</w:t>
            </w:r>
            <w:r>
              <w:rPr>
                <w:rFonts w:hint="eastAsia" w:ascii="仿宋" w:hAnsi="仿宋" w:eastAsia="仿宋" w:cs="Times New Roman"/>
                <w:color w:val="000000" w:themeColor="text1"/>
                <w:sz w:val="24"/>
                <w:szCs w:val="24"/>
                <w:highlight w:val="none"/>
              </w:rPr>
              <w:t xml:space="preserve">针对性，日常和季节性作业时间安排</w:t>
            </w:r>
            <w:r>
              <w:rPr>
                <w:rFonts w:hint="eastAsia" w:ascii="仿宋" w:hAnsi="仿宋" w:eastAsia="仿宋" w:cs="Times New Roman"/>
                <w:color w:val="000000" w:themeColor="text1"/>
                <w:sz w:val="24"/>
                <w:szCs w:val="24"/>
                <w:highlight w:val="none"/>
                <w:lang w:val="en-US" w:eastAsia="zh-CN"/>
              </w:rPr>
              <w:t xml:space="preserve">不可行</w:t>
            </w:r>
            <w:r>
              <w:rPr>
                <w:rFonts w:hint="eastAsia" w:ascii="仿宋" w:hAnsi="仿宋" w:eastAsia="仿宋" w:cs="Times New Roman"/>
                <w:color w:val="000000" w:themeColor="text1"/>
                <w:sz w:val="24"/>
                <w:szCs w:val="24"/>
                <w:highlight w:val="none"/>
              </w:rPr>
              <w:t xml:space="preserve">，停车场地安排无序，拟达到的作业效果差，得</w:t>
            </w:r>
            <w:r>
              <w:rPr>
                <w:rFonts w:hint="eastAsia" w:ascii="仿宋" w:hAnsi="仿宋" w:eastAsia="仿宋" w:cs="Times New Roman"/>
                <w:color w:val="000000" w:themeColor="text1"/>
                <w:sz w:val="24"/>
                <w:szCs w:val="24"/>
                <w:highlight w:val="none"/>
                <w:lang w:val="en-US" w:eastAsia="zh-CN"/>
              </w:rPr>
              <w:t xml:space="preserve">1</w:t>
            </w:r>
            <w:r>
              <w:rPr>
                <w:rFonts w:hint="eastAsia" w:ascii="仿宋" w:hAnsi="仿宋" w:eastAsia="仿宋" w:cs="Times New Roman"/>
                <w:color w:val="000000" w:themeColor="text1"/>
                <w:sz w:val="24"/>
                <w:szCs w:val="24"/>
                <w:highlight w:val="none"/>
              </w:rPr>
              <w:t xml:space="preserve">分。</w:t>
            </w:r>
            <w:r>
              <w:rPr>
                <w:color w:val="000000" w:themeColor="text1"/>
                <w:highlight w:val="none"/>
              </w:rPr>
            </w:r>
          </w:p>
          <w:p>
            <w:pPr>
              <w:pStyle w:val="840"/>
              <w:ind w:left="0" w:firstLine="0"/>
              <w:jc w:val="left"/>
              <w:shd w:val="clear" w:color="auto"/>
              <w:rPr>
                <w:color w:val="000000" w:themeColor="text1"/>
                <w:sz w:val="24"/>
                <w:szCs w:val="24"/>
                <w:highlight w:val="none"/>
              </w:rPr>
            </w:pPr>
            <w:r>
              <w:rPr>
                <w:rFonts w:hint="eastAsia" w:ascii="仿宋" w:hAnsi="仿宋" w:eastAsia="仿宋" w:cs="Times New Roman"/>
                <w:color w:val="000000" w:themeColor="text1"/>
                <w:sz w:val="24"/>
                <w:szCs w:val="24"/>
                <w:highlight w:val="none"/>
                <w:lang w:val="en-US" w:eastAsia="zh-CN" w:bidi="ar-SA"/>
              </w:rPr>
              <w:t xml:space="preserve">无此项内容不得分，本项最高得8分。</w:t>
            </w:r>
            <w:r>
              <w:rPr>
                <w:color w:val="000000" w:themeColor="text1"/>
                <w:highlight w:val="none"/>
              </w:rPr>
            </w:r>
          </w:p>
        </w:tc>
      </w:tr>
      <w:tr>
        <w:trPr>
          <w:trHeight w:val="1101"/>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jc w:val="left"/>
              <w:shd w:val="clear" w:color="auto"/>
              <w:rPr>
                <w:rFonts w:hint="default" w:ascii="仿宋" w:hAnsi="仿宋" w:eastAsia="仿宋" w:cs="仿宋_GB2312"/>
                <w:sz w:val="24"/>
                <w:szCs w:val="24"/>
                <w:highlight w:val="none"/>
              </w:rPr>
            </w:pPr>
            <w:r>
              <w:rPr>
                <w:rFonts w:hint="default" w:ascii="仿宋" w:hAnsi="仿宋" w:eastAsia="仿宋" w:cs="仿宋_GB2312"/>
                <w:sz w:val="24"/>
                <w:szCs w:val="24"/>
                <w:highlight w:val="none"/>
              </w:rPr>
            </w:r>
            <w:r/>
          </w:p>
        </w:tc>
        <w:tc>
          <w:tcPr>
            <w:tcBorders>
              <w:top w:val="single" w:color="auto" w:sz="8" w:space="0"/>
              <w:left w:val="single" w:color="auto" w:sz="8" w:space="0"/>
              <w:bottom w:val="single" w:color="auto" w:sz="4" w:space="0"/>
              <w:right w:val="single" w:color="auto" w:sz="8" w:space="0"/>
            </w:tcBorders>
            <w:tcW w:w="1424" w:type="dxa"/>
            <w:vAlign w:val="center"/>
            <w:textDirection w:val="lrTb"/>
            <w:noWrap w:val="false"/>
          </w:tcPr>
          <w:p>
            <w:pPr>
              <w:ind w:firstLine="0"/>
              <w:jc w:val="left"/>
              <w:shd w:val="clear" w:color="auto"/>
              <w:rPr>
                <w:rFonts w:hint="default" w:ascii="仿宋" w:hAnsi="仿宋" w:eastAsia="仿宋" w:cs="Times New Roman"/>
                <w:color w:val="000000" w:themeColor="text1"/>
                <w:sz w:val="24"/>
                <w:szCs w:val="24"/>
                <w:highlight w:val="none"/>
              </w:rPr>
            </w:pPr>
            <w:r>
              <w:rPr>
                <w:rFonts w:hint="default" w:ascii="仿宋" w:hAnsi="仿宋" w:eastAsia="仿宋" w:cs="Times New Roman"/>
                <w:color w:val="000000" w:themeColor="text1"/>
                <w:sz w:val="24"/>
                <w:szCs w:val="24"/>
                <w:highlight w:val="none"/>
              </w:rPr>
              <w:t xml:space="preserve">公</w:t>
            </w:r>
            <w:r>
              <w:rPr>
                <w:rFonts w:hint="eastAsia" w:ascii="仿宋" w:hAnsi="仿宋" w:eastAsia="仿宋" w:cs="Times New Roman"/>
                <w:color w:val="000000" w:themeColor="text1"/>
                <w:sz w:val="24"/>
                <w:szCs w:val="24"/>
                <w:highlight w:val="none"/>
              </w:rPr>
              <w:t xml:space="preserve">厕保洁管理</w:t>
            </w:r>
            <w:r>
              <w:rPr>
                <w:rFonts w:hint="default" w:ascii="仿宋" w:hAnsi="仿宋" w:eastAsia="仿宋" w:cs="Times New Roman"/>
                <w:color w:val="000000" w:themeColor="text1"/>
                <w:sz w:val="24"/>
                <w:szCs w:val="24"/>
                <w:highlight w:val="none"/>
              </w:rPr>
              <w:t xml:space="preserve">方案</w:t>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default" w:ascii="仿宋" w:hAnsi="仿宋" w:eastAsia="仿宋" w:cs="Times New Roman"/>
                <w:color w:val="000000" w:themeColor="text1"/>
                <w:sz w:val="24"/>
                <w:szCs w:val="24"/>
                <w:highlight w:val="none"/>
              </w:rPr>
              <w:t xml:space="preserve">（</w:t>
            </w:r>
            <w:r>
              <w:rPr>
                <w:rFonts w:hint="eastAsia" w:ascii="仿宋" w:hAnsi="仿宋" w:eastAsia="仿宋" w:cs="Times New Roman"/>
                <w:color w:val="000000" w:themeColor="text1"/>
                <w:sz w:val="24"/>
                <w:szCs w:val="24"/>
                <w:highlight w:val="none"/>
                <w:lang w:val="en-US" w:eastAsia="zh-CN"/>
              </w:rPr>
              <w:t xml:space="preserve">8</w:t>
            </w:r>
            <w:r>
              <w:rPr>
                <w:rFonts w:hint="default" w:ascii="仿宋" w:hAnsi="仿宋" w:eastAsia="仿宋" w:cs="Times New Roman"/>
                <w:color w:val="000000" w:themeColor="text1"/>
                <w:sz w:val="24"/>
                <w:szCs w:val="24"/>
                <w:highlight w:val="none"/>
              </w:rPr>
              <w:t xml:space="preserve">分）</w:t>
            </w:r>
            <w:r>
              <w:rPr>
                <w:color w:val="000000" w:themeColor="text1"/>
                <w:highlight w:val="none"/>
              </w:rPr>
            </w:r>
          </w:p>
        </w:tc>
        <w:tc>
          <w:tcPr>
            <w:tcBorders>
              <w:top w:val="single" w:color="auto" w:sz="8"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对投标文件中公厕保洁管理方案完整性、针对性、技术设备情况及拟达到的效果进行打分，思路清晰，内容框架完整，针对性强得8分，思路较清晰，内容框架较完整，针对性较强得5分，思路些许混乱，内容框架一般，针对性一般得3分。思路混乱，内容较差，针对性不合理得1分，无此项内容不得分。本项最高得8分</w:t>
            </w:r>
            <w:r>
              <w:rPr>
                <w:color w:val="000000" w:themeColor="text1"/>
                <w:highlight w:val="none"/>
              </w:rPr>
            </w:r>
          </w:p>
        </w:tc>
      </w:tr>
      <w:tr>
        <w:trPr>
          <w:trHeight w:val="3893"/>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jc w:val="left"/>
              <w:shd w:val="clear" w:color="auto"/>
              <w:rPr>
                <w:rFonts w:hint="default" w:ascii="仿宋" w:hAnsi="仿宋" w:eastAsia="仿宋" w:cs="仿宋_GB2312"/>
                <w:sz w:val="24"/>
                <w:szCs w:val="24"/>
                <w:highlight w:val="none"/>
              </w:rPr>
            </w:pPr>
            <w:r>
              <w:rPr>
                <w:rFonts w:hint="default" w:ascii="仿宋" w:hAnsi="仿宋" w:eastAsia="仿宋" w:cs="仿宋_GB2312"/>
                <w:sz w:val="24"/>
                <w:szCs w:val="24"/>
                <w:highlight w:val="none"/>
              </w:rPr>
            </w:r>
            <w:r/>
          </w:p>
        </w:tc>
        <w:tc>
          <w:tcPr>
            <w:tcBorders>
              <w:top w:val="single" w:color="auto" w:sz="4" w:space="0"/>
              <w:left w:val="single" w:color="auto" w:sz="8" w:space="0"/>
              <w:bottom w:val="single" w:color="auto" w:sz="8" w:space="0"/>
              <w:right w:val="single" w:color="auto" w:sz="8" w:space="0"/>
            </w:tcBorders>
            <w:tcW w:w="1424" w:type="dxa"/>
            <w:vAlign w:val="center"/>
            <w:textDirection w:val="lrTb"/>
            <w:noWrap w:val="false"/>
          </w:tcPr>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垃圾分类管理方案</w:t>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w:t>
            </w:r>
            <w:r>
              <w:rPr>
                <w:rFonts w:hint="eastAsia" w:ascii="仿宋" w:hAnsi="仿宋" w:eastAsia="仿宋" w:cs="仿宋_GB2312"/>
                <w:color w:val="000000" w:themeColor="text1"/>
                <w:sz w:val="24"/>
                <w:szCs w:val="24"/>
                <w:highlight w:val="none"/>
                <w:lang w:val="en-US" w:eastAsia="zh-CN"/>
              </w:rPr>
              <w:t xml:space="preserve">6</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tc>
        <w:tc>
          <w:tcPr>
            <w:tcBorders>
              <w:top w:val="single" w:color="auto" w:sz="4"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1、</w:t>
            </w:r>
            <w:r>
              <w:rPr>
                <w:rFonts w:hint="default" w:ascii="仿宋" w:hAnsi="仿宋" w:eastAsia="仿宋" w:cs="仿宋_GB2312"/>
                <w:color w:val="000000" w:themeColor="text1"/>
                <w:sz w:val="24"/>
                <w:szCs w:val="24"/>
                <w:highlight w:val="none"/>
              </w:rPr>
              <w:t xml:space="preserve">组织管理</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设施配置</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分类全链条</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镇级有害垃圾归集点</w:t>
            </w:r>
            <w:r>
              <w:rPr>
                <w:rFonts w:hint="eastAsia" w:ascii="仿宋" w:hAnsi="仿宋" w:eastAsia="仿宋" w:cs="仿宋_GB2312"/>
                <w:color w:val="000000" w:themeColor="text1"/>
                <w:sz w:val="24"/>
                <w:szCs w:val="24"/>
                <w:highlight w:val="none"/>
              </w:rPr>
              <w:t xml:space="preserve">管理等方面安排合理，组织机构完整，项目组人员技术能力满足，人员职责明确，质量保证措施全面、可行，得</w:t>
            </w:r>
            <w:r>
              <w:rPr>
                <w:rFonts w:hint="eastAsia" w:ascii="仿宋" w:hAnsi="仿宋" w:eastAsia="仿宋" w:cs="仿宋_GB2312"/>
                <w:color w:val="000000" w:themeColor="text1"/>
                <w:sz w:val="24"/>
                <w:szCs w:val="24"/>
                <w:highlight w:val="none"/>
                <w:lang w:val="en-US" w:eastAsia="zh-CN"/>
              </w:rPr>
              <w:t xml:space="preserve">6</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2、</w:t>
            </w:r>
            <w:r>
              <w:rPr>
                <w:rFonts w:hint="default" w:ascii="仿宋" w:hAnsi="仿宋" w:eastAsia="仿宋" w:cs="仿宋_GB2312"/>
                <w:color w:val="000000" w:themeColor="text1"/>
                <w:sz w:val="24"/>
                <w:szCs w:val="24"/>
                <w:highlight w:val="none"/>
              </w:rPr>
              <w:t xml:space="preserve">组织管理</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设施配置</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分类全链条</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镇级有害垃圾归集点</w:t>
            </w:r>
            <w:r>
              <w:rPr>
                <w:rFonts w:hint="eastAsia" w:ascii="仿宋" w:hAnsi="仿宋" w:eastAsia="仿宋" w:cs="仿宋_GB2312"/>
                <w:color w:val="000000" w:themeColor="text1"/>
                <w:sz w:val="24"/>
                <w:szCs w:val="24"/>
                <w:highlight w:val="none"/>
              </w:rPr>
              <w:t xml:space="preserve">管理等方面安排合理，组织机构完整，项目组人员技术能力满足，人员职责明确，质量保证措施一般，得</w:t>
            </w:r>
            <w:r>
              <w:rPr>
                <w:rFonts w:hint="eastAsia" w:ascii="仿宋" w:hAnsi="仿宋" w:eastAsia="仿宋" w:cs="仿宋_GB2312"/>
                <w:color w:val="000000" w:themeColor="text1"/>
                <w:sz w:val="24"/>
                <w:szCs w:val="24"/>
                <w:highlight w:val="none"/>
                <w:lang w:val="en-US" w:eastAsia="zh-CN"/>
              </w:rPr>
              <w:t xml:space="preserve">4</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p>
            <w:pPr>
              <w:ind w:firstLine="0"/>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3、</w:t>
            </w:r>
            <w:r>
              <w:rPr>
                <w:rFonts w:hint="default" w:ascii="仿宋" w:hAnsi="仿宋" w:eastAsia="仿宋" w:cs="仿宋_GB2312"/>
                <w:color w:val="000000" w:themeColor="text1"/>
                <w:sz w:val="24"/>
                <w:szCs w:val="24"/>
                <w:highlight w:val="none"/>
              </w:rPr>
              <w:t xml:space="preserve">组织管理</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设施配置</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分类全链条</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镇级有害垃圾归集点</w:t>
            </w:r>
            <w:r>
              <w:rPr>
                <w:rFonts w:hint="eastAsia" w:ascii="仿宋" w:hAnsi="仿宋" w:eastAsia="仿宋" w:cs="仿宋_GB2312"/>
                <w:color w:val="000000" w:themeColor="text1"/>
                <w:sz w:val="24"/>
                <w:szCs w:val="24"/>
                <w:highlight w:val="none"/>
              </w:rPr>
              <w:t xml:space="preserve">管理等方面安排合理，组织机构完整，项目组人员技术能力满足，人员职责明确，质量保证措施不足，得2分。</w:t>
            </w:r>
            <w:r>
              <w:rPr>
                <w:color w:val="000000" w:themeColor="text1"/>
                <w:highlight w:val="none"/>
              </w:rPr>
            </w:r>
          </w:p>
          <w:p>
            <w:pPr>
              <w:ind w:firstLine="0"/>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lang w:val="en-US" w:eastAsia="zh-CN"/>
              </w:rPr>
              <w:t xml:space="preserve">4、</w:t>
            </w:r>
            <w:r>
              <w:rPr>
                <w:rFonts w:hint="eastAsia" w:ascii="仿宋" w:hAnsi="仿宋" w:eastAsia="仿宋" w:cs="仿宋_GB2312"/>
                <w:color w:val="000000" w:themeColor="text1"/>
                <w:sz w:val="24"/>
                <w:szCs w:val="24"/>
                <w:highlight w:val="none"/>
              </w:rPr>
              <w:t xml:space="preserve">组织管理、设施配置、分类全链条、镇级有害垃圾归集点管理等方面安排合理，组织机构完整，项目组人员技术能力满足，人员职责明确，质量保证措施</w:t>
            </w:r>
            <w:r>
              <w:rPr>
                <w:rFonts w:hint="eastAsia" w:ascii="仿宋" w:hAnsi="仿宋" w:eastAsia="仿宋" w:cs="仿宋_GB2312"/>
                <w:color w:val="000000" w:themeColor="text1"/>
                <w:sz w:val="24"/>
                <w:szCs w:val="24"/>
                <w:highlight w:val="none"/>
                <w:lang w:val="en-US" w:eastAsia="zh-CN"/>
              </w:rPr>
              <w:t xml:space="preserve">差，不可行</w:t>
            </w:r>
            <w:r>
              <w:rPr>
                <w:rFonts w:hint="eastAsia" w:ascii="仿宋" w:hAnsi="仿宋" w:eastAsia="仿宋" w:cs="仿宋_GB2312"/>
                <w:color w:val="000000" w:themeColor="text1"/>
                <w:sz w:val="24"/>
                <w:szCs w:val="24"/>
                <w:highlight w:val="none"/>
              </w:rPr>
              <w:t xml:space="preserve">，得</w:t>
            </w:r>
            <w:r>
              <w:rPr>
                <w:rFonts w:hint="eastAsia" w:ascii="仿宋" w:hAnsi="仿宋" w:eastAsia="仿宋" w:cs="仿宋_GB2312"/>
                <w:color w:val="000000" w:themeColor="text1"/>
                <w:sz w:val="24"/>
                <w:szCs w:val="24"/>
                <w:highlight w:val="none"/>
                <w:lang w:val="en-US" w:eastAsia="zh-CN"/>
              </w:rPr>
              <w:t xml:space="preserve">1</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lang w:val="en-US" w:eastAsia="zh-CN"/>
              </w:rPr>
              <w:t xml:space="preserve">无此内容不得分，本项</w:t>
            </w:r>
            <w:r>
              <w:rPr>
                <w:rFonts w:hint="eastAsia" w:ascii="仿宋" w:hAnsi="仿宋" w:eastAsia="仿宋" w:cs="仿宋_GB2312"/>
                <w:color w:val="000000" w:themeColor="text1"/>
                <w:sz w:val="24"/>
                <w:szCs w:val="24"/>
                <w:highlight w:val="none"/>
              </w:rPr>
              <w:t xml:space="preserve">最高得</w:t>
            </w:r>
            <w:r>
              <w:rPr>
                <w:rFonts w:hint="eastAsia" w:ascii="仿宋" w:hAnsi="仿宋" w:eastAsia="仿宋" w:cs="仿宋_GB2312"/>
                <w:color w:val="000000" w:themeColor="text1"/>
                <w:sz w:val="24"/>
                <w:szCs w:val="24"/>
                <w:highlight w:val="none"/>
                <w:lang w:val="en-US" w:eastAsia="zh-CN"/>
              </w:rPr>
              <w:t xml:space="preserve">6</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tc>
      </w:tr>
      <w:tr>
        <w:trPr>
          <w:trHeight w:val="962"/>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jc w:val="left"/>
              <w:shd w:val="clear" w:color="auto"/>
              <w:rPr>
                <w:rFonts w:hint="default" w:ascii="仿宋" w:hAnsi="仿宋" w:eastAsia="仿宋" w:cs="仿宋_GB2312"/>
                <w:sz w:val="24"/>
                <w:szCs w:val="24"/>
                <w:highlight w:val="none"/>
              </w:rPr>
            </w:pPr>
            <w:r>
              <w:rPr>
                <w:rFonts w:hint="default"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jc w:val="left"/>
              <w:shd w:val="clear" w:color="auto"/>
              <w:rPr>
                <w:rFonts w:hint="default" w:ascii="仿宋" w:hAnsi="仿宋" w:eastAsia="仿宋" w:cs="仿宋_GB2312"/>
                <w:color w:val="000000" w:themeColor="text1"/>
                <w:sz w:val="24"/>
                <w:szCs w:val="24"/>
                <w:highlight w:val="none"/>
              </w:rPr>
            </w:pPr>
            <w:r>
              <w:rPr>
                <w:rFonts w:hint="default" w:ascii="仿宋" w:hAnsi="仿宋" w:eastAsia="仿宋" w:cs="仿宋_GB2312"/>
                <w:color w:val="000000" w:themeColor="text1"/>
                <w:sz w:val="24"/>
                <w:szCs w:val="24"/>
                <w:highlight w:val="none"/>
              </w:rPr>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default" w:ascii="仿宋" w:hAnsi="仿宋" w:eastAsia="仿宋" w:cs="仿宋_GB2312"/>
                <w:color w:val="000000" w:themeColor="text1"/>
                <w:sz w:val="24"/>
                <w:szCs w:val="24"/>
                <w:highlight w:val="none"/>
              </w:rPr>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default" w:ascii="仿宋" w:hAnsi="仿宋" w:eastAsia="仿宋" w:cs="仿宋_GB2312"/>
                <w:color w:val="000000" w:themeColor="text1"/>
                <w:sz w:val="24"/>
                <w:szCs w:val="24"/>
                <w:highlight w:val="none"/>
              </w:rPr>
              <w:t xml:space="preserve">再生资源</w:t>
            </w:r>
            <w:r>
              <w:rPr>
                <w:rFonts w:hint="eastAsia" w:ascii="仿宋" w:hAnsi="仿宋" w:eastAsia="仿宋" w:cs="仿宋_GB2312"/>
                <w:color w:val="000000" w:themeColor="text1"/>
                <w:sz w:val="24"/>
                <w:szCs w:val="24"/>
                <w:highlight w:val="none"/>
              </w:rPr>
              <w:t xml:space="preserve">回收管理方案</w:t>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w:t>
            </w:r>
            <w:r>
              <w:rPr>
                <w:rFonts w:hint="eastAsia" w:ascii="仿宋" w:hAnsi="仿宋" w:eastAsia="仿宋" w:cs="仿宋_GB2312"/>
                <w:color w:val="000000" w:themeColor="text1"/>
                <w:sz w:val="24"/>
                <w:szCs w:val="24"/>
                <w:highlight w:val="none"/>
                <w:lang w:val="en-US" w:eastAsia="zh-CN"/>
              </w:rPr>
              <w:t xml:space="preserve">5</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default" w:ascii="仿宋" w:hAnsi="仿宋" w:eastAsia="仿宋" w:cs="仿宋_GB2312"/>
                <w:color w:val="000000" w:themeColor="text1"/>
                <w:sz w:val="24"/>
                <w:szCs w:val="24"/>
                <w:highlight w:val="none"/>
              </w:rPr>
            </w:r>
            <w:r>
              <w:rPr>
                <w:color w:val="000000" w:themeColor="text1"/>
                <w:highlight w:val="non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1、</w:t>
            </w:r>
            <w:r>
              <w:rPr>
                <w:rFonts w:hint="default" w:ascii="仿宋" w:hAnsi="仿宋" w:eastAsia="仿宋" w:cs="仿宋_GB2312"/>
                <w:color w:val="000000" w:themeColor="text1"/>
                <w:sz w:val="24"/>
                <w:szCs w:val="24"/>
                <w:highlight w:val="none"/>
              </w:rPr>
              <w:t xml:space="preserve">可回收物站</w:t>
            </w:r>
            <w:r>
              <w:rPr>
                <w:rFonts w:hint="eastAsia" w:ascii="仿宋" w:hAnsi="仿宋" w:eastAsia="仿宋" w:cs="仿宋_GB2312"/>
                <w:color w:val="000000" w:themeColor="text1"/>
                <w:sz w:val="24"/>
                <w:szCs w:val="24"/>
                <w:highlight w:val="none"/>
              </w:rPr>
              <w:t xml:space="preserve">管理、</w:t>
            </w:r>
            <w:r>
              <w:rPr>
                <w:rFonts w:hint="default" w:ascii="仿宋" w:hAnsi="仿宋" w:eastAsia="仿宋" w:cs="仿宋_GB2312"/>
                <w:color w:val="000000" w:themeColor="text1"/>
                <w:sz w:val="24"/>
                <w:szCs w:val="24"/>
                <w:highlight w:val="none"/>
              </w:rPr>
              <w:t xml:space="preserve">可回收物车辆配置</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保洁员前端上门收集、分拣运输</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再生资源回收利用和垃圾分类处理的融合运行</w:t>
            </w:r>
            <w:r>
              <w:rPr>
                <w:rFonts w:hint="eastAsia" w:ascii="仿宋" w:hAnsi="仿宋" w:eastAsia="仿宋" w:cs="仿宋_GB2312"/>
                <w:color w:val="000000" w:themeColor="text1"/>
                <w:sz w:val="24"/>
                <w:szCs w:val="24"/>
                <w:highlight w:val="none"/>
              </w:rPr>
              <w:t xml:space="preserve">等方面建设完成时间、车辆配置、作业路线规划、日常和季节性作业时间科学合理、针对性强，</w:t>
            </w:r>
            <w:r>
              <w:rPr>
                <w:rFonts w:hint="eastAsia" w:ascii="仿宋" w:hAnsi="仿宋" w:eastAsia="仿宋" w:cs="仿宋_GB2312"/>
                <w:color w:val="000000" w:themeColor="text1"/>
                <w:sz w:val="24"/>
                <w:szCs w:val="24"/>
                <w:highlight w:val="none"/>
                <w:lang w:val="en-US" w:eastAsia="zh-CN"/>
              </w:rPr>
              <w:t xml:space="preserve">5</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2、</w:t>
            </w:r>
            <w:r>
              <w:rPr>
                <w:rFonts w:hint="default" w:ascii="仿宋" w:hAnsi="仿宋" w:eastAsia="仿宋" w:cs="仿宋_GB2312"/>
                <w:color w:val="000000" w:themeColor="text1"/>
                <w:sz w:val="24"/>
                <w:szCs w:val="24"/>
                <w:highlight w:val="none"/>
              </w:rPr>
              <w:t xml:space="preserve">可回收物站</w:t>
            </w:r>
            <w:r>
              <w:rPr>
                <w:rFonts w:hint="eastAsia" w:ascii="仿宋" w:hAnsi="仿宋" w:eastAsia="仿宋" w:cs="仿宋_GB2312"/>
                <w:color w:val="000000" w:themeColor="text1"/>
                <w:sz w:val="24"/>
                <w:szCs w:val="24"/>
                <w:highlight w:val="none"/>
              </w:rPr>
              <w:t xml:space="preserve">管理、</w:t>
            </w:r>
            <w:r>
              <w:rPr>
                <w:rFonts w:hint="default" w:ascii="仿宋" w:hAnsi="仿宋" w:eastAsia="仿宋" w:cs="仿宋_GB2312"/>
                <w:color w:val="000000" w:themeColor="text1"/>
                <w:sz w:val="24"/>
                <w:szCs w:val="24"/>
                <w:highlight w:val="none"/>
              </w:rPr>
              <w:t xml:space="preserve">可回收物车辆配置</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保洁员前端上门收集、分拣运输</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再生资源回收利用和垃圾分类处理的融合运行</w:t>
            </w:r>
            <w:r>
              <w:rPr>
                <w:rFonts w:hint="eastAsia" w:ascii="仿宋" w:hAnsi="仿宋" w:eastAsia="仿宋" w:cs="仿宋_GB2312"/>
                <w:color w:val="000000" w:themeColor="text1"/>
                <w:sz w:val="24"/>
                <w:szCs w:val="24"/>
                <w:highlight w:val="none"/>
              </w:rPr>
              <w:t xml:space="preserve">等方面建设完成时间、车辆配置、作业路线规划、日常和季节性作业时间科学、针对性一般，得3分。</w:t>
            </w:r>
            <w:r>
              <w:rPr>
                <w:color w:val="000000" w:themeColor="text1"/>
                <w:highlight w:val="none"/>
              </w:rPr>
            </w:r>
          </w:p>
          <w:p>
            <w:pPr>
              <w:ind w:firstLine="0"/>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3、</w:t>
            </w:r>
            <w:r>
              <w:rPr>
                <w:rFonts w:hint="default" w:ascii="仿宋" w:hAnsi="仿宋" w:eastAsia="仿宋" w:cs="仿宋_GB2312"/>
                <w:color w:val="000000" w:themeColor="text1"/>
                <w:sz w:val="24"/>
                <w:szCs w:val="24"/>
                <w:highlight w:val="none"/>
              </w:rPr>
              <w:t xml:space="preserve">可回收物站</w:t>
            </w:r>
            <w:r>
              <w:rPr>
                <w:rFonts w:hint="eastAsia" w:ascii="仿宋" w:hAnsi="仿宋" w:eastAsia="仿宋" w:cs="仿宋_GB2312"/>
                <w:color w:val="000000" w:themeColor="text1"/>
                <w:sz w:val="24"/>
                <w:szCs w:val="24"/>
                <w:highlight w:val="none"/>
              </w:rPr>
              <w:t xml:space="preserve">管理、</w:t>
            </w:r>
            <w:r>
              <w:rPr>
                <w:rFonts w:hint="default" w:ascii="仿宋" w:hAnsi="仿宋" w:eastAsia="仿宋" w:cs="仿宋_GB2312"/>
                <w:color w:val="000000" w:themeColor="text1"/>
                <w:sz w:val="24"/>
                <w:szCs w:val="24"/>
                <w:highlight w:val="none"/>
              </w:rPr>
              <w:t xml:space="preserve">可回收物车辆配置</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保洁员前端上门收集、分拣运输</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再生资源回收利用和垃圾分类处理的融合运行</w:t>
            </w:r>
            <w:r>
              <w:rPr>
                <w:rFonts w:hint="eastAsia" w:ascii="仿宋" w:hAnsi="仿宋" w:eastAsia="仿宋" w:cs="仿宋_GB2312"/>
                <w:color w:val="000000" w:themeColor="text1"/>
                <w:sz w:val="24"/>
                <w:szCs w:val="24"/>
                <w:highlight w:val="none"/>
              </w:rPr>
              <w:t xml:space="preserve">等方面建设完成时间、车辆配置、作业路线规划、日常和季节性作业时间科学、针对性不足，得1分。</w:t>
            </w:r>
            <w:r>
              <w:rPr>
                <w:color w:val="000000" w:themeColor="text1"/>
                <w:highlight w:val="none"/>
              </w:rPr>
            </w:r>
          </w:p>
          <w:p>
            <w:pPr>
              <w:pStyle w:val="840"/>
              <w:ind w:left="0" w:firstLine="0"/>
              <w:jc w:val="left"/>
              <w:shd w:val="clear" w:color="auto"/>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lang w:val="en-US" w:eastAsia="zh-CN"/>
              </w:rPr>
              <w:t xml:space="preserve">无此项内容不得分，本项</w:t>
            </w:r>
            <w:r>
              <w:rPr>
                <w:rFonts w:hint="eastAsia" w:ascii="仿宋" w:hAnsi="仿宋" w:eastAsia="仿宋" w:cs="仿宋_GB2312"/>
                <w:color w:val="000000" w:themeColor="text1"/>
                <w:sz w:val="24"/>
                <w:szCs w:val="24"/>
                <w:highlight w:val="none"/>
              </w:rPr>
              <w:t xml:space="preserve">最高得</w:t>
            </w:r>
            <w:r>
              <w:rPr>
                <w:rFonts w:hint="eastAsia" w:ascii="仿宋" w:hAnsi="仿宋" w:eastAsia="仿宋" w:cs="仿宋_GB2312"/>
                <w:color w:val="000000" w:themeColor="text1"/>
                <w:sz w:val="24"/>
                <w:szCs w:val="24"/>
                <w:highlight w:val="none"/>
                <w:lang w:val="en-US" w:eastAsia="zh-CN"/>
              </w:rPr>
              <w:t xml:space="preserve">5</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tc>
      </w:tr>
      <w:tr>
        <w:trPr>
          <w:trHeight w:val="406"/>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jc w:val="left"/>
              <w:shd w:val="clear" w:color="auto"/>
              <w:rPr>
                <w:rFonts w:hint="default" w:ascii="仿宋" w:hAnsi="仿宋" w:eastAsia="仿宋" w:cs="仿宋_GB2312"/>
                <w:sz w:val="24"/>
                <w:szCs w:val="24"/>
                <w:highlight w:val="none"/>
              </w:rPr>
            </w:pPr>
            <w:r>
              <w:rPr>
                <w:rFonts w:hint="default"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jc w:val="left"/>
              <w:shd w:val="clear" w:color="auto"/>
              <w:rPr>
                <w:rFonts w:hint="default" w:ascii="仿宋" w:hAnsi="仿宋" w:eastAsia="仿宋" w:cs="仿宋_GB2312"/>
                <w:color w:val="000000" w:themeColor="text1"/>
                <w:sz w:val="24"/>
                <w:szCs w:val="24"/>
                <w:highlight w:val="none"/>
              </w:rPr>
            </w:pPr>
            <w:r>
              <w:rPr>
                <w:rFonts w:hint="default" w:ascii="仿宋" w:hAnsi="仿宋" w:eastAsia="仿宋" w:cs="仿宋_GB2312"/>
                <w:color w:val="000000" w:themeColor="text1"/>
                <w:sz w:val="24"/>
                <w:szCs w:val="24"/>
                <w:highlight w:val="none"/>
              </w:rPr>
              <w:t xml:space="preserve">公共设施管护</w:t>
            </w:r>
            <w:r>
              <w:rPr>
                <w:rFonts w:hint="eastAsia" w:ascii="仿宋" w:hAnsi="仿宋" w:eastAsia="仿宋" w:cs="仿宋_GB2312"/>
                <w:color w:val="000000" w:themeColor="text1"/>
                <w:sz w:val="24"/>
                <w:szCs w:val="24"/>
                <w:highlight w:val="none"/>
              </w:rPr>
              <w:t xml:space="preserve">管理方案</w:t>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w:t>
            </w:r>
            <w:r>
              <w:rPr>
                <w:rFonts w:hint="eastAsia" w:ascii="仿宋" w:hAnsi="仿宋" w:eastAsia="仿宋" w:cs="仿宋_GB2312"/>
                <w:color w:val="000000" w:themeColor="text1"/>
                <w:sz w:val="24"/>
                <w:szCs w:val="24"/>
                <w:highlight w:val="none"/>
                <w:lang w:val="en-US" w:eastAsia="zh-CN"/>
              </w:rPr>
              <w:t xml:space="preserve">5</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default" w:ascii="仿宋" w:hAnsi="仿宋" w:eastAsia="仿宋" w:cs="仿宋_GB2312"/>
                <w:color w:val="000000" w:themeColor="text1"/>
                <w:sz w:val="24"/>
                <w:szCs w:val="24"/>
                <w:highlight w:val="none"/>
              </w:rPr>
            </w:r>
            <w:r>
              <w:rPr>
                <w:color w:val="000000" w:themeColor="text1"/>
                <w:highlight w:val="non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1、</w:t>
            </w:r>
            <w:r>
              <w:rPr>
                <w:rFonts w:hint="default" w:ascii="仿宋" w:hAnsi="仿宋" w:eastAsia="仿宋" w:cs="仿宋_GB2312"/>
                <w:color w:val="000000" w:themeColor="text1"/>
                <w:sz w:val="24"/>
                <w:szCs w:val="24"/>
                <w:highlight w:val="none"/>
              </w:rPr>
              <w:t xml:space="preserve">管护队伍</w:t>
            </w:r>
            <w:r>
              <w:rPr>
                <w:rFonts w:hint="eastAsia" w:ascii="仿宋" w:hAnsi="仿宋" w:eastAsia="仿宋" w:cs="仿宋_GB2312"/>
                <w:color w:val="000000" w:themeColor="text1"/>
                <w:sz w:val="24"/>
                <w:szCs w:val="24"/>
                <w:highlight w:val="none"/>
              </w:rPr>
              <w:t xml:space="preserve">对</w:t>
            </w:r>
            <w:r>
              <w:rPr>
                <w:rFonts w:hint="default" w:ascii="仿宋" w:hAnsi="仿宋" w:eastAsia="仿宋" w:cs="仿宋_GB2312"/>
                <w:color w:val="000000" w:themeColor="text1"/>
                <w:sz w:val="24"/>
                <w:szCs w:val="24"/>
                <w:highlight w:val="none"/>
              </w:rPr>
              <w:t xml:space="preserve">辖区道路、路灯设施、公共文化设施、体育健身设施、</w:t>
            </w:r>
            <w:r>
              <w:rPr>
                <w:rFonts w:hint="eastAsia" w:ascii="仿宋" w:hAnsi="仿宋" w:eastAsia="仿宋" w:cs="仿宋_GB2312"/>
                <w:color w:val="000000" w:themeColor="text1"/>
                <w:sz w:val="24"/>
                <w:szCs w:val="24"/>
                <w:highlight w:val="none"/>
              </w:rPr>
              <w:t xml:space="preserve">广场常态化管养，</w:t>
            </w:r>
            <w:r>
              <w:rPr>
                <w:rFonts w:hint="default" w:ascii="仿宋" w:hAnsi="仿宋" w:eastAsia="仿宋" w:cs="仿宋_GB2312"/>
                <w:color w:val="000000" w:themeColor="text1"/>
                <w:sz w:val="24"/>
                <w:szCs w:val="24"/>
                <w:highlight w:val="none"/>
              </w:rPr>
              <w:t xml:space="preserve">垃圾分类处置设施</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公厕等的管理、运行</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维护等（水电</w:t>
            </w:r>
            <w:r>
              <w:rPr>
                <w:rFonts w:hint="eastAsia" w:ascii="仿宋" w:hAnsi="仿宋" w:eastAsia="仿宋" w:cs="仿宋_GB2312"/>
                <w:color w:val="000000" w:themeColor="text1"/>
                <w:sz w:val="24"/>
                <w:szCs w:val="24"/>
                <w:highlight w:val="none"/>
              </w:rPr>
              <w:t xml:space="preserve">正常使用</w:t>
            </w:r>
            <w:r>
              <w:rPr>
                <w:rFonts w:hint="default" w:ascii="仿宋" w:hAnsi="仿宋" w:eastAsia="仿宋" w:cs="仿宋_GB2312"/>
                <w:color w:val="000000" w:themeColor="text1"/>
                <w:sz w:val="24"/>
                <w:szCs w:val="24"/>
                <w:highlight w:val="none"/>
              </w:rPr>
              <w:t xml:space="preserve">）</w:t>
            </w:r>
            <w:r>
              <w:rPr>
                <w:rFonts w:hint="eastAsia" w:ascii="仿宋" w:hAnsi="仿宋" w:eastAsia="仿宋" w:cs="仿宋_GB2312"/>
                <w:color w:val="000000" w:themeColor="text1"/>
                <w:sz w:val="24"/>
                <w:szCs w:val="24"/>
                <w:highlight w:val="none"/>
              </w:rPr>
              <w:t xml:space="preserve">及</w:t>
            </w:r>
            <w:r>
              <w:rPr>
                <w:rFonts w:hint="default" w:ascii="仿宋" w:hAnsi="仿宋" w:eastAsia="仿宋" w:cs="仿宋_GB2312"/>
                <w:color w:val="000000" w:themeColor="text1"/>
                <w:sz w:val="24"/>
                <w:szCs w:val="24"/>
                <w:highlight w:val="none"/>
              </w:rPr>
              <w:t xml:space="preserve">户厕</w:t>
            </w:r>
            <w:r>
              <w:rPr>
                <w:rFonts w:hint="eastAsia" w:ascii="仿宋" w:hAnsi="仿宋" w:eastAsia="仿宋" w:cs="仿宋_GB2312"/>
                <w:color w:val="000000" w:themeColor="text1"/>
                <w:sz w:val="24"/>
                <w:szCs w:val="24"/>
                <w:highlight w:val="none"/>
              </w:rPr>
              <w:t xml:space="preserve">化</w:t>
            </w:r>
            <w:r>
              <w:rPr>
                <w:rFonts w:hint="default" w:ascii="仿宋" w:hAnsi="仿宋" w:eastAsia="仿宋" w:cs="仿宋_GB2312"/>
                <w:color w:val="000000" w:themeColor="text1"/>
                <w:sz w:val="24"/>
                <w:szCs w:val="24"/>
                <w:highlight w:val="none"/>
              </w:rPr>
              <w:t xml:space="preserve">粪</w:t>
            </w:r>
            <w:r>
              <w:rPr>
                <w:rFonts w:hint="eastAsia" w:ascii="仿宋" w:hAnsi="仿宋" w:eastAsia="仿宋" w:cs="仿宋_GB2312"/>
                <w:color w:val="000000" w:themeColor="text1"/>
                <w:sz w:val="24"/>
                <w:szCs w:val="24"/>
                <w:highlight w:val="none"/>
              </w:rPr>
              <w:t xml:space="preserve">池粪污</w:t>
            </w:r>
            <w:r>
              <w:rPr>
                <w:rFonts w:hint="default" w:ascii="仿宋" w:hAnsi="仿宋" w:eastAsia="仿宋" w:cs="仿宋_GB2312"/>
                <w:color w:val="000000" w:themeColor="text1"/>
                <w:sz w:val="24"/>
                <w:szCs w:val="24"/>
                <w:highlight w:val="none"/>
              </w:rPr>
              <w:t xml:space="preserve">抽取</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方案</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针对性、技术设备</w:t>
            </w:r>
            <w:r>
              <w:rPr>
                <w:rFonts w:hint="eastAsia" w:ascii="仿宋" w:hAnsi="仿宋" w:eastAsia="仿宋" w:cs="仿宋_GB2312"/>
                <w:color w:val="000000" w:themeColor="text1"/>
                <w:sz w:val="24"/>
                <w:szCs w:val="24"/>
                <w:highlight w:val="none"/>
              </w:rPr>
              <w:t xml:space="preserve">配置合理、</w:t>
            </w:r>
            <w:r>
              <w:rPr>
                <w:rFonts w:hint="default" w:ascii="仿宋" w:hAnsi="仿宋" w:eastAsia="仿宋" w:cs="仿宋_GB2312"/>
                <w:color w:val="000000" w:themeColor="text1"/>
                <w:sz w:val="24"/>
                <w:szCs w:val="24"/>
                <w:highlight w:val="none"/>
              </w:rPr>
              <w:t xml:space="preserve">完整</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得</w:t>
            </w:r>
            <w:r>
              <w:rPr>
                <w:rFonts w:hint="eastAsia" w:ascii="仿宋" w:hAnsi="仿宋" w:eastAsia="仿宋" w:cs="仿宋_GB2312"/>
                <w:color w:val="000000" w:themeColor="text1"/>
                <w:sz w:val="24"/>
                <w:szCs w:val="24"/>
                <w:highlight w:val="none"/>
                <w:lang w:val="en-US" w:eastAsia="zh-CN"/>
              </w:rPr>
              <w:t xml:space="preserve">5</w:t>
            </w:r>
            <w:r>
              <w:rPr>
                <w:rFonts w:hint="default" w:ascii="仿宋" w:hAnsi="仿宋" w:eastAsia="仿宋" w:cs="仿宋_GB2312"/>
                <w:color w:val="000000" w:themeColor="text1"/>
                <w:sz w:val="24"/>
                <w:szCs w:val="24"/>
                <w:highlight w:val="none"/>
              </w:rPr>
              <w:t xml:space="preserve">分</w:t>
            </w:r>
            <w:r>
              <w:rPr>
                <w:rFonts w:hint="eastAsia" w:ascii="仿宋" w:hAnsi="仿宋" w:eastAsia="仿宋" w:cs="仿宋_GB2312"/>
                <w:color w:val="000000" w:themeColor="text1"/>
                <w:sz w:val="24"/>
                <w:szCs w:val="24"/>
                <w:highlight w:val="none"/>
              </w:rPr>
              <w:t xml:space="preserve">。</w:t>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2、</w:t>
            </w:r>
            <w:r>
              <w:rPr>
                <w:rFonts w:hint="default" w:ascii="仿宋" w:hAnsi="仿宋" w:eastAsia="仿宋" w:cs="仿宋_GB2312"/>
                <w:color w:val="000000" w:themeColor="text1"/>
                <w:sz w:val="24"/>
                <w:szCs w:val="24"/>
                <w:highlight w:val="none"/>
              </w:rPr>
              <w:t xml:space="preserve">管护队伍</w:t>
            </w:r>
            <w:r>
              <w:rPr>
                <w:rFonts w:hint="eastAsia" w:ascii="仿宋" w:hAnsi="仿宋" w:eastAsia="仿宋" w:cs="仿宋_GB2312"/>
                <w:color w:val="000000" w:themeColor="text1"/>
                <w:sz w:val="24"/>
                <w:szCs w:val="24"/>
                <w:highlight w:val="none"/>
              </w:rPr>
              <w:t xml:space="preserve">建设，</w:t>
            </w:r>
            <w:r>
              <w:rPr>
                <w:rFonts w:hint="default" w:ascii="仿宋" w:hAnsi="仿宋" w:eastAsia="仿宋" w:cs="仿宋_GB2312"/>
                <w:color w:val="000000" w:themeColor="text1"/>
                <w:sz w:val="24"/>
                <w:szCs w:val="24"/>
                <w:highlight w:val="none"/>
              </w:rPr>
              <w:t xml:space="preserve">辖区道路、路灯设施、公共文化设施、体育健身设施、</w:t>
            </w:r>
            <w:r>
              <w:rPr>
                <w:rFonts w:hint="eastAsia" w:ascii="仿宋" w:hAnsi="仿宋" w:eastAsia="仿宋" w:cs="仿宋_GB2312"/>
                <w:color w:val="000000" w:themeColor="text1"/>
                <w:sz w:val="24"/>
                <w:szCs w:val="24"/>
                <w:highlight w:val="none"/>
              </w:rPr>
              <w:t xml:space="preserve">广场常态化管养，</w:t>
            </w:r>
            <w:r>
              <w:rPr>
                <w:rFonts w:hint="default" w:ascii="仿宋" w:hAnsi="仿宋" w:eastAsia="仿宋" w:cs="仿宋_GB2312"/>
                <w:color w:val="000000" w:themeColor="text1"/>
                <w:sz w:val="24"/>
                <w:szCs w:val="24"/>
                <w:highlight w:val="none"/>
              </w:rPr>
              <w:t xml:space="preserve">垃圾分类处置设施</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公厕等设施的管理、运行</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维护等（水电</w:t>
            </w:r>
            <w:r>
              <w:rPr>
                <w:rFonts w:hint="eastAsia" w:ascii="仿宋" w:hAnsi="仿宋" w:eastAsia="仿宋" w:cs="仿宋_GB2312"/>
                <w:color w:val="000000" w:themeColor="text1"/>
                <w:sz w:val="24"/>
                <w:szCs w:val="24"/>
                <w:highlight w:val="none"/>
              </w:rPr>
              <w:t xml:space="preserve">正常使用</w:t>
            </w:r>
            <w:r>
              <w:rPr>
                <w:rFonts w:hint="default" w:ascii="仿宋" w:hAnsi="仿宋" w:eastAsia="仿宋" w:cs="仿宋_GB2312"/>
                <w:color w:val="000000" w:themeColor="text1"/>
                <w:sz w:val="24"/>
                <w:szCs w:val="24"/>
                <w:highlight w:val="none"/>
              </w:rPr>
              <w:t xml:space="preserve">）</w:t>
            </w:r>
            <w:r>
              <w:rPr>
                <w:rFonts w:hint="eastAsia" w:ascii="仿宋" w:hAnsi="仿宋" w:eastAsia="仿宋" w:cs="仿宋_GB2312"/>
                <w:color w:val="000000" w:themeColor="text1"/>
                <w:sz w:val="24"/>
                <w:szCs w:val="24"/>
                <w:highlight w:val="none"/>
              </w:rPr>
              <w:t xml:space="preserve">及</w:t>
            </w:r>
            <w:r>
              <w:rPr>
                <w:rFonts w:hint="default" w:ascii="仿宋" w:hAnsi="仿宋" w:eastAsia="仿宋" w:cs="仿宋_GB2312"/>
                <w:color w:val="000000" w:themeColor="text1"/>
                <w:sz w:val="24"/>
                <w:szCs w:val="24"/>
                <w:highlight w:val="none"/>
              </w:rPr>
              <w:t xml:space="preserve">户厕</w:t>
            </w:r>
            <w:r>
              <w:rPr>
                <w:rFonts w:hint="eastAsia" w:ascii="仿宋" w:hAnsi="仿宋" w:eastAsia="仿宋" w:cs="仿宋_GB2312"/>
                <w:color w:val="000000" w:themeColor="text1"/>
                <w:sz w:val="24"/>
                <w:szCs w:val="24"/>
                <w:highlight w:val="none"/>
              </w:rPr>
              <w:t xml:space="preserve">化</w:t>
            </w:r>
            <w:r>
              <w:rPr>
                <w:rFonts w:hint="default" w:ascii="仿宋" w:hAnsi="仿宋" w:eastAsia="仿宋" w:cs="仿宋_GB2312"/>
                <w:color w:val="000000" w:themeColor="text1"/>
                <w:sz w:val="24"/>
                <w:szCs w:val="24"/>
                <w:highlight w:val="none"/>
              </w:rPr>
              <w:t xml:space="preserve">粪</w:t>
            </w:r>
            <w:r>
              <w:rPr>
                <w:rFonts w:hint="eastAsia" w:ascii="仿宋" w:hAnsi="仿宋" w:eastAsia="仿宋" w:cs="仿宋_GB2312"/>
                <w:color w:val="000000" w:themeColor="text1"/>
                <w:sz w:val="24"/>
                <w:szCs w:val="24"/>
                <w:highlight w:val="none"/>
              </w:rPr>
              <w:t xml:space="preserve">池粪污</w:t>
            </w:r>
            <w:r>
              <w:rPr>
                <w:rFonts w:hint="default" w:ascii="仿宋" w:hAnsi="仿宋" w:eastAsia="仿宋" w:cs="仿宋_GB2312"/>
                <w:color w:val="000000" w:themeColor="text1"/>
                <w:sz w:val="24"/>
                <w:szCs w:val="24"/>
                <w:highlight w:val="none"/>
              </w:rPr>
              <w:t xml:space="preserve">抽取</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方案</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针对性、技术设备</w:t>
            </w:r>
            <w:r>
              <w:rPr>
                <w:rFonts w:hint="eastAsia" w:ascii="仿宋" w:hAnsi="仿宋" w:eastAsia="仿宋" w:cs="仿宋_GB2312"/>
                <w:color w:val="000000" w:themeColor="text1"/>
                <w:sz w:val="24"/>
                <w:szCs w:val="24"/>
                <w:highlight w:val="none"/>
              </w:rPr>
              <w:t xml:space="preserve">配置一般，</w:t>
            </w:r>
            <w:r>
              <w:rPr>
                <w:rFonts w:hint="default" w:ascii="仿宋" w:hAnsi="仿宋" w:eastAsia="仿宋" w:cs="仿宋_GB2312"/>
                <w:color w:val="000000" w:themeColor="text1"/>
                <w:sz w:val="24"/>
                <w:szCs w:val="24"/>
                <w:highlight w:val="none"/>
              </w:rPr>
              <w:t xml:space="preserve">得</w:t>
            </w:r>
            <w:r>
              <w:rPr>
                <w:rFonts w:hint="eastAsia" w:ascii="仿宋" w:hAnsi="仿宋" w:eastAsia="仿宋" w:cs="仿宋_GB2312"/>
                <w:color w:val="000000" w:themeColor="text1"/>
                <w:sz w:val="24"/>
                <w:szCs w:val="24"/>
                <w:highlight w:val="none"/>
                <w:lang w:val="en-US" w:eastAsia="zh-CN"/>
              </w:rPr>
              <w:t xml:space="preserve">3</w:t>
            </w:r>
            <w:r>
              <w:rPr>
                <w:rFonts w:hint="default" w:ascii="仿宋" w:hAnsi="仿宋" w:eastAsia="仿宋" w:cs="仿宋_GB2312"/>
                <w:color w:val="000000" w:themeColor="text1"/>
                <w:sz w:val="24"/>
                <w:szCs w:val="24"/>
                <w:highlight w:val="none"/>
              </w:rPr>
              <w:t xml:space="preserve">分</w:t>
            </w:r>
            <w:r>
              <w:rPr>
                <w:rFonts w:hint="eastAsia" w:ascii="仿宋" w:hAnsi="仿宋" w:eastAsia="仿宋" w:cs="仿宋_GB2312"/>
                <w:color w:val="000000" w:themeColor="text1"/>
                <w:sz w:val="24"/>
                <w:szCs w:val="24"/>
                <w:highlight w:val="none"/>
              </w:rPr>
              <w:t xml:space="preserve">。</w:t>
            </w:r>
            <w:r>
              <w:rPr>
                <w:color w:val="000000" w:themeColor="text1"/>
                <w:highlight w:val="none"/>
              </w:rPr>
            </w:r>
          </w:p>
          <w:p>
            <w:pPr>
              <w:ind w:firstLine="0"/>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3、</w:t>
            </w:r>
            <w:r>
              <w:rPr>
                <w:rFonts w:hint="default" w:ascii="仿宋" w:hAnsi="仿宋" w:eastAsia="仿宋" w:cs="仿宋_GB2312"/>
                <w:color w:val="000000" w:themeColor="text1"/>
                <w:sz w:val="24"/>
                <w:szCs w:val="24"/>
                <w:highlight w:val="none"/>
              </w:rPr>
              <w:t xml:space="preserve">管护队伍</w:t>
            </w:r>
            <w:r>
              <w:rPr>
                <w:rFonts w:hint="eastAsia" w:ascii="仿宋" w:hAnsi="仿宋" w:eastAsia="仿宋" w:cs="仿宋_GB2312"/>
                <w:color w:val="000000" w:themeColor="text1"/>
                <w:sz w:val="24"/>
                <w:szCs w:val="24"/>
                <w:highlight w:val="none"/>
              </w:rPr>
              <w:t xml:space="preserve">建设，</w:t>
            </w:r>
            <w:r>
              <w:rPr>
                <w:rFonts w:hint="default" w:ascii="仿宋" w:hAnsi="仿宋" w:eastAsia="仿宋" w:cs="仿宋_GB2312"/>
                <w:color w:val="000000" w:themeColor="text1"/>
                <w:sz w:val="24"/>
                <w:szCs w:val="24"/>
                <w:highlight w:val="none"/>
              </w:rPr>
              <w:t xml:space="preserve">辖区道路、路灯设施、公共文化设施、体育健身设施、</w:t>
            </w:r>
            <w:r>
              <w:rPr>
                <w:rFonts w:hint="eastAsia" w:ascii="仿宋" w:hAnsi="仿宋" w:eastAsia="仿宋" w:cs="仿宋_GB2312"/>
                <w:color w:val="000000" w:themeColor="text1"/>
                <w:sz w:val="24"/>
                <w:szCs w:val="24"/>
                <w:highlight w:val="none"/>
              </w:rPr>
              <w:t xml:space="preserve">广场常态化管养，</w:t>
            </w:r>
            <w:r>
              <w:rPr>
                <w:rFonts w:hint="default" w:ascii="仿宋" w:hAnsi="仿宋" w:eastAsia="仿宋" w:cs="仿宋_GB2312"/>
                <w:color w:val="000000" w:themeColor="text1"/>
                <w:sz w:val="24"/>
                <w:szCs w:val="24"/>
                <w:highlight w:val="none"/>
              </w:rPr>
              <w:t xml:space="preserve">垃圾分类处置设施</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公厕等设施的管理、运行</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维护等（水电</w:t>
            </w:r>
            <w:r>
              <w:rPr>
                <w:rFonts w:hint="eastAsia" w:ascii="仿宋" w:hAnsi="仿宋" w:eastAsia="仿宋" w:cs="仿宋_GB2312"/>
                <w:color w:val="000000" w:themeColor="text1"/>
                <w:sz w:val="24"/>
                <w:szCs w:val="24"/>
                <w:highlight w:val="none"/>
              </w:rPr>
              <w:t xml:space="preserve">正常使用</w:t>
            </w:r>
            <w:r>
              <w:rPr>
                <w:rFonts w:hint="default" w:ascii="仿宋" w:hAnsi="仿宋" w:eastAsia="仿宋" w:cs="仿宋_GB2312"/>
                <w:color w:val="000000" w:themeColor="text1"/>
                <w:sz w:val="24"/>
                <w:szCs w:val="24"/>
                <w:highlight w:val="none"/>
              </w:rPr>
              <w:t xml:space="preserve">）</w:t>
            </w:r>
            <w:r>
              <w:rPr>
                <w:rFonts w:hint="eastAsia" w:ascii="仿宋" w:hAnsi="仿宋" w:eastAsia="仿宋" w:cs="仿宋_GB2312"/>
                <w:color w:val="000000" w:themeColor="text1"/>
                <w:sz w:val="24"/>
                <w:szCs w:val="24"/>
                <w:highlight w:val="none"/>
              </w:rPr>
              <w:t xml:space="preserve">及化</w:t>
            </w:r>
            <w:r>
              <w:rPr>
                <w:rFonts w:hint="default" w:ascii="仿宋" w:hAnsi="仿宋" w:eastAsia="仿宋" w:cs="仿宋_GB2312"/>
                <w:color w:val="000000" w:themeColor="text1"/>
                <w:sz w:val="24"/>
                <w:szCs w:val="24"/>
                <w:highlight w:val="none"/>
              </w:rPr>
              <w:t xml:space="preserve">粪</w:t>
            </w:r>
            <w:r>
              <w:rPr>
                <w:rFonts w:hint="eastAsia" w:ascii="仿宋" w:hAnsi="仿宋" w:eastAsia="仿宋" w:cs="仿宋_GB2312"/>
                <w:color w:val="000000" w:themeColor="text1"/>
                <w:sz w:val="24"/>
                <w:szCs w:val="24"/>
                <w:highlight w:val="none"/>
              </w:rPr>
              <w:t xml:space="preserve">池粪污</w:t>
            </w:r>
            <w:r>
              <w:rPr>
                <w:rFonts w:hint="default" w:ascii="仿宋" w:hAnsi="仿宋" w:eastAsia="仿宋" w:cs="仿宋_GB2312"/>
                <w:color w:val="000000" w:themeColor="text1"/>
                <w:sz w:val="24"/>
                <w:szCs w:val="24"/>
                <w:highlight w:val="none"/>
              </w:rPr>
              <w:t xml:space="preserve">抽取</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方案</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针对性、技术设备</w:t>
            </w:r>
            <w:r>
              <w:rPr>
                <w:rFonts w:hint="eastAsia" w:ascii="仿宋" w:hAnsi="仿宋" w:eastAsia="仿宋" w:cs="仿宋_GB2312"/>
                <w:color w:val="000000" w:themeColor="text1"/>
                <w:sz w:val="24"/>
                <w:szCs w:val="24"/>
                <w:highlight w:val="none"/>
              </w:rPr>
              <w:t xml:space="preserve">配置配置</w:t>
            </w:r>
            <w:r>
              <w:rPr>
                <w:rFonts w:hint="default" w:ascii="仿宋" w:hAnsi="仿宋" w:eastAsia="仿宋" w:cs="仿宋_GB2312"/>
                <w:color w:val="000000" w:themeColor="text1"/>
                <w:sz w:val="24"/>
                <w:szCs w:val="24"/>
                <w:highlight w:val="none"/>
              </w:rPr>
              <w:t xml:space="preserve">不足</w:t>
            </w:r>
            <w:r>
              <w:rPr>
                <w:rFonts w:hint="eastAsia" w:ascii="仿宋" w:hAnsi="仿宋" w:eastAsia="仿宋" w:cs="仿宋_GB2312"/>
                <w:color w:val="000000" w:themeColor="text1"/>
                <w:sz w:val="24"/>
                <w:szCs w:val="24"/>
                <w:highlight w:val="none"/>
              </w:rPr>
              <w:t xml:space="preserve">，</w:t>
            </w:r>
            <w:r>
              <w:rPr>
                <w:rFonts w:hint="default" w:ascii="仿宋" w:hAnsi="仿宋" w:eastAsia="仿宋" w:cs="仿宋_GB2312"/>
                <w:color w:val="000000" w:themeColor="text1"/>
                <w:sz w:val="24"/>
                <w:szCs w:val="24"/>
                <w:highlight w:val="none"/>
              </w:rPr>
              <w:t xml:space="preserve">得</w:t>
            </w:r>
            <w:r>
              <w:rPr>
                <w:rFonts w:hint="eastAsia" w:ascii="仿宋" w:hAnsi="仿宋" w:eastAsia="仿宋" w:cs="仿宋_GB2312"/>
                <w:color w:val="000000" w:themeColor="text1"/>
                <w:sz w:val="24"/>
                <w:szCs w:val="24"/>
                <w:highlight w:val="none"/>
              </w:rPr>
              <w:t xml:space="preserve">1</w:t>
            </w:r>
            <w:r>
              <w:rPr>
                <w:rFonts w:hint="default" w:ascii="仿宋" w:hAnsi="仿宋" w:eastAsia="仿宋" w:cs="仿宋_GB2312"/>
                <w:color w:val="000000" w:themeColor="text1"/>
                <w:sz w:val="24"/>
                <w:szCs w:val="24"/>
                <w:highlight w:val="none"/>
              </w:rPr>
              <w:t xml:space="preserve">分</w:t>
            </w:r>
            <w:r>
              <w:rPr>
                <w:rFonts w:hint="eastAsia" w:ascii="仿宋" w:hAnsi="仿宋" w:eastAsia="仿宋" w:cs="仿宋_GB2312"/>
                <w:color w:val="000000" w:themeColor="text1"/>
                <w:sz w:val="24"/>
                <w:szCs w:val="24"/>
                <w:highlight w:val="none"/>
              </w:rPr>
              <w:t xml:space="preserve">。</w:t>
            </w:r>
            <w:r>
              <w:rPr>
                <w:color w:val="000000" w:themeColor="text1"/>
                <w:highlight w:val="none"/>
              </w:rPr>
            </w:r>
          </w:p>
          <w:p>
            <w:pPr>
              <w:pStyle w:val="840"/>
              <w:ind w:left="0" w:firstLine="0"/>
              <w:jc w:val="left"/>
              <w:shd w:val="clear" w:color="auto"/>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lang w:val="en-US" w:eastAsia="zh-CN"/>
              </w:rPr>
              <w:t xml:space="preserve">无此项内容不得分，本项</w:t>
            </w:r>
            <w:r>
              <w:rPr>
                <w:rFonts w:hint="eastAsia" w:ascii="仿宋" w:hAnsi="仿宋" w:eastAsia="仿宋" w:cs="仿宋_GB2312"/>
                <w:color w:val="000000" w:themeColor="text1"/>
                <w:sz w:val="24"/>
                <w:szCs w:val="24"/>
                <w:highlight w:val="none"/>
              </w:rPr>
              <w:t xml:space="preserve">最高得</w:t>
            </w:r>
            <w:r>
              <w:rPr>
                <w:rFonts w:hint="eastAsia" w:ascii="仿宋" w:hAnsi="仿宋" w:eastAsia="仿宋" w:cs="仿宋_GB2312"/>
                <w:color w:val="000000" w:themeColor="text1"/>
                <w:sz w:val="24"/>
                <w:szCs w:val="24"/>
                <w:highlight w:val="none"/>
                <w:lang w:val="en-US" w:eastAsia="zh-CN"/>
              </w:rPr>
              <w:t xml:space="preserve">5</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tc>
      </w:tr>
      <w:tr>
        <w:trPr>
          <w:trHeight w:val="819"/>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jc w:val="left"/>
              <w:shd w:val="clear" w:color="auto"/>
              <w:rPr>
                <w:rFonts w:hint="default" w:ascii="仿宋" w:hAnsi="仿宋" w:eastAsia="仿宋" w:cs="仿宋_GB2312"/>
                <w:sz w:val="24"/>
                <w:szCs w:val="24"/>
                <w:highlight w:val="none"/>
              </w:rPr>
            </w:pPr>
            <w:r>
              <w:rPr>
                <w:rFonts w:hint="default"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便民服务管理方案</w:t>
            </w:r>
            <w:r>
              <w:rPr>
                <w:color w:val="000000" w:themeColor="text1"/>
                <w:highlight w:val="none"/>
              </w:rPr>
            </w:r>
          </w:p>
          <w:p>
            <w:pPr>
              <w:ind w:firstLine="0"/>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w:t>
            </w:r>
            <w:r>
              <w:rPr>
                <w:rFonts w:hint="eastAsia" w:ascii="仿宋" w:hAnsi="仿宋" w:eastAsia="仿宋" w:cs="仿宋_GB2312"/>
                <w:color w:val="000000" w:themeColor="text1"/>
                <w:sz w:val="24"/>
                <w:szCs w:val="24"/>
                <w:highlight w:val="none"/>
                <w:lang w:val="en-US" w:eastAsia="zh-CN"/>
              </w:rPr>
              <w:t xml:space="preserve">5</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lang w:val="en-US" w:eastAsia="zh-CN" w:bidi="ar-SA"/>
              </w:rPr>
              <w:t xml:space="preserve">承诺配合村便民服务站点发挥其使用功能，项目计划安排合理、质量保证措施详细、考虑周全得5分，项目计划安排较合理、质量保证措施较合理、考虑较全面得3分，项目计划安排一般、质量保证措施一般、考虑片面得2分，项目计划安排无序、质量保证措施方案不切实际的得1分，无此项内容不得分，本项最高得5分。</w:t>
            </w:r>
            <w:r>
              <w:rPr>
                <w:color w:val="000000" w:themeColor="text1"/>
                <w:highlight w:val="none"/>
              </w:rPr>
            </w:r>
          </w:p>
        </w:tc>
      </w:tr>
      <w:tr>
        <w:trPr>
          <w:trHeight w:val="819"/>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jc w:val="left"/>
              <w:shd w:val="clear" w:color="auto"/>
              <w:rPr>
                <w:rFonts w:hint="default" w:ascii="仿宋" w:hAnsi="仿宋" w:eastAsia="仿宋" w:cs="仿宋_GB2312"/>
                <w:sz w:val="24"/>
                <w:szCs w:val="24"/>
                <w:highlight w:val="none"/>
              </w:rPr>
            </w:pPr>
            <w:r>
              <w:rPr>
                <w:rFonts w:hint="default"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文明、安全作业管理实施方案（</w:t>
            </w:r>
            <w:r>
              <w:rPr>
                <w:rFonts w:hint="eastAsia" w:ascii="仿宋" w:hAnsi="仿宋" w:eastAsia="仿宋" w:cs="仿宋_GB2312"/>
                <w:color w:val="000000" w:themeColor="text1"/>
                <w:sz w:val="24"/>
                <w:szCs w:val="24"/>
                <w:highlight w:val="none"/>
                <w:lang w:val="en-US" w:eastAsia="zh-CN"/>
              </w:rPr>
              <w:t xml:space="preserve">6</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1、文明、安全作业管理实施方案细致完整、科学合理、可行性强，得</w:t>
            </w:r>
            <w:r>
              <w:rPr>
                <w:rFonts w:hint="eastAsia" w:ascii="仿宋" w:hAnsi="仿宋" w:eastAsia="仿宋" w:cs="仿宋_GB2312"/>
                <w:color w:val="000000" w:themeColor="text1"/>
                <w:sz w:val="24"/>
                <w:szCs w:val="24"/>
                <w:highlight w:val="none"/>
                <w:lang w:val="en-US" w:eastAsia="zh-CN"/>
              </w:rPr>
              <w:t xml:space="preserve">6</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2、文明、安全作业管理实施方案比较完整、比较合理、可行性一般，得</w:t>
            </w:r>
            <w:r>
              <w:rPr>
                <w:rFonts w:hint="eastAsia" w:ascii="仿宋" w:hAnsi="仿宋" w:eastAsia="仿宋" w:cs="仿宋_GB2312"/>
                <w:color w:val="000000" w:themeColor="text1"/>
                <w:sz w:val="24"/>
                <w:szCs w:val="24"/>
                <w:highlight w:val="none"/>
                <w:lang w:val="en-US" w:eastAsia="zh-CN"/>
              </w:rPr>
              <w:t xml:space="preserve">2</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3、文明、安全作业管理实施方案不完整、无可行性，得</w:t>
            </w:r>
            <w:r>
              <w:rPr>
                <w:rFonts w:hint="eastAsia" w:ascii="仿宋" w:hAnsi="仿宋" w:eastAsia="仿宋" w:cs="仿宋_GB2312"/>
                <w:color w:val="000000" w:themeColor="text1"/>
                <w:sz w:val="24"/>
                <w:szCs w:val="24"/>
                <w:highlight w:val="none"/>
                <w:lang w:val="en-US" w:eastAsia="zh-CN"/>
              </w:rPr>
              <w:t xml:space="preserve">1</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p>
            <w:pPr>
              <w:pStyle w:val="840"/>
              <w:ind w:left="0" w:firstLine="0"/>
              <w:jc w:val="left"/>
              <w:shd w:val="clear" w:color="auto"/>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lang w:val="en-US" w:eastAsia="zh-CN"/>
              </w:rPr>
              <w:t xml:space="preserve">无此项内容不得分，本项</w:t>
            </w:r>
            <w:r>
              <w:rPr>
                <w:rFonts w:hint="eastAsia" w:ascii="仿宋" w:hAnsi="仿宋" w:eastAsia="仿宋" w:cs="仿宋_GB2312"/>
                <w:color w:val="000000" w:themeColor="text1"/>
                <w:sz w:val="24"/>
                <w:szCs w:val="24"/>
                <w:highlight w:val="none"/>
              </w:rPr>
              <w:t xml:space="preserve">最高得</w:t>
            </w:r>
            <w:r>
              <w:rPr>
                <w:rFonts w:hint="eastAsia" w:ascii="仿宋" w:hAnsi="仿宋" w:eastAsia="仿宋" w:cs="仿宋_GB2312"/>
                <w:color w:val="000000" w:themeColor="text1"/>
                <w:sz w:val="24"/>
                <w:szCs w:val="24"/>
                <w:highlight w:val="none"/>
                <w:lang w:val="en-US" w:eastAsia="zh-CN"/>
              </w:rPr>
              <w:t xml:space="preserve">6</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tc>
      </w:tr>
      <w:tr>
        <w:trPr>
          <w:trHeight w:val="831"/>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jc w:val="left"/>
              <w:shd w:val="clear" w:color="auto"/>
              <w:rPr>
                <w:rFonts w:hint="default" w:ascii="仿宋" w:hAnsi="仿宋" w:eastAsia="仿宋" w:cs="仿宋_GB2312"/>
                <w:sz w:val="24"/>
                <w:szCs w:val="24"/>
                <w:highlight w:val="none"/>
              </w:rPr>
            </w:pPr>
            <w:r>
              <w:rPr>
                <w:rFonts w:hint="default" w:ascii="仿宋" w:hAnsi="仿宋" w:eastAsia="仿宋" w:cs="仿宋_GB2312"/>
                <w:sz w:val="24"/>
                <w:szCs w:val="24"/>
                <w:highlight w:val="none"/>
              </w:rPr>
            </w:r>
            <w:r/>
          </w:p>
        </w:tc>
        <w:tc>
          <w:tcPr>
            <w:tcBorders>
              <w:top w:val="single" w:color="auto" w:sz="8" w:space="0"/>
              <w:left w:val="single" w:color="auto" w:sz="8" w:space="0"/>
              <w:bottom w:val="single" w:color="auto" w:sz="4" w:space="0"/>
              <w:right w:val="single" w:color="auto" w:sz="8" w:space="0"/>
            </w:tcBorders>
            <w:tcW w:w="1424" w:type="dxa"/>
            <w:vAlign w:val="center"/>
            <w:textDirection w:val="lrTb"/>
            <w:noWrap w:val="false"/>
          </w:tcPr>
          <w:p>
            <w:pPr>
              <w:ind w:firstLine="0"/>
              <w:jc w:val="left"/>
              <w:shd w:val="clear" w:color="auto"/>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应急保障方案（</w:t>
            </w:r>
            <w:r>
              <w:rPr>
                <w:rFonts w:hint="eastAsia" w:ascii="仿宋" w:hAnsi="仿宋" w:eastAsia="仿宋" w:cs="仿宋_GB2312"/>
                <w:color w:val="000000" w:themeColor="text1"/>
                <w:sz w:val="24"/>
                <w:szCs w:val="24"/>
                <w:highlight w:val="none"/>
                <w:lang w:val="en-US" w:eastAsia="zh-CN"/>
              </w:rPr>
              <w:t xml:space="preserve">6</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default" w:ascii="仿宋" w:hAnsi="仿宋" w:eastAsia="仿宋" w:cs="仿宋_GB2312"/>
                <w:color w:val="000000" w:themeColor="text1"/>
                <w:sz w:val="24"/>
                <w:szCs w:val="24"/>
                <w:highlight w:val="none"/>
              </w:rPr>
            </w:r>
            <w:r>
              <w:rPr>
                <w:color w:val="000000" w:themeColor="text1"/>
                <w:highlight w:val="none"/>
              </w:rPr>
            </w:r>
          </w:p>
        </w:tc>
        <w:tc>
          <w:tcPr>
            <w:tcBorders>
              <w:top w:val="single" w:color="auto" w:sz="8"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pacing w:line="320" w:lineRule="exact"/>
              <w:shd w:val="clear" w:color="auto"/>
              <w:rPr>
                <w:rFonts w:hint="default" w:ascii="仿宋" w:hAnsi="仿宋" w:eastAsia="仿宋" w:cs="Times New Roman"/>
                <w:color w:val="000000" w:themeColor="text1"/>
                <w:sz w:val="24"/>
                <w:szCs w:val="24"/>
                <w:highlight w:val="none"/>
              </w:rPr>
            </w:pPr>
            <w:r>
              <w:rPr>
                <w:rFonts w:hint="eastAsia" w:ascii="仿宋" w:hAnsi="仿宋" w:eastAsia="仿宋" w:cs="Times New Roman"/>
                <w:color w:val="000000" w:themeColor="text1"/>
                <w:sz w:val="24"/>
                <w:szCs w:val="24"/>
                <w:highlight w:val="none"/>
              </w:rPr>
              <w:t xml:space="preserve">1、《</w:t>
            </w:r>
            <w:r>
              <w:rPr>
                <w:rFonts w:hint="default" w:ascii="仿宋" w:hAnsi="仿宋" w:eastAsia="仿宋" w:cs="Times New Roman"/>
                <w:color w:val="000000" w:themeColor="text1"/>
                <w:sz w:val="24"/>
                <w:szCs w:val="24"/>
                <w:highlight w:val="none"/>
              </w:rPr>
              <w:t xml:space="preserve">重大活动保障应急预案》、《特殊季节性保洁应急预案》、《道路大面积污染应急预案》、《除雪应急预案》、《台风暴雨等恶劣天气应急预案》</w:t>
            </w:r>
            <w:r>
              <w:rPr>
                <w:rFonts w:hint="eastAsia" w:ascii="仿宋" w:hAnsi="仿宋" w:eastAsia="仿宋" w:cs="Times New Roman"/>
                <w:color w:val="000000" w:themeColor="text1"/>
                <w:sz w:val="24"/>
                <w:szCs w:val="24"/>
                <w:highlight w:val="none"/>
              </w:rPr>
              <w:t xml:space="preserve">等方案齐全，</w:t>
            </w:r>
            <w:r>
              <w:rPr>
                <w:rFonts w:hint="default" w:ascii="仿宋" w:hAnsi="仿宋" w:eastAsia="仿宋" w:cs="Times New Roman"/>
                <w:color w:val="000000" w:themeColor="text1"/>
                <w:sz w:val="24"/>
                <w:szCs w:val="24"/>
                <w:highlight w:val="none"/>
              </w:rPr>
              <w:t xml:space="preserve">应急机构、组织流程健全，重大或突发事件应急保障措施合理</w:t>
            </w:r>
            <w:r>
              <w:rPr>
                <w:rFonts w:hint="eastAsia" w:ascii="仿宋" w:hAnsi="仿宋" w:eastAsia="仿宋" w:cs="Times New Roman"/>
                <w:color w:val="000000" w:themeColor="text1"/>
                <w:sz w:val="24"/>
                <w:szCs w:val="24"/>
                <w:highlight w:val="none"/>
              </w:rPr>
              <w:t xml:space="preserve">可行</w:t>
            </w:r>
            <w:r>
              <w:rPr>
                <w:rFonts w:hint="default" w:ascii="仿宋" w:hAnsi="仿宋" w:eastAsia="仿宋" w:cs="Times New Roman"/>
                <w:color w:val="000000" w:themeColor="text1"/>
                <w:sz w:val="24"/>
                <w:szCs w:val="24"/>
                <w:highlight w:val="none"/>
              </w:rPr>
              <w:t xml:space="preserve">，得</w:t>
            </w:r>
            <w:r>
              <w:rPr>
                <w:rFonts w:hint="eastAsia" w:ascii="仿宋" w:hAnsi="仿宋" w:eastAsia="仿宋" w:cs="Times New Roman"/>
                <w:color w:val="000000" w:themeColor="text1"/>
                <w:sz w:val="24"/>
                <w:szCs w:val="24"/>
                <w:highlight w:val="none"/>
                <w:lang w:val="en-US" w:eastAsia="zh-CN"/>
              </w:rPr>
              <w:t xml:space="preserve">6</w:t>
            </w:r>
            <w:r>
              <w:rPr>
                <w:rFonts w:hint="default" w:ascii="仿宋" w:hAnsi="仿宋" w:eastAsia="仿宋" w:cs="Times New Roman"/>
                <w:color w:val="000000" w:themeColor="text1"/>
                <w:sz w:val="24"/>
                <w:szCs w:val="24"/>
                <w:highlight w:val="none"/>
              </w:rPr>
              <w:t xml:space="preserve">分。</w:t>
            </w:r>
            <w:r>
              <w:rPr>
                <w:color w:val="000000" w:themeColor="text1"/>
                <w:highlight w:val="none"/>
              </w:rPr>
            </w:r>
          </w:p>
          <w:p>
            <w:pPr>
              <w:ind w:firstLine="0"/>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Times New Roman"/>
                <w:color w:val="000000" w:themeColor="text1"/>
                <w:sz w:val="24"/>
                <w:szCs w:val="24"/>
                <w:highlight w:val="none"/>
              </w:rPr>
              <w:t xml:space="preserve">2、《</w:t>
            </w:r>
            <w:r>
              <w:rPr>
                <w:rFonts w:hint="default" w:ascii="仿宋" w:hAnsi="仿宋" w:eastAsia="仿宋" w:cs="Times New Roman"/>
                <w:color w:val="000000" w:themeColor="text1"/>
                <w:sz w:val="24"/>
                <w:szCs w:val="24"/>
                <w:highlight w:val="none"/>
              </w:rPr>
              <w:t xml:space="preserve">重大活动保障应急预案》、《特殊季节性保洁应急预案》、《道路大面积污染应急预案》、《除雪应急预案》、《台风暴雨等恶劣天气应急预案》</w:t>
            </w:r>
            <w:r>
              <w:rPr>
                <w:rFonts w:hint="eastAsia" w:ascii="仿宋" w:hAnsi="仿宋" w:eastAsia="仿宋" w:cs="Times New Roman"/>
                <w:color w:val="000000" w:themeColor="text1"/>
                <w:sz w:val="24"/>
                <w:szCs w:val="24"/>
                <w:highlight w:val="none"/>
              </w:rPr>
              <w:t xml:space="preserve">等方案一般，</w:t>
            </w:r>
            <w:r>
              <w:rPr>
                <w:rFonts w:hint="default" w:ascii="仿宋" w:hAnsi="仿宋" w:eastAsia="仿宋" w:cs="Times New Roman"/>
                <w:color w:val="000000" w:themeColor="text1"/>
                <w:sz w:val="24"/>
                <w:szCs w:val="24"/>
                <w:highlight w:val="none"/>
              </w:rPr>
              <w:t xml:space="preserve">应急机构、组织流程</w:t>
            </w:r>
            <w:r>
              <w:rPr>
                <w:rFonts w:hint="eastAsia" w:ascii="仿宋" w:hAnsi="仿宋" w:eastAsia="仿宋" w:cs="Times New Roman"/>
                <w:color w:val="000000" w:themeColor="text1"/>
                <w:sz w:val="24"/>
                <w:szCs w:val="24"/>
                <w:highlight w:val="none"/>
              </w:rPr>
              <w:t xml:space="preserve">不</w:t>
            </w:r>
            <w:r>
              <w:rPr>
                <w:rFonts w:hint="default" w:ascii="仿宋" w:hAnsi="仿宋" w:eastAsia="仿宋" w:cs="Times New Roman"/>
                <w:color w:val="000000" w:themeColor="text1"/>
                <w:sz w:val="24"/>
                <w:szCs w:val="24"/>
                <w:highlight w:val="none"/>
              </w:rPr>
              <w:t xml:space="preserve">健全，重大或突发事</w:t>
            </w:r>
            <w:r>
              <w:rPr>
                <w:rFonts w:hint="eastAsia" w:ascii="仿宋" w:hAnsi="仿宋" w:eastAsia="仿宋" w:cs="仿宋_GB2312"/>
                <w:color w:val="000000" w:themeColor="text1"/>
                <w:sz w:val="24"/>
                <w:szCs w:val="24"/>
                <w:highlight w:val="none"/>
              </w:rPr>
              <w:t xml:space="preserve">件应急保障措施可行不够，得</w:t>
            </w:r>
            <w:r>
              <w:rPr>
                <w:rFonts w:hint="eastAsia" w:ascii="仿宋" w:hAnsi="仿宋" w:eastAsia="仿宋" w:cs="仿宋_GB2312"/>
                <w:color w:val="000000" w:themeColor="text1"/>
                <w:sz w:val="24"/>
                <w:szCs w:val="24"/>
                <w:highlight w:val="none"/>
                <w:lang w:val="en-US" w:eastAsia="zh-CN"/>
              </w:rPr>
              <w:t xml:space="preserve">3</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p>
            <w:pPr>
              <w:ind w:firstLine="0"/>
              <w:jc w:val="left"/>
              <w:shd w:val="clear" w:color="auto"/>
              <w:rPr>
                <w:rFonts w:hint="eastAsia"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lang w:val="en-US" w:eastAsia="zh-CN"/>
              </w:rPr>
              <w:t xml:space="preserve">3、《重大活动保障应急预案》、《特殊季节性保洁应急预案》、《道路大面积污染应急预案》、《除雪应急预案》、《台风暴雨等恶劣天气应急预案》等方案一般，应急机构、组织流程不健全，重大或突发事件应急保障措施可行性差，得1分</w:t>
            </w:r>
            <w:r>
              <w:rPr>
                <w:color w:val="000000" w:themeColor="text1"/>
                <w:highlight w:val="none"/>
              </w:rPr>
            </w:r>
          </w:p>
          <w:p>
            <w:pPr>
              <w:pStyle w:val="836"/>
              <w:ind w:left="0" w:firstLine="0"/>
              <w:jc w:val="left"/>
              <w:shd w:val="clear" w:color="auto"/>
              <w:rPr>
                <w:color w:val="000000" w:themeColor="text1"/>
                <w:sz w:val="24"/>
                <w:szCs w:val="24"/>
                <w:highlight w:val="none"/>
              </w:rPr>
            </w:pPr>
            <w:r>
              <w:rPr>
                <w:rFonts w:hint="eastAsia" w:ascii="仿宋" w:hAnsi="仿宋" w:eastAsia="仿宋" w:cs="仿宋_GB2312"/>
                <w:color w:val="000000" w:themeColor="text1"/>
                <w:sz w:val="24"/>
                <w:szCs w:val="24"/>
                <w:highlight w:val="none"/>
                <w:lang w:val="en-US" w:eastAsia="zh-CN"/>
              </w:rPr>
              <w:t xml:space="preserve">无此项内容不得分，本项</w:t>
            </w:r>
            <w:r>
              <w:rPr>
                <w:rFonts w:hint="eastAsia" w:ascii="仿宋" w:hAnsi="仿宋" w:eastAsia="仿宋" w:cs="仿宋_GB2312"/>
                <w:color w:val="000000" w:themeColor="text1"/>
                <w:sz w:val="24"/>
                <w:szCs w:val="24"/>
                <w:highlight w:val="none"/>
              </w:rPr>
              <w:t xml:space="preserve">最高得</w:t>
            </w:r>
            <w:r>
              <w:rPr>
                <w:rFonts w:hint="eastAsia" w:ascii="仿宋" w:hAnsi="仿宋" w:cs="仿宋_GB2312"/>
                <w:color w:val="000000" w:themeColor="text1"/>
                <w:sz w:val="24"/>
                <w:szCs w:val="24"/>
                <w:highlight w:val="none"/>
                <w:lang w:val="en-US" w:eastAsia="zh-CN"/>
              </w:rPr>
              <w:t xml:space="preserve">6</w:t>
            </w:r>
            <w:r>
              <w:rPr>
                <w:rFonts w:hint="eastAsia" w:ascii="仿宋" w:hAnsi="仿宋" w:eastAsia="仿宋" w:cs="仿宋_GB2312"/>
                <w:color w:val="000000" w:themeColor="text1"/>
                <w:sz w:val="24"/>
                <w:szCs w:val="24"/>
                <w:highlight w:val="none"/>
              </w:rPr>
              <w:t xml:space="preserve">分。</w:t>
            </w:r>
            <w:r>
              <w:rPr>
                <w:color w:val="000000" w:themeColor="text1"/>
                <w:highlight w:val="none"/>
              </w:rPr>
            </w:r>
          </w:p>
        </w:tc>
      </w:tr>
      <w:tr>
        <w:trP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textDirection w:val="lrTb"/>
            <w:noWrap w:val="false"/>
          </w:tcPr>
          <w:p>
            <w:pPr>
              <w:ind w:firstLine="480"/>
              <w:jc w:val="left"/>
              <w:shd w:val="clear" w:color="auto"/>
              <w:rPr>
                <w:rFonts w:hint="default" w:ascii="仿宋" w:hAnsi="仿宋" w:eastAsia="仿宋" w:cs="仿宋_GB2312"/>
                <w:color w:val="000000" w:themeColor="text1"/>
                <w:sz w:val="24"/>
                <w:szCs w:val="24"/>
                <w:highlight w:val="none"/>
              </w:rPr>
            </w:pPr>
            <w:r>
              <w:rPr>
                <w:rFonts w:hint="default" w:ascii="仿宋" w:hAnsi="仿宋" w:eastAsia="仿宋" w:cs="仿宋_GB2312"/>
                <w:color w:val="000000" w:themeColor="text1"/>
                <w:sz w:val="24"/>
                <w:szCs w:val="24"/>
                <w:highlight w:val="none"/>
              </w:rPr>
            </w:r>
            <w:r>
              <w:rPr>
                <w:color w:val="000000" w:themeColor="text1"/>
                <w:highlight w:val="none"/>
              </w:rPr>
            </w:r>
          </w:p>
        </w:tc>
        <w:tc>
          <w:tcPr>
            <w:tcBorders>
              <w:top w:val="single" w:color="auto" w:sz="4" w:space="0"/>
              <w:left w:val="single" w:color="auto" w:sz="8" w:space="0"/>
              <w:bottom w:val="single" w:color="auto" w:sz="4" w:space="0"/>
              <w:right w:val="single" w:color="auto" w:sz="8" w:space="0"/>
            </w:tcBorders>
            <w:tcW w:w="1424" w:type="dxa"/>
            <w:vAlign w:val="center"/>
            <w:textDirection w:val="lrTb"/>
            <w:noWrap w:val="false"/>
          </w:tcPr>
          <w:p>
            <w:pPr>
              <w:ind w:firstLine="0"/>
              <w:jc w:val="left"/>
              <w:spacing w:line="320" w:lineRule="exact"/>
              <w:shd w:val="clear" w:color="auto"/>
              <w:rPr>
                <w:rFonts w:hint="default" w:ascii="仿宋" w:hAnsi="仿宋" w:eastAsia="仿宋" w:cs="Times New Roman"/>
                <w:color w:val="000000" w:themeColor="text1"/>
                <w:sz w:val="24"/>
                <w:szCs w:val="24"/>
                <w:highlight w:val="none"/>
              </w:rPr>
            </w:pPr>
            <w:r>
              <w:rPr>
                <w:rFonts w:hint="eastAsia" w:ascii="仿宋" w:hAnsi="仿宋" w:eastAsia="仿宋" w:cs="Times New Roman"/>
                <w:color w:val="000000" w:themeColor="text1"/>
                <w:sz w:val="24"/>
                <w:szCs w:val="24"/>
                <w:highlight w:val="none"/>
              </w:rPr>
              <w:t xml:space="preserve">纸质野广告</w:t>
            </w:r>
            <w:r>
              <w:rPr>
                <w:rFonts w:hint="default" w:ascii="仿宋" w:hAnsi="仿宋" w:eastAsia="仿宋" w:cs="Times New Roman"/>
                <w:color w:val="000000" w:themeColor="text1"/>
                <w:sz w:val="24"/>
                <w:szCs w:val="24"/>
                <w:highlight w:val="none"/>
              </w:rPr>
              <w:t xml:space="preserve">管理方案</w:t>
            </w:r>
            <w:r>
              <w:rPr>
                <w:color w:val="000000" w:themeColor="text1"/>
                <w:highlight w:val="none"/>
              </w:rPr>
            </w:r>
          </w:p>
          <w:p>
            <w:pPr>
              <w:ind w:firstLine="0"/>
              <w:jc w:val="left"/>
              <w:shd w:val="clear" w:color="auto"/>
              <w:rPr>
                <w:rFonts w:hint="default" w:ascii="仿宋" w:hAnsi="仿宋" w:eastAsia="仿宋" w:cs="仿宋_GB2312"/>
                <w:color w:val="000000" w:themeColor="text1"/>
                <w:sz w:val="24"/>
                <w:szCs w:val="24"/>
                <w:highlight w:val="none"/>
              </w:rPr>
            </w:pPr>
            <w:r>
              <w:rPr>
                <w:rFonts w:hint="default" w:ascii="仿宋" w:hAnsi="仿宋" w:eastAsia="仿宋" w:cs="Times New Roman"/>
                <w:color w:val="000000" w:themeColor="text1"/>
                <w:sz w:val="24"/>
                <w:szCs w:val="24"/>
                <w:highlight w:val="none"/>
              </w:rPr>
              <w:t xml:space="preserve">（</w:t>
            </w:r>
            <w:r>
              <w:rPr>
                <w:rFonts w:hint="eastAsia" w:ascii="仿宋" w:hAnsi="仿宋" w:eastAsia="仿宋" w:cs="Times New Roman"/>
                <w:color w:val="000000" w:themeColor="text1"/>
                <w:sz w:val="24"/>
                <w:szCs w:val="24"/>
                <w:highlight w:val="none"/>
                <w:lang w:val="en-US" w:eastAsia="zh-CN"/>
              </w:rPr>
              <w:t xml:space="preserve">5</w:t>
            </w:r>
            <w:r>
              <w:rPr>
                <w:rFonts w:hint="default" w:ascii="仿宋" w:hAnsi="仿宋" w:eastAsia="仿宋" w:cs="Times New Roman"/>
                <w:color w:val="000000" w:themeColor="text1"/>
                <w:sz w:val="24"/>
                <w:szCs w:val="24"/>
                <w:highlight w:val="none"/>
              </w:rPr>
              <w:t xml:space="preserve">分</w:t>
            </w:r>
            <w:r>
              <w:rPr>
                <w:rFonts w:hint="eastAsia" w:ascii="仿宋" w:hAnsi="仿宋" w:eastAsia="仿宋" w:cs="Times New Roman"/>
                <w:color w:val="000000" w:themeColor="text1"/>
                <w:sz w:val="24"/>
                <w:szCs w:val="24"/>
                <w:highlight w:val="none"/>
              </w:rPr>
              <w:t xml:space="preserve">）</w:t>
            </w:r>
            <w:r>
              <w:rPr>
                <w:color w:val="000000" w:themeColor="text1"/>
                <w:highlight w:val="none"/>
              </w:rPr>
            </w:r>
          </w:p>
        </w:tc>
        <w:tc>
          <w:tcPr>
            <w:tcBorders>
              <w:top w:val="single" w:color="auto" w:sz="4"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pacing w:line="320" w:lineRule="exact"/>
              <w:shd w:val="clear" w:color="auto"/>
              <w:rPr>
                <w:rFonts w:hint="default" w:ascii="仿宋" w:hAnsi="仿宋" w:eastAsia="仿宋" w:cs="Times New Roman"/>
                <w:color w:val="000000" w:themeColor="text1"/>
                <w:sz w:val="24"/>
                <w:szCs w:val="24"/>
                <w:highlight w:val="none"/>
              </w:rPr>
            </w:pPr>
            <w:r>
              <w:rPr>
                <w:rFonts w:hint="eastAsia" w:ascii="仿宋" w:hAnsi="仿宋" w:eastAsia="仿宋" w:cs="Times New Roman"/>
                <w:color w:val="000000" w:themeColor="text1"/>
                <w:sz w:val="24"/>
                <w:szCs w:val="24"/>
                <w:highlight w:val="none"/>
              </w:rPr>
              <w:t xml:space="preserve">1、《纸质野广告</w:t>
            </w:r>
            <w:r>
              <w:rPr>
                <w:rFonts w:hint="default" w:ascii="仿宋" w:hAnsi="仿宋" w:eastAsia="仿宋" w:cs="Times New Roman"/>
                <w:color w:val="000000" w:themeColor="text1"/>
                <w:sz w:val="24"/>
                <w:szCs w:val="24"/>
                <w:highlight w:val="none"/>
              </w:rPr>
              <w:t xml:space="preserve">清理管理</w:t>
            </w:r>
            <w:r>
              <w:rPr>
                <w:rFonts w:hint="eastAsia" w:ascii="仿宋" w:hAnsi="仿宋" w:eastAsia="仿宋" w:cs="Times New Roman"/>
                <w:color w:val="000000" w:themeColor="text1"/>
                <w:sz w:val="24"/>
                <w:szCs w:val="24"/>
                <w:highlight w:val="none"/>
              </w:rPr>
              <w:t xml:space="preserve">方案》齐全，</w:t>
            </w:r>
            <w:r>
              <w:rPr>
                <w:rFonts w:hint="default" w:ascii="仿宋" w:hAnsi="仿宋" w:eastAsia="仿宋" w:cs="Times New Roman"/>
                <w:color w:val="000000" w:themeColor="text1"/>
                <w:sz w:val="24"/>
                <w:szCs w:val="24"/>
                <w:highlight w:val="none"/>
              </w:rPr>
              <w:t xml:space="preserve">专业</w:t>
            </w:r>
            <w:r>
              <w:rPr>
                <w:rFonts w:hint="eastAsia" w:ascii="仿宋" w:hAnsi="仿宋" w:eastAsia="仿宋" w:cs="Times New Roman"/>
                <w:color w:val="000000" w:themeColor="text1"/>
                <w:sz w:val="24"/>
                <w:szCs w:val="24"/>
                <w:highlight w:val="none"/>
              </w:rPr>
              <w:t xml:space="preserve">性合理，</w:t>
            </w:r>
            <w:r>
              <w:rPr>
                <w:rFonts w:hint="default" w:ascii="仿宋" w:hAnsi="仿宋" w:eastAsia="仿宋" w:cs="Times New Roman"/>
                <w:color w:val="000000" w:themeColor="text1"/>
                <w:sz w:val="24"/>
                <w:szCs w:val="24"/>
                <w:highlight w:val="none"/>
              </w:rPr>
              <w:t xml:space="preserve">针对性</w:t>
            </w:r>
            <w:r>
              <w:rPr>
                <w:rFonts w:hint="eastAsia" w:ascii="仿宋" w:hAnsi="仿宋" w:eastAsia="仿宋" w:cs="Times New Roman"/>
                <w:color w:val="000000" w:themeColor="text1"/>
                <w:sz w:val="24"/>
                <w:szCs w:val="24"/>
                <w:highlight w:val="none"/>
              </w:rPr>
              <w:t xml:space="preserve">好，能</w:t>
            </w:r>
            <w:r>
              <w:rPr>
                <w:rFonts w:hint="default" w:ascii="仿宋" w:hAnsi="仿宋" w:eastAsia="仿宋" w:cs="Times New Roman"/>
                <w:color w:val="000000" w:themeColor="text1"/>
                <w:sz w:val="24"/>
                <w:szCs w:val="24"/>
                <w:highlight w:val="none"/>
              </w:rPr>
              <w:t xml:space="preserve">达到的</w:t>
            </w:r>
            <w:r>
              <w:rPr>
                <w:rFonts w:hint="eastAsia" w:ascii="仿宋" w:hAnsi="仿宋" w:eastAsia="仿宋" w:cs="Times New Roman"/>
                <w:color w:val="000000" w:themeColor="text1"/>
                <w:sz w:val="24"/>
                <w:szCs w:val="24"/>
                <w:highlight w:val="none"/>
              </w:rPr>
              <w:t xml:space="preserve">良好的管理</w:t>
            </w:r>
            <w:r>
              <w:rPr>
                <w:rFonts w:hint="default" w:ascii="仿宋" w:hAnsi="仿宋" w:eastAsia="仿宋" w:cs="Times New Roman"/>
                <w:color w:val="000000" w:themeColor="text1"/>
                <w:sz w:val="24"/>
                <w:szCs w:val="24"/>
                <w:highlight w:val="none"/>
              </w:rPr>
              <w:t xml:space="preserve">效果</w:t>
            </w:r>
            <w:r>
              <w:rPr>
                <w:rFonts w:hint="eastAsia" w:ascii="仿宋" w:hAnsi="仿宋" w:eastAsia="仿宋" w:cs="Times New Roman"/>
                <w:color w:val="000000" w:themeColor="text1"/>
                <w:sz w:val="24"/>
                <w:szCs w:val="24"/>
                <w:highlight w:val="none"/>
              </w:rPr>
              <w:t xml:space="preserve">得</w:t>
            </w:r>
            <w:r>
              <w:rPr>
                <w:rFonts w:hint="eastAsia" w:ascii="仿宋" w:hAnsi="仿宋" w:eastAsia="仿宋" w:cs="Times New Roman"/>
                <w:color w:val="000000" w:themeColor="text1"/>
                <w:sz w:val="24"/>
                <w:szCs w:val="24"/>
                <w:highlight w:val="none"/>
                <w:lang w:val="en-US" w:eastAsia="zh-CN"/>
              </w:rPr>
              <w:t xml:space="preserve">5</w:t>
            </w:r>
            <w:r>
              <w:rPr>
                <w:rFonts w:hint="eastAsia" w:ascii="仿宋" w:hAnsi="仿宋" w:eastAsia="仿宋" w:cs="Times New Roman"/>
                <w:color w:val="000000" w:themeColor="text1"/>
                <w:sz w:val="24"/>
                <w:szCs w:val="24"/>
                <w:highlight w:val="none"/>
              </w:rPr>
              <w:t xml:space="preserve">分；</w:t>
            </w:r>
            <w:r>
              <w:rPr>
                <w:color w:val="000000" w:themeColor="text1"/>
                <w:highlight w:val="none"/>
              </w:rPr>
            </w:r>
          </w:p>
          <w:p>
            <w:pPr>
              <w:ind w:firstLine="0"/>
              <w:jc w:val="left"/>
              <w:spacing w:line="320" w:lineRule="exact"/>
              <w:shd w:val="clear" w:color="auto"/>
              <w:rPr>
                <w:rFonts w:hint="default" w:ascii="仿宋" w:hAnsi="仿宋" w:eastAsia="仿宋" w:cs="Times New Roman"/>
                <w:color w:val="000000" w:themeColor="text1"/>
                <w:sz w:val="24"/>
                <w:szCs w:val="24"/>
                <w:highlight w:val="none"/>
              </w:rPr>
            </w:pPr>
            <w:r>
              <w:rPr>
                <w:rFonts w:hint="eastAsia" w:ascii="仿宋" w:hAnsi="仿宋" w:eastAsia="仿宋" w:cs="Times New Roman"/>
                <w:color w:val="000000" w:themeColor="text1"/>
                <w:sz w:val="24"/>
                <w:szCs w:val="24"/>
                <w:highlight w:val="none"/>
              </w:rPr>
              <w:t xml:space="preserve">2、《纸质野广告</w:t>
            </w:r>
            <w:r>
              <w:rPr>
                <w:rFonts w:hint="default" w:ascii="仿宋" w:hAnsi="仿宋" w:eastAsia="仿宋" w:cs="Times New Roman"/>
                <w:color w:val="000000" w:themeColor="text1"/>
                <w:sz w:val="24"/>
                <w:szCs w:val="24"/>
                <w:highlight w:val="none"/>
              </w:rPr>
              <w:t xml:space="preserve">清理管理</w:t>
            </w:r>
            <w:r>
              <w:rPr>
                <w:rFonts w:hint="eastAsia" w:ascii="仿宋" w:hAnsi="仿宋" w:eastAsia="仿宋" w:cs="Times New Roman"/>
                <w:color w:val="000000" w:themeColor="text1"/>
                <w:sz w:val="24"/>
                <w:szCs w:val="24"/>
                <w:highlight w:val="none"/>
              </w:rPr>
              <w:t xml:space="preserve">方案》</w:t>
            </w:r>
            <w:r>
              <w:rPr>
                <w:rFonts w:hint="eastAsia" w:ascii="仿宋" w:hAnsi="仿宋" w:eastAsia="仿宋" w:cs="仿宋"/>
                <w:color w:val="000000" w:themeColor="text1"/>
                <w:sz w:val="24"/>
                <w:szCs w:val="24"/>
                <w:highlight w:val="none"/>
              </w:rPr>
              <w:t xml:space="preserve">比较完整</w:t>
            </w:r>
            <w:r>
              <w:rPr>
                <w:rFonts w:hint="eastAsia" w:ascii="仿宋" w:hAnsi="仿宋" w:eastAsia="仿宋" w:cs="Times New Roman"/>
                <w:color w:val="000000" w:themeColor="text1"/>
                <w:sz w:val="24"/>
                <w:szCs w:val="24"/>
                <w:highlight w:val="none"/>
              </w:rPr>
              <w:t xml:space="preserve">，</w:t>
            </w:r>
            <w:r>
              <w:rPr>
                <w:rFonts w:hint="default" w:ascii="仿宋" w:hAnsi="仿宋" w:eastAsia="仿宋" w:cs="Times New Roman"/>
                <w:color w:val="000000" w:themeColor="text1"/>
                <w:sz w:val="24"/>
                <w:szCs w:val="24"/>
                <w:highlight w:val="none"/>
              </w:rPr>
              <w:t xml:space="preserve">专业</w:t>
            </w:r>
            <w:r>
              <w:rPr>
                <w:rFonts w:hint="eastAsia" w:ascii="仿宋" w:hAnsi="仿宋" w:eastAsia="仿宋" w:cs="Times New Roman"/>
                <w:color w:val="000000" w:themeColor="text1"/>
                <w:sz w:val="24"/>
                <w:szCs w:val="24"/>
                <w:highlight w:val="none"/>
              </w:rPr>
              <w:t xml:space="preserve">性一般，</w:t>
            </w:r>
            <w:r>
              <w:rPr>
                <w:rFonts w:hint="default" w:ascii="仿宋" w:hAnsi="仿宋" w:eastAsia="仿宋" w:cs="Times New Roman"/>
                <w:color w:val="000000" w:themeColor="text1"/>
                <w:sz w:val="24"/>
                <w:szCs w:val="24"/>
                <w:highlight w:val="none"/>
              </w:rPr>
              <w:t xml:space="preserve">针对性</w:t>
            </w:r>
            <w:r>
              <w:rPr>
                <w:rFonts w:hint="eastAsia" w:ascii="仿宋" w:hAnsi="仿宋" w:eastAsia="仿宋" w:cs="Times New Roman"/>
                <w:color w:val="000000" w:themeColor="text1"/>
                <w:sz w:val="24"/>
                <w:szCs w:val="24"/>
                <w:highlight w:val="none"/>
              </w:rPr>
              <w:t xml:space="preserve">一般，能</w:t>
            </w:r>
            <w:r>
              <w:rPr>
                <w:rFonts w:hint="default" w:ascii="仿宋" w:hAnsi="仿宋" w:eastAsia="仿宋" w:cs="Times New Roman"/>
                <w:color w:val="000000" w:themeColor="text1"/>
                <w:sz w:val="24"/>
                <w:szCs w:val="24"/>
                <w:highlight w:val="none"/>
              </w:rPr>
              <w:t xml:space="preserve">达到的</w:t>
            </w:r>
            <w:r>
              <w:rPr>
                <w:rFonts w:hint="eastAsia" w:ascii="仿宋" w:hAnsi="仿宋" w:eastAsia="仿宋" w:cs="Times New Roman"/>
                <w:color w:val="000000" w:themeColor="text1"/>
                <w:sz w:val="24"/>
                <w:szCs w:val="24"/>
                <w:highlight w:val="none"/>
              </w:rPr>
              <w:t xml:space="preserve">管理</w:t>
            </w:r>
            <w:r>
              <w:rPr>
                <w:rFonts w:hint="default" w:ascii="仿宋" w:hAnsi="仿宋" w:eastAsia="仿宋" w:cs="Times New Roman"/>
                <w:color w:val="000000" w:themeColor="text1"/>
                <w:sz w:val="24"/>
                <w:szCs w:val="24"/>
                <w:highlight w:val="none"/>
              </w:rPr>
              <w:t xml:space="preserve">效果</w:t>
            </w:r>
            <w:r>
              <w:rPr>
                <w:rFonts w:hint="eastAsia" w:ascii="仿宋" w:hAnsi="仿宋" w:eastAsia="仿宋" w:cs="Times New Roman"/>
                <w:color w:val="000000" w:themeColor="text1"/>
                <w:sz w:val="24"/>
                <w:szCs w:val="24"/>
                <w:highlight w:val="none"/>
              </w:rPr>
              <w:t xml:space="preserve">一般得</w:t>
            </w:r>
            <w:r>
              <w:rPr>
                <w:rFonts w:hint="eastAsia" w:ascii="仿宋" w:hAnsi="仿宋" w:eastAsia="仿宋" w:cs="Times New Roman"/>
                <w:color w:val="000000" w:themeColor="text1"/>
                <w:sz w:val="24"/>
                <w:szCs w:val="24"/>
                <w:highlight w:val="none"/>
                <w:lang w:val="en-US" w:eastAsia="zh-CN"/>
              </w:rPr>
              <w:t xml:space="preserve">3</w:t>
            </w:r>
            <w:r>
              <w:rPr>
                <w:rFonts w:hint="eastAsia" w:ascii="仿宋" w:hAnsi="仿宋" w:eastAsia="仿宋" w:cs="Times New Roman"/>
                <w:color w:val="000000" w:themeColor="text1"/>
                <w:sz w:val="24"/>
                <w:szCs w:val="24"/>
                <w:highlight w:val="none"/>
              </w:rPr>
              <w:t xml:space="preserve">分。</w:t>
            </w:r>
            <w:r>
              <w:rPr>
                <w:color w:val="000000" w:themeColor="text1"/>
                <w:highlight w:val="none"/>
              </w:rPr>
            </w:r>
          </w:p>
          <w:p>
            <w:pPr>
              <w:ind w:firstLine="0"/>
              <w:jc w:val="left"/>
              <w:shd w:val="clear" w:color="auto"/>
              <w:rPr>
                <w:rFonts w:hint="eastAsia" w:ascii="仿宋" w:hAnsi="仿宋" w:eastAsia="仿宋" w:cs="Times New Roman"/>
                <w:color w:val="000000" w:themeColor="text1"/>
                <w:sz w:val="24"/>
                <w:szCs w:val="24"/>
                <w:highlight w:val="none"/>
              </w:rPr>
            </w:pPr>
            <w:r>
              <w:rPr>
                <w:rFonts w:hint="eastAsia" w:ascii="仿宋" w:hAnsi="仿宋" w:eastAsia="仿宋" w:cs="Times New Roman"/>
                <w:color w:val="000000" w:themeColor="text1"/>
                <w:sz w:val="24"/>
                <w:szCs w:val="24"/>
                <w:highlight w:val="none"/>
              </w:rPr>
              <w:t xml:space="preserve">3、《纸质野广告</w:t>
            </w:r>
            <w:r>
              <w:rPr>
                <w:rFonts w:hint="default" w:ascii="仿宋" w:hAnsi="仿宋" w:eastAsia="仿宋" w:cs="Times New Roman"/>
                <w:color w:val="000000" w:themeColor="text1"/>
                <w:sz w:val="24"/>
                <w:szCs w:val="24"/>
                <w:highlight w:val="none"/>
              </w:rPr>
              <w:t xml:space="preserve">清理管理</w:t>
            </w:r>
            <w:r>
              <w:rPr>
                <w:rFonts w:hint="eastAsia" w:ascii="仿宋" w:hAnsi="仿宋" w:eastAsia="仿宋" w:cs="Times New Roman"/>
                <w:color w:val="000000" w:themeColor="text1"/>
                <w:sz w:val="24"/>
                <w:szCs w:val="24"/>
                <w:highlight w:val="none"/>
              </w:rPr>
              <w:t xml:space="preserve">方案》无</w:t>
            </w:r>
            <w:r>
              <w:rPr>
                <w:rFonts w:hint="default" w:ascii="仿宋" w:hAnsi="仿宋" w:eastAsia="仿宋" w:cs="Times New Roman"/>
                <w:color w:val="000000" w:themeColor="text1"/>
                <w:sz w:val="24"/>
                <w:szCs w:val="24"/>
                <w:highlight w:val="none"/>
              </w:rPr>
              <w:t xml:space="preserve">方案</w:t>
            </w:r>
            <w:r>
              <w:rPr>
                <w:rFonts w:hint="eastAsia" w:ascii="仿宋" w:hAnsi="仿宋" w:eastAsia="仿宋" w:cs="Times New Roman"/>
                <w:color w:val="000000" w:themeColor="text1"/>
                <w:sz w:val="24"/>
                <w:szCs w:val="24"/>
                <w:highlight w:val="none"/>
              </w:rPr>
              <w:t xml:space="preserve">，无</w:t>
            </w:r>
            <w:r>
              <w:rPr>
                <w:rFonts w:hint="default" w:ascii="仿宋" w:hAnsi="仿宋" w:eastAsia="仿宋" w:cs="Times New Roman"/>
                <w:color w:val="000000" w:themeColor="text1"/>
                <w:sz w:val="24"/>
                <w:szCs w:val="24"/>
                <w:highlight w:val="none"/>
              </w:rPr>
              <w:t xml:space="preserve">专业</w:t>
            </w:r>
            <w:r>
              <w:rPr>
                <w:rFonts w:hint="eastAsia" w:ascii="仿宋" w:hAnsi="仿宋" w:eastAsia="仿宋" w:cs="Times New Roman"/>
                <w:color w:val="000000" w:themeColor="text1"/>
                <w:sz w:val="24"/>
                <w:szCs w:val="24"/>
                <w:highlight w:val="none"/>
              </w:rPr>
              <w:t xml:space="preserve">性，无</w:t>
            </w:r>
            <w:r>
              <w:rPr>
                <w:rFonts w:hint="default" w:ascii="仿宋" w:hAnsi="仿宋" w:eastAsia="仿宋" w:cs="Times New Roman"/>
                <w:color w:val="000000" w:themeColor="text1"/>
                <w:sz w:val="24"/>
                <w:szCs w:val="24"/>
                <w:highlight w:val="none"/>
              </w:rPr>
              <w:t xml:space="preserve">针对性</w:t>
            </w:r>
            <w:r>
              <w:rPr>
                <w:rFonts w:hint="eastAsia" w:ascii="仿宋" w:hAnsi="仿宋" w:eastAsia="仿宋" w:cs="Times New Roman"/>
                <w:color w:val="000000" w:themeColor="text1"/>
                <w:sz w:val="24"/>
                <w:szCs w:val="24"/>
                <w:highlight w:val="none"/>
              </w:rPr>
              <w:t xml:space="preserve">，得</w:t>
            </w:r>
            <w:r>
              <w:rPr>
                <w:rFonts w:hint="eastAsia" w:ascii="仿宋" w:hAnsi="仿宋" w:eastAsia="仿宋" w:cs="Times New Roman"/>
                <w:color w:val="000000" w:themeColor="text1"/>
                <w:sz w:val="24"/>
                <w:szCs w:val="24"/>
                <w:highlight w:val="none"/>
                <w:lang w:val="en-US" w:eastAsia="zh-CN"/>
              </w:rPr>
              <w:t xml:space="preserve">1</w:t>
            </w:r>
            <w:r>
              <w:rPr>
                <w:rFonts w:hint="eastAsia" w:ascii="仿宋" w:hAnsi="仿宋" w:eastAsia="仿宋" w:cs="Times New Roman"/>
                <w:color w:val="000000" w:themeColor="text1"/>
                <w:sz w:val="24"/>
                <w:szCs w:val="24"/>
                <w:highlight w:val="none"/>
              </w:rPr>
              <w:t xml:space="preserve">分。</w:t>
            </w:r>
            <w:r>
              <w:rPr>
                <w:color w:val="000000" w:themeColor="text1"/>
                <w:highlight w:val="none"/>
              </w:rPr>
            </w:r>
          </w:p>
          <w:p>
            <w:pPr>
              <w:pStyle w:val="840"/>
              <w:ind w:left="0" w:firstLine="0"/>
              <w:jc w:val="left"/>
              <w:shd w:val="clear" w:color="auto"/>
              <w:rPr>
                <w:color w:val="000000" w:themeColor="text1"/>
                <w:highlight w:val="none"/>
              </w:rPr>
            </w:pPr>
            <w:r>
              <w:rPr>
                <w:rFonts w:hint="eastAsia" w:ascii="仿宋" w:hAnsi="仿宋" w:eastAsia="仿宋" w:cs="仿宋_GB2312"/>
                <w:color w:val="000000" w:themeColor="text1"/>
                <w:sz w:val="24"/>
                <w:szCs w:val="24"/>
                <w:highlight w:val="none"/>
                <w:lang w:val="en-US" w:eastAsia="zh-CN"/>
              </w:rPr>
              <w:t xml:space="preserve">无此项内容不得分，本项</w:t>
            </w:r>
            <w:r>
              <w:rPr>
                <w:rFonts w:hint="eastAsia" w:ascii="仿宋" w:hAnsi="仿宋" w:eastAsia="仿宋" w:cs="仿宋_GB2312"/>
                <w:color w:val="000000" w:themeColor="text1"/>
                <w:sz w:val="24"/>
                <w:szCs w:val="24"/>
                <w:highlight w:val="none"/>
              </w:rPr>
              <w:t xml:space="preserve">最高得5分。</w:t>
            </w:r>
            <w:r>
              <w:rPr>
                <w:color w:val="000000" w:themeColor="text1"/>
                <w:highlight w:val="none"/>
              </w:rPr>
            </w:r>
          </w:p>
        </w:tc>
      </w:tr>
    </w:tbl>
    <w:p>
      <w:pPr>
        <w:jc w:val="both"/>
        <w:widowControl w:val="off"/>
        <w:rPr>
          <w:rFonts w:hint="default" w:ascii="Times New Roman" w:hAnsi="Times New Roman" w:eastAsia="宋体" w:cs="Times New Roman"/>
          <w:color w:val="000000" w:themeColor="text1"/>
          <w:sz w:val="21"/>
          <w:szCs w:val="24"/>
          <w:highlight w:val="none"/>
        </w:rPr>
      </w:pPr>
      <w:r>
        <w:rPr>
          <w:rFonts w:hint="default" w:ascii="Times New Roman" w:hAnsi="Times New Roman" w:eastAsia="宋体" w:cs="Times New Roman"/>
          <w:color w:val="000000" w:themeColor="text1"/>
          <w:sz w:val="21"/>
          <w:szCs w:val="24"/>
          <w:highlight w:val="none"/>
          <w:lang w:val="en-US" w:eastAsia="zh-CN" w:bidi="ar-SA"/>
        </w:rPr>
      </w:r>
      <w:r>
        <w:rPr>
          <w:color w:val="000000" w:themeColor="text1"/>
          <w:highlight w:val="none"/>
        </w:rPr>
      </w:r>
    </w:p>
    <w:p>
      <w:pPr>
        <w:ind w:firstLine="480"/>
        <w:jc w:val="left"/>
        <w:spacing w:line="288" w:lineRule="auto"/>
        <w:widowControl/>
        <w:rPr>
          <w:rFonts w:hint="eastAsia" w:ascii="仿宋" w:hAnsi="仿宋" w:eastAsia="仿宋" w:cs="Times New Roman"/>
          <w:color w:val="000000" w:themeColor="text1"/>
          <w:sz w:val="24"/>
          <w:szCs w:val="20"/>
          <w:highlight w:val="none"/>
        </w:rPr>
      </w:pPr>
      <w:r>
        <w:rPr>
          <w:rFonts w:hint="default" w:ascii="宋体" w:hAnsi="宋体" w:eastAsia="宋体" w:cs="Times New Roman"/>
          <w:color w:val="000000" w:themeColor="text1"/>
          <w:sz w:val="24"/>
          <w:szCs w:val="20"/>
          <w:highlight w:val="none"/>
        </w:rPr>
        <w:t xml:space="preserve">注：每部分的得分保留小数点后两位，合计得分保留小数点后两位</w:t>
      </w:r>
      <w:r>
        <w:rPr>
          <w:rFonts w:hint="eastAsia" w:ascii="宋体" w:hAnsi="宋体" w:eastAsia="宋体" w:cs="Times New Roman"/>
          <w:color w:val="000000" w:themeColor="text1"/>
          <w:sz w:val="24"/>
          <w:szCs w:val="20"/>
          <w:highlight w:val="none"/>
        </w:rPr>
        <w:t xml:space="preserve">。</w:t>
      </w:r>
      <w:r>
        <w:rPr>
          <w:color w:val="000000" w:themeColor="text1"/>
          <w:highlight w:val="none"/>
        </w:rPr>
      </w:r>
    </w:p>
    <w:p>
      <w:pPr>
        <w:ind w:firstLine="240"/>
        <w:jc w:val="left"/>
        <w:spacing w:line="288" w:lineRule="auto"/>
        <w:widowControl/>
        <w:rPr>
          <w:rFonts w:hint="eastAsia" w:ascii="仿宋" w:hAnsi="仿宋" w:eastAsia="仿宋" w:cs="Times New Roman"/>
          <w:color w:val="000000" w:themeColor="text1"/>
          <w:sz w:val="24"/>
          <w:szCs w:val="20"/>
          <w:highlight w:val="none"/>
        </w:rPr>
      </w:pPr>
      <w:r>
        <w:rPr>
          <w:rFonts w:hint="eastAsia" w:ascii="仿宋" w:hAnsi="仿宋" w:eastAsia="仿宋" w:cs="Times New Roman"/>
          <w:color w:val="000000" w:themeColor="text1"/>
          <w:sz w:val="24"/>
          <w:szCs w:val="20"/>
          <w:highlight w:val="none"/>
        </w:rPr>
        <w:t xml:space="preserve">说明：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rPr>
          <w:color w:val="000000" w:themeColor="text1"/>
          <w:highlight w:val="none"/>
        </w:rPr>
      </w:r>
    </w:p>
    <w:p>
      <w:pPr>
        <w:jc w:val="left"/>
        <w:widowControl/>
        <w:rPr>
          <w:rFonts w:hint="default" w:ascii="Times New Roman" w:hAnsi="Times New Roman" w:eastAsia="宋体" w:cs="Times New Roman"/>
          <w:color w:val="000000" w:themeColor="text1"/>
          <w:sz w:val="20"/>
          <w:szCs w:val="20"/>
          <w:highlight w:val="none"/>
        </w:rPr>
      </w:pPr>
      <w:r>
        <w:rPr>
          <w:rFonts w:hint="default" w:ascii="Times New Roman" w:hAnsi="Times New Roman" w:eastAsia="宋体" w:cs="Times New Roman"/>
          <w:color w:val="000000" w:themeColor="text1"/>
          <w:sz w:val="20"/>
          <w:szCs w:val="20"/>
          <w:highlight w:val="none"/>
        </w:rPr>
      </w:r>
      <w:r>
        <w:rPr>
          <w:color w:val="000000" w:themeColor="text1"/>
          <w:highlight w:val="none"/>
        </w:rPr>
      </w:r>
    </w:p>
    <w:p>
      <w:pPr>
        <w:ind w:firstLine="240"/>
        <w:jc w:val="left"/>
        <w:spacing w:line="288" w:lineRule="auto"/>
        <w:widowControl/>
        <w:rPr>
          <w:rFonts w:hint="eastAsia" w:ascii="仿宋" w:hAnsi="仿宋" w:eastAsia="仿宋" w:cs="Times New Roman"/>
          <w:color w:val="000000" w:themeColor="text1"/>
          <w:sz w:val="24"/>
          <w:szCs w:val="20"/>
          <w:highlight w:val="none"/>
        </w:rPr>
      </w:pPr>
      <w:r>
        <w:rPr>
          <w:rFonts w:hint="eastAsia" w:ascii="仿宋" w:hAnsi="仿宋" w:eastAsia="仿宋" w:cs="Times New Roman"/>
          <w:color w:val="000000" w:themeColor="text1"/>
          <w:sz w:val="24"/>
          <w:szCs w:val="20"/>
          <w:highlight w:val="none"/>
        </w:rPr>
      </w:r>
      <w:r>
        <w:rPr>
          <w:color w:val="000000" w:themeColor="text1"/>
          <w:highlight w:val="none"/>
        </w:rPr>
      </w:r>
    </w:p>
    <w:p>
      <w:pPr>
        <w:ind w:left="0" w:firstLine="0"/>
        <w:jc w:val="both"/>
        <w:widowControl w:val="off"/>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val="en-US" w:eastAsia="zh-CN" w:bidi="ar-SA"/>
        </w:rPr>
      </w:r>
      <w:r>
        <w:rPr>
          <w:color w:val="000000" w:themeColor="text1"/>
          <w:highlight w:val="none"/>
        </w:rPr>
      </w:r>
    </w:p>
    <w:p>
      <w:pPr>
        <w:jc w:val="both"/>
        <w:widowControl w:val="off"/>
        <w:rPr>
          <w:rFonts w:hint="default" w:ascii="Times New Roman" w:hAnsi="Times New Roman" w:eastAsia="宋体" w:cs="Times New Roman"/>
          <w:color w:val="000000" w:themeColor="text1"/>
          <w:sz w:val="21"/>
          <w:szCs w:val="24"/>
          <w:highlight w:val="none"/>
        </w:rPr>
      </w:pPr>
      <w:r>
        <w:rPr>
          <w:rFonts w:hint="default" w:ascii="Times New Roman" w:hAnsi="Times New Roman" w:eastAsia="宋体" w:cs="Times New Roman"/>
          <w:color w:val="000000" w:themeColor="text1"/>
          <w:sz w:val="21"/>
          <w:szCs w:val="24"/>
          <w:highlight w:val="none"/>
          <w:lang w:val="en-US" w:eastAsia="zh-CN" w:bidi="ar-SA"/>
        </w:rPr>
      </w:r>
      <w:r>
        <w:rPr>
          <w:color w:val="000000" w:themeColor="text1"/>
          <w:highlight w:val="none"/>
        </w:rPr>
      </w:r>
    </w:p>
    <w:p>
      <w:pPr>
        <w:rPr>
          <w:rFonts w:hint="default" w:ascii="Times New Roman" w:hAnsi="Times New Roman" w:eastAsia="宋体" w:cs="Times New Roman"/>
          <w:color w:val="000000" w:themeColor="text1"/>
          <w:sz w:val="21"/>
          <w:szCs w:val="24"/>
          <w:highlight w:val="none"/>
        </w:rPr>
      </w:pPr>
      <w:r>
        <w:rPr>
          <w:rFonts w:hint="default" w:ascii="Times New Roman" w:hAnsi="Times New Roman" w:eastAsia="宋体" w:cs="Times New Roman"/>
          <w:color w:val="000000" w:themeColor="text1"/>
          <w:sz w:val="21"/>
          <w:szCs w:val="24"/>
          <w:highlight w:val="none"/>
          <w:lang w:val="en-US" w:eastAsia="zh-CN" w:bidi="ar-SA"/>
        </w:rPr>
        <w:br w:type="page" w:clear="all"/>
      </w:r>
      <w:r>
        <w:rPr>
          <w:color w:val="000000" w:themeColor="text1"/>
          <w:highlight w:val="none"/>
        </w:rPr>
      </w:r>
    </w:p>
    <w:p>
      <w:pPr>
        <w:ind w:firstLine="420"/>
        <w:jc w:val="both"/>
        <w:spacing w:after="120" w:line="240" w:lineRule="auto"/>
        <w:widowControl w:val="off"/>
        <w:rPr>
          <w:rFonts w:hint="default" w:ascii="Times New Roman" w:hAnsi="Times New Roman" w:eastAsia="宋体" w:cs="Times New Roman"/>
          <w:color w:val="000000" w:themeColor="text1"/>
          <w:sz w:val="21"/>
          <w:szCs w:val="24"/>
          <w:highlight w:val="none"/>
        </w:rPr>
      </w:pPr>
      <w:r>
        <w:rPr>
          <w:rFonts w:hint="default" w:ascii="Times New Roman" w:hAnsi="Times New Roman" w:eastAsia="宋体" w:cs="Times New Roman"/>
          <w:color w:val="000000" w:themeColor="text1"/>
          <w:sz w:val="21"/>
          <w:szCs w:val="24"/>
          <w:highlight w:val="none"/>
          <w:lang w:val="en-US" w:eastAsia="zh-CN" w:bidi="ar-SA"/>
        </w:rPr>
      </w:r>
      <w:r>
        <w:rPr>
          <w:color w:val="000000" w:themeColor="text1"/>
          <w:highlight w:val="none"/>
        </w:rPr>
      </w:r>
    </w:p>
    <w:p>
      <w:pPr>
        <w:ind w:firstLine="420"/>
        <w:jc w:val="both"/>
        <w:widowControl w:val="off"/>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val="en-US" w:eastAsia="zh-CN" w:bidi="ar-SA"/>
        </w:rPr>
      </w:r>
      <w:r>
        <w:rPr>
          <w:color w:val="000000" w:themeColor="text1"/>
          <w:highlight w:val="none"/>
        </w:rPr>
      </w:r>
    </w:p>
    <w:p>
      <w:pPr>
        <w:ind w:firstLine="420"/>
        <w:jc w:val="both"/>
        <w:widowControl w:val="off"/>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val="en-US" w:eastAsia="zh-CN" w:bidi="ar-SA"/>
        </w:rPr>
      </w:r>
      <w:r>
        <w:rPr>
          <w:color w:val="000000" w:themeColor="text1"/>
          <w:highlight w:val="none"/>
        </w:rPr>
      </w:r>
    </w:p>
    <w:p>
      <w:pPr>
        <w:ind w:firstLine="420"/>
        <w:jc w:val="both"/>
        <w:widowControl w:val="off"/>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val="en-US" w:eastAsia="zh-CN" w:bidi="ar-SA"/>
        </w:rPr>
      </w:r>
      <w:r>
        <w:rPr>
          <w:color w:val="000000" w:themeColor="text1"/>
          <w:highlight w:val="none"/>
        </w:rPr>
      </w:r>
    </w:p>
    <w:p>
      <w:pPr>
        <w:jc w:val="both"/>
        <w:widowControl w:val="off"/>
        <w:rPr>
          <w:rFonts w:hint="default" w:ascii="Times New Roman" w:hAnsi="Times New Roman" w:eastAsia="宋体" w:cs="Times New Roman"/>
          <w:color w:val="000000" w:themeColor="text1"/>
          <w:sz w:val="21"/>
          <w:szCs w:val="24"/>
          <w:highlight w:val="none"/>
        </w:rPr>
      </w:pPr>
      <w:r>
        <w:rPr>
          <w:rFonts w:hint="default" w:ascii="Times New Roman" w:hAnsi="Times New Roman" w:eastAsia="宋体" w:cs="Times New Roman"/>
          <w:color w:val="000000" w:themeColor="text1"/>
          <w:sz w:val="21"/>
          <w:szCs w:val="24"/>
          <w:highlight w:val="none"/>
          <w:lang w:val="en-US" w:eastAsia="zh-CN" w:bidi="ar-SA"/>
        </w:rPr>
      </w:r>
      <w:r>
        <w:rPr>
          <w:color w:val="000000" w:themeColor="text1"/>
          <w:highlight w:val="none"/>
        </w:rPr>
      </w:r>
    </w:p>
    <w:p>
      <w:pPr>
        <w:numPr>
          <w:ilvl w:val="0"/>
          <w:numId w:val="3"/>
        </w:numPr>
        <w:jc w:val="center"/>
        <w:spacing w:line="360" w:lineRule="auto"/>
        <w:widowControl w:val="off"/>
        <w:rPr>
          <w:rFonts w:hint="eastAsia" w:ascii="Times New Roman" w:hAnsi="Times New Roman" w:eastAsia="宋体" w:cs="Times New Roman"/>
          <w:b/>
          <w:color w:val="000000" w:themeColor="text1"/>
          <w:sz w:val="32"/>
          <w:szCs w:val="32"/>
          <w:highlight w:val="none"/>
        </w:rPr>
        <w:outlineLvl w:val="0"/>
      </w:pPr>
      <w:r>
        <w:rPr>
          <w:color w:val="000000" w:themeColor="text1"/>
          <w:highlight w:val="none"/>
        </w:rPr>
      </w:r>
      <w:bookmarkStart w:id="11" w:name="_Toc22052"/>
      <w:r>
        <w:rPr>
          <w:color w:val="000000" w:themeColor="text1"/>
          <w:highlight w:val="none"/>
        </w:rPr>
      </w:r>
      <w:bookmarkStart w:id="12" w:name="_Toc15381"/>
      <w:r>
        <w:rPr>
          <w:rFonts w:hint="eastAsia" w:ascii="Times New Roman" w:hAnsi="Times New Roman" w:eastAsia="宋体" w:cs="Times New Roman"/>
          <w:b/>
          <w:color w:val="000000" w:themeColor="text1"/>
          <w:sz w:val="32"/>
          <w:szCs w:val="32"/>
          <w:highlight w:val="none"/>
          <w:lang w:val="en-US" w:eastAsia="zh-CN" w:bidi="ar-SA"/>
        </w:rPr>
        <w:t xml:space="preserve">  拟签订的合同文本</w:t>
      </w:r>
      <w:r>
        <w:rPr>
          <w:color w:val="000000" w:themeColor="text1"/>
          <w:highlight w:val="none"/>
        </w:rPr>
      </w:r>
    </w:p>
    <w:p>
      <w:pPr>
        <w:numPr>
          <w:ilvl w:val="0"/>
          <w:numId w:val="0"/>
        </w:numPr>
        <w:ind w:firstLine="420"/>
        <w:jc w:val="center"/>
        <w:spacing w:after="120" w:line="240" w:lineRule="auto"/>
        <w:widowControl w:val="off"/>
        <w:rPr>
          <w:rFonts w:hint="eastAsia" w:ascii="Times New Roman" w:hAnsi="Times New Roman" w:eastAsia="宋体" w:cs="Times New Roman"/>
          <w:color w:val="000000" w:themeColor="text1"/>
          <w:sz w:val="21"/>
          <w:szCs w:val="24"/>
          <w:highlight w:val="none"/>
        </w:rPr>
      </w:pPr>
      <w:r>
        <w:rPr>
          <w:rFonts w:hint="eastAsia" w:ascii="Times New Roman" w:hAnsi="Times New Roman" w:eastAsia="宋体" w:cs="Times New Roman"/>
          <w:color w:val="000000" w:themeColor="text1"/>
          <w:sz w:val="21"/>
          <w:szCs w:val="24"/>
          <w:highlight w:val="none"/>
          <w:lang w:val="en-US" w:eastAsia="zh-CN" w:bidi="ar-SA"/>
        </w:rPr>
        <w:t xml:space="preserve">（本合同仅供参考，最终以实际签订合同为准）</w:t>
      </w:r>
      <w:r>
        <w:rPr>
          <w:color w:val="000000" w:themeColor="text1"/>
          <w:highlight w:val="none"/>
        </w:rPr>
      </w:r>
    </w:p>
    <w:p>
      <w:pPr>
        <w:jc w:val="left"/>
        <w:widowControl/>
        <w:rPr>
          <w:rFonts w:hint="default" w:ascii="Times New Roman" w:hAnsi="Times New Roman" w:eastAsia="宋体" w:cs="Times New Roman"/>
          <w:color w:val="000000" w:themeColor="text1"/>
          <w:sz w:val="24"/>
          <w:szCs w:val="20"/>
          <w:highlight w:val="none"/>
          <w:u w:val="single"/>
        </w:rPr>
      </w:pPr>
      <w:r>
        <w:rPr>
          <w:rFonts w:hint="default" w:ascii="宋体" w:hAnsi="宋体" w:eastAsia="宋体" w:cs="Times New Roman"/>
          <w:color w:val="000000" w:themeColor="text1"/>
          <w:sz w:val="24"/>
          <w:szCs w:val="20"/>
          <w:highlight w:val="none"/>
        </w:rPr>
        <w:t xml:space="preserve">合同编号：</w:t>
      </w:r>
      <w:r>
        <w:rPr>
          <w:rFonts w:hint="default" w:ascii="Times New Roman" w:hAnsi="Times New Roman" w:eastAsia="宋体" w:cs="Times New Roman"/>
          <w:color w:val="000000" w:themeColor="text1"/>
          <w:sz w:val="24"/>
          <w:szCs w:val="20"/>
          <w:highlight w:val="none"/>
          <w:u w:val="single"/>
        </w:rPr>
        <w:t xml:space="preserve">           </w:t>
      </w:r>
      <w:r>
        <w:rPr>
          <w:color w:val="000000" w:themeColor="text1"/>
          <w:highlight w:val="none"/>
        </w:rPr>
      </w:r>
    </w:p>
    <w:p>
      <w:pPr>
        <w:jc w:val="center"/>
        <w:spacing w:line="480" w:lineRule="auto"/>
        <w:widowControl/>
        <w:rPr>
          <w:rFonts w:hint="default" w:ascii="Times New Roman" w:hAnsi="Times New Roman" w:eastAsia="宋体" w:cs="Times New Roman"/>
          <w:b/>
          <w:color w:val="000000" w:themeColor="text1"/>
          <w:sz w:val="28"/>
          <w:szCs w:val="28"/>
          <w:highlight w:val="none"/>
        </w:rPr>
      </w:pPr>
      <w:r>
        <w:rPr>
          <w:rFonts w:hint="default" w:ascii="Times New Roman" w:hAnsi="Times New Roman" w:eastAsia="宋体" w:cs="Times New Roman"/>
          <w:b/>
          <w:color w:val="000000" w:themeColor="text1"/>
          <w:sz w:val="28"/>
          <w:szCs w:val="28"/>
          <w:highlight w:val="none"/>
        </w:rPr>
        <w:t xml:space="preserve"> </w:t>
      </w:r>
      <w:bookmarkEnd w:id="11"/>
      <w:r>
        <w:rPr>
          <w:color w:val="000000" w:themeColor="text1"/>
          <w:highlight w:val="none"/>
        </w:rPr>
      </w:r>
      <w:bookmarkEnd w:id="12"/>
      <w:r>
        <w:rPr>
          <w:color w:val="000000" w:themeColor="text1"/>
          <w:highlight w:val="none"/>
        </w:rPr>
      </w:r>
      <w:r>
        <w:rPr>
          <w:color w:val="000000" w:themeColor="text1"/>
          <w:highlight w:val="none"/>
        </w:rPr>
      </w:r>
    </w:p>
    <w:p>
      <w:pPr>
        <w:jc w:val="both"/>
        <w:spacing w:line="480" w:lineRule="auto"/>
        <w:widowControl/>
        <w:rPr>
          <w:rFonts w:hint="eastAsia" w:ascii="宋体" w:hAnsi="宋体" w:eastAsia="宋体" w:cs="宋体"/>
          <w:b/>
          <w:color w:val="000000" w:themeColor="text1"/>
          <w:sz w:val="44"/>
          <w:szCs w:val="44"/>
          <w:highlight w:val="none"/>
        </w:rPr>
      </w:pPr>
      <w:r>
        <w:rPr>
          <w:rFonts w:hint="eastAsia" w:ascii="宋体" w:hAnsi="宋体" w:eastAsia="宋体" w:cs="宋体"/>
          <w:b/>
          <w:color w:val="000000" w:themeColor="text1"/>
          <w:sz w:val="44"/>
          <w:szCs w:val="44"/>
          <w:highlight w:val="none"/>
        </w:rPr>
      </w:r>
      <w:r>
        <w:rPr>
          <w:color w:val="000000" w:themeColor="text1"/>
          <w:highlight w:val="none"/>
        </w:rPr>
      </w:r>
    </w:p>
    <w:p>
      <w:pPr>
        <w:ind w:firstLine="562"/>
        <w:jc w:val="both"/>
        <w:spacing w:line="520" w:lineRule="exact"/>
        <w:widowControl/>
        <w:rPr>
          <w:rFonts w:hint="default" w:ascii="仿宋" w:hAnsi="仿宋" w:eastAsia="仿宋" w:cs="仿宋_GB2312"/>
          <w:b/>
          <w:bCs/>
          <w:color w:val="000000" w:themeColor="text1"/>
          <w:sz w:val="28"/>
          <w:szCs w:val="28"/>
          <w:highlight w:val="none"/>
        </w:rPr>
      </w:pPr>
      <w:r>
        <w:rPr>
          <w:rFonts w:hint="eastAsia" w:ascii="仿宋" w:hAnsi="仿宋" w:eastAsia="仿宋" w:cs="仿宋_GB2312"/>
          <w:b/>
          <w:bCs/>
          <w:color w:val="000000" w:themeColor="text1"/>
          <w:sz w:val="28"/>
          <w:szCs w:val="28"/>
          <w:highlight w:val="none"/>
        </w:rPr>
        <w:t xml:space="preserve">合同主要条款</w:t>
      </w:r>
      <w:r>
        <w:rPr>
          <w:color w:val="000000" w:themeColor="text1"/>
          <w:highlight w:val="none"/>
        </w:rPr>
      </w:r>
    </w:p>
    <w:p>
      <w:pPr>
        <w:numPr>
          <w:ilvl w:val="0"/>
          <w:numId w:val="4"/>
        </w:numPr>
        <w:ind w:firstLine="562"/>
        <w:jc w:val="center"/>
        <w:spacing w:line="520" w:lineRule="exact"/>
        <w:widowControl/>
        <w:rPr>
          <w:rFonts w:hint="default" w:ascii="仿宋" w:hAnsi="仿宋" w:eastAsia="仿宋" w:cs="Times New Roman"/>
          <w:b/>
          <w:color w:val="000000" w:themeColor="text1"/>
          <w:sz w:val="28"/>
          <w:szCs w:val="28"/>
          <w:highlight w:val="none"/>
        </w:rPr>
      </w:pPr>
      <w:r>
        <w:rPr>
          <w:rFonts w:hint="eastAsia" w:ascii="仿宋" w:hAnsi="仿宋" w:eastAsia="仿宋" w:cs="Times New Roman"/>
          <w:b/>
          <w:color w:val="000000" w:themeColor="text1"/>
          <w:sz w:val="28"/>
          <w:szCs w:val="28"/>
          <w:highlight w:val="none"/>
        </w:rPr>
        <w:t xml:space="preserve">总 则</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第一条  本合同当事人</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u w:val="single"/>
        </w:rPr>
      </w:pPr>
      <w:r>
        <w:rPr>
          <w:rFonts w:hint="eastAsia" w:ascii="仿宋" w:hAnsi="仿宋" w:eastAsia="仿宋" w:cs="Times New Roman"/>
          <w:color w:val="000000" w:themeColor="text1"/>
          <w:sz w:val="28"/>
          <w:szCs w:val="28"/>
          <w:highlight w:val="none"/>
        </w:rPr>
        <w:t xml:space="preserve">甲方：</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联系电话：</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u w:val="single"/>
        </w:rPr>
      </w:pPr>
      <w:r>
        <w:rPr>
          <w:rFonts w:hint="eastAsia" w:ascii="仿宋" w:hAnsi="仿宋" w:eastAsia="仿宋" w:cs="Times New Roman"/>
          <w:color w:val="000000" w:themeColor="text1"/>
          <w:sz w:val="28"/>
          <w:szCs w:val="28"/>
          <w:highlight w:val="none"/>
        </w:rPr>
        <w:t xml:space="preserve">乙方：</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u w:val="single"/>
        </w:rPr>
      </w:pPr>
      <w:r>
        <w:rPr>
          <w:rFonts w:hint="eastAsia" w:ascii="仿宋" w:hAnsi="仿宋" w:eastAsia="仿宋" w:cs="Times New Roman"/>
          <w:color w:val="000000" w:themeColor="text1"/>
          <w:sz w:val="28"/>
          <w:szCs w:val="28"/>
          <w:highlight w:val="none"/>
        </w:rPr>
        <w:t xml:space="preserve">联系电话：</w:t>
      </w:r>
      <w:r>
        <w:rPr>
          <w:color w:val="000000" w:themeColor="text1"/>
          <w:highlight w:val="none"/>
        </w:rPr>
      </w:r>
    </w:p>
    <w:p>
      <w:pPr>
        <w:ind w:firstLine="560"/>
        <w:jc w:val="left"/>
        <w:spacing w:line="520" w:lineRule="exact"/>
        <w:widowControl/>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合同服务期限</w:t>
      </w:r>
      <w:r>
        <w:rPr>
          <w:rFonts w:hint="eastAsia" w:ascii="仿宋" w:hAnsi="仿宋" w:eastAsia="仿宋" w:cs="Times New Roman"/>
          <w:color w:val="000000" w:themeColor="text1"/>
          <w:sz w:val="28"/>
          <w:szCs w:val="28"/>
          <w:highlight w:val="none"/>
          <w:lang w:val="en-US" w:eastAsia="zh-CN"/>
        </w:rPr>
        <w:t xml:space="preserve">   </w:t>
      </w:r>
      <w:r>
        <w:rPr>
          <w:rFonts w:hint="eastAsia" w:ascii="仿宋" w:hAnsi="仿宋" w:eastAsia="仿宋" w:cs="Times New Roman"/>
          <w:color w:val="000000" w:themeColor="text1"/>
          <w:sz w:val="28"/>
          <w:szCs w:val="28"/>
          <w:highlight w:val="none"/>
        </w:rPr>
        <w:t xml:space="preserve">年： 年</w:t>
      </w:r>
      <w:r>
        <w:rPr>
          <w:rFonts w:hint="eastAsia" w:ascii="仿宋" w:hAnsi="仿宋" w:eastAsia="仿宋" w:cs="Times New Roman"/>
          <w:color w:val="000000" w:themeColor="text1"/>
          <w:sz w:val="28"/>
          <w:szCs w:val="28"/>
          <w:highlight w:val="none"/>
          <w:lang w:val="en-US" w:eastAsia="zh-CN"/>
        </w:rPr>
        <w:t xml:space="preserve">  </w:t>
      </w:r>
      <w:r>
        <w:rPr>
          <w:rFonts w:hint="eastAsia" w:ascii="仿宋" w:hAnsi="仿宋" w:eastAsia="仿宋" w:cs="Times New Roman"/>
          <w:color w:val="000000" w:themeColor="text1"/>
          <w:sz w:val="28"/>
          <w:szCs w:val="28"/>
          <w:highlight w:val="none"/>
        </w:rPr>
        <w:t xml:space="preserve">月 日至</w:t>
      </w:r>
      <w:r>
        <w:rPr>
          <w:rFonts w:hint="eastAsia" w:ascii="仿宋" w:hAnsi="仿宋" w:eastAsia="仿宋" w:cs="Times New Roman"/>
          <w:color w:val="000000" w:themeColor="text1"/>
          <w:sz w:val="28"/>
          <w:szCs w:val="28"/>
          <w:highlight w:val="none"/>
          <w:lang w:val="en-US" w:eastAsia="zh-CN"/>
        </w:rPr>
        <w:t xml:space="preserve">  </w:t>
      </w:r>
      <w:r>
        <w:rPr>
          <w:rFonts w:hint="eastAsia" w:ascii="仿宋" w:hAnsi="仿宋" w:eastAsia="仿宋" w:cs="Times New Roman"/>
          <w:color w:val="000000" w:themeColor="text1"/>
          <w:sz w:val="28"/>
          <w:szCs w:val="28"/>
          <w:highlight w:val="none"/>
        </w:rPr>
        <w:t xml:space="preserve">年</w:t>
      </w:r>
      <w:r>
        <w:rPr>
          <w:rFonts w:hint="eastAsia" w:ascii="仿宋" w:hAnsi="仿宋" w:eastAsia="仿宋" w:cs="Times New Roman"/>
          <w:color w:val="000000" w:themeColor="text1"/>
          <w:sz w:val="28"/>
          <w:szCs w:val="28"/>
          <w:highlight w:val="none"/>
          <w:lang w:val="en-US" w:eastAsia="zh-CN"/>
        </w:rPr>
        <w:t xml:space="preserve">  </w:t>
      </w:r>
      <w:r>
        <w:rPr>
          <w:rFonts w:hint="eastAsia" w:ascii="仿宋" w:hAnsi="仿宋" w:eastAsia="仿宋" w:cs="Times New Roman"/>
          <w:color w:val="000000" w:themeColor="text1"/>
          <w:sz w:val="28"/>
          <w:szCs w:val="28"/>
          <w:highlight w:val="none"/>
        </w:rPr>
        <w:t xml:space="preserve">月</w:t>
      </w:r>
      <w:r>
        <w:rPr>
          <w:rFonts w:hint="eastAsia" w:ascii="仿宋" w:hAnsi="仿宋" w:eastAsia="仿宋" w:cs="Times New Roman"/>
          <w:color w:val="000000" w:themeColor="text1"/>
          <w:sz w:val="28"/>
          <w:szCs w:val="28"/>
          <w:highlight w:val="none"/>
          <w:lang w:val="en-US" w:eastAsia="zh-CN"/>
        </w:rPr>
        <w:t xml:space="preserve">  </w:t>
      </w:r>
      <w:r>
        <w:rPr>
          <w:rFonts w:hint="eastAsia" w:ascii="仿宋" w:hAnsi="仿宋" w:eastAsia="仿宋" w:cs="Times New Roman"/>
          <w:color w:val="000000" w:themeColor="text1"/>
          <w:sz w:val="28"/>
          <w:szCs w:val="28"/>
          <w:highlight w:val="none"/>
        </w:rPr>
        <w:t xml:space="preserve">日</w:t>
      </w:r>
      <w:r>
        <w:rPr>
          <w:rFonts w:hint="eastAsia" w:ascii="仿宋" w:hAnsi="仿宋" w:eastAsia="仿宋" w:cs="Times New Roman"/>
          <w:color w:val="000000" w:themeColor="text1"/>
          <w:sz w:val="28"/>
          <w:szCs w:val="28"/>
          <w:highlight w:val="none"/>
          <w:lang w:eastAsia="zh-CN"/>
        </w:rPr>
        <w:t xml:space="preserve">。</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第二条  合同编号</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合同编号：</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采购编号：</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签订地点：</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第三条 合同签订依据</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为推行</w:t>
      </w:r>
      <w:r>
        <w:rPr>
          <w:rFonts w:hint="default" w:ascii="仿宋" w:hAnsi="仿宋" w:eastAsia="仿宋" w:cs="Times New Roman"/>
          <w:color w:val="000000" w:themeColor="text1"/>
          <w:sz w:val="28"/>
          <w:szCs w:val="28"/>
          <w:highlight w:val="none"/>
        </w:rPr>
        <w:t xml:space="preserve">进一步构建环卫保洁、垃圾分类、再生资源</w:t>
      </w:r>
      <w:r>
        <w:rPr>
          <w:rFonts w:hint="eastAsia" w:ascii="仿宋" w:hAnsi="仿宋" w:eastAsia="仿宋" w:cs="Times New Roman"/>
          <w:color w:val="000000" w:themeColor="text1"/>
          <w:sz w:val="28"/>
          <w:szCs w:val="28"/>
          <w:highlight w:val="none"/>
        </w:rPr>
        <w:t xml:space="preserve">回收</w:t>
      </w:r>
      <w:r>
        <w:rPr>
          <w:rFonts w:hint="default" w:ascii="仿宋" w:hAnsi="仿宋" w:eastAsia="仿宋" w:cs="Times New Roman"/>
          <w:color w:val="000000" w:themeColor="text1"/>
          <w:sz w:val="28"/>
          <w:szCs w:val="28"/>
          <w:highlight w:val="none"/>
        </w:rPr>
        <w:t xml:space="preserve">、公共设施管护、便民服务“五网协同”市场化运行体系</w:t>
      </w:r>
      <w:r>
        <w:rPr>
          <w:rFonts w:hint="eastAsia" w:ascii="仿宋" w:hAnsi="仿宋" w:eastAsia="仿宋" w:cs="Times New Roman"/>
          <w:color w:val="000000" w:themeColor="text1"/>
          <w:sz w:val="28"/>
          <w:szCs w:val="28"/>
          <w:highlight w:val="none"/>
        </w:rPr>
        <w:t xml:space="preserve">项目，甲乙双方根据年月日</w:t>
      </w:r>
      <w:r>
        <w:rPr>
          <w:rFonts w:hint="eastAsia" w:ascii="仿宋" w:hAnsi="仿宋" w:eastAsia="仿宋" w:cs="仿宋"/>
          <w:color w:val="000000" w:themeColor="text1"/>
          <w:sz w:val="28"/>
          <w:szCs w:val="28"/>
          <w:highlight w:val="none"/>
          <w:lang w:eastAsia="zh-CN"/>
        </w:rPr>
        <w:t xml:space="preserve">沛县湖西农场“五网协同”市场化保洁运营项目</w:t>
      </w:r>
      <w:r>
        <w:rPr>
          <w:rFonts w:hint="eastAsia" w:ascii="仿宋" w:hAnsi="仿宋" w:eastAsia="仿宋" w:cs="仿宋"/>
          <w:b/>
          <w:bCs/>
          <w:color w:val="000000" w:themeColor="text1"/>
          <w:sz w:val="28"/>
          <w:szCs w:val="28"/>
          <w:highlight w:val="none"/>
        </w:rPr>
        <w:t xml:space="preserve">[</w:t>
      </w:r>
      <w:r>
        <w:rPr>
          <w:rFonts w:hint="eastAsia" w:ascii="仿宋" w:hAnsi="仿宋" w:eastAsia="仿宋" w:cs="Times New Roman"/>
          <w:color w:val="000000" w:themeColor="text1"/>
          <w:sz w:val="28"/>
          <w:szCs w:val="28"/>
          <w:highlight w:val="none"/>
        </w:rPr>
        <w:t xml:space="preserve">项目编号：]招标结果，依据《中华人民共和国</w:t>
      </w:r>
      <w:r>
        <w:rPr>
          <w:rFonts w:hint="eastAsia" w:ascii="仿宋" w:hAnsi="仿宋" w:eastAsia="仿宋" w:cs="Times New Roman"/>
          <w:color w:val="000000" w:themeColor="text1"/>
          <w:sz w:val="28"/>
          <w:szCs w:val="28"/>
          <w:highlight w:val="none"/>
          <w:lang w:val="en-US" w:eastAsia="zh-CN"/>
        </w:rPr>
        <w:t xml:space="preserve">民法典</w:t>
      </w:r>
      <w:r>
        <w:rPr>
          <w:rFonts w:hint="eastAsia" w:ascii="仿宋" w:hAnsi="仿宋" w:eastAsia="仿宋" w:cs="Times New Roman"/>
          <w:color w:val="000000" w:themeColor="text1"/>
          <w:sz w:val="28"/>
          <w:szCs w:val="28"/>
          <w:highlight w:val="none"/>
        </w:rPr>
        <w:t xml:space="preserve">》、《中华人民共和国政府采购法》、《城市市容和环境卫生管理条例》、《城市生活垃圾管理办法》、《江苏省城市市容和环境卫生管理条例》等有关法律、法规，甲乙双方恪守公平、公正、诚信的原则，友好协商，签订本合同。</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第四条  合同文件的组成</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本合同所附下列文件是构成本合同不可分割的部分：</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w:t>
      </w:r>
      <w:r>
        <w:rPr>
          <w:rFonts w:hint="eastAsia" w:ascii="仿宋" w:hAnsi="仿宋" w:eastAsia="仿宋" w:cs="仿宋"/>
          <w:color w:val="000000" w:themeColor="text1"/>
          <w:sz w:val="28"/>
          <w:szCs w:val="28"/>
          <w:highlight w:val="none"/>
          <w:lang w:eastAsia="zh-CN"/>
        </w:rPr>
        <w:t xml:space="preserve">沛县湖西农场“五网协同”市场化保洁运营项目</w:t>
      </w:r>
      <w:r>
        <w:rPr>
          <w:rFonts w:hint="default" w:ascii="仿宋" w:hAnsi="仿宋" w:eastAsia="仿宋" w:cs="Times New Roman"/>
          <w:color w:val="000000" w:themeColor="text1"/>
          <w:sz w:val="28"/>
          <w:szCs w:val="28"/>
          <w:highlight w:val="none"/>
        </w:rPr>
        <w:t xml:space="preserve">招标文件</w:t>
      </w:r>
      <w:r>
        <w:rPr>
          <w:rFonts w:hint="eastAsia" w:ascii="仿宋" w:hAnsi="仿宋" w:eastAsia="仿宋" w:cs="Times New Roman"/>
          <w:color w:val="000000" w:themeColor="text1"/>
          <w:sz w:val="28"/>
          <w:szCs w:val="28"/>
          <w:highlight w:val="none"/>
        </w:rPr>
        <w:t xml:space="preserve">以及相关的澄清、补充文件等；</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2.乙方的投标文件及其澄清、补充说明文件等；</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3.履约保证金；</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4.中标通知书。</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第五条  承包范围</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招标文件，具体内容见招标文件第六章《项目要求》。</w:t>
      </w:r>
      <w:r>
        <w:rPr>
          <w:color w:val="000000" w:themeColor="text1"/>
          <w:highlight w:val="none"/>
        </w:rPr>
      </w:r>
    </w:p>
    <w:p>
      <w:pPr>
        <w:ind w:firstLine="0"/>
        <w:jc w:val="center"/>
        <w:spacing w:line="520" w:lineRule="exact"/>
        <w:widowControl/>
        <w:rPr>
          <w:rFonts w:hint="default" w:ascii="仿宋" w:hAnsi="仿宋" w:eastAsia="仿宋" w:cs="Times New Roman"/>
          <w:b/>
          <w:color w:val="000000" w:themeColor="text1"/>
          <w:sz w:val="28"/>
          <w:szCs w:val="28"/>
          <w:highlight w:val="none"/>
        </w:rPr>
      </w:pPr>
      <w:r>
        <w:rPr>
          <w:rFonts w:hint="eastAsia" w:ascii="仿宋" w:hAnsi="仿宋" w:eastAsia="仿宋" w:cs="Times New Roman"/>
          <w:b/>
          <w:color w:val="000000" w:themeColor="text1"/>
          <w:sz w:val="28"/>
          <w:szCs w:val="28"/>
          <w:highlight w:val="none"/>
        </w:rPr>
        <w:t xml:space="preserve">第二节  项目内容</w:t>
      </w:r>
      <w:r>
        <w:rPr>
          <w:color w:val="000000" w:themeColor="text1"/>
          <w:highlight w:val="none"/>
        </w:rP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第六条 项目名称：</w:t>
      </w:r>
      <w:r>
        <w:rPr>
          <w:rFonts w:hint="eastAsia" w:ascii="仿宋" w:hAnsi="仿宋" w:eastAsia="仿宋" w:cs="仿宋"/>
          <w:color w:val="000000" w:themeColor="text1"/>
          <w:sz w:val="28"/>
          <w:szCs w:val="28"/>
          <w:highlight w:val="none"/>
          <w:lang w:eastAsia="zh-CN"/>
        </w:rPr>
        <w:t xml:space="preserve">沛县湖西农场“五网协同”市场化保洁运营项目</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第七条 作业范</w:t>
      </w:r>
      <w:r>
        <w:rPr>
          <w:rFonts w:hint="default" w:ascii="仿宋" w:hAnsi="仿宋" w:eastAsia="仿宋" w:cs="Times New Roman"/>
          <w:color w:val="000000" w:themeColor="text1"/>
          <w:sz w:val="28"/>
          <w:szCs w:val="28"/>
          <w:highlight w:val="none"/>
        </w:rPr>
        <w:t xml:space="preserve">围及</w:t>
      </w:r>
      <w:r>
        <w:rPr>
          <w:rFonts w:hint="eastAsia" w:ascii="仿宋" w:hAnsi="仿宋" w:eastAsia="仿宋" w:cs="Times New Roman"/>
          <w:color w:val="000000" w:themeColor="text1"/>
          <w:sz w:val="28"/>
          <w:szCs w:val="28"/>
          <w:highlight w:val="none"/>
        </w:rPr>
        <w:t xml:space="preserve">内容</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1、环卫保洁</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(1)场区的主次道路、背街小巷、绿化带、河道沟渠等公共区域保洁作业采取</w:t>
      </w:r>
      <w:r>
        <w:rPr>
          <w:rFonts w:hint="eastAsia" w:ascii="仿宋" w:hAnsi="仿宋" w:eastAsia="仿宋" w:cs="Times New Roman"/>
          <w:color w:val="000000" w:themeColor="text1"/>
          <w:sz w:val="28"/>
          <w:szCs w:val="28"/>
          <w:highlight w:val="none"/>
        </w:rPr>
        <w:t xml:space="preserve">人工清扫和机械化保洁相结合的方式。每天早上7点前完成道路普扫后，转入正常巡回保洁，巡回保洁时间内，不得出现断档期。场区主次街道机扫每天至少2遍，最低气温高于零摄氏度的天气，洒水每天不低于3遍。场区主次道路两侧及背街小巷、绿化带、河道、坑塘内实行巡回保洁，漂浮物打捞、杂草清理、河坡垃圾拣拾垃圾、杂物、野广告及时清理，确保干净整洁。实行单班制作业，作业时间为夏季上午6:00-11:00, 下午2:30—7:00;冬季上午6:30-11;30,下午1:30—6:00。作业时间内保洁人员统一着标志服，保洁工具齐全。</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(2)村庄公共区域及周边</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采取村庄道路普扫和巡回保洁的方式，每周道路普扫至少2遍，</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巡回保洁不得出现断档期。村庄内干净、整洁、有序，道路、坑塘、 房前屋后等区域做到无垃圾杂物，无柴草粪堆，无乱贴乱画。实行单班制作业，作业时间为夏季上午7:00-11:00,下午2:30—6:00;冬 季上午7:30-11:30,下午1:30—5:00。作业时间内保洁人员统一着 标志服，保洁工具齐全。</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(3)省县道、场区至各村道路及村与村之间道路</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采取机械化清扫和人工保洁的方式，机扫每周至少1遍，道路及 路边沟日常保洁到位。</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(4)农村公厕</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实现全天候开放，全时段保洁。做到定时消杀、无异味，每周至少1次消毒除臭，夏秋季节和疫情</w:t>
      </w:r>
      <w:r>
        <w:rPr>
          <w:rFonts w:hint="eastAsia" w:ascii="仿宋" w:hAnsi="仿宋" w:eastAsia="仿宋" w:cs="Times New Roman"/>
          <w:color w:val="000000" w:themeColor="text1"/>
          <w:sz w:val="28"/>
          <w:szCs w:val="28"/>
          <w:highlight w:val="none"/>
        </w:rPr>
        <w:t xml:space="preserve">期间，应增加消毒次数；地面清洁、 无积水、无纸屑烟头等杂物，每天上下午各应打扫、冲刷不少于2次， 清理废弃物收集容器不少于1次，人流量大的公厕应增加清理频次； 墙面、天花板、门窗、洗手盆、隔板整洁，无乱涂乱画、无污迹、无积灰、无蜘蛛网，每天清理不少于1次；小便池、大便槽(蹲坑)保 持整洁，无蝇蛆孳生、无堵塞、满溢等现象，无明显生锈、尿垢、粪  迹、垃圾，管道畅通，每天上下午各应打扫、冲刷不少于2次，蚊蝇孳生季节应定时喷洒灭蚊蝇药物；公厕周边环境干净整洁，每天保洁 不少于1次，化粪池应及时抽取，杜绝粪污满溢。</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2、垃圾分类</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(1)垃圾分类投放</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实行“厨余垃圾、可回收物、有害垃圾、其他垃圾”四分类。为村民配备户垃圾分类收集桶，分别是“厨余垃圾收集桶”和“其他垃 圾收集桶”。村内设置有害垃圾和可回收物暂存点，由村民自行投放后，保洁员实行分类收集。</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(2)垃圾分类收运处置</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负责建设农场可回收物站及有害垃圾归集点。保洁员收集村民户 “厨余垃圾”和“其他</w:t>
      </w:r>
      <w:r>
        <w:rPr>
          <w:rFonts w:hint="eastAsia" w:ascii="仿宋" w:hAnsi="仿宋" w:eastAsia="仿宋" w:cs="Times New Roman"/>
          <w:color w:val="000000" w:themeColor="text1"/>
          <w:sz w:val="28"/>
          <w:szCs w:val="28"/>
          <w:highlight w:val="none"/>
        </w:rPr>
        <w:t xml:space="preserve">垃圾”,村民自行投放有害垃圾和可回收物至 村暂存点，保洁员定时定点分类收集。村民分类投放的生活垃圾严格按照“不同垃圾、不同车辆、不同去向”的原则，实施分类转运，将其他垃圾和厨余垃圾送至垃圾分类中转房后，其他垃圾用压缩车转运至农场垃圾中转站，经再次压缩后送至县垃圾焚烧发电厂，临近县垃圾 焚烧发电厂的农场垃圾中转房，其他垃圾经压缩后也可直运至县垃圾焚烧发电厂进行处置。厨余垃圾由保洁员使用厨余垃圾收运车送至附近村庄厌氧发酵池或阳光堆肥房。有害垃圾送至农场有害垃圾归集点，可回收物送至农场大件垃圾和可回收物分拣中心。</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(3)浓厚宣传氛围</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在辖区内定期开展垃圾分类宣传活动，营造宣传氛围，每个自然村设置宣传阵地，提高村民参与率和知晓率。</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(4)落实激励制度</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为保障垃圾分类工作正常运行，根据保洁员分类工作实绩和收集厨余垃圾量，给予保洁员绩效补贴；同时，为每户村民发放积分卡，对每户分类的垃圾据实积分，积分可用于兑换日用品或现金；通过设 立公示栏、红黑榜、荣辱榜、点赞墙、笑脸墙等形式落实评比制度。</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(5)垃圾中转站管理</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按照《沛县农村生活垃圾转运站建设标准及管理规范》文件要求， 进一步规范转运站建设和管理，完善设施设备使用功能，提升转运承载能力，确保转运站正常运行。</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3、再生资源回</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推进再生资源回收“一镇一站、一村一点”网格化布点建设与运营，依托环卫保洁网和垃圾分类收运网，落实好保洁员前端上门收集可回收物、分拣运输，实现再生资源回收利用和垃圾分类处理的融合运行，推动再生资源规范化、专业化处理和利用。配合取缔无证照废品收购站(点),对证照齐全的废品收购站(点)依据场区规划进行 优化整合后，可与市场化企业采取融合的方式经营。</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4、公共设施管护</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建立管养队伍，负责农场交由完好的中转站、垃圾分类处置设施， 可回收物站点、有害垃圾归集点、农场垃圾分类中转房等设施的管理、 运行、维修维护等(不包含水电费及公厕化粪池抽污)。道路、路灯设施、公共文化设施、体育健身设施、休闲娱乐广场等公共设施的日常管护等工作。</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5、便民服务</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对场内便民服务站点为村民提供饮用水、收发快递、小型商超、 WiFi、垃圾分类积分兑换等社区便民服务发挥其使用功能承诺予以配合，同时可作为垃圾分类宣传阵地。</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五、市场化运行公司工作责任</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负责各类车辆投入及标准化配置；负责按照标准配备各类人员；负责农场交由完好的垃圾分类处置设施、公厕、可回收物站点、有害垃圾归集点、农场垃圾分类中转房等设施的管理、运行、维修维护等（不包含水电费）；负责巡查柴草、秸秆、粪堆等乱堆乱放情况，并及时向农场汇报；负责落实垃圾分类激励制度。负责作业范围内的除雪、重大活动保障等应急任务；主管部门交办的临时性任务等。</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六、项目要求</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1、市场化运行公司必须遵守劳动法，依法规范用工，全员签订劳动合同，符合条件的须参加基本社会养老保险，人员工资满足当地最低工资标准,高温津贴、特岗津贴、加班费用等按法律、法规及文件规定执行。</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2、按采购人要求在每月25日前向采购人提供相关运行资料，包括但不限于人员信息、工资和加班费发放、设备（车辆）信息、垃圾清运量等，并确保资料信息的真实性。</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3、如投标人为非项目所在地注册登记的单位，则必须在投标文件中承诺中标后于合同签订前在项目所在地设立分公司并在项目所在地纳税，能够满足办公、仓储、停车等要求</w:t>
      </w:r>
      <w:r>
        <w:rPr>
          <w:rFonts w:hint="eastAsia" w:ascii="仿宋" w:hAnsi="仿宋" w:eastAsia="仿宋" w:cs="Times New Roman"/>
          <w:color w:val="000000" w:themeColor="text1"/>
          <w:sz w:val="28"/>
          <w:szCs w:val="28"/>
          <w:highlight w:val="none"/>
          <w:lang w:eastAsia="zh-CN"/>
        </w:rPr>
        <w:t xml:space="preserve">（</w:t>
      </w:r>
      <w:r>
        <w:rPr>
          <w:rFonts w:hint="eastAsia" w:ascii="仿宋" w:hAnsi="仿宋" w:eastAsia="仿宋" w:cs="Times New Roman"/>
          <w:color w:val="000000" w:themeColor="text1"/>
          <w:sz w:val="28"/>
          <w:szCs w:val="28"/>
          <w:highlight w:val="none"/>
          <w:lang w:val="en-US" w:eastAsia="zh-CN"/>
        </w:rPr>
        <w:t xml:space="preserve">格式自拟</w:t>
      </w:r>
      <w:r>
        <w:rPr>
          <w:rFonts w:hint="eastAsia" w:ascii="仿宋" w:hAnsi="仿宋" w:eastAsia="仿宋" w:cs="Times New Roman"/>
          <w:color w:val="000000" w:themeColor="text1"/>
          <w:sz w:val="28"/>
          <w:szCs w:val="28"/>
          <w:highlight w:val="none"/>
          <w:lang w:eastAsia="zh-CN"/>
        </w:rPr>
        <w:t xml:space="preserve">）</w:t>
      </w:r>
      <w:r>
        <w:rPr>
          <w:rFonts w:hint="eastAsia" w:ascii="仿宋" w:hAnsi="仿宋" w:eastAsia="仿宋" w:cs="Times New Roman"/>
          <w:color w:val="000000" w:themeColor="text1"/>
          <w:sz w:val="28"/>
          <w:szCs w:val="28"/>
          <w:highlight w:val="none"/>
        </w:rPr>
        <w:t xml:space="preserve">。</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rPr>
        <w:t xml:space="preserve">4</w:t>
      </w:r>
      <w:r>
        <w:rPr>
          <w:rFonts w:hint="eastAsia" w:ascii="仿宋" w:hAnsi="仿宋" w:eastAsia="仿宋" w:cs="Times New Roman"/>
          <w:color w:val="000000" w:themeColor="text1"/>
          <w:sz w:val="28"/>
          <w:szCs w:val="28"/>
          <w:highlight w:val="none"/>
        </w:rPr>
        <w:t xml:space="preserve">、具体作业项目、作业量详见附件。</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第八条作业规范、标准及要求：作业规范符合但不限于《江苏省城市环境卫生作业服务质量标准》,《城市道路环卫机械化作业质量标准》、等现行有关法律法规、规章和规范性文件。服务质量和要求 详见《徐州市城市环境卫生检查考核实施细则(试行)》。</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(一)规范管理</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w:t>
      </w:r>
      <w:r>
        <w:rPr>
          <w:rFonts w:hint="eastAsia" w:ascii="仿宋" w:hAnsi="仿宋" w:eastAsia="仿宋" w:cs="Times New Roman"/>
          <w:color w:val="000000" w:themeColor="text1"/>
          <w:sz w:val="28"/>
          <w:szCs w:val="28"/>
          <w:highlight w:val="none"/>
          <w:lang w:val="en-US" w:eastAsia="zh-CN"/>
        </w:rPr>
        <w:t xml:space="preserve">.</w:t>
      </w:r>
      <w:r>
        <w:rPr>
          <w:rFonts w:hint="eastAsia" w:ascii="仿宋" w:hAnsi="仿宋" w:eastAsia="仿宋" w:cs="Times New Roman"/>
          <w:color w:val="000000" w:themeColor="text1"/>
          <w:sz w:val="28"/>
          <w:szCs w:val="28"/>
          <w:highlight w:val="none"/>
        </w:rPr>
        <w:t xml:space="preserve">组织机构健全。</w:t>
      </w:r>
      <w:r>
        <w:rPr>
          <w:rFonts w:hint="eastAsia" w:ascii="仿宋" w:hAnsi="仿宋" w:eastAsia="仿宋" w:cs="Times New Roman"/>
          <w:color w:val="000000" w:themeColor="text1"/>
          <w:sz w:val="28"/>
          <w:szCs w:val="28"/>
          <w:highlight w:val="none"/>
          <w:lang w:val="en-US" w:eastAsia="zh-CN"/>
        </w:rPr>
        <w:t xml:space="preserve">中标人</w:t>
      </w:r>
      <w:r>
        <w:rPr>
          <w:rFonts w:hint="eastAsia" w:ascii="仿宋" w:hAnsi="仿宋" w:eastAsia="仿宋" w:cs="Times New Roman"/>
          <w:color w:val="000000" w:themeColor="text1"/>
          <w:sz w:val="28"/>
          <w:szCs w:val="28"/>
          <w:highlight w:val="none"/>
        </w:rPr>
        <w:t xml:space="preserve">应当按照企业规范管理要求设立各相关 内部管理机构，管理人员规范着装、挂牌上岗；必须配备足够的通讯 设备并保持畅通。</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（2）.各项管理制度健全，制定各岗位操作规范，定期组织安全生产 教育，具有完善的突发事件应急预案。</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w:t>
      </w:r>
      <w:r>
        <w:rPr>
          <w:rFonts w:hint="eastAsia" w:ascii="仿宋" w:hAnsi="仿宋" w:eastAsia="仿宋" w:cs="Times New Roman"/>
          <w:color w:val="000000" w:themeColor="text1"/>
          <w:sz w:val="28"/>
          <w:szCs w:val="28"/>
          <w:highlight w:val="none"/>
          <w:lang w:val="en-US" w:eastAsia="zh-CN"/>
        </w:rPr>
        <w:t xml:space="preserve">中标人</w:t>
      </w:r>
      <w:r>
        <w:rPr>
          <w:rFonts w:hint="eastAsia" w:ascii="仿宋" w:hAnsi="仿宋" w:eastAsia="仿宋" w:cs="Times New Roman"/>
          <w:color w:val="000000" w:themeColor="text1"/>
          <w:sz w:val="28"/>
          <w:szCs w:val="28"/>
          <w:highlight w:val="none"/>
        </w:rPr>
        <w:t xml:space="preserve">须保障作业质量检查用车，服从甲方统一调配。</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(二)作业要求</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（1）.应做到文明、安全和有序，最大限度地减少对环境的污染和对公众生活的影响。</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（2）.作业人员应穿着统一制式的作业服装(含鞋、帽等),做到着装整齐。</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（3）.作业机具、设备的式样、颜色、结构等应全市统一。作业机具有标识标志、归属地名称，设备喷涂的字样或图样，由环卫管理机构规定。</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（4）.乙方应编制突发事件应急预案，成立应急突击队，做好各类重大活动、应急处置等保障。</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(三)作业时间</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（1）、场区人工环卫保洁时间</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每天早上7点前完成道路普扫后，转入正常巡回保洁，巡回保洁时间内，不得出现断档期。实行单班制作业，作业时间为夏季上午 6:00-11:00,下午2:30--7:00;冬季上午6:30-11:30,下午1:30—6:00。</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（2）、场区机械化保洁时间</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主次街道机扫每天至少2遍，最低气温高于零摄氏度的天气，洒水每天不低于3遍。</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（3）、村庄公共区域及周边保洁时间</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采取村庄道路普扫和巡回保洁的方式，每周道路普扫至少2遍，巡回保洁不得出现断档期。实行单班制作业，作业时间为夏季上午7:00-11:00,下午2:30—6:00;冬季上午7:30-11:30,下午1:30—5:00。</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（4）、省县道、场区至各村道路及村与村之间道路保洁时间 采取机械化清扫和人工保洁的方式，机扫每周至少1遍。</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（5）、公厕开放及保洁时间</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实现全天候开放，全时段保洁。</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(四)作业模式  1.保洁作业模式</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1.1场区采取人工清扫和机械化保洁相结合的方式。道路普扫后， 转入正常巡回保洁，巡回保洁时间内，不得出现断档期。场区主次道 路两侧及背街小巷、绿化带、河道、坑塘、沟渠内实行巡回保洁，垃 圾、杂物、杂草、野广告及时清理，确保干净整洁。</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季节和疫情期间，应增加消毒次数；地面清洁</w:t>
      </w:r>
      <w:r>
        <w:rPr>
          <w:rFonts w:hint="eastAsia" w:ascii="仿宋" w:hAnsi="仿宋" w:eastAsia="仿宋" w:cs="Times New Roman"/>
          <w:color w:val="000000" w:themeColor="text1"/>
          <w:sz w:val="28"/>
          <w:szCs w:val="28"/>
          <w:highlight w:val="none"/>
        </w:rPr>
        <w:t xml:space="preserve">、无积水、无纸屑 烟头等杂物，每天上下午各应打扫、冲刷不少于2次，清理废弃物收 集容器不少于1次，人流量大的公厕应增加清理频次；墙面、天花板、 门窗、洗手盆、隔板整洁，无乱涂乱画、无污迹、无积灰、无蜘蛛网， 每天清理不少于1次；小便池、大便槽(蹲坑)保持整洁，无蝇蛆孳生、无堵塞、满溢等现象，无明显生锈、尿垢、粪迹、垃圾，管道畅通，每天上下午各应打扫、冲刷不少于2次，1.2村庄采取村庄道路普扫和巡回保洁的方式。村庄内干净、整 洁、有序，道路、坑塘、沟渠、房前屋后等区域做到无垃圾杂物，无 柴草粪堆，无乱贴乱画。</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1.3省县道、场区至各村道路及村与村之间道路采取机械化清扫和人工保洁的方式，道路及路边沟日常保洁到位。</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1.4县、场区河道定期巡回管养到位，水面、岸坡无垃圾杂物， 无水草杂草。</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1.5农村公厕做到定时消杀、无异味，每周至少1次消毒除臭，夏秋蚊蝇孳生季节应定时喷洒灭蚊蝇药物；公厕周边环境干净整洁，每天保洁不少于1次，化粪池应及时抽取，杜绝粪污满溢。</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2.1垃圾分类收集运输模式</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(1)保洁员收集村民户“厨余垃圾”和“其他垃圾”。村民自行投放有害垃圾和可回收物至村暂存点，保洁员定时定点分类收集。</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将其他垃圾和厨余垃圾送至垃圾分类中转房后，其他垃圾用压缩车转运至农场垃圾中转站，经再次压缩后送至县垃圾焚烧发电厂，也可直运至县垃圾焚烧发电厂进行处置。厨余垃圾由保洁员使用厨余垃圾收运车送至附近村庄厌氧发酵池或阳光堆肥房。有害垃圾送至农场有害垃圾归集点，可回收物送至农场大件垃圾和可回收物分拣中心。</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(3)垃圾分类收集运输符合相关标准要求。</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3.1再生资源回收模式</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依托环卫保洁网和垃圾分类收运网，保洁员前端上门收集可回收 物、分拣运输，送至农场可回收物和大件垃圾分拣中心。</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4.1公共设施管护模式</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建立管养队伍，负责农场交由完好的中转站、垃圾分类处置设施、 公厕、户厕化粪池粪污抽取，可回收物站点、有害垃圾归集点、村垃圾分类中转房等设施的管理、运行、维修维护等(不包含水电费)。 道路、路灯设施、公共文化设施、体育健身设施、休闲娱乐广场等公 共设施的日常管护等工作。</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5.1便民服务模式</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对场区内便民服务站点为村民提供饮用水、收发快递、小型商超、 WiFi、垃圾分类积分兑换等社区便民服务发挥其使用功能承诺予以配 合，同时可作为垃圾分类宣传阵地。</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6.1安全规定</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机动车道严禁人工作业，确需作业的按法律法规做好安全防护措施。说明：投标文件中必须提供 “中标后于合同签订前在项目所在地设立分支机构并在项目所在地纳税，能够满足办公、仓储、停车等要求”的承诺文件</w:t>
      </w:r>
      <w:r>
        <w:rPr>
          <w:rFonts w:hint="eastAsia" w:ascii="仿宋" w:hAnsi="仿宋" w:eastAsia="仿宋" w:cs="Times New Roman"/>
          <w:color w:val="000000" w:themeColor="text1"/>
          <w:sz w:val="28"/>
          <w:szCs w:val="28"/>
          <w:highlight w:val="none"/>
          <w:lang w:eastAsia="zh-CN"/>
        </w:rPr>
        <w:t xml:space="preserve">（</w:t>
      </w:r>
      <w:r>
        <w:rPr>
          <w:rFonts w:hint="eastAsia" w:ascii="仿宋" w:hAnsi="仿宋" w:eastAsia="仿宋" w:cs="Times New Roman"/>
          <w:color w:val="000000" w:themeColor="text1"/>
          <w:sz w:val="28"/>
          <w:szCs w:val="28"/>
          <w:highlight w:val="none"/>
          <w:lang w:val="en-US" w:eastAsia="zh-CN"/>
        </w:rPr>
        <w:t xml:space="preserve">格式自拟</w:t>
      </w:r>
      <w:r>
        <w:rPr>
          <w:rFonts w:hint="eastAsia" w:ascii="仿宋" w:hAnsi="仿宋" w:eastAsia="仿宋" w:cs="Times New Roman"/>
          <w:color w:val="000000" w:themeColor="text1"/>
          <w:sz w:val="28"/>
          <w:szCs w:val="28"/>
          <w:highlight w:val="none"/>
          <w:lang w:eastAsia="zh-CN"/>
        </w:rPr>
        <w:t xml:space="preserve">），</w:t>
      </w:r>
      <w:r>
        <w:rPr>
          <w:rFonts w:hint="eastAsia" w:ascii="仿宋" w:hAnsi="仿宋" w:eastAsia="仿宋" w:cs="Times New Roman"/>
          <w:color w:val="000000" w:themeColor="text1"/>
          <w:sz w:val="28"/>
          <w:szCs w:val="28"/>
          <w:highlight w:val="none"/>
        </w:rPr>
        <w:t xml:space="preserve">否则按照无效投标处理。</w:t>
      </w:r>
      <w:r>
        <w:rPr>
          <w:color w:val="000000" w:themeColor="text1"/>
          <w:highlight w:val="none"/>
        </w:rPr>
      </w:r>
    </w:p>
    <w:p>
      <w:pPr>
        <w:ind w:firstLine="560"/>
        <w:jc w:val="left"/>
        <w:spacing w:line="520" w:lineRule="exact"/>
        <w:widowControl/>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人员、设备配置要求</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t xml:space="preserve">（一）人员、设备专用原则</w:t>
      </w:r>
      <w:r>
        <w:rPr>
          <w:color w:val="000000" w:themeColor="text1"/>
          <w:highlight w:val="none"/>
        </w:rPr>
      </w:r>
    </w:p>
    <w:p>
      <w:pPr>
        <w:ind w:firstLine="560"/>
        <w:jc w:val="left"/>
        <w:spacing w:line="520" w:lineRule="exact"/>
        <w:widowControl/>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rPr>
        <w:t xml:space="preserve">1、</w:t>
      </w:r>
      <w:r>
        <w:rPr>
          <w:rFonts w:hint="eastAsia" w:ascii="仿宋" w:hAnsi="仿宋" w:eastAsia="仿宋" w:cs="Times New Roman"/>
          <w:color w:val="000000" w:themeColor="text1"/>
          <w:sz w:val="28"/>
          <w:szCs w:val="28"/>
          <w:highlight w:val="none"/>
        </w:rPr>
        <w:t xml:space="preserve">人员专用原则：投标人承诺投入所有人员专门服务于本项目，不得用于其他项目中。</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2、设备（车辆）专用原则：投标人承诺投入本项目车辆均为本项目专用车辆，不得用于其他项目。</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（二）人员配置基本要求</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1、环卫作业人员年龄要求</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（1）符合相关法律、法规规定。</w:t>
      </w:r>
      <w:r>
        <w:rPr>
          <w:color w:val="000000" w:themeColor="text1"/>
          <w:highlight w:val="none"/>
        </w:rPr>
      </w:r>
    </w:p>
    <w:p>
      <w:pPr>
        <w:ind w:firstLine="560"/>
        <w:jc w:val="left"/>
        <w:spacing w:line="520" w:lineRule="exact"/>
        <w:widowControl/>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（2）人员总数最低应满足项目要求（湖西农场人口约18093人）：</w:t>
      </w:r>
      <w:r>
        <w:rPr>
          <w:color w:val="000000" w:themeColor="text1"/>
          <w:highlight w:val="none"/>
        </w:rPr>
      </w:r>
    </w:p>
    <w:tbl>
      <w:tblPr>
        <w:tblStyle w:val="834"/>
        <w:tblpPr w:horzAnchor="page" w:tblpX="1950" w:vertAnchor="text" w:tblpY="942" w:leftFromText="180" w:topFromText="0" w:rightFromText="180" w:bottomFromText="0"/>
        <w:tblW w:w="0" w:type="auto"/>
        <w:tblInd w:w="0" w:type="dxa"/>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0"/>
        <w:gridCol w:w="830"/>
        <w:gridCol w:w="983"/>
        <w:gridCol w:w="523"/>
        <w:gridCol w:w="677"/>
        <w:gridCol w:w="831"/>
        <w:gridCol w:w="677"/>
        <w:gridCol w:w="1597"/>
        <w:gridCol w:w="677"/>
        <w:gridCol w:w="677"/>
        <w:gridCol w:w="983"/>
        <w:gridCol w:w="677"/>
      </w:tblGrid>
      <w:tr>
        <w:trP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eastAsia" w:ascii="仿宋" w:hAnsi="仿宋" w:eastAsia="仿宋" w:cs="仿宋"/>
                <w:b/>
                <w:bCs/>
                <w:color w:val="000000" w:themeColor="text1"/>
                <w:sz w:val="18"/>
                <w:szCs w:val="18"/>
                <w:highlight w:val="none"/>
              </w:rPr>
              <w:t xml:space="preserve">项目经理</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default" w:ascii="仿宋" w:hAnsi="仿宋" w:eastAsia="仿宋" w:cs="仿宋"/>
                <w:b/>
                <w:bCs/>
                <w:color w:val="000000" w:themeColor="text1"/>
                <w:sz w:val="18"/>
                <w:szCs w:val="18"/>
                <w:highlight w:val="none"/>
                <w:lang w:val="en-US" w:eastAsia="zh-CN"/>
              </w:rPr>
              <w:t xml:space="preserve">项目主管</w:t>
            </w:r>
            <w:r>
              <w:rPr>
                <w:color w:val="000000" w:themeColor="text1"/>
                <w:highlight w:val="none"/>
              </w:rP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default" w:ascii="仿宋" w:hAnsi="仿宋" w:eastAsia="仿宋" w:cs="仿宋"/>
                <w:b/>
                <w:bCs/>
                <w:color w:val="000000" w:themeColor="text1"/>
                <w:sz w:val="18"/>
                <w:szCs w:val="18"/>
                <w:highlight w:val="none"/>
              </w:rPr>
              <w:t xml:space="preserve">综合管理员</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default" w:ascii="仿宋" w:hAnsi="仿宋" w:eastAsia="仿宋" w:cs="仿宋"/>
                <w:b/>
                <w:bCs/>
                <w:color w:val="000000" w:themeColor="text1"/>
                <w:sz w:val="18"/>
                <w:szCs w:val="18"/>
                <w:highlight w:val="none"/>
              </w:rPr>
              <w:t xml:space="preserve">文员</w:t>
            </w:r>
            <w:r>
              <w:rPr>
                <w:color w:val="000000" w:themeColor="text1"/>
                <w:highlight w:val="none"/>
              </w:rP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eastAsia" w:ascii="仿宋" w:hAnsi="仿宋" w:eastAsia="仿宋" w:cs="仿宋"/>
                <w:b/>
                <w:bCs/>
                <w:color w:val="000000" w:themeColor="text1"/>
                <w:sz w:val="18"/>
                <w:szCs w:val="18"/>
                <w:highlight w:val="none"/>
              </w:rPr>
            </w:pPr>
            <w:r>
              <w:rPr>
                <w:rFonts w:hint="eastAsia" w:ascii="仿宋" w:hAnsi="仿宋" w:eastAsia="仿宋" w:cs="仿宋"/>
                <w:b/>
                <w:bCs/>
                <w:color w:val="000000" w:themeColor="text1"/>
                <w:sz w:val="18"/>
                <w:szCs w:val="18"/>
                <w:highlight w:val="none"/>
                <w:lang w:eastAsia="zh-CN"/>
              </w:rPr>
              <w:t xml:space="preserve">保洁员</w:t>
            </w:r>
            <w:r>
              <w:rPr>
                <w:color w:val="000000" w:themeColor="text1"/>
                <w:highlight w:val="none"/>
              </w:rP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default" w:ascii="仿宋" w:hAnsi="仿宋" w:eastAsia="仿宋" w:cs="仿宋"/>
                <w:b/>
                <w:bCs/>
                <w:color w:val="000000" w:themeColor="text1"/>
                <w:sz w:val="18"/>
                <w:szCs w:val="18"/>
                <w:highlight w:val="none"/>
              </w:rPr>
              <w:t xml:space="preserve">驾驶员 B</w:t>
            </w:r>
            <w:r>
              <w:rPr>
                <w:color w:val="000000" w:themeColor="text1"/>
                <w:highlight w:val="none"/>
              </w:rP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default" w:ascii="仿宋" w:hAnsi="仿宋" w:eastAsia="仿宋" w:cs="仿宋"/>
                <w:b/>
                <w:bCs/>
                <w:color w:val="000000" w:themeColor="text1"/>
                <w:sz w:val="18"/>
                <w:szCs w:val="18"/>
                <w:highlight w:val="none"/>
              </w:rPr>
              <w:t xml:space="preserve">装卸工</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default" w:ascii="仿宋" w:hAnsi="仿宋" w:eastAsia="仿宋" w:cs="仿宋"/>
                <w:b/>
                <w:bCs/>
                <w:color w:val="000000" w:themeColor="text1"/>
                <w:sz w:val="18"/>
                <w:szCs w:val="18"/>
                <w:highlight w:val="none"/>
              </w:rPr>
              <w:t xml:space="preserve">垃圾分类设施管理员</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eastAsia" w:ascii="仿宋" w:hAnsi="仿宋" w:eastAsia="仿宋" w:cs="仿宋"/>
                <w:b/>
                <w:bCs/>
                <w:color w:val="000000" w:themeColor="text1"/>
                <w:sz w:val="18"/>
                <w:szCs w:val="18"/>
                <w:highlight w:val="none"/>
              </w:rPr>
            </w:pPr>
            <w:r>
              <w:rPr>
                <w:rFonts w:hint="eastAsia" w:ascii="仿宋" w:hAnsi="仿宋" w:eastAsia="仿宋" w:cs="仿宋"/>
                <w:b/>
                <w:bCs/>
                <w:color w:val="000000" w:themeColor="text1"/>
                <w:sz w:val="18"/>
                <w:szCs w:val="18"/>
                <w:highlight w:val="none"/>
                <w:lang w:eastAsia="zh-CN"/>
              </w:rPr>
              <w:t xml:space="preserve">操作工</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default" w:ascii="仿宋" w:hAnsi="仿宋" w:eastAsia="仿宋" w:cs="仿宋"/>
                <w:b/>
                <w:bCs/>
                <w:color w:val="000000" w:themeColor="text1"/>
                <w:sz w:val="18"/>
                <w:szCs w:val="18"/>
                <w:highlight w:val="none"/>
              </w:rPr>
              <w:t xml:space="preserve">维修工</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eastAsia" w:ascii="仿宋" w:hAnsi="仿宋" w:eastAsia="仿宋" w:cs="仿宋"/>
                <w:b/>
                <w:bCs/>
                <w:color w:val="000000" w:themeColor="text1"/>
                <w:sz w:val="18"/>
                <w:szCs w:val="18"/>
                <w:highlight w:val="none"/>
              </w:rPr>
            </w:pPr>
            <w:r>
              <w:rPr>
                <w:rFonts w:hint="eastAsia" w:ascii="仿宋" w:hAnsi="仿宋" w:eastAsia="仿宋" w:cs="仿宋"/>
                <w:b/>
                <w:bCs/>
                <w:color w:val="000000" w:themeColor="text1"/>
                <w:sz w:val="18"/>
                <w:szCs w:val="18"/>
                <w:highlight w:val="none"/>
              </w:rPr>
              <w:t xml:space="preserve">水域保洁员</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eastAsia" w:ascii="仿宋" w:hAnsi="仿宋" w:eastAsia="仿宋" w:cs="仿宋"/>
                <w:b/>
                <w:bCs/>
                <w:color w:val="000000" w:themeColor="text1"/>
                <w:sz w:val="18"/>
                <w:szCs w:val="18"/>
                <w:highlight w:val="none"/>
                <w:lang w:val="en-US" w:eastAsia="zh-CN"/>
              </w:rPr>
              <w:t xml:space="preserve">总人数</w:t>
            </w:r>
            <w:r>
              <w:rPr>
                <w:color w:val="000000" w:themeColor="text1"/>
                <w:highlight w:val="none"/>
              </w:rPr>
            </w:r>
          </w:p>
        </w:tc>
      </w:tr>
      <w:tr>
        <w:trP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firstLine="181"/>
              <w:jc w:val="left"/>
              <w:spacing w:line="360" w:lineRule="auto"/>
              <w:shd w:val="clear" w:color="auto"/>
              <w:widowControl/>
              <w:rPr>
                <w:rFonts w:hint="eastAsia" w:ascii="仿宋" w:hAnsi="仿宋" w:eastAsia="仿宋" w:cs="宋体"/>
                <w:b/>
                <w:bCs/>
                <w:color w:val="000000" w:themeColor="text1"/>
                <w:sz w:val="18"/>
                <w:szCs w:val="18"/>
                <w:highlight w:val="none"/>
              </w:rPr>
            </w:pPr>
            <w:r>
              <w:rPr>
                <w:rFonts w:hint="eastAsia" w:ascii="仿宋" w:hAnsi="仿宋" w:eastAsia="仿宋" w:cs="宋体"/>
                <w:b/>
                <w:bCs/>
                <w:color w:val="000000" w:themeColor="text1"/>
                <w:sz w:val="18"/>
                <w:szCs w:val="18"/>
                <w:highlight w:val="none"/>
                <w:lang w:val="en-US" w:eastAsia="zh-CN"/>
              </w:rPr>
              <w:t xml:space="preserve">1</w:t>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宋体"/>
                <w:b/>
                <w:bCs/>
                <w:color w:val="000000" w:themeColor="text1"/>
                <w:sz w:val="18"/>
                <w:szCs w:val="18"/>
                <w:highlight w:val="none"/>
              </w:rPr>
            </w:pPr>
            <w:r>
              <w:rPr>
                <w:rFonts w:hint="eastAsia" w:ascii="仿宋" w:hAnsi="仿宋" w:eastAsia="仿宋" w:cs="宋体"/>
                <w:b/>
                <w:bCs/>
                <w:color w:val="000000" w:themeColor="text1"/>
                <w:sz w:val="18"/>
                <w:szCs w:val="18"/>
                <w:highlight w:val="none"/>
                <w:lang w:val="en-US" w:eastAsia="zh-CN"/>
              </w:rPr>
              <w:t xml:space="preserve">1</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宋体"/>
                <w:b/>
                <w:bCs/>
                <w:color w:val="000000" w:themeColor="text1"/>
                <w:sz w:val="18"/>
                <w:szCs w:val="18"/>
                <w:highlight w:val="none"/>
              </w:rPr>
            </w:pPr>
            <w:r>
              <w:rPr>
                <w:rFonts w:hint="eastAsia" w:ascii="仿宋" w:hAnsi="仿宋" w:eastAsia="仿宋" w:cs="宋体"/>
                <w:b/>
                <w:bCs/>
                <w:color w:val="000000" w:themeColor="text1"/>
                <w:sz w:val="18"/>
                <w:szCs w:val="18"/>
                <w:highlight w:val="none"/>
                <w:lang w:val="en-US" w:eastAsia="zh-CN"/>
              </w:rPr>
              <w:t xml:space="preserve">1</w:t>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宋体"/>
                <w:b/>
                <w:bCs/>
                <w:color w:val="000000" w:themeColor="text1"/>
                <w:sz w:val="18"/>
                <w:szCs w:val="18"/>
                <w:highlight w:val="none"/>
              </w:rPr>
            </w:pPr>
            <w:r>
              <w:rPr>
                <w:rFonts w:hint="eastAsia" w:ascii="仿宋" w:hAnsi="仿宋" w:eastAsia="仿宋" w:cs="宋体"/>
                <w:b/>
                <w:bCs/>
                <w:color w:val="000000" w:themeColor="text1"/>
                <w:sz w:val="18"/>
                <w:szCs w:val="18"/>
                <w:highlight w:val="none"/>
                <w:lang w:val="en-US" w:eastAsia="zh-CN"/>
              </w:rPr>
              <w:t xml:space="preserve">1</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宋体"/>
                <w:b/>
                <w:bCs/>
                <w:color w:val="000000" w:themeColor="text1"/>
                <w:sz w:val="18"/>
                <w:szCs w:val="18"/>
                <w:highlight w:val="none"/>
              </w:rPr>
            </w:pPr>
            <w:r>
              <w:rPr>
                <w:rFonts w:hint="eastAsia" w:ascii="仿宋" w:hAnsi="仿宋" w:eastAsia="仿宋" w:cs="宋体"/>
                <w:b/>
                <w:bCs/>
                <w:color w:val="000000" w:themeColor="text1"/>
                <w:sz w:val="18"/>
                <w:szCs w:val="18"/>
                <w:highlight w:val="none"/>
                <w:lang w:val="en-US" w:eastAsia="zh-CN"/>
              </w:rPr>
              <w:t xml:space="preserve">32</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firstLine="360"/>
              <w:jc w:val="left"/>
              <w:spacing w:line="360" w:lineRule="auto"/>
              <w:shd w:val="clear" w:color="auto"/>
              <w:widowControl/>
              <w:rPr>
                <w:rFonts w:hint="eastAsia" w:ascii="仿宋" w:hAnsi="仿宋" w:eastAsia="仿宋" w:cs="宋体"/>
                <w:b/>
                <w:bCs/>
                <w:color w:val="000000" w:themeColor="text1"/>
                <w:sz w:val="18"/>
                <w:szCs w:val="18"/>
                <w:highlight w:val="none"/>
              </w:rPr>
            </w:pPr>
            <w:r>
              <w:rPr>
                <w:rFonts w:hint="eastAsia" w:ascii="仿宋" w:hAnsi="仿宋" w:eastAsia="仿宋" w:cs="宋体"/>
                <w:b/>
                <w:bCs/>
                <w:color w:val="000000" w:themeColor="text1"/>
                <w:sz w:val="18"/>
                <w:szCs w:val="18"/>
                <w:highlight w:val="none"/>
                <w:lang w:val="en-US" w:eastAsia="zh-CN"/>
              </w:rPr>
              <w:t xml:space="preserve">4</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firstLine="360"/>
              <w:jc w:val="left"/>
              <w:spacing w:line="360" w:lineRule="auto"/>
              <w:shd w:val="clear" w:color="auto"/>
              <w:widowControl/>
              <w:rPr>
                <w:rFonts w:hint="eastAsia" w:ascii="仿宋" w:hAnsi="仿宋" w:eastAsia="仿宋" w:cs="宋体"/>
                <w:b/>
                <w:bCs/>
                <w:color w:val="000000" w:themeColor="text1"/>
                <w:sz w:val="18"/>
                <w:szCs w:val="18"/>
                <w:highlight w:val="none"/>
              </w:rPr>
            </w:pPr>
            <w:r>
              <w:rPr>
                <w:rFonts w:hint="eastAsia" w:ascii="仿宋" w:hAnsi="仿宋" w:eastAsia="仿宋" w:cs="宋体"/>
                <w:b/>
                <w:bCs/>
                <w:color w:val="000000" w:themeColor="text1"/>
                <w:sz w:val="18"/>
                <w:szCs w:val="18"/>
                <w:highlight w:val="none"/>
                <w:lang w:val="en-US" w:eastAsia="zh-CN"/>
              </w:rPr>
              <w:t xml:space="preserve">1</w:t>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firstLine="360"/>
              <w:jc w:val="left"/>
              <w:spacing w:line="360" w:lineRule="auto"/>
              <w:shd w:val="clear" w:color="auto"/>
              <w:widowControl/>
              <w:rPr>
                <w:rFonts w:hint="eastAsia" w:ascii="仿宋" w:hAnsi="仿宋" w:eastAsia="仿宋" w:cs="Times New Roman"/>
                <w:b/>
                <w:bCs/>
                <w:color w:val="000000" w:themeColor="text1"/>
                <w:sz w:val="18"/>
                <w:szCs w:val="18"/>
                <w:highlight w:val="none"/>
              </w:rPr>
            </w:pPr>
            <w:r>
              <w:rPr>
                <w:rFonts w:hint="eastAsia" w:ascii="仿宋" w:hAnsi="仿宋" w:eastAsia="仿宋" w:cs="Times New Roman"/>
                <w:b/>
                <w:bCs/>
                <w:color w:val="000000" w:themeColor="text1"/>
                <w:sz w:val="18"/>
                <w:szCs w:val="18"/>
                <w:highlight w:val="none"/>
                <w:lang w:val="en-US" w:eastAsia="zh-CN"/>
              </w:rPr>
              <w:t xml:space="preserve">1</w:t>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firstLine="360"/>
              <w:jc w:val="left"/>
              <w:spacing w:line="360" w:lineRule="auto"/>
              <w:shd w:val="clear" w:color="auto"/>
              <w:widowControl/>
              <w:rPr>
                <w:rFonts w:hint="eastAsia" w:ascii="仿宋" w:hAnsi="仿宋" w:eastAsia="仿宋" w:cs="Times New Roman"/>
                <w:b/>
                <w:bCs/>
                <w:color w:val="000000" w:themeColor="text1"/>
                <w:sz w:val="18"/>
                <w:szCs w:val="18"/>
                <w:highlight w:val="none"/>
              </w:rPr>
            </w:pPr>
            <w:r>
              <w:rPr>
                <w:rFonts w:hint="eastAsia" w:ascii="仿宋" w:hAnsi="仿宋" w:eastAsia="仿宋" w:cs="Times New Roman"/>
                <w:b/>
                <w:bCs/>
                <w:color w:val="000000" w:themeColor="text1"/>
                <w:sz w:val="18"/>
                <w:szCs w:val="18"/>
                <w:highlight w:val="none"/>
                <w:lang w:val="en-US" w:eastAsia="zh-CN"/>
              </w:rPr>
              <w:t xml:space="preserve">1</w:t>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firstLine="360"/>
              <w:jc w:val="left"/>
              <w:spacing w:line="360" w:lineRule="auto"/>
              <w:shd w:val="clear" w:color="auto"/>
              <w:widowControl/>
              <w:rPr>
                <w:rFonts w:hint="default" w:ascii="仿宋" w:hAnsi="仿宋" w:eastAsia="仿宋" w:cs="Times New Roman"/>
                <w:b/>
                <w:bCs/>
                <w:color w:val="000000" w:themeColor="text1"/>
                <w:sz w:val="18"/>
                <w:szCs w:val="18"/>
                <w:highlight w:val="none"/>
              </w:rPr>
            </w:pPr>
            <w:r>
              <w:rPr>
                <w:rFonts w:hint="eastAsia" w:ascii="仿宋" w:hAnsi="仿宋" w:eastAsia="仿宋" w:cs="Times New Roman"/>
                <w:b/>
                <w:bCs/>
                <w:color w:val="000000" w:themeColor="text1"/>
                <w:sz w:val="18"/>
                <w:szCs w:val="18"/>
                <w:highlight w:val="none"/>
                <w:lang w:val="en-US" w:eastAsia="zh-CN"/>
              </w:rPr>
              <w:t xml:space="preserve">1</w:t>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shd w:val="clear" w:color="auto"/>
              <w:widowControl/>
              <w:rPr>
                <w:rFonts w:hint="default" w:ascii="仿宋" w:hAnsi="仿宋" w:eastAsia="仿宋" w:cs="Times New Roman"/>
                <w:b/>
                <w:bCs/>
                <w:color w:val="000000" w:themeColor="text1"/>
                <w:sz w:val="18"/>
                <w:szCs w:val="18"/>
                <w:highlight w:val="none"/>
              </w:rPr>
            </w:pPr>
            <w:r>
              <w:rPr>
                <w:rFonts w:hint="eastAsia" w:ascii="仿宋" w:hAnsi="仿宋" w:eastAsia="仿宋" w:cs="Times New Roman"/>
                <w:b/>
                <w:bCs/>
                <w:color w:val="000000" w:themeColor="text1"/>
                <w:sz w:val="18"/>
                <w:szCs w:val="18"/>
                <w:highlight w:val="none"/>
                <w:lang w:val="en-US" w:eastAsia="zh-CN"/>
              </w:rPr>
              <w:t xml:space="preserve">10</w:t>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shd w:val="clear" w:color="auto"/>
              <w:widowControl/>
              <w:rPr>
                <w:rFonts w:hint="default" w:ascii="仿宋" w:hAnsi="仿宋" w:eastAsia="仿宋" w:cs="Times New Roman"/>
                <w:b/>
                <w:bCs/>
                <w:color w:val="000000" w:themeColor="text1"/>
                <w:sz w:val="18"/>
                <w:szCs w:val="18"/>
                <w:highlight w:val="none"/>
              </w:rPr>
            </w:pPr>
            <w:r>
              <w:rPr>
                <w:rFonts w:hint="eastAsia" w:ascii="仿宋" w:hAnsi="仿宋" w:eastAsia="仿宋" w:cs="Times New Roman"/>
                <w:b/>
                <w:bCs/>
                <w:color w:val="000000" w:themeColor="text1"/>
                <w:sz w:val="18"/>
                <w:szCs w:val="18"/>
                <w:highlight w:val="none"/>
                <w:lang w:val="en-US" w:eastAsia="zh-CN"/>
              </w:rPr>
              <w:t xml:space="preserve">54</w:t>
            </w:r>
            <w:r>
              <w:rPr>
                <w:color w:val="000000" w:themeColor="text1"/>
                <w:highlight w:val="none"/>
              </w:rPr>
            </w:r>
          </w:p>
        </w:tc>
      </w:tr>
    </w:tbl>
    <w:p>
      <w:pPr>
        <w:ind w:firstLine="411"/>
        <w:jc w:val="left"/>
        <w:spacing w:line="520" w:lineRule="exact"/>
        <w:rPr>
          <w:rFonts w:hint="eastAsia" w:ascii="宋体" w:hAnsi="宋体" w:eastAsia="宋体" w:cs="宋体"/>
          <w:b/>
          <w:color w:val="000000" w:themeColor="text1"/>
          <w:sz w:val="28"/>
          <w:szCs w:val="28"/>
          <w:highlight w:val="none"/>
        </w:rPr>
      </w:pPr>
      <w:r>
        <w:rPr>
          <w:rFonts w:hint="eastAsia" w:ascii="仿宋" w:hAnsi="仿宋" w:eastAsia="仿宋" w:cs="仿宋_GB2312"/>
          <w:color w:val="000000" w:themeColor="text1"/>
          <w:sz w:val="28"/>
          <w:szCs w:val="28"/>
          <w:highlight w:val="none"/>
          <w:lang w:eastAsia="zh-CN"/>
        </w:rPr>
        <w:t xml:space="preserve">人员及服装要求：</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r>
      <w:r>
        <w:rPr>
          <w:color w:val="000000" w:themeColor="text1"/>
          <w:highlight w:val="none"/>
        </w:rPr>
      </w:r>
    </w:p>
    <w:p>
      <w:pPr>
        <w:ind w:firstLine="560"/>
        <w:jc w:val="left"/>
        <w:spacing w:line="520" w:lineRule="exact"/>
        <w:widowControl/>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备注：</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1、配备人数不含法定节假日、周末调休人数；管理人员包括班长、主管、车队长，不包括项目部组成人员；会计等项目部组成人员不统计在人员配置要求内。</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2、中标人承担所有人员及设备的安全责任及费用。</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3、中标人须为作业人员提供工作服及必要的劳动防护用品。</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4、投标文件中提供“中标后作业人员配置”的承诺文件，否则按照无效投标处理。</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（三）设备（车辆）、工具配置基本要求</w:t>
      </w:r>
      <w:r>
        <w:rPr>
          <w:color w:val="000000" w:themeColor="text1"/>
          <w:highlight w:val="none"/>
        </w:rPr>
      </w:r>
    </w:p>
    <w:p>
      <w:pPr>
        <w:ind w:firstLine="560"/>
        <w:jc w:val="left"/>
        <w:spacing w:line="520" w:lineRule="exact"/>
        <w:widowControl/>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1、设备（车辆）、工具配置基本要求</w:t>
      </w:r>
      <w:r>
        <w:rPr>
          <w:color w:val="000000" w:themeColor="text1"/>
          <w:highlight w:val="none"/>
        </w:rPr>
      </w:r>
    </w:p>
    <w:tbl>
      <w:tblPr>
        <w:tblStyle w:val="834"/>
        <w:tblW w:w="8854" w:type="dxa"/>
        <w:tblInd w:w="0" w:type="dxa"/>
        <w:tblLayout w:type="fixed"/>
        <w:tblCellMar>
          <w:left w:w="0" w:type="dxa"/>
          <w:top w:w="0" w:type="dxa"/>
          <w:right w:w="0" w:type="dxa"/>
          <w:bottom w:w="0" w:type="dxa"/>
        </w:tblCellMar>
        <w:tblLook w:val="04A0" w:firstRow="1" w:lastRow="0" w:firstColumn="1" w:lastColumn="0" w:noHBand="0" w:noVBand="1"/>
      </w:tblPr>
      <w:tblGrid>
        <w:gridCol w:w="960"/>
        <w:gridCol w:w="2460"/>
        <w:gridCol w:w="1946"/>
        <w:gridCol w:w="3488"/>
      </w:tblGrid>
      <w:tr>
        <w:trPr>
          <w:trHeight w:val="8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序号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000000" w:themeColor="text1"/>
                <w:sz w:val="24"/>
                <w:szCs w:val="24"/>
                <w:highlight w:val="none"/>
                <w:u w:val="none"/>
              </w:rPr>
              <w:suppressLineNumbers w:val="0"/>
            </w:pPr>
            <w:r>
              <w:rPr>
                <w:rFonts w:hint="eastAsia" w:ascii="仿宋" w:hAnsi="仿宋" w:eastAsia="仿宋" w:cs="仿宋"/>
                <w:b w:val="0"/>
                <w:bCs w:val="0"/>
                <w:i w:val="0"/>
                <w:color w:val="000000" w:themeColor="text1"/>
                <w:sz w:val="24"/>
                <w:szCs w:val="24"/>
                <w:highlight w:val="none"/>
                <w:u w:val="none"/>
                <w:lang w:val="en-US" w:eastAsia="zh-CN" w:bidi="ar"/>
              </w:rPr>
              <w:t xml:space="preserve">名称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000000" w:themeColor="text1"/>
                <w:sz w:val="24"/>
                <w:szCs w:val="24"/>
                <w:highlight w:val="none"/>
                <w:u w:val="none"/>
              </w:rPr>
              <w:suppressLineNumbers w:val="0"/>
            </w:pPr>
            <w:r>
              <w:rPr>
                <w:rFonts w:hint="eastAsia" w:ascii="仿宋" w:hAnsi="仿宋" w:eastAsia="仿宋" w:cs="仿宋"/>
                <w:b w:val="0"/>
                <w:bCs w:val="0"/>
                <w:i w:val="0"/>
                <w:color w:val="000000" w:themeColor="text1"/>
                <w:sz w:val="24"/>
                <w:szCs w:val="24"/>
                <w:highlight w:val="none"/>
                <w:u w:val="none"/>
                <w:lang w:val="en-US" w:eastAsia="zh-CN" w:bidi="ar"/>
              </w:rPr>
              <w:t xml:space="preserve">数量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000000" w:themeColor="text1"/>
                <w:sz w:val="24"/>
                <w:szCs w:val="24"/>
                <w:highlight w:val="none"/>
                <w:u w:val="none"/>
              </w:rPr>
              <w:suppressLineNumbers w:val="0"/>
            </w:pPr>
            <w:r>
              <w:rPr>
                <w:rFonts w:hint="eastAsia" w:ascii="仿宋" w:hAnsi="仿宋" w:eastAsia="仿宋" w:cs="仿宋"/>
                <w:b w:val="0"/>
                <w:bCs w:val="0"/>
                <w:i w:val="0"/>
                <w:color w:val="000000" w:themeColor="text1"/>
                <w:sz w:val="24"/>
                <w:szCs w:val="24"/>
                <w:highlight w:val="none"/>
                <w:u w:val="none"/>
                <w:lang w:val="en-US" w:eastAsia="zh-CN" w:bidi="ar"/>
              </w:rPr>
              <w:t xml:space="preserve">配置方式</w:t>
            </w:r>
            <w:r>
              <w:rPr>
                <w:color w:val="000000" w:themeColor="text1"/>
                <w:highlight w:val="none"/>
              </w:rP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2"/>
                <w:szCs w:val="22"/>
                <w:highlight w:val="none"/>
                <w:u w:val="none"/>
              </w:rPr>
              <w:suppressLineNumbers w:val="0"/>
            </w:pPr>
            <w:r>
              <w:rPr>
                <w:rFonts w:hint="eastAsia" w:ascii="仿宋" w:hAnsi="仿宋" w:eastAsia="仿宋" w:cs="仿宋"/>
                <w:i w:val="0"/>
                <w:color w:val="000000" w:themeColor="text1"/>
                <w:sz w:val="22"/>
                <w:szCs w:val="22"/>
                <w:highlight w:val="none"/>
                <w:u w:val="none"/>
                <w:lang w:val="en-US" w:eastAsia="zh-CN" w:bidi="ar-SA"/>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default" w:ascii="仿宋" w:hAnsi="仿宋" w:eastAsia="仿宋" w:cs="仿宋"/>
                <w:color w:val="000000" w:themeColor="text1"/>
                <w:spacing w:val="-9"/>
                <w:sz w:val="24"/>
                <w:szCs w:val="24"/>
                <w:highlight w:val="none"/>
              </w:rPr>
              <w:t xml:space="preserve">18</w:t>
            </w:r>
            <w:r>
              <w:rPr>
                <w:rFonts w:hint="default" w:ascii="仿宋" w:hAnsi="仿宋" w:eastAsia="仿宋" w:cs="仿宋"/>
                <w:color w:val="000000" w:themeColor="text1"/>
                <w:spacing w:val="-34"/>
                <w:sz w:val="24"/>
                <w:szCs w:val="24"/>
                <w:highlight w:val="none"/>
              </w:rPr>
              <w:t xml:space="preserve"> </w:t>
            </w:r>
            <w:r>
              <w:rPr>
                <w:rFonts w:hint="default" w:ascii="仿宋" w:hAnsi="仿宋" w:eastAsia="仿宋" w:cs="仿宋"/>
                <w:color w:val="000000" w:themeColor="text1"/>
                <w:spacing w:val="-9"/>
                <w:sz w:val="24"/>
                <w:szCs w:val="24"/>
                <w:highlight w:val="none"/>
              </w:rPr>
              <w:t xml:space="preserve">吨洒水车</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default"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highlight w:val="none"/>
              </w:rP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2"/>
                <w:szCs w:val="22"/>
                <w:highlight w:val="none"/>
                <w:u w:val="none"/>
              </w:rPr>
              <w:suppressLineNumbers w:val="0"/>
            </w:pPr>
            <w:r>
              <w:rPr>
                <w:rFonts w:hint="eastAsia" w:ascii="仿宋" w:hAnsi="仿宋" w:eastAsia="仿宋" w:cs="仿宋"/>
                <w:i w:val="0"/>
                <w:color w:val="000000" w:themeColor="text1"/>
                <w:sz w:val="22"/>
                <w:szCs w:val="22"/>
                <w:highlight w:val="none"/>
                <w:u w:val="none"/>
                <w:lang w:val="en-US" w:eastAsia="zh-CN" w:bidi="ar-SA"/>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default" w:ascii="仿宋" w:hAnsi="仿宋" w:eastAsia="仿宋" w:cs="仿宋"/>
                <w:color w:val="000000" w:themeColor="text1"/>
                <w:spacing w:val="-7"/>
                <w:sz w:val="24"/>
                <w:szCs w:val="24"/>
                <w:highlight w:val="none"/>
              </w:rPr>
              <w:t xml:space="preserve">4</w:t>
            </w:r>
            <w:r>
              <w:rPr>
                <w:rFonts w:hint="default" w:ascii="仿宋" w:hAnsi="仿宋" w:eastAsia="仿宋" w:cs="仿宋"/>
                <w:color w:val="000000" w:themeColor="text1"/>
                <w:spacing w:val="-34"/>
                <w:sz w:val="24"/>
                <w:szCs w:val="24"/>
                <w:highlight w:val="none"/>
              </w:rPr>
              <w:t xml:space="preserve"> </w:t>
            </w:r>
            <w:r>
              <w:rPr>
                <w:rFonts w:hint="default" w:ascii="仿宋" w:hAnsi="仿宋" w:eastAsia="仿宋" w:cs="仿宋"/>
                <w:color w:val="000000" w:themeColor="text1"/>
                <w:spacing w:val="-7"/>
                <w:sz w:val="24"/>
                <w:szCs w:val="24"/>
                <w:highlight w:val="none"/>
              </w:rPr>
              <w:t xml:space="preserve">吨洗扫车</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highlight w:val="none"/>
              </w:rP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2"/>
                <w:szCs w:val="22"/>
                <w:highlight w:val="none"/>
                <w:u w:val="none"/>
              </w:rPr>
              <w:suppressLineNumbers w:val="0"/>
            </w:pPr>
            <w:r>
              <w:rPr>
                <w:rFonts w:hint="eastAsia" w:ascii="仿宋" w:hAnsi="仿宋" w:eastAsia="仿宋" w:cs="仿宋"/>
                <w:i w:val="0"/>
                <w:color w:val="000000" w:themeColor="text1"/>
                <w:sz w:val="22"/>
                <w:szCs w:val="22"/>
                <w:highlight w:val="none"/>
                <w:u w:val="none"/>
                <w:lang w:val="en-US" w:eastAsia="zh-CN" w:bidi="ar"/>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default" w:ascii="仿宋" w:hAnsi="仿宋" w:eastAsia="仿宋" w:cs="仿宋"/>
                <w:color w:val="000000" w:themeColor="text1"/>
                <w:spacing w:val="-9"/>
                <w:sz w:val="24"/>
                <w:szCs w:val="24"/>
                <w:highlight w:val="none"/>
              </w:rPr>
              <w:t xml:space="preserve">18</w:t>
            </w:r>
            <w:r>
              <w:rPr>
                <w:rFonts w:hint="default" w:ascii="仿宋" w:hAnsi="仿宋" w:eastAsia="仿宋" w:cs="仿宋"/>
                <w:color w:val="000000" w:themeColor="text1"/>
                <w:spacing w:val="-34"/>
                <w:sz w:val="24"/>
                <w:szCs w:val="24"/>
                <w:highlight w:val="none"/>
              </w:rPr>
              <w:t xml:space="preserve"> </w:t>
            </w:r>
            <w:r>
              <w:rPr>
                <w:rFonts w:hint="default" w:ascii="仿宋" w:hAnsi="仿宋" w:eastAsia="仿宋" w:cs="仿宋"/>
                <w:color w:val="000000" w:themeColor="text1"/>
                <w:spacing w:val="-9"/>
                <w:sz w:val="24"/>
                <w:szCs w:val="24"/>
                <w:highlight w:val="none"/>
              </w:rPr>
              <w:t xml:space="preserve">吨压缩车</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highlight w:val="none"/>
              </w:rP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2"/>
                <w:szCs w:val="22"/>
                <w:highlight w:val="none"/>
                <w:u w:val="none"/>
              </w:rPr>
              <w:suppressLineNumbers w:val="0"/>
            </w:pPr>
            <w:r>
              <w:rPr>
                <w:rFonts w:hint="eastAsia" w:ascii="仿宋" w:hAnsi="仿宋" w:eastAsia="仿宋" w:cs="仿宋"/>
                <w:i w:val="0"/>
                <w:color w:val="000000" w:themeColor="text1"/>
                <w:sz w:val="22"/>
                <w:szCs w:val="22"/>
                <w:highlight w:val="none"/>
                <w:u w:val="none"/>
                <w:lang w:val="en-US" w:eastAsia="zh-CN" w:bidi="ar-SA"/>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default" w:ascii="仿宋" w:hAnsi="仿宋" w:eastAsia="仿宋" w:cs="仿宋"/>
                <w:color w:val="000000" w:themeColor="text1"/>
                <w:spacing w:val="-4"/>
                <w:sz w:val="24"/>
                <w:szCs w:val="24"/>
                <w:highlight w:val="none"/>
              </w:rPr>
              <w:t xml:space="preserve">机械打捞船</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highlight w:val="none"/>
              </w:rP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2"/>
                <w:szCs w:val="22"/>
                <w:highlight w:val="none"/>
                <w:u w:val="none"/>
              </w:rPr>
              <w:suppressLineNumbers w:val="0"/>
            </w:pPr>
            <w:r>
              <w:rPr>
                <w:rFonts w:hint="eastAsia" w:ascii="仿宋" w:hAnsi="仿宋" w:eastAsia="仿宋" w:cs="仿宋"/>
                <w:i w:val="0"/>
                <w:color w:val="000000" w:themeColor="text1"/>
                <w:sz w:val="22"/>
                <w:szCs w:val="22"/>
                <w:highlight w:val="none"/>
                <w:u w:val="none"/>
                <w:lang w:val="en-US" w:eastAsia="zh-CN" w:bidi="ar-SA"/>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default" w:ascii="仿宋" w:hAnsi="仿宋" w:eastAsia="仿宋" w:cs="仿宋"/>
                <w:color w:val="000000" w:themeColor="text1"/>
                <w:spacing w:val="-4"/>
                <w:sz w:val="24"/>
                <w:szCs w:val="24"/>
                <w:highlight w:val="none"/>
              </w:rPr>
              <w:t xml:space="preserve">人力保洁船</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2辆</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highlight w:val="none"/>
              </w:rP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2"/>
                <w:szCs w:val="22"/>
                <w:highlight w:val="none"/>
                <w:u w:val="none"/>
              </w:rPr>
              <w:suppressLineNumbers w:val="0"/>
            </w:pPr>
            <w:r>
              <w:rPr>
                <w:rFonts w:hint="eastAsia" w:ascii="仿宋" w:hAnsi="仿宋" w:eastAsia="仿宋" w:cs="仿宋"/>
                <w:i w:val="0"/>
                <w:color w:val="000000" w:themeColor="text1"/>
                <w:sz w:val="22"/>
                <w:szCs w:val="22"/>
                <w:highlight w:val="none"/>
                <w:u w:val="none"/>
                <w:lang w:val="en-US" w:eastAsia="zh-CN" w:bidi="ar-SA"/>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default" w:ascii="仿宋" w:hAnsi="仿宋" w:eastAsia="仿宋" w:cs="仿宋"/>
                <w:i w:val="0"/>
                <w:color w:val="000000" w:themeColor="text1"/>
                <w:sz w:val="24"/>
                <w:szCs w:val="24"/>
                <w:highlight w:val="none"/>
                <w:u w:val="none"/>
              </w:rPr>
              <w:suppressLineNumbers w:val="0"/>
            </w:pPr>
            <w:r>
              <w:rPr>
                <w:rFonts w:hint="default" w:ascii="仿宋" w:hAnsi="仿宋" w:eastAsia="仿宋" w:cs="仿宋"/>
                <w:color w:val="000000" w:themeColor="text1"/>
                <w:spacing w:val="-9"/>
                <w:sz w:val="24"/>
                <w:szCs w:val="24"/>
                <w:highlight w:val="none"/>
              </w:rPr>
              <w:t xml:space="preserve">电动收集车</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rPr>
              <w:t xml:space="preserve">2辆</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highlight w:val="none"/>
              </w:rP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2"/>
                <w:szCs w:val="22"/>
                <w:highlight w:val="none"/>
                <w:u w:val="none"/>
              </w:rPr>
              <w:suppressLineNumbers w:val="0"/>
            </w:pPr>
            <w:r>
              <w:rPr>
                <w:rFonts w:hint="eastAsia" w:ascii="仿宋" w:hAnsi="仿宋" w:eastAsia="仿宋" w:cs="仿宋"/>
                <w:i w:val="0"/>
                <w:color w:val="000000" w:themeColor="text1"/>
                <w:sz w:val="22"/>
                <w:szCs w:val="22"/>
                <w:highlight w:val="none"/>
                <w:u w:val="none"/>
                <w:lang w:val="en-US" w:eastAsia="zh-CN" w:bidi="ar-SA"/>
              </w:rPr>
              <w:t xml:space="preserve">7</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default" w:ascii="仿宋" w:hAnsi="仿宋" w:eastAsia="仿宋" w:cs="仿宋"/>
                <w:color w:val="000000" w:themeColor="text1"/>
                <w:spacing w:val="-9"/>
                <w:sz w:val="24"/>
                <w:szCs w:val="24"/>
                <w:highlight w:val="none"/>
              </w:rPr>
              <w:t xml:space="preserve">电动三轮保</w:t>
            </w:r>
            <w:r>
              <w:rPr>
                <w:color w:val="000000" w:themeColor="text1"/>
                <w:highlight w:val="none"/>
              </w:rP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35辆</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b w:val="0"/>
                <w:bCs w:val="0"/>
                <w:i w:val="0"/>
                <w:color w:val="000000" w:themeColor="text1"/>
                <w:sz w:val="24"/>
                <w:szCs w:val="24"/>
                <w:highlight w:val="none"/>
                <w:u w:val="none"/>
                <w:lang w:val="en-US" w:eastAsia="zh-CN" w:bidi="ar"/>
              </w:rPr>
              <w:t xml:space="preserve">乙方提供</w:t>
            </w:r>
            <w:r>
              <w:rPr>
                <w:color w:val="000000" w:themeColor="text1"/>
                <w:highlight w:val="none"/>
              </w:rP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2"/>
                <w:szCs w:val="22"/>
                <w:highlight w:val="none"/>
                <w:u w:val="none"/>
              </w:rPr>
              <w:suppressLineNumbers w:val="0"/>
            </w:pPr>
            <w:r>
              <w:rPr>
                <w:rFonts w:hint="eastAsia" w:ascii="仿宋" w:hAnsi="仿宋" w:eastAsia="仿宋" w:cs="仿宋"/>
                <w:i w:val="0"/>
                <w:color w:val="000000" w:themeColor="text1"/>
                <w:sz w:val="22"/>
                <w:szCs w:val="22"/>
                <w:highlight w:val="none"/>
                <w:u w:val="none"/>
                <w:lang w:val="en-US" w:eastAsia="zh-CN" w:bidi="ar-SA"/>
              </w:rPr>
              <w:t xml:space="preserve">8</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rPr>
            </w:r>
            <w:r>
              <w:rPr>
                <w:color w:val="000000" w:themeColor="text1"/>
                <w:highlight w:val="none"/>
              </w:rP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rPr>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r>
            <w:r>
              <w:rPr>
                <w:color w:val="000000" w:themeColor="text1"/>
                <w:highlight w:val="none"/>
              </w:rPr>
            </w:r>
          </w:p>
        </w:tc>
      </w:tr>
    </w:tbl>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2、投标人自报所配备设备（车辆）技术参数（表格自拟）。</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3、设备（车辆）外观要求标识统一，中标后，必须按采购方要求进行车辆涂装，相关费用包含于投标报价内。</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八、实施要求</w:t>
      </w:r>
      <w:r>
        <w:rPr>
          <w:color w:val="000000" w:themeColor="text1"/>
          <w:highlight w:val="none"/>
        </w:rPr>
      </w:r>
    </w:p>
    <w:p>
      <w:pPr>
        <w:ind w:firstLine="560"/>
        <w:jc w:val="left"/>
        <w:spacing w:line="520" w:lineRule="exact"/>
        <w:widowControl/>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（一）投标人应针对本项目加强组织领导，制定农村“五网协同”市场化运行体系服务方案，服务方案至少应包含以下部分</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1、项目分析</w:t>
      </w:r>
      <w:r>
        <w:rPr>
          <w:color w:val="000000" w:themeColor="text1"/>
          <w:highlight w:val="none"/>
        </w:rPr>
      </w:r>
    </w:p>
    <w:p>
      <w:pPr>
        <w:ind w:firstLine="560"/>
        <w:jc w:val="left"/>
        <w:spacing w:line="520" w:lineRule="exact"/>
        <w:widowControl/>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投标人根据招标文件、地方情况和个人理解等方面，对项目整体、作业范围、实施内容、人员及设备、工具配备、监督考核、作业难点重点、应急、突击、重大活动保障、安全作业管理等进行分析。</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项目管理团队、场所配备方案</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投标人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w:t>
      </w:r>
      <w:r>
        <w:rPr>
          <w:color w:val="000000" w:themeColor="text1"/>
          <w:highlight w:val="none"/>
        </w:rPr>
      </w:r>
    </w:p>
    <w:p>
      <w:pPr>
        <w:ind w:firstLine="560"/>
        <w:jc w:val="left"/>
        <w:spacing w:line="520" w:lineRule="exact"/>
        <w:widowControl/>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（二）环卫保洁</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1、人工保洁管理方案</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方案内容中至少包含道路的排班、组织、岗位设置、人工作业规范、内部人员管理制度、内部人员岗位职责等内容，</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2、环卫机械化作业管理方案</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方案内容中至少包含机械化设备配备、作业方案、日常和季节性作业时间安排、停车场地、机械化设备管理制度、内部人员管理制度、内部人员岗位职责、设备保养等内容进行综合评价。</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3、公厕保洁管理方案</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方案内容中至少包含公厕保洁方案。方案中须至少体现人员配备、作业时间、保洁标准、内部人员管理制度、岗位工作要求、运行台帐记录等基本要求。</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4、垃圾前端分类收集运输管理方案</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方案内容中至少包含垃圾前端分类收集运输的方案。方案中须至少体现人员配备、时间安排、工具配备、设备（车辆）安排、垃圾量台账记录等基本要求；</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5、纸质野广告管理方案</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按照《沛县农村“五网协同”市场化运行体系实施方案》要求及经验自行编制。</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6、保洁质量方案</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按照《沛县农村“五网协同”市场化运行体系实施方案》保洁作业标准和内容及经验自行编制。</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（三）垃圾分类</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1、组织管理方案</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建立健全垃圾分类考核制度、激励制度，制定实施方案，加强领导，组织动员，安排专人负责指导，开展日常培训和岗前培训</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2、设施配置方案</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为每名保洁员配备分类收运车，有标识标志、归属地名称；配备有害垃圾收集车辆；村庄内垃圾分类中转房、可回收物站、有害垃圾归集点、中转站运行正常，环境整洁，功能齐全，配备专人。垃圾分类处置设施（阳光堆肥房或厌氧发酵池）运行正常，配备专人，管理规范。</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3、分类全链条方案</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厨余产出物由利用途径。</w:t>
      </w:r>
      <w:r>
        <w:rPr>
          <w:color w:val="000000" w:themeColor="text1"/>
          <w:highlight w:val="none"/>
        </w:rPr>
      </w:r>
    </w:p>
    <w:p>
      <w:pPr>
        <w:ind w:firstLine="560"/>
        <w:jc w:val="left"/>
        <w:spacing w:line="520" w:lineRule="exact"/>
        <w:widowControl/>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（四）再生资源回收</w:t>
      </w:r>
      <w:r>
        <w:rPr>
          <w:color w:val="000000" w:themeColor="text1"/>
          <w:highlight w:val="none"/>
        </w:rPr>
      </w:r>
    </w:p>
    <w:p>
      <w:pPr>
        <w:ind w:firstLine="560"/>
        <w:jc w:val="left"/>
        <w:spacing w:line="520" w:lineRule="exact"/>
        <w:widowControl/>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1、村级回收点、农场可回收物和大件垃圾分拣中心、可回收物车辆管理、运行、维修维护正常。</w:t>
      </w:r>
      <w:r>
        <w:rPr>
          <w:color w:val="000000" w:themeColor="text1"/>
          <w:highlight w:val="none"/>
        </w:rPr>
      </w:r>
    </w:p>
    <w:p>
      <w:pPr>
        <w:ind w:firstLine="560"/>
        <w:jc w:val="left"/>
        <w:spacing w:line="520" w:lineRule="exact"/>
        <w:widowControl/>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2、落实好保洁员前端上门收集可回收物、分拣运输，实现再生资源回收利用和垃圾分类处理的融合运行。</w:t>
      </w:r>
      <w:r>
        <w:rPr>
          <w:color w:val="000000" w:themeColor="text1"/>
          <w:highlight w:val="none"/>
        </w:rPr>
      </w:r>
    </w:p>
    <w:p>
      <w:pPr>
        <w:ind w:firstLine="560"/>
        <w:jc w:val="left"/>
        <w:spacing w:line="520" w:lineRule="exact"/>
        <w:widowControl/>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3、对各辖区内有证照齐全的废品收购站废品收购站采取合作、融合的方式进行经营。</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（五）公共设施管护</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1、成立管护队伍，对辖区道路、路灯设施、公共文化设施、体育健身设施、污水处理设施、广场等公共设施进行管护。</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2、垃圾分类处置设施正常运行，管理规范，设施无损坏现象。</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3、公厕设施维护到位，化粪池抽取及时，并进行资源化利用。公厕管理制度及标识标志设置规范，内部设施、设备完好无损，定期维护管养到位。</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（六）便民服务</w:t>
      </w:r>
      <w:r>
        <w:rPr>
          <w:color w:val="000000" w:themeColor="text1"/>
          <w:highlight w:val="none"/>
        </w:rPr>
      </w:r>
    </w:p>
    <w:p>
      <w:pPr>
        <w:ind w:firstLine="560"/>
        <w:jc w:val="left"/>
        <w:spacing w:line="520" w:lineRule="exact"/>
        <w:widowControl/>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政府在农场内新建的或依托垃圾分类中转房等公共设施，合理设置一处多功能便民服务站点，为村民提供饮用水、收发快递、小型商超、WiFi、垃圾分类积分兑换等社区便民服务，同时也可作为垃圾分类宣传阵地。</w:t>
      </w:r>
      <w:r>
        <w:rPr>
          <w:color w:val="000000" w:themeColor="text1"/>
          <w:highlight w:val="none"/>
        </w:rPr>
      </w:r>
    </w:p>
    <w:p>
      <w:pPr>
        <w:ind w:firstLine="0"/>
        <w:jc w:val="center"/>
        <w:spacing w:line="520" w:lineRule="exact"/>
        <w:widowControl/>
        <w:tabs>
          <w:tab w:val="center" w:pos="5131" w:leader="none"/>
        </w:tabs>
        <w:rPr>
          <w:rFonts w:hint="default" w:ascii="仿宋" w:hAnsi="仿宋" w:eastAsia="仿宋" w:cs="Times New Roman"/>
          <w:b/>
          <w:color w:val="000000" w:themeColor="text1"/>
          <w:sz w:val="28"/>
          <w:szCs w:val="28"/>
          <w:highlight w:val="none"/>
        </w:rPr>
      </w:pPr>
      <w:r>
        <w:rPr>
          <w:rFonts w:hint="eastAsia" w:ascii="仿宋" w:hAnsi="仿宋" w:eastAsia="仿宋" w:cs="Times New Roman"/>
          <w:b/>
          <w:color w:val="000000" w:themeColor="text1"/>
          <w:sz w:val="28"/>
          <w:szCs w:val="28"/>
          <w:highlight w:val="none"/>
        </w:rPr>
        <w:t xml:space="preserve">第四节  合同价款与支付</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第十一条  本合同总价款为万元，按12个月平均，每月金额万元。</w:t>
      </w:r>
      <w:r>
        <w:rPr>
          <w:color w:val="000000" w:themeColor="text1"/>
          <w:highlight w:val="none"/>
        </w:rPr>
      </w:r>
    </w:p>
    <w:p>
      <w:pPr>
        <w:ind w:firstLine="560"/>
        <w:jc w:val="left"/>
        <w:spacing w:line="520" w:lineRule="exact"/>
        <w:widowControl/>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第十二</w:t>
      </w:r>
      <w:r>
        <w:rPr>
          <w:rFonts w:hint="eastAsia" w:ascii="仿宋" w:hAnsi="仿宋" w:eastAsia="仿宋" w:cs="Times New Roman"/>
          <w:color w:val="000000" w:themeColor="text1"/>
          <w:sz w:val="28"/>
          <w:szCs w:val="28"/>
          <w:highlight w:val="none"/>
        </w:rPr>
        <w:t xml:space="preserve">条 </w:t>
      </w:r>
      <w:r>
        <w:rPr>
          <w:rFonts w:hint="eastAsia" w:ascii="仿宋" w:hAnsi="仿宋" w:eastAsia="仿宋" w:cs="Times New Roman"/>
          <w:color w:val="000000" w:themeColor="text1"/>
          <w:sz w:val="28"/>
          <w:szCs w:val="28"/>
          <w:highlight w:val="none"/>
        </w:rPr>
        <w:t xml:space="preserve">合同期内，甲方根据检查考核结果按照合同价款按月支付，次月的20日前拨付到位。由甲方组织人员进行考核，按照百分制考核考核扣分，95分以上不扣钱;90-94分每分扣200元;85-89分每分扣500元;80-84分每分扣1000元;80分以下甲方约谈，一年约谈三次解除合同。</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第十三条  合同价款实行包干制。在</w:t>
      </w:r>
      <w:r>
        <w:rPr>
          <w:rFonts w:hint="default" w:ascii="仿宋" w:hAnsi="仿宋" w:eastAsia="仿宋" w:cs="Times New Roman"/>
          <w:color w:val="000000" w:themeColor="text1"/>
          <w:sz w:val="28"/>
          <w:szCs w:val="28"/>
          <w:highlight w:val="none"/>
        </w:rPr>
        <w:t xml:space="preserve">合同</w:t>
      </w:r>
      <w:r>
        <w:rPr>
          <w:rFonts w:hint="eastAsia" w:ascii="仿宋" w:hAnsi="仿宋" w:eastAsia="仿宋" w:cs="Times New Roman"/>
          <w:color w:val="000000" w:themeColor="text1"/>
          <w:sz w:val="28"/>
          <w:szCs w:val="28"/>
          <w:highlight w:val="none"/>
        </w:rPr>
        <w:t xml:space="preserve">约</w:t>
      </w:r>
      <w:r>
        <w:rPr>
          <w:rFonts w:hint="default" w:ascii="仿宋" w:hAnsi="仿宋" w:eastAsia="仿宋" w:cs="Times New Roman"/>
          <w:color w:val="000000" w:themeColor="text1"/>
          <w:sz w:val="28"/>
          <w:szCs w:val="28"/>
          <w:highlight w:val="none"/>
        </w:rPr>
        <w:t xml:space="preserve">定的作业量范围</w:t>
      </w:r>
      <w:r>
        <w:rPr>
          <w:rFonts w:hint="eastAsia" w:ascii="仿宋" w:hAnsi="仿宋" w:eastAsia="仿宋" w:cs="Times New Roman"/>
          <w:color w:val="000000" w:themeColor="text1"/>
          <w:sz w:val="28"/>
          <w:szCs w:val="28"/>
          <w:highlight w:val="none"/>
        </w:rPr>
        <w:t xml:space="preserve">内</w:t>
      </w:r>
      <w:r>
        <w:rPr>
          <w:rFonts w:hint="default" w:ascii="仿宋" w:hAnsi="仿宋" w:eastAsia="仿宋" w:cs="Times New Roman"/>
          <w:color w:val="000000" w:themeColor="text1"/>
          <w:sz w:val="28"/>
          <w:szCs w:val="28"/>
          <w:highlight w:val="none"/>
        </w:rPr>
        <w:t xml:space="preserve">，</w:t>
      </w:r>
      <w:r>
        <w:rPr>
          <w:rFonts w:hint="eastAsia" w:ascii="仿宋" w:hAnsi="仿宋" w:eastAsia="仿宋" w:cs="Times New Roman"/>
          <w:color w:val="000000" w:themeColor="text1"/>
          <w:sz w:val="28"/>
          <w:szCs w:val="28"/>
          <w:highlight w:val="none"/>
        </w:rPr>
        <w:t xml:space="preserve">甲方</w:t>
      </w:r>
      <w:r>
        <w:rPr>
          <w:rFonts w:hint="eastAsia" w:ascii="仿宋" w:hAnsi="仿宋" w:eastAsia="仿宋" w:cs="Times New Roman"/>
          <w:color w:val="000000" w:themeColor="text1"/>
          <w:sz w:val="28"/>
          <w:szCs w:val="28"/>
          <w:highlight w:val="none"/>
        </w:rPr>
        <w:t xml:space="preserve">不再额外支付本合同约定以外的任何费用。</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第十四条  进场作业后，于次月起甲方根据检查考核结果按照财政拨款进度向乙方支付。</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第十五条  乙方须凭项目所在地税务机关开具的等额发票办理结算。</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u w:val="single"/>
        </w:rPr>
      </w:pPr>
      <w:r>
        <w:rPr>
          <w:rFonts w:hint="eastAsia" w:ascii="仿宋" w:hAnsi="仿宋" w:eastAsia="仿宋" w:cs="Times New Roman"/>
          <w:color w:val="000000" w:themeColor="text1"/>
          <w:sz w:val="28"/>
          <w:szCs w:val="28"/>
          <w:highlight w:val="none"/>
        </w:rPr>
        <w:t xml:space="preserve">收款人：</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开户行：</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账  号：</w:t>
      </w:r>
      <w:r>
        <w:rPr>
          <w:color w:val="000000" w:themeColor="text1"/>
          <w:highlight w:val="none"/>
        </w:rPr>
      </w:r>
    </w:p>
    <w:p>
      <w:pPr>
        <w:ind w:firstLine="280"/>
        <w:spacing w:after="0" w:line="520" w:lineRule="exact"/>
        <w:rPr>
          <w:rFonts w:hint="default" w:ascii="仿宋" w:hAnsi="仿宋" w:eastAsia="仿宋" w:cs="Times New Roman"/>
          <w:color w:val="000000" w:themeColor="text1"/>
          <w:sz w:val="28"/>
          <w:szCs w:val="28"/>
          <w:highlight w:val="none"/>
          <w:u w:val="single"/>
        </w:rPr>
      </w:pPr>
      <w:r>
        <w:rPr>
          <w:rFonts w:hint="default" w:ascii="仿宋" w:hAnsi="仿宋" w:eastAsia="仿宋" w:cs="Times New Roman"/>
          <w:color w:val="000000" w:themeColor="text1"/>
          <w:sz w:val="28"/>
          <w:szCs w:val="28"/>
          <w:highlight w:val="none"/>
          <w:u w:val="single"/>
        </w:rPr>
      </w:r>
      <w:r>
        <w:rPr>
          <w:color w:val="000000" w:themeColor="text1"/>
          <w:highlight w:val="none"/>
        </w:rPr>
      </w:r>
    </w:p>
    <w:p>
      <w:pPr>
        <w:ind w:firstLine="0"/>
        <w:jc w:val="center"/>
        <w:spacing w:line="520" w:lineRule="exact"/>
        <w:widowControl/>
        <w:tabs>
          <w:tab w:val="center" w:pos="5131" w:leader="none"/>
        </w:tabs>
        <w:rPr>
          <w:rFonts w:hint="eastAsia" w:ascii="仿宋" w:hAnsi="仿宋" w:eastAsia="仿宋" w:cs="Times New Roman"/>
          <w:b/>
          <w:color w:val="000000" w:themeColor="text1"/>
          <w:sz w:val="28"/>
          <w:szCs w:val="28"/>
          <w:highlight w:val="none"/>
        </w:rPr>
      </w:pPr>
      <w:r>
        <w:rPr>
          <w:rFonts w:hint="eastAsia" w:ascii="仿宋" w:hAnsi="仿宋" w:eastAsia="仿宋" w:cs="Times New Roman"/>
          <w:b/>
          <w:color w:val="000000" w:themeColor="text1"/>
          <w:sz w:val="28"/>
          <w:szCs w:val="28"/>
          <w:highlight w:val="none"/>
        </w:rPr>
      </w:r>
      <w:r>
        <w:rPr>
          <w:color w:val="000000" w:themeColor="text1"/>
          <w:highlight w:val="none"/>
        </w:rPr>
      </w:r>
    </w:p>
    <w:p>
      <w:pPr>
        <w:ind w:firstLine="0"/>
        <w:jc w:val="center"/>
        <w:spacing w:line="520" w:lineRule="exact"/>
        <w:widowControl/>
        <w:tabs>
          <w:tab w:val="center" w:pos="5131" w:leader="none"/>
        </w:tabs>
        <w:rPr>
          <w:rFonts w:hint="default" w:ascii="仿宋" w:hAnsi="仿宋" w:eastAsia="仿宋" w:cs="Times New Roman"/>
          <w:b/>
          <w:color w:val="000000" w:themeColor="text1"/>
          <w:sz w:val="28"/>
          <w:szCs w:val="28"/>
          <w:highlight w:val="none"/>
        </w:rPr>
      </w:pPr>
      <w:r>
        <w:rPr>
          <w:rFonts w:hint="eastAsia" w:ascii="仿宋" w:hAnsi="仿宋" w:eastAsia="仿宋" w:cs="Times New Roman"/>
          <w:b/>
          <w:color w:val="000000" w:themeColor="text1"/>
          <w:sz w:val="28"/>
          <w:szCs w:val="28"/>
          <w:highlight w:val="none"/>
        </w:rPr>
        <w:t xml:space="preserve">第五节 双方的权利和义务</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第十六条  甲方的权利和义务</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（二）各类重大活动，甲方有权要求乙方无条件保质保量按活动要求完成工作任务，如未能完成，甲方应纳入考核。</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（三）监督检查乙方对法律、法规、规章和相关作业标准、行业规范的履行情况。</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（四）对乙方本项目的列支费用进行监督审查。</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（五）根据服务项目实际情况对作业优化调整。</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（六）对乙方的项目部标准化建设检查验收。</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（七）对乙方在规定时间内提供上年度的有效社会保险缴费清单进行审核，单位承担部分申请财政据实按年度拨付。</w:t>
      </w:r>
      <w:r>
        <w:rPr>
          <w:color w:val="000000" w:themeColor="text1"/>
          <w:highlight w:val="none"/>
        </w:rPr>
      </w:r>
    </w:p>
    <w:p>
      <w:pPr>
        <w:ind w:firstLine="560"/>
        <w:jc w:val="left"/>
        <w:spacing w:line="520" w:lineRule="exact"/>
        <w:widowControl/>
        <w:tabs>
          <w:tab w:val="left" w:pos="2445"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（八）对乙方环卫工人工资、津贴、加班工资发放情况进行检查。</w:t>
      </w:r>
      <w:r>
        <w:rPr>
          <w:color w:val="000000" w:themeColor="text1"/>
          <w:highlight w:val="none"/>
        </w:rPr>
      </w:r>
    </w:p>
    <w:p>
      <w:pPr>
        <w:ind w:firstLine="560"/>
        <w:jc w:val="left"/>
        <w:spacing w:line="520" w:lineRule="exact"/>
        <w:widowControl/>
        <w:tabs>
          <w:tab w:val="left" w:pos="2445"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（九）有权要求乙方更换项目负责人及其他服务人员。</w:t>
      </w:r>
      <w:r>
        <w:rPr>
          <w:color w:val="000000" w:themeColor="text1"/>
          <w:highlight w:val="none"/>
        </w:rPr>
      </w:r>
    </w:p>
    <w:p>
      <w:pPr>
        <w:ind w:firstLine="560"/>
        <w:jc w:val="left"/>
        <w:spacing w:line="520" w:lineRule="exact"/>
        <w:widowControl/>
        <w:tabs>
          <w:tab w:val="left" w:pos="2445"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（十）定期对乙方车辆作业性能进行验收，有权要求更换达不到作业标准的车辆。</w:t>
      </w:r>
      <w:r>
        <w:rPr>
          <w:color w:val="000000" w:themeColor="text1"/>
          <w:highlight w:val="none"/>
        </w:rPr>
      </w:r>
    </w:p>
    <w:p>
      <w:pPr>
        <w:ind w:firstLine="560"/>
        <w:jc w:val="left"/>
        <w:spacing w:line="520" w:lineRule="exact"/>
        <w:widowControl/>
        <w:tabs>
          <w:tab w:val="left" w:pos="2445"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（十</w:t>
      </w:r>
      <w:r>
        <w:rPr>
          <w:rFonts w:hint="default" w:ascii="仿宋" w:hAnsi="仿宋" w:eastAsia="仿宋" w:cs="Times New Roman"/>
          <w:color w:val="000000" w:themeColor="text1"/>
          <w:sz w:val="28"/>
          <w:szCs w:val="28"/>
          <w:highlight w:val="none"/>
        </w:rPr>
        <w:t xml:space="preserve">一）</w:t>
      </w:r>
      <w:r>
        <w:rPr>
          <w:rFonts w:hint="eastAsia" w:ascii="仿宋" w:hAnsi="仿宋" w:eastAsia="仿宋" w:cs="Times New Roman"/>
          <w:color w:val="000000" w:themeColor="text1"/>
          <w:sz w:val="28"/>
          <w:szCs w:val="28"/>
          <w:highlight w:val="none"/>
        </w:rPr>
        <w:t xml:space="preserve">根据相关</w:t>
      </w:r>
      <w:r>
        <w:rPr>
          <w:rFonts w:hint="default" w:ascii="仿宋" w:hAnsi="仿宋" w:eastAsia="仿宋" w:cs="Times New Roman"/>
          <w:color w:val="000000" w:themeColor="text1"/>
          <w:sz w:val="28"/>
          <w:szCs w:val="28"/>
          <w:highlight w:val="none"/>
        </w:rPr>
        <w:t xml:space="preserve">政策和规定调整</w:t>
      </w:r>
      <w:r>
        <w:rPr>
          <w:rFonts w:hint="eastAsia" w:ascii="仿宋" w:hAnsi="仿宋" w:eastAsia="仿宋" w:cs="Times New Roman"/>
          <w:color w:val="000000" w:themeColor="text1"/>
          <w:sz w:val="28"/>
          <w:szCs w:val="28"/>
          <w:highlight w:val="none"/>
        </w:rPr>
        <w:t xml:space="preserve">考核细则和评分标准。</w:t>
      </w:r>
      <w:r>
        <w:rPr>
          <w:color w:val="000000" w:themeColor="text1"/>
          <w:highlight w:val="none"/>
        </w:rPr>
      </w:r>
    </w:p>
    <w:p>
      <w:pPr>
        <w:ind w:firstLine="560"/>
        <w:jc w:val="left"/>
        <w:spacing w:line="520" w:lineRule="exact"/>
        <w:widowControl/>
        <w:tabs>
          <w:tab w:val="left" w:pos="2445"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（十二）</w:t>
      </w:r>
      <w:r>
        <w:rPr>
          <w:rFonts w:hint="default" w:ascii="仿宋" w:hAnsi="仿宋" w:eastAsia="仿宋" w:cs="Times New Roman"/>
          <w:color w:val="000000" w:themeColor="text1"/>
          <w:sz w:val="28"/>
          <w:szCs w:val="28"/>
          <w:highlight w:val="none"/>
        </w:rPr>
        <w:t xml:space="preserve">负责购置户垃圾分类桶，建设村级可回收物、有害垃圾暂存点和垃圾分类中转房；负责将现有的垃圾转运站、垃圾分类处置设施、公厕等设施维修维护后交由市场化公司运行；负责组织村（居）委会对本辖区内柴草、秸秆、粪堆的清理工作；负责辖区内垃圾分类宣传工作；负责督导市场化企业开展各项工作。</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第十七条  乙方权利和义务</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（一）遵守法律、法规、规章和相关作业标准、行业规范。</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（二）根据合同和投标书所作的承诺自觉开展各项工作，确保承包区域内达到合同约定的质量标准；严禁在承包范围内从事非经甲方认定或有碍甲方利益的各类业务。</w:t>
      </w:r>
      <w:r>
        <w:rPr>
          <w:color w:val="000000" w:themeColor="text1"/>
          <w:highlight w:val="none"/>
        </w:rPr>
      </w:r>
    </w:p>
    <w:p>
      <w:pPr>
        <w:ind w:firstLine="560"/>
        <w:jc w:val="left"/>
        <w:spacing w:line="520" w:lineRule="exact"/>
        <w:widowControl/>
        <w:tabs>
          <w:tab w:val="left" w:pos="552"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（三）接受甲方、环卫管理</w:t>
      </w:r>
      <w:r>
        <w:rPr>
          <w:rFonts w:hint="default" w:ascii="仿宋" w:hAnsi="仿宋" w:eastAsia="仿宋" w:cs="Times New Roman"/>
          <w:color w:val="000000" w:themeColor="text1"/>
          <w:sz w:val="28"/>
          <w:szCs w:val="28"/>
          <w:highlight w:val="none"/>
        </w:rPr>
        <w:t xml:space="preserve">机构</w:t>
      </w:r>
      <w:r>
        <w:rPr>
          <w:rFonts w:hint="eastAsia" w:ascii="仿宋" w:hAnsi="仿宋" w:eastAsia="仿宋" w:cs="Times New Roman"/>
          <w:color w:val="000000" w:themeColor="text1"/>
          <w:sz w:val="28"/>
          <w:szCs w:val="28"/>
          <w:highlight w:val="none"/>
        </w:rPr>
        <w:t xml:space="preserve">及第三方监理的指导、监督、检查和考核。</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（四）根据法律、法规及合同约定组建专业队伍、配备作业设备（车辆）及工具，健全各</w:t>
      </w:r>
      <w:r>
        <w:rPr>
          <w:rFonts w:hint="default" w:ascii="仿宋" w:hAnsi="仿宋" w:eastAsia="仿宋" w:cs="Times New Roman"/>
          <w:color w:val="000000" w:themeColor="text1"/>
          <w:sz w:val="28"/>
          <w:szCs w:val="28"/>
          <w:highlight w:val="none"/>
        </w:rPr>
        <w:t xml:space="preserve">类</w:t>
      </w:r>
      <w:r>
        <w:rPr>
          <w:rFonts w:hint="eastAsia" w:ascii="仿宋" w:hAnsi="仿宋" w:eastAsia="仿宋" w:cs="Times New Roman"/>
          <w:color w:val="000000" w:themeColor="text1"/>
          <w:sz w:val="28"/>
          <w:szCs w:val="28"/>
          <w:highlight w:val="none"/>
        </w:rPr>
        <w:t xml:space="preserve">管理制度，车辆</w:t>
      </w:r>
      <w:r>
        <w:rPr>
          <w:rFonts w:hint="default" w:ascii="仿宋" w:hAnsi="仿宋" w:eastAsia="仿宋" w:cs="Times New Roman"/>
          <w:color w:val="000000" w:themeColor="text1"/>
          <w:sz w:val="28"/>
          <w:szCs w:val="28"/>
          <w:highlight w:val="none"/>
        </w:rPr>
        <w:t xml:space="preserve">设备定</w:t>
      </w:r>
      <w:r>
        <w:rPr>
          <w:rFonts w:hint="eastAsia" w:ascii="仿宋" w:hAnsi="仿宋" w:eastAsia="仿宋" w:cs="Times New Roman"/>
          <w:color w:val="000000" w:themeColor="text1"/>
          <w:sz w:val="28"/>
          <w:szCs w:val="28"/>
          <w:highlight w:val="none"/>
        </w:rPr>
        <w:t xml:space="preserve">期</w:t>
      </w:r>
      <w:r>
        <w:rPr>
          <w:rFonts w:hint="default" w:ascii="仿宋" w:hAnsi="仿宋" w:eastAsia="仿宋" w:cs="Times New Roman"/>
          <w:color w:val="000000" w:themeColor="text1"/>
          <w:sz w:val="28"/>
          <w:szCs w:val="28"/>
          <w:highlight w:val="none"/>
        </w:rPr>
        <w:t xml:space="preserve">维修保养，</w:t>
      </w:r>
      <w:r>
        <w:rPr>
          <w:rFonts w:hint="eastAsia" w:ascii="仿宋" w:hAnsi="仿宋" w:eastAsia="仿宋" w:cs="Times New Roman"/>
          <w:color w:val="000000" w:themeColor="text1"/>
          <w:sz w:val="28"/>
          <w:szCs w:val="28"/>
          <w:highlight w:val="none"/>
        </w:rPr>
        <w:t xml:space="preserve">建</w:t>
      </w:r>
      <w:r>
        <w:rPr>
          <w:rFonts w:hint="default" w:ascii="仿宋" w:hAnsi="仿宋" w:eastAsia="仿宋" w:cs="Times New Roman"/>
          <w:color w:val="000000" w:themeColor="text1"/>
          <w:sz w:val="28"/>
          <w:szCs w:val="28"/>
          <w:highlight w:val="none"/>
        </w:rPr>
        <w:t xml:space="preserve">立车辆</w:t>
      </w:r>
      <w:r>
        <w:rPr>
          <w:rFonts w:hint="eastAsia" w:ascii="仿宋" w:hAnsi="仿宋" w:eastAsia="仿宋" w:cs="Times New Roman"/>
          <w:color w:val="000000" w:themeColor="text1"/>
          <w:sz w:val="28"/>
          <w:szCs w:val="28"/>
          <w:highlight w:val="none"/>
        </w:rPr>
        <w:t xml:space="preserve">定</w:t>
      </w:r>
      <w:r>
        <w:rPr>
          <w:rFonts w:hint="default" w:ascii="仿宋" w:hAnsi="仿宋" w:eastAsia="仿宋" w:cs="Times New Roman"/>
          <w:color w:val="000000" w:themeColor="text1"/>
          <w:sz w:val="28"/>
          <w:szCs w:val="28"/>
          <w:highlight w:val="none"/>
        </w:rPr>
        <w:t xml:space="preserve">期维修保养</w:t>
      </w:r>
      <w:r>
        <w:rPr>
          <w:rFonts w:hint="eastAsia" w:ascii="仿宋" w:hAnsi="仿宋" w:eastAsia="仿宋" w:cs="Times New Roman"/>
          <w:color w:val="000000" w:themeColor="text1"/>
          <w:sz w:val="28"/>
          <w:szCs w:val="28"/>
          <w:highlight w:val="none"/>
        </w:rPr>
        <w:t xml:space="preserve">制</w:t>
      </w:r>
      <w:r>
        <w:rPr>
          <w:rFonts w:hint="default" w:ascii="仿宋" w:hAnsi="仿宋" w:eastAsia="仿宋" w:cs="Times New Roman"/>
          <w:color w:val="000000" w:themeColor="text1"/>
          <w:sz w:val="28"/>
          <w:szCs w:val="28"/>
          <w:highlight w:val="none"/>
        </w:rPr>
        <w:t xml:space="preserve">度，</w:t>
      </w:r>
      <w:r>
        <w:rPr>
          <w:rFonts w:hint="eastAsia" w:ascii="仿宋" w:hAnsi="仿宋" w:eastAsia="仿宋" w:cs="Times New Roman"/>
          <w:color w:val="000000" w:themeColor="text1"/>
          <w:sz w:val="28"/>
          <w:szCs w:val="28"/>
          <w:highlight w:val="none"/>
        </w:rPr>
        <w:t xml:space="preserve">完善日常运营台账。本项</w:t>
      </w:r>
      <w:r>
        <w:rPr>
          <w:rFonts w:hint="default" w:ascii="仿宋" w:hAnsi="仿宋" w:eastAsia="仿宋" w:cs="Times New Roman"/>
          <w:color w:val="000000" w:themeColor="text1"/>
          <w:sz w:val="28"/>
          <w:szCs w:val="28"/>
          <w:highlight w:val="none"/>
        </w:rPr>
        <w:t xml:space="preserve">目</w:t>
      </w:r>
      <w:r>
        <w:rPr>
          <w:rFonts w:hint="eastAsia" w:ascii="仿宋" w:hAnsi="仿宋" w:eastAsia="仿宋" w:cs="Times New Roman"/>
          <w:color w:val="000000" w:themeColor="text1"/>
          <w:sz w:val="28"/>
          <w:szCs w:val="28"/>
          <w:highlight w:val="none"/>
        </w:rPr>
        <w:t xml:space="preserve">实行</w:t>
      </w:r>
      <w:r>
        <w:rPr>
          <w:rFonts w:hint="default" w:ascii="仿宋" w:hAnsi="仿宋" w:eastAsia="仿宋" w:cs="Times New Roman"/>
          <w:color w:val="000000" w:themeColor="text1"/>
          <w:sz w:val="28"/>
          <w:szCs w:val="28"/>
          <w:highlight w:val="none"/>
        </w:rPr>
        <w:t xml:space="preserve">单独核算，</w:t>
      </w:r>
      <w:r>
        <w:rPr>
          <w:rFonts w:hint="eastAsia" w:ascii="仿宋" w:hAnsi="仿宋" w:eastAsia="仿宋" w:cs="Times New Roman"/>
          <w:color w:val="000000" w:themeColor="text1"/>
          <w:sz w:val="28"/>
          <w:szCs w:val="28"/>
          <w:highlight w:val="none"/>
        </w:rPr>
        <w:t xml:space="preserve">按甲方要求将从业人员资料、作业计划、保洁方案、</w:t>
      </w:r>
      <w:r>
        <w:rPr>
          <w:rFonts w:hint="default" w:ascii="仿宋" w:hAnsi="仿宋" w:eastAsia="仿宋" w:cs="Times New Roman"/>
          <w:color w:val="000000" w:themeColor="text1"/>
          <w:sz w:val="28"/>
          <w:szCs w:val="28"/>
          <w:highlight w:val="none"/>
        </w:rPr>
        <w:t xml:space="preserve">车辆</w:t>
      </w:r>
      <w:r>
        <w:rPr>
          <w:rFonts w:hint="eastAsia" w:ascii="仿宋" w:hAnsi="仿宋" w:eastAsia="仿宋" w:cs="Times New Roman"/>
          <w:color w:val="000000" w:themeColor="text1"/>
          <w:sz w:val="28"/>
          <w:szCs w:val="28"/>
          <w:highlight w:val="none"/>
        </w:rPr>
        <w:t xml:space="preserve">维修</w:t>
      </w:r>
      <w:r>
        <w:rPr>
          <w:rFonts w:hint="default" w:ascii="仿宋" w:hAnsi="仿宋" w:eastAsia="仿宋" w:cs="Times New Roman"/>
          <w:color w:val="000000" w:themeColor="text1"/>
          <w:sz w:val="28"/>
          <w:szCs w:val="28"/>
          <w:highlight w:val="none"/>
        </w:rPr>
        <w:t xml:space="preserve">保养方案</w:t>
      </w:r>
      <w:r>
        <w:rPr>
          <w:rFonts w:hint="eastAsia" w:ascii="仿宋" w:hAnsi="仿宋" w:eastAsia="仿宋" w:cs="Times New Roman"/>
          <w:color w:val="000000" w:themeColor="text1"/>
          <w:sz w:val="28"/>
          <w:szCs w:val="28"/>
          <w:highlight w:val="none"/>
        </w:rPr>
        <w:t xml:space="preserve">等报甲方备案并</w:t>
      </w:r>
      <w:r>
        <w:rPr>
          <w:rFonts w:hint="default" w:ascii="仿宋" w:hAnsi="仿宋" w:eastAsia="仿宋" w:cs="Times New Roman"/>
          <w:color w:val="000000" w:themeColor="text1"/>
          <w:sz w:val="28"/>
          <w:szCs w:val="28"/>
          <w:highlight w:val="none"/>
        </w:rPr>
        <w:t xml:space="preserve">接受甲方的检查</w:t>
      </w:r>
      <w:r>
        <w:rPr>
          <w:rFonts w:hint="eastAsia" w:ascii="仿宋" w:hAnsi="仿宋" w:eastAsia="仿宋" w:cs="Times New Roman"/>
          <w:color w:val="000000" w:themeColor="text1"/>
          <w:sz w:val="28"/>
          <w:szCs w:val="28"/>
          <w:highlight w:val="none"/>
        </w:rPr>
        <w:t xml:space="preserve">。</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（五）独立承担作业人员及设备（车辆）的安全责任、用人责任。</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（六）做好各项应急保障工作。</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（七）按照相关要求和标准建立每日自查制度，完善各项台账资料。</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（八）对徐州市政府12345服务热线、12319数字城管监督指挥中心派单、媒体曝光、信访来电等有责投诉必须按规定进行整改，并将整改结果书面报送甲方。</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（九）承担其工作人员的人身财产损害及造成第三人损害的法律责任。</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（十）必须将所投入本项目的设备（车辆）行驶证及机动车登记证书复印件交甲方备案，设备（车辆）只能在本项目专用，未经甲方书面同意不得用于其他项目。</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（十一）负责项目内设施管理和维护，如有遗失、损坏由乙方承担赔偿责任。未经甲方书面同意不得迁移垃圾收集设施。</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（十二）积极按甲方要求参加相关会议和各类培训。</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（十三）必须对企业员工进行安全生产、职业技能等培训，教育职工严格遵守国家法律法规、环卫作业及安全操作规程。作业人员应经专业培训后方可上岗作业。</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（十四）接受政府相关部门的财务审核，提供真实有效资料。</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（十五）按照法律、法规和国家、省、市的规定，按月足额发放人员工资：</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1.满足当地最低工资标准发放基础工资（不含延长工作时间的工资）。</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2.按标准发放特岗津贴、高温津贴。</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3.延长工作时间的工资应按相关法律规定执行。</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4.人员工资发放采用银行代发方式。</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5.合同履行期内遇政策调整，要求提高环卫工人待遇的，乙方必须于政策调整执行日期起执行，甲方不予补贴。</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6.保证环卫工人每周至少休息一日。</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十六）按照法律、法规规定为工人缴纳相应的社会保险（养老、医疗、工伤、失业、生育保险）、商业保险（每人投保的保险金额不得低于60万元）。该项目的环卫作业人员社会保险费用必须按规定交纳至人力资源和社会保障部门，缴费清单按甲方规定的时间提交甲方审查。</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（十七）按法律、法规的规定为环卫工人提供必要的劳动保护用品，标准按环卫管理</w:t>
      </w:r>
      <w:r>
        <w:rPr>
          <w:rFonts w:hint="default" w:ascii="仿宋" w:hAnsi="仿宋" w:eastAsia="仿宋" w:cs="Times New Roman"/>
          <w:color w:val="000000" w:themeColor="text1"/>
          <w:sz w:val="28"/>
          <w:szCs w:val="28"/>
          <w:highlight w:val="none"/>
        </w:rPr>
        <w:t xml:space="preserve">机构</w:t>
      </w:r>
      <w:r>
        <w:rPr>
          <w:rFonts w:hint="eastAsia" w:ascii="仿宋" w:hAnsi="仿宋" w:eastAsia="仿宋" w:cs="Times New Roman"/>
          <w:color w:val="000000" w:themeColor="text1"/>
          <w:sz w:val="28"/>
          <w:szCs w:val="28"/>
          <w:highlight w:val="none"/>
        </w:rPr>
        <w:t xml:space="preserve">规定执行。</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（十八）自觉接受甲方及其上级行政主管部门、劳动监察部门的管理、监督和检查，根据需要提供相关的检查文件和资料，以及作必要的解释和说明，乙方不得阻扰检查人员的检查工作。</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（十九）不断提高企业管理水平和作业能力，提高企业运营管理实力。</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（二十）不得自行调整作业范围、作业模式、作业量。</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（二十一）按甲方要求承担环卫信息系统（含</w:t>
      </w:r>
      <w:r>
        <w:rPr>
          <w:rFonts w:hint="default" w:ascii="仿宋" w:hAnsi="仿宋" w:eastAsia="仿宋" w:cs="Times New Roman"/>
          <w:color w:val="000000" w:themeColor="text1"/>
          <w:sz w:val="28"/>
          <w:szCs w:val="28"/>
          <w:highlight w:val="none"/>
        </w:rPr>
        <w:t xml:space="preserve">车辆和人员</w:t>
      </w:r>
      <w:r>
        <w:rPr>
          <w:rFonts w:hint="eastAsia" w:ascii="仿宋" w:hAnsi="仿宋" w:eastAsia="仿宋" w:cs="Times New Roman"/>
          <w:color w:val="000000" w:themeColor="text1"/>
          <w:sz w:val="28"/>
          <w:szCs w:val="28"/>
          <w:highlight w:val="none"/>
        </w:rPr>
        <w:t xml:space="preserve">监管</w:t>
      </w:r>
      <w:r>
        <w:rPr>
          <w:rFonts w:hint="default" w:ascii="仿宋" w:hAnsi="仿宋" w:eastAsia="仿宋" w:cs="Times New Roman"/>
          <w:color w:val="000000" w:themeColor="text1"/>
          <w:sz w:val="28"/>
          <w:szCs w:val="28"/>
          <w:highlight w:val="none"/>
        </w:rPr>
        <w:t xml:space="preserve">设备）</w:t>
      </w:r>
      <w:r>
        <w:rPr>
          <w:rFonts w:hint="eastAsia" w:ascii="仿宋" w:hAnsi="仿宋" w:eastAsia="仿宋" w:cs="Times New Roman"/>
          <w:color w:val="000000" w:themeColor="text1"/>
          <w:sz w:val="28"/>
          <w:szCs w:val="28"/>
          <w:highlight w:val="none"/>
        </w:rPr>
        <w:t xml:space="preserve">设备购置、安装及服务费用。</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（二十二）乙方按</w:t>
      </w:r>
      <w:r>
        <w:rPr>
          <w:rFonts w:hint="default" w:ascii="仿宋" w:hAnsi="仿宋" w:eastAsia="仿宋" w:cs="Times New Roman"/>
          <w:color w:val="000000" w:themeColor="text1"/>
          <w:sz w:val="28"/>
          <w:szCs w:val="28"/>
          <w:highlight w:val="none"/>
        </w:rPr>
        <w:t xml:space="preserve">照市级环卫管理机构要求支付社会监督</w:t>
      </w:r>
      <w:r>
        <w:rPr>
          <w:rFonts w:hint="eastAsia" w:ascii="仿宋" w:hAnsi="仿宋" w:eastAsia="仿宋" w:cs="Times New Roman"/>
          <w:color w:val="000000" w:themeColor="text1"/>
          <w:sz w:val="28"/>
          <w:szCs w:val="28"/>
          <w:highlight w:val="none"/>
        </w:rPr>
        <w:t xml:space="preserve">扣款</w:t>
      </w:r>
      <w:r>
        <w:rPr>
          <w:rFonts w:hint="default" w:ascii="仿宋" w:hAnsi="仿宋" w:eastAsia="仿宋" w:cs="Times New Roman"/>
          <w:color w:val="000000" w:themeColor="text1"/>
          <w:sz w:val="28"/>
          <w:szCs w:val="28"/>
          <w:highlight w:val="none"/>
        </w:rPr>
        <w:t xml:space="preserve">。</w:t>
      </w:r>
      <w:r>
        <w:rPr>
          <w:color w:val="000000" w:themeColor="text1"/>
          <w:highlight w:val="none"/>
        </w:rPr>
      </w:r>
    </w:p>
    <w:p>
      <w:pPr>
        <w:ind w:firstLine="560"/>
        <w:jc w:val="left"/>
        <w:spacing w:after="0" w:line="520" w:lineRule="exact"/>
        <w:rPr>
          <w:rFonts w:hint="default" w:ascii="仿宋" w:hAnsi="仿宋" w:eastAsia="仿宋" w:cs="Times New Roman"/>
          <w:color w:val="000000" w:themeColor="text1"/>
          <w:sz w:val="28"/>
          <w:szCs w:val="28"/>
          <w:highlight w:val="none"/>
          <w:u w:val="single"/>
        </w:rPr>
      </w:pPr>
      <w:r>
        <w:rPr>
          <w:rFonts w:hint="eastAsia" w:ascii="仿宋" w:hAnsi="仿宋" w:eastAsia="仿宋" w:cs="Times New Roman"/>
          <w:color w:val="000000" w:themeColor="text1"/>
          <w:sz w:val="28"/>
          <w:szCs w:val="28"/>
          <w:highlight w:val="none"/>
          <w:u w:val="single"/>
        </w:rPr>
        <w:t xml:space="preserve">（二十三）</w:t>
      </w:r>
      <w:r>
        <w:rPr>
          <w:rFonts w:hint="default" w:ascii="仿宋" w:hAnsi="仿宋" w:eastAsia="仿宋" w:cs="Times New Roman"/>
          <w:color w:val="000000" w:themeColor="text1"/>
          <w:sz w:val="28"/>
          <w:szCs w:val="28"/>
          <w:highlight w:val="none"/>
          <w:u w:val="single"/>
        </w:rPr>
        <w:t xml:space="preserve">负责各类车辆投入及标准化配置；负责按照标准配备各类人员；负责建设镇级可回收物站及有害垃圾归集点；负责各镇（场）街道交由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w:t>
      </w:r>
      <w:r>
        <w:rPr>
          <w:rFonts w:hint="eastAsia" w:ascii="仿宋" w:hAnsi="仿宋" w:eastAsia="仿宋" w:cs="Times New Roman"/>
          <w:color w:val="000000" w:themeColor="text1"/>
          <w:sz w:val="28"/>
          <w:szCs w:val="28"/>
          <w:highlight w:val="none"/>
          <w:u w:val="single"/>
        </w:rPr>
        <w:t xml:space="preserve">。</w:t>
      </w:r>
      <w:r>
        <w:rPr>
          <w:color w:val="000000" w:themeColor="text1"/>
          <w:highlight w:val="none"/>
        </w:rPr>
      </w:r>
    </w:p>
    <w:p>
      <w:pPr>
        <w:ind w:firstLine="0"/>
        <w:jc w:val="center"/>
        <w:spacing w:line="520" w:lineRule="exact"/>
        <w:widowControl/>
        <w:tabs>
          <w:tab w:val="center" w:pos="5131" w:leader="none"/>
        </w:tabs>
        <w:rPr>
          <w:rFonts w:hint="default" w:ascii="仿宋" w:hAnsi="仿宋" w:eastAsia="仿宋" w:cs="Times New Roman"/>
          <w:b/>
          <w:color w:val="000000" w:themeColor="text1"/>
          <w:sz w:val="28"/>
          <w:szCs w:val="28"/>
          <w:highlight w:val="none"/>
        </w:rPr>
      </w:pPr>
      <w:r>
        <w:rPr>
          <w:rFonts w:hint="eastAsia" w:ascii="仿宋" w:hAnsi="仿宋" w:eastAsia="仿宋" w:cs="Times New Roman"/>
          <w:b/>
          <w:color w:val="000000" w:themeColor="text1"/>
          <w:sz w:val="28"/>
          <w:szCs w:val="28"/>
          <w:highlight w:val="none"/>
        </w:rPr>
        <w:t xml:space="preserve">第六节  不间断服务约定</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第十</w:t>
      </w:r>
      <w:r>
        <w:rPr>
          <w:rFonts w:hint="default" w:ascii="仿宋" w:hAnsi="仿宋" w:eastAsia="仿宋" w:cs="Times New Roman"/>
          <w:color w:val="000000" w:themeColor="text1"/>
          <w:sz w:val="28"/>
          <w:szCs w:val="28"/>
          <w:highlight w:val="none"/>
        </w:rPr>
        <w:t xml:space="preserve">八</w:t>
      </w:r>
      <w:r>
        <w:rPr>
          <w:rFonts w:hint="eastAsia" w:ascii="仿宋" w:hAnsi="仿宋" w:eastAsia="仿宋" w:cs="Times New Roman"/>
          <w:color w:val="000000" w:themeColor="text1"/>
          <w:sz w:val="28"/>
          <w:szCs w:val="28"/>
          <w:highlight w:val="none"/>
        </w:rPr>
        <w:t xml:space="preserve">条  乙方不得因法定代表人变更或其他管理失缺而影响服务质量；</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第十</w:t>
      </w:r>
      <w:r>
        <w:rPr>
          <w:rFonts w:hint="default" w:ascii="仿宋" w:hAnsi="仿宋" w:eastAsia="仿宋" w:cs="Times New Roman"/>
          <w:color w:val="000000" w:themeColor="text1"/>
          <w:sz w:val="28"/>
          <w:szCs w:val="28"/>
          <w:highlight w:val="none"/>
        </w:rPr>
        <w:t xml:space="preserve">九</w:t>
      </w:r>
      <w:r>
        <w:rPr>
          <w:rFonts w:hint="eastAsia" w:ascii="仿宋" w:hAnsi="仿宋" w:eastAsia="仿宋" w:cs="Times New Roman"/>
          <w:color w:val="000000" w:themeColor="text1"/>
          <w:sz w:val="28"/>
          <w:szCs w:val="28"/>
          <w:highlight w:val="none"/>
        </w:rPr>
        <w:t xml:space="preserve">条  乙方在任何情况下都必须保证其所服务项目的人员总数符合合同约定；</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第二十条  乙方在任何情况下都必须保证其所服务项目的设备数量及运行状态符合合同约定。</w:t>
      </w:r>
      <w:r>
        <w:rPr>
          <w:color w:val="000000" w:themeColor="text1"/>
          <w:highlight w:val="none"/>
        </w:rPr>
      </w:r>
    </w:p>
    <w:p>
      <w:pPr>
        <w:ind w:firstLine="0"/>
        <w:jc w:val="center"/>
        <w:spacing w:line="520" w:lineRule="exact"/>
        <w:widowControl/>
        <w:rPr>
          <w:rFonts w:hint="default" w:ascii="仿宋" w:hAnsi="仿宋" w:eastAsia="仿宋" w:cs="Times New Roman"/>
          <w:b/>
          <w:color w:val="000000" w:themeColor="text1"/>
          <w:sz w:val="28"/>
          <w:szCs w:val="28"/>
          <w:highlight w:val="none"/>
        </w:rPr>
      </w:pPr>
      <w:r>
        <w:rPr>
          <w:rFonts w:hint="eastAsia" w:ascii="仿宋" w:hAnsi="仿宋" w:eastAsia="仿宋" w:cs="Times New Roman"/>
          <w:b/>
          <w:color w:val="000000" w:themeColor="text1"/>
          <w:sz w:val="28"/>
          <w:szCs w:val="28"/>
          <w:highlight w:val="none"/>
        </w:rPr>
        <w:t xml:space="preserve">第七节  项目接管</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第二十一条  甲方有权在下列情形下接管乙方项目</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（一）因乙方经营管理不善，发生重大质量、生产安全事故；</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（二）乙方擅自停业、歇业；</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（三）乙方作业过程造成重大环境污染；</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（四）其他重大、紧急可能危急公共安全行为的。</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乙方必须对其过错承担责任，包括经济赔偿责任及其他责任，事故处理后是否恢复履行合同由甲方决定。</w:t>
      </w:r>
      <w:r>
        <w:rPr>
          <w:color w:val="000000" w:themeColor="text1"/>
          <w:highlight w:val="none"/>
        </w:rPr>
      </w:r>
    </w:p>
    <w:p>
      <w:pPr>
        <w:ind w:firstLine="0"/>
        <w:jc w:val="center"/>
        <w:spacing w:line="520" w:lineRule="exact"/>
        <w:widowControl/>
        <w:tabs>
          <w:tab w:val="center" w:pos="5131" w:leader="none"/>
        </w:tabs>
        <w:rPr>
          <w:rFonts w:hint="default" w:ascii="仿宋" w:hAnsi="仿宋" w:eastAsia="仿宋" w:cs="Times New Roman"/>
          <w:b/>
          <w:color w:val="000000" w:themeColor="text1"/>
          <w:sz w:val="28"/>
          <w:szCs w:val="28"/>
          <w:highlight w:val="none"/>
        </w:rPr>
      </w:pPr>
      <w:r>
        <w:rPr>
          <w:rFonts w:hint="eastAsia" w:ascii="仿宋" w:hAnsi="仿宋" w:eastAsia="仿宋" w:cs="Times New Roman"/>
          <w:b/>
          <w:color w:val="000000" w:themeColor="text1"/>
          <w:sz w:val="28"/>
          <w:szCs w:val="28"/>
          <w:highlight w:val="none"/>
        </w:rPr>
        <w:t xml:space="preserve">第八节  履约保证金</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第二十二条  乙方应在合同签订前，按招标文件的规定，向甲方交纳履约保证金，履约保证金为合同总金额的10%，履约保证金有效期应不低于合同有效期。</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t xml:space="preserve">履约保证金缴入如下账户：</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u w:val="single"/>
        </w:rPr>
      </w:pPr>
      <w:r>
        <w:rPr>
          <w:rFonts w:hint="default" w:ascii="仿宋" w:hAnsi="仿宋" w:eastAsia="仿宋" w:cs="Times New Roman"/>
          <w:color w:val="000000" w:themeColor="text1"/>
          <w:sz w:val="28"/>
          <w:szCs w:val="28"/>
          <w:highlight w:val="none"/>
        </w:rPr>
        <w:t xml:space="preserve">户名：</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u w:val="single"/>
        </w:rPr>
      </w:pPr>
      <w:r>
        <w:rPr>
          <w:rFonts w:hint="default" w:ascii="仿宋" w:hAnsi="仿宋" w:eastAsia="仿宋" w:cs="Times New Roman"/>
          <w:color w:val="000000" w:themeColor="text1"/>
          <w:sz w:val="28"/>
          <w:szCs w:val="28"/>
          <w:highlight w:val="none"/>
        </w:rPr>
        <w:t xml:space="preserve">账号：</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t xml:space="preserve">开户行：</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第二十三条  乙方不履行合同的，履约保证金不予退还，给甲方造成的损失超过履约保证金数额的，还应当对超过部分予以赔偿。但因不可抗力不能履行合同的，不适应用此款规定。</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第二十四条  履约保证金（无息）将在乙方履行完合同义务，甲方收回保洁权完毕后退回乙方。</w:t>
      </w:r>
      <w:r>
        <w:rPr>
          <w:color w:val="000000" w:themeColor="text1"/>
          <w:highlight w:val="none"/>
        </w:rPr>
      </w:r>
    </w:p>
    <w:p>
      <w:pPr>
        <w:ind w:firstLine="0"/>
        <w:jc w:val="center"/>
        <w:spacing w:line="520" w:lineRule="exact"/>
        <w:widowControl/>
        <w:tabs>
          <w:tab w:val="center" w:pos="5131" w:leader="none"/>
        </w:tabs>
        <w:rPr>
          <w:rFonts w:hint="default" w:ascii="仿宋" w:hAnsi="仿宋" w:eastAsia="仿宋" w:cs="Times New Roman"/>
          <w:b/>
          <w:color w:val="000000" w:themeColor="text1"/>
          <w:sz w:val="28"/>
          <w:szCs w:val="28"/>
          <w:highlight w:val="none"/>
        </w:rPr>
      </w:pPr>
      <w:r>
        <w:rPr>
          <w:rFonts w:hint="eastAsia" w:ascii="仿宋" w:hAnsi="仿宋" w:eastAsia="仿宋" w:cs="Times New Roman"/>
          <w:b/>
          <w:color w:val="000000" w:themeColor="text1"/>
          <w:sz w:val="28"/>
          <w:szCs w:val="28"/>
          <w:highlight w:val="none"/>
        </w:rPr>
        <w:t xml:space="preserve">第九节 违约责任</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第二十五条  甲方未按约定支付合同价款，乙方可追究甲方违约责任。</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第二十六条  乙方将承包的合同转包或肢解分包给他人，甲方有权没收履约保证金，并解除合同，乙方应赔偿甲方由此产生的经济损失。</w:t>
      </w:r>
      <w:r>
        <w:rPr>
          <w:color w:val="000000" w:themeColor="text1"/>
          <w:highlight w:val="none"/>
        </w:rPr>
      </w:r>
    </w:p>
    <w:p>
      <w:pPr>
        <w:ind w:firstLine="560"/>
        <w:jc w:val="left"/>
        <w:spacing w:line="520" w:lineRule="exact"/>
        <w:widowControl/>
        <w:tabs>
          <w:tab w:val="left" w:pos="2715"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第二</w:t>
      </w:r>
      <w:r>
        <w:rPr>
          <w:rFonts w:hint="default" w:ascii="仿宋" w:hAnsi="仿宋" w:eastAsia="仿宋" w:cs="Times New Roman"/>
          <w:color w:val="000000" w:themeColor="text1"/>
          <w:sz w:val="28"/>
          <w:szCs w:val="28"/>
          <w:highlight w:val="none"/>
        </w:rPr>
        <w:t xml:space="preserve">十七</w:t>
      </w:r>
      <w:r>
        <w:rPr>
          <w:rFonts w:hint="eastAsia" w:ascii="仿宋" w:hAnsi="仿宋" w:eastAsia="仿宋" w:cs="Times New Roman"/>
          <w:color w:val="000000" w:themeColor="text1"/>
          <w:sz w:val="28"/>
          <w:szCs w:val="28"/>
          <w:highlight w:val="none"/>
        </w:rPr>
        <w:t xml:space="preserve">条 发现以下情况的，甲方按下列条款扣除当月经费：</w:t>
      </w:r>
      <w:r>
        <w:rPr>
          <w:color w:val="000000" w:themeColor="text1"/>
          <w:highlight w:val="none"/>
        </w:rPr>
      </w:r>
    </w:p>
    <w:p>
      <w:pPr>
        <w:ind w:firstLine="560"/>
        <w:jc w:val="left"/>
        <w:spacing w:line="520" w:lineRule="exact"/>
        <w:widowControl/>
        <w:tabs>
          <w:tab w:val="left" w:pos="2445"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（一）未按合同要求配备人员，缺少人数按每人5千元-1万元；未执行合同约定年龄比例的，每低1%，按月合同金额1%扣除。</w:t>
      </w:r>
      <w:r>
        <w:rPr>
          <w:color w:val="000000" w:themeColor="text1"/>
          <w:highlight w:val="none"/>
        </w:rPr>
      </w:r>
    </w:p>
    <w:p>
      <w:pPr>
        <w:ind w:firstLine="560"/>
        <w:jc w:val="left"/>
        <w:spacing w:line="520" w:lineRule="exact"/>
        <w:widowControl/>
        <w:tabs>
          <w:tab w:val="left" w:pos="2445"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（二）未按合同要求配备设备，按每次每台5-50万元。</w:t>
      </w:r>
      <w:r>
        <w:rPr>
          <w:color w:val="000000" w:themeColor="text1"/>
          <w:highlight w:val="none"/>
        </w:rPr>
      </w:r>
    </w:p>
    <w:p>
      <w:pPr>
        <w:ind w:firstLine="560"/>
        <w:jc w:val="left"/>
        <w:spacing w:line="520" w:lineRule="exact"/>
        <w:widowControl/>
        <w:tabs>
          <w:tab w:val="left" w:pos="2445"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（三）未按合同规定配发服装及劳动防护用品的，每次1-5万元。</w:t>
      </w:r>
      <w:r>
        <w:rPr>
          <w:color w:val="000000" w:themeColor="text1"/>
          <w:highlight w:val="none"/>
        </w:rPr>
      </w:r>
    </w:p>
    <w:p>
      <w:pPr>
        <w:ind w:firstLine="560"/>
        <w:jc w:val="left"/>
        <w:spacing w:line="520" w:lineRule="exact"/>
        <w:widowControl/>
        <w:tabs>
          <w:tab w:val="left" w:pos="2445"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（四）未按规定发放环卫工人工资、津贴、加班工资等，每次5-10万元。</w:t>
      </w:r>
      <w:r>
        <w:rPr>
          <w:color w:val="000000" w:themeColor="text1"/>
          <w:highlight w:val="none"/>
        </w:rPr>
      </w:r>
    </w:p>
    <w:p>
      <w:pPr>
        <w:ind w:firstLine="560"/>
        <w:jc w:val="left"/>
        <w:spacing w:line="520" w:lineRule="exact"/>
        <w:widowControl/>
        <w:tabs>
          <w:tab w:val="left" w:pos="2445"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（五）因道路清扫保洁、环卫设施养护不到位等原因造成市民投诉并查实的，每次2-5万元。</w:t>
      </w:r>
      <w:r>
        <w:rPr>
          <w:color w:val="000000" w:themeColor="text1"/>
          <w:highlight w:val="none"/>
        </w:rPr>
      </w:r>
    </w:p>
    <w:p>
      <w:pPr>
        <w:ind w:firstLine="560"/>
        <w:jc w:val="left"/>
        <w:spacing w:line="520" w:lineRule="exact"/>
        <w:widowControl/>
        <w:tabs>
          <w:tab w:val="left" w:pos="2445" w:leader="none"/>
        </w:tabs>
        <w:rPr>
          <w:rFonts w:hint="default" w:ascii="仿宋" w:hAnsi="仿宋" w:eastAsia="仿宋" w:cs="微软雅黑"/>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（六）因不文明作业被市民投诉并查实的，每次5-10万元，如造成市民伤害，每次10万元，按责任认定由此给市民造成的损失由乙方承担</w:t>
      </w:r>
      <w:r>
        <w:rPr>
          <w:rFonts w:hint="default" w:ascii="仿宋" w:hAnsi="仿宋" w:eastAsia="仿宋" w:cs="Times New Roman"/>
          <w:color w:val="000000" w:themeColor="text1"/>
          <w:sz w:val="28"/>
          <w:szCs w:val="28"/>
          <w:highlight w:val="none"/>
        </w:rPr>
        <w:t xml:space="preserve">。</w:t>
      </w:r>
      <w:r>
        <w:rPr>
          <w:color w:val="000000" w:themeColor="text1"/>
          <w:highlight w:val="none"/>
        </w:rPr>
      </w:r>
    </w:p>
    <w:p>
      <w:pPr>
        <w:ind w:firstLine="560"/>
        <w:jc w:val="left"/>
        <w:spacing w:line="520" w:lineRule="exact"/>
        <w:widowControl/>
        <w:tabs>
          <w:tab w:val="left" w:pos="2445"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（七）不执行重大活动保障及应急处置指令，不服从全市统一调度指挥的，每次5-10万元。</w:t>
      </w:r>
      <w:r>
        <w:rPr>
          <w:color w:val="000000" w:themeColor="text1"/>
          <w:highlight w:val="none"/>
        </w:rPr>
      </w:r>
    </w:p>
    <w:p>
      <w:pPr>
        <w:ind w:firstLine="560"/>
        <w:jc w:val="left"/>
        <w:spacing w:line="520" w:lineRule="exact"/>
        <w:widowControl/>
        <w:tabs>
          <w:tab w:val="left" w:pos="2445"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（八）被媒体曝光、领导批评的，每次5-10万元。</w:t>
      </w:r>
      <w:r>
        <w:rPr>
          <w:color w:val="000000" w:themeColor="text1"/>
          <w:highlight w:val="none"/>
        </w:rPr>
      </w:r>
    </w:p>
    <w:p>
      <w:pPr>
        <w:ind w:firstLine="560"/>
        <w:jc w:val="left"/>
        <w:spacing w:line="520" w:lineRule="exact"/>
        <w:widowControl/>
        <w:tabs>
          <w:tab w:val="left" w:pos="2445"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（九）乙方不经过甲方同意私自调整项目负责人的，每次1-5万元。</w:t>
      </w:r>
      <w:r>
        <w:rPr>
          <w:color w:val="000000" w:themeColor="text1"/>
          <w:highlight w:val="none"/>
        </w:rPr>
      </w:r>
    </w:p>
    <w:p>
      <w:pPr>
        <w:ind w:firstLine="560"/>
        <w:jc w:val="left"/>
        <w:spacing w:line="520" w:lineRule="exact"/>
        <w:widowControl/>
        <w:tabs>
          <w:tab w:val="left" w:pos="2445"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十</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乙方违</w:t>
      </w:r>
      <w:r>
        <w:rPr>
          <w:rFonts w:hint="eastAsia" w:ascii="仿宋" w:hAnsi="仿宋" w:eastAsia="仿宋" w:cs="Times New Roman"/>
          <w:color w:val="000000" w:themeColor="text1"/>
          <w:sz w:val="28"/>
          <w:szCs w:val="28"/>
          <w:highlight w:val="none"/>
        </w:rPr>
        <w:t xml:space="preserve">反</w:t>
      </w:r>
      <w:r>
        <w:rPr>
          <w:rFonts w:hint="default" w:ascii="仿宋" w:hAnsi="仿宋" w:eastAsia="仿宋" w:cs="Times New Roman"/>
          <w:color w:val="000000" w:themeColor="text1"/>
          <w:sz w:val="28"/>
          <w:szCs w:val="28"/>
          <w:highlight w:val="none"/>
        </w:rPr>
        <w:t xml:space="preserve">人员设备专用原则的，</w:t>
      </w:r>
      <w:r>
        <w:rPr>
          <w:rFonts w:hint="eastAsia" w:ascii="仿宋" w:hAnsi="仿宋" w:eastAsia="仿宋" w:cs="Times New Roman"/>
          <w:color w:val="000000" w:themeColor="text1"/>
          <w:sz w:val="28"/>
          <w:szCs w:val="28"/>
          <w:highlight w:val="none"/>
        </w:rPr>
        <w:t xml:space="preserve">未</w:t>
      </w:r>
      <w:r>
        <w:rPr>
          <w:rFonts w:hint="default" w:ascii="仿宋" w:hAnsi="仿宋" w:eastAsia="仿宋" w:cs="Times New Roman"/>
          <w:color w:val="000000" w:themeColor="text1"/>
          <w:sz w:val="28"/>
          <w:szCs w:val="28"/>
          <w:highlight w:val="none"/>
        </w:rPr>
        <w:t xml:space="preserve">经甲方允许将</w:t>
      </w:r>
      <w:r>
        <w:rPr>
          <w:rFonts w:hint="eastAsia" w:ascii="仿宋" w:hAnsi="仿宋" w:eastAsia="仿宋" w:cs="Times New Roman"/>
          <w:color w:val="000000" w:themeColor="text1"/>
          <w:sz w:val="28"/>
          <w:szCs w:val="28"/>
          <w:highlight w:val="none"/>
        </w:rPr>
        <w:t xml:space="preserve">项</w:t>
      </w:r>
      <w:r>
        <w:rPr>
          <w:rFonts w:hint="default" w:ascii="仿宋" w:hAnsi="仿宋" w:eastAsia="仿宋" w:cs="Times New Roman"/>
          <w:color w:val="000000" w:themeColor="text1"/>
          <w:sz w:val="28"/>
          <w:szCs w:val="28"/>
          <w:highlight w:val="none"/>
        </w:rPr>
        <w:t xml:space="preserve">目人员</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设备用</w:t>
      </w:r>
      <w:r>
        <w:rPr>
          <w:rFonts w:hint="eastAsia" w:ascii="仿宋" w:hAnsi="仿宋" w:eastAsia="仿宋" w:cs="Times New Roman"/>
          <w:color w:val="000000" w:themeColor="text1"/>
          <w:sz w:val="28"/>
          <w:szCs w:val="28"/>
          <w:highlight w:val="none"/>
        </w:rPr>
        <w:t xml:space="preserve">于</w:t>
      </w:r>
      <w:r>
        <w:rPr>
          <w:rFonts w:hint="default" w:ascii="仿宋" w:hAnsi="仿宋" w:eastAsia="仿宋" w:cs="Times New Roman"/>
          <w:color w:val="000000" w:themeColor="text1"/>
          <w:sz w:val="28"/>
          <w:szCs w:val="28"/>
          <w:highlight w:val="none"/>
        </w:rPr>
        <w:t xml:space="preserve">其他项</w:t>
      </w:r>
      <w:r>
        <w:rPr>
          <w:rFonts w:hint="eastAsia" w:ascii="仿宋" w:hAnsi="仿宋" w:eastAsia="仿宋" w:cs="Times New Roman"/>
          <w:color w:val="000000" w:themeColor="text1"/>
          <w:sz w:val="28"/>
          <w:szCs w:val="28"/>
          <w:highlight w:val="none"/>
        </w:rPr>
        <w:t xml:space="preserve">目</w:t>
      </w:r>
      <w:r>
        <w:rPr>
          <w:rFonts w:hint="default" w:ascii="仿宋" w:hAnsi="仿宋" w:eastAsia="仿宋" w:cs="Times New Roman"/>
          <w:color w:val="000000" w:themeColor="text1"/>
          <w:sz w:val="28"/>
          <w:szCs w:val="28"/>
          <w:highlight w:val="none"/>
        </w:rPr>
        <w:t xml:space="preserve">的，</w:t>
      </w:r>
      <w:r>
        <w:rPr>
          <w:rFonts w:hint="eastAsia" w:ascii="仿宋" w:hAnsi="仿宋" w:eastAsia="仿宋" w:cs="Times New Roman"/>
          <w:color w:val="000000" w:themeColor="text1"/>
          <w:sz w:val="28"/>
          <w:szCs w:val="28"/>
          <w:highlight w:val="none"/>
        </w:rPr>
        <w:t xml:space="preserve">每次1</w:t>
      </w:r>
      <w:r>
        <w:rPr>
          <w:rFonts w:hint="default" w:ascii="仿宋" w:hAnsi="仿宋" w:eastAsia="仿宋" w:cs="Times New Roman"/>
          <w:color w:val="000000" w:themeColor="text1"/>
          <w:sz w:val="28"/>
          <w:szCs w:val="28"/>
          <w:highlight w:val="none"/>
        </w:rPr>
        <w:t xml:space="preserve">-10</w:t>
      </w:r>
      <w:r>
        <w:rPr>
          <w:rFonts w:hint="eastAsia" w:ascii="仿宋" w:hAnsi="仿宋" w:eastAsia="仿宋" w:cs="Times New Roman"/>
          <w:color w:val="000000" w:themeColor="text1"/>
          <w:sz w:val="28"/>
          <w:szCs w:val="28"/>
          <w:highlight w:val="none"/>
        </w:rPr>
        <w:t xml:space="preserve">万</w:t>
      </w:r>
      <w:r>
        <w:rPr>
          <w:rFonts w:hint="default" w:ascii="仿宋" w:hAnsi="仿宋" w:eastAsia="仿宋" w:cs="Times New Roman"/>
          <w:color w:val="000000" w:themeColor="text1"/>
          <w:sz w:val="28"/>
          <w:szCs w:val="28"/>
          <w:highlight w:val="none"/>
        </w:rPr>
        <w:t xml:space="preserve">元。</w:t>
      </w:r>
      <w:r>
        <w:rPr>
          <w:color w:val="000000" w:themeColor="text1"/>
          <w:highlight w:val="none"/>
        </w:rPr>
      </w:r>
    </w:p>
    <w:p>
      <w:pPr>
        <w:ind w:firstLine="560"/>
        <w:jc w:val="left"/>
        <w:spacing w:line="520" w:lineRule="exact"/>
        <w:widowControl/>
        <w:tabs>
          <w:tab w:val="left" w:pos="2445"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如乙方在合同期内、存在上述情形累计超过3次以上，每次处罚50万元。具体处罚细则由市级环卫管理</w:t>
      </w:r>
      <w:r>
        <w:rPr>
          <w:rFonts w:hint="default" w:ascii="仿宋" w:hAnsi="仿宋" w:eastAsia="仿宋" w:cs="Times New Roman"/>
          <w:color w:val="000000" w:themeColor="text1"/>
          <w:sz w:val="28"/>
          <w:szCs w:val="28"/>
          <w:highlight w:val="none"/>
        </w:rPr>
        <w:t xml:space="preserve">机构</w:t>
      </w:r>
      <w:r>
        <w:rPr>
          <w:rFonts w:hint="eastAsia" w:ascii="仿宋" w:hAnsi="仿宋" w:eastAsia="仿宋" w:cs="Times New Roman"/>
          <w:color w:val="000000" w:themeColor="text1"/>
          <w:sz w:val="28"/>
          <w:szCs w:val="28"/>
          <w:highlight w:val="none"/>
        </w:rPr>
        <w:t xml:space="preserve">另行定制。</w:t>
      </w:r>
      <w:r>
        <w:rPr>
          <w:color w:val="000000" w:themeColor="text1"/>
          <w:highlight w:val="none"/>
        </w:rPr>
      </w:r>
    </w:p>
    <w:p>
      <w:pPr>
        <w:ind w:firstLine="0"/>
        <w:jc w:val="center"/>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b/>
          <w:color w:val="000000" w:themeColor="text1"/>
          <w:sz w:val="28"/>
          <w:szCs w:val="28"/>
          <w:highlight w:val="none"/>
        </w:rPr>
        <w:t xml:space="preserve">第十节  不可抗力</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第二十八条  不可抗力或甲、乙双方不能控制的原因不能履行合同的，根据不可抗力的影响，部分或者全部免除责任，但合同一方迟延履行后发生不可抗力的，不能免除责任。</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第二十</w:t>
      </w:r>
      <w:r>
        <w:rPr>
          <w:rFonts w:hint="default" w:ascii="仿宋" w:hAnsi="仿宋" w:eastAsia="仿宋" w:cs="Times New Roman"/>
          <w:color w:val="000000" w:themeColor="text1"/>
          <w:sz w:val="28"/>
          <w:szCs w:val="28"/>
          <w:highlight w:val="none"/>
        </w:rPr>
        <w:t xml:space="preserve">九</w:t>
      </w:r>
      <w:r>
        <w:rPr>
          <w:rFonts w:hint="eastAsia" w:ascii="仿宋" w:hAnsi="仿宋" w:eastAsia="仿宋" w:cs="Times New Roman"/>
          <w:color w:val="000000" w:themeColor="text1"/>
          <w:sz w:val="28"/>
          <w:szCs w:val="28"/>
          <w:highlight w:val="none"/>
        </w:rPr>
        <w:t xml:space="preserve">条  合同一方因不可抗力不能履行合同的，应当及时通知对方，以减轻可能给对方造成损失，并应当在合理期限内提供证明。</w:t>
      </w:r>
      <w:r>
        <w:rPr>
          <w:color w:val="000000" w:themeColor="text1"/>
          <w:highlight w:val="none"/>
        </w:rPr>
      </w:r>
    </w:p>
    <w:p>
      <w:pPr>
        <w:ind w:firstLine="0"/>
        <w:jc w:val="center"/>
        <w:spacing w:line="520" w:lineRule="exact"/>
        <w:widowControl/>
        <w:tabs>
          <w:tab w:val="center" w:pos="5131" w:leader="none"/>
        </w:tabs>
        <w:rPr>
          <w:rFonts w:hint="default" w:ascii="仿宋" w:hAnsi="仿宋" w:eastAsia="仿宋" w:cs="Times New Roman"/>
          <w:b/>
          <w:color w:val="000000" w:themeColor="text1"/>
          <w:sz w:val="28"/>
          <w:szCs w:val="28"/>
          <w:highlight w:val="none"/>
        </w:rPr>
      </w:pPr>
      <w:r>
        <w:rPr>
          <w:rFonts w:hint="eastAsia" w:ascii="仿宋" w:hAnsi="仿宋" w:eastAsia="仿宋" w:cs="Times New Roman"/>
          <w:b/>
          <w:color w:val="000000" w:themeColor="text1"/>
          <w:sz w:val="28"/>
          <w:szCs w:val="28"/>
          <w:highlight w:val="none"/>
        </w:rPr>
        <w:t xml:space="preserve">第十一节  合同的解除</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第三十条  甲方和乙方经协商一致并达成书面协议，可以解除合同。</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如履行合同期间乙方中途退场需提前2个月以书面形式通知甲方，扣除乙方履约保证金并按合同金额的2%支付违约金。</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第三十一条  有下列情形之一，甲方有权解除合同</w:t>
      </w:r>
      <w:r>
        <w:rPr>
          <w:color w:val="000000" w:themeColor="text1"/>
          <w:highlight w:val="none"/>
        </w:rPr>
      </w:r>
    </w:p>
    <w:p>
      <w:pPr>
        <w:ind w:firstLine="560"/>
        <w:jc w:val="left"/>
        <w:spacing w:after="0" w:line="520" w:lineRule="exact"/>
        <w:rPr>
          <w:rFonts w:hint="default" w:ascii="仿宋" w:hAnsi="仿宋" w:eastAsia="仿宋" w:cs="Times New Roman"/>
          <w:color w:val="000000" w:themeColor="text1"/>
          <w:sz w:val="28"/>
          <w:szCs w:val="28"/>
          <w:highlight w:val="none"/>
          <w:u w:val="single"/>
        </w:rPr>
      </w:pPr>
      <w:r>
        <w:rPr>
          <w:rFonts w:hint="eastAsia" w:ascii="仿宋" w:hAnsi="仿宋" w:eastAsia="仿宋" w:cs="Times New Roman"/>
          <w:color w:val="000000" w:themeColor="text1"/>
          <w:sz w:val="28"/>
          <w:szCs w:val="28"/>
          <w:highlight w:val="none"/>
          <w:u w:val="single"/>
        </w:rPr>
        <w:t xml:space="preserve">（一）乙方年度综合考核得分低于85分。连续2个月80分以下（包括80分），甲方可以解除合同。</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（二）合同期内累计2次以上（含2次）受到甲方</w:t>
      </w:r>
      <w:r>
        <w:rPr>
          <w:rFonts w:hint="default" w:ascii="仿宋" w:hAnsi="仿宋" w:eastAsia="仿宋" w:cs="Times New Roman"/>
          <w:color w:val="000000" w:themeColor="text1"/>
          <w:sz w:val="28"/>
          <w:szCs w:val="28"/>
          <w:highlight w:val="none"/>
        </w:rPr>
        <w:t xml:space="preserve">或</w:t>
      </w:r>
      <w:r>
        <w:rPr>
          <w:rFonts w:hint="eastAsia" w:ascii="仿宋" w:hAnsi="仿宋" w:eastAsia="仿宋" w:cs="Times New Roman"/>
          <w:color w:val="000000" w:themeColor="text1"/>
          <w:sz w:val="28"/>
          <w:szCs w:val="28"/>
          <w:highlight w:val="none"/>
        </w:rPr>
        <w:t xml:space="preserve">环卫管理机构书面通报批评的。</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（三）保洁工作不符合项目要求，新闻媒体曝光及群众投诉造成重大影响的或受到上级部门书面通报的，经查属实且有责2次以上（含2次）；</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（四）突发事件（如灾害性天气）或重大活动期间，不执行指令性任务或未按相关要求、标准完成任务，达2次以上（含2次）；</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（五）未经甲方同意，将合同转让或进行分包的；</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（六）乙方与其职工发生劳资、工伤等纠纷，未按规定妥善解决，导致职工越级上访或引发群体性事件的；</w:t>
      </w:r>
      <w:r>
        <w:rPr>
          <w:color w:val="000000" w:themeColor="text1"/>
          <w:highlight w:val="none"/>
        </w:rPr>
      </w:r>
    </w:p>
    <w:p>
      <w:pPr>
        <w:ind w:firstLine="560"/>
        <w:jc w:val="left"/>
        <w:spacing w:line="520" w:lineRule="exact"/>
        <w:widowControl/>
        <w:tabs>
          <w:tab w:val="left" w:pos="2445"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（七）擅自停业、歇业，影响社会公共利益和安全的；</w:t>
      </w:r>
      <w:r>
        <w:rPr>
          <w:color w:val="000000" w:themeColor="text1"/>
          <w:highlight w:val="none"/>
        </w:rPr>
      </w:r>
    </w:p>
    <w:p>
      <w:pPr>
        <w:ind w:firstLine="560"/>
        <w:jc w:val="left"/>
        <w:spacing w:line="520" w:lineRule="exact"/>
        <w:widowControl/>
        <w:tabs>
          <w:tab w:val="left" w:pos="2445"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（八）乙方未按规定发放环卫工人工资、津贴、加班工资等的，被甲方或环卫管理</w:t>
      </w:r>
      <w:r>
        <w:rPr>
          <w:rFonts w:hint="default" w:ascii="仿宋" w:hAnsi="仿宋" w:eastAsia="仿宋" w:cs="Times New Roman"/>
          <w:color w:val="000000" w:themeColor="text1"/>
          <w:sz w:val="28"/>
          <w:szCs w:val="28"/>
          <w:highlight w:val="none"/>
        </w:rPr>
        <w:t xml:space="preserve">机构</w:t>
      </w:r>
      <w:r>
        <w:rPr>
          <w:rFonts w:hint="eastAsia" w:ascii="仿宋" w:hAnsi="仿宋" w:eastAsia="仿宋" w:cs="Times New Roman"/>
          <w:color w:val="000000" w:themeColor="text1"/>
          <w:sz w:val="28"/>
          <w:szCs w:val="28"/>
          <w:highlight w:val="none"/>
        </w:rPr>
        <w:t xml:space="preserve">通报3次以上的；</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（九）其他严重违反第十七条所列的乙方的权利和义务的行为。</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第三十二条  合同解除时应书面通知乙方，书面通知到达乙方时解除。</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第三十三条  因乙方违约解除合同的，其履约保证金不予退回，并视情况轻重列入</w:t>
      </w:r>
      <w:r>
        <w:rPr>
          <w:rFonts w:hint="default" w:ascii="Times New Roman" w:hAnsi="Times New Roman" w:eastAsia="宋体" w:cs="Times New Roman"/>
          <w:color w:val="000000" w:themeColor="text1"/>
          <w:sz w:val="20"/>
          <w:szCs w:val="20"/>
          <w:highlight w:val="none"/>
        </w:rPr>
        <w:fldChar w:fldCharType="begin"/>
      </w:r>
      <w:r>
        <w:rPr>
          <w:rFonts w:hint="default" w:ascii="Times New Roman" w:hAnsi="Times New Roman" w:eastAsia="宋体" w:cs="Times New Roman"/>
          <w:color w:val="000000" w:themeColor="text1"/>
          <w:sz w:val="20"/>
          <w:szCs w:val="20"/>
          <w:highlight w:val="none"/>
        </w:rPr>
        <w:instrText xml:space="preserve"> HYPERLINK "http://www.ccgp.gov.cn/search/cr/./" \o "政府采购严重违法失信行为记录名单" </w:instrText>
      </w:r>
      <w:r>
        <w:rPr>
          <w:rFonts w:hint="default" w:ascii="Times New Roman" w:hAnsi="Times New Roman" w:eastAsia="宋体" w:cs="Times New Roman"/>
          <w:color w:val="000000" w:themeColor="text1"/>
          <w:sz w:val="20"/>
          <w:szCs w:val="20"/>
          <w:highlight w:val="none"/>
        </w:rPr>
        <w:fldChar w:fldCharType="separate"/>
      </w:r>
      <w:r>
        <w:rPr>
          <w:rFonts w:hint="eastAsia" w:ascii="仿宋" w:hAnsi="仿宋" w:eastAsia="仿宋" w:cs="Times New Roman"/>
          <w:color w:val="000000" w:themeColor="text1"/>
          <w:sz w:val="28"/>
          <w:szCs w:val="28"/>
          <w:highlight w:val="none"/>
        </w:rPr>
        <w:t xml:space="preserve">政府采</w:t>
      </w:r>
      <w:bookmarkStart w:id="13" w:name="_Hlt36220120"/>
      <w:r>
        <w:rPr>
          <w:color w:val="000000" w:themeColor="text1"/>
          <w:highlight w:val="none"/>
        </w:rPr>
      </w:r>
      <w:bookmarkStart w:id="14" w:name="_Hlt36220121"/>
      <w:r>
        <w:rPr>
          <w:rFonts w:hint="eastAsia" w:ascii="仿宋" w:hAnsi="仿宋" w:eastAsia="仿宋" w:cs="Times New Roman"/>
          <w:color w:val="000000" w:themeColor="text1"/>
          <w:sz w:val="28"/>
          <w:szCs w:val="28"/>
          <w:highlight w:val="none"/>
        </w:rPr>
        <w:t xml:space="preserve">购</w:t>
      </w:r>
      <w:bookmarkEnd w:id="13"/>
      <w:r>
        <w:rPr>
          <w:color w:val="000000" w:themeColor="text1"/>
          <w:highlight w:val="none"/>
        </w:rPr>
      </w:r>
      <w:bookmarkEnd w:id="14"/>
      <w:r>
        <w:rPr>
          <w:rFonts w:hint="eastAsia" w:ascii="仿宋" w:hAnsi="仿宋" w:eastAsia="仿宋" w:cs="Times New Roman"/>
          <w:color w:val="000000" w:themeColor="text1"/>
          <w:sz w:val="28"/>
          <w:szCs w:val="28"/>
          <w:highlight w:val="none"/>
        </w:rPr>
        <w:t xml:space="preserve">失信行为记录名单</w:t>
      </w:r>
      <w:r>
        <w:rPr>
          <w:rFonts w:hint="eastAsia" w:ascii="仿宋" w:hAnsi="仿宋" w:eastAsia="仿宋" w:cs="Times New Roman"/>
          <w:color w:val="000000" w:themeColor="text1"/>
          <w:sz w:val="28"/>
          <w:szCs w:val="28"/>
          <w:highlight w:val="none"/>
        </w:rPr>
        <w:fldChar w:fldCharType="end"/>
      </w:r>
      <w:r>
        <w:rPr>
          <w:rFonts w:hint="eastAsia" w:ascii="仿宋" w:hAnsi="仿宋" w:eastAsia="仿宋" w:cs="Times New Roman"/>
          <w:color w:val="000000" w:themeColor="text1"/>
          <w:sz w:val="28"/>
          <w:szCs w:val="28"/>
          <w:highlight w:val="none"/>
        </w:rPr>
        <w:t xml:space="preserve">。</w:t>
      </w:r>
      <w:r>
        <w:rPr>
          <w:color w:val="000000" w:themeColor="text1"/>
          <w:highlight w:val="none"/>
        </w:rPr>
      </w:r>
    </w:p>
    <w:p>
      <w:pPr>
        <w:ind w:firstLine="560"/>
        <w:jc w:val="left"/>
        <w:spacing w:line="520" w:lineRule="exact"/>
        <w:widowControl/>
        <w:tabs>
          <w:tab w:val="center" w:pos="5131" w:leader="none"/>
        </w:tabs>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第三十四条  合同解除后，甲方有权临时接管或指定第三方负责该标段工作。</w:t>
      </w:r>
      <w:r>
        <w:rPr>
          <w:color w:val="000000" w:themeColor="text1"/>
          <w:highlight w:val="none"/>
        </w:rPr>
      </w:r>
    </w:p>
    <w:p>
      <w:pPr>
        <w:ind w:firstLine="0"/>
        <w:jc w:val="center"/>
        <w:spacing w:line="520" w:lineRule="exact"/>
        <w:widowControl/>
        <w:rPr>
          <w:rFonts w:hint="default" w:ascii="仿宋" w:hAnsi="仿宋" w:eastAsia="仿宋" w:cs="Times New Roman"/>
          <w:b/>
          <w:color w:val="000000" w:themeColor="text1"/>
          <w:sz w:val="28"/>
          <w:szCs w:val="28"/>
          <w:highlight w:val="none"/>
        </w:rPr>
      </w:pPr>
      <w:r>
        <w:rPr>
          <w:rFonts w:hint="eastAsia" w:ascii="仿宋" w:hAnsi="仿宋" w:eastAsia="仿宋" w:cs="Times New Roman"/>
          <w:b/>
          <w:color w:val="000000" w:themeColor="text1"/>
          <w:sz w:val="28"/>
          <w:szCs w:val="28"/>
          <w:highlight w:val="none"/>
        </w:rPr>
        <w:t xml:space="preserve">第十二节  附则</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第三十五条  双方约定自本合同生效之日起，根据甲方委托承包事项，办理接管验收手续。</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第三</w:t>
      </w:r>
      <w:r>
        <w:rPr>
          <w:rFonts w:hint="default" w:ascii="仿宋" w:hAnsi="仿宋" w:eastAsia="仿宋" w:cs="Times New Roman"/>
          <w:color w:val="000000" w:themeColor="text1"/>
          <w:sz w:val="28"/>
          <w:szCs w:val="28"/>
          <w:highlight w:val="none"/>
        </w:rPr>
        <w:t xml:space="preserve">十</w:t>
      </w:r>
      <w:r>
        <w:rPr>
          <w:rFonts w:hint="eastAsia" w:ascii="仿宋" w:hAnsi="仿宋" w:eastAsia="仿宋" w:cs="Times New Roman"/>
          <w:color w:val="000000" w:themeColor="text1"/>
          <w:sz w:val="28"/>
          <w:szCs w:val="28"/>
          <w:highlight w:val="none"/>
        </w:rPr>
        <w:t xml:space="preserve">六条  本合同之附件均为合同有效组成部分。本合同及其附件和补充协议未规定的事宜，均遵照中华人民共和国有关法律、法规和规章执行。</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第三</w:t>
      </w:r>
      <w:r>
        <w:rPr>
          <w:rFonts w:hint="default" w:ascii="仿宋" w:hAnsi="仿宋" w:eastAsia="仿宋" w:cs="Times New Roman"/>
          <w:color w:val="000000" w:themeColor="text1"/>
          <w:sz w:val="28"/>
          <w:szCs w:val="28"/>
          <w:highlight w:val="none"/>
        </w:rPr>
        <w:t xml:space="preserve">十</w:t>
      </w:r>
      <w:r>
        <w:rPr>
          <w:rFonts w:hint="eastAsia" w:ascii="仿宋" w:hAnsi="仿宋" w:eastAsia="仿宋" w:cs="Times New Roman"/>
          <w:color w:val="000000" w:themeColor="text1"/>
          <w:sz w:val="28"/>
          <w:szCs w:val="28"/>
          <w:highlight w:val="none"/>
        </w:rPr>
        <w:t xml:space="preserve">七条  本合同连同附件页，一式陆份，具有同等法律效力，甲方叁份，乙方壹份，招标代理公司贰份存档。</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第三十八条  本合同执行期限内如因自然灾害、城市建设、政策调整或者不可抗力导致合同不得不终止，甲乙双方应该相互理解，妥善处理终止合同所涉及相关事宜，互不追究对方责任。</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第三十</w:t>
      </w:r>
      <w:r>
        <w:rPr>
          <w:rFonts w:hint="default" w:ascii="仿宋" w:hAnsi="仿宋" w:eastAsia="仿宋" w:cs="Times New Roman"/>
          <w:color w:val="000000" w:themeColor="text1"/>
          <w:sz w:val="28"/>
          <w:szCs w:val="28"/>
          <w:highlight w:val="none"/>
        </w:rPr>
        <w:t xml:space="preserve">九</w:t>
      </w:r>
      <w:r>
        <w:rPr>
          <w:rFonts w:hint="eastAsia" w:ascii="仿宋" w:hAnsi="仿宋" w:eastAsia="仿宋" w:cs="Times New Roman"/>
          <w:color w:val="000000" w:themeColor="text1"/>
          <w:sz w:val="28"/>
          <w:szCs w:val="28"/>
          <w:highlight w:val="none"/>
        </w:rPr>
        <w:t xml:space="preserve">条  本合同未尽事宜，由甲乙双方协商解决。如果不能协商一致，合同任何一方有权向甲方所在地人民法院提起诉讼。</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第四十条  本合同其它未尽事宜及与采购文件有矛盾之处，以采购文件为准。</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第四十一条  合同的变更：甲方在履行完政府采购计划变更手续并完成相关采购程序后，签订政府采购补充（变更）协议后予以变更。</w:t>
      </w:r>
      <w:r>
        <w:rPr>
          <w:color w:val="000000" w:themeColor="text1"/>
          <w:highlight w:val="none"/>
        </w:rPr>
      </w:r>
    </w:p>
    <w:p>
      <w:pPr>
        <w:ind w:firstLine="630"/>
        <w:jc w:val="left"/>
        <w:spacing w:line="520" w:lineRule="exact"/>
        <w:widowControl/>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r>
      <w:r>
        <w:rPr>
          <w:color w:val="000000" w:themeColor="text1"/>
          <w:highlight w:val="none"/>
        </w:rPr>
      </w:r>
    </w:p>
    <w:p>
      <w:pPr>
        <w:ind w:firstLine="63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甲方（签章）：                        乙方（签章）：</w:t>
      </w:r>
      <w:r>
        <w:rPr>
          <w:color w:val="000000" w:themeColor="text1"/>
          <w:highlight w:val="none"/>
        </w:rPr>
      </w:r>
    </w:p>
    <w:p>
      <w:pPr>
        <w:ind w:firstLine="630"/>
        <w:jc w:val="left"/>
        <w:spacing w:line="520" w:lineRule="exact"/>
        <w:widowControl/>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t xml:space="preserve">地址：</w:t>
      </w:r>
      <w:r>
        <w:rPr>
          <w:rFonts w:hint="eastAsia" w:ascii="仿宋" w:hAnsi="仿宋" w:eastAsia="仿宋" w:cs="Times New Roman"/>
          <w:color w:val="000000" w:themeColor="text1"/>
          <w:sz w:val="28"/>
          <w:szCs w:val="28"/>
          <w:highlight w:val="none"/>
        </w:rPr>
        <w:t xml:space="preserve">                                地址：</w:t>
      </w:r>
      <w:r>
        <w:rPr>
          <w:color w:val="000000" w:themeColor="text1"/>
          <w:highlight w:val="none"/>
        </w:rPr>
      </w:r>
    </w:p>
    <w:p>
      <w:pPr>
        <w:ind w:firstLine="630"/>
        <w:jc w:val="left"/>
        <w:spacing w:line="520" w:lineRule="exact"/>
        <w:widowControl/>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t xml:space="preserve">邮编：邮编：</w:t>
      </w:r>
      <w:r>
        <w:rPr>
          <w:color w:val="000000" w:themeColor="text1"/>
          <w:highlight w:val="none"/>
        </w:rPr>
      </w:r>
    </w:p>
    <w:p>
      <w:pPr>
        <w:ind w:firstLine="630"/>
        <w:jc w:val="left"/>
        <w:spacing w:line="520" w:lineRule="exact"/>
        <w:widowControl/>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t xml:space="preserve">传真：传真：</w:t>
      </w:r>
      <w:r>
        <w:rPr>
          <w:color w:val="000000" w:themeColor="text1"/>
          <w:highlight w:val="none"/>
        </w:rPr>
      </w:r>
    </w:p>
    <w:p>
      <w:pPr>
        <w:ind w:firstLine="630"/>
        <w:jc w:val="left"/>
        <w:spacing w:line="520" w:lineRule="exact"/>
        <w:widowControl/>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t xml:space="preserve">电话：</w:t>
      </w:r>
      <w:r>
        <w:rPr>
          <w:rFonts w:hint="eastAsia" w:ascii="仿宋" w:hAnsi="仿宋" w:eastAsia="仿宋" w:cs="Times New Roman"/>
          <w:color w:val="000000" w:themeColor="text1"/>
          <w:sz w:val="28"/>
          <w:szCs w:val="28"/>
          <w:highlight w:val="none"/>
        </w:rPr>
        <w:t xml:space="preserve">                                电话：</w:t>
      </w:r>
      <w:r>
        <w:rPr>
          <w:color w:val="000000" w:themeColor="text1"/>
          <w:highlight w:val="none"/>
        </w:rPr>
      </w:r>
    </w:p>
    <w:p>
      <w:pPr>
        <w:ind w:firstLine="63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法定代表人或授权代表(签名)：          法定代表人或授权代表(签名)：</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                                      开户银行：</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                                      银行账号：</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r>
      <w:r>
        <w:rPr>
          <w:color w:val="000000" w:themeColor="text1"/>
          <w:highlight w:val="none"/>
        </w:rPr>
      </w:r>
    </w:p>
    <w:p>
      <w:pPr>
        <w:ind w:firstLine="1470"/>
        <w:jc w:val="left"/>
        <w:spacing w:line="520" w:lineRule="exact"/>
        <w:widowControl/>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r>
      <w:r>
        <w:rPr>
          <w:color w:val="000000" w:themeColor="text1"/>
          <w:highlight w:val="none"/>
        </w:rPr>
      </w:r>
    </w:p>
    <w:p>
      <w:pPr>
        <w:ind w:firstLine="63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年   月   日                            年   月    日</w:t>
      </w:r>
      <w:r>
        <w:rPr>
          <w:color w:val="000000" w:themeColor="text1"/>
          <w:highlight w:val="none"/>
        </w:rPr>
      </w:r>
    </w:p>
    <w:p>
      <w:pPr>
        <w:ind w:firstLine="630"/>
        <w:jc w:val="left"/>
        <w:spacing w:line="520" w:lineRule="exact"/>
        <w:widowControl/>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r>
      <w:r>
        <w:rPr>
          <w:color w:val="000000" w:themeColor="text1"/>
          <w:highlight w:val="none"/>
        </w:rPr>
      </w:r>
    </w:p>
    <w:p>
      <w:pPr>
        <w:ind w:firstLine="45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jc w:val="left"/>
        <w:widowControl/>
        <w:rPr>
          <w:rFonts w:hint="default" w:ascii="Times New Roman" w:hAnsi="Times New Roman" w:eastAsia="宋体" w:cs="Times New Roman"/>
          <w:color w:val="000000" w:themeColor="text1"/>
          <w:sz w:val="20"/>
          <w:szCs w:val="20"/>
          <w:highlight w:val="none"/>
        </w:rPr>
      </w:pPr>
      <w:r>
        <w:rPr>
          <w:rFonts w:hint="default" w:ascii="Times New Roman" w:hAnsi="Times New Roman" w:eastAsia="宋体" w:cs="Times New Roman"/>
          <w:color w:val="000000" w:themeColor="text1"/>
          <w:sz w:val="20"/>
          <w:szCs w:val="20"/>
          <w:highlight w:val="none"/>
        </w:rPr>
        <w:br w:type="page" w:clear="all"/>
      </w:r>
      <w:r>
        <w:rPr>
          <w:color w:val="000000" w:themeColor="text1"/>
          <w:highlight w:val="none"/>
        </w:rPr>
      </w:r>
    </w:p>
    <w:p>
      <w:pPr>
        <w:ind w:firstLine="420"/>
        <w:spacing w:line="360" w:lineRule="auto"/>
        <w:rPr>
          <w:rFonts w:hint="default" w:ascii="宋体" w:hAnsi="Times New Roman" w:eastAsia="宋体" w:cs="Times New Roman"/>
          <w:color w:val="000000" w:themeColor="text1"/>
          <w:sz w:val="24"/>
          <w:highlight w:val="none"/>
        </w:rPr>
      </w:pPr>
      <w:r>
        <w:rPr>
          <w:rFonts w:hint="default" w:ascii="宋体" w:hAnsi="Times New Roman" w:eastAsia="宋体" w:cs="Times New Roman"/>
          <w:color w:val="000000" w:themeColor="text1"/>
          <w:sz w:val="24"/>
          <w:highlight w:val="none"/>
        </w:rPr>
      </w:r>
      <w:r>
        <w:rPr>
          <w:color w:val="000000" w:themeColor="text1"/>
          <w:highlight w:val="none"/>
        </w:rPr>
      </w:r>
    </w:p>
    <w:p>
      <w:pPr>
        <w:ind w:left="256" w:right="6" w:firstLine="56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ind w:firstLine="3614"/>
        <w:jc w:val="left"/>
        <w:spacing w:line="360" w:lineRule="auto"/>
        <w:widowControl/>
        <w:rPr>
          <w:rFonts w:hint="default" w:ascii="仿宋" w:hAnsi="仿宋" w:eastAsia="仿宋" w:cs="仿宋_GB2312"/>
          <w:b/>
          <w:color w:val="000000" w:themeColor="text1"/>
          <w:sz w:val="36"/>
          <w:szCs w:val="36"/>
          <w:highlight w:val="none"/>
        </w:rPr>
      </w:pPr>
      <w:r>
        <w:rPr>
          <w:rFonts w:hint="eastAsia" w:ascii="仿宋" w:hAnsi="仿宋" w:eastAsia="仿宋" w:cs="仿宋_GB2312"/>
          <w:b/>
          <w:color w:val="000000" w:themeColor="text1"/>
          <w:sz w:val="36"/>
          <w:szCs w:val="36"/>
          <w:highlight w:val="none"/>
        </w:rPr>
        <w:t xml:space="preserve"> 第六章合同附件</w:t>
      </w:r>
      <w:r>
        <w:rPr>
          <w:color w:val="000000" w:themeColor="text1"/>
          <w:highlight w:val="none"/>
        </w:rPr>
      </w:r>
    </w:p>
    <w:p>
      <w:pPr>
        <w:ind w:firstLine="0"/>
        <w:jc w:val="center"/>
        <w:spacing w:line="360" w:lineRule="auto"/>
        <w:widowControl/>
        <w:rPr>
          <w:rFonts w:hint="default" w:ascii="仿宋" w:hAnsi="仿宋" w:eastAsia="仿宋" w:cs="Times New Roman"/>
          <w:b/>
          <w:bCs/>
          <w:color w:val="000000" w:themeColor="text1"/>
          <w:sz w:val="28"/>
          <w:szCs w:val="28"/>
          <w:highlight w:val="none"/>
        </w:rPr>
      </w:pPr>
      <w:r>
        <w:rPr>
          <w:rFonts w:hint="eastAsia" w:ascii="仿宋" w:hAnsi="仿宋" w:eastAsia="仿宋" w:cs="Times New Roman"/>
          <w:b/>
          <w:bCs/>
          <w:color w:val="000000" w:themeColor="text1"/>
          <w:sz w:val="28"/>
          <w:szCs w:val="28"/>
          <w:highlight w:val="none"/>
        </w:rPr>
        <w:t xml:space="preserve">目录</w:t>
      </w:r>
      <w:r>
        <w:rPr>
          <w:color w:val="000000" w:themeColor="text1"/>
          <w:highlight w:val="none"/>
        </w:rPr>
      </w:r>
    </w:p>
    <w:p>
      <w:pPr>
        <w:ind w:firstLine="560"/>
        <w:jc w:val="left"/>
        <w:spacing w:line="520" w:lineRule="exact"/>
        <w:widowControl/>
        <w:rPr>
          <w:rFonts w:hint="default" w:ascii="仿宋" w:hAnsi="仿宋" w:eastAsia="仿宋" w:cs="仿宋_GB2312"/>
          <w:color w:val="000000" w:themeColor="text1"/>
          <w:sz w:val="28"/>
          <w:szCs w:val="28"/>
          <w:highlight w:val="none"/>
        </w:rPr>
      </w:pPr>
      <w:r>
        <w:rPr>
          <w:rFonts w:hint="default" w:ascii="仿宋" w:hAnsi="仿宋" w:eastAsia="仿宋" w:cs="仿宋_GB2312"/>
          <w:color w:val="000000" w:themeColor="text1"/>
          <w:sz w:val="28"/>
          <w:szCs w:val="28"/>
          <w:highlight w:val="none"/>
        </w:rPr>
      </w:r>
      <w:r>
        <w:rPr>
          <w:color w:val="000000" w:themeColor="text1"/>
          <w:highlight w:val="none"/>
        </w:rPr>
      </w:r>
    </w:p>
    <w:p>
      <w:pPr>
        <w:ind w:firstLine="560"/>
        <w:jc w:val="left"/>
        <w:spacing w:line="520" w:lineRule="exact"/>
        <w:widowControl/>
        <w:rPr>
          <w:rFonts w:hint="default"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合同附件1 价格清单(详见第七章《开标一览表》和《分项价格表》)</w:t>
      </w:r>
      <w:r>
        <w:rPr>
          <w:color w:val="000000" w:themeColor="text1"/>
          <w:highlight w:val="none"/>
        </w:rPr>
      </w:r>
    </w:p>
    <w:p>
      <w:pPr>
        <w:ind w:firstLine="560"/>
        <w:jc w:val="left"/>
        <w:spacing w:line="520" w:lineRule="exact"/>
        <w:widowControl/>
        <w:rPr>
          <w:rFonts w:hint="default"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合同附件2 人员、设备配置指标(详见第六章《项目要求》)</w:t>
      </w:r>
      <w:r>
        <w:rPr>
          <w:color w:val="000000" w:themeColor="text1"/>
          <w:highlight w:val="none"/>
        </w:rPr>
      </w:r>
    </w:p>
    <w:p>
      <w:pPr>
        <w:ind w:firstLine="560"/>
        <w:jc w:val="left"/>
        <w:spacing w:line="520" w:lineRule="exact"/>
        <w:widowControl/>
        <w:rPr>
          <w:rFonts w:hint="default"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合同附件3 实施方案(详见第六章《项目要求》)</w:t>
      </w:r>
      <w:r>
        <w:rPr>
          <w:color w:val="000000" w:themeColor="text1"/>
          <w:highlight w:val="none"/>
        </w:rPr>
      </w:r>
    </w:p>
    <w:p>
      <w:pPr>
        <w:ind w:firstLine="509"/>
        <w:jc w:val="left"/>
        <w:spacing w:line="520" w:lineRule="exact"/>
        <w:widowControl/>
        <w:rPr>
          <w:rFonts w:hint="default"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合同附件4 </w:t>
      </w:r>
      <w:r>
        <w:rPr>
          <w:rFonts w:hint="default" w:ascii="仿宋" w:hAnsi="仿宋" w:eastAsia="仿宋" w:cs="Times New Roman"/>
          <w:color w:val="000000" w:themeColor="text1"/>
          <w:sz w:val="28"/>
          <w:szCs w:val="28"/>
          <w:highlight w:val="none"/>
        </w:rPr>
        <w:t xml:space="preserve">检查考核实施细则</w:t>
      </w:r>
      <w:r>
        <w:rPr>
          <w:color w:val="000000" w:themeColor="text1"/>
          <w:highlight w:val="none"/>
        </w:rPr>
      </w:r>
    </w:p>
    <w:p>
      <w:pPr>
        <w:ind w:firstLine="560"/>
        <w:jc w:val="left"/>
        <w:spacing w:line="520" w:lineRule="exact"/>
        <w:widowControl/>
        <w:rPr>
          <w:rFonts w:hint="default" w:ascii="仿宋" w:hAnsi="仿宋" w:eastAsia="仿宋" w:cs="仿宋_GB2312"/>
          <w:color w:val="000000" w:themeColor="text1"/>
          <w:sz w:val="28"/>
          <w:szCs w:val="28"/>
          <w:highlight w:val="none"/>
        </w:rPr>
      </w:pPr>
      <w:r>
        <w:rPr>
          <w:rFonts w:hint="default" w:ascii="仿宋" w:hAnsi="仿宋" w:eastAsia="仿宋" w:cs="仿宋_GB2312"/>
          <w:color w:val="000000" w:themeColor="text1"/>
          <w:sz w:val="28"/>
          <w:szCs w:val="28"/>
          <w:highlight w:val="none"/>
        </w:rPr>
      </w:r>
      <w:r>
        <w:rPr>
          <w:color w:val="000000" w:themeColor="text1"/>
          <w:highlight w:val="none"/>
        </w:rPr>
      </w:r>
    </w:p>
    <w:p>
      <w:pPr>
        <w:ind w:firstLine="560"/>
        <w:jc w:val="left"/>
        <w:spacing w:line="520" w:lineRule="exact"/>
        <w:widowControl/>
        <w:rPr>
          <w:rFonts w:hint="default" w:ascii="Times New Roman" w:hAnsi="Times New Roman" w:eastAsia="宋体" w:cs="Times New Roman"/>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合同附件4：</w:t>
      </w:r>
      <w:r>
        <w:rPr>
          <w:color w:val="000000" w:themeColor="text1"/>
          <w:highlight w:val="none"/>
        </w:rPr>
      </w:r>
    </w:p>
    <w:p>
      <w:pPr>
        <w:ind w:firstLine="3640"/>
        <w:jc w:val="left"/>
        <w:spacing w:line="520" w:lineRule="exact"/>
        <w:widowControl/>
        <w:rPr>
          <w:rFonts w:hint="default" w:ascii="黑体" w:hAnsi="黑体" w:eastAsia="黑体" w:cs="Times New Roman"/>
          <w:color w:val="000000" w:themeColor="text1"/>
          <w:sz w:val="28"/>
          <w:szCs w:val="28"/>
          <w:highlight w:val="none"/>
        </w:rPr>
      </w:pPr>
      <w:r>
        <w:rPr>
          <w:rFonts w:hint="default" w:ascii="黑体" w:hAnsi="黑体" w:eastAsia="黑体" w:cs="Times New Roman"/>
          <w:bCs/>
          <w:color w:val="000000" w:themeColor="text1"/>
          <w:sz w:val="28"/>
          <w:szCs w:val="28"/>
          <w:highlight w:val="none"/>
        </w:rPr>
        <w:t xml:space="preserve">检查考核实施细则</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为规范</w:t>
      </w:r>
      <w:r>
        <w:rPr>
          <w:rFonts w:hint="default" w:ascii="仿宋" w:hAnsi="仿宋" w:eastAsia="仿宋" w:cs="Times New Roman"/>
          <w:color w:val="000000" w:themeColor="text1"/>
          <w:sz w:val="28"/>
          <w:szCs w:val="28"/>
          <w:highlight w:val="none"/>
        </w:rPr>
        <w:t xml:space="preserve">环卫保洁、垃圾分类、再生资源</w:t>
      </w:r>
      <w:r>
        <w:rPr>
          <w:rFonts w:hint="eastAsia" w:ascii="仿宋" w:hAnsi="仿宋" w:eastAsia="仿宋" w:cs="Times New Roman"/>
          <w:color w:val="000000" w:themeColor="text1"/>
          <w:sz w:val="28"/>
          <w:szCs w:val="28"/>
          <w:highlight w:val="none"/>
        </w:rPr>
        <w:t xml:space="preserve">回收</w:t>
      </w:r>
      <w:r>
        <w:rPr>
          <w:rFonts w:hint="default" w:ascii="仿宋" w:hAnsi="仿宋" w:eastAsia="仿宋" w:cs="Times New Roman"/>
          <w:color w:val="000000" w:themeColor="text1"/>
          <w:sz w:val="28"/>
          <w:szCs w:val="28"/>
          <w:highlight w:val="none"/>
        </w:rPr>
        <w:t xml:space="preserve">、公共设施管护、便民服务“五网协同”市场化运行体系</w:t>
      </w:r>
      <w:r>
        <w:rPr>
          <w:rFonts w:hint="eastAsia" w:ascii="仿宋" w:hAnsi="仿宋" w:eastAsia="仿宋" w:cs="Times New Roman"/>
          <w:color w:val="000000" w:themeColor="text1"/>
          <w:sz w:val="28"/>
          <w:szCs w:val="28"/>
          <w:highlight w:val="none"/>
        </w:rPr>
        <w:t xml:space="preserve">作业过程的质量监管，落实环境卫生全覆盖、精细化和长效管理机制，全面提升环境卫生质量，创造优美、整洁的工作和生活环境，制定本试行细则。</w:t>
      </w:r>
      <w:r>
        <w:rPr>
          <w:color w:val="000000" w:themeColor="text1"/>
          <w:highlight w:val="none"/>
        </w:rPr>
      </w:r>
    </w:p>
    <w:p>
      <w:pPr>
        <w:ind w:firstLine="562"/>
        <w:jc w:val="left"/>
        <w:spacing w:line="520" w:lineRule="exact"/>
        <w:widowControl/>
        <w:rPr>
          <w:rFonts w:hint="default" w:ascii="仿宋" w:hAnsi="仿宋" w:eastAsia="仿宋" w:cs="Times New Roman"/>
          <w:b/>
          <w:color w:val="000000" w:themeColor="text1"/>
          <w:sz w:val="28"/>
          <w:szCs w:val="28"/>
          <w:highlight w:val="none"/>
        </w:rPr>
      </w:pPr>
      <w:r>
        <w:rPr>
          <w:rFonts w:hint="eastAsia" w:ascii="仿宋" w:hAnsi="仿宋" w:eastAsia="仿宋" w:cs="Times New Roman"/>
          <w:b/>
          <w:color w:val="000000" w:themeColor="text1"/>
          <w:sz w:val="28"/>
          <w:szCs w:val="28"/>
          <w:highlight w:val="none"/>
        </w:rPr>
        <w:t xml:space="preserve">一、考核内容</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监管机制建设（</w:t>
      </w:r>
      <w:r>
        <w:rPr>
          <w:rFonts w:hint="default" w:ascii="仿宋" w:hAnsi="仿宋" w:eastAsia="仿宋" w:cs="Times New Roman"/>
          <w:color w:val="000000" w:themeColor="text1"/>
          <w:sz w:val="28"/>
          <w:szCs w:val="28"/>
          <w:highlight w:val="none"/>
        </w:rPr>
        <w:t xml:space="preserve">组织领导</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制定实施方案</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建立健全监管</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群众投诉机制</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管理队伍</w:t>
      </w:r>
      <w:r>
        <w:rPr>
          <w:rFonts w:hint="eastAsia" w:ascii="仿宋" w:hAnsi="仿宋" w:eastAsia="仿宋" w:cs="Times New Roman"/>
          <w:color w:val="000000" w:themeColor="text1"/>
          <w:sz w:val="28"/>
          <w:szCs w:val="28"/>
          <w:highlight w:val="none"/>
        </w:rPr>
        <w:t xml:space="preserve">配备、</w:t>
      </w:r>
      <w:r>
        <w:rPr>
          <w:rFonts w:hint="default" w:ascii="仿宋" w:hAnsi="仿宋" w:eastAsia="仿宋" w:cs="Times New Roman"/>
          <w:color w:val="000000" w:themeColor="text1"/>
          <w:sz w:val="28"/>
          <w:szCs w:val="28"/>
          <w:highlight w:val="none"/>
        </w:rPr>
        <w:t xml:space="preserve">督查考核</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台账资料</w:t>
      </w:r>
      <w:r>
        <w:rPr>
          <w:rFonts w:hint="eastAsia" w:ascii="仿宋" w:hAnsi="仿宋" w:eastAsia="仿宋" w:cs="Times New Roman"/>
          <w:color w:val="000000" w:themeColor="text1"/>
          <w:sz w:val="28"/>
          <w:szCs w:val="28"/>
          <w:highlight w:val="none"/>
        </w:rPr>
        <w:t xml:space="preserve">）。</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w:t>
      </w:r>
      <w:r>
        <w:rPr>
          <w:rFonts w:hint="default" w:ascii="仿宋" w:hAnsi="仿宋" w:eastAsia="仿宋" w:cs="Times New Roman"/>
          <w:color w:val="000000" w:themeColor="text1"/>
          <w:sz w:val="28"/>
          <w:szCs w:val="28"/>
          <w:highlight w:val="none"/>
        </w:rPr>
        <w:t xml:space="preserve">环卫保洁</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人员配备</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车辆配置</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保洁质量</w:t>
      </w:r>
      <w:r>
        <w:rPr>
          <w:rFonts w:hint="eastAsia" w:ascii="仿宋" w:hAnsi="仿宋" w:eastAsia="仿宋" w:cs="Times New Roman"/>
          <w:color w:val="000000" w:themeColor="text1"/>
          <w:sz w:val="28"/>
          <w:szCs w:val="28"/>
          <w:highlight w:val="none"/>
        </w:rPr>
        <w:t xml:space="preserve">）。</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w:t>
      </w:r>
      <w:r>
        <w:rPr>
          <w:rFonts w:hint="default" w:ascii="仿宋" w:hAnsi="仿宋" w:eastAsia="仿宋" w:cs="Times New Roman"/>
          <w:color w:val="000000" w:themeColor="text1"/>
          <w:sz w:val="28"/>
          <w:szCs w:val="28"/>
          <w:highlight w:val="none"/>
        </w:rPr>
        <w:t xml:space="preserve">垃圾分类（设施配置</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分类全链条</w:t>
      </w:r>
      <w:r>
        <w:rPr>
          <w:rFonts w:hint="eastAsia" w:ascii="仿宋" w:hAnsi="仿宋" w:eastAsia="仿宋" w:cs="Times New Roman"/>
          <w:color w:val="000000" w:themeColor="text1"/>
          <w:sz w:val="28"/>
          <w:szCs w:val="28"/>
          <w:highlight w:val="none"/>
        </w:rPr>
        <w:t xml:space="preserve">）。</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w:t>
      </w:r>
      <w:r>
        <w:rPr>
          <w:rFonts w:hint="default" w:ascii="仿宋" w:hAnsi="仿宋" w:eastAsia="仿宋" w:cs="Times New Roman"/>
          <w:color w:val="000000" w:themeColor="text1"/>
          <w:sz w:val="28"/>
          <w:szCs w:val="28"/>
          <w:highlight w:val="none"/>
        </w:rPr>
        <w:t xml:space="preserve">再生资源</w:t>
      </w:r>
      <w:r>
        <w:rPr>
          <w:rFonts w:hint="eastAsia" w:ascii="仿宋" w:hAnsi="仿宋" w:eastAsia="仿宋" w:cs="Times New Roman"/>
          <w:color w:val="000000" w:themeColor="text1"/>
          <w:sz w:val="28"/>
          <w:szCs w:val="28"/>
          <w:highlight w:val="none"/>
        </w:rPr>
        <w:t xml:space="preserve">回收（</w:t>
      </w:r>
      <w:r>
        <w:rPr>
          <w:rFonts w:hint="default" w:ascii="仿宋" w:hAnsi="仿宋" w:eastAsia="仿宋" w:cs="Times New Roman"/>
          <w:color w:val="000000" w:themeColor="text1"/>
          <w:sz w:val="28"/>
          <w:szCs w:val="28"/>
          <w:highlight w:val="none"/>
        </w:rPr>
        <w:t xml:space="preserve">可回收物车辆配置</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前端上门收集、分拣</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运输</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废品收购站合作、融合经营</w:t>
      </w:r>
      <w:r>
        <w:rPr>
          <w:rFonts w:hint="eastAsia" w:ascii="仿宋" w:hAnsi="仿宋" w:eastAsia="仿宋" w:cs="Times New Roman"/>
          <w:color w:val="000000" w:themeColor="text1"/>
          <w:sz w:val="28"/>
          <w:szCs w:val="28"/>
          <w:highlight w:val="none"/>
        </w:rPr>
        <w:t xml:space="preserve">）。</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4、</w:t>
      </w:r>
      <w:r>
        <w:rPr>
          <w:rFonts w:hint="default" w:ascii="仿宋" w:hAnsi="仿宋" w:eastAsia="仿宋" w:cs="Times New Roman"/>
          <w:color w:val="000000" w:themeColor="text1"/>
          <w:sz w:val="28"/>
          <w:szCs w:val="28"/>
          <w:highlight w:val="none"/>
        </w:rPr>
        <w:t xml:space="preserve">公共设施管护（管护队伍</w:t>
      </w:r>
      <w:r>
        <w:rPr>
          <w:rFonts w:hint="eastAsia" w:ascii="仿宋" w:hAnsi="仿宋" w:eastAsia="仿宋" w:cs="Times New Roman"/>
          <w:color w:val="000000" w:themeColor="text1"/>
          <w:sz w:val="28"/>
          <w:szCs w:val="28"/>
          <w:highlight w:val="none"/>
        </w:rPr>
        <w:t xml:space="preserve">建设、</w:t>
      </w:r>
      <w:r>
        <w:rPr>
          <w:rFonts w:hint="default" w:ascii="仿宋" w:hAnsi="仿宋" w:eastAsia="仿宋" w:cs="Times New Roman"/>
          <w:color w:val="000000" w:themeColor="text1"/>
          <w:sz w:val="28"/>
          <w:szCs w:val="28"/>
          <w:highlight w:val="none"/>
        </w:rPr>
        <w:t xml:space="preserve">垃圾分类处置设施正常运行</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公厕、户厕设施维护</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粪便抽取</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资源化利用</w:t>
      </w:r>
      <w:r>
        <w:rPr>
          <w:rFonts w:hint="eastAsia" w:ascii="仿宋" w:hAnsi="仿宋" w:eastAsia="仿宋" w:cs="Times New Roman"/>
          <w:color w:val="000000" w:themeColor="text1"/>
          <w:sz w:val="28"/>
          <w:szCs w:val="28"/>
          <w:highlight w:val="none"/>
        </w:rPr>
        <w:t xml:space="preserve">）。</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5、</w:t>
      </w:r>
      <w:r>
        <w:rPr>
          <w:rFonts w:hint="default" w:ascii="仿宋" w:hAnsi="仿宋" w:eastAsia="仿宋" w:cs="Times New Roman"/>
          <w:color w:val="000000" w:themeColor="text1"/>
          <w:sz w:val="28"/>
          <w:szCs w:val="28"/>
          <w:highlight w:val="none"/>
        </w:rPr>
        <w:t xml:space="preserve">便民服务</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功能</w:t>
      </w:r>
      <w:r>
        <w:rPr>
          <w:rFonts w:hint="eastAsia" w:ascii="仿宋" w:hAnsi="仿宋" w:eastAsia="仿宋" w:cs="Times New Roman"/>
          <w:color w:val="000000" w:themeColor="text1"/>
          <w:sz w:val="28"/>
          <w:szCs w:val="28"/>
          <w:highlight w:val="none"/>
        </w:rPr>
        <w:t xml:space="preserve">发挥、设备设施配置）。</w:t>
      </w:r>
      <w:r>
        <w:rPr>
          <w:color w:val="000000" w:themeColor="text1"/>
          <w:highlight w:val="none"/>
        </w:rPr>
      </w:r>
    </w:p>
    <w:p>
      <w:pPr>
        <w:ind w:firstLine="562"/>
        <w:jc w:val="left"/>
        <w:spacing w:line="520" w:lineRule="exact"/>
        <w:widowControl/>
        <w:rPr>
          <w:rFonts w:hint="default" w:ascii="仿宋" w:hAnsi="仿宋" w:eastAsia="仿宋" w:cs="Times New Roman"/>
          <w:b/>
          <w:color w:val="000000" w:themeColor="text1"/>
          <w:sz w:val="28"/>
          <w:szCs w:val="28"/>
          <w:highlight w:val="none"/>
        </w:rPr>
      </w:pPr>
      <w:r>
        <w:rPr>
          <w:rFonts w:hint="eastAsia" w:ascii="仿宋" w:hAnsi="仿宋" w:eastAsia="仿宋" w:cs="Times New Roman"/>
          <w:b/>
          <w:color w:val="000000" w:themeColor="text1"/>
          <w:sz w:val="28"/>
          <w:szCs w:val="28"/>
          <w:highlight w:val="none"/>
        </w:rPr>
        <w:t xml:space="preserve">二、考核主</w:t>
      </w:r>
      <w:r>
        <w:rPr>
          <w:rFonts w:hint="default" w:ascii="仿宋" w:hAnsi="仿宋" w:eastAsia="仿宋" w:cs="Times New Roman"/>
          <w:b/>
          <w:color w:val="000000" w:themeColor="text1"/>
          <w:sz w:val="28"/>
          <w:szCs w:val="28"/>
          <w:highlight w:val="none"/>
        </w:rPr>
        <w:t xml:space="preserve">体及</w:t>
      </w:r>
      <w:r>
        <w:rPr>
          <w:rFonts w:hint="eastAsia" w:ascii="仿宋" w:hAnsi="仿宋" w:eastAsia="仿宋" w:cs="Times New Roman"/>
          <w:b/>
          <w:color w:val="000000" w:themeColor="text1"/>
          <w:sz w:val="28"/>
          <w:szCs w:val="28"/>
          <w:highlight w:val="none"/>
        </w:rPr>
        <w:t xml:space="preserve">方式</w:t>
      </w:r>
      <w:r>
        <w:rPr>
          <w:color w:val="000000" w:themeColor="text1"/>
          <w:highlight w:val="none"/>
        </w:rPr>
      </w:r>
    </w:p>
    <w:p>
      <w:pPr>
        <w:ind w:firstLine="42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（一）专业考核</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城市</w:t>
      </w:r>
      <w:r>
        <w:rPr>
          <w:rFonts w:hint="default" w:ascii="仿宋" w:hAnsi="仿宋" w:eastAsia="仿宋" w:cs="Times New Roman"/>
          <w:color w:val="000000" w:themeColor="text1"/>
          <w:sz w:val="28"/>
          <w:szCs w:val="28"/>
          <w:highlight w:val="none"/>
        </w:rPr>
        <w:t xml:space="preserve">管理机构</w:t>
      </w:r>
      <w:r>
        <w:rPr>
          <w:rFonts w:hint="eastAsia" w:ascii="仿宋" w:hAnsi="仿宋" w:eastAsia="仿宋" w:cs="Times New Roman"/>
          <w:color w:val="000000" w:themeColor="text1"/>
          <w:sz w:val="28"/>
          <w:szCs w:val="28"/>
          <w:highlight w:val="none"/>
        </w:rPr>
        <w:t xml:space="preserve">每月对项目实施情况进行百分制考核。</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检查方式采取日常巡查和专项检查相结合的方式。</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（二）社会监督考核</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市</w:t>
      </w:r>
      <w:r>
        <w:rPr>
          <w:rFonts w:hint="default" w:ascii="仿宋" w:hAnsi="仿宋" w:eastAsia="仿宋" w:cs="Times New Roman"/>
          <w:color w:val="000000" w:themeColor="text1"/>
          <w:sz w:val="28"/>
          <w:szCs w:val="28"/>
          <w:highlight w:val="none"/>
        </w:rPr>
        <w:t xml:space="preserve">民</w:t>
      </w:r>
      <w:r>
        <w:rPr>
          <w:rFonts w:hint="eastAsia" w:ascii="仿宋" w:hAnsi="仿宋" w:eastAsia="仿宋" w:cs="Times New Roman"/>
          <w:color w:val="000000" w:themeColor="text1"/>
          <w:sz w:val="28"/>
          <w:szCs w:val="28"/>
          <w:highlight w:val="none"/>
        </w:rPr>
        <w:t xml:space="preserve">按社会监督考核细则对</w:t>
      </w:r>
      <w:r>
        <w:rPr>
          <w:rFonts w:hint="default" w:ascii="仿宋" w:hAnsi="仿宋" w:eastAsia="仿宋" w:cs="Times New Roman"/>
          <w:color w:val="000000" w:themeColor="text1"/>
          <w:sz w:val="28"/>
          <w:szCs w:val="28"/>
          <w:highlight w:val="none"/>
        </w:rPr>
        <w:t xml:space="preserve">环卫保洁、垃圾分类、再生资源</w:t>
      </w:r>
      <w:r>
        <w:rPr>
          <w:rFonts w:hint="eastAsia" w:ascii="仿宋" w:hAnsi="仿宋" w:eastAsia="仿宋" w:cs="Times New Roman"/>
          <w:color w:val="000000" w:themeColor="text1"/>
          <w:sz w:val="28"/>
          <w:szCs w:val="28"/>
          <w:highlight w:val="none"/>
        </w:rPr>
        <w:t xml:space="preserve">回收</w:t>
      </w:r>
      <w:r>
        <w:rPr>
          <w:rFonts w:hint="default" w:ascii="仿宋" w:hAnsi="仿宋" w:eastAsia="仿宋" w:cs="Times New Roman"/>
          <w:color w:val="000000" w:themeColor="text1"/>
          <w:sz w:val="28"/>
          <w:szCs w:val="28"/>
          <w:highlight w:val="none"/>
        </w:rPr>
        <w:t xml:space="preserve">、公共设施管护、便民服务“五网协同”市场化运行体系</w:t>
      </w:r>
      <w:r>
        <w:rPr>
          <w:rFonts w:hint="eastAsia" w:ascii="仿宋" w:hAnsi="仿宋" w:eastAsia="仿宋" w:cs="Times New Roman"/>
          <w:color w:val="000000" w:themeColor="text1"/>
          <w:sz w:val="28"/>
          <w:szCs w:val="28"/>
          <w:highlight w:val="none"/>
        </w:rPr>
        <w:t xml:space="preserve">存在的重点、难点问题进行有奖举报。</w:t>
      </w:r>
      <w:r>
        <w:rPr>
          <w:color w:val="000000" w:themeColor="text1"/>
          <w:highlight w:val="none"/>
        </w:rPr>
      </w:r>
    </w:p>
    <w:p>
      <w:pPr>
        <w:ind w:firstLine="562"/>
        <w:jc w:val="left"/>
        <w:spacing w:line="520" w:lineRule="exact"/>
        <w:widowControl/>
        <w:rPr>
          <w:rFonts w:hint="default" w:ascii="仿宋" w:hAnsi="仿宋" w:eastAsia="仿宋" w:cs="Times New Roman"/>
          <w:b/>
          <w:color w:val="000000" w:themeColor="text1"/>
          <w:sz w:val="28"/>
          <w:szCs w:val="28"/>
          <w:highlight w:val="none"/>
        </w:rPr>
      </w:pPr>
      <w:r>
        <w:rPr>
          <w:rFonts w:hint="eastAsia" w:ascii="仿宋" w:hAnsi="仿宋" w:eastAsia="仿宋" w:cs="Times New Roman"/>
          <w:b/>
          <w:color w:val="000000" w:themeColor="text1"/>
          <w:sz w:val="28"/>
          <w:szCs w:val="28"/>
          <w:highlight w:val="none"/>
        </w:rPr>
        <w:t xml:space="preserve">三、计分及扣款</w:t>
      </w:r>
      <w:r>
        <w:rPr>
          <w:color w:val="000000" w:themeColor="text1"/>
          <w:highlight w:val="none"/>
        </w:rPr>
      </w:r>
    </w:p>
    <w:p>
      <w:pPr>
        <w:ind w:firstLine="562"/>
        <w:jc w:val="left"/>
        <w:spacing w:line="520" w:lineRule="exact"/>
        <w:widowControl/>
        <w:rPr>
          <w:rFonts w:hint="default" w:ascii="仿宋" w:hAnsi="仿宋" w:eastAsia="仿宋" w:cs="Times New Roman"/>
          <w:b/>
          <w:color w:val="000000" w:themeColor="text1"/>
          <w:sz w:val="28"/>
          <w:szCs w:val="28"/>
          <w:highlight w:val="none"/>
        </w:rPr>
      </w:pPr>
      <w:r>
        <w:rPr>
          <w:rFonts w:hint="eastAsia" w:ascii="仿宋" w:hAnsi="仿宋" w:eastAsia="仿宋" w:cs="Times New Roman"/>
          <w:b/>
          <w:color w:val="000000" w:themeColor="text1"/>
          <w:sz w:val="28"/>
          <w:szCs w:val="28"/>
          <w:highlight w:val="none"/>
        </w:rPr>
        <w:t xml:space="preserve">（一）计分办法</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月度考核得分=人工作业得分*人工考核占比+机械化作业得分*机械化考核占比+公厕保洁得分*公厕考核占比+（</w:t>
      </w:r>
      <w:r>
        <w:rPr>
          <w:rFonts w:hint="default" w:ascii="仿宋" w:hAnsi="仿宋" w:eastAsia="仿宋" w:cs="Times New Roman"/>
          <w:color w:val="000000" w:themeColor="text1"/>
          <w:sz w:val="28"/>
          <w:szCs w:val="28"/>
          <w:highlight w:val="none"/>
        </w:rPr>
        <w:t xml:space="preserve">垃圾分类</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再生资源</w:t>
      </w:r>
      <w:r>
        <w:rPr>
          <w:rFonts w:hint="eastAsia" w:ascii="仿宋" w:hAnsi="仿宋" w:eastAsia="仿宋" w:cs="Times New Roman"/>
          <w:color w:val="000000" w:themeColor="text1"/>
          <w:sz w:val="28"/>
          <w:szCs w:val="28"/>
          <w:highlight w:val="none"/>
        </w:rPr>
        <w:t xml:space="preserve">回+</w:t>
      </w:r>
      <w:r>
        <w:rPr>
          <w:rFonts w:hint="default" w:ascii="仿宋" w:hAnsi="仿宋" w:eastAsia="仿宋" w:cs="Times New Roman"/>
          <w:color w:val="000000" w:themeColor="text1"/>
          <w:sz w:val="28"/>
          <w:szCs w:val="28"/>
          <w:highlight w:val="none"/>
        </w:rPr>
        <w:t xml:space="preserve">公共设施管护</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便民服务</w:t>
      </w:r>
      <w:r>
        <w:rPr>
          <w:rFonts w:hint="eastAsia" w:ascii="仿宋" w:hAnsi="仿宋" w:eastAsia="仿宋" w:cs="Times New Roman"/>
          <w:color w:val="000000" w:themeColor="text1"/>
          <w:sz w:val="28"/>
          <w:szCs w:val="28"/>
          <w:highlight w:val="none"/>
        </w:rPr>
        <w:t xml:space="preserve">）得分*（</w:t>
      </w:r>
      <w:r>
        <w:rPr>
          <w:rFonts w:hint="default" w:ascii="仿宋" w:hAnsi="仿宋" w:eastAsia="仿宋" w:cs="Times New Roman"/>
          <w:color w:val="000000" w:themeColor="text1"/>
          <w:sz w:val="28"/>
          <w:szCs w:val="28"/>
          <w:highlight w:val="none"/>
        </w:rPr>
        <w:t xml:space="preserve">垃圾分类</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再生资源</w:t>
      </w:r>
      <w:r>
        <w:rPr>
          <w:rFonts w:hint="eastAsia" w:ascii="仿宋" w:hAnsi="仿宋" w:eastAsia="仿宋" w:cs="Times New Roman"/>
          <w:color w:val="000000" w:themeColor="text1"/>
          <w:sz w:val="28"/>
          <w:szCs w:val="28"/>
          <w:highlight w:val="none"/>
        </w:rPr>
        <w:t xml:space="preserve">回+</w:t>
      </w:r>
      <w:r>
        <w:rPr>
          <w:rFonts w:hint="default" w:ascii="仿宋" w:hAnsi="仿宋" w:eastAsia="仿宋" w:cs="Times New Roman"/>
          <w:color w:val="000000" w:themeColor="text1"/>
          <w:sz w:val="28"/>
          <w:szCs w:val="28"/>
          <w:highlight w:val="none"/>
        </w:rPr>
        <w:t xml:space="preserve">公共设施管护</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便民服务</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考核占比</w:t>
      </w: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专项</w:t>
      </w:r>
      <w:r>
        <w:rPr>
          <w:rFonts w:hint="eastAsia" w:ascii="仿宋" w:hAnsi="仿宋" w:eastAsia="仿宋" w:cs="Times New Roman"/>
          <w:color w:val="000000" w:themeColor="text1"/>
          <w:sz w:val="28"/>
          <w:szCs w:val="28"/>
          <w:highlight w:val="none"/>
        </w:rPr>
        <w:t xml:space="preserve">考核</w:t>
      </w:r>
      <w:r>
        <w:rPr>
          <w:rFonts w:hint="default" w:ascii="仿宋" w:hAnsi="仿宋" w:eastAsia="仿宋" w:cs="Times New Roman"/>
          <w:color w:val="000000" w:themeColor="text1"/>
          <w:sz w:val="28"/>
          <w:szCs w:val="28"/>
          <w:highlight w:val="none"/>
        </w:rPr>
        <w:t xml:space="preserve">扣分。</w:t>
      </w:r>
      <w:r>
        <w:rPr>
          <w:color w:val="000000" w:themeColor="text1"/>
          <w:highlight w:val="none"/>
        </w:rPr>
      </w:r>
    </w:p>
    <w:p>
      <w:pPr>
        <w:ind w:firstLine="560"/>
        <w:jc w:val="left"/>
        <w:spacing w:line="520" w:lineRule="exact"/>
        <w:widowControl/>
        <w:rPr>
          <w:rFonts w:hint="default" w:ascii="Times New Roman" w:hAnsi="Times New Roman" w:eastAsia="宋体"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考核占</w:t>
      </w:r>
      <w:r>
        <w:rPr>
          <w:rFonts w:hint="default" w:ascii="仿宋" w:hAnsi="仿宋" w:eastAsia="仿宋" w:cs="Times New Roman"/>
          <w:color w:val="000000" w:themeColor="text1"/>
          <w:sz w:val="28"/>
          <w:szCs w:val="28"/>
          <w:highlight w:val="none"/>
        </w:rPr>
        <w:t xml:space="preserve">比</w:t>
      </w:r>
      <w:r>
        <w:rPr>
          <w:rFonts w:hint="eastAsia" w:ascii="仿宋" w:hAnsi="仿宋" w:eastAsia="仿宋" w:cs="Times New Roman"/>
          <w:color w:val="000000" w:themeColor="text1"/>
          <w:sz w:val="28"/>
          <w:szCs w:val="28"/>
          <w:highlight w:val="none"/>
        </w:rPr>
        <w:t xml:space="preserve">等</w:t>
      </w:r>
      <w:r>
        <w:rPr>
          <w:rFonts w:hint="default" w:ascii="仿宋" w:hAnsi="仿宋" w:eastAsia="仿宋" w:cs="Times New Roman"/>
          <w:color w:val="000000" w:themeColor="text1"/>
          <w:sz w:val="28"/>
          <w:szCs w:val="28"/>
          <w:highlight w:val="none"/>
        </w:rPr>
        <w:t xml:space="preserve">于</w:t>
      </w:r>
      <w:r>
        <w:rPr>
          <w:rFonts w:hint="eastAsia" w:ascii="仿宋" w:hAnsi="仿宋" w:eastAsia="仿宋" w:cs="Times New Roman"/>
          <w:color w:val="000000" w:themeColor="text1"/>
          <w:sz w:val="28"/>
          <w:szCs w:val="28"/>
          <w:highlight w:val="none"/>
        </w:rPr>
        <w:t xml:space="preserve">当</w:t>
      </w:r>
      <w:r>
        <w:rPr>
          <w:rFonts w:hint="default" w:ascii="仿宋" w:hAnsi="仿宋" w:eastAsia="仿宋" w:cs="Times New Roman"/>
          <w:color w:val="000000" w:themeColor="text1"/>
          <w:sz w:val="28"/>
          <w:szCs w:val="28"/>
          <w:highlight w:val="none"/>
        </w:rPr>
        <w:t xml:space="preserve">月该项作业经费</w:t>
      </w:r>
      <w:r>
        <w:rPr>
          <w:rFonts w:hint="eastAsia" w:ascii="仿宋" w:hAnsi="仿宋" w:eastAsia="仿宋" w:cs="Times New Roman"/>
          <w:color w:val="000000" w:themeColor="text1"/>
          <w:sz w:val="28"/>
          <w:szCs w:val="28"/>
          <w:highlight w:val="none"/>
        </w:rPr>
        <w:t xml:space="preserve">/当月总</w:t>
      </w:r>
      <w:r>
        <w:rPr>
          <w:rFonts w:hint="default" w:ascii="仿宋" w:hAnsi="仿宋" w:eastAsia="仿宋" w:cs="Times New Roman"/>
          <w:color w:val="000000" w:themeColor="text1"/>
          <w:sz w:val="28"/>
          <w:szCs w:val="28"/>
          <w:highlight w:val="none"/>
        </w:rPr>
        <w:t xml:space="preserve">经费，根据当</w:t>
      </w:r>
      <w:r>
        <w:rPr>
          <w:rFonts w:hint="eastAsia" w:ascii="仿宋" w:hAnsi="仿宋" w:eastAsia="仿宋" w:cs="Times New Roman"/>
          <w:color w:val="000000" w:themeColor="text1"/>
          <w:sz w:val="28"/>
          <w:szCs w:val="28"/>
          <w:highlight w:val="none"/>
        </w:rPr>
        <w:t xml:space="preserve">月</w:t>
      </w:r>
      <w:r>
        <w:rPr>
          <w:rFonts w:hint="default" w:ascii="仿宋" w:hAnsi="仿宋" w:eastAsia="仿宋" w:cs="Times New Roman"/>
          <w:color w:val="000000" w:themeColor="text1"/>
          <w:sz w:val="28"/>
          <w:szCs w:val="28"/>
          <w:highlight w:val="none"/>
        </w:rPr>
        <w:t xml:space="preserve">实际作业</w:t>
      </w:r>
      <w:r>
        <w:rPr>
          <w:rFonts w:hint="eastAsia" w:ascii="仿宋" w:hAnsi="仿宋" w:eastAsia="仿宋" w:cs="Times New Roman"/>
          <w:color w:val="000000" w:themeColor="text1"/>
          <w:sz w:val="28"/>
          <w:szCs w:val="28"/>
          <w:highlight w:val="none"/>
        </w:rPr>
        <w:t xml:space="preserve">量</w:t>
      </w:r>
      <w:r>
        <w:rPr>
          <w:rFonts w:hint="default" w:ascii="仿宋" w:hAnsi="仿宋" w:eastAsia="仿宋" w:cs="Times New Roman"/>
          <w:color w:val="000000" w:themeColor="text1"/>
          <w:sz w:val="28"/>
          <w:szCs w:val="28"/>
          <w:highlight w:val="none"/>
        </w:rPr>
        <w:t xml:space="preserve">进行动态调整</w:t>
      </w:r>
      <w:r>
        <w:rPr>
          <w:rFonts w:hint="eastAsia" w:ascii="仿宋" w:hAnsi="仿宋" w:eastAsia="仿宋" w:cs="Times New Roman"/>
          <w:color w:val="000000" w:themeColor="text1"/>
          <w:sz w:val="28"/>
          <w:szCs w:val="28"/>
          <w:highlight w:val="none"/>
        </w:rPr>
        <w:t xml:space="preserve">。</w:t>
      </w:r>
      <w:r>
        <w:rPr>
          <w:color w:val="000000" w:themeColor="text1"/>
          <w:highlight w:val="none"/>
        </w:rPr>
      </w:r>
    </w:p>
    <w:p>
      <w:pPr>
        <w:ind w:firstLine="4216"/>
        <w:jc w:val="left"/>
        <w:spacing w:line="520" w:lineRule="exact"/>
        <w:widowControl/>
        <w:rPr>
          <w:rFonts w:hint="default"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rPr>
        <w:t xml:space="preserve">考核占比表</w:t>
      </w:r>
      <w:r>
        <w:rPr>
          <w:color w:val="000000" w:themeColor="text1"/>
          <w:highlight w:val="none"/>
        </w:rPr>
      </w:r>
    </w:p>
    <w:tbl>
      <w:tblPr>
        <w:tblStyle w:val="834"/>
        <w:tblW w:w="9845" w:type="dxa"/>
        <w:jc w:val="center"/>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779"/>
        <w:gridCol w:w="1896"/>
        <w:gridCol w:w="1382"/>
        <w:gridCol w:w="4788"/>
      </w:tblGrid>
      <w:tr>
        <w:trPr>
          <w:jc w:val="center"/>
          <w:trHeight w:val="90"/>
        </w:trPr>
        <w:tc>
          <w:tcPr>
            <w:shd w:val="clear" w:color="auto" w:fill="ffffff"/>
            <w:tcBorders>
              <w:top w:val="single" w:color="auto" w:sz="4" w:space="0"/>
              <w:left w:val="single" w:color="auto" w:sz="4" w:space="0"/>
              <w:bottom w:val="none" w:color="000000" w:sz="4" w:space="0"/>
              <w:right w:val="single" w:color="auto" w:sz="4" w:space="0"/>
            </w:tcBorders>
            <w:tcW w:w="1779" w:type="dxa"/>
            <w:vAlign w:val="center"/>
            <w:textDirection w:val="lrTb"/>
            <w:noWrap/>
          </w:tcPr>
          <w:p>
            <w:pPr>
              <w:jc w:val="left"/>
              <w:spacing w:line="360" w:lineRule="auto"/>
              <w:widowControl/>
              <w:rPr>
                <w:rFonts w:hint="default" w:ascii="仿宋" w:hAnsi="仿宋" w:eastAsia="仿宋" w:cs="宋体"/>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人工作业</w:t>
            </w:r>
            <w:r>
              <w:rPr>
                <w:color w:val="000000" w:themeColor="text1"/>
                <w:highlight w:val="none"/>
              </w:rPr>
            </w:r>
          </w:p>
        </w:tc>
        <w:tc>
          <w:tcPr>
            <w:shd w:val="clear" w:color="auto" w:fill="ffffff"/>
            <w:tcBorders>
              <w:top w:val="single" w:color="auto" w:sz="4" w:space="0"/>
              <w:left w:val="single" w:color="auto" w:sz="4" w:space="0"/>
              <w:bottom w:val="none" w:color="000000" w:sz="4" w:space="0"/>
              <w:right w:val="single" w:color="auto" w:sz="4" w:space="0"/>
            </w:tcBorders>
            <w:tcW w:w="1896" w:type="dxa"/>
            <w:vAlign w:val="center"/>
            <w:textDirection w:val="lrTb"/>
            <w:noWrap/>
          </w:tcPr>
          <w:p>
            <w:pPr>
              <w:jc w:val="left"/>
              <w:spacing w:line="360" w:lineRule="auto"/>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机械化作业</w:t>
            </w:r>
            <w:r>
              <w:rPr>
                <w:color w:val="000000" w:themeColor="text1"/>
                <w:highlight w:val="none"/>
              </w:rPr>
            </w:r>
          </w:p>
        </w:tc>
        <w:tc>
          <w:tcPr>
            <w:shd w:val="clear" w:color="auto" w:fill="ffffff"/>
            <w:tcBorders>
              <w:top w:val="single" w:color="auto" w:sz="4" w:space="0"/>
              <w:left w:val="single" w:color="auto" w:sz="4" w:space="0"/>
              <w:bottom w:val="none" w:color="000000" w:sz="4" w:space="0"/>
              <w:right w:val="single" w:color="auto" w:sz="4" w:space="0"/>
            </w:tcBorders>
            <w:tcW w:w="1382" w:type="dxa"/>
            <w:vAlign w:val="center"/>
            <w:textDirection w:val="lrTb"/>
            <w:noWrap/>
          </w:tcPr>
          <w:p>
            <w:pPr>
              <w:jc w:val="left"/>
              <w:spacing w:line="360" w:lineRule="auto"/>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公厕保洁</w:t>
            </w:r>
            <w:r>
              <w:rPr>
                <w:color w:val="000000" w:themeColor="text1"/>
                <w:highlight w:val="none"/>
              </w:rPr>
            </w:r>
          </w:p>
        </w:tc>
        <w:tc>
          <w:tcPr>
            <w:shd w:val="clear" w:color="auto" w:fill="ffffff"/>
            <w:tcBorders>
              <w:top w:val="single" w:color="auto" w:sz="4" w:space="0"/>
              <w:left w:val="none" w:color="000000" w:sz="4" w:space="0"/>
              <w:bottom w:val="none" w:color="000000" w:sz="4" w:space="0"/>
              <w:right w:val="single" w:color="auto" w:sz="4" w:space="0"/>
            </w:tcBorders>
            <w:tcW w:w="4788" w:type="dxa"/>
            <w:vAlign w:val="center"/>
            <w:textDirection w:val="lrTb"/>
            <w:noWrap/>
          </w:tcPr>
          <w:p>
            <w:pPr>
              <w:jc w:val="left"/>
              <w:spacing w:line="360" w:lineRule="auto"/>
              <w:widowControl/>
              <w:rPr>
                <w:rFonts w:hint="default" w:ascii="仿宋" w:hAnsi="仿宋" w:eastAsia="仿宋" w:cs="宋体"/>
                <w:color w:val="000000" w:themeColor="text1"/>
                <w:sz w:val="20"/>
                <w:szCs w:val="20"/>
                <w:highlight w:val="none"/>
              </w:rPr>
            </w:pPr>
            <w:r>
              <w:rPr>
                <w:rFonts w:hint="default" w:ascii="仿宋" w:hAnsi="仿宋" w:eastAsia="仿宋" w:cs="宋体"/>
                <w:color w:val="000000" w:themeColor="text1"/>
                <w:sz w:val="20"/>
                <w:szCs w:val="20"/>
                <w:highlight w:val="none"/>
              </w:rPr>
              <w:t xml:space="preserve">垃圾分类</w:t>
            </w:r>
            <w:r>
              <w:rPr>
                <w:rFonts w:hint="eastAsia" w:ascii="仿宋" w:hAnsi="仿宋" w:eastAsia="仿宋" w:cs="宋体"/>
                <w:color w:val="000000" w:themeColor="text1"/>
                <w:sz w:val="20"/>
                <w:szCs w:val="20"/>
                <w:highlight w:val="none"/>
              </w:rPr>
              <w:t xml:space="preserve">、</w:t>
            </w:r>
            <w:r>
              <w:rPr>
                <w:rFonts w:hint="default" w:ascii="仿宋" w:hAnsi="仿宋" w:eastAsia="仿宋" w:cs="宋体"/>
                <w:color w:val="000000" w:themeColor="text1"/>
                <w:sz w:val="20"/>
                <w:szCs w:val="20"/>
                <w:highlight w:val="none"/>
              </w:rPr>
              <w:t xml:space="preserve">再生资源</w:t>
            </w:r>
            <w:r>
              <w:rPr>
                <w:rFonts w:hint="eastAsia" w:ascii="仿宋" w:hAnsi="仿宋" w:eastAsia="仿宋" w:cs="宋体"/>
                <w:color w:val="000000" w:themeColor="text1"/>
                <w:sz w:val="20"/>
                <w:szCs w:val="20"/>
                <w:highlight w:val="none"/>
              </w:rPr>
              <w:t xml:space="preserve">回收、</w:t>
            </w:r>
            <w:r>
              <w:rPr>
                <w:rFonts w:hint="default" w:ascii="仿宋" w:hAnsi="仿宋" w:eastAsia="仿宋" w:cs="宋体"/>
                <w:color w:val="000000" w:themeColor="text1"/>
                <w:sz w:val="20"/>
                <w:szCs w:val="20"/>
                <w:highlight w:val="none"/>
              </w:rPr>
              <w:t xml:space="preserve">公共设施管</w:t>
            </w:r>
            <w:r>
              <w:rPr>
                <w:rFonts w:hint="eastAsia" w:ascii="仿宋" w:hAnsi="仿宋" w:eastAsia="仿宋" w:cs="宋体"/>
                <w:color w:val="000000" w:themeColor="text1"/>
                <w:sz w:val="20"/>
                <w:szCs w:val="20"/>
                <w:highlight w:val="none"/>
              </w:rPr>
              <w:t xml:space="preserve">、</w:t>
            </w:r>
            <w:r>
              <w:rPr>
                <w:rFonts w:hint="default" w:ascii="仿宋" w:hAnsi="仿宋" w:eastAsia="仿宋" w:cs="宋体"/>
                <w:color w:val="000000" w:themeColor="text1"/>
                <w:sz w:val="20"/>
                <w:szCs w:val="20"/>
                <w:highlight w:val="none"/>
              </w:rPr>
              <w:t xml:space="preserve">便民服务</w:t>
            </w:r>
            <w:r>
              <w:rPr>
                <w:color w:val="000000" w:themeColor="text1"/>
                <w:highlight w:val="none"/>
              </w:rP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1779" w:type="dxa"/>
            <w:vAlign w:val="center"/>
            <w:textDirection w:val="lrTb"/>
            <w:noWrap/>
          </w:tcPr>
          <w:p>
            <w:pPr>
              <w:ind w:firstLine="400"/>
              <w:jc w:val="left"/>
              <w:spacing w:line="360" w:lineRule="auto"/>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50%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400"/>
              <w:jc w:val="left"/>
              <w:spacing w:line="360" w:lineRule="auto"/>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382" w:type="dxa"/>
            <w:vAlign w:val="center"/>
            <w:textDirection w:val="lrTb"/>
            <w:noWrap/>
          </w:tcPr>
          <w:p>
            <w:pPr>
              <w:ind w:firstLine="400"/>
              <w:jc w:val="left"/>
              <w:spacing w:line="360" w:lineRule="auto"/>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15%</w:t>
            </w:r>
            <w:r>
              <w:rPr>
                <w:color w:val="000000" w:themeColor="text1"/>
                <w:highlight w:val="none"/>
              </w:rPr>
            </w:r>
          </w:p>
        </w:tc>
        <w:tc>
          <w:tcPr>
            <w:shd w:val="clear" w:color="auto" w:fill="ffffff"/>
            <w:tcBorders>
              <w:top w:val="single" w:color="auto" w:sz="4" w:space="0"/>
              <w:left w:val="none" w:color="000000" w:sz="4" w:space="0"/>
              <w:bottom w:val="single" w:color="auto" w:sz="4" w:space="0"/>
              <w:right w:val="single" w:color="auto" w:sz="4" w:space="0"/>
            </w:tcBorders>
            <w:tcW w:w="4788" w:type="dxa"/>
            <w:vAlign w:val="center"/>
            <w:textDirection w:val="lrTb"/>
            <w:noWrap/>
          </w:tcPr>
          <w:p>
            <w:pPr>
              <w:ind w:firstLine="2200"/>
              <w:jc w:val="left"/>
              <w:spacing w:line="360" w:lineRule="auto"/>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25%</w:t>
            </w:r>
            <w:r>
              <w:rPr>
                <w:color w:val="000000" w:themeColor="text1"/>
                <w:highlight w:val="none"/>
              </w:rPr>
            </w:r>
          </w:p>
        </w:tc>
      </w:tr>
    </w:tbl>
    <w:p>
      <w:pPr>
        <w:ind w:firstLine="422"/>
        <w:jc w:val="left"/>
        <w:spacing w:line="520" w:lineRule="exact"/>
        <w:widowControl/>
        <w:rPr>
          <w:rFonts w:hint="default" w:ascii="仿宋" w:hAnsi="仿宋" w:eastAsia="仿宋" w:cs="Times New Roman"/>
          <w:b/>
          <w:color w:val="000000" w:themeColor="text1"/>
          <w:sz w:val="28"/>
          <w:szCs w:val="28"/>
          <w:highlight w:val="none"/>
        </w:rPr>
      </w:pPr>
      <w:r>
        <w:rPr>
          <w:rFonts w:hint="eastAsia" w:ascii="仿宋" w:hAnsi="仿宋" w:eastAsia="仿宋" w:cs="Times New Roman"/>
          <w:b/>
          <w:color w:val="000000" w:themeColor="text1"/>
          <w:sz w:val="28"/>
          <w:szCs w:val="28"/>
          <w:highlight w:val="none"/>
        </w:rPr>
        <w:t xml:space="preserve">（二）考核扣款</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1、作业量扣款</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（1）由于施工等原因造成道路或公厕无法正常保洁，施工封闭期间保洁费用按合同量进行核减。</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（2）道路机械化未作业、公厕未开放等。</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w:t>
      </w:r>
      <w:r>
        <w:rPr>
          <w:rFonts w:hint="default" w:ascii="仿宋" w:hAnsi="仿宋" w:eastAsia="仿宋" w:cs="Times New Roman"/>
          <w:color w:val="000000" w:themeColor="text1"/>
          <w:sz w:val="28"/>
          <w:szCs w:val="28"/>
          <w:highlight w:val="none"/>
        </w:rPr>
        <w:t xml:space="preserve">）</w:t>
      </w:r>
      <w:r>
        <w:rPr>
          <w:rFonts w:hint="eastAsia" w:ascii="仿宋" w:hAnsi="仿宋" w:eastAsia="仿宋" w:cs="Times New Roman"/>
          <w:color w:val="000000" w:themeColor="text1"/>
          <w:sz w:val="28"/>
          <w:szCs w:val="28"/>
          <w:highlight w:val="none"/>
        </w:rPr>
        <w:t xml:space="preserve">根据</w:t>
      </w:r>
      <w:r>
        <w:rPr>
          <w:rFonts w:hint="default" w:ascii="仿宋" w:hAnsi="仿宋" w:eastAsia="仿宋" w:cs="Times New Roman"/>
          <w:color w:val="000000" w:themeColor="text1"/>
          <w:sz w:val="28"/>
          <w:szCs w:val="28"/>
          <w:highlight w:val="none"/>
        </w:rPr>
        <w:t xml:space="preserve">政策</w:t>
      </w:r>
      <w:r>
        <w:rPr>
          <w:rFonts w:hint="eastAsia" w:ascii="仿宋" w:hAnsi="仿宋" w:eastAsia="仿宋" w:cs="Times New Roman"/>
          <w:color w:val="000000" w:themeColor="text1"/>
          <w:sz w:val="28"/>
          <w:szCs w:val="28"/>
          <w:highlight w:val="none"/>
        </w:rPr>
        <w:t xml:space="preserve">等</w:t>
      </w:r>
      <w:r>
        <w:rPr>
          <w:rFonts w:hint="default" w:ascii="仿宋" w:hAnsi="仿宋" w:eastAsia="仿宋" w:cs="Times New Roman"/>
          <w:color w:val="000000" w:themeColor="text1"/>
          <w:sz w:val="28"/>
          <w:szCs w:val="28"/>
          <w:highlight w:val="none"/>
        </w:rPr>
        <w:t xml:space="preserve">要求</w:t>
      </w:r>
      <w:r>
        <w:rPr>
          <w:rFonts w:hint="eastAsia" w:ascii="仿宋" w:hAnsi="仿宋" w:eastAsia="仿宋" w:cs="Times New Roman"/>
          <w:color w:val="000000" w:themeColor="text1"/>
          <w:sz w:val="28"/>
          <w:szCs w:val="28"/>
          <w:highlight w:val="none"/>
        </w:rPr>
        <w:t xml:space="preserve">减</w:t>
      </w:r>
      <w:r>
        <w:rPr>
          <w:rFonts w:hint="default" w:ascii="仿宋" w:hAnsi="仿宋" w:eastAsia="仿宋" w:cs="Times New Roman"/>
          <w:color w:val="000000" w:themeColor="text1"/>
          <w:sz w:val="28"/>
          <w:szCs w:val="28"/>
          <w:highlight w:val="none"/>
        </w:rPr>
        <w:t xml:space="preserve">少或暂停</w:t>
      </w:r>
      <w:r>
        <w:rPr>
          <w:rFonts w:hint="eastAsia" w:ascii="仿宋" w:hAnsi="仿宋" w:eastAsia="仿宋" w:cs="Times New Roman"/>
          <w:color w:val="000000" w:themeColor="text1"/>
          <w:sz w:val="28"/>
          <w:szCs w:val="28"/>
          <w:highlight w:val="none"/>
        </w:rPr>
        <w:t xml:space="preserve">道路大气扬尘治理工作</w:t>
      </w:r>
      <w:r>
        <w:rPr>
          <w:rFonts w:hint="default" w:ascii="仿宋" w:hAnsi="仿宋" w:eastAsia="仿宋" w:cs="Times New Roman"/>
          <w:color w:val="000000" w:themeColor="text1"/>
          <w:sz w:val="28"/>
          <w:szCs w:val="28"/>
          <w:highlight w:val="none"/>
        </w:rPr>
        <w:t xml:space="preserve">的。</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2、日常考核扣款</w:t>
      </w:r>
      <w:r>
        <w:rPr>
          <w:color w:val="000000" w:themeColor="text1"/>
          <w:highlight w:val="none"/>
        </w:rPr>
      </w:r>
    </w:p>
    <w:p>
      <w:pPr>
        <w:ind w:firstLine="560"/>
        <w:jc w:val="left"/>
        <w:spacing w:line="520" w:lineRule="exact"/>
        <w:widowControl/>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根据城市管理部门考核得分，计算考核扣款。</w:t>
      </w:r>
      <w:r>
        <w:rPr>
          <w:color w:val="000000" w:themeColor="text1"/>
          <w:highlight w:val="none"/>
        </w:rPr>
      </w:r>
    </w:p>
    <w:p>
      <w:pPr>
        <w:ind w:firstLine="560"/>
        <w:jc w:val="left"/>
        <w:spacing w:line="520" w:lineRule="exact"/>
        <w:widowControl/>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月作业经费=月平均合同金额-作业量扣款。</w:t>
      </w:r>
      <w:r>
        <w:rPr>
          <w:color w:val="000000" w:themeColor="text1"/>
          <w:highlight w:val="none"/>
        </w:rPr>
      </w:r>
    </w:p>
    <w:p>
      <w:pPr>
        <w:ind w:firstLine="588"/>
        <w:jc w:val="left"/>
        <w:spacing w:line="520" w:lineRule="exact"/>
        <w:widowControl/>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合同期内，甲方根据检查考核结果按照合同价款按月支付，次月的20日前拨付到位。由甲方组织人员进行考核，按照百分制考核考核扣分，95分以上不扣钱;90-94分每分扣200元;85-89分每分扣500元;80-84分每分扣1000元;80分以下甲方约谈，一年约谈三次解除合同。</w:t>
      </w:r>
      <w:r>
        <w:rPr>
          <w:color w:val="000000" w:themeColor="text1"/>
          <w:highlight w:val="none"/>
        </w:rPr>
      </w:r>
    </w:p>
    <w:p>
      <w:pPr>
        <w:ind w:firstLine="588"/>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3、其</w:t>
      </w:r>
      <w:r>
        <w:rPr>
          <w:rFonts w:hint="default" w:ascii="仿宋" w:hAnsi="仿宋" w:eastAsia="仿宋" w:cs="Times New Roman"/>
          <w:color w:val="000000" w:themeColor="text1"/>
          <w:sz w:val="28"/>
          <w:szCs w:val="28"/>
          <w:highlight w:val="none"/>
        </w:rPr>
        <w:t xml:space="preserve">他</w:t>
      </w:r>
      <w:r>
        <w:rPr>
          <w:rFonts w:hint="eastAsia" w:ascii="仿宋" w:hAnsi="仿宋" w:eastAsia="仿宋" w:cs="Times New Roman"/>
          <w:color w:val="000000" w:themeColor="text1"/>
          <w:sz w:val="28"/>
          <w:szCs w:val="28"/>
          <w:highlight w:val="none"/>
        </w:rPr>
        <w:t xml:space="preserve">扣款</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包含但不限于以下内容：</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1</w:t>
      </w:r>
      <w:r>
        <w:rPr>
          <w:rFonts w:hint="eastAsia" w:ascii="仿宋" w:hAnsi="仿宋" w:eastAsia="仿宋" w:cs="Times New Roman"/>
          <w:color w:val="000000" w:themeColor="text1"/>
          <w:sz w:val="28"/>
          <w:szCs w:val="28"/>
          <w:highlight w:val="none"/>
        </w:rPr>
        <w:t xml:space="preserve">）社会监督按附件相关要求扣款`；</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w:t>
      </w:r>
      <w:r>
        <w:rPr>
          <w:rFonts w:hint="default" w:ascii="仿宋" w:hAnsi="仿宋" w:eastAsia="仿宋" w:cs="Times New Roman"/>
          <w:color w:val="000000" w:themeColor="text1"/>
          <w:sz w:val="28"/>
          <w:szCs w:val="28"/>
          <w:highlight w:val="none"/>
        </w:rPr>
        <w:t xml:space="preserve">2</w:t>
      </w:r>
      <w:r>
        <w:rPr>
          <w:rFonts w:hint="eastAsia" w:ascii="仿宋" w:hAnsi="仿宋" w:eastAsia="仿宋" w:cs="Times New Roman"/>
          <w:color w:val="000000" w:themeColor="text1"/>
          <w:sz w:val="28"/>
          <w:szCs w:val="28"/>
          <w:highlight w:val="none"/>
        </w:rPr>
        <w:t xml:space="preserve">）合同违约扣款；</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（3）其他违反合同的情形。</w:t>
      </w:r>
      <w:r>
        <w:rPr>
          <w:color w:val="000000" w:themeColor="text1"/>
          <w:highlight w:val="none"/>
        </w:rPr>
      </w:r>
    </w:p>
    <w:p>
      <w:pPr>
        <w:ind w:firstLine="56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附件：1.考核细则</w:t>
      </w:r>
      <w:r>
        <w:rPr>
          <w:color w:val="000000" w:themeColor="text1"/>
          <w:highlight w:val="none"/>
        </w:rPr>
      </w:r>
    </w:p>
    <w:p>
      <w:pPr>
        <w:ind w:firstLine="140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2.</w:t>
      </w:r>
      <w:r>
        <w:rPr>
          <w:rFonts w:hint="default" w:ascii="仿宋" w:hAnsi="仿宋" w:eastAsia="仿宋" w:cs="Times New Roman"/>
          <w:color w:val="000000" w:themeColor="text1"/>
          <w:sz w:val="28"/>
          <w:szCs w:val="28"/>
          <w:highlight w:val="none"/>
        </w:rPr>
        <w:t xml:space="preserve">有奖举报考核</w:t>
      </w:r>
      <w:r>
        <w:rPr>
          <w:rFonts w:hint="eastAsia" w:ascii="仿宋" w:hAnsi="仿宋" w:eastAsia="仿宋" w:cs="Times New Roman"/>
          <w:color w:val="000000" w:themeColor="text1"/>
          <w:sz w:val="28"/>
          <w:szCs w:val="28"/>
          <w:highlight w:val="none"/>
        </w:rPr>
        <w:t xml:space="preserve">标准</w:t>
      </w:r>
      <w:r>
        <w:rPr>
          <w:color w:val="000000" w:themeColor="text1"/>
          <w:highlight w:val="none"/>
        </w:rPr>
      </w:r>
    </w:p>
    <w:p>
      <w:pPr>
        <w:ind w:firstLine="140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3.专项考核细则</w:t>
      </w:r>
      <w:r>
        <w:rPr>
          <w:color w:val="000000" w:themeColor="text1"/>
          <w:highlight w:val="none"/>
        </w:rPr>
      </w:r>
    </w:p>
    <w:p>
      <w:pPr>
        <w:ind w:firstLine="1307"/>
        <w:jc w:val="left"/>
        <w:spacing w:line="520" w:lineRule="exact"/>
        <w:widowControl/>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r>
      <w:r>
        <w:rPr>
          <w:color w:val="000000" w:themeColor="text1"/>
          <w:highlight w:val="none"/>
        </w:rPr>
      </w:r>
    </w:p>
    <w:p>
      <w:pPr>
        <w:ind w:firstLine="480"/>
        <w:jc w:val="left"/>
        <w:spacing w:line="360" w:lineRule="auto"/>
        <w:widowControl/>
        <w:rPr>
          <w:rFonts w:hint="default" w:ascii="仿宋" w:hAnsi="仿宋" w:eastAsia="仿宋" w:cs="Times New Roman"/>
          <w:color w:val="000000" w:themeColor="text1"/>
          <w:sz w:val="20"/>
          <w:szCs w:val="21"/>
          <w:highlight w:val="none"/>
        </w:rPr>
      </w:pPr>
      <w:r>
        <w:rPr>
          <w:rFonts w:hint="default" w:ascii="仿宋" w:hAnsi="仿宋" w:eastAsia="仿宋" w:cs="Times New Roman"/>
          <w:color w:val="000000" w:themeColor="text1"/>
          <w:sz w:val="20"/>
          <w:szCs w:val="21"/>
          <w:highlight w:val="none"/>
        </w:rPr>
      </w:r>
      <w:r>
        <w:rPr>
          <w:color w:val="000000" w:themeColor="text1"/>
          <w:highlight w:val="none"/>
        </w:rPr>
      </w:r>
    </w:p>
    <w:p>
      <w:pPr>
        <w:ind w:firstLine="240"/>
        <w:rPr>
          <w:rFonts w:hint="default" w:ascii="仿宋" w:hAnsi="仿宋" w:eastAsia="仿宋" w:cs="Times New Roman"/>
          <w:color w:val="000000" w:themeColor="text1"/>
          <w:sz w:val="24"/>
          <w:szCs w:val="21"/>
          <w:highlight w:val="none"/>
          <w:u w:val="single"/>
        </w:rPr>
      </w:pPr>
      <w:r>
        <w:rPr>
          <w:rFonts w:hint="default" w:ascii="仿宋" w:hAnsi="仿宋" w:eastAsia="仿宋" w:cs="Times New Roman"/>
          <w:color w:val="000000" w:themeColor="text1"/>
          <w:sz w:val="24"/>
          <w:szCs w:val="21"/>
          <w:highlight w:val="none"/>
          <w:u w:val="single"/>
        </w:rPr>
      </w:r>
      <w:r>
        <w:rPr>
          <w:color w:val="000000" w:themeColor="text1"/>
          <w:highlight w:val="none"/>
        </w:rPr>
      </w:r>
    </w:p>
    <w:p>
      <w:pPr>
        <w:ind w:left="480" w:firstLine="480"/>
        <w:spacing w:line="360" w:lineRule="auto"/>
        <w:rPr>
          <w:rFonts w:hint="default" w:ascii="仿宋" w:hAnsi="仿宋" w:eastAsia="仿宋" w:cs="Times New Roman"/>
          <w:color w:val="000000" w:themeColor="text1"/>
          <w:sz w:val="24"/>
          <w:szCs w:val="21"/>
          <w:highlight w:val="none"/>
        </w:rPr>
      </w:pPr>
      <w:r>
        <w:rPr>
          <w:rFonts w:hint="default" w:ascii="仿宋" w:hAnsi="仿宋" w:eastAsia="仿宋" w:cs="Times New Roman"/>
          <w:color w:val="000000" w:themeColor="text1"/>
          <w:sz w:val="24"/>
          <w:szCs w:val="21"/>
          <w:highlight w:val="none"/>
        </w:rPr>
      </w:r>
      <w:r>
        <w:rPr>
          <w:color w:val="000000" w:themeColor="text1"/>
          <w:highlight w:val="none"/>
        </w:rPr>
      </w:r>
    </w:p>
    <w:p>
      <w:pPr>
        <w:ind w:firstLine="480"/>
        <w:jc w:val="left"/>
        <w:widowControl/>
        <w:rPr>
          <w:rFonts w:hint="default" w:ascii="仿宋" w:hAnsi="仿宋" w:eastAsia="仿宋" w:cs="Times New Roman"/>
          <w:color w:val="000000" w:themeColor="text1"/>
          <w:sz w:val="20"/>
          <w:szCs w:val="21"/>
          <w:highlight w:val="none"/>
        </w:rPr>
      </w:pPr>
      <w:r>
        <w:rPr>
          <w:rFonts w:hint="default" w:ascii="仿宋" w:hAnsi="仿宋" w:eastAsia="仿宋" w:cs="Times New Roman"/>
          <w:color w:val="000000" w:themeColor="text1"/>
          <w:sz w:val="20"/>
          <w:szCs w:val="21"/>
          <w:highlight w:val="none"/>
        </w:rPr>
      </w:r>
      <w:r>
        <w:rPr>
          <w:color w:val="000000" w:themeColor="text1"/>
          <w:highlight w:val="none"/>
        </w:rPr>
      </w:r>
    </w:p>
    <w:p>
      <w:pPr>
        <w:ind w:firstLine="240"/>
        <w:rPr>
          <w:rFonts w:hint="default" w:ascii="仿宋" w:hAnsi="仿宋" w:eastAsia="仿宋" w:cs="Times New Roman"/>
          <w:color w:val="000000" w:themeColor="text1"/>
          <w:sz w:val="24"/>
          <w:szCs w:val="21"/>
          <w:highlight w:val="none"/>
          <w:u w:val="single"/>
        </w:rPr>
      </w:pPr>
      <w:r>
        <w:rPr>
          <w:rFonts w:hint="default" w:ascii="仿宋" w:hAnsi="仿宋" w:eastAsia="仿宋" w:cs="Times New Roman"/>
          <w:color w:val="000000" w:themeColor="text1"/>
          <w:sz w:val="24"/>
          <w:szCs w:val="21"/>
          <w:highlight w:val="none"/>
          <w:u w:val="single"/>
        </w:rPr>
      </w:r>
      <w:r>
        <w:rPr>
          <w:color w:val="000000" w:themeColor="text1"/>
          <w:highlight w:val="none"/>
        </w:rPr>
      </w:r>
    </w:p>
    <w:p>
      <w:pPr>
        <w:ind w:left="480" w:firstLine="480"/>
        <w:spacing w:line="360" w:lineRule="auto"/>
        <w:rPr>
          <w:rFonts w:hint="default" w:ascii="仿宋" w:hAnsi="仿宋" w:eastAsia="仿宋" w:cs="Times New Roman"/>
          <w:color w:val="000000" w:themeColor="text1"/>
          <w:sz w:val="24"/>
          <w:szCs w:val="21"/>
          <w:highlight w:val="none"/>
        </w:rPr>
      </w:pPr>
      <w:r>
        <w:rPr>
          <w:rFonts w:hint="default" w:ascii="仿宋" w:hAnsi="仿宋" w:eastAsia="仿宋" w:cs="Times New Roman"/>
          <w:color w:val="000000" w:themeColor="text1"/>
          <w:sz w:val="24"/>
          <w:szCs w:val="21"/>
          <w:highlight w:val="none"/>
        </w:rPr>
      </w:r>
      <w:r>
        <w:rPr>
          <w:color w:val="000000" w:themeColor="text1"/>
          <w:highlight w:val="none"/>
        </w:rPr>
      </w:r>
    </w:p>
    <w:p>
      <w:pPr>
        <w:ind w:firstLine="480"/>
        <w:jc w:val="left"/>
        <w:widowControl/>
        <w:rPr>
          <w:rFonts w:hint="default" w:ascii="仿宋" w:hAnsi="仿宋" w:eastAsia="仿宋" w:cs="Times New Roman"/>
          <w:color w:val="000000" w:themeColor="text1"/>
          <w:sz w:val="20"/>
          <w:szCs w:val="21"/>
          <w:highlight w:val="none"/>
        </w:rPr>
      </w:pPr>
      <w:r>
        <w:rPr>
          <w:rFonts w:hint="default" w:ascii="仿宋" w:hAnsi="仿宋" w:eastAsia="仿宋" w:cs="Times New Roman"/>
          <w:color w:val="000000" w:themeColor="text1"/>
          <w:sz w:val="20"/>
          <w:szCs w:val="21"/>
          <w:highlight w:val="none"/>
        </w:rPr>
      </w:r>
      <w:r>
        <w:rPr>
          <w:color w:val="000000" w:themeColor="text1"/>
          <w:highlight w:val="none"/>
        </w:rPr>
      </w:r>
    </w:p>
    <w:p>
      <w:pPr>
        <w:ind w:firstLine="240"/>
        <w:rPr>
          <w:rFonts w:hint="default" w:ascii="仿宋_GB2312" w:hAnsi="Times New Roman" w:eastAsia="仿宋_GB2312" w:cs="Times New Roman"/>
          <w:color w:val="000000" w:themeColor="text1"/>
          <w:sz w:val="24"/>
          <w:highlight w:val="none"/>
          <w:u w:val="single"/>
        </w:rPr>
      </w:pPr>
      <w:r>
        <w:rPr>
          <w:rFonts w:hint="default" w:ascii="仿宋_GB2312" w:hAnsi="Times New Roman" w:eastAsia="仿宋_GB2312" w:cs="Times New Roman"/>
          <w:color w:val="000000" w:themeColor="text1"/>
          <w:sz w:val="24"/>
          <w:highlight w:val="none"/>
          <w:u w:val="single"/>
        </w:rPr>
      </w:r>
      <w:r>
        <w:rPr>
          <w:color w:val="000000" w:themeColor="text1"/>
          <w:highlight w:val="none"/>
        </w:rPr>
      </w:r>
    </w:p>
    <w:p>
      <w:pPr>
        <w:ind w:firstLine="480"/>
        <w:jc w:val="left"/>
        <w:spacing w:line="360" w:lineRule="auto"/>
        <w:widowControl/>
        <w:rPr>
          <w:rFonts w:hint="default" w:ascii="仿宋" w:hAnsi="仿宋" w:eastAsia="仿宋" w:cs="Times New Roman"/>
          <w:color w:val="000000" w:themeColor="text1"/>
          <w:sz w:val="20"/>
          <w:szCs w:val="21"/>
          <w:highlight w:val="none"/>
        </w:rPr>
      </w:pPr>
      <w:r>
        <w:rPr>
          <w:rFonts w:hint="default" w:ascii="仿宋" w:hAnsi="仿宋" w:eastAsia="仿宋" w:cs="Times New Roman"/>
          <w:color w:val="000000" w:themeColor="text1"/>
          <w:sz w:val="20"/>
          <w:szCs w:val="21"/>
          <w:highlight w:val="none"/>
        </w:rPr>
      </w:r>
      <w:r>
        <w:rPr>
          <w:color w:val="000000" w:themeColor="text1"/>
          <w:highlight w:val="none"/>
        </w:rPr>
      </w:r>
    </w:p>
    <w:p>
      <w:pPr>
        <w:ind w:firstLine="240"/>
        <w:rPr>
          <w:rFonts w:hint="default" w:ascii="仿宋" w:hAnsi="仿宋" w:eastAsia="仿宋" w:cs="Times New Roman"/>
          <w:color w:val="000000" w:themeColor="text1"/>
          <w:sz w:val="24"/>
          <w:szCs w:val="21"/>
          <w:highlight w:val="none"/>
          <w:u w:val="single"/>
        </w:rPr>
      </w:pPr>
      <w:r>
        <w:rPr>
          <w:rFonts w:hint="default" w:ascii="仿宋" w:hAnsi="仿宋" w:eastAsia="仿宋" w:cs="Times New Roman"/>
          <w:color w:val="000000" w:themeColor="text1"/>
          <w:sz w:val="24"/>
          <w:szCs w:val="21"/>
          <w:highlight w:val="none"/>
          <w:u w:val="single"/>
        </w:rPr>
      </w:r>
      <w:r>
        <w:rPr>
          <w:color w:val="000000" w:themeColor="text1"/>
          <w:highlight w:val="none"/>
        </w:rPr>
      </w:r>
    </w:p>
    <w:p>
      <w:pPr>
        <w:ind w:left="480" w:firstLine="480"/>
        <w:rPr>
          <w:color w:val="000000" w:themeColor="text1"/>
          <w:highlight w:val="none"/>
        </w:rPr>
        <w:sectPr>
          <w:footerReference w:type="default" r:id="rId15"/>
          <w:footnotePr/>
          <w:endnotePr/>
          <w:type w:val="nextPage"/>
          <w:pgSz w:w="11906" w:h="16838" w:orient="portrait"/>
          <w:pgMar w:top="1440" w:right="1080" w:bottom="1440" w:left="1080" w:header="851" w:footer="992" w:gutter="0"/>
          <w:cols w:num="1" w:sep="0" w:space="720" w:equalWidth="1"/>
          <w:docGrid w:linePitch="360"/>
        </w:sectPr>
      </w:pPr>
      <w:r>
        <w:rPr>
          <w:color w:val="000000" w:themeColor="text1"/>
          <w:highlight w:val="none"/>
        </w:rPr>
      </w:r>
      <w:r>
        <w:rPr>
          <w:color w:val="000000" w:themeColor="text1"/>
          <w:highlight w:val="none"/>
        </w:rPr>
      </w:r>
    </w:p>
    <w:tbl>
      <w:tblPr>
        <w:tblStyle w:val="834"/>
        <w:tblW w:w="14660" w:type="dxa"/>
        <w:tblInd w:w="0" w:type="dxa"/>
        <w:tblLayout w:type="fixed"/>
        <w:tblCellMar>
          <w:left w:w="0" w:type="dxa"/>
          <w:top w:w="0" w:type="dxa"/>
          <w:right w:w="0" w:type="dxa"/>
          <w:bottom w:w="0" w:type="dxa"/>
        </w:tblCellMar>
        <w:tblLook w:val="04A0" w:firstRow="1" w:lastRow="0" w:firstColumn="1" w:lastColumn="0" w:noHBand="0" w:noVBand="1"/>
      </w:tblPr>
      <w:tblGrid>
        <w:gridCol w:w="14660"/>
      </w:tblGrid>
      <w:tr>
        <w:trPr>
          <w:trHeight w:val="137"/>
        </w:trPr>
        <w:tc>
          <w:tcPr>
            <w:shd w:val="clear" w:color="auto" w:fill="auto"/>
            <w:tcBorders>
              <w:top w:val="none" w:color="000000" w:sz="4" w:space="0"/>
              <w:left w:val="none" w:color="000000" w:sz="4" w:space="0"/>
              <w:bottom w:val="single" w:color="auto" w:sz="4" w:space="0"/>
              <w:right w:val="none" w:color="000000" w:sz="4" w:space="0"/>
            </w:tcBorders>
            <w:tcMar>
              <w:left w:w="15" w:type="dxa"/>
              <w:top w:w="15" w:type="dxa"/>
              <w:right w:w="15" w:type="dxa"/>
            </w:tcMar>
            <w:tcW w:w="14660" w:type="dxa"/>
            <w:vAlign w:val="center"/>
            <w:textDirection w:val="lrTb"/>
            <w:noWrap/>
          </w:tcPr>
          <w:p>
            <w:pPr>
              <w:ind w:firstLine="480"/>
              <w:jc w:val="left"/>
              <w:spacing w:line="240" w:lineRule="auto"/>
              <w:widowControl/>
              <w:rPr>
                <w:rFonts w:hint="default" w:ascii="仿宋" w:hAnsi="仿宋" w:eastAsia="仿宋" w:cs="Times New Roman"/>
                <w:color w:val="000000" w:themeColor="text1"/>
                <w:sz w:val="21"/>
                <w:szCs w:val="21"/>
                <w:highlight w:val="none"/>
              </w:rPr>
            </w:pPr>
            <w:r>
              <w:rPr>
                <w:rFonts w:hint="eastAsia" w:ascii="楷体" w:hAnsi="楷体" w:eastAsia="楷体" w:cs="Times New Roman"/>
                <w:bCs/>
                <w:color w:val="000000" w:themeColor="text1"/>
                <w:sz w:val="20"/>
                <w:szCs w:val="20"/>
                <w:highlight w:val="none"/>
              </w:rPr>
              <w:t xml:space="preserve">附件1:</w:t>
            </w:r>
            <w:r>
              <w:rPr>
                <w:rFonts w:hint="eastAsia" w:ascii="仿宋" w:hAnsi="仿宋" w:eastAsia="仿宋" w:cs="Times New Roman"/>
                <w:b/>
                <w:bCs/>
                <w:color w:val="000000" w:themeColor="text1"/>
                <w:sz w:val="28"/>
                <w:szCs w:val="28"/>
                <w:highlight w:val="none"/>
              </w:rPr>
              <w:t xml:space="preserve">考  核  细  则</w:t>
            </w:r>
            <w:r>
              <w:rPr>
                <w:color w:val="000000" w:themeColor="text1"/>
                <w:highlight w:val="none"/>
              </w:rPr>
            </w:r>
          </w:p>
        </w:tc>
      </w:tr>
    </w:tbl>
    <w:p>
      <w:pPr>
        <w:ind w:firstLine="5903"/>
        <w:jc w:val="left"/>
        <w:widowControl/>
        <w:rPr>
          <w:rFonts w:hint="default" w:ascii="仿宋" w:hAnsi="仿宋" w:eastAsia="仿宋" w:cs="仿宋_GB2312"/>
          <w:b/>
          <w:color w:val="000000" w:themeColor="text1"/>
          <w:sz w:val="28"/>
          <w:szCs w:val="28"/>
          <w:highlight w:val="none"/>
        </w:rPr>
      </w:pPr>
      <w:r>
        <w:rPr>
          <w:rFonts w:hint="default" w:ascii="仿宋" w:hAnsi="仿宋" w:eastAsia="仿宋" w:cs="仿宋_GB2312"/>
          <w:b/>
          <w:color w:val="000000" w:themeColor="text1"/>
          <w:sz w:val="28"/>
          <w:szCs w:val="28"/>
          <w:highlight w:val="none"/>
        </w:rPr>
      </w:r>
      <w:r>
        <w:rPr>
          <w:color w:val="000000" w:themeColor="text1"/>
          <w:highlight w:val="none"/>
        </w:rPr>
      </w:r>
    </w:p>
    <w:p>
      <w:pPr>
        <w:jc w:val="center"/>
        <w:widowControl/>
        <w:rPr>
          <w:rFonts w:hint="default" w:ascii="Times New Roman" w:hAnsi="Times New Roman" w:eastAsia="宋体" w:cs="Times New Roman"/>
          <w:color w:val="000000" w:themeColor="text1"/>
          <w:sz w:val="20"/>
          <w:szCs w:val="20"/>
          <w:highlight w:val="none"/>
        </w:rPr>
      </w:pPr>
      <w:r>
        <w:rPr>
          <w:rFonts w:hint="eastAsia" w:ascii="仿宋" w:hAnsi="仿宋" w:eastAsia="仿宋" w:cs="仿宋_GB2312"/>
          <w:b/>
          <w:color w:val="000000" w:themeColor="text1"/>
          <w:sz w:val="28"/>
          <w:szCs w:val="28"/>
          <w:highlight w:val="none"/>
          <w:lang w:val="en-US" w:eastAsia="zh-CN"/>
        </w:rPr>
        <w:t xml:space="preserve">详见沛政办发（2021）8号文件附件“</w:t>
      </w:r>
      <w:r>
        <w:rPr>
          <w:rFonts w:hint="eastAsia" w:ascii="仿宋" w:hAnsi="仿宋" w:eastAsia="仿宋" w:cs="仿宋_GB2312"/>
          <w:b/>
          <w:color w:val="000000" w:themeColor="text1"/>
          <w:sz w:val="28"/>
          <w:szCs w:val="28"/>
          <w:highlight w:val="none"/>
        </w:rPr>
        <w:t xml:space="preserve">沛县农村</w:t>
      </w:r>
      <w:r>
        <w:rPr>
          <w:rFonts w:hint="eastAsia" w:ascii="仿宋" w:hAnsi="仿宋" w:eastAsia="仿宋" w:cs="仿宋_GB2312"/>
          <w:b/>
          <w:color w:val="000000" w:themeColor="text1"/>
          <w:sz w:val="28"/>
          <w:szCs w:val="28"/>
          <w:highlight w:val="none"/>
          <w:lang w:eastAsia="zh-CN"/>
        </w:rPr>
        <w:t xml:space="preserve">‘</w:t>
      </w:r>
      <w:r>
        <w:rPr>
          <w:rFonts w:hint="eastAsia" w:ascii="仿宋" w:hAnsi="仿宋" w:eastAsia="仿宋" w:cs="仿宋_GB2312"/>
          <w:b/>
          <w:color w:val="000000" w:themeColor="text1"/>
          <w:sz w:val="28"/>
          <w:szCs w:val="28"/>
          <w:highlight w:val="none"/>
        </w:rPr>
        <w:t xml:space="preserve">五网协同</w:t>
      </w:r>
      <w:r>
        <w:rPr>
          <w:rFonts w:hint="eastAsia" w:ascii="仿宋" w:hAnsi="仿宋" w:eastAsia="仿宋" w:cs="仿宋_GB2312"/>
          <w:b/>
          <w:color w:val="000000" w:themeColor="text1"/>
          <w:sz w:val="28"/>
          <w:szCs w:val="28"/>
          <w:highlight w:val="none"/>
          <w:lang w:eastAsia="zh-CN"/>
        </w:rPr>
        <w:t xml:space="preserve">’</w:t>
      </w:r>
      <w:r>
        <w:rPr>
          <w:rFonts w:hint="eastAsia" w:ascii="仿宋" w:hAnsi="仿宋" w:eastAsia="仿宋" w:cs="仿宋_GB2312"/>
          <w:b/>
          <w:color w:val="000000" w:themeColor="text1"/>
          <w:sz w:val="28"/>
          <w:szCs w:val="28"/>
          <w:highlight w:val="none"/>
        </w:rPr>
        <w:t xml:space="preserve">市场化运行体系评分细则</w:t>
      </w:r>
      <w:r>
        <w:rPr>
          <w:rFonts w:hint="eastAsia" w:ascii="仿宋" w:hAnsi="仿宋" w:eastAsia="仿宋" w:cs="仿宋_GB2312"/>
          <w:b/>
          <w:color w:val="000000" w:themeColor="text1"/>
          <w:sz w:val="28"/>
          <w:szCs w:val="28"/>
          <w:highlight w:val="none"/>
          <w:lang w:eastAsia="zh-CN"/>
        </w:rPr>
        <w:t xml:space="preserve">”</w:t>
      </w:r>
      <w:r>
        <w:rPr>
          <w:color w:val="000000" w:themeColor="text1"/>
          <w:highlight w:val="none"/>
        </w:rPr>
      </w:r>
    </w:p>
    <w:p>
      <w:pPr>
        <w:ind w:firstLine="5040"/>
        <w:jc w:val="left"/>
        <w:spacing w:line="240" w:lineRule="auto"/>
        <w:widowControl/>
        <w:rPr>
          <w:rFonts w:hint="default" w:ascii="Times New Roman" w:hAnsi="仿宋_GB2312" w:eastAsia="宋体" w:cs="仿宋_GB2312"/>
          <w:color w:val="000000" w:themeColor="text1"/>
          <w:sz w:val="28"/>
          <w:szCs w:val="28"/>
          <w:highlight w:val="none"/>
        </w:rPr>
      </w:pPr>
      <w:r>
        <w:rPr>
          <w:rFonts w:hint="default" w:ascii="Times New Roman" w:hAnsi="仿宋_GB2312" w:eastAsia="宋体" w:cs="仿宋_GB2312"/>
          <w:color w:val="000000" w:themeColor="text1"/>
          <w:sz w:val="28"/>
          <w:szCs w:val="28"/>
          <w:highlight w:val="none"/>
        </w:rPr>
      </w:r>
      <w:r>
        <w:rPr>
          <w:color w:val="000000" w:themeColor="text1"/>
          <w:highlight w:val="none"/>
        </w:rPr>
      </w:r>
    </w:p>
    <w:tbl>
      <w:tblPr>
        <w:tblStyle w:val="834"/>
        <w:tblW w:w="14850" w:type="dxa"/>
        <w:tblInd w:w="-15" w:type="dxa"/>
        <w:tblLayout w:type="fixed"/>
        <w:tblCellMar>
          <w:left w:w="15" w:type="dxa"/>
          <w:top w:w="15" w:type="dxa"/>
          <w:right w:w="15" w:type="dxa"/>
          <w:bottom w:w="0" w:type="dxa"/>
        </w:tblCellMar>
        <w:tblLook w:val="04A0" w:firstRow="1" w:lastRow="0" w:firstColumn="1" w:lastColumn="0" w:noHBand="0" w:noVBand="1"/>
      </w:tblPr>
      <w:tblGrid>
        <w:gridCol w:w="1192"/>
        <w:gridCol w:w="7632"/>
        <w:gridCol w:w="700"/>
        <w:gridCol w:w="4843"/>
        <w:gridCol w:w="483"/>
      </w:tblGrid>
      <w:tr>
        <w:trPr>
          <w:trHeight w:val="800"/>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14850" w:type="dxa"/>
            <w:vAlign w:val="center"/>
            <w:textDirection w:val="lrTb"/>
            <w:noWrap w:val="false"/>
          </w:tcPr>
          <w:p>
            <w:pPr>
              <w:jc w:val="both"/>
              <w:keepLines w:val="0"/>
              <w:keepNext w:val="0"/>
              <w:spacing w:line="240" w:lineRule="auto"/>
              <w:widowControl/>
              <w:rPr>
                <w:rFonts w:hint="eastAsia" w:ascii="宋体" w:hAnsi="宋体" w:eastAsia="宋体" w:cs="宋体"/>
                <w:b/>
                <w:bCs w:val="0"/>
                <w:i w:val="0"/>
                <w:color w:val="000000" w:themeColor="text1"/>
                <w:sz w:val="24"/>
                <w:szCs w:val="24"/>
                <w:highlight w:val="none"/>
                <w:u w:val="none"/>
              </w:rPr>
              <w:suppressLineNumbers w:val="0"/>
            </w:pPr>
            <w:r>
              <w:rPr>
                <w:rFonts w:hint="eastAsia" w:ascii="宋体" w:hAnsi="宋体" w:eastAsia="宋体" w:cs="宋体"/>
                <w:b/>
                <w:bCs w:val="0"/>
                <w:i w:val="0"/>
                <w:color w:val="000000" w:themeColor="text1"/>
                <w:sz w:val="24"/>
                <w:szCs w:val="24"/>
                <w:highlight w:val="none"/>
                <w:u w:val="none"/>
                <w:lang w:val="en-US" w:eastAsia="zh-CN" w:bidi="ar"/>
              </w:rPr>
              <w:t xml:space="preserve">附件1：</w:t>
            </w:r>
            <w:r>
              <w:rPr>
                <w:color w:val="000000" w:themeColor="text1"/>
                <w:highlight w:val="none"/>
              </w:rPr>
            </w:r>
          </w:p>
          <w:p>
            <w:pPr>
              <w:jc w:val="center"/>
              <w:keepLines w:val="0"/>
              <w:keepNext w:val="0"/>
              <w:pageBreakBefore w:val="0"/>
              <w:spacing w:line="240" w:lineRule="auto"/>
              <w:widowControl/>
              <w:rPr>
                <w:rFonts w:hint="eastAsia" w:ascii="宋体" w:hAnsi="宋体" w:eastAsia="宋体" w:cs="宋体"/>
                <w:b/>
                <w:i w:val="0"/>
                <w:color w:val="000000" w:themeColor="text1"/>
                <w:sz w:val="24"/>
                <w:szCs w:val="24"/>
                <w:highlight w:val="none"/>
                <w:u w:val="none"/>
              </w:rPr>
              <w:outlineLvl w:val="9"/>
              <w:suppressLineNumbers w:val="0"/>
            </w:pPr>
            <w:r>
              <w:rPr>
                <w:rFonts w:hint="eastAsia" w:ascii="宋体" w:hAnsi="宋体" w:eastAsia="宋体" w:cs="宋体"/>
                <w:b/>
                <w:bCs w:val="0"/>
                <w:i w:val="0"/>
                <w:color w:val="000000" w:themeColor="text1"/>
                <w:sz w:val="28"/>
                <w:szCs w:val="28"/>
                <w:highlight w:val="none"/>
                <w:u w:val="none"/>
                <w:lang w:val="en-US" w:eastAsia="zh-CN" w:bidi="ar"/>
              </w:rPr>
              <w:t xml:space="preserve">沛县农村“五网协同”市场化运行体系评分细则（百分制）</w:t>
            </w:r>
            <w:r>
              <w:rPr>
                <w:color w:val="000000" w:themeColor="text1"/>
                <w:highlight w:val="none"/>
              </w:rP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themeColor="text1"/>
                <w:sz w:val="24"/>
                <w:szCs w:val="24"/>
                <w:highlight w:val="none"/>
                <w:u w:val="none"/>
              </w:rPr>
              <w:suppressLineNumbers w:val="0"/>
            </w:pPr>
            <w:r>
              <w:rPr>
                <w:rFonts w:hint="eastAsia" w:ascii="宋体" w:hAnsi="宋体" w:eastAsia="宋体" w:cs="宋体"/>
                <w:b w:val="0"/>
                <w:bCs/>
                <w:i w:val="0"/>
                <w:color w:val="000000" w:themeColor="text1"/>
                <w:sz w:val="24"/>
                <w:szCs w:val="24"/>
                <w:highlight w:val="none"/>
                <w:u w:val="none"/>
                <w:lang w:val="en-US" w:eastAsia="zh-CN" w:bidi="ar"/>
              </w:rPr>
              <w:t xml:space="preserve">考核项目</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themeColor="text1"/>
                <w:sz w:val="24"/>
                <w:szCs w:val="24"/>
                <w:highlight w:val="none"/>
                <w:u w:val="none"/>
              </w:rPr>
              <w:suppressLineNumbers w:val="0"/>
            </w:pPr>
            <w:r>
              <w:rPr>
                <w:rFonts w:hint="eastAsia" w:ascii="宋体" w:hAnsi="宋体" w:eastAsia="宋体" w:cs="宋体"/>
                <w:b w:val="0"/>
                <w:bCs/>
                <w:i w:val="0"/>
                <w:color w:val="000000" w:themeColor="text1"/>
                <w:sz w:val="24"/>
                <w:szCs w:val="24"/>
                <w:highlight w:val="none"/>
                <w:u w:val="none"/>
                <w:lang w:val="en-US" w:eastAsia="zh-CN" w:bidi="ar"/>
              </w:rPr>
              <w:t xml:space="preserve">评分内容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themeColor="text1"/>
                <w:sz w:val="24"/>
                <w:szCs w:val="24"/>
                <w:highlight w:val="none"/>
                <w:u w:val="none"/>
              </w:rPr>
              <w:suppressLineNumbers w:val="0"/>
            </w:pPr>
            <w:r>
              <w:rPr>
                <w:rFonts w:hint="eastAsia" w:ascii="宋体" w:hAnsi="宋体" w:eastAsia="宋体" w:cs="宋体"/>
                <w:b w:val="0"/>
                <w:bCs/>
                <w:i w:val="0"/>
                <w:color w:val="000000" w:themeColor="text1"/>
                <w:sz w:val="24"/>
                <w:szCs w:val="24"/>
                <w:highlight w:val="none"/>
                <w:u w:val="none"/>
                <w:lang w:val="en-US" w:eastAsia="zh-CN" w:bidi="ar"/>
              </w:rPr>
              <w:t xml:space="preserve">分值</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themeColor="text1"/>
                <w:sz w:val="24"/>
                <w:szCs w:val="24"/>
                <w:highlight w:val="none"/>
                <w:u w:val="none"/>
              </w:rPr>
              <w:suppressLineNumbers w:val="0"/>
            </w:pPr>
            <w:r>
              <w:rPr>
                <w:rFonts w:hint="eastAsia" w:ascii="宋体" w:hAnsi="宋体" w:eastAsia="宋体" w:cs="宋体"/>
                <w:b w:val="0"/>
                <w:bCs/>
                <w:i w:val="0"/>
                <w:color w:val="000000" w:themeColor="text1"/>
                <w:sz w:val="24"/>
                <w:szCs w:val="24"/>
                <w:highlight w:val="none"/>
                <w:u w:val="none"/>
                <w:lang w:val="en-US" w:eastAsia="zh-CN" w:bidi="ar"/>
              </w:rPr>
              <w:t xml:space="preserve">评分标准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themeColor="text1"/>
                <w:sz w:val="24"/>
                <w:szCs w:val="24"/>
                <w:highlight w:val="none"/>
                <w:u w:val="none"/>
              </w:rPr>
              <w:suppressLineNumbers w:val="0"/>
            </w:pPr>
            <w:r>
              <w:rPr>
                <w:rFonts w:hint="eastAsia" w:ascii="宋体" w:hAnsi="宋体" w:eastAsia="宋体" w:cs="宋体"/>
                <w:b w:val="0"/>
                <w:bCs/>
                <w:i w:val="0"/>
                <w:color w:val="000000" w:themeColor="text1"/>
                <w:sz w:val="24"/>
                <w:szCs w:val="24"/>
                <w:highlight w:val="none"/>
                <w:u w:val="none"/>
                <w:lang w:val="en-US" w:eastAsia="zh-CN" w:bidi="ar"/>
              </w:rPr>
              <w:t xml:space="preserve">备注</w:t>
            </w:r>
            <w:r>
              <w:rPr>
                <w:color w:val="000000" w:themeColor="text1"/>
                <w:highlight w:val="none"/>
              </w:rPr>
            </w:r>
          </w:p>
        </w:tc>
      </w:tr>
      <w:tr>
        <w:trPr>
          <w:trHeight w:val="10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监管机制  （3分）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加强组织领导，制定农村“五网协同”市场化运行体系实施方案，建立健全监管、群众投诉机制，配备10-15人管理队伍，每月有督查考核，有完备的台账资料。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未达到要求的，每项扣1分，扣完为止。</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center"/>
              <w:spacing w:line="240" w:lineRule="auto"/>
              <w:widowControl/>
              <w:rPr>
                <w:rFonts w:hint="eastAsia" w:ascii="宋体" w:hAnsi="宋体" w:eastAsia="宋体" w:cs="宋体"/>
                <w:i w:val="0"/>
                <w:color w:val="000000" w:themeColor="text1"/>
                <w:sz w:val="24"/>
                <w:szCs w:val="24"/>
                <w:highlight w:val="none"/>
                <w:u w:val="none"/>
              </w:rPr>
            </w:pPr>
            <w:r>
              <w:rPr>
                <w:rFonts w:hint="eastAsia" w:ascii="宋体" w:hAnsi="宋体" w:eastAsia="宋体" w:cs="宋体"/>
                <w:i w:val="0"/>
                <w:color w:val="000000" w:themeColor="text1"/>
                <w:sz w:val="24"/>
                <w:szCs w:val="24"/>
                <w:highlight w:val="none"/>
                <w:u w:val="none"/>
              </w:rPr>
            </w:r>
            <w:r>
              <w:rPr>
                <w:color w:val="000000" w:themeColor="text1"/>
                <w:highlight w:val="none"/>
              </w:rPr>
            </w:r>
          </w:p>
        </w:tc>
      </w:tr>
      <w:tr>
        <w:trPr>
          <w:trHeight w:val="1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环卫保洁  （30分）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1、人员配备：</w:t>
            </w:r>
            <w:r>
              <w:rPr>
                <w:rFonts w:hint="eastAsia" w:ascii="宋体" w:hAnsi="宋体" w:eastAsia="宋体" w:cs="宋体"/>
                <w:color w:val="000000" w:themeColor="text1"/>
                <w:sz w:val="24"/>
                <w:szCs w:val="24"/>
                <w:highlight w:val="none"/>
              </w:rPr>
              <w:t xml:space="preserve">城区道路及省县道、城区至村庄道路、村与村之间道路要按照4000-6000平方米配备1名保洁员</w:t>
            </w:r>
            <w:r>
              <w:rPr>
                <w:rFonts w:hint="eastAsia" w:ascii="宋体" w:hAnsi="宋体" w:eastAsia="宋体" w:cs="宋体"/>
                <w:i w:val="0"/>
                <w:color w:val="000000" w:themeColor="text1"/>
                <w:sz w:val="24"/>
                <w:szCs w:val="24"/>
                <w:highlight w:val="none"/>
                <w:u w:val="none"/>
                <w:lang w:val="en-US" w:eastAsia="zh-CN" w:bidi="ar"/>
              </w:rPr>
              <w:t xml:space="preserve">；村庄保洁按照常住人口的千分之三配备，每个自然至少有1名保洁员；每个公厕配备保洁员1名；每辆车配备1名驾驶员。同时，根据岗位不同，按标准分别发放服装、手套、铁锨、扫把等工具。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人员配备不足的，每例扣0.5分，扣完为止；未按要求配备服装、手套、铁锨、扫把等工具的，每例扣0.5分。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spacing w:line="240" w:lineRule="auto"/>
              <w:widowControl/>
              <w:rPr>
                <w:rFonts w:hint="eastAsia" w:ascii="宋体" w:hAnsi="宋体" w:eastAsia="宋体" w:cs="宋体"/>
                <w:i w:val="0"/>
                <w:color w:val="000000" w:themeColor="text1"/>
                <w:sz w:val="24"/>
                <w:szCs w:val="24"/>
                <w:highlight w:val="none"/>
                <w:u w:val="none"/>
              </w:rPr>
            </w:pPr>
            <w:r>
              <w:rPr>
                <w:rFonts w:hint="eastAsia" w:ascii="宋体" w:hAnsi="宋体" w:eastAsia="宋体" w:cs="宋体"/>
                <w:i w:val="0"/>
                <w:color w:val="000000" w:themeColor="text1"/>
                <w:sz w:val="24"/>
                <w:szCs w:val="24"/>
                <w:highlight w:val="none"/>
                <w:u w:val="none"/>
              </w:rPr>
            </w:r>
            <w:r>
              <w:rPr>
                <w:color w:val="000000" w:themeColor="text1"/>
                <w:highlight w:val="none"/>
              </w:rPr>
            </w:r>
          </w:p>
        </w:tc>
      </w:tr>
      <w:tr>
        <w:trPr>
          <w:trHeight w:val="1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widowControl/>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2、车辆配置：</w:t>
            </w:r>
            <w:r>
              <w:rPr>
                <w:rFonts w:hint="eastAsia" w:ascii="宋体" w:hAnsi="宋体" w:eastAsia="宋体" w:cs="宋体"/>
                <w:color w:val="000000" w:themeColor="text1"/>
                <w:sz w:val="24"/>
                <w:szCs w:val="24"/>
                <w:highlight w:val="none"/>
              </w:rPr>
              <w:t xml:space="preserve">按照1万人的标准配备1辆压缩式收运车辆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至少配备1辆垃圾运输车辆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至少配备</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辆</w:t>
            </w:r>
            <w:r>
              <w:rPr>
                <w:rFonts w:hint="eastAsia" w:ascii="宋体" w:hAnsi="宋体" w:eastAsia="宋体" w:cs="宋体"/>
                <w:color w:val="000000" w:themeColor="text1"/>
                <w:sz w:val="24"/>
                <w:szCs w:val="24"/>
                <w:highlight w:val="none"/>
                <w:lang w:eastAsia="zh-CN"/>
              </w:rPr>
              <w:t xml:space="preserve">洒水车</w:t>
            </w:r>
            <w:r>
              <w:rPr>
                <w:rFonts w:hint="eastAsia" w:ascii="宋体" w:hAnsi="宋体" w:eastAsia="宋体" w:cs="宋体"/>
                <w:color w:val="000000" w:themeColor="text1"/>
                <w:sz w:val="24"/>
                <w:szCs w:val="24"/>
                <w:highlight w:val="none"/>
              </w:rPr>
              <w:t xml:space="preserve">、1辆机扫车</w:t>
            </w:r>
            <w:r>
              <w:rPr>
                <w:rFonts w:hint="eastAsia" w:ascii="宋体" w:hAnsi="宋体" w:eastAsia="宋体" w:cs="宋体"/>
                <w:color w:val="000000" w:themeColor="text1"/>
                <w:sz w:val="24"/>
                <w:szCs w:val="24"/>
                <w:highlight w:val="none"/>
                <w:lang w:val="en-US" w:eastAsia="zh-CN"/>
              </w:rPr>
              <w:t xml:space="preserve">再属地辖区内停放</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另安排一辆洒水车值班遇特殊情况立即出动；</w:t>
            </w:r>
            <w:r>
              <w:rPr>
                <w:rFonts w:hint="eastAsia" w:ascii="宋体" w:hAnsi="宋体" w:eastAsia="宋体" w:cs="宋体"/>
                <w:color w:val="000000" w:themeColor="text1"/>
                <w:sz w:val="24"/>
                <w:szCs w:val="24"/>
                <w:highlight w:val="none"/>
              </w:rPr>
              <w:t xml:space="preserve">配备保洁员专用电动收集车辆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另安排一辆洒水车值班遇特殊情况立即出动</w:t>
            </w:r>
            <w:r>
              <w:rPr>
                <w:rFonts w:hint="eastAsia" w:ascii="宋体" w:hAnsi="宋体" w:eastAsia="宋体" w:cs="宋体"/>
                <w:i w:val="0"/>
                <w:color w:val="000000" w:themeColor="text1"/>
                <w:sz w:val="24"/>
                <w:szCs w:val="24"/>
                <w:highlight w:val="none"/>
                <w:u w:val="none"/>
                <w:lang w:val="en-US" w:eastAsia="zh-CN" w:bidi="ar"/>
              </w:rPr>
              <w:t xml:space="preserve">；所有车辆颜色、标识标志符合国家省市标准要求，车身干净整洁。</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车辆配备不足的，每例扣1分，车辆颜色标识标志不符合要求的，每例扣0.5分，车身不净的，每例扣0.5分，扣完为止。</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spacing w:line="240" w:lineRule="auto"/>
              <w:widowControl/>
              <w:rPr>
                <w:rFonts w:hint="eastAsia" w:ascii="宋体" w:hAnsi="宋体" w:eastAsia="宋体" w:cs="宋体"/>
                <w:i w:val="0"/>
                <w:color w:val="000000" w:themeColor="text1"/>
                <w:sz w:val="24"/>
                <w:szCs w:val="24"/>
                <w:highlight w:val="none"/>
                <w:u w:val="none"/>
              </w:rPr>
            </w:pPr>
            <w:r>
              <w:rPr>
                <w:rFonts w:hint="eastAsia" w:ascii="宋体" w:hAnsi="宋体" w:eastAsia="宋体" w:cs="宋体"/>
                <w:i w:val="0"/>
                <w:color w:val="000000" w:themeColor="text1"/>
                <w:sz w:val="24"/>
                <w:szCs w:val="24"/>
                <w:highlight w:val="none"/>
                <w:u w:val="none"/>
              </w:rPr>
            </w:r>
            <w:r>
              <w:rPr>
                <w:color w:val="000000" w:themeColor="text1"/>
                <w:highlight w:val="none"/>
              </w:rPr>
            </w:r>
          </w:p>
        </w:tc>
      </w:tr>
      <w:tr>
        <w:trPr>
          <w:trHeight w:val="25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widowControl/>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3、保洁质量：按照《沛县农村“五网协同”市场化运行体系实施方案》保洁作业标准和内容实施，城区的主次道路、背街小巷、绿化带、河道沟渠等公共区域，无垃圾、杂物、杂草、野广告，确保干净整洁；村庄内道路、坑塘、房前屋后等区域做到无垃圾、杂物，无柴草、粪堆，无乱贴、乱画；城区至各村道路及村与村之间道路，无垃圾、杂物；农村公厕全天候开放，全时段保洁，地面净、墙壁净、厕位净，无溢流、无蚊蝇、无异味，水通、电通，灯明。</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25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未按照《沛县农村“五网协同”市场化运行体系实施方案》保洁作业标准和内容实施的，每例扣1分；区域内每发现一处垃圾、杂物、野广告、杂草、柴草、粪堆等现象，扣0.5分，扣完为止；每发现一座公厕存在违规现象，每例扣1分，扣完为止。</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spacing w:line="240" w:lineRule="auto"/>
              <w:widowControl/>
              <w:rPr>
                <w:rFonts w:hint="eastAsia" w:ascii="宋体" w:hAnsi="宋体" w:eastAsia="宋体" w:cs="宋体"/>
                <w:i w:val="0"/>
                <w:color w:val="000000" w:themeColor="text1"/>
                <w:sz w:val="24"/>
                <w:szCs w:val="24"/>
                <w:highlight w:val="none"/>
                <w:u w:val="none"/>
              </w:rPr>
            </w:pPr>
            <w:r>
              <w:rPr>
                <w:rFonts w:hint="eastAsia" w:ascii="宋体" w:hAnsi="宋体" w:eastAsia="宋体" w:cs="宋体"/>
                <w:i w:val="0"/>
                <w:color w:val="000000" w:themeColor="text1"/>
                <w:sz w:val="24"/>
                <w:szCs w:val="24"/>
                <w:highlight w:val="none"/>
                <w:u w:val="none"/>
              </w:rPr>
            </w:r>
            <w:r>
              <w:rPr>
                <w:color w:val="000000" w:themeColor="text1"/>
                <w:highlight w:val="none"/>
              </w:rPr>
            </w:r>
          </w:p>
        </w:tc>
      </w:tr>
      <w:tr>
        <w:trPr>
          <w:trHeight w:val="12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垃圾分类收运（45分）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1、组织管理：建立健全垃圾分类考核制度、激励制度，制定实施方案，加强领导，组织动员，安排专人负责指导，开展日常培训和岗前培训，开展村庄、学校、单位等宣传活动，镇区、村庄内有垃圾分类宣传阵地；垃圾分类实现镇区、村庄全域全覆盖。</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未按照要求落实的，每例扣1分，扣完为止，未收集或台账缺失的，每例扣0.5分，扣完为止。</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spacing w:line="240" w:lineRule="auto"/>
              <w:widowControl/>
              <w:rPr>
                <w:rFonts w:hint="eastAsia" w:ascii="宋体" w:hAnsi="宋体" w:eastAsia="宋体" w:cs="宋体"/>
                <w:i w:val="0"/>
                <w:color w:val="000000" w:themeColor="text1"/>
                <w:sz w:val="24"/>
                <w:szCs w:val="24"/>
                <w:highlight w:val="none"/>
                <w:u w:val="none"/>
              </w:rPr>
            </w:pPr>
            <w:r>
              <w:rPr>
                <w:rFonts w:hint="eastAsia" w:ascii="宋体" w:hAnsi="宋体" w:eastAsia="宋体" w:cs="宋体"/>
                <w:i w:val="0"/>
                <w:color w:val="000000" w:themeColor="text1"/>
                <w:sz w:val="24"/>
                <w:szCs w:val="24"/>
                <w:highlight w:val="none"/>
                <w:u w:val="none"/>
              </w:rPr>
            </w:r>
            <w:r>
              <w:rPr>
                <w:color w:val="000000" w:themeColor="text1"/>
                <w:highlight w:val="none"/>
              </w:rPr>
            </w:r>
          </w:p>
        </w:tc>
      </w:tr>
      <w:tr>
        <w:trPr>
          <w:trHeight w:val="27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widowControl/>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2、设施配置：为村民每户配备1组分类收集容器，颜色标识准确，有编码；为每名保洁员配备1辆分类收运车，有标识标志、归属地名称；镇（街道）场配有1辆有害垃圾收集车辆；实施“撤桶（箱）并点”，村庄内建设1处垃圾分类中转房，具备有害垃圾暂存、可回收物暂存等功能，满足需求；镇级建设1处可回收物站和1处有害垃圾归集点。中转站运行正常，环境整洁，功能齐全，配备专人，管理规范。垃圾分类处置设施（阳光堆肥房或厌氧发酵池）运行正常，配备专人，管理规范。</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25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户分类收集容器存在配备不足、标识标志不正确，未有编码、破损脏污等情况的，每项每例扣0.5分，扣完为止；其他垃圾、可回收物、厨余垃圾、有害垃圾收运车存在配备不足、标识标志不正确，未有归属地名称、破损脏污等情况的，每项每例扣0.5分，扣完为止；垃圾分类中转房、可回收物站、有害垃圾归集点、中转站、垃圾分类处置等设施存在配备不足、管理不规范、运行不正常、配套不齐全、环境不整洁等情况的，每项每例扣1分，扣完为止。</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spacing w:line="240" w:lineRule="auto"/>
              <w:widowControl/>
              <w:rPr>
                <w:rFonts w:hint="eastAsia" w:ascii="宋体" w:hAnsi="宋体" w:eastAsia="宋体" w:cs="宋体"/>
                <w:i w:val="0"/>
                <w:color w:val="000000" w:themeColor="text1"/>
                <w:sz w:val="24"/>
                <w:szCs w:val="24"/>
                <w:highlight w:val="none"/>
                <w:u w:val="none"/>
              </w:rPr>
            </w:pPr>
            <w:r>
              <w:rPr>
                <w:rFonts w:hint="eastAsia" w:ascii="宋体" w:hAnsi="宋体" w:eastAsia="宋体" w:cs="宋体"/>
                <w:i w:val="0"/>
                <w:color w:val="000000" w:themeColor="text1"/>
                <w:sz w:val="24"/>
                <w:szCs w:val="24"/>
                <w:highlight w:val="none"/>
                <w:u w:val="none"/>
              </w:rPr>
            </w:r>
            <w:r>
              <w:rPr>
                <w:color w:val="000000" w:themeColor="text1"/>
                <w:highlight w:val="none"/>
              </w:rPr>
            </w:r>
          </w:p>
        </w:tc>
      </w:tr>
      <w:tr>
        <w:trPr>
          <w:trHeight w:val="1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widowControl/>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3、分类全链条：按照“厨余垃圾、可回收物、其他垃圾、有害垃圾”四分法，实施分类投放、分类收集、分类转运、分类处置全链条体系。居民对垃圾分类认识和投放正确；四类垃圾收集无混装混运；转运有时间、有计划，日产日清，有害垃圾有定期运送处理制度；有处置设施的规范手续和接收记录，厨余产出物有利用途径。</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每发现一处居民认识和投放不正确的，扣 0.5分，扣完为止；每发现一处混装混运的，扣0.5分，扣完为止；转运时间、计划未公示的，每例扣0.5分，扣完为止；手续和记录不规范的，每例扣2分；未有厨余产出物利用途径的，扣1分。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spacing w:line="240" w:lineRule="auto"/>
              <w:widowControl/>
              <w:rPr>
                <w:rFonts w:hint="eastAsia" w:ascii="宋体" w:hAnsi="宋体" w:eastAsia="宋体" w:cs="宋体"/>
                <w:i w:val="0"/>
                <w:color w:val="000000" w:themeColor="text1"/>
                <w:sz w:val="24"/>
                <w:szCs w:val="24"/>
                <w:highlight w:val="none"/>
                <w:u w:val="none"/>
              </w:rPr>
            </w:pPr>
            <w:r>
              <w:rPr>
                <w:rFonts w:hint="eastAsia" w:ascii="宋体" w:hAnsi="宋体" w:eastAsia="宋体" w:cs="宋体"/>
                <w:i w:val="0"/>
                <w:color w:val="000000" w:themeColor="text1"/>
                <w:sz w:val="24"/>
                <w:szCs w:val="24"/>
                <w:highlight w:val="none"/>
                <w:u w:val="none"/>
              </w:rPr>
            </w:r>
            <w:r>
              <w:rPr>
                <w:color w:val="000000" w:themeColor="text1"/>
                <w:highlight w:val="none"/>
              </w:rP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再生资源回收（10分）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1、根据“一镇一站、一村一点”建设原则，每个行政村建设村级回收点；每个镇建设镇级可回收物和大件垃圾分拣中心；每个镇配备2-3辆可回收物车辆。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未完成任务的，此项不得分。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spacing w:line="240" w:lineRule="auto"/>
              <w:widowControl/>
              <w:rPr>
                <w:rFonts w:hint="eastAsia" w:ascii="宋体" w:hAnsi="宋体" w:eastAsia="宋体" w:cs="宋体"/>
                <w:i w:val="0"/>
                <w:color w:val="000000" w:themeColor="text1"/>
                <w:sz w:val="24"/>
                <w:szCs w:val="24"/>
                <w:highlight w:val="none"/>
                <w:u w:val="none"/>
              </w:rPr>
            </w:pPr>
            <w:r>
              <w:rPr>
                <w:rFonts w:hint="eastAsia" w:ascii="宋体" w:hAnsi="宋体" w:eastAsia="宋体" w:cs="宋体"/>
                <w:i w:val="0"/>
                <w:color w:val="000000" w:themeColor="text1"/>
                <w:sz w:val="24"/>
                <w:szCs w:val="24"/>
                <w:highlight w:val="none"/>
                <w:u w:val="none"/>
              </w:rPr>
            </w:r>
            <w:r>
              <w:rPr>
                <w:color w:val="000000" w:themeColor="text1"/>
                <w:highlight w:val="none"/>
              </w:rP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widowControl/>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2、落实好保洁员前端上门收集可回收物、分拣运输，实现再生资源回收利用和垃圾分类处理的融合运行。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保洁员未上门收集的，扣2分；未分拣运输的扣2分，未实现再生资源回收和垃圾分类处理融合运行的扣1分。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spacing w:line="240" w:lineRule="auto"/>
              <w:widowControl/>
              <w:rPr>
                <w:rFonts w:hint="eastAsia" w:ascii="宋体" w:hAnsi="宋体" w:eastAsia="宋体" w:cs="宋体"/>
                <w:i w:val="0"/>
                <w:color w:val="000000" w:themeColor="text1"/>
                <w:sz w:val="24"/>
                <w:szCs w:val="24"/>
                <w:highlight w:val="none"/>
                <w:u w:val="none"/>
              </w:rPr>
            </w:pPr>
            <w:r>
              <w:rPr>
                <w:rFonts w:hint="eastAsia" w:ascii="宋体" w:hAnsi="宋体" w:eastAsia="宋体" w:cs="宋体"/>
                <w:i w:val="0"/>
                <w:color w:val="000000" w:themeColor="text1"/>
                <w:sz w:val="24"/>
                <w:szCs w:val="24"/>
                <w:highlight w:val="none"/>
                <w:u w:val="none"/>
              </w:rPr>
            </w:r>
            <w:r>
              <w:rPr>
                <w:color w:val="000000" w:themeColor="text1"/>
                <w:highlight w:val="none"/>
              </w:rPr>
            </w:r>
          </w:p>
        </w:tc>
      </w:tr>
      <w:tr>
        <w:trP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widowControl/>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3、制定计划和时间节点，对各辖区内废品收购站进行取缔或融合，对不符合要求的废品收购站进行取缔，对有证照齐全的废品收购站由市场化企业采取合作、融合的方式进行经营。</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未制定计划和时间节点的，此项不得分；未按照计划和时间节点取缔和融合废品收购站的，每次督查扣1分。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spacing w:line="240" w:lineRule="auto"/>
              <w:widowControl/>
              <w:rPr>
                <w:rFonts w:hint="eastAsia" w:ascii="宋体" w:hAnsi="宋体" w:eastAsia="宋体" w:cs="宋体"/>
                <w:i w:val="0"/>
                <w:color w:val="000000" w:themeColor="text1"/>
                <w:sz w:val="24"/>
                <w:szCs w:val="24"/>
                <w:highlight w:val="none"/>
                <w:u w:val="none"/>
              </w:rPr>
            </w:pPr>
            <w:r>
              <w:rPr>
                <w:rFonts w:hint="eastAsia" w:ascii="宋体" w:hAnsi="宋体" w:eastAsia="宋体" w:cs="宋体"/>
                <w:i w:val="0"/>
                <w:color w:val="000000" w:themeColor="text1"/>
                <w:sz w:val="24"/>
                <w:szCs w:val="24"/>
                <w:highlight w:val="none"/>
                <w:u w:val="none"/>
              </w:rPr>
            </w:r>
            <w:r>
              <w:rPr>
                <w:color w:val="000000" w:themeColor="text1"/>
                <w:highlight w:val="none"/>
              </w:rPr>
            </w:r>
          </w:p>
        </w:tc>
      </w:tr>
      <w:tr>
        <w:trPr>
          <w:trHeight w:val="97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公共设施管护（10分）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1、成立管护队伍，对辖区道路、路灯设施、公共文化设施、体育健身设施、污水处理设施、广场等公共设施进行管护和管养。</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未成立管护队伍的，扣1分；公共设施管护和管养不到位的，每例扣0.5分。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spacing w:line="240" w:lineRule="auto"/>
              <w:widowControl/>
              <w:rPr>
                <w:rFonts w:hint="eastAsia" w:ascii="宋体" w:hAnsi="宋体" w:eastAsia="宋体" w:cs="宋体"/>
                <w:i w:val="0"/>
                <w:color w:val="000000" w:themeColor="text1"/>
                <w:sz w:val="24"/>
                <w:szCs w:val="24"/>
                <w:highlight w:val="none"/>
                <w:u w:val="none"/>
              </w:rPr>
            </w:pPr>
            <w:r>
              <w:rPr>
                <w:rFonts w:hint="eastAsia" w:ascii="宋体" w:hAnsi="宋体" w:eastAsia="宋体" w:cs="宋体"/>
                <w:i w:val="0"/>
                <w:color w:val="000000" w:themeColor="text1"/>
                <w:sz w:val="24"/>
                <w:szCs w:val="24"/>
                <w:highlight w:val="none"/>
                <w:u w:val="none"/>
              </w:rPr>
            </w:r>
            <w:r>
              <w:rPr>
                <w:color w:val="000000" w:themeColor="text1"/>
                <w:highlight w:val="none"/>
              </w:rPr>
            </w:r>
          </w:p>
        </w:tc>
      </w:tr>
      <w:tr>
        <w:trPr>
          <w:trHeight w:val="949"/>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2、垃圾分类处置设施正常运行，管理规范，设施无损坏现象。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设施未正常运行的，每例扣2分；设施损坏，未及时修复的，每例扣1分。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spacing w:line="240" w:lineRule="auto"/>
              <w:widowControl/>
              <w:rPr>
                <w:rFonts w:hint="eastAsia" w:ascii="宋体" w:hAnsi="宋体" w:eastAsia="宋体" w:cs="宋体"/>
                <w:i w:val="0"/>
                <w:color w:val="000000" w:themeColor="text1"/>
                <w:sz w:val="24"/>
                <w:szCs w:val="24"/>
                <w:highlight w:val="none"/>
                <w:u w:val="none"/>
              </w:rPr>
            </w:pPr>
            <w:r>
              <w:rPr>
                <w:rFonts w:hint="eastAsia" w:ascii="宋体" w:hAnsi="宋体" w:eastAsia="宋体" w:cs="宋体"/>
                <w:i w:val="0"/>
                <w:color w:val="000000" w:themeColor="text1"/>
                <w:sz w:val="24"/>
                <w:szCs w:val="24"/>
                <w:highlight w:val="none"/>
                <w:u w:val="none"/>
              </w:rPr>
            </w:r>
            <w:r>
              <w:rPr>
                <w:color w:val="000000" w:themeColor="text1"/>
                <w:highlight w:val="none"/>
              </w:rPr>
            </w:r>
          </w:p>
        </w:tc>
      </w:tr>
      <w:tr>
        <w:trPr>
          <w:trHeight w:val="106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widowControl/>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3、公厕、户厕设施维护到位，粪便抽取及时，并资源化利用。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设施维护不到位，有损坏的，每例扣2分；粪便外溢的，每例扣1分；未资源化利用的，每例扣1分。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spacing w:line="240" w:lineRule="auto"/>
              <w:widowControl/>
              <w:rPr>
                <w:rFonts w:hint="eastAsia" w:ascii="宋体" w:hAnsi="宋体" w:eastAsia="宋体" w:cs="宋体"/>
                <w:i w:val="0"/>
                <w:color w:val="000000" w:themeColor="text1"/>
                <w:sz w:val="24"/>
                <w:szCs w:val="24"/>
                <w:highlight w:val="none"/>
                <w:u w:val="none"/>
              </w:rPr>
            </w:pPr>
            <w:r>
              <w:rPr>
                <w:rFonts w:hint="eastAsia" w:ascii="宋体" w:hAnsi="宋体" w:eastAsia="宋体" w:cs="宋体"/>
                <w:i w:val="0"/>
                <w:color w:val="000000" w:themeColor="text1"/>
                <w:sz w:val="24"/>
                <w:szCs w:val="24"/>
                <w:highlight w:val="none"/>
                <w:u w:val="none"/>
              </w:rPr>
            </w:r>
            <w:r>
              <w:rPr>
                <w:color w:val="000000" w:themeColor="text1"/>
                <w:highlight w:val="none"/>
              </w:rPr>
            </w:r>
          </w:p>
        </w:tc>
      </w:tr>
      <w:tr>
        <w:trPr>
          <w:trHeight w:val="9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spacing w:line="240" w:lineRule="auto"/>
              <w:widowControl/>
              <w:rPr>
                <w:rFonts w:hint="eastAsia" w:ascii="宋体" w:hAnsi="宋体" w:eastAsia="宋体" w:cs="宋体"/>
                <w:i w:val="0"/>
                <w:color w:val="000000" w:themeColor="text1"/>
                <w:sz w:val="24"/>
                <w:szCs w:val="24"/>
                <w:highlight w:val="none"/>
                <w:u w:val="none"/>
              </w:rPr>
            </w:pPr>
            <w:r>
              <w:rPr>
                <w:rFonts w:hint="eastAsia" w:ascii="宋体" w:hAnsi="宋体" w:eastAsia="宋体" w:cs="宋体"/>
                <w:i w:val="0"/>
                <w:color w:val="000000" w:themeColor="text1"/>
                <w:sz w:val="24"/>
                <w:szCs w:val="24"/>
                <w:highlight w:val="none"/>
                <w:u w:val="none"/>
                <w:lang w:val="en-US" w:eastAsia="zh-CN" w:bidi="ar"/>
              </w:rPr>
              <w:t xml:space="preserve">便民服务  （2分）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1、以行政村为单位或依托垃圾分类处置设施，建设一处便民服务站点，主要功能是收发村民快递、信件及村民积分兑换；有规范的台账记录。</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未实施便民服务的，此项不得分；台账不规范的，扣1分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spacing w:line="240" w:lineRule="auto"/>
              <w:widowControl/>
              <w:rPr>
                <w:rFonts w:hint="eastAsia" w:ascii="宋体" w:hAnsi="宋体" w:eastAsia="宋体" w:cs="宋体"/>
                <w:i w:val="0"/>
                <w:color w:val="000000" w:themeColor="text1"/>
                <w:sz w:val="24"/>
                <w:szCs w:val="24"/>
                <w:highlight w:val="none"/>
                <w:u w:val="none"/>
              </w:rPr>
            </w:pPr>
            <w:r>
              <w:rPr>
                <w:rFonts w:hint="eastAsia" w:ascii="宋体" w:hAnsi="宋体" w:eastAsia="宋体" w:cs="宋体"/>
                <w:i w:val="0"/>
                <w:color w:val="000000" w:themeColor="text1"/>
                <w:sz w:val="24"/>
                <w:szCs w:val="24"/>
                <w:highlight w:val="none"/>
                <w:u w:val="none"/>
              </w:rPr>
            </w:r>
            <w:r>
              <w:rPr>
                <w:color w:val="000000" w:themeColor="text1"/>
                <w:highlight w:val="none"/>
              </w:rPr>
            </w:r>
          </w:p>
        </w:tc>
      </w:tr>
      <w:tr>
        <w:trPr>
          <w:trHeight w:val="15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一票否决项</w:t>
            </w:r>
            <w:r>
              <w:rPr>
                <w:color w:val="000000" w:themeColor="text1"/>
                <w:highlight w:val="none"/>
              </w:rP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8"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1、未实施垃圾分类收运“撤桶并点”模式的；                                                                                                 2、未落实市场化运行“五网协同”体系的；</w:t>
            </w:r>
            <w:r>
              <w:rPr>
                <w:color w:val="000000" w:themeColor="text1"/>
                <w:highlight w:val="none"/>
              </w:rPr>
            </w:r>
          </w:p>
        </w:tc>
      </w:tr>
    </w:tbl>
    <w:p>
      <w:pPr>
        <w:ind w:left="256" w:right="6" w:firstLine="560"/>
        <w:rPr>
          <w:rFonts w:hint="default" w:ascii="Times New Roman" w:hAnsi="Times New Roman" w:eastAsia="仿宋" w:cs="Times New Roman"/>
          <w:color w:val="000000" w:themeColor="text1"/>
          <w:sz w:val="28"/>
          <w:highlight w:val="none"/>
        </w:rPr>
      </w:pPr>
      <w:r>
        <w:rPr>
          <w:rFonts w:hint="default" w:ascii="Times New Roman" w:hAnsi="Times New Roman" w:eastAsia="仿宋" w:cs="Times New Roman"/>
          <w:color w:val="000000" w:themeColor="text1"/>
          <w:sz w:val="28"/>
          <w:highlight w:val="none"/>
        </w:rPr>
      </w:r>
      <w:r>
        <w:rPr>
          <w:color w:val="000000" w:themeColor="text1"/>
          <w:highlight w:val="none"/>
        </w:rPr>
      </w:r>
    </w:p>
    <w:p>
      <w:pPr>
        <w:ind w:firstLine="480"/>
        <w:jc w:val="left"/>
        <w:widowControl/>
        <w:rPr>
          <w:rFonts w:hint="default" w:ascii="Times New Roman" w:hAnsi="仿宋_GB2312" w:eastAsia="宋体" w:cs="仿宋_GB2312"/>
          <w:color w:val="000000" w:themeColor="text1"/>
          <w:sz w:val="20"/>
          <w:szCs w:val="20"/>
          <w:highlight w:val="none"/>
        </w:rPr>
      </w:pPr>
      <w:r>
        <w:rPr>
          <w:rFonts w:hint="default" w:ascii="Times New Roman" w:hAnsi="仿宋_GB2312" w:eastAsia="宋体" w:cs="仿宋_GB2312"/>
          <w:color w:val="000000" w:themeColor="text1"/>
          <w:sz w:val="20"/>
          <w:szCs w:val="20"/>
          <w:highlight w:val="none"/>
        </w:rPr>
      </w:r>
      <w:r>
        <w:rPr>
          <w:color w:val="000000" w:themeColor="text1"/>
          <w:highlight w:val="none"/>
        </w:rPr>
      </w:r>
    </w:p>
    <w:p>
      <w:pPr>
        <w:ind w:firstLine="480"/>
        <w:jc w:val="left"/>
        <w:widowControl/>
        <w:rPr>
          <w:rFonts w:ascii="仿宋" w:hAnsi="仿宋" w:eastAsia="仿宋" w:cs="宋体"/>
          <w:color w:val="000000" w:themeColor="text1"/>
          <w:sz w:val="18"/>
          <w:szCs w:val="18"/>
          <w:highlight w:val="none"/>
        </w:rPr>
        <w:sectPr>
          <w:headerReference w:type="default" r:id="rId10"/>
          <w:footnotePr/>
          <w:endnotePr/>
          <w:type w:val="nextPage"/>
          <w:pgSz w:w="16838" w:h="11906" w:orient="landscape"/>
          <w:pgMar w:top="1560" w:right="1440" w:bottom="1800" w:left="1440" w:header="851" w:footer="992" w:gutter="0"/>
          <w:cols w:num="1" w:sep="0" w:space="720" w:equalWidth="1"/>
          <w:docGrid w:linePitch="360"/>
        </w:sectPr>
      </w:pPr>
      <w:r>
        <w:rPr>
          <w:rFonts w:hint="default" w:ascii="Times New Roman" w:hAnsi="Times New Roman" w:eastAsia="宋体" w:cs="Times New Roman"/>
          <w:color w:val="000000" w:themeColor="text1"/>
          <w:sz w:val="20"/>
          <w:szCs w:val="20"/>
          <w:highlight w:val="none"/>
        </w:rPr>
        <w:br w:type="page" w:clear="all"/>
      </w:r>
      <w:r>
        <w:rPr>
          <w:color w:val="000000" w:themeColor="text1"/>
          <w:highlight w:val="none"/>
        </w:rPr>
      </w:r>
    </w:p>
    <w:p>
      <w:pPr>
        <w:ind w:left="0" w:firstLine="0"/>
        <w:jc w:val="left"/>
        <w:spacing w:line="560" w:lineRule="exact"/>
        <w:widowControl/>
        <w:rPr>
          <w:rFonts w:hint="default" w:ascii="Times New Roman" w:hAnsi="仿宋_GB2312" w:eastAsia="宋体" w:cs="仿宋_GB2312"/>
          <w:b/>
          <w:bCs/>
          <w:color w:val="000000" w:themeColor="text1"/>
          <w:sz w:val="28"/>
          <w:szCs w:val="28"/>
          <w:highlight w:val="none"/>
        </w:rPr>
      </w:pPr>
      <w:r>
        <w:rPr>
          <w:rFonts w:hint="eastAsia" w:ascii="楷体" w:hAnsi="楷体" w:eastAsia="楷体" w:cs="Times New Roman"/>
          <w:bCs/>
          <w:color w:val="000000" w:themeColor="text1"/>
          <w:sz w:val="20"/>
          <w:szCs w:val="20"/>
          <w:highlight w:val="none"/>
        </w:rPr>
        <w:t xml:space="preserve">附件2: </w:t>
      </w:r>
      <w:r>
        <w:rPr>
          <w:rFonts w:hint="default" w:ascii="仿宋" w:hAnsi="仿宋" w:eastAsia="仿宋" w:cs="仿宋_GB2312"/>
          <w:b/>
          <w:bCs/>
          <w:color w:val="000000" w:themeColor="text1"/>
          <w:sz w:val="28"/>
          <w:szCs w:val="28"/>
          <w:highlight w:val="none"/>
        </w:rPr>
        <w:t xml:space="preserve">有奖举报考核</w:t>
      </w:r>
      <w:r>
        <w:rPr>
          <w:rFonts w:hint="eastAsia" w:ascii="仿宋" w:hAnsi="仿宋" w:eastAsia="仿宋" w:cs="仿宋_GB2312"/>
          <w:b/>
          <w:bCs/>
          <w:color w:val="000000" w:themeColor="text1"/>
          <w:sz w:val="28"/>
          <w:szCs w:val="28"/>
          <w:highlight w:val="none"/>
        </w:rPr>
        <w:t xml:space="preserve">标准（</w:t>
      </w:r>
      <w:r>
        <w:rPr>
          <w:rFonts w:hint="default" w:ascii="仿宋" w:hAnsi="仿宋" w:eastAsia="仿宋" w:cs="仿宋_GB2312"/>
          <w:b/>
          <w:bCs/>
          <w:color w:val="000000" w:themeColor="text1"/>
          <w:sz w:val="28"/>
          <w:szCs w:val="28"/>
          <w:highlight w:val="none"/>
        </w:rPr>
        <w:t xml:space="preserve">一）</w:t>
      </w:r>
      <w:r>
        <w:rPr>
          <w:color w:val="000000" w:themeColor="text1"/>
          <w:highlight w:val="none"/>
        </w:rPr>
      </w:r>
    </w:p>
    <w:tbl>
      <w:tblPr>
        <w:tblStyle w:val="834"/>
        <w:tblW w:w="15164" w:type="dxa"/>
        <w:tblInd w:w="-318" w:type="dxa"/>
        <w:tblLayout w:type="fixed"/>
        <w:tblCellMar>
          <w:left w:w="108" w:type="dxa"/>
          <w:top w:w="0" w:type="dxa"/>
          <w:right w:w="108" w:type="dxa"/>
          <w:bottom w:w="0" w:type="dxa"/>
        </w:tblCellMar>
        <w:tblLook w:val="04A0" w:firstRow="1" w:lastRow="0" w:firstColumn="1" w:lastColumn="0" w:noHBand="0" w:noVBand="1"/>
      </w:tblPr>
      <w:tblGrid>
        <w:gridCol w:w="624"/>
        <w:gridCol w:w="1023"/>
        <w:gridCol w:w="2541"/>
        <w:gridCol w:w="1223"/>
        <w:gridCol w:w="1080"/>
        <w:gridCol w:w="697"/>
        <w:gridCol w:w="1059"/>
        <w:gridCol w:w="1341"/>
        <w:gridCol w:w="900"/>
        <w:gridCol w:w="1969"/>
        <w:gridCol w:w="2707"/>
      </w:tblGrid>
      <w:tr>
        <w:trPr>
          <w:trHeight w:val="648"/>
          <w:tblHeader/>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问题类型</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小类</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问题描述</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奖励标准</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扣罚标准</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上报次数</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处理时限</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整改时限</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采集时间</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96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实施范围</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270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备  注</w:t>
            </w:r>
            <w:r>
              <w:rPr>
                <w:color w:val="000000" w:themeColor="text1"/>
                <w:highlight w:val="none"/>
              </w:rPr>
            </w:r>
          </w:p>
        </w:tc>
      </w:tr>
      <w:tr>
        <w:trPr>
          <w:trHeight w:val="848"/>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道路保洁</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10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路面保洁</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路面废弃物超过规定时间未清理的</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30元/例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40元/例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3次</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25分钟</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25分钟</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8:00至18:00，部分道路延长至20点（19点）</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辖区内</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270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两次上报图片中果皮、纸屑、塑膜、粪便等废弃物应至少有1片（处）相同,每100米认定一例。</w:t>
            </w:r>
            <w:r>
              <w:rPr>
                <w:color w:val="000000" w:themeColor="text1"/>
                <w:highlight w:val="none"/>
              </w:rPr>
            </w:r>
          </w:p>
        </w:tc>
      </w:tr>
      <w:tr>
        <w:trPr>
          <w:trHeight w:val="527"/>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积尘检测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道路积尘超出量≤标准值的1/2的</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50元/处</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50元/处</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1次</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1059"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无</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4小时</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8:00至18:00</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辖区内</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交纳工具押金，领取专业检测工具；每500米认定一处。</w:t>
            </w:r>
            <w:r>
              <w:rPr>
                <w:color w:val="000000" w:themeColor="text1"/>
                <w:highlight w:val="none"/>
              </w:rPr>
            </w:r>
          </w:p>
        </w:tc>
      </w:tr>
      <w:tr>
        <w:trPr>
          <w:trHeight w:val="362"/>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标准值的1/2&lt;道路积尘超出量≤标准值</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80元/处</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80元/处</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标准值&lt;道路积尘超出量</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100元/处</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100元/处</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r>
      <w:tr>
        <w:trPr>
          <w:trHeight w:val="108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公厕保洁</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室内卫生</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1平方米内有3处（含）以上废弃物或有明显积粪的</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2次</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30分钟</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30分钟</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8:00至20:00</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市场化公厕</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至少有一张图片包含公厕编号信息。</w:t>
            </w:r>
            <w:r>
              <w:rPr>
                <w:color w:val="000000" w:themeColor="text1"/>
                <w:highlight w:val="none"/>
              </w:rPr>
            </w:r>
          </w:p>
        </w:tc>
      </w:tr>
      <w:tr>
        <w:trPr>
          <w:trHeight w:val="807"/>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周边卫生</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公厕周边（3米范围）有0.5平方米（含）以上积存生活垃圾</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80元/例</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80元/例</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2次</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30分钟</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30分钟</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外墙存在0.5平方米以上的严重脏污</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80元/例</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80元/例</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2次</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30分钟</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30分钟</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化粪池外溢</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100元/例</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100元/例</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1次</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无</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48小时</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r>
      <w:tr>
        <w:trPr>
          <w:trHeight w:val="377"/>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纸质野广告</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公厕内外墙有5处（含）以上纸质野广告</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80元/例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80元/例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2次</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30分钟</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2小时</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纸质野广告清理</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清理不及时</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公共设施立面1.8米以下、50米范围内，纸质野广告数量3处以下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30元/例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30元/例</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2次</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1059"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1小时</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2小时</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8:00至18:00</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default" w:ascii="仿宋" w:hAnsi="仿宋" w:eastAsia="仿宋" w:cs="宋体"/>
                <w:color w:val="000000" w:themeColor="text1"/>
                <w:sz w:val="20"/>
                <w:szCs w:val="20"/>
                <w:highlight w:val="none"/>
              </w:rPr>
              <w:t xml:space="preserve">镇区主次街道两侧及背街小巷</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纸质野广告无明显遮挡；影像资料中应体现问题数量。</w:t>
            </w:r>
            <w:r>
              <w:rPr>
                <w:color w:val="000000" w:themeColor="text1"/>
                <w:highlight w:val="none"/>
              </w:rPr>
            </w:r>
          </w:p>
        </w:tc>
      </w:tr>
      <w:tr>
        <w:trPr>
          <w:trHeight w:val="144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公共设施立面1.8米以下、50米范围内，纸质野广告数量3处（含）以上， 6处以下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40元/例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40元/例</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r>
      <w:tr>
        <w:trPr>
          <w:trHeight w:val="1148"/>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公共设施立面1.8米以下、50米范围内，纸质野广告数量超过6处（含）</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60元/例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60元/例</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r>
      <w:tr>
        <w:trPr>
          <w:trHeight w:val="2411"/>
        </w:trPr>
        <w:tc>
          <w:tcPr>
            <w:tcBorders>
              <w:top w:val="none" w:color="000000" w:sz="4" w:space="0"/>
              <w:left w:val="single" w:color="auto" w:sz="4" w:space="0"/>
              <w:bottom w:val="single" w:color="auto" w:sz="4" w:space="0"/>
              <w:right w:val="single" w:color="auto" w:sz="4" w:space="0"/>
            </w:tcBorders>
            <w:tcW w:w="624"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default" w:ascii="仿宋" w:hAnsi="仿宋" w:eastAsia="仿宋" w:cs="宋体"/>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default" w:ascii="仿宋" w:hAnsi="仿宋" w:eastAsia="仿宋" w:cs="宋体"/>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default" w:ascii="仿宋" w:hAnsi="仿宋" w:eastAsia="仿宋" w:cs="宋体"/>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default" w:ascii="仿宋" w:hAnsi="仿宋" w:eastAsia="仿宋" w:cs="宋体"/>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default" w:ascii="仿宋" w:hAnsi="仿宋" w:eastAsia="仿宋" w:cs="宋体"/>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default" w:ascii="仿宋" w:hAnsi="仿宋" w:eastAsia="仿宋" w:cs="宋体"/>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default" w:ascii="仿宋" w:hAnsi="仿宋" w:eastAsia="仿宋" w:cs="宋体"/>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default" w:ascii="仿宋" w:hAnsi="仿宋" w:eastAsia="仿宋" w:cs="宋体"/>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default" w:ascii="仿宋" w:hAnsi="仿宋" w:eastAsia="仿宋" w:cs="宋体"/>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default" w:ascii="仿宋" w:hAnsi="仿宋" w:eastAsia="仿宋" w:cs="宋体"/>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default" w:ascii="仿宋" w:hAnsi="仿宋" w:eastAsia="仿宋" w:cs="宋体"/>
                <w:color w:val="000000" w:themeColor="text1"/>
                <w:sz w:val="20"/>
                <w:szCs w:val="20"/>
                <w:highlight w:val="none"/>
              </w:rPr>
            </w:r>
            <w:r>
              <w:rPr>
                <w:color w:val="000000" w:themeColor="text1"/>
                <w:highlight w:val="none"/>
              </w:rPr>
            </w:r>
          </w:p>
        </w:tc>
      </w:tr>
      <w:tr>
        <w:trPr>
          <w:trHeight w:val="1035"/>
        </w:trPr>
        <w:tc>
          <w:tcPr>
            <w:tcBorders>
              <w:top w:val="none" w:color="000000" w:sz="4" w:space="0"/>
              <w:left w:val="single" w:color="auto" w:sz="4" w:space="0"/>
              <w:bottom w:val="single" w:color="auto" w:sz="4" w:space="0"/>
              <w:right w:val="single" w:color="auto" w:sz="4" w:space="0"/>
            </w:tcBorders>
            <w:tcW w:w="624"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交通护栏保洁</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护栏脏污</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护栏（含人行道、非机动车道、机动车道）严重脏污</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50元/例 </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50元/例 </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1次</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无</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2小时</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8:00至18:00</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default" w:ascii="仿宋" w:hAnsi="仿宋" w:eastAsia="仿宋" w:cs="宋体"/>
                <w:color w:val="000000" w:themeColor="text1"/>
                <w:sz w:val="20"/>
                <w:szCs w:val="20"/>
                <w:highlight w:val="none"/>
              </w:rPr>
              <w:t xml:space="preserve">镇区主次街道两侧及背街小巷</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以1节护栏作为一个样本点；每200米认定一例。</w:t>
            </w:r>
            <w:r>
              <w:rPr>
                <w:color w:val="000000" w:themeColor="text1"/>
                <w:highlight w:val="none"/>
              </w:rPr>
            </w:r>
          </w:p>
        </w:tc>
      </w:tr>
      <w:tr>
        <w:trPr>
          <w:trHeight w:val="66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机械化作业车辆</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河道取水</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从河道直接取水作业</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1次</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无</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4小时</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全天</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18"/>
                <w:szCs w:val="18"/>
                <w:highlight w:val="none"/>
              </w:rPr>
              <w:t xml:space="preserve">举报车辆为环卫保洁市场化公司下属的环卫作业车辆，类型为</w:t>
            </w:r>
            <w:r>
              <w:rPr>
                <w:rFonts w:hint="default" w:ascii="仿宋" w:hAnsi="仿宋" w:eastAsia="仿宋" w:cs="宋体"/>
                <w:color w:val="000000" w:themeColor="text1"/>
                <w:sz w:val="18"/>
                <w:szCs w:val="18"/>
                <w:highlight w:val="none"/>
              </w:rPr>
              <w:t xml:space="preserve">压缩式收运车辆</w:t>
            </w:r>
            <w:r>
              <w:rPr>
                <w:rFonts w:hint="eastAsia" w:ascii="仿宋" w:hAnsi="仿宋" w:eastAsia="仿宋" w:cs="宋体"/>
                <w:color w:val="000000" w:themeColor="text1"/>
                <w:sz w:val="18"/>
                <w:szCs w:val="18"/>
                <w:highlight w:val="none"/>
              </w:rPr>
              <w:t xml:space="preserve">、垃圾运输车、洒水车、</w:t>
            </w:r>
            <w:r>
              <w:rPr>
                <w:rFonts w:hint="default" w:ascii="仿宋" w:hAnsi="仿宋" w:eastAsia="仿宋" w:cs="宋体"/>
                <w:color w:val="000000" w:themeColor="text1"/>
                <w:sz w:val="18"/>
                <w:szCs w:val="18"/>
                <w:highlight w:val="none"/>
              </w:rPr>
              <w:t xml:space="preserve">有害垃圾收运车</w:t>
            </w:r>
            <w:r>
              <w:rPr>
                <w:rFonts w:hint="eastAsia" w:ascii="仿宋" w:hAnsi="仿宋" w:eastAsia="仿宋" w:cs="宋体"/>
                <w:color w:val="000000" w:themeColor="text1"/>
                <w:sz w:val="18"/>
                <w:szCs w:val="18"/>
                <w:highlight w:val="none"/>
              </w:rPr>
              <w:t xml:space="preserve">、</w:t>
            </w:r>
            <w:r>
              <w:rPr>
                <w:rFonts w:hint="default" w:ascii="仿宋" w:hAnsi="仿宋" w:eastAsia="仿宋" w:cs="宋体"/>
                <w:color w:val="000000" w:themeColor="text1"/>
                <w:sz w:val="18"/>
                <w:szCs w:val="18"/>
                <w:highlight w:val="none"/>
              </w:rPr>
              <w:t xml:space="preserve">再生资源可回收物车</w:t>
            </w:r>
            <w:r>
              <w:rPr>
                <w:rFonts w:hint="eastAsia" w:ascii="仿宋" w:hAnsi="仿宋" w:eastAsia="仿宋" w:cs="宋体"/>
                <w:color w:val="000000" w:themeColor="text1"/>
                <w:sz w:val="18"/>
                <w:szCs w:val="18"/>
                <w:highlight w:val="none"/>
              </w:rPr>
              <w:t xml:space="preserve">、</w:t>
            </w:r>
            <w:r>
              <w:rPr>
                <w:rFonts w:hint="default" w:ascii="仿宋" w:hAnsi="仿宋" w:eastAsia="仿宋" w:cs="仿宋"/>
                <w:color w:val="000000" w:themeColor="text1"/>
                <w:sz w:val="18"/>
                <w:szCs w:val="18"/>
                <w:highlight w:val="none"/>
              </w:rPr>
              <w:t xml:space="preserve">公共设施维护</w:t>
            </w:r>
            <w:r>
              <w:rPr>
                <w:rFonts w:hint="eastAsia" w:ascii="仿宋" w:hAnsi="仿宋" w:eastAsia="仿宋" w:cs="仿宋"/>
                <w:color w:val="000000" w:themeColor="text1"/>
                <w:sz w:val="18"/>
                <w:szCs w:val="18"/>
                <w:highlight w:val="none"/>
              </w:rPr>
              <w:t xml:space="preserve">专</w:t>
            </w:r>
            <w:r>
              <w:rPr>
                <w:rFonts w:hint="default" w:ascii="仿宋" w:hAnsi="仿宋" w:eastAsia="仿宋" w:cs="仿宋"/>
                <w:color w:val="000000" w:themeColor="text1"/>
                <w:sz w:val="18"/>
                <w:szCs w:val="18"/>
                <w:highlight w:val="none"/>
              </w:rPr>
              <w:t xml:space="preserve">业维护车</w:t>
            </w:r>
            <w:r>
              <w:rPr>
                <w:rFonts w:hint="eastAsia" w:ascii="仿宋" w:hAnsi="仿宋" w:eastAsia="仿宋" w:cs="仿宋"/>
                <w:color w:val="000000" w:themeColor="text1"/>
                <w:sz w:val="18"/>
                <w:szCs w:val="18"/>
                <w:highlight w:val="none"/>
              </w:rPr>
              <w:t xml:space="preserve">、</w:t>
            </w:r>
            <w:r>
              <w:rPr>
                <w:rFonts w:hint="default" w:ascii="仿宋" w:hAnsi="仿宋" w:eastAsia="仿宋" w:cs="仿宋"/>
                <w:color w:val="000000" w:themeColor="text1"/>
                <w:sz w:val="18"/>
                <w:szCs w:val="18"/>
                <w:highlight w:val="none"/>
              </w:rPr>
              <w:t xml:space="preserve">抽粪车</w:t>
            </w:r>
            <w:r>
              <w:rPr>
                <w:rFonts w:hint="eastAsia" w:ascii="仿宋" w:hAnsi="仿宋" w:eastAsia="仿宋" w:cs="宋体"/>
                <w:color w:val="000000" w:themeColor="text1"/>
                <w:sz w:val="18"/>
                <w:szCs w:val="18"/>
                <w:highlight w:val="none"/>
              </w:rPr>
              <w:t xml:space="preserve">。</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采用视频报送，雨天带水作业、扫刷不规范、作业扬尘、喷水无力举报车辆处于作业状态（行驶中，白天开启警示灯和提示音乐、夜间开启示宽灯）。</w:t>
            </w:r>
            <w:r>
              <w:rPr>
                <w:color w:val="000000" w:themeColor="text1"/>
                <w:highlight w:val="none"/>
              </w:rPr>
            </w:r>
          </w:p>
        </w:tc>
      </w:tr>
      <w:tr>
        <w:trPr>
          <w:trHeight w:val="81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车窗抛物</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驾驶人或乘车人向车外抛洒物品</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1次</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无</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无</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r>
      <w:tr>
        <w:trPr>
          <w:trHeight w:val="46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车容车貌不规范</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车身一般脏污</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100无/例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100无/例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1次</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无</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6小时</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r>
      <w:tr>
        <w:trPr>
          <w:trHeight w:val="46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车身严重脏污</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300元/例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300元/例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1次</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无</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6小时</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r>
      <w:tr>
        <w:trPr>
          <w:trHeight w:val="734"/>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车身油漆脱落达车身面积三分之一以上</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200元/例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200元/例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1次</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无</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48小时</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r>
      <w:tr>
        <w:trPr>
          <w:trHeight w:val="908"/>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雨天带水作业</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降雨期间（地面潮湿或正在下雨），环卫作业车辆正带水作业（喷水）</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1次</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无</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4小时</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r>
      <w:tr>
        <w:trPr>
          <w:trHeight w:val="136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扫刷不规范</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Times New Roman" w:hAnsi="Times New Roman" w:eastAsia="宋体" w:cs="Times New Roman"/>
                <w:color w:val="000000" w:themeColor="text1"/>
                <w:sz w:val="20"/>
                <w:szCs w:val="20"/>
                <w:highlight w:val="none"/>
              </w:rPr>
            </w:pPr>
            <w:r>
              <w:rPr>
                <w:rFonts w:hint="eastAsia" w:ascii="仿宋" w:hAnsi="仿宋" w:eastAsia="仿宋" w:cs="宋体"/>
                <w:color w:val="000000" w:themeColor="text1"/>
                <w:sz w:val="20"/>
                <w:szCs w:val="20"/>
                <w:highlight w:val="none"/>
              </w:rPr>
              <w:t xml:space="preserve">扫刷不落地或落地深度不规范</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200元/例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200元/例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1次</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无</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4小时</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r>
      <w:tr>
        <w:trPr>
          <w:trHeight w:val="85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default" w:ascii="仿宋" w:hAnsi="仿宋" w:eastAsia="仿宋" w:cs="宋体"/>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default" w:ascii="仿宋" w:hAnsi="仿宋" w:eastAsia="仿宋" w:cs="宋体"/>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default" w:ascii="仿宋" w:hAnsi="仿宋" w:eastAsia="仿宋" w:cs="宋体"/>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default" w:ascii="仿宋" w:hAnsi="仿宋" w:eastAsia="仿宋" w:cs="宋体"/>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default" w:ascii="仿宋" w:hAnsi="仿宋" w:eastAsia="仿宋" w:cs="宋体"/>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default" w:ascii="仿宋" w:hAnsi="仿宋" w:eastAsia="仿宋" w:cs="宋体"/>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default" w:ascii="仿宋" w:hAnsi="仿宋" w:eastAsia="仿宋" w:cs="宋体"/>
                <w:color w:val="000000" w:themeColor="text1"/>
                <w:sz w:val="20"/>
                <w:szCs w:val="20"/>
                <w:highlight w:val="none"/>
              </w:rPr>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r>
      <w:tr>
        <w:trPr>
          <w:trHeight w:val="85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喷水无力</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高压喷嘴堵塞、喷水断续</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1次</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无</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4小时</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车窗抛物</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车窗抛物</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机动车内人员向外乱扔杂物。</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20-100元/例</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全天</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1次</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无</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无</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全天</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969"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辖区内道路</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2707"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记录抛物全过程，包括抛物行为发生的实际时间、地点（包含周边明显参照物）、抛物行为人（驾驶人或乘车人）、所抛物品、抛物车辆车牌号等信息。</w:t>
            </w:r>
            <w:r>
              <w:rPr>
                <w:color w:val="000000" w:themeColor="text1"/>
                <w:highlight w:val="none"/>
              </w:rPr>
            </w:r>
          </w:p>
        </w:tc>
      </w:tr>
      <w:tr>
        <w:trPr>
          <w:trHeight w:val="1350"/>
        </w:trPr>
        <w:tc>
          <w:tcPr>
            <w:gridSpan w:val="11"/>
            <w:tcBorders>
              <w:top w:val="none" w:color="000000" w:sz="4" w:space="0"/>
              <w:left w:val="none" w:color="000000" w:sz="4" w:space="0"/>
              <w:bottom w:val="none" w:color="000000" w:sz="4" w:space="0"/>
              <w:right w:val="none" w:color="000000" w:sz="4" w:space="0"/>
            </w:tcBorders>
            <w:tcW w:w="15164" w:type="dxa"/>
            <w:vAlign w:val="center"/>
            <w:textDirection w:val="lrTb"/>
            <w:noWrap w:val="false"/>
          </w:tcPr>
          <w:p>
            <w:pPr>
              <w:ind w:firstLine="0"/>
              <w:jc w:val="left"/>
              <w:widowControl/>
              <w:rPr>
                <w:rFonts w:hint="default" w:ascii="楷体" w:hAnsi="楷体" w:eastAsia="楷体" w:cs="宋体"/>
                <w:color w:val="000000" w:themeColor="text1"/>
                <w:sz w:val="20"/>
                <w:szCs w:val="20"/>
                <w:highlight w:val="none"/>
              </w:rPr>
            </w:pPr>
            <w:r>
              <w:rPr>
                <w:rFonts w:hint="eastAsia" w:ascii="楷体" w:hAnsi="楷体" w:eastAsia="楷体" w:cs="宋体"/>
                <w:color w:val="000000" w:themeColor="text1"/>
                <w:sz w:val="20"/>
                <w:szCs w:val="20"/>
                <w:highlight w:val="none"/>
              </w:rPr>
              <w:t xml:space="preserve">备注：1、部分道路采集时间3月20日至11月14日延长至20点，11月15日至次年3月19日延长至19点，具体道路明细镇城市管理机构另行制定；2、1次上报案卷，发现问题只要拍一组图片或视频即可立案，2次上报案卷，发现问题第一次上报后，待超过整改时限后第二次上报后即可立案，3次上报报案在2次上报基础上，需在中间时段再上报一次；3、镇</w:t>
            </w:r>
            <w:r>
              <w:rPr>
                <w:rFonts w:hint="eastAsia" w:ascii="楷体" w:hAnsi="楷体" w:eastAsia="楷体" w:cs="方正仿宋_GBK"/>
                <w:color w:val="000000" w:themeColor="text1"/>
                <w:sz w:val="20"/>
                <w:szCs w:val="20"/>
                <w:highlight w:val="none"/>
              </w:rPr>
              <w:t xml:space="preserve">城市</w:t>
            </w:r>
            <w:r>
              <w:rPr>
                <w:rFonts w:hint="default" w:ascii="楷体" w:hAnsi="楷体" w:eastAsia="楷体" w:cs="方正仿宋_GBK"/>
                <w:color w:val="000000" w:themeColor="text1"/>
                <w:sz w:val="20"/>
                <w:szCs w:val="20"/>
                <w:highlight w:val="none"/>
              </w:rPr>
              <w:t xml:space="preserve">管理机构</w:t>
            </w:r>
            <w:r>
              <w:rPr>
                <w:rFonts w:hint="eastAsia" w:ascii="楷体" w:hAnsi="楷体" w:eastAsia="楷体" w:cs="方正仿宋_GBK"/>
                <w:color w:val="000000" w:themeColor="text1"/>
                <w:sz w:val="20"/>
                <w:szCs w:val="20"/>
                <w:highlight w:val="none"/>
              </w:rPr>
              <w:t xml:space="preserve">可</w:t>
            </w:r>
            <w:r>
              <w:rPr>
                <w:rFonts w:hint="default" w:ascii="楷体" w:hAnsi="楷体" w:eastAsia="楷体" w:cs="方正仿宋_GBK"/>
                <w:color w:val="000000" w:themeColor="text1"/>
                <w:sz w:val="20"/>
                <w:szCs w:val="20"/>
                <w:highlight w:val="none"/>
              </w:rPr>
              <w:t xml:space="preserve">根据</w:t>
            </w:r>
            <w:r>
              <w:rPr>
                <w:rFonts w:hint="eastAsia" w:ascii="楷体" w:hAnsi="楷体" w:eastAsia="楷体" w:cs="方正仿宋_GBK"/>
                <w:color w:val="000000" w:themeColor="text1"/>
                <w:sz w:val="20"/>
                <w:szCs w:val="20"/>
                <w:highlight w:val="none"/>
              </w:rPr>
              <w:t xml:space="preserve">县</w:t>
            </w:r>
            <w:r>
              <w:rPr>
                <w:rFonts w:hint="default" w:ascii="楷体" w:hAnsi="楷体" w:eastAsia="楷体" w:cs="方正仿宋_GBK"/>
                <w:color w:val="000000" w:themeColor="text1"/>
                <w:sz w:val="20"/>
                <w:szCs w:val="20"/>
                <w:highlight w:val="none"/>
              </w:rPr>
              <w:t xml:space="preserve">委</w:t>
            </w:r>
            <w:r>
              <w:rPr>
                <w:rFonts w:hint="eastAsia" w:ascii="楷体" w:hAnsi="楷体" w:eastAsia="楷体" w:cs="方正仿宋_GBK"/>
                <w:color w:val="000000" w:themeColor="text1"/>
                <w:sz w:val="20"/>
                <w:szCs w:val="20"/>
                <w:highlight w:val="none"/>
              </w:rPr>
              <w:t xml:space="preserve">、镇</w:t>
            </w:r>
            <w:r>
              <w:rPr>
                <w:rFonts w:hint="default" w:ascii="楷体" w:hAnsi="楷体" w:eastAsia="楷体" w:cs="方正仿宋_GBK"/>
                <w:color w:val="000000" w:themeColor="text1"/>
                <w:sz w:val="20"/>
                <w:szCs w:val="20"/>
                <w:highlight w:val="none"/>
              </w:rPr>
              <w:t xml:space="preserve">政府重</w:t>
            </w:r>
            <w:r>
              <w:rPr>
                <w:rFonts w:hint="eastAsia" w:ascii="楷体" w:hAnsi="楷体" w:eastAsia="楷体" w:cs="方正仿宋_GBK"/>
                <w:color w:val="000000" w:themeColor="text1"/>
                <w:sz w:val="20"/>
                <w:szCs w:val="20"/>
                <w:highlight w:val="none"/>
              </w:rPr>
              <w:t xml:space="preserve">要</w:t>
            </w:r>
            <w:r>
              <w:rPr>
                <w:rFonts w:hint="default" w:ascii="楷体" w:hAnsi="楷体" w:eastAsia="楷体" w:cs="方正仿宋_GBK"/>
                <w:color w:val="000000" w:themeColor="text1"/>
                <w:sz w:val="20"/>
                <w:szCs w:val="20"/>
                <w:highlight w:val="none"/>
              </w:rPr>
              <w:t xml:space="preserve">工作部署</w:t>
            </w:r>
            <w:r>
              <w:rPr>
                <w:rFonts w:hint="eastAsia" w:ascii="楷体" w:hAnsi="楷体" w:eastAsia="楷体" w:cs="方正仿宋_GBK"/>
                <w:color w:val="000000" w:themeColor="text1"/>
                <w:sz w:val="20"/>
                <w:szCs w:val="20"/>
                <w:highlight w:val="none"/>
              </w:rPr>
              <w:t xml:space="preserve">、重</w:t>
            </w:r>
            <w:r>
              <w:rPr>
                <w:rFonts w:hint="default" w:ascii="楷体" w:hAnsi="楷体" w:eastAsia="楷体" w:cs="方正仿宋_GBK"/>
                <w:color w:val="000000" w:themeColor="text1"/>
                <w:sz w:val="20"/>
                <w:szCs w:val="20"/>
                <w:highlight w:val="none"/>
              </w:rPr>
              <w:t xml:space="preserve">大活动保障</w:t>
            </w:r>
            <w:r>
              <w:rPr>
                <w:rFonts w:hint="eastAsia" w:ascii="楷体" w:hAnsi="楷体" w:eastAsia="楷体" w:cs="方正仿宋_GBK"/>
                <w:color w:val="000000" w:themeColor="text1"/>
                <w:sz w:val="20"/>
                <w:szCs w:val="20"/>
                <w:highlight w:val="none"/>
              </w:rPr>
              <w:t xml:space="preserve">及</w:t>
            </w:r>
            <w:r>
              <w:rPr>
                <w:rFonts w:hint="default" w:ascii="楷体" w:hAnsi="楷体" w:eastAsia="楷体" w:cs="方正仿宋_GBK"/>
                <w:color w:val="000000" w:themeColor="text1"/>
                <w:sz w:val="20"/>
                <w:szCs w:val="20"/>
                <w:highlight w:val="none"/>
              </w:rPr>
              <w:t xml:space="preserve">我</w:t>
            </w:r>
            <w:r>
              <w:rPr>
                <w:rFonts w:hint="eastAsia" w:ascii="楷体" w:hAnsi="楷体" w:eastAsia="楷体" w:cs="方正仿宋_GBK"/>
                <w:color w:val="000000" w:themeColor="text1"/>
                <w:sz w:val="20"/>
                <w:szCs w:val="20"/>
                <w:highlight w:val="none"/>
              </w:rPr>
              <w:t xml:space="preserve">镇</w:t>
            </w:r>
            <w:r>
              <w:rPr>
                <w:rFonts w:hint="default" w:ascii="楷体" w:hAnsi="楷体" w:eastAsia="楷体" w:cs="方正仿宋_GBK"/>
                <w:color w:val="000000" w:themeColor="text1"/>
                <w:sz w:val="20"/>
                <w:szCs w:val="20"/>
                <w:highlight w:val="none"/>
              </w:rPr>
              <w:t xml:space="preserve">城市</w:t>
            </w:r>
            <w:r>
              <w:rPr>
                <w:rFonts w:hint="eastAsia" w:ascii="楷体" w:hAnsi="楷体" w:eastAsia="楷体" w:cs="方正仿宋_GBK"/>
                <w:color w:val="000000" w:themeColor="text1"/>
                <w:sz w:val="20"/>
                <w:szCs w:val="20"/>
                <w:highlight w:val="none"/>
              </w:rPr>
              <w:t xml:space="preserve">环</w:t>
            </w:r>
            <w:r>
              <w:rPr>
                <w:rFonts w:hint="default" w:ascii="楷体" w:hAnsi="楷体" w:eastAsia="楷体" w:cs="方正仿宋_GBK"/>
                <w:color w:val="000000" w:themeColor="text1"/>
                <w:sz w:val="20"/>
                <w:szCs w:val="20"/>
                <w:highlight w:val="none"/>
              </w:rPr>
              <w:t xml:space="preserve">境卫生管理</w:t>
            </w:r>
            <w:r>
              <w:rPr>
                <w:rFonts w:hint="eastAsia" w:ascii="楷体" w:hAnsi="楷体" w:eastAsia="楷体" w:cs="方正仿宋_GBK"/>
                <w:color w:val="000000" w:themeColor="text1"/>
                <w:sz w:val="20"/>
                <w:szCs w:val="20"/>
                <w:highlight w:val="none"/>
              </w:rPr>
              <w:t xml:space="preserve">现状</w:t>
            </w:r>
            <w:r>
              <w:rPr>
                <w:rFonts w:hint="default" w:ascii="楷体" w:hAnsi="楷体" w:eastAsia="楷体" w:cs="方正仿宋_GBK"/>
                <w:color w:val="000000" w:themeColor="text1"/>
                <w:sz w:val="20"/>
                <w:szCs w:val="20"/>
                <w:highlight w:val="none"/>
              </w:rPr>
              <w:t xml:space="preserve">等因素</w:t>
            </w:r>
            <w:r>
              <w:rPr>
                <w:rFonts w:hint="eastAsia" w:ascii="楷体" w:hAnsi="楷体" w:eastAsia="楷体" w:cs="方正仿宋_GBK"/>
                <w:color w:val="000000" w:themeColor="text1"/>
                <w:sz w:val="20"/>
                <w:szCs w:val="20"/>
                <w:highlight w:val="none"/>
              </w:rPr>
              <w:t xml:space="preserve">，</w:t>
            </w:r>
            <w:r>
              <w:rPr>
                <w:rFonts w:hint="default" w:ascii="楷体" w:hAnsi="楷体" w:eastAsia="楷体" w:cs="方正仿宋_GBK"/>
                <w:color w:val="000000" w:themeColor="text1"/>
                <w:sz w:val="20"/>
                <w:szCs w:val="20"/>
                <w:highlight w:val="none"/>
              </w:rPr>
              <w:t xml:space="preserve">动态</w:t>
            </w:r>
            <w:r>
              <w:rPr>
                <w:rFonts w:hint="eastAsia" w:ascii="楷体" w:hAnsi="楷体" w:eastAsia="楷体" w:cs="方正仿宋_GBK"/>
                <w:color w:val="000000" w:themeColor="text1"/>
                <w:sz w:val="20"/>
                <w:szCs w:val="20"/>
                <w:highlight w:val="none"/>
              </w:rPr>
              <w:t xml:space="preserve">调</w:t>
            </w:r>
            <w:r>
              <w:rPr>
                <w:rFonts w:hint="default" w:ascii="楷体" w:hAnsi="楷体" w:eastAsia="楷体" w:cs="方正仿宋_GBK"/>
                <w:color w:val="000000" w:themeColor="text1"/>
                <w:sz w:val="20"/>
                <w:szCs w:val="20"/>
                <w:highlight w:val="none"/>
              </w:rPr>
              <w:t xml:space="preserve">整社会监督</w:t>
            </w:r>
            <w:r>
              <w:rPr>
                <w:rFonts w:hint="eastAsia" w:ascii="楷体" w:hAnsi="楷体" w:eastAsia="楷体" w:cs="方正仿宋_GBK"/>
                <w:color w:val="000000" w:themeColor="text1"/>
                <w:sz w:val="20"/>
                <w:szCs w:val="20"/>
                <w:highlight w:val="none"/>
              </w:rPr>
              <w:t xml:space="preserve">有奖</w:t>
            </w:r>
            <w:r>
              <w:rPr>
                <w:rFonts w:hint="default" w:ascii="楷体" w:hAnsi="楷体" w:eastAsia="楷体" w:cs="方正仿宋_GBK"/>
                <w:color w:val="000000" w:themeColor="text1"/>
                <w:sz w:val="20"/>
                <w:szCs w:val="20"/>
                <w:highlight w:val="none"/>
              </w:rPr>
              <w:t xml:space="preserve">举报标准。</w:t>
            </w:r>
            <w:r>
              <w:rPr>
                <w:color w:val="000000" w:themeColor="text1"/>
                <w:highlight w:val="none"/>
              </w:rPr>
            </w:r>
          </w:p>
        </w:tc>
      </w:tr>
    </w:tbl>
    <w:p>
      <w:pPr>
        <w:ind w:firstLine="480"/>
        <w:jc w:val="center"/>
        <w:spacing w:line="560" w:lineRule="exact"/>
        <w:widowControl/>
        <w:rPr>
          <w:rFonts w:hint="default" w:ascii="Times New Roman" w:hAnsi="Times New Roman" w:eastAsia="宋体" w:cs="Times New Roman"/>
          <w:color w:val="000000" w:themeColor="text1"/>
          <w:sz w:val="20"/>
          <w:szCs w:val="21"/>
          <w:highlight w:val="none"/>
        </w:rPr>
      </w:pPr>
      <w:r>
        <w:rPr>
          <w:rFonts w:hint="default" w:ascii="Times New Roman" w:hAnsi="Times New Roman" w:eastAsia="宋体" w:cs="Times New Roman"/>
          <w:color w:val="000000" w:themeColor="text1"/>
          <w:sz w:val="20"/>
          <w:szCs w:val="21"/>
          <w:highlight w:val="none"/>
        </w:rPr>
      </w:r>
      <w:r>
        <w:rPr>
          <w:color w:val="000000" w:themeColor="text1"/>
          <w:highlight w:val="none"/>
        </w:rPr>
      </w:r>
    </w:p>
    <w:p>
      <w:pPr>
        <w:ind w:firstLine="480"/>
        <w:jc w:val="center"/>
        <w:spacing w:line="560" w:lineRule="exact"/>
        <w:widowControl/>
        <w:rPr>
          <w:rFonts w:hint="default" w:ascii="仿宋" w:hAnsi="仿宋" w:eastAsia="仿宋" w:cs="仿宋_GB2312"/>
          <w:b/>
          <w:bCs/>
          <w:color w:val="000000" w:themeColor="text1"/>
          <w:sz w:val="28"/>
          <w:szCs w:val="28"/>
          <w:highlight w:val="none"/>
        </w:rPr>
      </w:pPr>
      <w:r>
        <w:rPr>
          <w:rFonts w:hint="default" w:ascii="Times New Roman" w:hAnsi="Times New Roman" w:eastAsia="宋体" w:cs="Times New Roman"/>
          <w:color w:val="000000" w:themeColor="text1"/>
          <w:sz w:val="20"/>
          <w:szCs w:val="21"/>
          <w:highlight w:val="none"/>
        </w:rPr>
        <w:br w:type="page" w:clear="all"/>
      </w:r>
      <w:r>
        <w:rPr>
          <w:rFonts w:hint="default" w:ascii="仿宋" w:hAnsi="仿宋" w:eastAsia="仿宋" w:cs="仿宋_GB2312"/>
          <w:b/>
          <w:bCs/>
          <w:color w:val="000000" w:themeColor="text1"/>
          <w:sz w:val="28"/>
          <w:szCs w:val="28"/>
          <w:highlight w:val="none"/>
        </w:rPr>
        <w:t xml:space="preserve">有奖举报考核</w:t>
      </w:r>
      <w:r>
        <w:rPr>
          <w:rFonts w:hint="eastAsia" w:ascii="仿宋" w:hAnsi="仿宋" w:eastAsia="仿宋" w:cs="仿宋_GB2312"/>
          <w:b/>
          <w:bCs/>
          <w:color w:val="000000" w:themeColor="text1"/>
          <w:sz w:val="28"/>
          <w:szCs w:val="28"/>
          <w:highlight w:val="none"/>
        </w:rPr>
        <w:t xml:space="preserve">标准（二</w:t>
      </w:r>
      <w:r>
        <w:rPr>
          <w:rFonts w:hint="default" w:ascii="仿宋" w:hAnsi="仿宋" w:eastAsia="仿宋" w:cs="仿宋_GB2312"/>
          <w:b/>
          <w:bCs/>
          <w:color w:val="000000" w:themeColor="text1"/>
          <w:sz w:val="28"/>
          <w:szCs w:val="28"/>
          <w:highlight w:val="none"/>
        </w:rPr>
        <w:t xml:space="preserve">）</w:t>
      </w:r>
      <w:r>
        <w:rPr>
          <w:color w:val="000000" w:themeColor="text1"/>
          <w:highlight w:val="none"/>
        </w:rPr>
      </w:r>
    </w:p>
    <w:tbl>
      <w:tblPr>
        <w:tblStyle w:val="834"/>
        <w:tblW w:w="13004" w:type="dxa"/>
        <w:jc w:val="center"/>
        <w:tblLayout w:type="autofit"/>
        <w:tblCellMar>
          <w:left w:w="108" w:type="dxa"/>
          <w:top w:w="0" w:type="dxa"/>
          <w:right w:w="108" w:type="dxa"/>
          <w:bottom w:w="0" w:type="dxa"/>
        </w:tblCellMar>
        <w:tblLook w:val="04A0" w:firstRow="1" w:lastRow="0" w:firstColumn="1" w:lastColumn="0" w:noHBand="0" w:noVBand="1"/>
      </w:tblPr>
      <w:tblGrid>
        <w:gridCol w:w="2064"/>
        <w:gridCol w:w="1540"/>
        <w:gridCol w:w="3180"/>
        <w:gridCol w:w="1080"/>
        <w:gridCol w:w="1080"/>
        <w:gridCol w:w="1080"/>
        <w:gridCol w:w="1440"/>
        <w:gridCol w:w="1540"/>
      </w:tblGrid>
      <w:tr>
        <w:trPr>
          <w:jc w:val="center"/>
          <w:trHeight w:val="960"/>
          <w:tblHeader/>
        </w:trPr>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问题类型</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小类</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问题描述</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奖励标准</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扣罚标准</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整改时限</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采集时间</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备  注</w:t>
            </w:r>
            <w:r>
              <w:rPr>
                <w:color w:val="000000" w:themeColor="text1"/>
                <w:highlight w:val="none"/>
              </w:rPr>
            </w:r>
          </w:p>
        </w:tc>
      </w:tr>
      <w:tr>
        <w:trPr>
          <w:jc w:val="center"/>
          <w:trHeight w:val="1725"/>
        </w:trPr>
        <w:tc>
          <w:tcPr>
            <w:tcBorders>
              <w:top w:val="none" w:color="000000" w:sz="4" w:space="0"/>
              <w:left w:val="single" w:color="auto" w:sz="4" w:space="0"/>
              <w:bottom w:val="single" w:color="auto" w:sz="4" w:space="0"/>
              <w:right w:val="single" w:color="auto" w:sz="4" w:space="0"/>
            </w:tcBorders>
            <w:tcW w:w="2064"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道路保洁</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路面保洁</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窨井口周边存在0.5平方米（含）以上严重脏污、有明显附着物</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2元/例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2元/例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2小时</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8:00至18:00，部分道路延长至20点（19点）</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环卫保洁市场化范围内道路</w:t>
            </w:r>
            <w:r>
              <w:rPr>
                <w:color w:val="000000" w:themeColor="text1"/>
                <w:highlight w:val="none"/>
              </w:rPr>
            </w:r>
          </w:p>
        </w:tc>
      </w:tr>
      <w:tr>
        <w:trPr>
          <w:jc w:val="center"/>
          <w:trHeight w:val="1785"/>
        </w:trPr>
        <w:tc>
          <w:tcPr>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积存生活垃圾</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积存生活垃圾达0.5平方米以上</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2小时</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8:00至18:00，部分道路延长至20点（19点）</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环卫保洁市场化道路，从上报照片能确定为生活垃圾。</w:t>
            </w:r>
            <w:r>
              <w:rPr>
                <w:color w:val="000000" w:themeColor="text1"/>
                <w:highlight w:val="none"/>
              </w:rPr>
            </w:r>
          </w:p>
        </w:tc>
      </w:tr>
      <w:tr>
        <w:trPr>
          <w:jc w:val="center"/>
          <w:trHeight w:val="1695"/>
        </w:trPr>
        <w:tc>
          <w:tcPr>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文明作业</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保洁员焚烧垃圾、树叶的；保洁员向下水道、河道清扫或倾倒垃圾</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100元/例</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无</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全天</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环卫保洁市场化道路</w:t>
            </w:r>
            <w:r>
              <w:rPr>
                <w:color w:val="000000" w:themeColor="text1"/>
                <w:highlight w:val="none"/>
              </w:rPr>
            </w:r>
          </w:p>
        </w:tc>
      </w:tr>
      <w:tr>
        <w:trPr>
          <w:jc w:val="center"/>
          <w:trHeight w:val="1800"/>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公厕保洁</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室内设施维护</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水龙头、延时阀、灯箱、无障碍设施损坏严重，影响正常使用的</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10元/座</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10元/座</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4小时</w:t>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1440"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8:00至20:00</w:t>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1540" w:type="dxa"/>
            <w:vAlign w:val="center"/>
            <w:vMerge w:val="restart"/>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环卫保洁市场化公厕，已采取措施（正在维修、维修</w:t>
            </w:r>
            <w:r>
              <w:rPr>
                <w:rFonts w:hint="eastAsia" w:ascii="仿宋" w:hAnsi="仿宋" w:eastAsia="仿宋" w:cs="宋体"/>
                <w:color w:val="000000" w:themeColor="text1"/>
                <w:sz w:val="20"/>
                <w:szCs w:val="20"/>
                <w:highlight w:val="none"/>
                <w:lang w:val="en-US" w:eastAsia="zh-CN"/>
              </w:rPr>
              <w:t xml:space="preserve">材</w:t>
            </w:r>
            <w:r>
              <w:rPr>
                <w:rFonts w:hint="eastAsia" w:ascii="仿宋" w:hAnsi="仿宋" w:eastAsia="仿宋" w:cs="宋体"/>
                <w:color w:val="000000" w:themeColor="text1"/>
                <w:sz w:val="20"/>
                <w:szCs w:val="20"/>
                <w:highlight w:val="none"/>
              </w:rPr>
              <w:t xml:space="preserve">料正在采购等）的不列入举报范围；至少有一张图片包含公厕编号信息</w:t>
            </w:r>
            <w:r>
              <w:rPr>
                <w:color w:val="000000" w:themeColor="text1"/>
                <w:highlight w:val="none"/>
              </w:rPr>
            </w:r>
          </w:p>
        </w:tc>
      </w:tr>
      <w:tr>
        <w:trPr>
          <w:jc w:val="center"/>
          <w:trHeight w:val="1635"/>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室外设施维护</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外墙（瓷砖、真石漆）脱落、破损；标识缺失、不全、破损</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10元/座</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10元/座</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4小时</w:t>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540" w:type="dxa"/>
            <w:vAlign w:val="center"/>
            <w:vMerge w:val="continue"/>
            <w:textDirection w:val="lrTb"/>
            <w:noWrap w:val="false"/>
          </w:tcPr>
          <w:p>
            <w:pPr>
              <w:ind w:firstLine="0"/>
              <w:jc w:val="left"/>
              <w:widowControl/>
              <w:rPr>
                <w:rFonts w:hint="default" w:ascii="仿宋" w:hAnsi="仿宋" w:eastAsia="仿宋" w:cs="宋体"/>
                <w:sz w:val="20"/>
                <w:szCs w:val="20"/>
                <w:highlight w:val="none"/>
              </w:rPr>
            </w:pPr>
            <w:r>
              <w:rPr>
                <w:rFonts w:hint="default" w:ascii="仿宋" w:hAnsi="仿宋" w:eastAsia="仿宋" w:cs="宋体"/>
                <w:sz w:val="20"/>
                <w:szCs w:val="20"/>
                <w:highlight w:val="none"/>
              </w:rPr>
            </w:r>
            <w:r/>
          </w:p>
        </w:tc>
      </w:tr>
      <w:tr>
        <w:trPr>
          <w:jc w:val="center"/>
          <w:trHeight w:val="1935"/>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环卫设施保洁</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垃圾收集容器脏污</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垃圾收集容器严重脏污</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5元/例</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5元/例</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2小时</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8:00至18:00，部分道路延长至20点（19点）</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环卫保洁市场化道路范围内带“环卫”标志垃圾桶或果皮箱</w:t>
            </w:r>
            <w:r>
              <w:rPr>
                <w:color w:val="000000" w:themeColor="text1"/>
                <w:highlight w:val="none"/>
              </w:rPr>
            </w:r>
          </w:p>
        </w:tc>
      </w:tr>
      <w:tr>
        <w:trPr>
          <w:jc w:val="center"/>
          <w:trHeight w:val="1665"/>
        </w:trPr>
        <w:tc>
          <w:tcPr>
            <w:gridSpan w:val="8"/>
            <w:tcBorders>
              <w:top w:val="single" w:color="auto" w:sz="4" w:space="0"/>
              <w:left w:val="none" w:color="000000" w:sz="4" w:space="0"/>
              <w:bottom w:val="none" w:color="000000" w:sz="4" w:space="0"/>
              <w:right w:val="none" w:color="000000" w:sz="4" w:space="0"/>
            </w:tcBorders>
            <w:tcW w:w="13004" w:type="dxa"/>
            <w:vAlign w:val="center"/>
            <w:textDirection w:val="lrTb"/>
            <w:noWrap w:val="false"/>
          </w:tcPr>
          <w:p>
            <w:pPr>
              <w:ind w:firstLine="0"/>
              <w:jc w:val="left"/>
              <w:widowControl/>
              <w:rPr>
                <w:rFonts w:hint="default" w:ascii="楷体" w:hAnsi="楷体" w:eastAsia="楷体" w:cs="宋体"/>
                <w:color w:val="000000" w:themeColor="text1"/>
                <w:sz w:val="20"/>
                <w:szCs w:val="20"/>
                <w:highlight w:val="none"/>
              </w:rPr>
            </w:pPr>
            <w:r>
              <w:rPr>
                <w:rFonts w:hint="eastAsia" w:ascii="楷体" w:hAnsi="楷体" w:eastAsia="楷体" w:cs="宋体"/>
                <w:color w:val="000000" w:themeColor="text1"/>
                <w:sz w:val="20"/>
                <w:szCs w:val="20"/>
                <w:highlight w:val="none"/>
              </w:rPr>
              <w:t xml:space="preserve">备注：1、部分道路采集时间3月20日至11月14日延长至20点，11月15日至次年3月19日延长至19点，具体道路明细由镇城市管理机构另行制定；2、1次上报案卷，发现问题只要拍一组图片或视频即可立案，2次上报案卷，发现问题第一次上报后，待超过整改时限后第二次上报后即可立案，3次上报报案在2次上报基础上，需在中间时段再上报一次；3、镇</w:t>
            </w:r>
            <w:r>
              <w:rPr>
                <w:rFonts w:hint="eastAsia" w:ascii="楷体" w:hAnsi="楷体" w:eastAsia="楷体" w:cs="方正仿宋_GBK"/>
                <w:color w:val="000000" w:themeColor="text1"/>
                <w:sz w:val="20"/>
                <w:szCs w:val="20"/>
                <w:highlight w:val="none"/>
              </w:rPr>
              <w:t xml:space="preserve">城市</w:t>
            </w:r>
            <w:r>
              <w:rPr>
                <w:rFonts w:hint="default" w:ascii="楷体" w:hAnsi="楷体" w:eastAsia="楷体" w:cs="方正仿宋_GBK"/>
                <w:color w:val="000000" w:themeColor="text1"/>
                <w:sz w:val="20"/>
                <w:szCs w:val="20"/>
                <w:highlight w:val="none"/>
              </w:rPr>
              <w:t xml:space="preserve">管理机构</w:t>
            </w:r>
            <w:r>
              <w:rPr>
                <w:rFonts w:hint="eastAsia" w:ascii="楷体" w:hAnsi="楷体" w:eastAsia="楷体" w:cs="方正仿宋_GBK"/>
                <w:color w:val="000000" w:themeColor="text1"/>
                <w:sz w:val="20"/>
                <w:szCs w:val="20"/>
                <w:highlight w:val="none"/>
              </w:rPr>
              <w:t xml:space="preserve">可</w:t>
            </w:r>
            <w:r>
              <w:rPr>
                <w:rFonts w:hint="default" w:ascii="楷体" w:hAnsi="楷体" w:eastAsia="楷体" w:cs="方正仿宋_GBK"/>
                <w:color w:val="000000" w:themeColor="text1"/>
                <w:sz w:val="20"/>
                <w:szCs w:val="20"/>
                <w:highlight w:val="none"/>
              </w:rPr>
              <w:t xml:space="preserve">根据</w:t>
            </w:r>
            <w:r>
              <w:rPr>
                <w:rFonts w:hint="eastAsia" w:ascii="楷体" w:hAnsi="楷体" w:eastAsia="楷体" w:cs="方正仿宋_GBK"/>
                <w:color w:val="000000" w:themeColor="text1"/>
                <w:sz w:val="20"/>
                <w:szCs w:val="20"/>
                <w:highlight w:val="none"/>
              </w:rPr>
              <w:t xml:space="preserve">县</w:t>
            </w:r>
            <w:r>
              <w:rPr>
                <w:rFonts w:hint="default" w:ascii="楷体" w:hAnsi="楷体" w:eastAsia="楷体" w:cs="方正仿宋_GBK"/>
                <w:color w:val="000000" w:themeColor="text1"/>
                <w:sz w:val="20"/>
                <w:szCs w:val="20"/>
                <w:highlight w:val="none"/>
              </w:rPr>
              <w:t xml:space="preserve">委</w:t>
            </w:r>
            <w:r>
              <w:rPr>
                <w:rFonts w:hint="eastAsia" w:ascii="楷体" w:hAnsi="楷体" w:eastAsia="楷体" w:cs="方正仿宋_GBK"/>
                <w:color w:val="000000" w:themeColor="text1"/>
                <w:sz w:val="20"/>
                <w:szCs w:val="20"/>
                <w:highlight w:val="none"/>
              </w:rPr>
              <w:t xml:space="preserve">、镇</w:t>
            </w:r>
            <w:r>
              <w:rPr>
                <w:rFonts w:hint="default" w:ascii="楷体" w:hAnsi="楷体" w:eastAsia="楷体" w:cs="方正仿宋_GBK"/>
                <w:color w:val="000000" w:themeColor="text1"/>
                <w:sz w:val="20"/>
                <w:szCs w:val="20"/>
                <w:highlight w:val="none"/>
              </w:rPr>
              <w:t xml:space="preserve">政府重</w:t>
            </w:r>
            <w:r>
              <w:rPr>
                <w:rFonts w:hint="eastAsia" w:ascii="楷体" w:hAnsi="楷体" w:eastAsia="楷体" w:cs="方正仿宋_GBK"/>
                <w:color w:val="000000" w:themeColor="text1"/>
                <w:sz w:val="20"/>
                <w:szCs w:val="20"/>
                <w:highlight w:val="none"/>
              </w:rPr>
              <w:t xml:space="preserve">要</w:t>
            </w:r>
            <w:r>
              <w:rPr>
                <w:rFonts w:hint="default" w:ascii="楷体" w:hAnsi="楷体" w:eastAsia="楷体" w:cs="方正仿宋_GBK"/>
                <w:color w:val="000000" w:themeColor="text1"/>
                <w:sz w:val="20"/>
                <w:szCs w:val="20"/>
                <w:highlight w:val="none"/>
              </w:rPr>
              <w:t xml:space="preserve">工作部署</w:t>
            </w:r>
            <w:r>
              <w:rPr>
                <w:rFonts w:hint="eastAsia" w:ascii="楷体" w:hAnsi="楷体" w:eastAsia="楷体" w:cs="方正仿宋_GBK"/>
                <w:color w:val="000000" w:themeColor="text1"/>
                <w:sz w:val="20"/>
                <w:szCs w:val="20"/>
                <w:highlight w:val="none"/>
              </w:rPr>
              <w:t xml:space="preserve">、重</w:t>
            </w:r>
            <w:r>
              <w:rPr>
                <w:rFonts w:hint="default" w:ascii="楷体" w:hAnsi="楷体" w:eastAsia="楷体" w:cs="方正仿宋_GBK"/>
                <w:color w:val="000000" w:themeColor="text1"/>
                <w:sz w:val="20"/>
                <w:szCs w:val="20"/>
                <w:highlight w:val="none"/>
              </w:rPr>
              <w:t xml:space="preserve">大活动保障</w:t>
            </w:r>
            <w:r>
              <w:rPr>
                <w:rFonts w:hint="eastAsia" w:ascii="楷体" w:hAnsi="楷体" w:eastAsia="楷体" w:cs="方正仿宋_GBK"/>
                <w:color w:val="000000" w:themeColor="text1"/>
                <w:sz w:val="20"/>
                <w:szCs w:val="20"/>
                <w:highlight w:val="none"/>
              </w:rPr>
              <w:t xml:space="preserve">及</w:t>
            </w:r>
            <w:r>
              <w:rPr>
                <w:rFonts w:hint="default" w:ascii="楷体" w:hAnsi="楷体" w:eastAsia="楷体" w:cs="方正仿宋_GBK"/>
                <w:color w:val="000000" w:themeColor="text1"/>
                <w:sz w:val="20"/>
                <w:szCs w:val="20"/>
                <w:highlight w:val="none"/>
              </w:rPr>
              <w:t xml:space="preserve">我</w:t>
            </w:r>
            <w:r>
              <w:rPr>
                <w:rFonts w:hint="eastAsia" w:ascii="楷体" w:hAnsi="楷体" w:eastAsia="楷体" w:cs="方正仿宋_GBK"/>
                <w:color w:val="000000" w:themeColor="text1"/>
                <w:sz w:val="20"/>
                <w:szCs w:val="20"/>
                <w:highlight w:val="none"/>
              </w:rPr>
              <w:t xml:space="preserve">镇</w:t>
            </w:r>
            <w:r>
              <w:rPr>
                <w:rFonts w:hint="default" w:ascii="楷体" w:hAnsi="楷体" w:eastAsia="楷体" w:cs="方正仿宋_GBK"/>
                <w:color w:val="000000" w:themeColor="text1"/>
                <w:sz w:val="20"/>
                <w:szCs w:val="20"/>
                <w:highlight w:val="none"/>
              </w:rPr>
              <w:t xml:space="preserve">城市</w:t>
            </w:r>
            <w:r>
              <w:rPr>
                <w:rFonts w:hint="eastAsia" w:ascii="楷体" w:hAnsi="楷体" w:eastAsia="楷体" w:cs="方正仿宋_GBK"/>
                <w:color w:val="000000" w:themeColor="text1"/>
                <w:sz w:val="20"/>
                <w:szCs w:val="20"/>
                <w:highlight w:val="none"/>
              </w:rPr>
              <w:t xml:space="preserve">环</w:t>
            </w:r>
            <w:r>
              <w:rPr>
                <w:rFonts w:hint="default" w:ascii="楷体" w:hAnsi="楷体" w:eastAsia="楷体" w:cs="方正仿宋_GBK"/>
                <w:color w:val="000000" w:themeColor="text1"/>
                <w:sz w:val="20"/>
                <w:szCs w:val="20"/>
                <w:highlight w:val="none"/>
              </w:rPr>
              <w:t xml:space="preserve">境卫生管理</w:t>
            </w:r>
            <w:r>
              <w:rPr>
                <w:rFonts w:hint="eastAsia" w:ascii="楷体" w:hAnsi="楷体" w:eastAsia="楷体" w:cs="方正仿宋_GBK"/>
                <w:color w:val="000000" w:themeColor="text1"/>
                <w:sz w:val="20"/>
                <w:szCs w:val="20"/>
                <w:highlight w:val="none"/>
              </w:rPr>
              <w:t xml:space="preserve">现状</w:t>
            </w:r>
            <w:r>
              <w:rPr>
                <w:rFonts w:hint="default" w:ascii="楷体" w:hAnsi="楷体" w:eastAsia="楷体" w:cs="方正仿宋_GBK"/>
                <w:color w:val="000000" w:themeColor="text1"/>
                <w:sz w:val="20"/>
                <w:szCs w:val="20"/>
                <w:highlight w:val="none"/>
              </w:rPr>
              <w:t xml:space="preserve">等因素</w:t>
            </w:r>
            <w:r>
              <w:rPr>
                <w:rFonts w:hint="eastAsia" w:ascii="楷体" w:hAnsi="楷体" w:eastAsia="楷体" w:cs="方正仿宋_GBK"/>
                <w:color w:val="000000" w:themeColor="text1"/>
                <w:sz w:val="20"/>
                <w:szCs w:val="20"/>
                <w:highlight w:val="none"/>
              </w:rPr>
              <w:t xml:space="preserve">，</w:t>
            </w:r>
            <w:r>
              <w:rPr>
                <w:rFonts w:hint="default" w:ascii="楷体" w:hAnsi="楷体" w:eastAsia="楷体" w:cs="方正仿宋_GBK"/>
                <w:color w:val="000000" w:themeColor="text1"/>
                <w:sz w:val="20"/>
                <w:szCs w:val="20"/>
                <w:highlight w:val="none"/>
              </w:rPr>
              <w:t xml:space="preserve">动态</w:t>
            </w:r>
            <w:r>
              <w:rPr>
                <w:rFonts w:hint="eastAsia" w:ascii="楷体" w:hAnsi="楷体" w:eastAsia="楷体" w:cs="方正仿宋_GBK"/>
                <w:color w:val="000000" w:themeColor="text1"/>
                <w:sz w:val="20"/>
                <w:szCs w:val="20"/>
                <w:highlight w:val="none"/>
              </w:rPr>
              <w:t xml:space="preserve">调</w:t>
            </w:r>
            <w:r>
              <w:rPr>
                <w:rFonts w:hint="default" w:ascii="楷体" w:hAnsi="楷体" w:eastAsia="楷体" w:cs="方正仿宋_GBK"/>
                <w:color w:val="000000" w:themeColor="text1"/>
                <w:sz w:val="20"/>
                <w:szCs w:val="20"/>
                <w:highlight w:val="none"/>
              </w:rPr>
              <w:t xml:space="preserve">整社会监督</w:t>
            </w:r>
            <w:r>
              <w:rPr>
                <w:rFonts w:hint="eastAsia" w:ascii="楷体" w:hAnsi="楷体" w:eastAsia="楷体" w:cs="方正仿宋_GBK"/>
                <w:color w:val="000000" w:themeColor="text1"/>
                <w:sz w:val="20"/>
                <w:szCs w:val="20"/>
                <w:highlight w:val="none"/>
              </w:rPr>
              <w:t xml:space="preserve">有奖</w:t>
            </w:r>
            <w:r>
              <w:rPr>
                <w:rFonts w:hint="default" w:ascii="楷体" w:hAnsi="楷体" w:eastAsia="楷体" w:cs="方正仿宋_GBK"/>
                <w:color w:val="000000" w:themeColor="text1"/>
                <w:sz w:val="20"/>
                <w:szCs w:val="20"/>
                <w:highlight w:val="none"/>
              </w:rPr>
              <w:t xml:space="preserve">举报标准。</w:t>
            </w:r>
            <w:r>
              <w:rPr>
                <w:color w:val="000000" w:themeColor="text1"/>
                <w:highlight w:val="none"/>
              </w:rPr>
            </w:r>
          </w:p>
        </w:tc>
      </w:tr>
    </w:tbl>
    <w:p>
      <w:pPr>
        <w:ind w:firstLine="0"/>
        <w:jc w:val="left"/>
        <w:widowControl/>
        <w:rPr>
          <w:rFonts w:ascii="楷体" w:hAnsi="楷体" w:eastAsia="楷体" w:cs="宋体"/>
          <w:color w:val="000000" w:themeColor="text1"/>
          <w:sz w:val="20"/>
          <w:szCs w:val="20"/>
          <w:highlight w:val="none"/>
        </w:rPr>
        <w:sectPr>
          <w:footnotePr/>
          <w:endnotePr/>
          <w:type w:val="continuous"/>
          <w:pgSz w:w="16838" w:h="11906" w:orient="landscape"/>
          <w:pgMar w:top="1800" w:right="1440" w:bottom="1560" w:left="1440" w:header="851" w:footer="992" w:gutter="0"/>
          <w:cols w:num="1" w:sep="0" w:space="720" w:equalWidth="1"/>
          <w:docGrid w:linePitch="360"/>
        </w:sectPr>
      </w:pPr>
      <w:r>
        <w:rPr>
          <w:rFonts w:ascii="楷体" w:hAnsi="楷体" w:eastAsia="楷体" w:cs="宋体"/>
          <w:color w:val="000000" w:themeColor="text1"/>
          <w:sz w:val="20"/>
          <w:szCs w:val="20"/>
          <w:highlight w:val="none"/>
        </w:rPr>
      </w:r>
      <w:r>
        <w:rPr>
          <w:color w:val="000000" w:themeColor="text1"/>
          <w:highlight w:val="none"/>
        </w:rPr>
      </w:r>
    </w:p>
    <w:p>
      <w:pPr>
        <w:ind w:firstLine="0"/>
        <w:jc w:val="left"/>
        <w:widowControl/>
        <w:rPr>
          <w:rFonts w:hint="default" w:ascii="Times New Roman" w:hAnsi="仿宋_GB2312" w:eastAsia="宋体" w:cs="仿宋_GB2312"/>
          <w:b/>
          <w:bCs/>
          <w:color w:val="000000" w:themeColor="text1"/>
          <w:sz w:val="28"/>
          <w:szCs w:val="28"/>
          <w:highlight w:val="none"/>
        </w:rPr>
      </w:pPr>
      <w:r>
        <w:rPr>
          <w:rFonts w:hint="eastAsia" w:ascii="楷体" w:hAnsi="楷体" w:eastAsia="楷体" w:cs="Times New Roman"/>
          <w:bCs/>
          <w:color w:val="000000" w:themeColor="text1"/>
          <w:sz w:val="20"/>
          <w:szCs w:val="20"/>
          <w:highlight w:val="none"/>
        </w:rPr>
        <w:t xml:space="preserve">附件3:</w:t>
      </w:r>
      <w:r>
        <w:rPr>
          <w:rFonts w:hint="eastAsia" w:ascii="仿宋" w:hAnsi="仿宋" w:eastAsia="仿宋" w:cs="仿宋_GB2312"/>
          <w:b/>
          <w:bCs/>
          <w:color w:val="000000" w:themeColor="text1"/>
          <w:sz w:val="28"/>
          <w:szCs w:val="28"/>
          <w:highlight w:val="none"/>
        </w:rPr>
        <w:t xml:space="preserve">专项考核细则</w:t>
      </w:r>
      <w:r>
        <w:rPr>
          <w:color w:val="000000" w:themeColor="text1"/>
          <w:highlight w:val="none"/>
        </w:rPr>
      </w:r>
    </w:p>
    <w:tbl>
      <w:tblPr>
        <w:tblStyle w:val="834"/>
        <w:tblW w:w="990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3815"/>
        <w:gridCol w:w="4101"/>
      </w:tblGrid>
      <w:tr>
        <w:trPr>
          <w:trHeight w:val="392"/>
        </w:trPr>
        <w:tc>
          <w:tcPr>
            <w:tcW w:w="1984"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考核项目</w:t>
            </w:r>
            <w:r>
              <w:rPr>
                <w:color w:val="000000" w:themeColor="text1"/>
                <w:highlight w:val="none"/>
              </w:rPr>
            </w:r>
          </w:p>
        </w:tc>
        <w:tc>
          <w:tcPr>
            <w:tcW w:w="3815"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作业要求</w:t>
            </w:r>
            <w:r>
              <w:rPr>
                <w:color w:val="000000" w:themeColor="text1"/>
                <w:highlight w:val="none"/>
              </w:rPr>
            </w:r>
          </w:p>
        </w:tc>
        <w:tc>
          <w:tcPr>
            <w:tcW w:w="410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扣分标准</w:t>
            </w:r>
            <w:r>
              <w:rPr>
                <w:color w:val="000000" w:themeColor="text1"/>
                <w:highlight w:val="none"/>
              </w:rPr>
            </w:r>
          </w:p>
        </w:tc>
      </w:tr>
      <w:tr>
        <w:trPr>
          <w:trHeight w:val="392"/>
        </w:trPr>
        <w:tc>
          <w:tcPr>
            <w:tcW w:w="1984"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配合监督检查</w:t>
            </w:r>
            <w:r>
              <w:rPr>
                <w:color w:val="000000" w:themeColor="text1"/>
                <w:highlight w:val="none"/>
              </w:rPr>
            </w:r>
          </w:p>
        </w:tc>
        <w:tc>
          <w:tcPr>
            <w:tcW w:w="3815"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自觉接受相关考核主体的监督考核</w:t>
            </w:r>
            <w:r>
              <w:rPr>
                <w:color w:val="000000" w:themeColor="text1"/>
                <w:highlight w:val="none"/>
              </w:rPr>
            </w:r>
          </w:p>
        </w:tc>
        <w:tc>
          <w:tcPr>
            <w:tcW w:w="410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阻挠妨碍考核人员正常检查工作的每次扣2-5分。</w:t>
            </w:r>
            <w:r>
              <w:rPr>
                <w:color w:val="000000" w:themeColor="text1"/>
                <w:highlight w:val="none"/>
              </w:rPr>
            </w:r>
          </w:p>
        </w:tc>
      </w:tr>
      <w:tr>
        <w:trPr>
          <w:trHeight w:val="1628"/>
        </w:trPr>
        <w:tc>
          <w:tcPr>
            <w:tcW w:w="1984"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有责投诉</w:t>
            </w:r>
            <w:r>
              <w:rPr>
                <w:color w:val="000000" w:themeColor="text1"/>
                <w:highlight w:val="none"/>
              </w:rPr>
            </w:r>
          </w:p>
        </w:tc>
        <w:tc>
          <w:tcPr>
            <w:tcW w:w="3815"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应主动接受上级部门及社会各界监督，有责投诉问题应在规定的期限内整改。市级以上检查不失责任分。</w:t>
            </w:r>
            <w:r>
              <w:rPr>
                <w:color w:val="000000" w:themeColor="text1"/>
                <w:highlight w:val="none"/>
              </w:rPr>
            </w:r>
          </w:p>
        </w:tc>
        <w:tc>
          <w:tcPr>
            <w:tcW w:w="410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上级督办和新闻媒体曝光，经确认有责的，每次扣2分。12319和12345电话受理、各信访渠道交办的市民投诉，经确认有责的，每次扣5分。发生有责投诉和有责管理事件后，未在规定的时间内整改到位的扣5分。市级以上检查失分的，每次扣5分。</w:t>
            </w:r>
            <w:r>
              <w:rPr>
                <w:color w:val="000000" w:themeColor="text1"/>
                <w:highlight w:val="none"/>
              </w:rPr>
            </w:r>
          </w:p>
        </w:tc>
      </w:tr>
      <w:tr>
        <w:trPr>
          <w:trHeight w:val="1387"/>
        </w:trPr>
        <w:tc>
          <w:tcPr>
            <w:tcW w:w="1984"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整改落实</w:t>
            </w:r>
            <w:r>
              <w:rPr>
                <w:color w:val="000000" w:themeColor="text1"/>
                <w:highlight w:val="none"/>
              </w:rPr>
            </w:r>
          </w:p>
        </w:tc>
        <w:tc>
          <w:tcPr>
            <w:tcW w:w="3815"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作业单位应及时对反馈的重点问题进行有效整改；按时、按要求处理数字化信息采集案件。</w:t>
            </w:r>
            <w:r>
              <w:rPr>
                <w:color w:val="000000" w:themeColor="text1"/>
                <w:highlight w:val="none"/>
              </w:rPr>
            </w:r>
          </w:p>
        </w:tc>
        <w:tc>
          <w:tcPr>
            <w:tcW w:w="410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针对各考核主体反馈重点问题，未能在合同规定时限内完成有效整改，每次扣1分；未及时处理案件造成案件超时的每个扣1分；处理不符合要求造成返工的每次扣1分。</w:t>
            </w:r>
            <w:r>
              <w:rPr>
                <w:color w:val="000000" w:themeColor="text1"/>
                <w:highlight w:val="none"/>
              </w:rPr>
            </w:r>
          </w:p>
        </w:tc>
      </w:tr>
      <w:tr>
        <w:trPr>
          <w:trHeight w:val="935"/>
        </w:trPr>
        <w:tc>
          <w:tcPr>
            <w:tcW w:w="1984"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文明作业</w:t>
            </w:r>
            <w:r>
              <w:rPr>
                <w:color w:val="000000" w:themeColor="text1"/>
                <w:highlight w:val="none"/>
              </w:rPr>
            </w:r>
          </w:p>
        </w:tc>
        <w:tc>
          <w:tcPr>
            <w:tcW w:w="3815"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作业时严禁向窨井内扫垃圾；严禁将垃圾倒入果皮箱和绿化带内；严禁焚烧垃圾及在道路上中转垃圾。</w:t>
            </w:r>
            <w:r>
              <w:rPr>
                <w:color w:val="000000" w:themeColor="text1"/>
                <w:highlight w:val="none"/>
              </w:rPr>
            </w:r>
          </w:p>
        </w:tc>
        <w:tc>
          <w:tcPr>
            <w:tcW w:w="410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作业时向窨井内扫垃圾、将清扫的垃圾倒入果皮箱和绿化带内、在道路上中转垃圾，每例扣5分；焚烧垃圾，每例扣10分。</w:t>
            </w:r>
            <w:r>
              <w:rPr>
                <w:color w:val="000000" w:themeColor="text1"/>
                <w:highlight w:val="none"/>
              </w:rPr>
            </w:r>
          </w:p>
        </w:tc>
      </w:tr>
      <w:tr>
        <w:trPr>
          <w:trHeight w:val="467"/>
        </w:trPr>
        <w:tc>
          <w:tcPr>
            <w:tcW w:w="1984"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公厕开放</w:t>
            </w:r>
            <w:r>
              <w:rPr>
                <w:color w:val="000000" w:themeColor="text1"/>
                <w:highlight w:val="none"/>
              </w:rPr>
            </w:r>
          </w:p>
        </w:tc>
        <w:tc>
          <w:tcPr>
            <w:tcW w:w="3815"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按合同要求开放和保洁公厕。</w:t>
            </w:r>
            <w:r>
              <w:rPr>
                <w:color w:val="000000" w:themeColor="text1"/>
                <w:highlight w:val="none"/>
              </w:rPr>
            </w:r>
          </w:p>
        </w:tc>
        <w:tc>
          <w:tcPr>
            <w:tcW w:w="4101" w:type="dxa"/>
            <w:vAlign w:val="center"/>
            <w:textDirection w:val="lrTb"/>
            <w:noWrap w:val="false"/>
          </w:tcPr>
          <w:p>
            <w:pPr>
              <w:ind w:firstLine="0"/>
              <w:jc w:val="left"/>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未经批准，未</w:t>
            </w:r>
            <w:r>
              <w:rPr>
                <w:rFonts w:hint="default" w:ascii="仿宋" w:hAnsi="仿宋" w:eastAsia="仿宋" w:cs="宋体"/>
                <w:color w:val="000000" w:themeColor="text1"/>
                <w:sz w:val="20"/>
                <w:szCs w:val="20"/>
                <w:highlight w:val="none"/>
              </w:rPr>
              <w:t xml:space="preserve">全天候开放</w:t>
            </w:r>
            <w:r>
              <w:rPr>
                <w:rFonts w:hint="eastAsia" w:ascii="仿宋" w:hAnsi="仿宋" w:eastAsia="仿宋" w:cs="宋体"/>
                <w:color w:val="000000" w:themeColor="text1"/>
                <w:sz w:val="20"/>
                <w:szCs w:val="20"/>
                <w:highlight w:val="none"/>
              </w:rPr>
              <w:t xml:space="preserve">公厕的，每次扣5分。</w:t>
            </w:r>
            <w:r>
              <w:rPr>
                <w:color w:val="000000" w:themeColor="text1"/>
                <w:highlight w:val="none"/>
              </w:rPr>
            </w:r>
          </w:p>
        </w:tc>
      </w:tr>
    </w:tbl>
    <w:p>
      <w:pPr>
        <w:ind w:firstLine="0"/>
        <w:jc w:val="left"/>
        <w:widowControl/>
        <w:rPr>
          <w:rFonts w:hint="default" w:ascii="仿宋" w:hAnsi="仿宋" w:eastAsia="仿宋" w:cs="Times New Roman"/>
          <w:color w:val="000000" w:themeColor="text1"/>
          <w:sz w:val="28"/>
          <w:szCs w:val="28"/>
          <w:highlight w:val="none"/>
        </w:rPr>
      </w:pPr>
      <w:r>
        <w:rPr>
          <w:rFonts w:hint="eastAsia" w:ascii="楷体" w:hAnsi="楷体" w:eastAsia="楷体" w:cs="宋体"/>
          <w:color w:val="000000" w:themeColor="text1"/>
          <w:sz w:val="20"/>
          <w:szCs w:val="20"/>
          <w:highlight w:val="none"/>
        </w:rPr>
        <w:t xml:space="preserve">备注：专项考核在平均分基础上扣除；上述项目涉及合同约定的违约责任按合同条款执行。</w:t>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ind w:firstLine="420"/>
        <w:jc w:val="both"/>
        <w:spacing w:after="120" w:line="240" w:lineRule="auto"/>
        <w:widowControl w:val="off"/>
        <w:rPr>
          <w:rFonts w:hint="default" w:ascii="Times New Roman" w:hAnsi="Times New Roman" w:eastAsia="宋体" w:cs="Times New Roman"/>
          <w:color w:val="000000" w:themeColor="text1"/>
          <w:sz w:val="21"/>
          <w:szCs w:val="24"/>
          <w:highlight w:val="none"/>
        </w:rPr>
      </w:pPr>
      <w:r>
        <w:rPr>
          <w:rFonts w:hint="default" w:ascii="Times New Roman" w:hAnsi="Times New Roman" w:eastAsia="宋体" w:cs="Times New Roman"/>
          <w:color w:val="000000" w:themeColor="text1"/>
          <w:sz w:val="21"/>
          <w:szCs w:val="24"/>
          <w:highlight w:val="none"/>
          <w:lang w:val="en-US" w:eastAsia="zh-CN" w:bidi="ar-SA"/>
        </w:rPr>
      </w:r>
      <w:r>
        <w:rPr>
          <w:color w:val="000000" w:themeColor="text1"/>
          <w:highlight w:val="none"/>
        </w:rPr>
      </w:r>
    </w:p>
    <w:p>
      <w:pPr>
        <w:ind w:firstLine="420"/>
        <w:jc w:val="both"/>
        <w:widowControl w:val="off"/>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val="en-US" w:eastAsia="zh-CN" w:bidi="ar-SA"/>
        </w:rPr>
      </w:r>
      <w:r>
        <w:rPr>
          <w:color w:val="000000" w:themeColor="text1"/>
          <w:highlight w:val="none"/>
        </w:rPr>
      </w:r>
    </w:p>
    <w:p>
      <w:pPr>
        <w:ind w:left="0" w:firstLine="0"/>
        <w:jc w:val="both"/>
        <w:widowControl w:val="off"/>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val="en-US" w:eastAsia="zh-CN" w:bidi="ar-SA"/>
        </w:rPr>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color w:val="000000" w:themeColor="text1"/>
          <w:highlight w:val="none"/>
        </w:rPr>
      </w:r>
      <w:bookmarkStart w:id="15" w:name="_Toc5225"/>
      <w:r>
        <w:rPr>
          <w:color w:val="000000" w:themeColor="text1"/>
          <w:highlight w:val="none"/>
        </w:rPr>
      </w:r>
      <w:bookmarkStart w:id="16" w:name="_Toc3054_WPSOffice_Level1"/>
      <w:r>
        <w:rPr>
          <w:color w:val="000000" w:themeColor="text1"/>
          <w:highlight w:val="none"/>
        </w:rPr>
      </w:r>
      <w:bookmarkStart w:id="17" w:name="_Toc9857"/>
      <w:r>
        <w:rPr>
          <w:color w:val="000000" w:themeColor="text1"/>
          <w:highlight w:val="none"/>
        </w:rPr>
      </w:r>
      <w:r>
        <w:rPr>
          <w:color w:val="000000" w:themeColor="text1"/>
          <w:highlight w:val="none"/>
        </w:rPr>
      </w:r>
    </w:p>
    <w:p>
      <w:pPr>
        <w:contextualSpacing/>
        <w:ind w:firstLine="723"/>
        <w:spacing w:before="300" w:after="200"/>
        <w:rPr>
          <w:rFonts w:hint="default" w:ascii="仿宋" w:hAnsi="仿宋" w:eastAsia="仿宋" w:cs="Times New Roman"/>
          <w:color w:val="000000" w:themeColor="text1"/>
          <w:sz w:val="48"/>
          <w:szCs w:val="48"/>
          <w:highlight w:val="none"/>
        </w:rPr>
      </w:pPr>
      <w:r>
        <w:rPr>
          <w:rFonts w:hint="default" w:ascii="仿宋" w:hAnsi="仿宋" w:eastAsia="仿宋" w:cs="Times New Roman"/>
          <w:color w:val="000000" w:themeColor="text1"/>
          <w:sz w:val="48"/>
          <w:szCs w:val="48"/>
          <w:highlight w:val="none"/>
        </w:rPr>
      </w:r>
      <w:r>
        <w:rPr>
          <w:color w:val="000000" w:themeColor="text1"/>
          <w:highlight w:val="none"/>
        </w:rPr>
      </w:r>
    </w:p>
    <w:p>
      <w:pPr>
        <w:ind w:firstLine="602"/>
        <w:rPr>
          <w:rFonts w:ascii="仿宋" w:hAnsi="仿宋" w:eastAsia="仿宋" w:cs="仿宋_GB2312"/>
          <w:color w:val="000000" w:themeColor="text1"/>
          <w:sz w:val="30"/>
          <w:szCs w:val="30"/>
          <w:highlight w:val="none"/>
        </w:rPr>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_GB2312"/>
          <w:color w:val="000000" w:themeColor="text1"/>
          <w:sz w:val="30"/>
          <w:szCs w:val="30"/>
          <w:highlight w:val="none"/>
        </w:rPr>
      </w:r>
      <w:r>
        <w:rPr>
          <w:color w:val="000000" w:themeColor="text1"/>
          <w:highlight w:val="none"/>
        </w:rPr>
      </w:r>
    </w:p>
    <w:p>
      <w:pPr>
        <w:jc w:val="center"/>
        <w:keepLines/>
        <w:keepNext/>
        <w:spacing w:before="480" w:after="200" w:line="360" w:lineRule="auto"/>
        <w:rPr>
          <w:rFonts w:hint="eastAsia" w:ascii="宋体" w:hAnsi="宋体" w:eastAsia="宋体" w:cs="宋体"/>
          <w:b/>
          <w:bCs/>
          <w:color w:val="000000" w:themeColor="text1"/>
          <w:sz w:val="28"/>
          <w:szCs w:val="28"/>
          <w:highlight w:val="none"/>
        </w:rPr>
        <w:outlineLvl w:val="0"/>
      </w:pPr>
      <w:r>
        <w:rPr>
          <w:rFonts w:hint="eastAsia" w:ascii="宋体" w:hAnsi="宋体" w:eastAsia="宋体" w:cs="宋体"/>
          <w:b/>
          <w:bCs/>
          <w:color w:val="000000" w:themeColor="text1"/>
          <w:sz w:val="28"/>
          <w:szCs w:val="28"/>
          <w:highlight w:val="none"/>
          <w:lang w:val="en-US" w:eastAsia="zh-CN"/>
        </w:rPr>
        <w:t xml:space="preserve">第六章 </w:t>
      </w:r>
      <w:r>
        <w:rPr>
          <w:rFonts w:hint="eastAsia" w:ascii="宋体" w:hAnsi="宋体" w:eastAsia="宋体" w:cs="宋体"/>
          <w:b/>
          <w:bCs/>
          <w:color w:val="000000" w:themeColor="text1"/>
          <w:sz w:val="28"/>
          <w:szCs w:val="28"/>
          <w:highlight w:val="none"/>
        </w:rPr>
        <w:t xml:space="preserve">采购需求</w:t>
      </w:r>
      <w:r>
        <w:rPr>
          <w:color w:val="000000" w:themeColor="text1"/>
          <w:highlight w:val="none"/>
        </w:rPr>
      </w:r>
    </w:p>
    <w:p>
      <w:pPr>
        <w:jc w:val="left"/>
        <w:spacing w:line="360" w:lineRule="auto"/>
        <w:rPr>
          <w:rFonts w:hint="default"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一、</w:t>
      </w:r>
      <w:r>
        <w:rPr>
          <w:rFonts w:hint="default" w:ascii="宋体" w:hAnsi="宋体" w:eastAsia="宋体" w:cs="宋体"/>
          <w:b/>
          <w:bCs/>
          <w:color w:val="000000" w:themeColor="text1"/>
          <w:sz w:val="24"/>
          <w:highlight w:val="none"/>
        </w:rPr>
        <w:t xml:space="preserve">采购标的/项目名称</w:t>
      </w:r>
      <w:r>
        <w:rPr>
          <w:color w:val="000000" w:themeColor="text1"/>
          <w:highlight w:val="none"/>
        </w:rPr>
      </w:r>
    </w:p>
    <w:p>
      <w:pPr>
        <w:pStyle w:val="842"/>
        <w:ind w:firstLine="480"/>
        <w:jc w:val="left"/>
        <w:spacing w:line="360" w:lineRule="auto"/>
        <w:rPr>
          <w:rFonts w:cs="Times New Roman"/>
          <w:color w:val="000000" w:themeColor="text1"/>
          <w:sz w:val="24"/>
          <w:highlight w:val="none"/>
        </w:rPr>
      </w:pPr>
      <w:r>
        <w:rPr>
          <w:rFonts w:hint="eastAsia" w:cs="Times New Roman"/>
          <w:color w:val="000000" w:themeColor="text1"/>
          <w:sz w:val="24"/>
          <w:highlight w:val="none"/>
          <w:lang w:val="en-US" w:eastAsia="zh-CN" w:bidi="ar"/>
        </w:rPr>
        <w:t xml:space="preserve">沛县湖西农场“五网协同”市场化保洁运营项目</w:t>
      </w:r>
      <w:r>
        <w:rPr>
          <w:rFonts w:cs="Times New Roman"/>
          <w:color w:val="000000" w:themeColor="text1"/>
          <w:sz w:val="24"/>
          <w:highlight w:val="none"/>
          <w:lang w:val="en-US" w:bidi="ar"/>
        </w:rPr>
        <w:t xml:space="preserve">。</w:t>
      </w:r>
      <w:r>
        <w:rPr>
          <w:color w:val="000000" w:themeColor="text1"/>
          <w:highlight w:val="none"/>
        </w:rPr>
      </w:r>
    </w:p>
    <w:p>
      <w:pPr>
        <w:pStyle w:val="842"/>
        <w:ind w:firstLine="482"/>
        <w:jc w:val="left"/>
        <w:spacing w:line="360" w:lineRule="auto"/>
        <w:rPr>
          <w:rFonts w:cs="Times New Roman"/>
          <w:color w:val="000000" w:themeColor="text1"/>
          <w:sz w:val="24"/>
          <w:highlight w:val="none"/>
        </w:rPr>
      </w:pPr>
      <w:r>
        <w:rPr>
          <w:rFonts w:hint="eastAsia" w:eastAsia="宋体"/>
          <w:b/>
          <w:bCs/>
          <w:color w:val="000000" w:themeColor="text1"/>
          <w:sz w:val="24"/>
          <w:highlight w:val="none"/>
        </w:rPr>
        <w:t xml:space="preserve">项目预算：</w:t>
      </w:r>
      <w:r>
        <w:rPr>
          <w:rFonts w:hint="eastAsia" w:ascii="宋体" w:hAnsi="宋体" w:eastAsia="宋体"/>
          <w:b/>
          <w:bCs/>
          <w:color w:val="000000" w:themeColor="text1"/>
          <w:sz w:val="24"/>
          <w:highlight w:val="none"/>
        </w:rPr>
        <w:t xml:space="preserve">本项目不接受超过439.818</w:t>
      </w:r>
      <w:r>
        <w:rPr>
          <w:rFonts w:hint="eastAsia"/>
          <w:b/>
          <w:bCs/>
          <w:color w:val="000000" w:themeColor="text1"/>
          <w:sz w:val="24"/>
          <w:highlight w:val="none"/>
          <w:lang w:val="en-US"/>
        </w:rPr>
        <w:t xml:space="preserve">万元</w:t>
      </w:r>
      <w:r>
        <w:rPr>
          <w:rFonts w:hint="eastAsia" w:ascii="宋体" w:hAnsi="宋体" w:eastAsia="宋体"/>
          <w:b/>
          <w:bCs/>
          <w:color w:val="000000" w:themeColor="text1"/>
          <w:sz w:val="24"/>
          <w:highlight w:val="none"/>
        </w:rPr>
        <w:t xml:space="preserve">人民币</w:t>
      </w:r>
      <w:r>
        <w:rPr>
          <w:rFonts w:hint="eastAsia" w:eastAsia="宋体"/>
          <w:b/>
          <w:bCs/>
          <w:color w:val="000000" w:themeColor="text1"/>
          <w:sz w:val="24"/>
          <w:highlight w:val="none"/>
        </w:rPr>
        <w:t xml:space="preserve">（</w:t>
      </w:r>
      <w:r>
        <w:rPr>
          <w:rFonts w:hint="eastAsia"/>
          <w:b/>
          <w:bCs/>
          <w:color w:val="000000" w:themeColor="text1"/>
          <w:sz w:val="24"/>
          <w:highlight w:val="none"/>
          <w:lang w:val="en-US" w:eastAsia="zh-CN"/>
        </w:rPr>
        <w:t xml:space="preserve">三</w:t>
      </w:r>
      <w:r>
        <w:rPr>
          <w:rFonts w:hint="eastAsia" w:eastAsia="宋体"/>
          <w:b/>
          <w:bCs/>
          <w:color w:val="000000" w:themeColor="text1"/>
          <w:sz w:val="24"/>
          <w:highlight w:val="none"/>
          <w:lang w:val="en-US"/>
        </w:rPr>
        <w:t xml:space="preserve">年合同采购费用</w:t>
      </w:r>
      <w:r>
        <w:rPr>
          <w:rFonts w:hint="eastAsia" w:eastAsia="宋体"/>
          <w:b/>
          <w:bCs/>
          <w:color w:val="000000" w:themeColor="text1"/>
          <w:sz w:val="24"/>
          <w:highlight w:val="none"/>
        </w:rPr>
        <w:t xml:space="preserve">）</w:t>
      </w:r>
      <w:r>
        <w:rPr>
          <w:rFonts w:hint="eastAsia" w:ascii="宋体" w:hAnsi="宋体" w:eastAsia="宋体"/>
          <w:b/>
          <w:bCs/>
          <w:color w:val="000000" w:themeColor="text1"/>
          <w:sz w:val="24"/>
          <w:highlight w:val="none"/>
        </w:rPr>
        <w:t xml:space="preserve">（采购项目预算金额）的投标报价；报价包括全部费用，采购人不再支付报价以外的任何费用</w:t>
      </w:r>
      <w:r>
        <w:rPr>
          <w:rFonts w:hint="eastAsia" w:eastAsia="宋体"/>
          <w:b/>
          <w:bCs/>
          <w:color w:val="000000" w:themeColor="text1"/>
          <w:sz w:val="24"/>
          <w:highlight w:val="none"/>
        </w:rPr>
        <w:t xml:space="preserve">。</w:t>
      </w:r>
      <w:r>
        <w:rPr>
          <w:color w:val="000000" w:themeColor="text1"/>
          <w:highlight w:val="none"/>
        </w:rPr>
      </w:r>
    </w:p>
    <w:p>
      <w:pPr>
        <w:ind w:firstLine="562"/>
        <w:jc w:val="left"/>
        <w:spacing w:line="520" w:lineRule="exact"/>
        <w:rPr>
          <w:rFonts w:hint="default"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二、项目概况</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根据《沛县农村“五网协同”市场化运行体系实施方案》{沛政办发（2021）8号}的通知、关于贯彻落实《江苏省农村生活垃圾收运处置体系运维工作评估办法(试行)》的通知要求（通知内容详见附件），结合我农场实际情况，构建环卫保洁、垃圾分类、再生资源回收、公共设施管护、便民服务“五网协同”市场化运行体系。</w:t>
      </w:r>
      <w:r>
        <w:rPr>
          <w:color w:val="000000" w:themeColor="text1"/>
          <w:highlight w:val="none"/>
        </w:rPr>
      </w:r>
    </w:p>
    <w:p>
      <w:pPr>
        <w:ind w:firstLine="560"/>
        <w:jc w:val="left"/>
        <w:spacing w:line="360" w:lineRule="auto"/>
        <w:rPr>
          <w:rFonts w:hint="default" w:ascii="宋体" w:hAnsi="宋体" w:eastAsia="宋体" w:cs="宋体"/>
          <w:bCs/>
          <w:color w:val="000000" w:themeColor="text1"/>
          <w:sz w:val="28"/>
          <w:szCs w:val="28"/>
          <w:highlight w:val="none"/>
        </w:rPr>
      </w:pPr>
      <w:r>
        <w:rPr>
          <w:rFonts w:hint="eastAsia" w:ascii="宋体" w:hAnsi="宋体" w:eastAsia="宋体" w:cs="宋体"/>
          <w:color w:val="000000" w:themeColor="text1"/>
          <w:sz w:val="28"/>
          <w:szCs w:val="28"/>
          <w:highlight w:val="none"/>
        </w:rPr>
        <w:t xml:space="preserve">2、</w:t>
      </w:r>
      <w:r>
        <w:rPr>
          <w:rFonts w:hint="eastAsia" w:ascii="宋体" w:hAnsi="宋体" w:eastAsia="宋体" w:cs="宋体"/>
          <w:bCs/>
          <w:color w:val="000000" w:themeColor="text1"/>
          <w:sz w:val="28"/>
          <w:szCs w:val="28"/>
          <w:highlight w:val="none"/>
        </w:rPr>
        <w:t xml:space="preserve">项目地点：</w:t>
      </w:r>
      <w:r>
        <w:rPr>
          <w:rFonts w:hint="eastAsia" w:ascii="宋体" w:hAnsi="宋体" w:eastAsia="宋体" w:cs="宋体"/>
          <w:color w:val="000000" w:themeColor="text1"/>
          <w:sz w:val="28"/>
          <w:szCs w:val="28"/>
          <w:highlight w:val="none"/>
        </w:rPr>
        <w:t xml:space="preserve">湖西农场全场</w:t>
      </w:r>
      <w:r>
        <w:rPr>
          <w:color w:val="000000" w:themeColor="text1"/>
          <w:highlight w:val="none"/>
        </w:rPr>
      </w:r>
    </w:p>
    <w:p>
      <w:pPr>
        <w:pStyle w:val="858"/>
        <w:ind w:firstLine="600"/>
        <w:jc w:val="left"/>
        <w:spacing w:line="360" w:lineRule="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3、服务期限：</w:t>
      </w:r>
      <w:r>
        <w:rPr>
          <w:rFonts w:hint="eastAsia" w:ascii="宋体" w:hAnsi="宋体" w:cs="宋体"/>
          <w:color w:val="000000" w:themeColor="text1"/>
          <w:sz w:val="28"/>
          <w:szCs w:val="28"/>
          <w:highlight w:val="none"/>
          <w:lang w:val="en-US" w:eastAsia="zh-CN"/>
        </w:rPr>
        <w:t xml:space="preserve">三</w:t>
      </w:r>
      <w:r>
        <w:rPr>
          <w:rFonts w:hint="eastAsia" w:ascii="宋体" w:hAnsi="宋体" w:eastAsia="宋体" w:cs="宋体"/>
          <w:color w:val="000000" w:themeColor="text1"/>
          <w:sz w:val="28"/>
          <w:szCs w:val="28"/>
          <w:highlight w:val="none"/>
        </w:rPr>
        <w:t xml:space="preserve">年。（具体日期以双方签订合同为准）。</w:t>
      </w:r>
      <w:r>
        <w:rPr>
          <w:color w:val="000000" w:themeColor="text1"/>
          <w:highlight w:val="none"/>
        </w:rPr>
      </w:r>
    </w:p>
    <w:p>
      <w:pPr>
        <w:ind w:firstLine="562"/>
        <w:jc w:val="left"/>
        <w:spacing w:line="520" w:lineRule="exact"/>
        <w:rPr>
          <w:rFonts w:hint="default"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三、项目实施范围</w:t>
      </w:r>
      <w:r>
        <w:rPr>
          <w:color w:val="000000" w:themeColor="text1"/>
          <w:highlight w:val="none"/>
        </w:rPr>
      </w:r>
    </w:p>
    <w:p>
      <w:pPr>
        <w:pStyle w:val="840"/>
        <w:ind w:left="0" w:firstLine="560"/>
        <w:jc w:val="left"/>
        <w:tabs>
          <w:tab w:val="left" w:pos="8820" w:leader="none"/>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服务范围涵盖湖西农场全场范围，总人口约 18093 人 。 具体明细如下：</w:t>
      </w:r>
      <w:r>
        <w:rPr>
          <w:color w:val="000000" w:themeColor="text1"/>
          <w:highlight w:val="none"/>
        </w:rPr>
      </w:r>
    </w:p>
    <w:p>
      <w:pPr>
        <w:ind w:firstLine="843"/>
        <w:jc w:val="left"/>
        <w:rPr>
          <w:rFonts w:hint="default"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1、行政村、自然村</w:t>
      </w:r>
      <w:r>
        <w:rPr>
          <w:color w:val="000000" w:themeColor="text1"/>
          <w:highlight w:val="none"/>
        </w:rPr>
      </w:r>
    </w:p>
    <w:p>
      <w:pPr>
        <w:jc w:val="left"/>
        <w:rPr>
          <w:rFonts w:hint="default" w:ascii="Calibri" w:hAnsi="Calibri" w:eastAsia="宋体" w:cs="Times New Roman"/>
          <w:color w:val="000000" w:themeColor="text1"/>
          <w:highlight w:val="none"/>
        </w:rPr>
      </w:pPr>
      <w:r>
        <w:rPr>
          <w:rFonts w:hint="default" w:ascii="Calibri" w:hAnsi="Calibri" w:eastAsia="宋体" w:cs="Times New Roman"/>
          <w:color w:val="000000" w:themeColor="text1"/>
          <w:highlight w:val="none"/>
        </w:rPr>
      </w:r>
      <w:r>
        <w:rPr>
          <w:color w:val="000000" w:themeColor="text1"/>
          <w:highlight w:val="none"/>
        </w:rPr>
      </w:r>
    </w:p>
    <w:tbl>
      <w:tblPr>
        <w:tblStyle w:val="839"/>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95"/>
        <w:gridCol w:w="1314"/>
        <w:gridCol w:w="6485"/>
        <w:gridCol w:w="763"/>
      </w:tblGrid>
      <w:tr>
        <w:trPr>
          <w:trHeight w:val="691"/>
        </w:trPr>
        <w:tc>
          <w:tcPr>
            <w:tcW w:w="0" w:type="auto"/>
            <w:vAlign w:val="top"/>
            <w:textDirection w:val="lrTb"/>
            <w:noWrap w:val="false"/>
          </w:tcPr>
          <w:p>
            <w:pPr>
              <w:ind w:left="435"/>
              <w:jc w:val="left"/>
              <w:spacing w:before="223" w:line="221" w:lineRule="auto"/>
              <w:rPr>
                <w:rFonts w:hint="default" w:ascii="宋体" w:hAnsi="宋体" w:eastAsia="宋体" w:cs="宋体"/>
                <w:color w:val="000000" w:themeColor="text1"/>
                <w:sz w:val="24"/>
                <w:szCs w:val="24"/>
                <w:highlight w:val="none"/>
              </w:rPr>
            </w:pPr>
            <w:r>
              <w:rPr>
                <w:rFonts w:hint="default" w:ascii="宋体" w:hAnsi="宋体" w:eastAsia="宋体" w:cs="宋体"/>
                <w:b/>
                <w:bCs/>
                <w:color w:val="000000" w:themeColor="text1"/>
                <w:spacing w:val="-7"/>
                <w:sz w:val="24"/>
                <w:szCs w:val="24"/>
                <w:highlight w:val="none"/>
                <w:lang w:val="en-US" w:eastAsia="en-US" w:bidi="ar-SA"/>
              </w:rPr>
              <w:t xml:space="preserve">序号</w:t>
            </w:r>
            <w:r>
              <w:rPr>
                <w:color w:val="000000" w:themeColor="text1"/>
                <w:highlight w:val="none"/>
              </w:rPr>
            </w:r>
          </w:p>
        </w:tc>
        <w:tc>
          <w:tcPr>
            <w:tcW w:w="0" w:type="auto"/>
            <w:vAlign w:val="top"/>
            <w:textDirection w:val="lrTb"/>
            <w:noWrap w:val="false"/>
          </w:tcPr>
          <w:p>
            <w:pPr>
              <w:ind w:left="632"/>
              <w:jc w:val="left"/>
              <w:spacing w:before="223" w:line="219" w:lineRule="auto"/>
              <w:rPr>
                <w:rFonts w:hint="default" w:ascii="宋体" w:hAnsi="宋体" w:eastAsia="宋体" w:cs="宋体"/>
                <w:color w:val="000000" w:themeColor="text1"/>
                <w:sz w:val="24"/>
                <w:szCs w:val="24"/>
                <w:highlight w:val="none"/>
              </w:rPr>
            </w:pPr>
            <w:r>
              <w:rPr>
                <w:rFonts w:hint="default" w:ascii="宋体" w:hAnsi="宋体" w:eastAsia="宋体" w:cs="宋体"/>
                <w:b/>
                <w:bCs/>
                <w:color w:val="000000" w:themeColor="text1"/>
                <w:spacing w:val="-11"/>
                <w:sz w:val="24"/>
                <w:szCs w:val="24"/>
                <w:highlight w:val="none"/>
                <w:lang w:val="en-US" w:eastAsia="en-US" w:bidi="ar-SA"/>
              </w:rPr>
              <w:t xml:space="preserve">行政村</w:t>
            </w:r>
            <w:r>
              <w:rPr>
                <w:color w:val="000000" w:themeColor="text1"/>
                <w:highlight w:val="none"/>
              </w:rPr>
            </w:r>
          </w:p>
        </w:tc>
        <w:tc>
          <w:tcPr>
            <w:tcW w:w="0" w:type="auto"/>
            <w:vAlign w:val="top"/>
            <w:textDirection w:val="lrTb"/>
            <w:noWrap w:val="false"/>
          </w:tcPr>
          <w:p>
            <w:pPr>
              <w:ind w:left="2502"/>
              <w:jc w:val="left"/>
              <w:spacing w:before="223" w:line="219" w:lineRule="auto"/>
              <w:rPr>
                <w:rFonts w:hint="default" w:ascii="宋体" w:hAnsi="宋体" w:eastAsia="宋体" w:cs="宋体"/>
                <w:color w:val="000000" w:themeColor="text1"/>
                <w:sz w:val="24"/>
                <w:szCs w:val="24"/>
                <w:highlight w:val="none"/>
              </w:rPr>
            </w:pPr>
            <w:r>
              <w:rPr>
                <w:rFonts w:hint="default" w:ascii="宋体" w:hAnsi="宋体" w:eastAsia="宋体" w:cs="宋体"/>
                <w:b/>
                <w:bCs/>
                <w:color w:val="000000" w:themeColor="text1"/>
                <w:spacing w:val="-33"/>
                <w:sz w:val="24"/>
                <w:szCs w:val="24"/>
                <w:highlight w:val="none"/>
                <w:lang w:val="en-US" w:eastAsia="en-US" w:bidi="ar-SA"/>
              </w:rPr>
              <w:t xml:space="preserve">自然村</w:t>
            </w:r>
            <w:r>
              <w:rPr>
                <w:color w:val="000000" w:themeColor="text1"/>
                <w:highlight w:val="none"/>
              </w:rPr>
            </w:r>
          </w:p>
        </w:tc>
        <w:tc>
          <w:tcPr>
            <w:tcW w:w="0" w:type="auto"/>
            <w:vAlign w:val="top"/>
            <w:textDirection w:val="lrTb"/>
            <w:noWrap w:val="false"/>
          </w:tcPr>
          <w:p>
            <w:pPr>
              <w:ind w:left="229"/>
              <w:jc w:val="left"/>
              <w:spacing w:before="224" w:line="219" w:lineRule="auto"/>
              <w:rPr>
                <w:rFonts w:hint="default" w:ascii="宋体" w:hAnsi="宋体" w:eastAsia="宋体" w:cs="宋体"/>
                <w:color w:val="000000" w:themeColor="text1"/>
                <w:sz w:val="24"/>
                <w:szCs w:val="24"/>
                <w:highlight w:val="none"/>
              </w:rPr>
            </w:pPr>
            <w:r>
              <w:rPr>
                <w:rFonts w:hint="default" w:ascii="宋体" w:hAnsi="宋体" w:eastAsia="宋体" w:cs="宋体"/>
                <w:b/>
                <w:bCs/>
                <w:color w:val="000000" w:themeColor="text1"/>
                <w:spacing w:val="-9"/>
                <w:sz w:val="24"/>
                <w:szCs w:val="24"/>
                <w:highlight w:val="none"/>
                <w:lang w:val="en-US" w:eastAsia="en-US" w:bidi="ar-SA"/>
              </w:rPr>
              <w:t xml:space="preserve">数</w:t>
            </w:r>
            <w:r>
              <w:rPr>
                <w:rFonts w:hint="default" w:ascii="宋体" w:hAnsi="宋体" w:eastAsia="宋体" w:cs="宋体"/>
                <w:color w:val="000000" w:themeColor="text1"/>
                <w:spacing w:val="-19"/>
                <w:sz w:val="24"/>
                <w:szCs w:val="24"/>
                <w:highlight w:val="none"/>
                <w:lang w:val="en-US" w:eastAsia="en-US" w:bidi="ar-SA"/>
              </w:rPr>
              <w:t xml:space="preserve"> </w:t>
            </w:r>
            <w:r>
              <w:rPr>
                <w:rFonts w:hint="default" w:ascii="宋体" w:hAnsi="宋体" w:eastAsia="宋体" w:cs="宋体"/>
                <w:b/>
                <w:bCs/>
                <w:color w:val="000000" w:themeColor="text1"/>
                <w:spacing w:val="-9"/>
                <w:sz w:val="24"/>
                <w:szCs w:val="24"/>
                <w:highlight w:val="none"/>
                <w:lang w:val="en-US" w:eastAsia="en-US" w:bidi="ar-SA"/>
              </w:rPr>
              <w:t xml:space="preserve">量</w:t>
            </w:r>
            <w:r>
              <w:rPr>
                <w:color w:val="000000" w:themeColor="text1"/>
                <w:highlight w:val="none"/>
              </w:rPr>
            </w:r>
          </w:p>
        </w:tc>
      </w:tr>
      <w:tr>
        <w:trPr>
          <w:trHeight w:val="818"/>
        </w:trPr>
        <w:tc>
          <w:tcPr>
            <w:tcW w:w="0" w:type="auto"/>
            <w:vAlign w:val="top"/>
            <w:textDirection w:val="lrTb"/>
            <w:noWrap w:val="false"/>
          </w:tcPr>
          <w:p>
            <w:pPr>
              <w:ind w:left="622"/>
              <w:jc w:val="left"/>
              <w:spacing w:before="288" w:line="241"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en-US" w:bidi="ar-SA"/>
              </w:rPr>
              <w:t xml:space="preserve">1</w:t>
            </w:r>
            <w:r>
              <w:rPr>
                <w:color w:val="000000" w:themeColor="text1"/>
                <w:highlight w:val="none"/>
              </w:rPr>
            </w:r>
          </w:p>
        </w:tc>
        <w:tc>
          <w:tcPr>
            <w:tcW w:w="0" w:type="auto"/>
            <w:vAlign w:val="top"/>
            <w:textDirection w:val="lrTb"/>
            <w:noWrap w:val="false"/>
          </w:tcPr>
          <w:p>
            <w:pPr>
              <w:ind w:left="635"/>
              <w:jc w:val="left"/>
              <w:spacing w:before="288" w:line="220"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pacing w:val="-9"/>
                <w:sz w:val="24"/>
                <w:szCs w:val="24"/>
                <w:highlight w:val="none"/>
                <w:lang w:val="en-US" w:eastAsia="en-US" w:bidi="ar-SA"/>
              </w:rPr>
              <w:t xml:space="preserve">一分场</w:t>
            </w:r>
            <w:r>
              <w:rPr>
                <w:color w:val="000000" w:themeColor="text1"/>
                <w:highlight w:val="none"/>
              </w:rPr>
            </w:r>
          </w:p>
        </w:tc>
        <w:tc>
          <w:tcPr>
            <w:tcW w:w="0" w:type="auto"/>
            <w:vAlign w:val="top"/>
            <w:textDirection w:val="lrTb"/>
            <w:noWrap w:val="false"/>
          </w:tcPr>
          <w:p>
            <w:pPr>
              <w:jc w:val="left"/>
              <w:spacing w:line="266" w:lineRule="auto"/>
              <w:widowControl/>
              <w:rPr>
                <w:rFonts w:hint="default" w:ascii="Arial" w:hAnsi="Arial" w:eastAsia="Arial" w:cs="Arial"/>
                <w:color w:val="000000" w:themeColor="text1"/>
                <w:sz w:val="21"/>
                <w:szCs w:val="21"/>
                <w:highlight w:val="none"/>
              </w:rPr>
            </w:pPr>
            <w:r>
              <w:rPr>
                <w:rFonts w:hint="default" w:ascii="Arial" w:hAnsi="Arial" w:eastAsia="Arial" w:cs="Arial"/>
                <w:color w:val="000000" w:themeColor="text1"/>
                <w:sz w:val="21"/>
                <w:szCs w:val="21"/>
                <w:highlight w:val="none"/>
                <w:lang w:eastAsia="en-US"/>
              </w:rPr>
            </w:r>
            <w:r>
              <w:rPr>
                <w:color w:val="000000" w:themeColor="text1"/>
                <w:highlight w:val="none"/>
              </w:rPr>
            </w:r>
          </w:p>
          <w:p>
            <w:pPr>
              <w:ind w:left="10"/>
              <w:jc w:val="left"/>
              <w:spacing w:before="78" w:line="219"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pacing w:val="-7"/>
                <w:sz w:val="24"/>
                <w:szCs w:val="24"/>
                <w:highlight w:val="none"/>
                <w:lang w:val="en-US" w:eastAsia="en-US" w:bidi="ar-SA"/>
              </w:rPr>
              <w:t xml:space="preserve">大闸、玉皇村</w:t>
            </w:r>
            <w:r>
              <w:rPr>
                <w:color w:val="000000" w:themeColor="text1"/>
                <w:highlight w:val="none"/>
              </w:rPr>
            </w:r>
          </w:p>
        </w:tc>
        <w:tc>
          <w:tcPr>
            <w:tcW w:w="0" w:type="auto"/>
            <w:vAlign w:val="top"/>
            <w:textDirection w:val="lrTb"/>
            <w:noWrap w:val="false"/>
          </w:tcPr>
          <w:p>
            <w:pPr>
              <w:ind w:left="444"/>
              <w:jc w:val="left"/>
              <w:spacing w:before="288" w:line="241"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en-US" w:bidi="ar-SA"/>
              </w:rPr>
              <w:t xml:space="preserve">2</w:t>
            </w:r>
            <w:r>
              <w:rPr>
                <w:color w:val="000000" w:themeColor="text1"/>
                <w:highlight w:val="none"/>
              </w:rPr>
            </w:r>
          </w:p>
        </w:tc>
      </w:tr>
      <w:tr>
        <w:trPr>
          <w:trHeight w:val="977"/>
        </w:trPr>
        <w:tc>
          <w:tcPr>
            <w:tcW w:w="0" w:type="auto"/>
            <w:vAlign w:val="top"/>
            <w:textDirection w:val="lrTb"/>
            <w:noWrap w:val="false"/>
          </w:tcPr>
          <w:p>
            <w:pPr>
              <w:jc w:val="left"/>
              <w:spacing w:line="288" w:lineRule="auto"/>
              <w:widowControl/>
              <w:rPr>
                <w:rFonts w:hint="default" w:ascii="Arial" w:hAnsi="Arial" w:eastAsia="Arial" w:cs="Arial"/>
                <w:color w:val="000000" w:themeColor="text1"/>
                <w:sz w:val="21"/>
                <w:szCs w:val="21"/>
                <w:highlight w:val="none"/>
              </w:rPr>
            </w:pPr>
            <w:r>
              <w:rPr>
                <w:rFonts w:hint="default" w:ascii="Arial" w:hAnsi="Arial" w:eastAsia="Arial" w:cs="Arial"/>
                <w:color w:val="000000" w:themeColor="text1"/>
                <w:sz w:val="21"/>
                <w:szCs w:val="21"/>
                <w:highlight w:val="none"/>
                <w:lang w:eastAsia="en-US"/>
              </w:rPr>
            </w:r>
            <w:r>
              <w:rPr>
                <w:color w:val="000000" w:themeColor="text1"/>
                <w:highlight w:val="none"/>
              </w:rPr>
            </w:r>
          </w:p>
          <w:p>
            <w:pPr>
              <w:ind w:left="607"/>
              <w:jc w:val="left"/>
              <w:spacing w:before="78" w:line="241"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en-US" w:bidi="ar-SA"/>
              </w:rPr>
              <w:t xml:space="preserve">2</w:t>
            </w:r>
            <w:r>
              <w:rPr>
                <w:color w:val="000000" w:themeColor="text1"/>
                <w:highlight w:val="none"/>
              </w:rPr>
            </w:r>
          </w:p>
        </w:tc>
        <w:tc>
          <w:tcPr>
            <w:tcW w:w="0" w:type="auto"/>
            <w:vAlign w:val="top"/>
            <w:textDirection w:val="lrTb"/>
            <w:noWrap w:val="false"/>
          </w:tcPr>
          <w:p>
            <w:pPr>
              <w:jc w:val="left"/>
              <w:spacing w:line="288" w:lineRule="auto"/>
              <w:widowControl/>
              <w:rPr>
                <w:rFonts w:hint="default" w:ascii="Arial" w:hAnsi="Arial" w:eastAsia="Arial" w:cs="Arial"/>
                <w:color w:val="000000" w:themeColor="text1"/>
                <w:sz w:val="21"/>
                <w:szCs w:val="21"/>
                <w:highlight w:val="none"/>
              </w:rPr>
            </w:pPr>
            <w:r>
              <w:rPr>
                <w:rFonts w:hint="default" w:ascii="Arial" w:hAnsi="Arial" w:eastAsia="Arial" w:cs="Arial"/>
                <w:color w:val="000000" w:themeColor="text1"/>
                <w:sz w:val="21"/>
                <w:szCs w:val="21"/>
                <w:highlight w:val="none"/>
                <w:lang w:eastAsia="en-US"/>
              </w:rPr>
            </w:r>
            <w:r>
              <w:rPr>
                <w:color w:val="000000" w:themeColor="text1"/>
                <w:highlight w:val="none"/>
              </w:rPr>
            </w:r>
          </w:p>
          <w:p>
            <w:pPr>
              <w:ind w:left="635"/>
              <w:jc w:val="left"/>
              <w:spacing w:before="78" w:line="220"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pacing w:val="-9"/>
                <w:sz w:val="24"/>
                <w:szCs w:val="24"/>
                <w:highlight w:val="none"/>
                <w:lang w:val="en-US" w:eastAsia="en-US" w:bidi="ar-SA"/>
              </w:rPr>
              <w:t xml:space="preserve">二分场</w:t>
            </w:r>
            <w:r>
              <w:rPr>
                <w:color w:val="000000" w:themeColor="text1"/>
                <w:highlight w:val="none"/>
              </w:rPr>
            </w:r>
          </w:p>
        </w:tc>
        <w:tc>
          <w:tcPr>
            <w:tcW w:w="0" w:type="auto"/>
            <w:vAlign w:val="top"/>
            <w:textDirection w:val="lrTb"/>
            <w:noWrap w:val="false"/>
          </w:tcPr>
          <w:p>
            <w:pPr>
              <w:jc w:val="left"/>
              <w:spacing w:line="265" w:lineRule="auto"/>
              <w:widowControl/>
              <w:rPr>
                <w:rFonts w:hint="default" w:ascii="Arial" w:hAnsi="Arial" w:eastAsia="Arial" w:cs="Arial"/>
                <w:color w:val="000000" w:themeColor="text1"/>
                <w:sz w:val="21"/>
                <w:szCs w:val="21"/>
                <w:highlight w:val="none"/>
              </w:rPr>
            </w:pPr>
            <w:r>
              <w:rPr>
                <w:rFonts w:hint="default" w:ascii="Arial" w:hAnsi="Arial" w:eastAsia="Arial" w:cs="Arial"/>
                <w:color w:val="000000" w:themeColor="text1"/>
                <w:sz w:val="21"/>
                <w:szCs w:val="21"/>
                <w:highlight w:val="none"/>
                <w:lang w:eastAsia="en-US"/>
              </w:rPr>
            </w:r>
            <w:r>
              <w:rPr>
                <w:color w:val="000000" w:themeColor="text1"/>
                <w:highlight w:val="none"/>
              </w:rPr>
            </w:r>
          </w:p>
          <w:p>
            <w:pPr>
              <w:ind w:left="8" w:firstLine="7"/>
              <w:jc w:val="left"/>
              <w:spacing w:before="78" w:line="239"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pacing w:val="-7"/>
                <w:sz w:val="24"/>
                <w:szCs w:val="24"/>
                <w:highlight w:val="none"/>
                <w:lang w:val="en-US" w:eastAsia="en-US" w:bidi="ar-SA"/>
              </w:rPr>
              <w:t xml:space="preserve">东王岭、西王岭、前王岭、曹庄、石 楼、封大庄、燕</w:t>
            </w:r>
            <w:r>
              <w:rPr>
                <w:rFonts w:hint="default" w:ascii="宋体" w:hAnsi="宋体" w:eastAsia="宋体" w:cs="宋体"/>
                <w:color w:val="000000" w:themeColor="text1"/>
                <w:spacing w:val="-4"/>
                <w:sz w:val="24"/>
                <w:szCs w:val="24"/>
                <w:highlight w:val="none"/>
                <w:lang w:val="en-US" w:eastAsia="en-US" w:bidi="ar-SA"/>
              </w:rPr>
              <w:t xml:space="preserve">庄、致富村</w:t>
            </w:r>
            <w:r>
              <w:rPr>
                <w:color w:val="000000" w:themeColor="text1"/>
                <w:highlight w:val="none"/>
              </w:rPr>
            </w:r>
          </w:p>
        </w:tc>
        <w:tc>
          <w:tcPr>
            <w:tcW w:w="0" w:type="auto"/>
            <w:vAlign w:val="top"/>
            <w:textDirection w:val="lrTb"/>
            <w:noWrap w:val="false"/>
          </w:tcPr>
          <w:p>
            <w:pPr>
              <w:jc w:val="left"/>
              <w:spacing w:line="287" w:lineRule="auto"/>
              <w:widowControl/>
              <w:rPr>
                <w:rFonts w:hint="default" w:ascii="Arial" w:hAnsi="Arial" w:eastAsia="Arial" w:cs="Arial"/>
                <w:color w:val="000000" w:themeColor="text1"/>
                <w:sz w:val="21"/>
                <w:szCs w:val="21"/>
                <w:highlight w:val="none"/>
              </w:rPr>
            </w:pPr>
            <w:r>
              <w:rPr>
                <w:rFonts w:hint="default" w:ascii="Arial" w:hAnsi="Arial" w:eastAsia="Arial" w:cs="Arial"/>
                <w:color w:val="000000" w:themeColor="text1"/>
                <w:sz w:val="21"/>
                <w:szCs w:val="21"/>
                <w:highlight w:val="none"/>
                <w:lang w:eastAsia="en-US"/>
              </w:rPr>
            </w:r>
            <w:r>
              <w:rPr>
                <w:color w:val="000000" w:themeColor="text1"/>
                <w:highlight w:val="none"/>
              </w:rPr>
            </w:r>
          </w:p>
          <w:p>
            <w:pPr>
              <w:ind w:left="442"/>
              <w:jc w:val="left"/>
              <w:spacing w:before="78" w:line="240"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en-US" w:bidi="ar-SA"/>
              </w:rPr>
              <w:t xml:space="preserve">8</w:t>
            </w:r>
            <w:r>
              <w:rPr>
                <w:color w:val="000000" w:themeColor="text1"/>
                <w:highlight w:val="none"/>
              </w:rPr>
            </w:r>
          </w:p>
        </w:tc>
      </w:tr>
      <w:tr>
        <w:trPr>
          <w:trHeight w:val="1048"/>
        </w:trPr>
        <w:tc>
          <w:tcPr>
            <w:tcW w:w="0" w:type="auto"/>
            <w:vAlign w:val="top"/>
            <w:textDirection w:val="lrTb"/>
            <w:noWrap w:val="false"/>
          </w:tcPr>
          <w:p>
            <w:pPr>
              <w:jc w:val="left"/>
              <w:spacing w:line="323" w:lineRule="auto"/>
              <w:widowControl/>
              <w:rPr>
                <w:rFonts w:hint="default" w:ascii="Arial" w:hAnsi="Arial" w:eastAsia="Arial" w:cs="Arial"/>
                <w:color w:val="000000" w:themeColor="text1"/>
                <w:sz w:val="21"/>
                <w:szCs w:val="21"/>
                <w:highlight w:val="none"/>
              </w:rPr>
            </w:pPr>
            <w:r>
              <w:rPr>
                <w:rFonts w:hint="default" w:ascii="Arial" w:hAnsi="Arial" w:eastAsia="Arial" w:cs="Arial"/>
                <w:color w:val="000000" w:themeColor="text1"/>
                <w:sz w:val="21"/>
                <w:szCs w:val="21"/>
                <w:highlight w:val="none"/>
                <w:lang w:eastAsia="en-US"/>
              </w:rPr>
            </w:r>
            <w:r>
              <w:rPr>
                <w:color w:val="000000" w:themeColor="text1"/>
                <w:highlight w:val="none"/>
              </w:rPr>
            </w:r>
          </w:p>
          <w:p>
            <w:pPr>
              <w:ind w:left="609"/>
              <w:jc w:val="left"/>
              <w:spacing w:before="78" w:line="240"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en-US" w:bidi="ar-SA"/>
              </w:rPr>
              <w:t xml:space="preserve">3</w:t>
            </w:r>
            <w:r>
              <w:rPr>
                <w:color w:val="000000" w:themeColor="text1"/>
                <w:highlight w:val="none"/>
              </w:rPr>
            </w:r>
          </w:p>
        </w:tc>
        <w:tc>
          <w:tcPr>
            <w:tcW w:w="0" w:type="auto"/>
            <w:vAlign w:val="top"/>
            <w:textDirection w:val="lrTb"/>
            <w:noWrap w:val="false"/>
          </w:tcPr>
          <w:p>
            <w:pPr>
              <w:jc w:val="left"/>
              <w:spacing w:line="323" w:lineRule="auto"/>
              <w:widowControl/>
              <w:rPr>
                <w:rFonts w:hint="default" w:ascii="Arial" w:hAnsi="Arial" w:eastAsia="Arial" w:cs="Arial"/>
                <w:color w:val="000000" w:themeColor="text1"/>
                <w:sz w:val="21"/>
                <w:szCs w:val="21"/>
                <w:highlight w:val="none"/>
              </w:rPr>
            </w:pPr>
            <w:r>
              <w:rPr>
                <w:rFonts w:hint="default" w:ascii="Arial" w:hAnsi="Arial" w:eastAsia="Arial" w:cs="Arial"/>
                <w:color w:val="000000" w:themeColor="text1"/>
                <w:sz w:val="21"/>
                <w:szCs w:val="21"/>
                <w:highlight w:val="none"/>
                <w:lang w:eastAsia="en-US"/>
              </w:rPr>
            </w:r>
            <w:r>
              <w:rPr>
                <w:color w:val="000000" w:themeColor="text1"/>
                <w:highlight w:val="none"/>
              </w:rPr>
            </w:r>
          </w:p>
          <w:p>
            <w:pPr>
              <w:ind w:left="624"/>
              <w:jc w:val="left"/>
              <w:spacing w:before="78" w:line="220"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pacing w:val="-6"/>
                <w:sz w:val="24"/>
                <w:szCs w:val="24"/>
                <w:highlight w:val="none"/>
                <w:lang w:val="en-US" w:eastAsia="en-US" w:bidi="ar-SA"/>
              </w:rPr>
              <w:t xml:space="preserve">三分场</w:t>
            </w:r>
            <w:r>
              <w:rPr>
                <w:color w:val="000000" w:themeColor="text1"/>
                <w:highlight w:val="none"/>
              </w:rPr>
            </w:r>
          </w:p>
        </w:tc>
        <w:tc>
          <w:tcPr>
            <w:tcW w:w="0" w:type="auto"/>
            <w:vAlign w:val="top"/>
            <w:textDirection w:val="lrTb"/>
            <w:noWrap w:val="false"/>
          </w:tcPr>
          <w:p>
            <w:pPr>
              <w:jc w:val="left"/>
              <w:spacing w:line="269" w:lineRule="auto"/>
              <w:widowControl/>
              <w:rPr>
                <w:rFonts w:hint="default" w:ascii="Arial" w:hAnsi="Arial" w:eastAsia="Arial" w:cs="Arial"/>
                <w:color w:val="000000" w:themeColor="text1"/>
                <w:sz w:val="21"/>
                <w:szCs w:val="21"/>
                <w:highlight w:val="none"/>
              </w:rPr>
            </w:pPr>
            <w:r>
              <w:rPr>
                <w:rFonts w:hint="default" w:ascii="Arial" w:hAnsi="Arial" w:eastAsia="Arial" w:cs="Arial"/>
                <w:color w:val="000000" w:themeColor="text1"/>
                <w:sz w:val="21"/>
                <w:szCs w:val="21"/>
                <w:highlight w:val="none"/>
                <w:lang w:eastAsia="en-US"/>
              </w:rPr>
            </w:r>
            <w:r>
              <w:rPr>
                <w:color w:val="000000" w:themeColor="text1"/>
                <w:highlight w:val="none"/>
              </w:rPr>
            </w:r>
          </w:p>
          <w:p>
            <w:pPr>
              <w:ind w:left="8"/>
              <w:jc w:val="left"/>
              <w:spacing w:before="78" w:line="219"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pacing w:val="-7"/>
                <w:sz w:val="24"/>
                <w:szCs w:val="24"/>
                <w:highlight w:val="none"/>
                <w:lang w:val="en-US" w:eastAsia="en-US" w:bidi="ar-SA"/>
              </w:rPr>
              <w:t xml:space="preserve">韩坝、严楼、朱岭、王庄、孔庄、孙 路口、孙</w:t>
            </w:r>
            <w:r>
              <w:rPr>
                <w:rFonts w:hint="default" w:ascii="宋体" w:hAnsi="宋体" w:eastAsia="宋体" w:cs="宋体"/>
                <w:color w:val="000000" w:themeColor="text1"/>
                <w:spacing w:val="-8"/>
                <w:sz w:val="24"/>
                <w:szCs w:val="24"/>
                <w:highlight w:val="none"/>
                <w:lang w:val="en-US" w:eastAsia="en-US" w:bidi="ar-SA"/>
              </w:rPr>
              <w:t xml:space="preserve">瓦屋</w:t>
            </w:r>
            <w:r>
              <w:rPr>
                <w:color w:val="000000" w:themeColor="text1"/>
                <w:highlight w:val="none"/>
              </w:rPr>
            </w:r>
          </w:p>
        </w:tc>
        <w:tc>
          <w:tcPr>
            <w:tcW w:w="0" w:type="auto"/>
            <w:vAlign w:val="top"/>
            <w:textDirection w:val="lrTb"/>
            <w:noWrap w:val="false"/>
          </w:tcPr>
          <w:p>
            <w:pPr>
              <w:jc w:val="left"/>
              <w:spacing w:line="323" w:lineRule="auto"/>
              <w:widowControl/>
              <w:rPr>
                <w:rFonts w:hint="default" w:ascii="Arial" w:hAnsi="Arial" w:eastAsia="Arial" w:cs="Arial"/>
                <w:color w:val="000000" w:themeColor="text1"/>
                <w:sz w:val="21"/>
                <w:szCs w:val="21"/>
                <w:highlight w:val="none"/>
              </w:rPr>
            </w:pPr>
            <w:r>
              <w:rPr>
                <w:rFonts w:hint="default" w:ascii="Arial" w:hAnsi="Arial" w:eastAsia="Arial" w:cs="Arial"/>
                <w:color w:val="000000" w:themeColor="text1"/>
                <w:sz w:val="21"/>
                <w:szCs w:val="21"/>
                <w:highlight w:val="none"/>
                <w:lang w:eastAsia="en-US"/>
              </w:rPr>
            </w:r>
            <w:r>
              <w:rPr>
                <w:color w:val="000000" w:themeColor="text1"/>
                <w:highlight w:val="none"/>
              </w:rPr>
            </w:r>
          </w:p>
          <w:p>
            <w:pPr>
              <w:ind w:left="446"/>
              <w:jc w:val="left"/>
              <w:spacing w:before="78" w:line="240"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en-US" w:bidi="ar-SA"/>
              </w:rPr>
              <w:t xml:space="preserve">7</w:t>
            </w:r>
            <w:r>
              <w:rPr>
                <w:color w:val="000000" w:themeColor="text1"/>
                <w:highlight w:val="none"/>
              </w:rPr>
            </w:r>
          </w:p>
        </w:tc>
      </w:tr>
      <w:tr>
        <w:trPr>
          <w:trHeight w:val="886"/>
        </w:trPr>
        <w:tc>
          <w:tcPr>
            <w:tcW w:w="0" w:type="auto"/>
            <w:vAlign w:val="top"/>
            <w:textDirection w:val="lrTb"/>
            <w:noWrap w:val="false"/>
          </w:tcPr>
          <w:p>
            <w:pPr>
              <w:jc w:val="left"/>
              <w:spacing w:line="245" w:lineRule="auto"/>
              <w:widowControl/>
              <w:rPr>
                <w:rFonts w:hint="default" w:ascii="Arial" w:hAnsi="Arial" w:eastAsia="Arial" w:cs="Arial"/>
                <w:color w:val="000000" w:themeColor="text1"/>
                <w:sz w:val="21"/>
                <w:szCs w:val="21"/>
                <w:highlight w:val="none"/>
              </w:rPr>
            </w:pPr>
            <w:r>
              <w:rPr>
                <w:rFonts w:hint="default" w:ascii="Arial" w:hAnsi="Arial" w:eastAsia="Arial" w:cs="Arial"/>
                <w:color w:val="000000" w:themeColor="text1"/>
                <w:sz w:val="21"/>
                <w:szCs w:val="21"/>
                <w:highlight w:val="none"/>
                <w:lang w:eastAsia="en-US"/>
              </w:rPr>
            </w:r>
            <w:r>
              <w:rPr>
                <w:color w:val="000000" w:themeColor="text1"/>
                <w:highlight w:val="none"/>
              </w:rPr>
            </w:r>
          </w:p>
          <w:p>
            <w:pPr>
              <w:ind w:left="603"/>
              <w:jc w:val="left"/>
              <w:spacing w:before="78" w:line="241"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en-US" w:bidi="ar-SA"/>
              </w:rPr>
              <w:t xml:space="preserve">4</w:t>
            </w:r>
            <w:r>
              <w:rPr>
                <w:color w:val="000000" w:themeColor="text1"/>
                <w:highlight w:val="none"/>
              </w:rPr>
            </w:r>
          </w:p>
        </w:tc>
        <w:tc>
          <w:tcPr>
            <w:tcW w:w="0" w:type="auto"/>
            <w:vAlign w:val="top"/>
            <w:textDirection w:val="lrTb"/>
            <w:noWrap w:val="false"/>
          </w:tcPr>
          <w:p>
            <w:pPr>
              <w:jc w:val="left"/>
              <w:spacing w:line="245" w:lineRule="auto"/>
              <w:widowControl/>
              <w:rPr>
                <w:rFonts w:hint="default" w:ascii="Arial" w:hAnsi="Arial" w:eastAsia="Arial" w:cs="Arial"/>
                <w:color w:val="000000" w:themeColor="text1"/>
                <w:sz w:val="21"/>
                <w:szCs w:val="21"/>
                <w:highlight w:val="none"/>
              </w:rPr>
            </w:pPr>
            <w:r>
              <w:rPr>
                <w:rFonts w:hint="default" w:ascii="Arial" w:hAnsi="Arial" w:eastAsia="Arial" w:cs="Arial"/>
                <w:color w:val="000000" w:themeColor="text1"/>
                <w:sz w:val="21"/>
                <w:szCs w:val="21"/>
                <w:highlight w:val="none"/>
                <w:lang w:eastAsia="en-US"/>
              </w:rPr>
            </w:r>
            <w:r>
              <w:rPr>
                <w:color w:val="000000" w:themeColor="text1"/>
                <w:highlight w:val="none"/>
              </w:rPr>
            </w:r>
          </w:p>
          <w:p>
            <w:pPr>
              <w:ind w:left="677"/>
              <w:jc w:val="left"/>
              <w:spacing w:before="78" w:line="220"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pacing w:val="-21"/>
                <w:sz w:val="24"/>
                <w:szCs w:val="24"/>
                <w:highlight w:val="none"/>
                <w:lang w:val="en-US" w:eastAsia="en-US" w:bidi="ar-SA"/>
              </w:rPr>
              <w:t xml:space="preserve">四分场</w:t>
            </w:r>
            <w:r>
              <w:rPr>
                <w:color w:val="000000" w:themeColor="text1"/>
                <w:highlight w:val="none"/>
              </w:rPr>
            </w:r>
          </w:p>
        </w:tc>
        <w:tc>
          <w:tcPr>
            <w:tcW w:w="0" w:type="auto"/>
            <w:vAlign w:val="top"/>
            <w:textDirection w:val="lrTb"/>
            <w:noWrap w:val="false"/>
          </w:tcPr>
          <w:p>
            <w:pPr>
              <w:jc w:val="left"/>
              <w:spacing w:line="269" w:lineRule="auto"/>
              <w:widowControl/>
              <w:rPr>
                <w:rFonts w:hint="default" w:ascii="Arial" w:hAnsi="Arial" w:eastAsia="Arial" w:cs="Arial"/>
                <w:color w:val="000000" w:themeColor="text1"/>
                <w:sz w:val="21"/>
                <w:szCs w:val="21"/>
                <w:highlight w:val="none"/>
              </w:rPr>
            </w:pPr>
            <w:r>
              <w:rPr>
                <w:rFonts w:hint="default" w:ascii="Arial" w:hAnsi="Arial" w:eastAsia="Arial" w:cs="Arial"/>
                <w:color w:val="000000" w:themeColor="text1"/>
                <w:sz w:val="21"/>
                <w:szCs w:val="21"/>
                <w:highlight w:val="none"/>
                <w:lang w:eastAsia="en-US"/>
              </w:rPr>
            </w:r>
            <w:r>
              <w:rPr>
                <w:color w:val="000000" w:themeColor="text1"/>
                <w:highlight w:val="none"/>
              </w:rPr>
            </w:r>
          </w:p>
          <w:p>
            <w:pPr>
              <w:ind w:left="10"/>
              <w:jc w:val="left"/>
              <w:spacing w:before="78" w:line="219"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pacing w:val="-8"/>
                <w:sz w:val="24"/>
                <w:szCs w:val="24"/>
                <w:highlight w:val="none"/>
                <w:lang w:val="en-US" w:eastAsia="en-US" w:bidi="ar-SA"/>
              </w:rPr>
              <w:t xml:space="preserve">南村、北村</w:t>
            </w:r>
            <w:r>
              <w:rPr>
                <w:color w:val="000000" w:themeColor="text1"/>
                <w:highlight w:val="none"/>
              </w:rPr>
            </w:r>
          </w:p>
        </w:tc>
        <w:tc>
          <w:tcPr>
            <w:tcW w:w="0" w:type="auto"/>
            <w:vAlign w:val="top"/>
            <w:textDirection w:val="lrTb"/>
            <w:noWrap w:val="false"/>
          </w:tcPr>
          <w:p>
            <w:pPr>
              <w:jc w:val="left"/>
              <w:spacing w:line="245" w:lineRule="auto"/>
              <w:widowControl/>
              <w:rPr>
                <w:rFonts w:hint="default" w:ascii="Arial" w:hAnsi="Arial" w:eastAsia="Arial" w:cs="Arial"/>
                <w:color w:val="000000" w:themeColor="text1"/>
                <w:sz w:val="21"/>
                <w:szCs w:val="21"/>
                <w:highlight w:val="none"/>
              </w:rPr>
            </w:pPr>
            <w:r>
              <w:rPr>
                <w:rFonts w:hint="default" w:ascii="Arial" w:hAnsi="Arial" w:eastAsia="Arial" w:cs="Arial"/>
                <w:color w:val="000000" w:themeColor="text1"/>
                <w:sz w:val="21"/>
                <w:szCs w:val="21"/>
                <w:highlight w:val="none"/>
                <w:lang w:eastAsia="en-US"/>
              </w:rPr>
            </w:r>
            <w:r>
              <w:rPr>
                <w:color w:val="000000" w:themeColor="text1"/>
                <w:highlight w:val="none"/>
              </w:rPr>
            </w:r>
          </w:p>
          <w:p>
            <w:pPr>
              <w:ind w:left="444"/>
              <w:jc w:val="left"/>
              <w:spacing w:before="78" w:line="241"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en-US" w:bidi="ar-SA"/>
              </w:rPr>
              <w:t xml:space="preserve">2</w:t>
            </w:r>
            <w:r>
              <w:rPr>
                <w:color w:val="000000" w:themeColor="text1"/>
                <w:highlight w:val="none"/>
              </w:rPr>
            </w:r>
          </w:p>
        </w:tc>
      </w:tr>
      <w:tr>
        <w:trPr>
          <w:trHeight w:val="1027"/>
        </w:trPr>
        <w:tc>
          <w:tcPr>
            <w:tcW w:w="0" w:type="auto"/>
            <w:vAlign w:val="top"/>
            <w:textDirection w:val="lrTb"/>
            <w:noWrap w:val="false"/>
          </w:tcPr>
          <w:p>
            <w:pPr>
              <w:jc w:val="left"/>
              <w:spacing w:line="316" w:lineRule="auto"/>
              <w:widowControl/>
              <w:rPr>
                <w:rFonts w:hint="default" w:ascii="Arial" w:hAnsi="Arial" w:eastAsia="Arial" w:cs="Arial"/>
                <w:color w:val="000000" w:themeColor="text1"/>
                <w:sz w:val="21"/>
                <w:szCs w:val="21"/>
                <w:highlight w:val="none"/>
              </w:rPr>
            </w:pPr>
            <w:r>
              <w:rPr>
                <w:rFonts w:hint="default" w:ascii="Arial" w:hAnsi="Arial" w:eastAsia="Arial" w:cs="Arial"/>
                <w:color w:val="000000" w:themeColor="text1"/>
                <w:sz w:val="21"/>
                <w:szCs w:val="21"/>
                <w:highlight w:val="none"/>
                <w:lang w:eastAsia="en-US"/>
              </w:rPr>
            </w:r>
            <w:r>
              <w:rPr>
                <w:color w:val="000000" w:themeColor="text1"/>
                <w:highlight w:val="none"/>
              </w:rPr>
            </w:r>
          </w:p>
          <w:p>
            <w:pPr>
              <w:ind w:left="609"/>
              <w:jc w:val="left"/>
              <w:spacing w:before="78" w:line="240"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en-US" w:bidi="ar-SA"/>
              </w:rPr>
              <w:t xml:space="preserve">5</w:t>
            </w:r>
            <w:r>
              <w:rPr>
                <w:color w:val="000000" w:themeColor="text1"/>
                <w:highlight w:val="none"/>
              </w:rPr>
            </w:r>
          </w:p>
        </w:tc>
        <w:tc>
          <w:tcPr>
            <w:tcW w:w="0" w:type="auto"/>
            <w:vAlign w:val="top"/>
            <w:textDirection w:val="lrTb"/>
            <w:noWrap w:val="false"/>
          </w:tcPr>
          <w:p>
            <w:pPr>
              <w:jc w:val="left"/>
              <w:spacing w:line="316" w:lineRule="auto"/>
              <w:widowControl/>
              <w:rPr>
                <w:rFonts w:hint="default" w:ascii="Arial" w:hAnsi="Arial" w:eastAsia="Arial" w:cs="Arial"/>
                <w:color w:val="000000" w:themeColor="text1"/>
                <w:sz w:val="21"/>
                <w:szCs w:val="21"/>
                <w:highlight w:val="none"/>
              </w:rPr>
            </w:pPr>
            <w:r>
              <w:rPr>
                <w:rFonts w:hint="default" w:ascii="Arial" w:hAnsi="Arial" w:eastAsia="Arial" w:cs="Arial"/>
                <w:color w:val="000000" w:themeColor="text1"/>
                <w:sz w:val="21"/>
                <w:szCs w:val="21"/>
                <w:highlight w:val="none"/>
                <w:lang w:eastAsia="en-US"/>
              </w:rPr>
            </w:r>
            <w:r>
              <w:rPr>
                <w:color w:val="000000" w:themeColor="text1"/>
                <w:highlight w:val="none"/>
              </w:rPr>
            </w:r>
          </w:p>
          <w:p>
            <w:pPr>
              <w:ind w:left="635"/>
              <w:jc w:val="left"/>
              <w:spacing w:before="78" w:line="220"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pacing w:val="-9"/>
                <w:sz w:val="24"/>
                <w:szCs w:val="24"/>
                <w:highlight w:val="none"/>
                <w:lang w:val="en-US" w:eastAsia="en-US" w:bidi="ar-SA"/>
              </w:rPr>
              <w:t xml:space="preserve">五分场</w:t>
            </w:r>
            <w:r>
              <w:rPr>
                <w:color w:val="000000" w:themeColor="text1"/>
                <w:highlight w:val="none"/>
              </w:rPr>
            </w:r>
          </w:p>
        </w:tc>
        <w:tc>
          <w:tcPr>
            <w:tcW w:w="0" w:type="auto"/>
            <w:vAlign w:val="top"/>
            <w:textDirection w:val="lrTb"/>
            <w:noWrap w:val="false"/>
          </w:tcPr>
          <w:p>
            <w:pPr>
              <w:jc w:val="left"/>
              <w:spacing w:line="270" w:lineRule="auto"/>
              <w:widowControl/>
              <w:rPr>
                <w:rFonts w:hint="default" w:ascii="Arial" w:hAnsi="Arial" w:eastAsia="Arial" w:cs="Arial"/>
                <w:color w:val="000000" w:themeColor="text1"/>
                <w:sz w:val="21"/>
                <w:szCs w:val="21"/>
                <w:highlight w:val="none"/>
              </w:rPr>
            </w:pPr>
            <w:r>
              <w:rPr>
                <w:rFonts w:hint="default" w:ascii="Arial" w:hAnsi="Arial" w:eastAsia="Arial" w:cs="Arial"/>
                <w:color w:val="000000" w:themeColor="text1"/>
                <w:sz w:val="21"/>
                <w:szCs w:val="21"/>
                <w:highlight w:val="none"/>
                <w:lang w:eastAsia="en-US"/>
              </w:rPr>
            </w:r>
            <w:r>
              <w:rPr>
                <w:color w:val="000000" w:themeColor="text1"/>
                <w:highlight w:val="none"/>
              </w:rPr>
            </w:r>
          </w:p>
          <w:p>
            <w:pPr>
              <w:ind w:left="8"/>
              <w:jc w:val="left"/>
              <w:spacing w:before="78" w:line="219"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pacing w:val="-3"/>
                <w:sz w:val="24"/>
                <w:szCs w:val="24"/>
                <w:highlight w:val="none"/>
                <w:lang w:val="en-US" w:eastAsia="en-US" w:bidi="ar-SA"/>
              </w:rPr>
              <w:t xml:space="preserve">韩楼、丁坑、谢洼、韩小楼、鲁村</w:t>
            </w:r>
            <w:r>
              <w:rPr>
                <w:color w:val="000000" w:themeColor="text1"/>
                <w:highlight w:val="none"/>
              </w:rPr>
            </w:r>
          </w:p>
        </w:tc>
        <w:tc>
          <w:tcPr>
            <w:tcW w:w="0" w:type="auto"/>
            <w:vAlign w:val="top"/>
            <w:textDirection w:val="lrTb"/>
            <w:noWrap w:val="false"/>
          </w:tcPr>
          <w:p>
            <w:pPr>
              <w:jc w:val="left"/>
              <w:spacing w:line="316" w:lineRule="auto"/>
              <w:widowControl/>
              <w:rPr>
                <w:rFonts w:hint="default" w:ascii="Arial" w:hAnsi="Arial" w:eastAsia="Arial" w:cs="Arial"/>
                <w:color w:val="000000" w:themeColor="text1"/>
                <w:sz w:val="21"/>
                <w:szCs w:val="21"/>
                <w:highlight w:val="none"/>
              </w:rPr>
            </w:pPr>
            <w:r>
              <w:rPr>
                <w:rFonts w:hint="default" w:ascii="Arial" w:hAnsi="Arial" w:eastAsia="Arial" w:cs="Arial"/>
                <w:color w:val="000000" w:themeColor="text1"/>
                <w:sz w:val="21"/>
                <w:szCs w:val="21"/>
                <w:highlight w:val="none"/>
                <w:lang w:eastAsia="en-US"/>
              </w:rPr>
            </w:r>
            <w:r>
              <w:rPr>
                <w:color w:val="000000" w:themeColor="text1"/>
                <w:highlight w:val="none"/>
              </w:rPr>
            </w:r>
          </w:p>
          <w:p>
            <w:pPr>
              <w:ind w:left="445"/>
              <w:jc w:val="left"/>
              <w:spacing w:before="78" w:line="240"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en-US" w:bidi="ar-SA"/>
              </w:rPr>
              <w:t xml:space="preserve">5</w:t>
            </w:r>
            <w:r>
              <w:rPr>
                <w:color w:val="000000" w:themeColor="text1"/>
                <w:highlight w:val="none"/>
              </w:rPr>
            </w:r>
          </w:p>
        </w:tc>
      </w:tr>
    </w:tbl>
    <w:p>
      <w:pPr>
        <w:jc w:val="left"/>
        <w:rPr>
          <w:rFonts w:hint="default" w:ascii="Calibri" w:hAnsi="Calibri" w:eastAsia="宋体" w:cs="Times New Roman"/>
          <w:color w:val="000000" w:themeColor="text1"/>
          <w:highlight w:val="none"/>
        </w:rPr>
      </w:pPr>
      <w:r>
        <w:rPr>
          <w:rFonts w:hint="default" w:ascii="Calibri" w:hAnsi="Calibri" w:eastAsia="宋体" w:cs="Times New Roman"/>
          <w:color w:val="000000" w:themeColor="text1"/>
          <w:highlight w:val="none"/>
        </w:rPr>
      </w:r>
      <w:r>
        <w:rPr>
          <w:color w:val="000000" w:themeColor="text1"/>
          <w:highlight w:val="none"/>
        </w:rPr>
      </w:r>
    </w:p>
    <w:p>
      <w:pPr>
        <w:ind w:firstLine="562"/>
        <w:jc w:val="left"/>
        <w:spacing w:line="520" w:lineRule="exact"/>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2、公厕 22 座</w:t>
      </w:r>
      <w:r>
        <w:rPr>
          <w:color w:val="000000" w:themeColor="text1"/>
          <w:highlight w:val="none"/>
        </w:rPr>
      </w:r>
    </w:p>
    <w:p>
      <w:pPr>
        <w:jc w:val="left"/>
        <w:spacing w:line="520" w:lineRule="exact"/>
        <w:rPr>
          <w:rFonts w:hint="eastAsia" w:ascii="宋体" w:hAnsi="宋体" w:eastAsia="宋体" w:cs="宋体"/>
          <w:b w:val="0"/>
          <w:bCs w:val="0"/>
          <w:color w:val="000000" w:themeColor="text1"/>
          <w:sz w:val="28"/>
          <w:szCs w:val="28"/>
          <w:highlight w:val="none"/>
        </w:rPr>
      </w:pPr>
      <w:r>
        <w:rPr>
          <w:rFonts w:hint="eastAsia" w:ascii="宋体" w:hAnsi="宋体" w:eastAsia="宋体" w:cs="宋体"/>
          <w:b w:val="0"/>
          <w:bCs w:val="0"/>
          <w:color w:val="000000" w:themeColor="text1"/>
          <w:sz w:val="28"/>
          <w:szCs w:val="28"/>
          <w:highlight w:val="none"/>
        </w:rPr>
        <w:t xml:space="preserve">2019 年新建公厕：</w:t>
      </w:r>
      <w:r>
        <w:rPr>
          <w:color w:val="000000" w:themeColor="text1"/>
          <w:highlight w:val="none"/>
        </w:rPr>
      </w:r>
    </w:p>
    <w:p>
      <w:pPr>
        <w:ind w:firstLine="562"/>
        <w:jc w:val="left"/>
        <w:spacing w:line="520" w:lineRule="exact"/>
        <w:rPr>
          <w:rFonts w:hint="eastAsia" w:ascii="宋体" w:hAnsi="宋体" w:eastAsia="宋体" w:cs="宋体"/>
          <w:b w:val="0"/>
          <w:bCs w:val="0"/>
          <w:color w:val="000000" w:themeColor="text1"/>
          <w:sz w:val="28"/>
          <w:szCs w:val="28"/>
          <w:highlight w:val="none"/>
        </w:rPr>
      </w:pPr>
      <w:r>
        <w:rPr>
          <w:rFonts w:hint="eastAsia" w:ascii="宋体" w:hAnsi="宋体" w:eastAsia="宋体" w:cs="宋体"/>
          <w:b w:val="0"/>
          <w:bCs w:val="0"/>
          <w:color w:val="000000" w:themeColor="text1"/>
          <w:sz w:val="28"/>
          <w:szCs w:val="28"/>
          <w:highlight w:val="none"/>
        </w:rPr>
        <w:t xml:space="preserve">曹庄、孔庄、孔庄东、农科所、石楼、孙路口、王岭、大闸、 严楼、燕庄。</w:t>
      </w:r>
      <w:r>
        <w:rPr>
          <w:color w:val="000000" w:themeColor="text1"/>
          <w:highlight w:val="none"/>
        </w:rPr>
      </w:r>
    </w:p>
    <w:p>
      <w:pPr>
        <w:jc w:val="left"/>
        <w:spacing w:line="520" w:lineRule="exact"/>
        <w:rPr>
          <w:rFonts w:hint="eastAsia" w:ascii="宋体" w:hAnsi="宋体" w:eastAsia="宋体" w:cs="宋体"/>
          <w:b w:val="0"/>
          <w:bCs w:val="0"/>
          <w:color w:val="000000" w:themeColor="text1"/>
          <w:sz w:val="28"/>
          <w:szCs w:val="28"/>
          <w:highlight w:val="none"/>
        </w:rPr>
      </w:pPr>
      <w:r>
        <w:rPr>
          <w:rFonts w:hint="eastAsia" w:ascii="宋体" w:hAnsi="宋体" w:eastAsia="宋体" w:cs="宋体"/>
          <w:b w:val="0"/>
          <w:bCs w:val="0"/>
          <w:color w:val="000000" w:themeColor="text1"/>
          <w:sz w:val="28"/>
          <w:szCs w:val="28"/>
          <w:highlight w:val="none"/>
        </w:rPr>
        <w:t xml:space="preserve">2020 年新建公厕：</w:t>
      </w:r>
      <w:r>
        <w:rPr>
          <w:color w:val="000000" w:themeColor="text1"/>
          <w:highlight w:val="none"/>
        </w:rPr>
      </w:r>
    </w:p>
    <w:p>
      <w:pPr>
        <w:ind w:firstLine="562"/>
        <w:jc w:val="left"/>
        <w:spacing w:line="520" w:lineRule="exact"/>
        <w:rPr>
          <w:rFonts w:hint="eastAsia" w:ascii="宋体" w:hAnsi="宋体" w:eastAsia="宋体" w:cs="宋体"/>
          <w:b w:val="0"/>
          <w:bCs w:val="0"/>
          <w:color w:val="000000" w:themeColor="text1"/>
          <w:sz w:val="28"/>
          <w:szCs w:val="28"/>
          <w:highlight w:val="none"/>
        </w:rPr>
      </w:pPr>
      <w:r>
        <w:rPr>
          <w:rFonts w:hint="eastAsia" w:ascii="宋体" w:hAnsi="宋体" w:eastAsia="宋体" w:cs="宋体"/>
          <w:b w:val="0"/>
          <w:bCs w:val="0"/>
          <w:color w:val="000000" w:themeColor="text1"/>
          <w:sz w:val="28"/>
          <w:szCs w:val="28"/>
          <w:highlight w:val="none"/>
        </w:rPr>
        <w:t xml:space="preserve">韩坝、孙瓦屋、封大庄、韩楼、朱岭、王庄、封小楼、丁坑。 2021 年新建公厕： 致富村（后西）、谢洼、农贸市场、四分场（南北村）</w:t>
      </w:r>
      <w:r>
        <w:rPr>
          <w:color w:val="000000" w:themeColor="text1"/>
          <w:highlight w:val="none"/>
        </w:rPr>
      </w:r>
    </w:p>
    <w:p>
      <w:pPr>
        <w:ind w:firstLine="562"/>
        <w:jc w:val="left"/>
        <w:spacing w:line="520" w:lineRule="exact"/>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3、主要河道</w:t>
      </w:r>
      <w:r>
        <w:rPr>
          <w:color w:val="000000" w:themeColor="text1"/>
          <w:highlight w:val="none"/>
        </w:rPr>
      </w:r>
    </w:p>
    <w:p>
      <w:pPr>
        <w:ind w:firstLine="562"/>
        <w:jc w:val="left"/>
        <w:spacing w:line="520" w:lineRule="exact"/>
        <w:rPr>
          <w:rFonts w:hint="eastAsia" w:ascii="宋体" w:hAnsi="宋体" w:eastAsia="宋体" w:cs="宋体"/>
          <w:b w:val="0"/>
          <w:bCs w:val="0"/>
          <w:color w:val="000000" w:themeColor="text1"/>
          <w:sz w:val="28"/>
          <w:szCs w:val="28"/>
          <w:highlight w:val="none"/>
        </w:rPr>
      </w:pPr>
      <w:r>
        <w:rPr>
          <w:rFonts w:hint="eastAsia" w:ascii="宋体" w:hAnsi="宋体" w:eastAsia="宋体" w:cs="宋体"/>
          <w:b w:val="0"/>
          <w:bCs w:val="0"/>
          <w:color w:val="000000" w:themeColor="text1"/>
          <w:sz w:val="28"/>
          <w:szCs w:val="28"/>
          <w:highlight w:val="none"/>
        </w:rPr>
        <w:t xml:space="preserve">顺堤河、苏北堤河 1-5 支渠、二干渠、三干渠、排涝河、村内 坑塘、四分场（新河、南村河、李楼河）、王岭河。</w:t>
      </w:r>
      <w:r>
        <w:rPr>
          <w:color w:val="000000" w:themeColor="text1"/>
          <w:highlight w:val="none"/>
        </w:rPr>
      </w:r>
    </w:p>
    <w:p>
      <w:pPr>
        <w:ind w:firstLine="562"/>
        <w:jc w:val="left"/>
        <w:spacing w:line="520" w:lineRule="exact"/>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4、场区农贸市场、韩楼园区。</w:t>
      </w:r>
      <w:r>
        <w:rPr>
          <w:color w:val="000000" w:themeColor="text1"/>
          <w:highlight w:val="none"/>
        </w:rPr>
      </w:r>
    </w:p>
    <w:p>
      <w:pPr>
        <w:ind w:firstLine="562"/>
        <w:jc w:val="left"/>
        <w:spacing w:line="520" w:lineRule="exact"/>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5、新增公厕 8 座</w:t>
      </w:r>
      <w:r>
        <w:rPr>
          <w:color w:val="000000" w:themeColor="text1"/>
          <w:highlight w:val="none"/>
        </w:rPr>
      </w:r>
    </w:p>
    <w:p>
      <w:pPr>
        <w:ind w:firstLine="562"/>
        <w:jc w:val="left"/>
        <w:spacing w:line="520" w:lineRule="exact"/>
        <w:rPr>
          <w:rFonts w:hint="eastAsia" w:ascii="宋体" w:hAnsi="宋体" w:eastAsia="宋体" w:cs="宋体"/>
          <w:b w:val="0"/>
          <w:bCs w:val="0"/>
          <w:color w:val="000000" w:themeColor="text1"/>
          <w:sz w:val="28"/>
          <w:szCs w:val="28"/>
          <w:highlight w:val="none"/>
        </w:rPr>
      </w:pPr>
      <w:r>
        <w:rPr>
          <w:rFonts w:hint="eastAsia" w:ascii="宋体" w:hAnsi="宋体" w:eastAsia="宋体" w:cs="宋体"/>
          <w:b w:val="0"/>
          <w:bCs w:val="0"/>
          <w:color w:val="000000" w:themeColor="text1"/>
          <w:sz w:val="28"/>
          <w:szCs w:val="28"/>
          <w:highlight w:val="none"/>
        </w:rPr>
        <w:t xml:space="preserve">石楼北、大闸北、青年路东、青年路西、公园公厕、兴湖路（场部旁）农场场部院内、计生办院内。</w:t>
      </w:r>
      <w:r>
        <w:rPr>
          <w:color w:val="000000" w:themeColor="text1"/>
          <w:highlight w:val="none"/>
        </w:rPr>
      </w:r>
    </w:p>
    <w:p>
      <w:pPr>
        <w:ind w:firstLine="562"/>
        <w:jc w:val="left"/>
        <w:spacing w:line="520" w:lineRule="exact"/>
        <w:rPr>
          <w:rFonts w:hint="default"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四、项目实施内容</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构建环卫保洁、垃圾分类、再生资源回收、公共设施管护、便民服务“五网协同”市场化运行体系。</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（一）环卫保洁</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1．作业范围包含但不限于：</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（1）场区的主次道路、背街小巷、绿化带、河道沟渠、坑塘、农贸市场等公共区域；</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（2）村庄公共区域及周边；</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（3）省县道、场区至各村道路及村与村之间道路；</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（4）</w:t>
      </w:r>
      <w:r>
        <w:rPr>
          <w:rFonts w:hint="eastAsia" w:ascii="宋体" w:hAnsi="宋体" w:eastAsia="宋体" w:cs="宋体"/>
          <w:color w:val="000000" w:themeColor="text1"/>
          <w:sz w:val="28"/>
          <w:szCs w:val="28"/>
          <w:highlight w:val="none"/>
          <w:lang w:val="en-US" w:eastAsia="zh-CN"/>
        </w:rPr>
        <w:t xml:space="preserve">30</w:t>
      </w:r>
      <w:r>
        <w:rPr>
          <w:rFonts w:hint="eastAsia" w:ascii="宋体" w:hAnsi="宋体" w:eastAsia="宋体" w:cs="宋体"/>
          <w:color w:val="000000" w:themeColor="text1"/>
          <w:sz w:val="28"/>
          <w:szCs w:val="28"/>
          <w:highlight w:val="none"/>
        </w:rPr>
        <w:t xml:space="preserve">座农村公厕。</w:t>
      </w:r>
      <w:r>
        <w:rPr>
          <w:color w:val="000000" w:themeColor="text1"/>
          <w:highlight w:val="none"/>
        </w:rPr>
      </w:r>
    </w:p>
    <w:p>
      <w:pPr>
        <w:pStyle w:val="840"/>
        <w:ind w:left="0" w:firstLine="562"/>
        <w:jc w:val="left"/>
        <w:rPr>
          <w:rFonts w:eastAsia="宋体"/>
          <w:b/>
          <w:bCs/>
          <w:color w:val="000000" w:themeColor="text1"/>
          <w:highlight w:val="none"/>
        </w:rPr>
      </w:pPr>
      <w:r>
        <w:rPr>
          <w:rFonts w:hint="eastAsia" w:ascii="宋体" w:hAnsi="宋体" w:eastAsia="宋体" w:cs="宋体"/>
          <w:b/>
          <w:bCs/>
          <w:color w:val="000000" w:themeColor="text1"/>
          <w:sz w:val="28"/>
          <w:szCs w:val="28"/>
          <w:highlight w:val="none"/>
        </w:rPr>
        <w:t xml:space="preserve">作业范围涵盖湖西农场全场范围。</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保洁作业标准和内容</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1、环卫保洁</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(1)场区的主次道路、背街小巷、绿化带、河道沟渠等公共区域保洁作业采取</w:t>
      </w:r>
      <w:r>
        <w:rPr>
          <w:rFonts w:hint="eastAsia" w:ascii="宋体" w:hAnsi="宋体" w:eastAsia="宋体" w:cs="宋体"/>
          <w:color w:val="000000" w:themeColor="text1"/>
          <w:sz w:val="28"/>
          <w:szCs w:val="28"/>
          <w:highlight w:val="none"/>
        </w:rPr>
        <w:t xml:space="preserve">人工清扫和机械化保洁相结合的方式。每天早上7点前完成道路普扫后，转入正常巡回保洁，巡回保洁时间内，不得出现断档期。场区主次街道机扫每天至少2遍，最低气温高于零摄氏度的天气，洒水每天不低于3遍。场区主次道路两侧及背街小巷、绿化带、河道、坑塘内实行巡回保洁，漂浮物打捞、杂草清理、河坡垃圾拣拾垃圾、杂物、野广告及时清理，确保干净整洁。实行单班制作业，作业时间为夏季上午6:00-11:00, 下午2:30—7:00;冬季上午6:30-11;30,下午1:30—6:00。作业时间内保洁人员统一着标志服，保洁工具齐全。</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(2)村庄公共区域及周边</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采取村庄道路普扫和巡回保洁的方式，每周道路普扫至少2遍，</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巡回保洁不得出现断档期。村庄内干净、整洁、有序，道路、坑塘、 房前屋后等区域做到无垃圾杂物，无柴草粪堆，无乱贴乱画。实行单班制作业，作业时间为夏季上午7:00-11:00,下午2:30—6:00;冬 季上午7:30-11:30,下午1:30—5:00。作业时间内保洁人员统一着 标志服，保洁工具齐全。</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(3)省县道、场区至各村道路及村与村之间道路</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采取机械化清扫和人工保洁的方式，机扫每周至少1遍，道路及 路边沟日常保洁到位。</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(4)农村公厕</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实现全天候开放，全时段保洁。做到定时消杀、无异味，每周至少1次消毒除臭，夏秋季节和疫情</w:t>
      </w:r>
      <w:r>
        <w:rPr>
          <w:rFonts w:hint="eastAsia" w:ascii="宋体" w:hAnsi="宋体" w:eastAsia="宋体" w:cs="宋体"/>
          <w:color w:val="000000" w:themeColor="text1"/>
          <w:sz w:val="28"/>
          <w:szCs w:val="28"/>
          <w:highlight w:val="none"/>
        </w:rPr>
        <w:t xml:space="preserve">期间，应增加消毒次数；地面清洁、 无积水、无纸屑烟头等杂物，每天上下午各应打扫、冲刷不少于2次， 清理废弃物收集容器不少于1次，人流量大的公厕应增加清理频次； 墙面、天花板、门窗、洗手盆、隔板整洁，无乱涂乱画、无污迹、无积灰、无蜘蛛网，每天清理不少于1次；小便池、大便槽(蹲坑)保 持整洁，无蝇蛆孳生、无堵塞、满溢等现象，无明显生锈、尿垢、粪  迹、垃圾，管道畅通，每天上下午各应打扫、冲刷不少于2次，蚊蝇孳生季节应定时喷洒灭蚊蝇药物；公厕周边环境干净整洁，每天保洁 不少于1次，化粪池应及时抽取，杜绝粪污满溢。</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2、垃圾分类</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(1)垃圾分类投放</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实行“厨余垃圾、可回收物、有害垃圾、其他垃圾”四分类。为村民配备户垃圾分类收集桶，分别是“厨余垃圾收集桶”和“其他垃 圾收集桶”。村内设置有害垃圾和可回收物暂存点，由村民自行投放后，保洁员实行分类收集。</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(2)垃圾分类收运处置</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负责建设农场可回收物站及有害垃圾归集点。保洁员收集村民户 “厨余垃圾”和“其他</w:t>
      </w:r>
      <w:r>
        <w:rPr>
          <w:rFonts w:hint="eastAsia" w:ascii="宋体" w:hAnsi="宋体" w:eastAsia="宋体" w:cs="宋体"/>
          <w:color w:val="000000" w:themeColor="text1"/>
          <w:sz w:val="28"/>
          <w:szCs w:val="28"/>
          <w:highlight w:val="none"/>
        </w:rPr>
        <w:t xml:space="preserve">垃圾”,村民自行投放有害垃圾和可回收物至 村暂存点，保洁员定时定点分类收集。村民分类投放的生活垃圾严格按照“不同垃圾、不同车辆、不同去向”的原则，实施分类转运，将其他垃圾和厨余垃圾送至垃圾分类中转房后，其他垃圾用压缩车转运至农场垃圾中转站，经再次压缩后送至县垃圾焚烧发电厂，临近县垃圾 焚烧发电厂的农场垃圾中转房，其他垃圾经压缩后也可直运至县垃圾焚烧发电厂进行处置。厨余垃圾由保洁员使用厨余垃圾收运车送至附近村庄厌氧发酵池或阳光堆肥房。有害垃圾送至农场有害垃圾归集点，可回收物送至农场大件垃圾和可回收物分拣中心。</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(3)浓厚宣传氛围</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在辖区内定期开展垃圾分类宣传活动，营造宣传氛围，每个自然村设置宣传阵地，提高村民参与率和知晓率。</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(4)落实激励制度</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为保障垃圾分类工作正常运行，根据保洁员分类工作实绩和收集厨余垃圾量，给予保洁员绩效补贴；同时，为每户村民发放积分卡，对每户分类的垃圾据实积分，积分可用于兑换日用品或现金；通过设 立公示栏、红黑榜、荣辱榜、点赞墙、笑脸墙等形式落实评比制度。</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(5)垃圾中转站管理</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按照《沛县农村生活垃圾转运站建设标准及管理规范》文件要求， 进一步规范转运站建设和管理，完善设施设备使用功能，提升转运承载能力，确保转运站正常运行。</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3、再生资源回</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推进再生资源回收“一镇一站、一村一点”网格化布点建设与运营，依托环卫保洁网和垃圾分类收运网，落实好保洁员前端上门收集可回收物、分拣运输，实现再生资源回收利用和垃圾分类处理的融合运行，推动再生资源规范化、专业化处理和利用。配合取缔无证照废品收购站(点),对证照齐全的废品收购站(点)依据场区规划进行 优化整合后，可与市场化企业采取融合的方式经营。</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4、公共设施管护</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建立管养队伍，负责农场交由完好的中转站、垃圾分类处置设施， 可回收物站点、有害垃圾归集点、农场垃圾分类中转房等设施的管理、 运行、维修维护等(不包含水电费及公厕化粪池抽污)。道路、路灯设施、公共文化设施、体育健身设施、休闲娱乐广场等公共设施的日常管护等工作。</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5、便民服务</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对场内便民服务站点为村民提供饮用水、收发快递、小型商超、 WiFi、垃圾分类积分兑换等社区便民服务发挥其使用功能承诺予以配合，同时可作为垃圾分类宣传阵地。</w:t>
      </w:r>
      <w:r>
        <w:rPr>
          <w:color w:val="000000" w:themeColor="text1"/>
          <w:highlight w:val="none"/>
        </w:rPr>
      </w:r>
    </w:p>
    <w:p>
      <w:pPr>
        <w:ind w:firstLine="562"/>
        <w:jc w:val="left"/>
        <w:spacing w:line="520" w:lineRule="exact"/>
        <w:rPr>
          <w:rFonts w:hint="default"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五、市场化运行公司工作责任</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负责各类车辆投入及标准化配置；负责按照标准配备各类人员；负责农场交由完好的垃圾分类处置设施、公厕、可回收物站点、有害垃圾归集点、农场垃圾分类中转房等设施的管理、运行、维修维护等（不包含水电费）；负责巡查柴草、秸秆、粪堆等乱堆乱放情况，并及时向农场汇报；负责落实垃圾分类激励制度。负责作业范围内的除雪、重大活动保障等应急任务；主管部门交办的临时性任务等。</w:t>
      </w:r>
      <w:r>
        <w:rPr>
          <w:color w:val="000000" w:themeColor="text1"/>
          <w:highlight w:val="none"/>
        </w:rPr>
      </w:r>
    </w:p>
    <w:p>
      <w:pPr>
        <w:jc w:val="left"/>
        <w:spacing w:line="520" w:lineRule="exact"/>
        <w:rPr>
          <w:rFonts w:hint="default"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六、项目要求</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1、市场化运行公司必须遵守劳动法，依法规范用工，全员签订劳动合同，符合条件的须参加基本社会养老保险，人员工资满足当地最低工资标准,高温津贴、特岗津贴、加班费用等按法律、法规及文件规定执行。</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2、按采购人要求在每月25日前向采购人提供相关运行资料，包括但不限于人员信息、工资和加班费发放、设备（车辆）信息、垃圾清运量等，并确保资料信息的真实性。</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3、</w:t>
      </w:r>
      <w:r>
        <w:rPr>
          <w:rFonts w:hint="eastAsia" w:ascii="宋体" w:hAnsi="宋体" w:eastAsia="宋体" w:cs="宋体"/>
          <w:color w:val="000000" w:themeColor="text1"/>
          <w:sz w:val="28"/>
          <w:szCs w:val="28"/>
          <w:highlight w:val="none"/>
        </w:rPr>
        <w:t xml:space="preserve">如投标人为非项目所在地注册登记的单位，则必须在投标文件中承诺中标后于合同签订前在项目所在地设立分公司并在项目所在地纳税，能够满足办公、仓储、停车等要求</w:t>
      </w:r>
      <w:r>
        <w:rPr>
          <w:rFonts w:hint="eastAsia" w:ascii="宋体" w:hAnsi="宋体" w:eastAsia="宋体" w:cs="宋体"/>
          <w:color w:val="000000" w:themeColor="text1"/>
          <w:sz w:val="28"/>
          <w:szCs w:val="28"/>
          <w:highlight w:val="none"/>
          <w:lang w:eastAsia="zh-CN"/>
        </w:rPr>
        <w:t xml:space="preserve">（</w:t>
      </w:r>
      <w:r>
        <w:rPr>
          <w:rFonts w:hint="eastAsia" w:ascii="宋体" w:hAnsi="宋体" w:eastAsia="宋体" w:cs="宋体"/>
          <w:color w:val="000000" w:themeColor="text1"/>
          <w:sz w:val="28"/>
          <w:szCs w:val="28"/>
          <w:highlight w:val="none"/>
          <w:lang w:val="en-US" w:eastAsia="zh-CN"/>
        </w:rPr>
        <w:t xml:space="preserve">格式自拟</w:t>
      </w:r>
      <w:r>
        <w:rPr>
          <w:rFonts w:hint="eastAsia" w:ascii="宋体" w:hAnsi="宋体" w:eastAsia="宋体" w:cs="宋体"/>
          <w:color w:val="000000" w:themeColor="text1"/>
          <w:sz w:val="28"/>
          <w:szCs w:val="28"/>
          <w:highlight w:val="none"/>
          <w:lang w:eastAsia="zh-CN"/>
        </w:rPr>
        <w:t xml:space="preserve">）</w:t>
      </w:r>
      <w:r>
        <w:rPr>
          <w:rFonts w:hint="eastAsia" w:ascii="宋体" w:hAnsi="宋体" w:eastAsia="宋体" w:cs="宋体"/>
          <w:color w:val="000000" w:themeColor="text1"/>
          <w:sz w:val="28"/>
          <w:szCs w:val="28"/>
          <w:highlight w:val="none"/>
        </w:rPr>
        <w:t xml:space="preserve">。</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4</w:t>
      </w:r>
      <w:r>
        <w:rPr>
          <w:rFonts w:hint="eastAsia" w:ascii="宋体" w:hAnsi="宋体" w:eastAsia="宋体" w:cs="宋体"/>
          <w:color w:val="000000" w:themeColor="text1"/>
          <w:sz w:val="28"/>
          <w:szCs w:val="28"/>
          <w:highlight w:val="none"/>
        </w:rPr>
        <w:t xml:space="preserve">、具体作业项目、作业量详见附件。</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第八条作业规范、标准及要求：作业规范符合但不限于《江苏省城市环境卫生作业服务质量标准》,《城市道路环卫机械化作业质量标准》、等现行有关法律法规、规章和规范性文件。服务质量和要求 详见《徐州市城市环境卫生检查考核实施细则(试行)》。</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(一)规范管理</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（1）、组织机构健全。</w:t>
      </w:r>
      <w:r>
        <w:rPr>
          <w:rFonts w:hint="eastAsia" w:ascii="宋体" w:hAnsi="宋体" w:eastAsia="宋体" w:cs="宋体"/>
          <w:color w:val="000000" w:themeColor="text1"/>
          <w:sz w:val="28"/>
          <w:szCs w:val="28"/>
          <w:highlight w:val="none"/>
          <w:lang w:val="en-US" w:eastAsia="zh-CN"/>
        </w:rPr>
        <w:t xml:space="preserve">中标人</w:t>
      </w:r>
      <w:r>
        <w:rPr>
          <w:rFonts w:hint="eastAsia" w:ascii="宋体" w:hAnsi="宋体" w:eastAsia="宋体" w:cs="宋体"/>
          <w:color w:val="000000" w:themeColor="text1"/>
          <w:sz w:val="28"/>
          <w:szCs w:val="28"/>
          <w:highlight w:val="none"/>
        </w:rPr>
        <w:t xml:space="preserve">应当按照企业规范管理要求设立各相关 内部管理机构，管理人员规范着装、挂牌上岗；必须配备足够的通讯 设备并保持畅通。</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（2）.各项管理制度健全，制定各岗位操作规范，定期组织安全生产 教育，具有完善的突发事件应急预案。</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（3）.</w:t>
      </w:r>
      <w:r>
        <w:rPr>
          <w:rFonts w:hint="eastAsia" w:ascii="宋体" w:hAnsi="宋体" w:eastAsia="宋体" w:cs="宋体"/>
          <w:color w:val="000000" w:themeColor="text1"/>
          <w:sz w:val="28"/>
          <w:szCs w:val="28"/>
          <w:highlight w:val="none"/>
          <w:lang w:val="en-US" w:eastAsia="zh-CN"/>
        </w:rPr>
        <w:t xml:space="preserve">中标人</w:t>
      </w:r>
      <w:r>
        <w:rPr>
          <w:rFonts w:hint="eastAsia" w:ascii="宋体" w:hAnsi="宋体" w:eastAsia="宋体" w:cs="宋体"/>
          <w:color w:val="000000" w:themeColor="text1"/>
          <w:sz w:val="28"/>
          <w:szCs w:val="28"/>
          <w:highlight w:val="none"/>
        </w:rPr>
        <w:t xml:space="preserve">须保障作业质量检查用车，服从甲方统一调配。</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(二)作业要求</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（1）.应做到文明、安全和有序，最大限度地减少对环境的污染和对公众生活的影响。</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（2）.作业人员应穿着统一制式的作业服装(含鞋、帽等),做到着装整齐。</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（3）.作业机具、设备的式样、颜色、结构等应全市统一。作业机具有标识标志、归属地名称，设备喷涂的字样或图样，由环卫管理机构规定。</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（4）.乙方应编制突发事件应急预案，成立应急突击队，做好各类重大活动、应急处置等保障。</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(三)作业时间</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（1）、场区人工环卫保洁时间</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每天早上7点前完成道路普扫后，转入正常巡回保洁，巡回保洁时间内，不得出现断档期。实行单班制作业，作业时间为夏季上午 6:00-11:00,下午2:30--7:00;冬季上午6:30-11:30,下午1:30—6:00。</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（2）、场区机械化保洁时间</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主次街道机扫每天至少2遍，最低气温高于零摄氏度的天气，洒水每天不低于3遍。</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（3）、村庄公共区域及周边保洁时间</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采取村庄道路普扫和巡回保洁的方式，每周道路普扫至少2遍，巡回保洁不得出现断档期。实行单班制作业，作业时间为夏季上午7:00-11:00,下午2:30—6:00;冬季上午7:30-11:30,下午1:30—5:00。</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（4）、省县道、场区至各村道路及村与村之间道路保洁时间 采取机械化清扫和人工保洁的方式，机扫每周至少1遍。</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（5）、公厕开放及保洁时间</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实现全天候开放，全时段保洁。</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(四)作业模式  1.保洁作业模式</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1.1场区采取人工清扫和机械化保洁相结合的方式。道路普扫后， 转入正常巡回保洁，巡回保洁时间内，不得出现断档期。场区主次道 路两侧及背街小巷、绿化带、河道、坑塘、沟渠内实行巡回保洁，垃 圾、杂物、杂草、野广告及时清理，确保干净整洁。</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1.2村庄采取村庄道路普扫和巡回保洁的方式。村庄内干净、整 洁、有序，道路、坑塘、沟渠、房前屋后等区域做到无垃圾杂物，无 柴草粪堆，无乱贴乱画。</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1.3省县道、场区至各村道路及村与村之间道路采取机械化清扫和人工保洁的方式，道路及路边沟日常保洁到位。</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1.4县、场区河道定期巡回管养到位，水面、岸坡无垃圾杂物， 无水草杂草。</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1.5农村公厕做到定时消杀、无异味，每周至少1次消毒除臭，夏秋季节</w:t>
      </w:r>
      <w:r>
        <w:rPr>
          <w:rFonts w:hint="eastAsia" w:ascii="宋体" w:hAnsi="宋体" w:eastAsia="宋体" w:cs="宋体"/>
          <w:color w:val="000000" w:themeColor="text1"/>
          <w:sz w:val="28"/>
          <w:szCs w:val="28"/>
          <w:highlight w:val="none"/>
        </w:rPr>
        <w:t xml:space="preserve">和疫情期间，应增加消毒次数；地面清洁、无积水、无纸屑 烟头等杂物，每天上下午各应打扫、冲刷不少于2次，清理废弃物收 集容器不少于1次，人流量大的公厕应增加清理频次；墙面、天花板、 门窗、洗手盆、隔板整洁，无乱涂乱画、无污迹、无积灰、无蜘蛛网， 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化粪池应及时抽取，杜绝粪污满溢。</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2.1垃圾分类收集运输模式</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(1)保洁员收集村民户“厨余垃圾”和“其他垃圾”。村民自行投放有害垃圾和可回收物至村暂存点，保洁员定时定点分类收集。</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(2)将其他垃圾和厨余垃圾送至垃圾分类中转房后，其他垃圾用压缩车转运至农场垃圾中转站，经再次压缩后送至县垃圾焚烧发电厂，也可直运至县垃圾焚烧发电厂进行处置。厨余垃圾由保洁员使用厨余垃圾收运车送至附近村庄厌氧发酵池或阳光堆肥房。有害垃圾送至农场有害垃圾归集点，可回收物送至农场大件垃圾和可回收物分拣中心。</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(3)垃圾分类收集运输符合相关标准要求。</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3.1再生资源回收模式</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依托环卫保洁网和垃圾分类收运网，保洁员前端上门收集可回收 物、分拣运输，送至农场可回收物和大件垃圾分拣中心。</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4.1公共设施管护模式</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建立管养队伍，负责农场交由完好的中转站、垃圾分类处置设施、 公厕、户厕化粪池粪污抽取，可回收物站点、有害垃圾归集点、村垃圾分类中转房等设施的管理、运行、维修维护等(不包含水电费)。 道路、路灯设施、公共文化设施、体育健身设施、休闲娱乐广场等公 共设施的日常管护等工作。</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5.1便民服务模式</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对场区内便民服务站点为村民提供饮用水、收发快递、小型商超、 WiFi、垃圾分类积分兑换等社区便民服务发挥其使用功能承诺予以配 合，同时可作为垃圾分类宣传阵地。</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6.1安全规定</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机动车道严禁人工作业，确需作业的按法律法规做好安全防护措施。说明：投标文件中必须提供 “中标后于合同签订前在项目所在地设立分支机构并在项目所在地纳税，能够满足办公、仓储、停车等要求”的承诺文件</w:t>
      </w:r>
      <w:r>
        <w:rPr>
          <w:rFonts w:hint="eastAsia" w:ascii="宋体" w:hAnsi="宋体" w:eastAsia="宋体" w:cs="宋体"/>
          <w:color w:val="000000" w:themeColor="text1"/>
          <w:sz w:val="28"/>
          <w:szCs w:val="28"/>
          <w:highlight w:val="none"/>
          <w:lang w:eastAsia="zh-CN"/>
        </w:rPr>
        <w:t xml:space="preserve">（</w:t>
      </w:r>
      <w:r>
        <w:rPr>
          <w:rFonts w:hint="eastAsia" w:ascii="宋体" w:hAnsi="宋体" w:eastAsia="宋体" w:cs="宋体"/>
          <w:color w:val="000000" w:themeColor="text1"/>
          <w:sz w:val="28"/>
          <w:szCs w:val="28"/>
          <w:highlight w:val="none"/>
          <w:lang w:val="en-US" w:eastAsia="zh-CN"/>
        </w:rPr>
        <w:t xml:space="preserve">格式自拟</w:t>
      </w:r>
      <w:r>
        <w:rPr>
          <w:rFonts w:hint="eastAsia" w:ascii="宋体" w:hAnsi="宋体" w:eastAsia="宋体" w:cs="宋体"/>
          <w:color w:val="000000" w:themeColor="text1"/>
          <w:sz w:val="28"/>
          <w:szCs w:val="28"/>
          <w:highlight w:val="none"/>
          <w:lang w:eastAsia="zh-CN"/>
        </w:rPr>
        <w:t xml:space="preserve">），</w:t>
      </w:r>
      <w:r>
        <w:rPr>
          <w:rFonts w:hint="eastAsia" w:ascii="宋体" w:hAnsi="宋体" w:eastAsia="宋体" w:cs="宋体"/>
          <w:color w:val="000000" w:themeColor="text1"/>
          <w:sz w:val="28"/>
          <w:szCs w:val="28"/>
          <w:highlight w:val="none"/>
        </w:rPr>
        <w:t xml:space="preserve">否则按照</w:t>
      </w:r>
      <w:r>
        <w:rPr>
          <w:rFonts w:hint="eastAsia" w:ascii="宋体" w:hAnsi="宋体" w:eastAsia="宋体" w:cs="宋体"/>
          <w:color w:val="000000" w:themeColor="text1"/>
          <w:sz w:val="28"/>
          <w:szCs w:val="28"/>
          <w:highlight w:val="none"/>
        </w:rPr>
        <w:t xml:space="preserve">无效投标处理。</w:t>
      </w:r>
      <w:r>
        <w:rPr>
          <w:color w:val="000000" w:themeColor="text1"/>
          <w:highlight w:val="none"/>
        </w:rPr>
      </w:r>
    </w:p>
    <w:p>
      <w:pPr>
        <w:numPr>
          <w:ilvl w:val="0"/>
          <w:numId w:val="5"/>
        </w:numPr>
        <w:jc w:val="left"/>
        <w:spacing w:line="520" w:lineRule="exact"/>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人员、设备配置要求</w:t>
      </w:r>
      <w:r>
        <w:rPr>
          <w:color w:val="000000" w:themeColor="text1"/>
          <w:highlight w:val="none"/>
        </w:rPr>
      </w:r>
    </w:p>
    <w:p>
      <w:pPr>
        <w:numPr>
          <w:ilvl w:val="0"/>
          <w:numId w:val="0"/>
        </w:numPr>
        <w:jc w:val="left"/>
        <w:spacing w:line="520" w:lineRule="exact"/>
        <w:rPr>
          <w:rFonts w:hint="default" w:ascii="宋体" w:hAnsi="宋体" w:eastAsia="宋体" w:cs="宋体"/>
          <w:b/>
          <w:bCs/>
          <w:color w:val="000000" w:themeColor="text1"/>
          <w:sz w:val="28"/>
          <w:szCs w:val="28"/>
          <w:highlight w:val="none"/>
        </w:rPr>
      </w:pPr>
      <w:r>
        <w:rPr>
          <w:rFonts w:hint="default" w:ascii="宋体" w:hAnsi="宋体" w:eastAsia="宋体" w:cs="宋体"/>
          <w:b/>
          <w:bCs/>
          <w:color w:val="000000" w:themeColor="text1"/>
          <w:sz w:val="28"/>
          <w:szCs w:val="28"/>
          <w:highlight w:val="none"/>
        </w:rPr>
        <w:t xml:space="preserve">（一）人员、设备专用原则</w:t>
      </w:r>
      <w:r>
        <w:rPr>
          <w:color w:val="000000" w:themeColor="text1"/>
          <w:highlight w:val="none"/>
        </w:rPr>
      </w:r>
    </w:p>
    <w:p>
      <w:pPr>
        <w:ind w:firstLine="560"/>
        <w:jc w:val="left"/>
        <w:spacing w:line="52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1、</w:t>
      </w:r>
      <w:r>
        <w:rPr>
          <w:rFonts w:hint="eastAsia" w:ascii="宋体" w:hAnsi="宋体" w:eastAsia="宋体" w:cs="宋体"/>
          <w:color w:val="000000" w:themeColor="text1"/>
          <w:sz w:val="28"/>
          <w:szCs w:val="28"/>
          <w:highlight w:val="none"/>
        </w:rPr>
        <w:t xml:space="preserve">人员专用原则：投标人承诺投入所有人员专门服务于本项目，不得用于其他项目中。</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2、设备（车辆）专用原则：投标人承诺投入本项目车辆均为本项目专用车辆，不得用于其他项目。</w:t>
      </w:r>
      <w:r>
        <w:rPr>
          <w:color w:val="000000" w:themeColor="text1"/>
          <w:highlight w:val="none"/>
        </w:rPr>
      </w:r>
    </w:p>
    <w:p>
      <w:pPr>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（二）人员配置基本要求</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1、环卫作业人员年龄要求</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（1）符合相关法律、法规规定。</w:t>
      </w:r>
      <w:r>
        <w:rPr>
          <w:color w:val="000000" w:themeColor="text1"/>
          <w:highlight w:val="none"/>
        </w:rPr>
      </w:r>
    </w:p>
    <w:p>
      <w:pPr>
        <w:ind w:firstLine="560"/>
        <w:jc w:val="left"/>
        <w:spacing w:line="52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（2）人员总数最低应满足项目要求（</w:t>
      </w:r>
      <w:r>
        <w:rPr>
          <w:rFonts w:hint="eastAsia" w:ascii="宋体" w:hAnsi="宋体" w:eastAsia="宋体" w:cs="宋体"/>
          <w:b/>
          <w:bCs/>
          <w:color w:val="000000" w:themeColor="text1"/>
          <w:sz w:val="28"/>
          <w:szCs w:val="28"/>
          <w:highlight w:val="none"/>
        </w:rPr>
        <w:t xml:space="preserve">湖西农场</w:t>
      </w:r>
      <w:r>
        <w:rPr>
          <w:rFonts w:hint="eastAsia" w:ascii="宋体" w:hAnsi="宋体" w:eastAsia="宋体" w:cs="宋体"/>
          <w:b/>
          <w:color w:val="000000" w:themeColor="text1"/>
          <w:sz w:val="28"/>
          <w:szCs w:val="28"/>
          <w:highlight w:val="none"/>
        </w:rPr>
        <w:t xml:space="preserve">人口约18093人</w:t>
      </w:r>
      <w:r>
        <w:rPr>
          <w:rFonts w:hint="eastAsia" w:ascii="宋体" w:hAnsi="宋体" w:eastAsia="宋体" w:cs="宋体"/>
          <w:color w:val="000000" w:themeColor="text1"/>
          <w:sz w:val="28"/>
          <w:szCs w:val="28"/>
          <w:highlight w:val="none"/>
        </w:rPr>
        <w:t xml:space="preserve">）：</w:t>
      </w:r>
      <w:r>
        <w:rPr>
          <w:color w:val="000000" w:themeColor="text1"/>
          <w:highlight w:val="none"/>
        </w:rPr>
      </w:r>
    </w:p>
    <w:p>
      <w:pPr>
        <w:ind w:firstLine="560"/>
        <w:jc w:val="left"/>
        <w:spacing w:line="52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highlight w:val="none"/>
        </w:rPr>
      </w:r>
    </w:p>
    <w:p>
      <w:pPr>
        <w:ind w:firstLine="560"/>
        <w:jc w:val="left"/>
        <w:spacing w:line="52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highlight w:val="none"/>
        </w:rPr>
      </w:r>
    </w:p>
    <w:p>
      <w:pPr>
        <w:ind w:firstLine="411"/>
        <w:jc w:val="left"/>
        <w:spacing w:line="520" w:lineRule="exact"/>
        <w:rPr>
          <w:rFonts w:hint="eastAsia"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lang w:eastAsia="zh-CN"/>
        </w:rPr>
      </w:r>
      <w:r>
        <w:rPr>
          <w:color w:val="000000" w:themeColor="text1"/>
          <w:highlight w:val="none"/>
        </w:rPr>
      </w:r>
    </w:p>
    <w:tbl>
      <w:tblPr>
        <w:tblStyle w:val="834"/>
        <w:tblpPr w:horzAnchor="page" w:tblpX="1170" w:vertAnchor="text" w:tblpY="141" w:leftFromText="180" w:topFromText="0" w:rightFromText="180" w:bottomFromText="0"/>
        <w:tblW w:w="0" w:type="auto"/>
        <w:tblInd w:w="0" w:type="dxa"/>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0"/>
        <w:gridCol w:w="830"/>
        <w:gridCol w:w="983"/>
        <w:gridCol w:w="523"/>
        <w:gridCol w:w="677"/>
        <w:gridCol w:w="831"/>
        <w:gridCol w:w="677"/>
        <w:gridCol w:w="1597"/>
        <w:gridCol w:w="677"/>
        <w:gridCol w:w="677"/>
        <w:gridCol w:w="983"/>
        <w:gridCol w:w="677"/>
      </w:tblGrid>
      <w:tr>
        <w:trP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eastAsia" w:ascii="仿宋" w:hAnsi="仿宋" w:eastAsia="仿宋" w:cs="仿宋"/>
                <w:b/>
                <w:bCs/>
                <w:color w:val="000000" w:themeColor="text1"/>
                <w:sz w:val="18"/>
                <w:szCs w:val="18"/>
                <w:highlight w:val="none"/>
              </w:rPr>
              <w:t xml:space="preserve">项目经理</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default" w:ascii="仿宋" w:hAnsi="仿宋" w:eastAsia="仿宋" w:cs="仿宋"/>
                <w:b/>
                <w:bCs/>
                <w:color w:val="000000" w:themeColor="text1"/>
                <w:sz w:val="18"/>
                <w:szCs w:val="18"/>
                <w:highlight w:val="none"/>
                <w:lang w:val="en-US" w:eastAsia="zh-CN"/>
              </w:rPr>
              <w:t xml:space="preserve">项目主管</w:t>
            </w:r>
            <w:r>
              <w:rPr>
                <w:color w:val="000000" w:themeColor="text1"/>
                <w:highlight w:val="none"/>
              </w:rP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default" w:ascii="仿宋" w:hAnsi="仿宋" w:eastAsia="仿宋" w:cs="仿宋"/>
                <w:b/>
                <w:bCs/>
                <w:color w:val="000000" w:themeColor="text1"/>
                <w:sz w:val="18"/>
                <w:szCs w:val="18"/>
                <w:highlight w:val="none"/>
              </w:rPr>
              <w:t xml:space="preserve">综合管理员</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default" w:ascii="仿宋" w:hAnsi="仿宋" w:eastAsia="仿宋" w:cs="仿宋"/>
                <w:b/>
                <w:bCs/>
                <w:color w:val="000000" w:themeColor="text1"/>
                <w:sz w:val="18"/>
                <w:szCs w:val="18"/>
                <w:highlight w:val="none"/>
              </w:rPr>
              <w:t xml:space="preserve">文员</w:t>
            </w:r>
            <w:r>
              <w:rPr>
                <w:color w:val="000000" w:themeColor="text1"/>
                <w:highlight w:val="none"/>
              </w:rP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eastAsia" w:ascii="仿宋" w:hAnsi="仿宋" w:eastAsia="仿宋" w:cs="仿宋"/>
                <w:b/>
                <w:bCs/>
                <w:color w:val="000000" w:themeColor="text1"/>
                <w:sz w:val="18"/>
                <w:szCs w:val="18"/>
                <w:highlight w:val="none"/>
              </w:rPr>
            </w:pPr>
            <w:r>
              <w:rPr>
                <w:rFonts w:hint="eastAsia" w:ascii="仿宋" w:hAnsi="仿宋" w:eastAsia="仿宋" w:cs="仿宋"/>
                <w:b/>
                <w:bCs/>
                <w:color w:val="000000" w:themeColor="text1"/>
                <w:sz w:val="18"/>
                <w:szCs w:val="18"/>
                <w:highlight w:val="none"/>
                <w:lang w:eastAsia="zh-CN"/>
              </w:rPr>
              <w:t xml:space="preserve">保洁员</w:t>
            </w:r>
            <w:r>
              <w:rPr>
                <w:color w:val="000000" w:themeColor="text1"/>
                <w:highlight w:val="none"/>
              </w:rP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default" w:ascii="仿宋" w:hAnsi="仿宋" w:eastAsia="仿宋" w:cs="仿宋"/>
                <w:b/>
                <w:bCs/>
                <w:color w:val="000000" w:themeColor="text1"/>
                <w:sz w:val="18"/>
                <w:szCs w:val="18"/>
                <w:highlight w:val="none"/>
              </w:rPr>
              <w:t xml:space="preserve">驾驶员 B</w:t>
            </w:r>
            <w:r>
              <w:rPr>
                <w:color w:val="000000" w:themeColor="text1"/>
                <w:highlight w:val="none"/>
              </w:rP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default" w:ascii="仿宋" w:hAnsi="仿宋" w:eastAsia="仿宋" w:cs="仿宋"/>
                <w:b/>
                <w:bCs/>
                <w:color w:val="000000" w:themeColor="text1"/>
                <w:sz w:val="18"/>
                <w:szCs w:val="18"/>
                <w:highlight w:val="none"/>
              </w:rPr>
              <w:t xml:space="preserve">装卸工</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default" w:ascii="仿宋" w:hAnsi="仿宋" w:eastAsia="仿宋" w:cs="仿宋"/>
                <w:b/>
                <w:bCs/>
                <w:color w:val="000000" w:themeColor="text1"/>
                <w:sz w:val="18"/>
                <w:szCs w:val="18"/>
                <w:highlight w:val="none"/>
              </w:rPr>
              <w:t xml:space="preserve">垃圾分类设施管理员</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eastAsia" w:ascii="仿宋" w:hAnsi="仿宋" w:eastAsia="仿宋" w:cs="仿宋"/>
                <w:b/>
                <w:bCs/>
                <w:color w:val="000000" w:themeColor="text1"/>
                <w:sz w:val="18"/>
                <w:szCs w:val="18"/>
                <w:highlight w:val="none"/>
              </w:rPr>
            </w:pPr>
            <w:r>
              <w:rPr>
                <w:rFonts w:hint="eastAsia" w:ascii="仿宋" w:hAnsi="仿宋" w:eastAsia="仿宋" w:cs="仿宋"/>
                <w:b/>
                <w:bCs/>
                <w:color w:val="000000" w:themeColor="text1"/>
                <w:sz w:val="18"/>
                <w:szCs w:val="18"/>
                <w:highlight w:val="none"/>
                <w:lang w:eastAsia="zh-CN"/>
              </w:rPr>
              <w:t xml:space="preserve">操作工</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default" w:ascii="仿宋" w:hAnsi="仿宋" w:eastAsia="仿宋" w:cs="仿宋"/>
                <w:b/>
                <w:bCs/>
                <w:color w:val="000000" w:themeColor="text1"/>
                <w:sz w:val="18"/>
                <w:szCs w:val="18"/>
                <w:highlight w:val="none"/>
              </w:rPr>
              <w:t xml:space="preserve">维修工</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eastAsia" w:ascii="仿宋" w:hAnsi="仿宋" w:eastAsia="仿宋" w:cs="仿宋"/>
                <w:b/>
                <w:bCs/>
                <w:color w:val="000000" w:themeColor="text1"/>
                <w:sz w:val="18"/>
                <w:szCs w:val="18"/>
                <w:highlight w:val="none"/>
              </w:rPr>
            </w:pPr>
            <w:r>
              <w:rPr>
                <w:rFonts w:hint="eastAsia" w:ascii="仿宋" w:hAnsi="仿宋" w:eastAsia="仿宋" w:cs="仿宋"/>
                <w:b/>
                <w:bCs/>
                <w:color w:val="000000" w:themeColor="text1"/>
                <w:sz w:val="18"/>
                <w:szCs w:val="18"/>
                <w:highlight w:val="none"/>
              </w:rPr>
              <w:t xml:space="preserve">水域保洁员</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eastAsia" w:ascii="仿宋" w:hAnsi="仿宋" w:eastAsia="仿宋" w:cs="仿宋"/>
                <w:b/>
                <w:bCs/>
                <w:color w:val="000000" w:themeColor="text1"/>
                <w:sz w:val="18"/>
                <w:szCs w:val="18"/>
                <w:highlight w:val="none"/>
                <w:lang w:val="en-US" w:eastAsia="zh-CN"/>
              </w:rPr>
              <w:t xml:space="preserve">总人数</w:t>
            </w:r>
            <w:r>
              <w:rPr>
                <w:color w:val="000000" w:themeColor="text1"/>
                <w:highlight w:val="none"/>
              </w:rPr>
            </w:r>
          </w:p>
        </w:tc>
      </w:tr>
      <w:tr>
        <w:trP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firstLine="181"/>
              <w:jc w:val="left"/>
              <w:spacing w:line="360" w:lineRule="auto"/>
              <w:shd w:val="clear" w:color="auto"/>
              <w:widowControl/>
              <w:rPr>
                <w:rFonts w:hint="eastAsia" w:ascii="仿宋" w:hAnsi="仿宋" w:eastAsia="仿宋" w:cs="宋体"/>
                <w:b/>
                <w:bCs/>
                <w:color w:val="000000" w:themeColor="text1"/>
                <w:sz w:val="18"/>
                <w:szCs w:val="18"/>
                <w:highlight w:val="none"/>
              </w:rPr>
            </w:pPr>
            <w:r>
              <w:rPr>
                <w:rFonts w:hint="eastAsia" w:ascii="仿宋" w:hAnsi="仿宋" w:eastAsia="仿宋" w:cs="宋体"/>
                <w:b/>
                <w:bCs/>
                <w:color w:val="000000" w:themeColor="text1"/>
                <w:sz w:val="18"/>
                <w:szCs w:val="18"/>
                <w:highlight w:val="none"/>
                <w:lang w:val="en-US" w:eastAsia="zh-CN"/>
              </w:rPr>
              <w:t xml:space="preserve">1</w:t>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宋体"/>
                <w:b/>
                <w:bCs/>
                <w:color w:val="000000" w:themeColor="text1"/>
                <w:sz w:val="18"/>
                <w:szCs w:val="18"/>
                <w:highlight w:val="none"/>
              </w:rPr>
            </w:pPr>
            <w:r>
              <w:rPr>
                <w:rFonts w:hint="eastAsia" w:ascii="仿宋" w:hAnsi="仿宋" w:eastAsia="仿宋" w:cs="宋体"/>
                <w:b/>
                <w:bCs/>
                <w:color w:val="000000" w:themeColor="text1"/>
                <w:sz w:val="18"/>
                <w:szCs w:val="18"/>
                <w:highlight w:val="none"/>
                <w:lang w:val="en-US" w:eastAsia="zh-CN"/>
              </w:rPr>
              <w:t xml:space="preserve">1</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宋体"/>
                <w:b/>
                <w:bCs/>
                <w:color w:val="000000" w:themeColor="text1"/>
                <w:sz w:val="18"/>
                <w:szCs w:val="18"/>
                <w:highlight w:val="none"/>
              </w:rPr>
            </w:pPr>
            <w:r>
              <w:rPr>
                <w:rFonts w:hint="eastAsia" w:ascii="仿宋" w:hAnsi="仿宋" w:eastAsia="仿宋" w:cs="宋体"/>
                <w:b/>
                <w:bCs/>
                <w:color w:val="000000" w:themeColor="text1"/>
                <w:sz w:val="18"/>
                <w:szCs w:val="18"/>
                <w:highlight w:val="none"/>
                <w:lang w:val="en-US" w:eastAsia="zh-CN"/>
              </w:rPr>
              <w:t xml:space="preserve">1</w:t>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宋体"/>
                <w:b/>
                <w:bCs/>
                <w:color w:val="000000" w:themeColor="text1"/>
                <w:sz w:val="18"/>
                <w:szCs w:val="18"/>
                <w:highlight w:val="none"/>
              </w:rPr>
            </w:pPr>
            <w:r>
              <w:rPr>
                <w:rFonts w:hint="eastAsia" w:ascii="仿宋" w:hAnsi="仿宋" w:eastAsia="仿宋" w:cs="宋体"/>
                <w:b/>
                <w:bCs/>
                <w:color w:val="000000" w:themeColor="text1"/>
                <w:sz w:val="18"/>
                <w:szCs w:val="18"/>
                <w:highlight w:val="none"/>
                <w:lang w:val="en-US" w:eastAsia="zh-CN"/>
              </w:rPr>
              <w:t xml:space="preserve">1</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firstLine="0"/>
              <w:jc w:val="left"/>
              <w:spacing w:line="360" w:lineRule="auto"/>
              <w:shd w:val="clear" w:color="auto"/>
              <w:widowControl/>
              <w:rPr>
                <w:rFonts w:hint="default" w:ascii="仿宋" w:hAnsi="仿宋" w:eastAsia="仿宋" w:cs="宋体"/>
                <w:b/>
                <w:bCs/>
                <w:color w:val="000000" w:themeColor="text1"/>
                <w:sz w:val="18"/>
                <w:szCs w:val="18"/>
                <w:highlight w:val="none"/>
              </w:rPr>
            </w:pPr>
            <w:r>
              <w:rPr>
                <w:rFonts w:hint="eastAsia" w:ascii="仿宋" w:hAnsi="仿宋" w:eastAsia="仿宋" w:cs="宋体"/>
                <w:b/>
                <w:bCs/>
                <w:color w:val="000000" w:themeColor="text1"/>
                <w:sz w:val="18"/>
                <w:szCs w:val="18"/>
                <w:highlight w:val="none"/>
                <w:lang w:val="en-US" w:eastAsia="zh-CN"/>
              </w:rPr>
              <w:t xml:space="preserve">32</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firstLine="360"/>
              <w:jc w:val="left"/>
              <w:spacing w:line="360" w:lineRule="auto"/>
              <w:shd w:val="clear" w:color="auto"/>
              <w:widowControl/>
              <w:rPr>
                <w:rFonts w:hint="eastAsia" w:ascii="仿宋" w:hAnsi="仿宋" w:eastAsia="仿宋" w:cs="宋体"/>
                <w:b/>
                <w:bCs/>
                <w:color w:val="000000" w:themeColor="text1"/>
                <w:sz w:val="18"/>
                <w:szCs w:val="18"/>
                <w:highlight w:val="none"/>
              </w:rPr>
            </w:pPr>
            <w:r>
              <w:rPr>
                <w:rFonts w:hint="eastAsia" w:ascii="仿宋" w:hAnsi="仿宋" w:eastAsia="仿宋" w:cs="宋体"/>
                <w:b/>
                <w:bCs/>
                <w:color w:val="000000" w:themeColor="text1"/>
                <w:sz w:val="18"/>
                <w:szCs w:val="18"/>
                <w:highlight w:val="none"/>
                <w:lang w:val="en-US" w:eastAsia="zh-CN"/>
              </w:rPr>
              <w:t xml:space="preserve">4</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firstLine="360"/>
              <w:jc w:val="left"/>
              <w:spacing w:line="360" w:lineRule="auto"/>
              <w:shd w:val="clear" w:color="auto"/>
              <w:widowControl/>
              <w:rPr>
                <w:rFonts w:hint="eastAsia" w:ascii="仿宋" w:hAnsi="仿宋" w:eastAsia="仿宋" w:cs="宋体"/>
                <w:b/>
                <w:bCs/>
                <w:color w:val="000000" w:themeColor="text1"/>
                <w:sz w:val="18"/>
                <w:szCs w:val="18"/>
                <w:highlight w:val="none"/>
              </w:rPr>
            </w:pPr>
            <w:r>
              <w:rPr>
                <w:rFonts w:hint="eastAsia" w:ascii="仿宋" w:hAnsi="仿宋" w:eastAsia="仿宋" w:cs="宋体"/>
                <w:b/>
                <w:bCs/>
                <w:color w:val="000000" w:themeColor="text1"/>
                <w:sz w:val="18"/>
                <w:szCs w:val="18"/>
                <w:highlight w:val="none"/>
                <w:lang w:val="en-US" w:eastAsia="zh-CN"/>
              </w:rPr>
              <w:t xml:space="preserve">1</w:t>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firstLine="360"/>
              <w:jc w:val="left"/>
              <w:spacing w:line="360" w:lineRule="auto"/>
              <w:shd w:val="clear" w:color="auto"/>
              <w:widowControl/>
              <w:rPr>
                <w:rFonts w:hint="eastAsia" w:ascii="仿宋" w:hAnsi="仿宋" w:eastAsia="仿宋" w:cs="Times New Roman"/>
                <w:b/>
                <w:bCs/>
                <w:color w:val="000000" w:themeColor="text1"/>
                <w:sz w:val="18"/>
                <w:szCs w:val="18"/>
                <w:highlight w:val="none"/>
              </w:rPr>
            </w:pPr>
            <w:r>
              <w:rPr>
                <w:rFonts w:hint="eastAsia" w:ascii="仿宋" w:hAnsi="仿宋" w:eastAsia="仿宋" w:cs="Times New Roman"/>
                <w:b/>
                <w:bCs/>
                <w:color w:val="000000" w:themeColor="text1"/>
                <w:sz w:val="18"/>
                <w:szCs w:val="18"/>
                <w:highlight w:val="none"/>
                <w:lang w:val="en-US" w:eastAsia="zh-CN"/>
              </w:rPr>
              <w:t xml:space="preserve">1</w:t>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firstLine="360"/>
              <w:jc w:val="left"/>
              <w:spacing w:line="360" w:lineRule="auto"/>
              <w:shd w:val="clear" w:color="auto"/>
              <w:widowControl/>
              <w:rPr>
                <w:rFonts w:hint="eastAsia" w:ascii="仿宋" w:hAnsi="仿宋" w:eastAsia="仿宋" w:cs="Times New Roman"/>
                <w:b/>
                <w:bCs/>
                <w:color w:val="000000" w:themeColor="text1"/>
                <w:sz w:val="18"/>
                <w:szCs w:val="18"/>
                <w:highlight w:val="none"/>
              </w:rPr>
            </w:pPr>
            <w:r>
              <w:rPr>
                <w:rFonts w:hint="eastAsia" w:ascii="仿宋" w:hAnsi="仿宋" w:eastAsia="仿宋" w:cs="Times New Roman"/>
                <w:b/>
                <w:bCs/>
                <w:color w:val="000000" w:themeColor="text1"/>
                <w:sz w:val="18"/>
                <w:szCs w:val="18"/>
                <w:highlight w:val="none"/>
                <w:lang w:val="en-US" w:eastAsia="zh-CN"/>
              </w:rPr>
              <w:t xml:space="preserve">1</w:t>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firstLine="360"/>
              <w:jc w:val="left"/>
              <w:spacing w:line="360" w:lineRule="auto"/>
              <w:shd w:val="clear" w:color="auto"/>
              <w:widowControl/>
              <w:rPr>
                <w:rFonts w:hint="default" w:ascii="仿宋" w:hAnsi="仿宋" w:eastAsia="仿宋" w:cs="Times New Roman"/>
                <w:b/>
                <w:bCs/>
                <w:color w:val="000000" w:themeColor="text1"/>
                <w:sz w:val="18"/>
                <w:szCs w:val="18"/>
                <w:highlight w:val="none"/>
              </w:rPr>
            </w:pPr>
            <w:r>
              <w:rPr>
                <w:rFonts w:hint="eastAsia" w:ascii="仿宋" w:hAnsi="仿宋" w:eastAsia="仿宋" w:cs="Times New Roman"/>
                <w:b/>
                <w:bCs/>
                <w:color w:val="000000" w:themeColor="text1"/>
                <w:sz w:val="18"/>
                <w:szCs w:val="18"/>
                <w:highlight w:val="none"/>
                <w:lang w:val="en-US" w:eastAsia="zh-CN"/>
              </w:rPr>
              <w:t xml:space="preserve">1</w:t>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shd w:val="clear" w:color="auto"/>
              <w:widowControl/>
              <w:rPr>
                <w:rFonts w:hint="default" w:ascii="仿宋" w:hAnsi="仿宋" w:eastAsia="仿宋" w:cs="Times New Roman"/>
                <w:b/>
                <w:bCs/>
                <w:color w:val="000000" w:themeColor="text1"/>
                <w:sz w:val="18"/>
                <w:szCs w:val="18"/>
                <w:highlight w:val="none"/>
              </w:rPr>
            </w:pPr>
            <w:r>
              <w:rPr>
                <w:rFonts w:hint="eastAsia" w:ascii="仿宋" w:hAnsi="仿宋" w:eastAsia="仿宋" w:cs="Times New Roman"/>
                <w:b/>
                <w:bCs/>
                <w:color w:val="000000" w:themeColor="text1"/>
                <w:sz w:val="18"/>
                <w:szCs w:val="18"/>
                <w:highlight w:val="none"/>
                <w:lang w:val="en-US" w:eastAsia="zh-CN"/>
              </w:rPr>
              <w:t xml:space="preserve">10</w:t>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shd w:val="clear" w:color="auto"/>
              <w:widowControl/>
              <w:rPr>
                <w:rFonts w:hint="default" w:ascii="仿宋" w:hAnsi="仿宋" w:eastAsia="仿宋" w:cs="Times New Roman"/>
                <w:b/>
                <w:bCs/>
                <w:color w:val="000000" w:themeColor="text1"/>
                <w:sz w:val="18"/>
                <w:szCs w:val="18"/>
                <w:highlight w:val="none"/>
              </w:rPr>
            </w:pPr>
            <w:r>
              <w:rPr>
                <w:rFonts w:hint="eastAsia" w:ascii="仿宋" w:hAnsi="仿宋" w:eastAsia="仿宋" w:cs="Times New Roman"/>
                <w:b/>
                <w:bCs/>
                <w:color w:val="000000" w:themeColor="text1"/>
                <w:sz w:val="18"/>
                <w:szCs w:val="18"/>
                <w:highlight w:val="none"/>
                <w:lang w:val="en-US" w:eastAsia="zh-CN"/>
              </w:rPr>
              <w:t xml:space="preserve">54</w:t>
            </w:r>
            <w:r>
              <w:rPr>
                <w:color w:val="000000" w:themeColor="text1"/>
                <w:highlight w:val="none"/>
              </w:rPr>
            </w:r>
          </w:p>
        </w:tc>
      </w:tr>
    </w:tbl>
    <w:p>
      <w:pPr>
        <w:ind w:firstLine="411"/>
        <w:jc w:val="left"/>
        <w:spacing w:line="520" w:lineRule="exact"/>
        <w:rPr>
          <w:rFonts w:hint="eastAsia" w:ascii="宋体" w:hAnsi="宋体" w:eastAsia="宋体" w:cs="宋体"/>
          <w:b/>
          <w:color w:val="000000" w:themeColor="text1"/>
          <w:sz w:val="28"/>
          <w:szCs w:val="28"/>
          <w:highlight w:val="none"/>
        </w:rPr>
      </w:pPr>
      <w:r>
        <w:rPr>
          <w:rFonts w:hint="eastAsia" w:ascii="仿宋" w:hAnsi="仿宋" w:eastAsia="仿宋" w:cs="仿宋_GB2312"/>
          <w:color w:val="000000" w:themeColor="text1"/>
          <w:sz w:val="28"/>
          <w:szCs w:val="28"/>
          <w:highlight w:val="none"/>
          <w:lang w:eastAsia="zh-CN"/>
        </w:rPr>
        <w:t xml:space="preserve">人员及服装要求：</w:t>
      </w:r>
      <w:r>
        <w:rPr>
          <w:color w:val="000000" w:themeColor="text1"/>
          <w:highlight w:val="none"/>
        </w:rPr>
      </w:r>
    </w:p>
    <w:p>
      <w:pPr>
        <w:ind w:firstLine="413"/>
        <w:jc w:val="left"/>
        <w:spacing w:line="520" w:lineRule="exact"/>
        <w:rPr>
          <w:rFonts w:hint="default"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备注：</w:t>
      </w:r>
      <w:r>
        <w:rPr>
          <w:color w:val="000000" w:themeColor="text1"/>
          <w:highlight w:val="none"/>
        </w:rPr>
      </w:r>
    </w:p>
    <w:p>
      <w:pPr>
        <w:ind w:firstLine="417"/>
        <w:jc w:val="left"/>
        <w:spacing w:line="520" w:lineRule="exact"/>
        <w:rPr>
          <w:rFonts w:hint="default"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 xml:space="preserve">1、配备人数不含法定节假日、周末调休人数；管理人员包括班长、主管、车队长，不包括项目部组成人员；会计等项目部组成人员不统计在人员配置要求内。</w:t>
      </w:r>
      <w:r>
        <w:rPr>
          <w:color w:val="000000" w:themeColor="text1"/>
          <w:highlight w:val="none"/>
        </w:rPr>
      </w:r>
    </w:p>
    <w:p>
      <w:pPr>
        <w:ind w:firstLine="417"/>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2、中标人承担所有人员及设备的安全责任及费用。</w:t>
      </w:r>
      <w:r>
        <w:rPr>
          <w:color w:val="000000" w:themeColor="text1"/>
          <w:highlight w:val="none"/>
        </w:rPr>
      </w:r>
    </w:p>
    <w:p>
      <w:pPr>
        <w:ind w:firstLine="411"/>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3、中标人须为作业人员提供工作服及必要的劳动防护用品。</w:t>
      </w:r>
      <w:r>
        <w:rPr>
          <w:color w:val="000000" w:themeColor="text1"/>
          <w:highlight w:val="none"/>
        </w:rPr>
      </w:r>
    </w:p>
    <w:p>
      <w:pPr>
        <w:ind w:firstLine="274"/>
        <w:jc w:val="left"/>
        <w:spacing w:line="520" w:lineRule="exact"/>
        <w:shd w:val="clear" w:color="auto"/>
        <w:widowControl/>
        <w:rPr>
          <w:rFonts w:hint="default" w:ascii="仿宋" w:hAnsi="仿宋" w:eastAsia="仿宋" w:cs="Times New Roman"/>
          <w:b/>
          <w:bCs/>
          <w:color w:val="000000" w:themeColor="text1"/>
          <w:sz w:val="28"/>
          <w:szCs w:val="28"/>
          <w:highlight w:val="none"/>
        </w:rPr>
      </w:pPr>
      <w:r>
        <w:rPr>
          <w:rFonts w:hint="eastAsia" w:ascii="仿宋" w:hAnsi="仿宋" w:eastAsia="仿宋" w:cs="宋体"/>
          <w:color w:val="000000" w:themeColor="text1"/>
          <w:sz w:val="28"/>
          <w:szCs w:val="28"/>
          <w:highlight w:val="none"/>
        </w:rPr>
        <w:t xml:space="preserve">4、</w:t>
      </w:r>
      <w:r>
        <w:rPr>
          <w:rFonts w:hint="eastAsia" w:ascii="仿宋" w:hAnsi="仿宋" w:eastAsia="仿宋" w:cs="Times New Roman"/>
          <w:color w:val="000000" w:themeColor="text1"/>
          <w:sz w:val="28"/>
          <w:szCs w:val="28"/>
          <w:highlight w:val="none"/>
        </w:rPr>
        <w:t xml:space="preserve">投标文件中提供</w:t>
      </w:r>
      <w:r>
        <w:rPr>
          <w:rFonts w:hint="eastAsia" w:ascii="仿宋" w:hAnsi="仿宋" w:eastAsia="仿宋" w:cs="Times New Roman"/>
          <w:b/>
          <w:color w:val="000000" w:themeColor="text1"/>
          <w:sz w:val="28"/>
          <w:szCs w:val="28"/>
          <w:highlight w:val="none"/>
        </w:rPr>
        <w:t xml:space="preserve">“</w:t>
      </w:r>
      <w:r>
        <w:rPr>
          <w:rFonts w:hint="eastAsia" w:ascii="仿宋" w:hAnsi="仿宋" w:eastAsia="仿宋" w:cs="Times New Roman"/>
          <w:b/>
          <w:bCs/>
          <w:color w:val="000000" w:themeColor="text1"/>
          <w:sz w:val="28"/>
          <w:szCs w:val="28"/>
          <w:highlight w:val="none"/>
        </w:rPr>
        <w:t xml:space="preserve">中标后作业人员配置”的承诺文件，否则按照无效投标处理。</w:t>
      </w:r>
      <w:r>
        <w:rPr>
          <w:color w:val="000000" w:themeColor="text1"/>
          <w:highlight w:val="none"/>
        </w:rPr>
      </w:r>
    </w:p>
    <w:p>
      <w:pPr>
        <w:ind w:firstLine="274"/>
        <w:jc w:val="left"/>
        <w:spacing w:line="520" w:lineRule="exact"/>
        <w:shd w:val="clear" w:color="auto"/>
        <w:widowControl/>
        <w:rPr>
          <w:rFonts w:hint="default"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（三）设备（车辆）、工具配置基本要求</w:t>
      </w:r>
      <w:r>
        <w:rPr>
          <w:color w:val="000000" w:themeColor="text1"/>
          <w:highlight w:val="none"/>
        </w:rPr>
      </w:r>
    </w:p>
    <w:p>
      <w:pPr>
        <w:ind w:firstLine="274"/>
        <w:jc w:val="left"/>
        <w:spacing w:line="520" w:lineRule="exact"/>
        <w:shd w:val="clear" w:color="auto"/>
        <w:widowControl/>
        <w:rPr>
          <w:rFonts w:hint="eastAsia"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1、设备（车辆）、工具配置基本要求</w:t>
      </w:r>
      <w:r>
        <w:rPr>
          <w:color w:val="000000" w:themeColor="text1"/>
          <w:highlight w:val="none"/>
        </w:rPr>
      </w:r>
    </w:p>
    <w:tbl>
      <w:tblPr>
        <w:tblStyle w:val="834"/>
        <w:tblW w:w="8854" w:type="dxa"/>
        <w:tblInd w:w="0" w:type="dxa"/>
        <w:tblLayout w:type="fixed"/>
        <w:tblCellMar>
          <w:left w:w="0" w:type="dxa"/>
          <w:top w:w="0" w:type="dxa"/>
          <w:right w:w="0" w:type="dxa"/>
          <w:bottom w:w="0" w:type="dxa"/>
        </w:tblCellMar>
        <w:tblLook w:val="04A0" w:firstRow="1" w:lastRow="0" w:firstColumn="1" w:lastColumn="0" w:noHBand="0" w:noVBand="1"/>
      </w:tblPr>
      <w:tblGrid>
        <w:gridCol w:w="960"/>
        <w:gridCol w:w="2460"/>
        <w:gridCol w:w="1946"/>
        <w:gridCol w:w="3488"/>
      </w:tblGrid>
      <w:tr>
        <w:trPr>
          <w:trHeight w:val="8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序号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000000" w:themeColor="text1"/>
                <w:sz w:val="24"/>
                <w:szCs w:val="24"/>
                <w:highlight w:val="none"/>
                <w:u w:val="none"/>
              </w:rPr>
              <w:suppressLineNumbers w:val="0"/>
            </w:pPr>
            <w:r>
              <w:rPr>
                <w:rFonts w:hint="eastAsia" w:ascii="仿宋" w:hAnsi="仿宋" w:eastAsia="仿宋" w:cs="仿宋"/>
                <w:b w:val="0"/>
                <w:bCs w:val="0"/>
                <w:i w:val="0"/>
                <w:color w:val="000000" w:themeColor="text1"/>
                <w:sz w:val="24"/>
                <w:szCs w:val="24"/>
                <w:highlight w:val="none"/>
                <w:u w:val="none"/>
                <w:lang w:val="en-US" w:eastAsia="zh-CN" w:bidi="ar"/>
              </w:rPr>
              <w:t xml:space="preserve">名称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000000" w:themeColor="text1"/>
                <w:sz w:val="24"/>
                <w:szCs w:val="24"/>
                <w:highlight w:val="none"/>
                <w:u w:val="none"/>
              </w:rPr>
              <w:suppressLineNumbers w:val="0"/>
            </w:pPr>
            <w:r>
              <w:rPr>
                <w:rFonts w:hint="eastAsia" w:ascii="仿宋" w:hAnsi="仿宋" w:eastAsia="仿宋" w:cs="仿宋"/>
                <w:b w:val="0"/>
                <w:bCs w:val="0"/>
                <w:i w:val="0"/>
                <w:color w:val="000000" w:themeColor="text1"/>
                <w:sz w:val="24"/>
                <w:szCs w:val="24"/>
                <w:highlight w:val="none"/>
                <w:u w:val="none"/>
                <w:lang w:val="en-US" w:eastAsia="zh-CN" w:bidi="ar"/>
              </w:rPr>
              <w:t xml:space="preserve">数量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000000" w:themeColor="text1"/>
                <w:sz w:val="24"/>
                <w:szCs w:val="24"/>
                <w:highlight w:val="none"/>
                <w:u w:val="none"/>
              </w:rPr>
              <w:suppressLineNumbers w:val="0"/>
            </w:pPr>
            <w:r>
              <w:rPr>
                <w:rFonts w:hint="eastAsia" w:ascii="仿宋" w:hAnsi="仿宋" w:eastAsia="仿宋" w:cs="仿宋"/>
                <w:b w:val="0"/>
                <w:bCs w:val="0"/>
                <w:i w:val="0"/>
                <w:color w:val="000000" w:themeColor="text1"/>
                <w:sz w:val="24"/>
                <w:szCs w:val="24"/>
                <w:highlight w:val="none"/>
                <w:u w:val="none"/>
                <w:lang w:val="en-US" w:eastAsia="zh-CN" w:bidi="ar"/>
              </w:rPr>
              <w:t xml:space="preserve">配置方式</w:t>
            </w:r>
            <w:r>
              <w:rPr>
                <w:color w:val="000000" w:themeColor="text1"/>
                <w:highlight w:val="none"/>
              </w:rP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2"/>
                <w:szCs w:val="22"/>
                <w:highlight w:val="none"/>
                <w:u w:val="none"/>
              </w:rPr>
              <w:suppressLineNumbers w:val="0"/>
            </w:pPr>
            <w:r>
              <w:rPr>
                <w:rFonts w:hint="eastAsia" w:ascii="仿宋" w:hAnsi="仿宋" w:eastAsia="仿宋" w:cs="仿宋"/>
                <w:i w:val="0"/>
                <w:color w:val="000000" w:themeColor="text1"/>
                <w:sz w:val="22"/>
                <w:szCs w:val="22"/>
                <w:highlight w:val="none"/>
                <w:u w:val="none"/>
                <w:lang w:val="en-US" w:eastAsia="zh-CN" w:bidi="ar-SA"/>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default" w:ascii="仿宋" w:hAnsi="仿宋" w:eastAsia="仿宋" w:cs="仿宋"/>
                <w:color w:val="000000" w:themeColor="text1"/>
                <w:spacing w:val="-9"/>
                <w:sz w:val="24"/>
                <w:szCs w:val="24"/>
                <w:highlight w:val="none"/>
              </w:rPr>
              <w:t xml:space="preserve">18</w:t>
            </w:r>
            <w:r>
              <w:rPr>
                <w:rFonts w:hint="default" w:ascii="仿宋" w:hAnsi="仿宋" w:eastAsia="仿宋" w:cs="仿宋"/>
                <w:color w:val="000000" w:themeColor="text1"/>
                <w:spacing w:val="-34"/>
                <w:sz w:val="24"/>
                <w:szCs w:val="24"/>
                <w:highlight w:val="none"/>
              </w:rPr>
              <w:t xml:space="preserve"> </w:t>
            </w:r>
            <w:r>
              <w:rPr>
                <w:rFonts w:hint="default" w:ascii="仿宋" w:hAnsi="仿宋" w:eastAsia="仿宋" w:cs="仿宋"/>
                <w:color w:val="000000" w:themeColor="text1"/>
                <w:spacing w:val="-9"/>
                <w:sz w:val="24"/>
                <w:szCs w:val="24"/>
                <w:highlight w:val="none"/>
              </w:rPr>
              <w:t xml:space="preserve">吨洒水车</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default"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highlight w:val="none"/>
              </w:rP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2"/>
                <w:szCs w:val="22"/>
                <w:highlight w:val="none"/>
                <w:u w:val="none"/>
              </w:rPr>
              <w:suppressLineNumbers w:val="0"/>
            </w:pPr>
            <w:r>
              <w:rPr>
                <w:rFonts w:hint="eastAsia" w:ascii="仿宋" w:hAnsi="仿宋" w:eastAsia="仿宋" w:cs="仿宋"/>
                <w:i w:val="0"/>
                <w:color w:val="000000" w:themeColor="text1"/>
                <w:sz w:val="22"/>
                <w:szCs w:val="22"/>
                <w:highlight w:val="none"/>
                <w:u w:val="none"/>
                <w:lang w:val="en-US" w:eastAsia="zh-CN" w:bidi="ar-SA"/>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default" w:ascii="仿宋" w:hAnsi="仿宋" w:eastAsia="仿宋" w:cs="仿宋"/>
                <w:color w:val="000000" w:themeColor="text1"/>
                <w:spacing w:val="-7"/>
                <w:sz w:val="24"/>
                <w:szCs w:val="24"/>
                <w:highlight w:val="none"/>
              </w:rPr>
              <w:t xml:space="preserve">4</w:t>
            </w:r>
            <w:r>
              <w:rPr>
                <w:rFonts w:hint="default" w:ascii="仿宋" w:hAnsi="仿宋" w:eastAsia="仿宋" w:cs="仿宋"/>
                <w:color w:val="000000" w:themeColor="text1"/>
                <w:spacing w:val="-34"/>
                <w:sz w:val="24"/>
                <w:szCs w:val="24"/>
                <w:highlight w:val="none"/>
              </w:rPr>
              <w:t xml:space="preserve"> </w:t>
            </w:r>
            <w:r>
              <w:rPr>
                <w:rFonts w:hint="default" w:ascii="仿宋" w:hAnsi="仿宋" w:eastAsia="仿宋" w:cs="仿宋"/>
                <w:color w:val="000000" w:themeColor="text1"/>
                <w:spacing w:val="-7"/>
                <w:sz w:val="24"/>
                <w:szCs w:val="24"/>
                <w:highlight w:val="none"/>
              </w:rPr>
              <w:t xml:space="preserve">吨洗扫车</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highlight w:val="none"/>
              </w:rP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2"/>
                <w:szCs w:val="22"/>
                <w:highlight w:val="none"/>
                <w:u w:val="none"/>
              </w:rPr>
              <w:suppressLineNumbers w:val="0"/>
            </w:pPr>
            <w:r>
              <w:rPr>
                <w:rFonts w:hint="eastAsia" w:ascii="仿宋" w:hAnsi="仿宋" w:eastAsia="仿宋" w:cs="仿宋"/>
                <w:i w:val="0"/>
                <w:color w:val="000000" w:themeColor="text1"/>
                <w:sz w:val="22"/>
                <w:szCs w:val="22"/>
                <w:highlight w:val="none"/>
                <w:u w:val="none"/>
                <w:lang w:val="en-US" w:eastAsia="zh-CN" w:bidi="ar"/>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default" w:ascii="仿宋" w:hAnsi="仿宋" w:eastAsia="仿宋" w:cs="仿宋"/>
                <w:color w:val="000000" w:themeColor="text1"/>
                <w:spacing w:val="-9"/>
                <w:sz w:val="24"/>
                <w:szCs w:val="24"/>
                <w:highlight w:val="none"/>
              </w:rPr>
              <w:t xml:space="preserve">18</w:t>
            </w:r>
            <w:r>
              <w:rPr>
                <w:rFonts w:hint="default" w:ascii="仿宋" w:hAnsi="仿宋" w:eastAsia="仿宋" w:cs="仿宋"/>
                <w:color w:val="000000" w:themeColor="text1"/>
                <w:spacing w:val="-34"/>
                <w:sz w:val="24"/>
                <w:szCs w:val="24"/>
                <w:highlight w:val="none"/>
              </w:rPr>
              <w:t xml:space="preserve"> </w:t>
            </w:r>
            <w:r>
              <w:rPr>
                <w:rFonts w:hint="default" w:ascii="仿宋" w:hAnsi="仿宋" w:eastAsia="仿宋" w:cs="仿宋"/>
                <w:color w:val="000000" w:themeColor="text1"/>
                <w:spacing w:val="-9"/>
                <w:sz w:val="24"/>
                <w:szCs w:val="24"/>
                <w:highlight w:val="none"/>
              </w:rPr>
              <w:t xml:space="preserve">吨压缩车</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highlight w:val="none"/>
              </w:rP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2"/>
                <w:szCs w:val="22"/>
                <w:highlight w:val="none"/>
                <w:u w:val="none"/>
              </w:rPr>
              <w:suppressLineNumbers w:val="0"/>
            </w:pPr>
            <w:r>
              <w:rPr>
                <w:rFonts w:hint="eastAsia" w:ascii="仿宋" w:hAnsi="仿宋" w:eastAsia="仿宋" w:cs="仿宋"/>
                <w:i w:val="0"/>
                <w:color w:val="000000" w:themeColor="text1"/>
                <w:sz w:val="22"/>
                <w:szCs w:val="22"/>
                <w:highlight w:val="none"/>
                <w:u w:val="none"/>
                <w:lang w:val="en-US" w:eastAsia="zh-CN" w:bidi="ar-SA"/>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default" w:ascii="仿宋" w:hAnsi="仿宋" w:eastAsia="仿宋" w:cs="仿宋"/>
                <w:color w:val="000000" w:themeColor="text1"/>
                <w:spacing w:val="-4"/>
                <w:sz w:val="24"/>
                <w:szCs w:val="24"/>
                <w:highlight w:val="none"/>
              </w:rPr>
              <w:t xml:space="preserve">机械打捞船</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highlight w:val="none"/>
              </w:rP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2"/>
                <w:szCs w:val="22"/>
                <w:highlight w:val="none"/>
                <w:u w:val="none"/>
              </w:rPr>
              <w:suppressLineNumbers w:val="0"/>
            </w:pPr>
            <w:r>
              <w:rPr>
                <w:rFonts w:hint="eastAsia" w:ascii="仿宋" w:hAnsi="仿宋" w:eastAsia="仿宋" w:cs="仿宋"/>
                <w:i w:val="0"/>
                <w:color w:val="000000" w:themeColor="text1"/>
                <w:sz w:val="22"/>
                <w:szCs w:val="22"/>
                <w:highlight w:val="none"/>
                <w:u w:val="none"/>
                <w:lang w:val="en-US" w:eastAsia="zh-CN" w:bidi="ar-SA"/>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default" w:ascii="仿宋" w:hAnsi="仿宋" w:eastAsia="仿宋" w:cs="仿宋"/>
                <w:color w:val="000000" w:themeColor="text1"/>
                <w:spacing w:val="-4"/>
                <w:sz w:val="24"/>
                <w:szCs w:val="24"/>
                <w:highlight w:val="none"/>
              </w:rPr>
              <w:t xml:space="preserve">人力保洁船</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2辆</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highlight w:val="none"/>
              </w:rP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2"/>
                <w:szCs w:val="22"/>
                <w:highlight w:val="none"/>
                <w:u w:val="none"/>
              </w:rPr>
              <w:suppressLineNumbers w:val="0"/>
            </w:pPr>
            <w:r>
              <w:rPr>
                <w:rFonts w:hint="eastAsia" w:ascii="仿宋" w:hAnsi="仿宋" w:eastAsia="仿宋" w:cs="仿宋"/>
                <w:i w:val="0"/>
                <w:color w:val="000000" w:themeColor="text1"/>
                <w:sz w:val="22"/>
                <w:szCs w:val="22"/>
                <w:highlight w:val="none"/>
                <w:u w:val="none"/>
                <w:lang w:val="en-US" w:eastAsia="zh-CN" w:bidi="ar-SA"/>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default" w:ascii="仿宋" w:hAnsi="仿宋" w:eastAsia="仿宋" w:cs="仿宋"/>
                <w:i w:val="0"/>
                <w:color w:val="000000" w:themeColor="text1"/>
                <w:sz w:val="24"/>
                <w:szCs w:val="24"/>
                <w:highlight w:val="none"/>
                <w:u w:val="none"/>
              </w:rPr>
              <w:suppressLineNumbers w:val="0"/>
            </w:pPr>
            <w:r>
              <w:rPr>
                <w:rFonts w:hint="default" w:ascii="仿宋" w:hAnsi="仿宋" w:eastAsia="仿宋" w:cs="仿宋"/>
                <w:color w:val="000000" w:themeColor="text1"/>
                <w:spacing w:val="-9"/>
                <w:sz w:val="24"/>
                <w:szCs w:val="24"/>
                <w:highlight w:val="none"/>
              </w:rPr>
              <w:t xml:space="preserve">电动收集车</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rPr>
              <w:t xml:space="preserve">2辆</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highlight w:val="none"/>
              </w:rP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2"/>
                <w:szCs w:val="22"/>
                <w:highlight w:val="none"/>
                <w:u w:val="none"/>
              </w:rPr>
              <w:suppressLineNumbers w:val="0"/>
            </w:pPr>
            <w:r>
              <w:rPr>
                <w:rFonts w:hint="eastAsia" w:ascii="仿宋" w:hAnsi="仿宋" w:eastAsia="仿宋" w:cs="仿宋"/>
                <w:i w:val="0"/>
                <w:color w:val="000000" w:themeColor="text1"/>
                <w:sz w:val="22"/>
                <w:szCs w:val="22"/>
                <w:highlight w:val="none"/>
                <w:u w:val="none"/>
                <w:lang w:val="en-US" w:eastAsia="zh-CN" w:bidi="ar-SA"/>
              </w:rPr>
              <w:t xml:space="preserve">7</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default" w:ascii="仿宋" w:hAnsi="仿宋" w:eastAsia="仿宋" w:cs="仿宋"/>
                <w:color w:val="000000" w:themeColor="text1"/>
                <w:spacing w:val="-9"/>
                <w:sz w:val="24"/>
                <w:szCs w:val="24"/>
                <w:highlight w:val="none"/>
              </w:rPr>
              <w:t xml:space="preserve">电动三轮保</w:t>
            </w:r>
            <w:r>
              <w:rPr>
                <w:color w:val="000000" w:themeColor="text1"/>
                <w:highlight w:val="none"/>
              </w:rP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35辆</w:t>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乙方提供</w:t>
            </w:r>
            <w:r>
              <w:rPr>
                <w:color w:val="000000" w:themeColor="text1"/>
                <w:highlight w:val="none"/>
              </w:rP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2"/>
                <w:szCs w:val="22"/>
                <w:highlight w:val="none"/>
                <w:u w:val="none"/>
              </w:rPr>
              <w:suppressLineNumbers w:val="0"/>
            </w:pPr>
            <w:r>
              <w:rPr>
                <w:rFonts w:hint="eastAsia" w:ascii="仿宋" w:hAnsi="仿宋" w:eastAsia="仿宋" w:cs="仿宋"/>
                <w:i w:val="0"/>
                <w:color w:val="000000" w:themeColor="text1"/>
                <w:sz w:val="22"/>
                <w:szCs w:val="22"/>
                <w:highlight w:val="none"/>
                <w:u w:val="none"/>
                <w:lang w:val="en-US" w:eastAsia="zh-CN" w:bidi="ar-SA"/>
              </w:rPr>
              <w:t xml:space="preserve">8</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rPr>
            </w:r>
            <w:r>
              <w:rPr>
                <w:color w:val="000000" w:themeColor="text1"/>
                <w:highlight w:val="none"/>
              </w:rP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rPr>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r>
            <w:r>
              <w:rPr>
                <w:color w:val="000000" w:themeColor="text1"/>
                <w:highlight w:val="none"/>
              </w:rPr>
            </w:r>
          </w:p>
        </w:tc>
      </w:tr>
    </w:tbl>
    <w:p>
      <w:pPr>
        <w:ind w:left="0" w:firstLine="562"/>
        <w:jc w:val="left"/>
        <w:spacing w:after="0" w:line="520" w:lineRule="exact"/>
        <w:shd w:val="clear" w:color="auto"/>
        <w:widowControl/>
        <w:rPr>
          <w:rFonts w:hint="default"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2、投标人自报所配备设备（车辆）技术参数（表格自拟）。</w:t>
      </w:r>
      <w:r>
        <w:rPr>
          <w:color w:val="000000" w:themeColor="text1"/>
          <w:highlight w:val="none"/>
        </w:rPr>
      </w:r>
    </w:p>
    <w:p>
      <w:pPr>
        <w:ind w:left="0" w:firstLine="560"/>
        <w:jc w:val="left"/>
        <w:spacing w:after="0" w:line="520" w:lineRule="exact"/>
        <w:shd w:val="clear" w:color="auto"/>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3、设备（车辆）外观要求标识统一，中标后，必须按采购方要求进行车辆涂装，相关费用包含于投标报价内。</w:t>
      </w:r>
      <w:r>
        <w:rPr>
          <w:color w:val="000000" w:themeColor="text1"/>
          <w:highlight w:val="none"/>
        </w:rPr>
      </w:r>
    </w:p>
    <w:p>
      <w:pPr>
        <w:numPr>
          <w:ilvl w:val="0"/>
          <w:numId w:val="0"/>
        </w:numPr>
        <w:rPr>
          <w:rFonts w:hint="default" w:ascii="Calibri" w:hAnsi="Calibri" w:eastAsia="宋体" w:cs="Times New Roman"/>
          <w:color w:val="000000" w:themeColor="text1"/>
          <w:highlight w:val="none"/>
        </w:rPr>
      </w:pPr>
      <w:r>
        <w:rPr>
          <w:rFonts w:hint="default" w:ascii="Calibri" w:hAnsi="Calibri" w:eastAsia="宋体" w:cs="Times New Roman"/>
          <w:color w:val="000000" w:themeColor="text1"/>
          <w:highlight w:val="none"/>
        </w:rPr>
      </w:r>
      <w:r>
        <w:rPr>
          <w:color w:val="000000" w:themeColor="text1"/>
          <w:highlight w:val="none"/>
        </w:rPr>
      </w:r>
    </w:p>
    <w:p>
      <w:pPr>
        <w:ind w:firstLine="562"/>
        <w:jc w:val="left"/>
        <w:spacing w:line="520" w:lineRule="exact"/>
        <w:rPr>
          <w:rFonts w:hint="default"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八、实施要求</w:t>
      </w:r>
      <w:r>
        <w:rPr>
          <w:color w:val="000000" w:themeColor="text1"/>
          <w:highlight w:val="none"/>
        </w:rPr>
      </w:r>
    </w:p>
    <w:p>
      <w:pPr>
        <w:pStyle w:val="837"/>
        <w:ind w:firstLine="560"/>
        <w:jc w:val="left"/>
        <w:spacing w:after="0" w:line="52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（一）投标人应针对本项目加强组织领导，制定农村“五网协同”市场化运行体系服务方案，服务方案至少应包含以下部分</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1、项目分析</w:t>
      </w:r>
      <w:r>
        <w:rPr>
          <w:color w:val="000000" w:themeColor="text1"/>
          <w:highlight w:val="none"/>
        </w:rPr>
      </w:r>
    </w:p>
    <w:p>
      <w:pPr>
        <w:pStyle w:val="838"/>
        <w:ind w:firstLine="560"/>
        <w:jc w:val="left"/>
        <w:spacing w:line="520" w:lineRule="exact"/>
        <w:rPr>
          <w:rFonts w:cs="宋体"/>
          <w:color w:val="000000" w:themeColor="text1"/>
          <w:sz w:val="28"/>
          <w:szCs w:val="28"/>
          <w:highlight w:val="none"/>
        </w:rPr>
      </w:pPr>
      <w:r>
        <w:rPr>
          <w:rFonts w:hint="eastAsia" w:cs="宋体"/>
          <w:color w:val="000000" w:themeColor="text1"/>
          <w:sz w:val="28"/>
          <w:szCs w:val="28"/>
          <w:highlight w:val="none"/>
        </w:rPr>
        <w:t xml:space="preserve">投标人根据招标文件、地方情况和个人理解等方面，对项目整体、作业范围、实施内容、人员及设备、工具配备、监督考核、作业难点重点、应急、突击、重大活动保障、安全作业管理等进行分析。</w:t>
      </w:r>
      <w:r>
        <w:rPr>
          <w:color w:val="000000" w:themeColor="text1"/>
          <w:highlight w:val="none"/>
        </w:rPr>
      </w:r>
    </w:p>
    <w:p>
      <w:pPr>
        <w:numPr>
          <w:ilvl w:val="0"/>
          <w:numId w:val="6"/>
        </w:num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项目管理团队、场所配备方案</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投标人应根据项目特点建立项目管理小组，项目管理小组应包含项目经理一名和管理小组成员若干，提供停车场地、办公场所等使用方案，内部管理、设施设备管养等制</w:t>
      </w:r>
      <w:r>
        <w:rPr>
          <w:rFonts w:hint="eastAsia" w:ascii="宋体" w:hAnsi="宋体" w:eastAsia="宋体" w:cs="宋体"/>
          <w:color w:val="000000" w:themeColor="text1"/>
          <w:sz w:val="28"/>
          <w:szCs w:val="28"/>
          <w:highlight w:val="none"/>
        </w:rPr>
        <w:t xml:space="preserve">度。</w:t>
      </w:r>
      <w:r>
        <w:rPr>
          <w:rFonts w:hint="eastAsia" w:ascii="宋体" w:hAnsi="宋体" w:eastAsia="宋体" w:cs="宋体"/>
          <w:color w:val="000000" w:themeColor="text1"/>
          <w:sz w:val="28"/>
          <w:szCs w:val="28"/>
          <w:highlight w:val="none"/>
        </w:rPr>
        <w:t xml:space="preserve">投标文件中应编制《项目管理团队、场所配备方案》并提供《项目组织架构表》。</w:t>
      </w:r>
      <w:r>
        <w:rPr>
          <w:color w:val="000000" w:themeColor="text1"/>
          <w:highlight w:val="none"/>
        </w:rPr>
      </w:r>
    </w:p>
    <w:p>
      <w:pPr>
        <w:pStyle w:val="837"/>
        <w:ind w:firstLine="562"/>
        <w:jc w:val="left"/>
        <w:spacing w:after="0" w:line="520" w:lineRule="exact"/>
        <w:rPr>
          <w:rFonts w:ascii="宋体" w:hAnsi="宋体" w:eastAsia="宋体" w:cs="宋体"/>
          <w:color w:val="000000" w:themeColor="text1"/>
          <w:sz w:val="28"/>
          <w:szCs w:val="28"/>
          <w:highlight w:val="none"/>
        </w:rPr>
      </w:pPr>
      <w:r>
        <w:rPr>
          <w:rFonts w:hint="eastAsia" w:ascii="宋体" w:hAnsi="宋体" w:eastAsia="宋体" w:cs="宋体"/>
          <w:b/>
          <w:color w:val="000000" w:themeColor="text1"/>
          <w:sz w:val="28"/>
          <w:szCs w:val="28"/>
          <w:highlight w:val="none"/>
        </w:rPr>
        <w:t xml:space="preserve">（二）</w:t>
      </w:r>
      <w:r>
        <w:rPr>
          <w:rFonts w:hint="eastAsia" w:ascii="宋体" w:hAnsi="宋体" w:eastAsia="宋体" w:cs="宋体"/>
          <w:color w:val="000000" w:themeColor="text1"/>
          <w:sz w:val="28"/>
          <w:szCs w:val="28"/>
          <w:highlight w:val="none"/>
        </w:rPr>
        <w:t xml:space="preserve">环卫保洁</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1、人工保洁管理方案</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方案内容中至少包含道路的排班、组织、岗位设置、人工作业规范、内部人员管理制度、内部人员岗位职责等内容，</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2、环卫机械化作业管理方案</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方案内容中至少包含机械化设备配备、作业方案、日常和季节性作业时间安排、停车场地、机械化设备管理制度、内部人员管理制度、内部人员岗位职责、设备保养等内容进行综合评价。</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3、公厕保洁管理方案</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方案内容中至少包含公厕保洁方案。方案中须至少体现人员配备、作业时间、保洁标准、内部人员管理制度、岗位工作要求、运行台帐记录等基本要求。</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4、垃圾前端分类收集运输管理方案</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方案内容中至少包含垃圾前端分类收集运输的方案。方案中须至少体现人员配备、时间安排、工具配备、设备（车辆）安排、垃圾量台账记录等基本要求；</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5、纸质野广告管理方案</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按照《沛县农村“五网协同”市场化运行体系实施方案》要求及经验自行编制。</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6、保洁质量方案</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按照《沛县农村“五网协同”市场化运行体系实施方案》保洁作业标准和内容及经验自行编制。</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（三）垃圾分类</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1、组织管理方案</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建立健全垃圾分类考核制度、激励制度，制定实施方案，加强领导，组织动员，安排专人负责指导，开展日常培训和岗前培训</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2、设施配置方案</w:t>
      </w:r>
      <w:r>
        <w:rPr>
          <w:color w:val="000000" w:themeColor="text1"/>
          <w:highlight w:val="none"/>
        </w:rPr>
      </w:r>
    </w:p>
    <w:p>
      <w:pPr>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为每名保洁员配备分类收运车，有标识标志、归属地名称；配备有害垃圾收集车辆；村庄内垃圾分类中转房、可回收物站、有害垃圾归集点、中转站运行正常，环境整洁，功能齐全，配备专人。垃圾分类处置设施（阳光堆肥房或厌氧发酵池）运行正常，配备专人，管理规范。</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3、分类全链条方案</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厨余产出物由利用途径。</w:t>
      </w:r>
      <w:r>
        <w:rPr>
          <w:color w:val="000000" w:themeColor="text1"/>
          <w:highlight w:val="none"/>
        </w:rPr>
      </w:r>
    </w:p>
    <w:p>
      <w:pPr>
        <w:pStyle w:val="838"/>
        <w:jc w:val="left"/>
        <w:spacing w:line="520" w:lineRule="exact"/>
        <w:rPr>
          <w:rFonts w:cs="宋体"/>
          <w:color w:val="000000" w:themeColor="text1"/>
          <w:sz w:val="28"/>
          <w:szCs w:val="28"/>
          <w:highlight w:val="none"/>
        </w:rPr>
      </w:pPr>
      <w:r>
        <w:rPr>
          <w:rFonts w:hint="eastAsia" w:cs="宋体"/>
          <w:color w:val="000000" w:themeColor="text1"/>
          <w:sz w:val="28"/>
          <w:szCs w:val="28"/>
          <w:highlight w:val="none"/>
        </w:rPr>
        <w:t xml:space="preserve">（四）再生资源回收</w:t>
      </w:r>
      <w:r>
        <w:rPr>
          <w:color w:val="000000" w:themeColor="text1"/>
          <w:highlight w:val="none"/>
        </w:rPr>
      </w:r>
    </w:p>
    <w:p>
      <w:pPr>
        <w:pStyle w:val="838"/>
        <w:ind w:firstLine="560"/>
        <w:jc w:val="left"/>
        <w:spacing w:line="520" w:lineRule="exact"/>
        <w:rPr>
          <w:rFonts w:cs="宋体"/>
          <w:color w:val="000000" w:themeColor="text1"/>
          <w:sz w:val="28"/>
          <w:szCs w:val="28"/>
          <w:highlight w:val="none"/>
        </w:rPr>
      </w:pPr>
      <w:r>
        <w:rPr>
          <w:rFonts w:hint="eastAsia" w:cs="宋体"/>
          <w:color w:val="000000" w:themeColor="text1"/>
          <w:sz w:val="28"/>
          <w:szCs w:val="28"/>
          <w:highlight w:val="none"/>
        </w:rPr>
        <w:t xml:space="preserve">1、村级回收点、农场可回收物和大件垃圾分拣中心、可回收物车辆管理、运行、维修维护正常。</w:t>
      </w:r>
      <w:r>
        <w:rPr>
          <w:color w:val="000000" w:themeColor="text1"/>
          <w:highlight w:val="none"/>
        </w:rPr>
      </w:r>
    </w:p>
    <w:p>
      <w:pPr>
        <w:pStyle w:val="837"/>
        <w:ind w:firstLine="560"/>
        <w:jc w:val="left"/>
        <w:spacing w:after="0" w:line="52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2、落实好保洁员前端上门收集可回收物、分拣运输，实现再生资源回收利用和垃圾分类处理的融合运行。</w:t>
      </w:r>
      <w:r>
        <w:rPr>
          <w:color w:val="000000" w:themeColor="text1"/>
          <w:highlight w:val="none"/>
        </w:rPr>
      </w:r>
    </w:p>
    <w:p>
      <w:pPr>
        <w:pStyle w:val="838"/>
        <w:ind w:firstLine="560"/>
        <w:jc w:val="left"/>
        <w:spacing w:line="520" w:lineRule="exact"/>
        <w:rPr>
          <w:rFonts w:cs="宋体"/>
          <w:color w:val="000000" w:themeColor="text1"/>
          <w:sz w:val="28"/>
          <w:szCs w:val="28"/>
          <w:highlight w:val="none"/>
        </w:rPr>
      </w:pPr>
      <w:r>
        <w:rPr>
          <w:rFonts w:hint="eastAsia" w:cs="宋体"/>
          <w:color w:val="000000" w:themeColor="text1"/>
          <w:sz w:val="28"/>
          <w:szCs w:val="28"/>
          <w:highlight w:val="none"/>
        </w:rPr>
        <w:t xml:space="preserve">3、对各辖区内有证照齐全的废品收购站废品收购站采取合作、融合的方式进行经营。</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（五）公共设施管护</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1、成立管护队伍，对辖区道路、路灯设施、公共文化设施、体育健身设施、污水处理设施、广场等公共设施进行管护。</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2、垃圾分类处置设施正常运行，管理规范，设施无损坏现象。</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3、公厕设施维护到位，化粪池抽取及时，并进行资源化利用。公厕管理制度及标识标志设置规范，内部设施、设备完好无损，定期维护管养到位。</w:t>
      </w:r>
      <w:r>
        <w:rPr>
          <w:color w:val="000000" w:themeColor="text1"/>
          <w:highlight w:val="none"/>
        </w:rPr>
      </w:r>
    </w:p>
    <w:p>
      <w:pPr>
        <w:ind w:firstLine="560"/>
        <w:jc w:val="left"/>
        <w:spacing w:line="520" w:lineRule="exact"/>
        <w:rPr>
          <w:rFonts w:hint="default"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（六）便民服务</w:t>
      </w:r>
      <w:r>
        <w:rPr>
          <w:color w:val="000000" w:themeColor="text1"/>
          <w:highlight w:val="none"/>
        </w:rPr>
      </w:r>
    </w:p>
    <w:p>
      <w:pPr>
        <w:pStyle w:val="859"/>
        <w:ind w:firstLine="0"/>
        <w:jc w:val="left"/>
        <w:spacing w:line="360" w:lineRule="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政府在农场内新建的或依托垃圾分类中转房等公共设施，合理设置一处多功能便民服务站点，为村民提供饮用水、收发快递、小型商超、WiFi、垃圾分类积分兑换等社区便民服务，同时也可作为垃圾分类宣传阵地。</w:t>
      </w:r>
      <w:r>
        <w:rPr>
          <w:color w:val="000000" w:themeColor="text1"/>
          <w:highlight w:val="none"/>
        </w:rPr>
      </w:r>
    </w:p>
    <w:p>
      <w:pPr>
        <w:pStyle w:val="859"/>
        <w:numPr>
          <w:ilvl w:val="0"/>
          <w:numId w:val="0"/>
        </w:numPr>
        <w:jc w:val="left"/>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九、</w:t>
      </w:r>
      <w:r>
        <w:rPr>
          <w:rFonts w:hint="eastAsia" w:ascii="宋体" w:hAnsi="宋体" w:cs="宋体"/>
          <w:b/>
          <w:bCs/>
          <w:color w:val="000000" w:themeColor="text1"/>
          <w:sz w:val="24"/>
          <w:highlight w:val="none"/>
        </w:rPr>
        <w:t xml:space="preserve">其他要求：详见招标文件《拟签订的合同文本》</w:t>
      </w:r>
      <w:r>
        <w:rPr>
          <w:color w:val="000000" w:themeColor="text1"/>
          <w:highlight w:val="none"/>
        </w:rPr>
      </w:r>
    </w:p>
    <w:p>
      <w:pPr>
        <w:rPr>
          <w:rFonts w:hint="default" w:ascii="Calibri" w:hAnsi="Calibri" w:eastAsia="宋体" w:cs="Times New Roman"/>
          <w:color w:val="000000" w:themeColor="text1"/>
          <w:highlight w:val="none"/>
        </w:rPr>
      </w:pPr>
      <w:r>
        <w:rPr>
          <w:rFonts w:hint="default" w:ascii="Calibri" w:hAnsi="Calibri" w:eastAsia="宋体" w:cs="Times New Roman"/>
          <w:color w:val="000000" w:themeColor="text1"/>
          <w:highlight w:val="none"/>
        </w:rPr>
      </w:r>
      <w:r>
        <w:rPr>
          <w:color w:val="000000" w:themeColor="text1"/>
          <w:highlight w:val="none"/>
        </w:rPr>
      </w:r>
    </w:p>
    <w:p>
      <w:pPr>
        <w:rPr>
          <w:rFonts w:hint="default" w:ascii="Calibri" w:hAnsi="Calibri" w:eastAsia="宋体" w:cs="Times New Roman"/>
          <w:color w:val="000000" w:themeColor="text1"/>
          <w:highlight w:val="none"/>
        </w:rPr>
      </w:pPr>
      <w:r>
        <w:rPr>
          <w:rFonts w:hint="default" w:ascii="Calibri" w:hAnsi="Calibri" w:eastAsia="宋体" w:cs="Times New Roman"/>
          <w:color w:val="000000" w:themeColor="text1"/>
          <w:highlight w:val="none"/>
        </w:rPr>
      </w:r>
      <w:r>
        <w:rPr>
          <w:color w:val="000000" w:themeColor="text1"/>
          <w:highlight w:val="none"/>
        </w:rPr>
      </w:r>
    </w:p>
    <w:p>
      <w:pPr>
        <w:rPr>
          <w:rFonts w:hint="default" w:ascii="Calibri" w:hAnsi="Calibri" w:eastAsia="宋体" w:cs="Times New Roman"/>
          <w:color w:val="000000" w:themeColor="text1"/>
          <w:highlight w:val="none"/>
        </w:rPr>
      </w:pPr>
      <w:r>
        <w:rPr>
          <w:rFonts w:hint="default" w:ascii="Calibri" w:hAnsi="Calibri" w:eastAsia="宋体" w:cs="Times New Roman"/>
          <w:color w:val="000000" w:themeColor="text1"/>
          <w:highlight w:val="none"/>
        </w:rPr>
      </w:r>
      <w:r>
        <w:rPr>
          <w:color w:val="000000" w:themeColor="text1"/>
          <w:highlight w:val="none"/>
        </w:rPr>
      </w:r>
    </w:p>
    <w:p>
      <w:pPr>
        <w:rPr>
          <w:rFonts w:hint="eastAsia"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val="en-US" w:eastAsia="zh-CN" w:bidi="ar-SA"/>
        </w:rPr>
        <w:br w:type="page" w:clear="all"/>
      </w:r>
      <w:r>
        <w:rPr>
          <w:color w:val="000000" w:themeColor="text1"/>
          <w:highlight w:val="none"/>
        </w:rPr>
      </w:r>
    </w:p>
    <w:p>
      <w:pPr>
        <w:ind w:left="0" w:firstLine="0"/>
        <w:jc w:val="both"/>
        <w:spacing w:line="360" w:lineRule="auto"/>
        <w:widowControl w:val="off"/>
        <w:rPr>
          <w:rFonts w:hint="eastAsia"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val="en-US" w:eastAsia="zh-CN" w:bidi="ar-SA"/>
        </w:rPr>
      </w:r>
      <w:r>
        <w:rPr>
          <w:color w:val="000000" w:themeColor="text1"/>
          <w:highlight w:val="none"/>
        </w:rPr>
      </w:r>
    </w:p>
    <w:p>
      <w:pPr>
        <w:contextualSpacing/>
        <w:ind w:firstLine="1928"/>
        <w:jc w:val="both"/>
        <w:spacing w:before="300" w:after="200"/>
        <w:rPr>
          <w:rFonts w:hint="default" w:ascii="Times New Roman" w:hAnsi="Times New Roman" w:eastAsia="宋体" w:cs="Times New Roman"/>
          <w:b/>
          <w:bCs/>
          <w:color w:val="000000" w:themeColor="text1"/>
          <w:sz w:val="36"/>
          <w:szCs w:val="36"/>
          <w:highlight w:val="none"/>
        </w:rPr>
      </w:pPr>
      <w:r>
        <w:rPr>
          <w:rFonts w:hint="default" w:ascii="Times New Roman" w:hAnsi="Times New Roman" w:eastAsia="宋体" w:cs="Times New Roman"/>
          <w:b/>
          <w:bCs/>
          <w:color w:val="000000" w:themeColor="text1"/>
          <w:sz w:val="32"/>
          <w:szCs w:val="32"/>
          <w:highlight w:val="none"/>
        </w:rPr>
        <w:t xml:space="preserve">第七章 </w:t>
      </w:r>
      <w:bookmarkEnd w:id="15"/>
      <w:r>
        <w:rPr>
          <w:color w:val="000000" w:themeColor="text1"/>
          <w:highlight w:val="none"/>
        </w:rPr>
      </w:r>
      <w:bookmarkEnd w:id="16"/>
      <w:r>
        <w:rPr>
          <w:color w:val="000000" w:themeColor="text1"/>
          <w:highlight w:val="none"/>
        </w:rPr>
      </w:r>
      <w:bookmarkEnd w:id="17"/>
      <w:r>
        <w:rPr>
          <w:rFonts w:hint="default" w:ascii="仿宋" w:hAnsi="仿宋" w:eastAsia="仿宋" w:cs="Times New Roman"/>
          <w:b/>
          <w:bCs/>
          <w:color w:val="000000" w:themeColor="text1"/>
          <w:sz w:val="36"/>
          <w:szCs w:val="36"/>
          <w:highlight w:val="none"/>
        </w:rPr>
        <w:t xml:space="preserve">投标文件相关格式</w:t>
      </w:r>
      <w:r>
        <w:rPr>
          <w:color w:val="000000" w:themeColor="text1"/>
          <w:highlight w:val="none"/>
        </w:rPr>
      </w:r>
    </w:p>
    <w:p>
      <w:pPr>
        <w:contextualSpacing/>
        <w:ind w:firstLine="0"/>
        <w:jc w:val="center"/>
        <w:spacing w:before="0" w:after="0" w:line="520" w:lineRule="exact"/>
        <w:rPr>
          <w:rFonts w:hint="default" w:ascii="仿宋" w:hAnsi="仿宋" w:eastAsia="仿宋" w:cs="Times New Roman"/>
          <w:bCs w:val="0"/>
          <w:color w:val="000000" w:themeColor="text1"/>
          <w:sz w:val="28"/>
          <w:szCs w:val="28"/>
          <w:highlight w:val="none"/>
        </w:rPr>
      </w:pPr>
      <w:r>
        <w:rPr>
          <w:rFonts w:hint="default" w:ascii="仿宋" w:hAnsi="仿宋" w:eastAsia="仿宋" w:cs="Times New Roman"/>
          <w:bCs w:val="0"/>
          <w:color w:val="000000" w:themeColor="text1"/>
          <w:sz w:val="28"/>
          <w:szCs w:val="28"/>
          <w:highlight w:val="none"/>
        </w:rPr>
        <w:t xml:space="preserve">目录</w:t>
      </w:r>
      <w:r>
        <w:rPr>
          <w:color w:val="000000" w:themeColor="text1"/>
          <w:highlight w:val="none"/>
        </w:rPr>
      </w:r>
    </w:p>
    <w:p>
      <w:pPr>
        <w:ind w:firstLine="369"/>
        <w:jc w:val="left"/>
        <w:spacing w:line="520" w:lineRule="exact"/>
        <w:widowControl/>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r>
      <w:r>
        <w:rPr>
          <w:color w:val="000000" w:themeColor="text1"/>
          <w:highlight w:val="none"/>
        </w:rPr>
      </w:r>
    </w:p>
    <w:p>
      <w:pPr>
        <w:ind w:firstLine="280"/>
        <w:jc w:val="left"/>
        <w:spacing w:line="520" w:lineRule="exact"/>
        <w:widowControl/>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t xml:space="preserve">1. 投标函</w:t>
      </w:r>
      <w:r>
        <w:rPr>
          <w:color w:val="000000" w:themeColor="text1"/>
          <w:highlight w:val="none"/>
        </w:rPr>
      </w:r>
    </w:p>
    <w:p>
      <w:pPr>
        <w:ind w:firstLine="369"/>
        <w:jc w:val="left"/>
        <w:spacing w:line="520" w:lineRule="exact"/>
        <w:widowControl/>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t xml:space="preserve">2. 开标一览表</w:t>
      </w:r>
      <w:r>
        <w:rPr>
          <w:color w:val="000000" w:themeColor="text1"/>
          <w:highlight w:val="none"/>
        </w:rPr>
      </w:r>
    </w:p>
    <w:p>
      <w:pPr>
        <w:ind w:firstLine="369"/>
        <w:jc w:val="left"/>
        <w:spacing w:line="520" w:lineRule="exact"/>
        <w:widowControl/>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t xml:space="preserve">3. 分项价格表</w:t>
      </w:r>
      <w:r>
        <w:rPr>
          <w:color w:val="000000" w:themeColor="text1"/>
          <w:highlight w:val="none"/>
        </w:rPr>
      </w:r>
    </w:p>
    <w:p>
      <w:pPr>
        <w:ind w:firstLine="369"/>
        <w:jc w:val="left"/>
        <w:spacing w:line="520" w:lineRule="exact"/>
        <w:widowControl/>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t xml:space="preserve">4．偏离表</w:t>
      </w:r>
      <w:r>
        <w:rPr>
          <w:color w:val="000000" w:themeColor="text1"/>
          <w:highlight w:val="none"/>
        </w:rPr>
      </w:r>
    </w:p>
    <w:p>
      <w:pPr>
        <w:ind w:firstLine="369"/>
        <w:jc w:val="left"/>
        <w:spacing w:line="520" w:lineRule="exact"/>
        <w:widowControl/>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t xml:space="preserve">5. 法定代表人授权书</w:t>
      </w:r>
      <w:r>
        <w:rPr>
          <w:color w:val="000000" w:themeColor="text1"/>
          <w:highlight w:val="none"/>
        </w:rPr>
      </w:r>
    </w:p>
    <w:p>
      <w:pPr>
        <w:ind w:firstLine="369"/>
        <w:jc w:val="left"/>
        <w:spacing w:line="520" w:lineRule="exact"/>
        <w:widowControl/>
        <w:rPr>
          <w:rFonts w:hint="default" w:ascii="仿宋" w:hAnsi="仿宋" w:eastAsia="仿宋" w:cs="Times New Roman"/>
          <w:color w:val="000000" w:themeColor="text1"/>
          <w:sz w:val="28"/>
          <w:szCs w:val="28"/>
          <w:highlight w:val="none"/>
        </w:rPr>
      </w:pPr>
      <w:r>
        <w:rPr>
          <w:rFonts w:hint="default" w:ascii="仿宋" w:hAnsi="仿宋" w:eastAsia="仿宋" w:cs="Times New Roman"/>
          <w:color w:val="000000" w:themeColor="text1"/>
          <w:sz w:val="28"/>
          <w:szCs w:val="28"/>
          <w:highlight w:val="none"/>
        </w:rPr>
        <w:t xml:space="preserve">6. 中小企业声明函</w:t>
      </w:r>
      <w:r>
        <w:rPr>
          <w:color w:val="000000" w:themeColor="text1"/>
          <w:highlight w:val="none"/>
        </w:rPr>
      </w:r>
    </w:p>
    <w:p>
      <w:pPr>
        <w:ind w:firstLine="369"/>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7</w:t>
      </w:r>
      <w:r>
        <w:rPr>
          <w:rFonts w:hint="default" w:ascii="仿宋" w:hAnsi="仿宋" w:eastAsia="仿宋" w:cs="Times New Roman"/>
          <w:color w:val="000000" w:themeColor="text1"/>
          <w:sz w:val="28"/>
          <w:szCs w:val="28"/>
          <w:highlight w:val="none"/>
        </w:rPr>
        <w:t xml:space="preserve">.</w:t>
      </w:r>
      <w:r>
        <w:rPr>
          <w:rFonts w:hint="eastAsia" w:ascii="仿宋" w:hAnsi="仿宋" w:eastAsia="仿宋" w:cs="Times New Roman"/>
          <w:color w:val="000000" w:themeColor="text1"/>
          <w:sz w:val="28"/>
          <w:szCs w:val="28"/>
          <w:highlight w:val="none"/>
        </w:rPr>
        <w:t xml:space="preserve"> 残疾人福利性单位声明函</w:t>
      </w:r>
      <w:r>
        <w:rPr>
          <w:color w:val="000000" w:themeColor="text1"/>
          <w:highlight w:val="none"/>
        </w:rPr>
      </w:r>
    </w:p>
    <w:p>
      <w:pPr>
        <w:ind w:firstLine="369"/>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8、</w:t>
      </w:r>
      <w:r>
        <w:rPr>
          <w:rFonts w:hint="default" w:ascii="仿宋" w:hAnsi="仿宋" w:eastAsia="仿宋" w:cs="Times New Roman"/>
          <w:color w:val="000000" w:themeColor="text1"/>
          <w:sz w:val="28"/>
          <w:szCs w:val="28"/>
          <w:highlight w:val="none"/>
        </w:rPr>
        <w:t xml:space="preserve">投标人参加政府采购活动前3年内在经营活动中没有重大违法记录的书面声明</w:t>
      </w:r>
      <w:r>
        <w:rPr>
          <w:color w:val="000000" w:themeColor="text1"/>
          <w:highlight w:val="none"/>
        </w:rPr>
      </w:r>
    </w:p>
    <w:p>
      <w:pPr>
        <w:ind w:firstLine="280"/>
        <w:jc w:val="left"/>
        <w:spacing w:line="520" w:lineRule="exact"/>
        <w:widowControl/>
        <w:rPr>
          <w:rFonts w:hint="default"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rPr>
        <w:t xml:space="preserve">9</w:t>
      </w:r>
      <w:r>
        <w:rPr>
          <w:rFonts w:hint="eastAsia" w:ascii="仿宋" w:hAnsi="仿宋" w:eastAsia="仿宋" w:cs="Times New Roman"/>
          <w:color w:val="000000" w:themeColor="text1"/>
          <w:sz w:val="28"/>
          <w:szCs w:val="28"/>
          <w:highlight w:val="none"/>
        </w:rPr>
        <w:t xml:space="preserve">.投标人对“中标后作业人员配置”的承诺</w:t>
      </w:r>
      <w:r>
        <w:rPr>
          <w:color w:val="000000" w:themeColor="text1"/>
          <w:highlight w:val="none"/>
        </w:rPr>
      </w:r>
    </w:p>
    <w:p>
      <w:pPr>
        <w:ind w:firstLine="280"/>
        <w:jc w:val="left"/>
        <w:spacing w:line="520" w:lineRule="exact"/>
        <w:widowControl/>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w:t>
      </w:r>
      <w:r>
        <w:rPr>
          <w:rFonts w:hint="eastAsia" w:ascii="仿宋" w:hAnsi="仿宋" w:eastAsia="仿宋" w:cs="Times New Roman"/>
          <w:color w:val="000000" w:themeColor="text1"/>
          <w:sz w:val="28"/>
          <w:szCs w:val="28"/>
          <w:highlight w:val="none"/>
          <w:lang w:val="en-US" w:eastAsia="zh-CN"/>
        </w:rPr>
        <w:t xml:space="preserve">0</w:t>
      </w:r>
      <w:r>
        <w:rPr>
          <w:rFonts w:hint="eastAsia" w:ascii="仿宋" w:hAnsi="仿宋" w:eastAsia="仿宋" w:cs="Times New Roman"/>
          <w:color w:val="000000" w:themeColor="text1"/>
          <w:sz w:val="28"/>
          <w:szCs w:val="28"/>
          <w:highlight w:val="none"/>
        </w:rPr>
        <w:t xml:space="preserve">.投标人对“作业设备（车辆）专用于本项目本标段”的承诺</w:t>
      </w:r>
      <w:r>
        <w:rPr>
          <w:color w:val="000000" w:themeColor="text1"/>
          <w:highlight w:val="none"/>
        </w:rPr>
      </w:r>
    </w:p>
    <w:p>
      <w:pPr>
        <w:ind w:firstLine="280"/>
        <w:spacing w:before="11" w:after="120"/>
        <w:rPr>
          <w:rFonts w:hint="eastAsia" w:ascii="宋体" w:hAnsi="宋体" w:eastAsia="宋体" w:cs="Times New Roman"/>
          <w:b w:val="0"/>
          <w:bCs/>
          <w:color w:val="000000" w:themeColor="text1"/>
          <w:sz w:val="24"/>
          <w:szCs w:val="20"/>
          <w:highlight w:val="none"/>
        </w:rPr>
      </w:pPr>
      <w:r>
        <w:rPr>
          <w:rFonts w:hint="eastAsia" w:ascii="仿宋" w:hAnsi="仿宋" w:eastAsia="仿宋" w:cs="Times New Roman"/>
          <w:color w:val="000000" w:themeColor="text1"/>
          <w:sz w:val="28"/>
          <w:szCs w:val="28"/>
          <w:highlight w:val="none"/>
          <w:lang w:val="en-US" w:eastAsia="zh-CN"/>
        </w:rPr>
        <w:t xml:space="preserve">11.</w:t>
      </w:r>
      <w:r>
        <w:rPr>
          <w:rFonts w:hint="eastAsia" w:ascii="仿宋" w:hAnsi="仿宋" w:eastAsia="仿宋" w:cs="Times New Roman"/>
          <w:color w:val="000000" w:themeColor="text1"/>
          <w:sz w:val="28"/>
          <w:szCs w:val="28"/>
          <w:highlight w:val="none"/>
        </w:rPr>
        <w:t xml:space="preserve">中标后于合同签订前在项目所在地设立分支机构并在项目所在地纳税，能够满足办公、仓储、停车等要求”的承诺文件</w:t>
      </w:r>
      <w:r>
        <w:rPr>
          <w:color w:val="000000" w:themeColor="text1"/>
          <w:highlight w:val="none"/>
        </w:rPr>
      </w:r>
    </w:p>
    <w:p>
      <w:pPr>
        <w:ind w:firstLine="280"/>
        <w:jc w:val="left"/>
        <w:spacing w:line="360" w:lineRule="auto"/>
        <w:widowControl/>
        <w:rPr>
          <w:rFonts w:hint="eastAsia" w:ascii="仿宋" w:hAnsi="仿宋" w:eastAsia="仿宋" w:cs="Times New Roman"/>
          <w:bCs/>
          <w:color w:val="000000" w:themeColor="text1"/>
          <w:sz w:val="28"/>
          <w:szCs w:val="28"/>
          <w:highlight w:val="none"/>
        </w:rPr>
      </w:pPr>
      <w:r>
        <w:rPr>
          <w:rFonts w:hint="eastAsia" w:ascii="仿宋" w:hAnsi="仿宋" w:eastAsia="仿宋" w:cs="Times New Roman"/>
          <w:bCs/>
          <w:color w:val="000000" w:themeColor="text1"/>
          <w:sz w:val="28"/>
          <w:szCs w:val="28"/>
          <w:highlight w:val="none"/>
        </w:rPr>
        <w:t xml:space="preserve">1</w:t>
      </w:r>
      <w:r>
        <w:rPr>
          <w:rFonts w:hint="eastAsia" w:ascii="仿宋" w:hAnsi="仿宋" w:eastAsia="仿宋" w:cs="Times New Roman"/>
          <w:bCs/>
          <w:color w:val="000000" w:themeColor="text1"/>
          <w:sz w:val="28"/>
          <w:szCs w:val="28"/>
          <w:highlight w:val="none"/>
          <w:lang w:val="en-US" w:eastAsia="zh-CN"/>
        </w:rPr>
        <w:t xml:space="preserve">2</w:t>
      </w:r>
      <w:r>
        <w:rPr>
          <w:rFonts w:hint="eastAsia" w:ascii="仿宋" w:hAnsi="仿宋" w:eastAsia="仿宋" w:cs="Times New Roman"/>
          <w:bCs/>
          <w:color w:val="000000" w:themeColor="text1"/>
          <w:sz w:val="28"/>
          <w:szCs w:val="28"/>
          <w:highlight w:val="none"/>
        </w:rPr>
        <w:t xml:space="preserve">、具备履行合同所必需的设备和专业技术能力的书面声明格式</w:t>
      </w:r>
      <w:r>
        <w:rPr>
          <w:color w:val="000000" w:themeColor="text1"/>
          <w:highlight w:val="none"/>
        </w:rPr>
      </w:r>
    </w:p>
    <w:p>
      <w:pPr>
        <w:ind w:left="0" w:right="6" w:firstLine="280"/>
        <w:spacing w:line="360" w:lineRule="auto"/>
        <w:rPr>
          <w:rFonts w:hint="default" w:ascii="Times New Roman" w:hAnsi="Times New Roman" w:eastAsia="仿宋" w:cs="Times New Roman"/>
          <w:color w:val="000000" w:themeColor="text1"/>
          <w:sz w:val="28"/>
          <w:szCs w:val="28"/>
          <w:highlight w:val="none"/>
        </w:rPr>
      </w:pPr>
      <w:r>
        <w:rPr>
          <w:rFonts w:hint="eastAsia" w:ascii="仿宋" w:hAnsi="仿宋" w:eastAsia="仿宋" w:cs="Times New Roman"/>
          <w:bCs/>
          <w:color w:val="000000" w:themeColor="text1"/>
          <w:sz w:val="28"/>
          <w:szCs w:val="28"/>
          <w:highlight w:val="none"/>
          <w:lang w:val="en-US" w:eastAsia="zh-CN"/>
        </w:rPr>
        <w:t xml:space="preserve">13、</w:t>
      </w:r>
      <w:r>
        <w:rPr>
          <w:rFonts w:hint="default" w:ascii="Times New Roman" w:hAnsi="Times New Roman" w:eastAsia="仿宋" w:cs="Times New Roman"/>
          <w:color w:val="000000" w:themeColor="text1"/>
          <w:sz w:val="28"/>
          <w:szCs w:val="28"/>
          <w:highlight w:val="none"/>
        </w:rPr>
        <w:t xml:space="preserve">投标人相关承诺</w:t>
      </w:r>
      <w:r>
        <w:rPr>
          <w:color w:val="000000" w:themeColor="text1"/>
          <w:highlight w:val="none"/>
        </w:rPr>
      </w:r>
    </w:p>
    <w:p>
      <w:pPr>
        <w:ind w:left="0" w:right="6" w:firstLine="280"/>
        <w:spacing w:line="360" w:lineRule="auto"/>
        <w:rPr>
          <w:rFonts w:hint="eastAsia" w:ascii="Times New Roman" w:hAnsi="Times New Roman" w:eastAsia="仿宋" w:cs="Times New Roman"/>
          <w:color w:val="000000" w:themeColor="text1"/>
          <w:sz w:val="28"/>
          <w:szCs w:val="28"/>
          <w:highlight w:val="none"/>
        </w:rPr>
      </w:pPr>
      <w:r>
        <w:rPr>
          <w:rFonts w:hint="eastAsia" w:ascii="Times New Roman" w:hAnsi="Times New Roman" w:eastAsia="仿宋" w:cs="Times New Roman"/>
          <w:color w:val="000000" w:themeColor="text1"/>
          <w:sz w:val="28"/>
          <w:szCs w:val="28"/>
          <w:highlight w:val="none"/>
          <w:lang w:val="en-US" w:eastAsia="zh-CN"/>
        </w:rPr>
        <w:t xml:space="preserve">14、投标人书面声明 </w:t>
      </w:r>
      <w:r>
        <w:rPr>
          <w:color w:val="000000" w:themeColor="text1"/>
          <w:highlight w:val="none"/>
        </w:rPr>
      </w:r>
    </w:p>
    <w:p>
      <w:pPr>
        <w:ind w:left="0" w:right="6" w:firstLine="280"/>
        <w:spacing w:line="360" w:lineRule="auto"/>
        <w:rPr>
          <w:rFonts w:hint="default" w:ascii="Times New Roman" w:hAnsi="Times New Roman" w:eastAsia="仿宋" w:cs="Times New Roman"/>
          <w:color w:val="000000" w:themeColor="text1"/>
          <w:sz w:val="28"/>
          <w:szCs w:val="28"/>
          <w:highlight w:val="none"/>
        </w:rPr>
      </w:pPr>
      <w:r>
        <w:rPr>
          <w:rFonts w:hint="eastAsia" w:ascii="Times New Roman" w:hAnsi="Times New Roman" w:eastAsia="仿宋" w:cs="Times New Roman"/>
          <w:color w:val="000000" w:themeColor="text1"/>
          <w:sz w:val="28"/>
          <w:szCs w:val="28"/>
          <w:highlight w:val="none"/>
          <w:lang w:val="en-US" w:eastAsia="zh-CN"/>
        </w:rPr>
        <w:t xml:space="preserve">15、关于符合本国产品标准的声明函</w:t>
      </w:r>
      <w:r>
        <w:rPr>
          <w:color w:val="000000" w:themeColor="text1"/>
          <w:highlight w:val="none"/>
        </w:rPr>
      </w:r>
    </w:p>
    <w:p>
      <w:pPr>
        <w:ind w:left="0" w:right="6" w:firstLine="280"/>
        <w:spacing w:line="360" w:lineRule="auto"/>
        <w:rPr>
          <w:rFonts w:hint="default" w:ascii="仿宋" w:hAnsi="仿宋" w:eastAsia="仿宋" w:cs="Times New Roman"/>
          <w:bCs/>
          <w:color w:val="000000" w:themeColor="text1"/>
          <w:sz w:val="28"/>
          <w:szCs w:val="28"/>
          <w:highlight w:val="none"/>
        </w:rPr>
      </w:pPr>
      <w:r>
        <w:rPr>
          <w:rFonts w:hint="eastAsia" w:ascii="仿宋" w:hAnsi="仿宋" w:eastAsia="仿宋" w:cs="Times New Roman"/>
          <w:bCs/>
          <w:color w:val="000000" w:themeColor="text1"/>
          <w:sz w:val="28"/>
          <w:szCs w:val="28"/>
          <w:highlight w:val="none"/>
          <w:lang w:val="en-US" w:eastAsia="zh-CN"/>
        </w:rPr>
        <w:t xml:space="preserve">16、预付款保函支付条款</w:t>
      </w:r>
      <w:r>
        <w:rPr>
          <w:color w:val="000000" w:themeColor="text1"/>
          <w:highlight w:val="none"/>
        </w:rPr>
      </w:r>
    </w:p>
    <w:p>
      <w:pPr>
        <w:rPr>
          <w:rFonts w:ascii="Calibri" w:hAnsi="Calibri" w:eastAsia="宋体" w:cs="Times New Roman"/>
          <w:color w:val="000000" w:themeColor="text1"/>
          <w:highlight w:val="none"/>
        </w:rPr>
      </w:pPr>
      <w:r>
        <w:rPr>
          <w:rFonts w:ascii="Calibri" w:hAnsi="Calibri" w:eastAsia="宋体" w:cs="Times New Roman"/>
          <w:color w:val="000000" w:themeColor="text1"/>
          <w:highlight w:val="none"/>
        </w:rPr>
      </w:r>
      <w:r>
        <w:rPr>
          <w:color w:val="000000" w:themeColor="text1"/>
          <w:highlight w:val="none"/>
        </w:rPr>
      </w:r>
    </w:p>
    <w:p>
      <w:pPr>
        <w:jc w:val="left"/>
        <w:widowControl/>
        <w:rPr>
          <w:rFonts w:hint="default" w:ascii="仿宋" w:hAnsi="仿宋" w:eastAsia="仿宋" w:cs="Times New Roman"/>
          <w:b/>
          <w:bCs/>
          <w:color w:val="000000" w:themeColor="text1"/>
          <w:sz w:val="28"/>
          <w:szCs w:val="28"/>
          <w:highlight w:val="none"/>
        </w:rPr>
      </w:pPr>
      <w:r>
        <w:rPr>
          <w:rFonts w:hint="default" w:ascii="仿宋" w:hAnsi="仿宋" w:eastAsia="仿宋" w:cs="Times New Roman"/>
          <w:b/>
          <w:bCs/>
          <w:color w:val="000000" w:themeColor="text1"/>
          <w:sz w:val="28"/>
          <w:szCs w:val="28"/>
          <w:highlight w:val="none"/>
        </w:rPr>
        <w:br w:type="page" w:clear="all"/>
      </w:r>
      <w:r>
        <w:rPr>
          <w:color w:val="000000" w:themeColor="text1"/>
          <w:highlight w:val="none"/>
        </w:rPr>
      </w:r>
    </w:p>
    <w:p>
      <w:pPr>
        <w:ind w:firstLine="0"/>
        <w:jc w:val="center"/>
        <w:spacing w:line="520" w:lineRule="exact"/>
        <w:widowControl/>
        <w:rPr>
          <w:rFonts w:hint="default" w:ascii="仿宋" w:hAnsi="仿宋" w:eastAsia="仿宋" w:cs="Times New Roman"/>
          <w:b/>
          <w:bCs/>
          <w:color w:val="000000" w:themeColor="text1"/>
          <w:sz w:val="28"/>
          <w:szCs w:val="28"/>
          <w:highlight w:val="none"/>
        </w:rPr>
      </w:pPr>
      <w:r>
        <w:rPr>
          <w:rFonts w:hint="default" w:ascii="仿宋" w:hAnsi="仿宋" w:eastAsia="仿宋" w:cs="Times New Roman"/>
          <w:b/>
          <w:bCs/>
          <w:color w:val="000000" w:themeColor="text1"/>
          <w:sz w:val="28"/>
          <w:szCs w:val="28"/>
          <w:highlight w:val="none"/>
        </w:rPr>
        <w:t xml:space="preserve">1. </w:t>
      </w:r>
      <w:r>
        <w:rPr>
          <w:rFonts w:hint="default" w:ascii="仿宋" w:hAnsi="仿宋" w:eastAsia="仿宋" w:cs="Times New Roman"/>
          <w:b/>
          <w:bCs/>
          <w:color w:val="000000" w:themeColor="text1"/>
          <w:sz w:val="30"/>
          <w:szCs w:val="30"/>
          <w:highlight w:val="none"/>
        </w:rPr>
        <w:t xml:space="preserve">投标</w:t>
      </w:r>
      <w:r>
        <w:rPr>
          <w:rFonts w:hint="default" w:ascii="仿宋" w:hAnsi="仿宋" w:eastAsia="仿宋" w:cs="Times New Roman"/>
          <w:b/>
          <w:bCs/>
          <w:color w:val="000000" w:themeColor="text1"/>
          <w:sz w:val="28"/>
          <w:szCs w:val="28"/>
          <w:highlight w:val="none"/>
        </w:rPr>
        <w:t xml:space="preserve">函</w:t>
      </w:r>
      <w:r>
        <w:rPr>
          <w:color w:val="000000" w:themeColor="text1"/>
          <w:highlight w:val="none"/>
        </w:rPr>
      </w:r>
    </w:p>
    <w:p>
      <w:pPr>
        <w:jc w:val="left"/>
        <w:spacing w:line="360" w:lineRule="auto"/>
        <w:widowControl/>
        <w:rPr>
          <w:rFonts w:hint="eastAsia" w:ascii="宋体" w:hAnsi="宋体" w:eastAsia="宋体" w:cs="宋体"/>
          <w:b/>
          <w:bCs/>
          <w:color w:val="000000" w:themeColor="text1"/>
          <w:sz w:val="24"/>
          <w:szCs w:val="20"/>
          <w:highlight w:val="none"/>
        </w:rPr>
      </w:pPr>
      <w:r>
        <w:rPr>
          <w:rFonts w:hint="eastAsia" w:ascii="宋体" w:hAnsi="宋体" w:eastAsia="宋体" w:cs="宋体"/>
          <w:b/>
          <w:bCs/>
          <w:color w:val="000000" w:themeColor="text1"/>
          <w:sz w:val="24"/>
          <w:szCs w:val="20"/>
          <w:highlight w:val="none"/>
        </w:rPr>
      </w:r>
      <w:r>
        <w:rPr>
          <w:color w:val="000000" w:themeColor="text1"/>
          <w:highlight w:val="none"/>
        </w:rPr>
      </w:r>
    </w:p>
    <w:p>
      <w:pPr>
        <w:jc w:val="left"/>
        <w:spacing w:line="23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致：</w:t>
      </w:r>
      <w:r>
        <w:rPr>
          <w:rFonts w:hint="eastAsia" w:ascii="仿宋" w:hAnsi="仿宋" w:eastAsia="仿宋" w:cs="仿宋"/>
          <w:color w:val="000000" w:themeColor="text1"/>
          <w:sz w:val="30"/>
          <w:szCs w:val="20"/>
          <w:highlight w:val="none"/>
          <w:u w:val="none"/>
          <w:lang w:val="en-US" w:eastAsia="zh-CN"/>
        </w:rPr>
        <w:t xml:space="preserve">   </w:t>
      </w:r>
      <w:r>
        <w:rPr>
          <w:rFonts w:hint="eastAsia" w:ascii="仿宋" w:hAnsi="仿宋" w:eastAsia="仿宋" w:cs="仿宋"/>
          <w:color w:val="000000" w:themeColor="text1"/>
          <w:sz w:val="30"/>
          <w:szCs w:val="20"/>
          <w:highlight w:val="none"/>
          <w:u w:val="single"/>
          <w:lang w:val="en-US" w:eastAsia="zh-CN"/>
        </w:rPr>
        <w:t xml:space="preserve">                                 </w:t>
      </w:r>
      <w:r>
        <w:rPr>
          <w:color w:val="000000" w:themeColor="text1"/>
          <w:highlight w:val="none"/>
        </w:rPr>
      </w:r>
    </w:p>
    <w:p>
      <w:pPr>
        <w:ind w:firstLine="600"/>
        <w:jc w:val="left"/>
        <w:spacing w:line="23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根据</w:t>
      </w:r>
      <w:r>
        <w:rPr>
          <w:rFonts w:hint="eastAsia" w:ascii="仿宋" w:hAnsi="仿宋" w:eastAsia="仿宋" w:cs="仿宋"/>
          <w:color w:val="000000" w:themeColor="text1"/>
          <w:sz w:val="30"/>
          <w:szCs w:val="20"/>
          <w:highlight w:val="none"/>
          <w:u w:val="single"/>
        </w:rPr>
        <w:t xml:space="preserve">          </w:t>
      </w:r>
      <w:r>
        <w:rPr>
          <w:rFonts w:hint="eastAsia" w:ascii="仿宋" w:hAnsi="仿宋" w:eastAsia="仿宋" w:cs="仿宋"/>
          <w:color w:val="000000" w:themeColor="text1"/>
          <w:sz w:val="30"/>
          <w:szCs w:val="20"/>
          <w:highlight w:val="none"/>
        </w:rPr>
        <w:t xml:space="preserve">项目[项目编号：</w:t>
      </w:r>
      <w:r>
        <w:rPr>
          <w:rFonts w:hint="eastAsia" w:ascii="仿宋" w:hAnsi="仿宋" w:eastAsia="仿宋" w:cs="仿宋"/>
          <w:color w:val="000000" w:themeColor="text1"/>
          <w:sz w:val="30"/>
          <w:szCs w:val="20"/>
          <w:highlight w:val="none"/>
          <w:u w:val="single"/>
          <w:lang w:val="en-US" w:eastAsia="zh-CN"/>
        </w:rPr>
        <w:t xml:space="preserve">     </w:t>
      </w:r>
      <w:r>
        <w:rPr>
          <w:rFonts w:hint="eastAsia" w:ascii="仿宋" w:hAnsi="仿宋" w:eastAsia="仿宋" w:cs="仿宋"/>
          <w:color w:val="000000" w:themeColor="text1"/>
          <w:sz w:val="30"/>
          <w:szCs w:val="20"/>
          <w:highlight w:val="none"/>
        </w:rPr>
        <w:t xml:space="preserve">]招标文件，</w:t>
      </w:r>
      <w:r>
        <w:rPr>
          <w:rFonts w:hint="eastAsia" w:ascii="仿宋" w:hAnsi="仿宋" w:eastAsia="仿宋" w:cs="仿宋"/>
          <w:color w:val="000000" w:themeColor="text1"/>
          <w:sz w:val="30"/>
          <w:szCs w:val="20"/>
          <w:highlight w:val="none"/>
          <w:u w:val="single"/>
          <w:lang w:val="en-US" w:eastAsia="zh-CN"/>
        </w:rPr>
        <w:t xml:space="preserve">     </w:t>
      </w:r>
      <w:r>
        <w:rPr>
          <w:rFonts w:hint="eastAsia" w:ascii="仿宋" w:hAnsi="仿宋" w:eastAsia="仿宋" w:cs="仿宋"/>
          <w:color w:val="000000" w:themeColor="text1"/>
          <w:sz w:val="30"/>
          <w:szCs w:val="20"/>
          <w:highlight w:val="none"/>
        </w:rPr>
        <w:t xml:space="preserve">(姓名)代表我方</w:t>
      </w:r>
      <w:r>
        <w:rPr>
          <w:rFonts w:hint="eastAsia" w:ascii="仿宋" w:hAnsi="仿宋" w:eastAsia="仿宋" w:cs="仿宋"/>
          <w:color w:val="000000" w:themeColor="text1"/>
          <w:sz w:val="30"/>
          <w:szCs w:val="20"/>
          <w:highlight w:val="none"/>
          <w:u w:val="single"/>
        </w:rPr>
        <w:t xml:space="preserve">    </w:t>
      </w:r>
      <w:r>
        <w:rPr>
          <w:rFonts w:hint="eastAsia" w:ascii="仿宋" w:hAnsi="仿宋" w:eastAsia="仿宋" w:cs="仿宋"/>
          <w:color w:val="000000" w:themeColor="text1"/>
          <w:sz w:val="30"/>
          <w:szCs w:val="20"/>
          <w:highlight w:val="none"/>
          <w:u w:val="single"/>
          <w:lang w:val="en-US" w:eastAsia="zh-CN"/>
        </w:rPr>
        <w:t xml:space="preserve"> </w:t>
      </w:r>
      <w:r>
        <w:rPr>
          <w:rFonts w:hint="eastAsia" w:ascii="仿宋" w:hAnsi="仿宋" w:eastAsia="仿宋" w:cs="仿宋"/>
          <w:color w:val="000000" w:themeColor="text1"/>
          <w:sz w:val="30"/>
          <w:szCs w:val="20"/>
          <w:highlight w:val="none"/>
          <w:u w:val="single"/>
        </w:rPr>
        <w:t xml:space="preserve">       </w:t>
      </w:r>
      <w:r>
        <w:rPr>
          <w:rFonts w:hint="eastAsia" w:ascii="仿宋" w:hAnsi="仿宋" w:eastAsia="仿宋" w:cs="仿宋"/>
          <w:color w:val="000000" w:themeColor="text1"/>
          <w:sz w:val="30"/>
          <w:szCs w:val="20"/>
          <w:highlight w:val="none"/>
        </w:rPr>
        <w:t xml:space="preserve">（投标人的名称）全权处理本次投标的有关事宜。</w:t>
      </w:r>
      <w:r>
        <w:rPr>
          <w:color w:val="000000" w:themeColor="text1"/>
          <w:highlight w:val="none"/>
        </w:rPr>
      </w:r>
    </w:p>
    <w:p>
      <w:pPr>
        <w:ind w:firstLine="600"/>
        <w:jc w:val="left"/>
        <w:spacing w:line="23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据此函，投标人承诺并同意如下： </w:t>
      </w:r>
      <w:r>
        <w:rPr>
          <w:color w:val="000000" w:themeColor="text1"/>
          <w:highlight w:val="none"/>
        </w:rPr>
      </w:r>
    </w:p>
    <w:p>
      <w:pPr>
        <w:ind w:firstLine="600"/>
        <w:jc w:val="left"/>
        <w:spacing w:line="23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 投标人唯一投标报价见《开标一览表》。</w:t>
      </w:r>
      <w:r>
        <w:rPr>
          <w:color w:val="000000" w:themeColor="text1"/>
          <w:highlight w:val="none"/>
        </w:rPr>
      </w:r>
    </w:p>
    <w:p>
      <w:pPr>
        <w:ind w:firstLine="600"/>
        <w:jc w:val="left"/>
        <w:spacing w:line="23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2. 投标人将按招标文件的规定履行合同责任和义务。</w:t>
      </w:r>
      <w:r>
        <w:rPr>
          <w:color w:val="000000" w:themeColor="text1"/>
          <w:highlight w:val="none"/>
        </w:rPr>
      </w:r>
    </w:p>
    <w:p>
      <w:pPr>
        <w:ind w:firstLine="600"/>
        <w:jc w:val="left"/>
        <w:spacing w:line="23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3. 投标人已详细审查全部招标文件，包括第[插入编号] [补遗书][如果有的话]。投标人完全理解并同意放弃对这方面有不明及误解的权力。</w:t>
      </w:r>
      <w:r>
        <w:rPr>
          <w:color w:val="000000" w:themeColor="text1"/>
          <w:highlight w:val="none"/>
        </w:rPr>
      </w:r>
    </w:p>
    <w:p>
      <w:pPr>
        <w:ind w:firstLine="600"/>
        <w:jc w:val="left"/>
        <w:spacing w:line="23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4. 投标有效期为开标之日后90天。</w:t>
      </w:r>
      <w:r>
        <w:rPr>
          <w:color w:val="000000" w:themeColor="text1"/>
          <w:highlight w:val="none"/>
        </w:rPr>
      </w:r>
    </w:p>
    <w:p>
      <w:pPr>
        <w:ind w:firstLine="600"/>
        <w:jc w:val="left"/>
        <w:spacing w:line="23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5. 投标人在投标初始有效期内撤回投标，其投标保证金将不退还。</w:t>
      </w:r>
      <w:r>
        <w:rPr>
          <w:color w:val="000000" w:themeColor="text1"/>
          <w:highlight w:val="none"/>
        </w:rPr>
      </w:r>
    </w:p>
    <w:p>
      <w:pPr>
        <w:ind w:firstLine="600"/>
        <w:jc w:val="left"/>
        <w:spacing w:line="23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6. 投标人同意提供按照贵方可能要求的与其投标有关的一切数据或资料，完全理解贵方不一定接受最低价的投标或收到的任何投标。</w:t>
      </w:r>
      <w:r>
        <w:rPr>
          <w:color w:val="000000" w:themeColor="text1"/>
          <w:highlight w:val="none"/>
        </w:rPr>
      </w:r>
    </w:p>
    <w:p>
      <w:pPr>
        <w:ind w:firstLine="600"/>
        <w:jc w:val="left"/>
        <w:spacing w:line="23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7. 投标人同意在授予合同后，按照有关规定支付公证费(如有)。</w:t>
      </w:r>
      <w:r>
        <w:rPr>
          <w:color w:val="000000" w:themeColor="text1"/>
          <w:highlight w:val="none"/>
        </w:rPr>
      </w:r>
    </w:p>
    <w:p>
      <w:pPr>
        <w:ind w:right="29" w:firstLine="600"/>
        <w:jc w:val="left"/>
        <w:spacing w:line="23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8. 采购人或采购代理机构有权将我单位本项目的《开标一览表》和《分项价格表》予以公示，公示的方式由</w:t>
      </w:r>
      <w:r>
        <w:rPr>
          <w:rFonts w:hint="eastAsia" w:ascii="仿宋" w:hAnsi="仿宋" w:eastAsia="仿宋" w:cs="仿宋"/>
          <w:color w:val="000000" w:themeColor="text1"/>
          <w:sz w:val="30"/>
          <w:szCs w:val="20"/>
          <w:highlight w:val="none"/>
          <w:lang w:eastAsia="zh-CN"/>
        </w:rPr>
        <w:t xml:space="preserve">江苏盛仁工程项目管理有限公司</w:t>
      </w:r>
      <w:r>
        <w:rPr>
          <w:rFonts w:hint="eastAsia" w:ascii="仿宋" w:hAnsi="仿宋" w:eastAsia="仿宋" w:cs="仿宋"/>
          <w:color w:val="000000" w:themeColor="text1"/>
          <w:sz w:val="30"/>
          <w:szCs w:val="20"/>
          <w:highlight w:val="none"/>
        </w:rPr>
        <w:t xml:space="preserve">确定。</w:t>
      </w:r>
      <w:r>
        <w:rPr>
          <w:color w:val="000000" w:themeColor="text1"/>
          <w:highlight w:val="none"/>
        </w:rPr>
      </w:r>
    </w:p>
    <w:p>
      <w:pPr>
        <w:ind w:right="29" w:firstLine="600"/>
        <w:jc w:val="left"/>
        <w:spacing w:line="23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color w:val="000000" w:themeColor="text1"/>
          <w:highlight w:val="none"/>
        </w:rPr>
      </w:r>
    </w:p>
    <w:p>
      <w:pPr>
        <w:ind w:firstLine="600"/>
        <w:jc w:val="left"/>
        <w:spacing w:line="23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10. 与本投标有关的一切正式往来信函请寄：</w:t>
      </w:r>
      <w:r>
        <w:rPr>
          <w:color w:val="000000" w:themeColor="text1"/>
          <w:highlight w:val="none"/>
        </w:rPr>
      </w:r>
    </w:p>
    <w:p>
      <w:pPr>
        <w:ind w:firstLine="1200"/>
        <w:jc w:val="left"/>
        <w:spacing w:line="23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地址： </w:t>
      </w:r>
      <w:r>
        <w:rPr>
          <w:color w:val="000000" w:themeColor="text1"/>
          <w:highlight w:val="none"/>
        </w:rPr>
      </w:r>
    </w:p>
    <w:p>
      <w:pPr>
        <w:ind w:firstLine="1200"/>
        <w:jc w:val="left"/>
        <w:spacing w:line="23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电话： </w:t>
      </w:r>
      <w:r>
        <w:rPr>
          <w:color w:val="000000" w:themeColor="text1"/>
          <w:highlight w:val="none"/>
        </w:rPr>
      </w:r>
    </w:p>
    <w:p>
      <w:pPr>
        <w:ind w:firstLine="1200"/>
        <w:jc w:val="left"/>
        <w:spacing w:line="239" w:lineRule="atLeast"/>
        <w:widowControl/>
        <w:rPr>
          <w:rFonts w:hint="default" w:ascii="仿宋" w:hAnsi="仿宋" w:eastAsia="仿宋" w:cs="仿宋"/>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传真： </w:t>
      </w:r>
      <w:r>
        <w:rPr>
          <w:color w:val="000000" w:themeColor="text1"/>
          <w:highlight w:val="none"/>
        </w:rPr>
      </w:r>
    </w:p>
    <w:p>
      <w:pPr>
        <w:ind w:firstLine="2700"/>
        <w:jc w:val="left"/>
        <w:spacing w:line="239" w:lineRule="atLeast"/>
        <w:widowControl/>
        <w:rPr>
          <w:rFonts w:hint="default" w:ascii="仿宋" w:hAnsi="仿宋" w:eastAsia="仿宋" w:cs="仿宋"/>
          <w:color w:val="000000" w:themeColor="text1"/>
          <w:sz w:val="3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highlight w:val="none"/>
        </w:rPr>
        <w:t xml:space="preserve">投标人：</w:t>
      </w:r>
      <w:r>
        <w:rPr>
          <w:rFonts w:hint="eastAsia" w:ascii="仿宋" w:hAnsi="仿宋" w:eastAsia="仿宋" w:cs="仿宋"/>
          <w:color w:val="000000" w:themeColor="text1"/>
          <w:sz w:val="30"/>
          <w:szCs w:val="20"/>
          <w:highlight w:val="none"/>
          <w:u w:val="single"/>
        </w:rPr>
        <w:t xml:space="preserve">           </w:t>
      </w:r>
      <w:r>
        <w:rPr>
          <w:rFonts w:hint="eastAsia" w:ascii="仿宋" w:hAnsi="仿宋" w:eastAsia="仿宋" w:cs="仿宋"/>
          <w:color w:val="000000" w:themeColor="text1"/>
          <w:sz w:val="30"/>
          <w:szCs w:val="20"/>
          <w:highlight w:val="none"/>
        </w:rPr>
        <w:t xml:space="preserve">（电子签章）</w:t>
      </w:r>
      <w:r>
        <w:rPr>
          <w:color w:val="000000" w:themeColor="text1"/>
          <w:highlight w:val="none"/>
        </w:rPr>
      </w:r>
    </w:p>
    <w:p>
      <w:pPr>
        <w:ind w:right="29"/>
        <w:jc w:val="center"/>
        <w:widowControl/>
        <w:rPr>
          <w:rFonts w:hint="default" w:ascii="仿宋" w:hAnsi="仿宋" w:eastAsia="仿宋" w:cs="Times New Roman"/>
          <w:b/>
          <w:bCs/>
          <w:color w:val="000000" w:themeColor="text1"/>
          <w:sz w:val="30"/>
          <w:szCs w:val="30"/>
          <w:highlight w:val="none"/>
        </w:rPr>
      </w:pPr>
      <w:r>
        <w:rPr>
          <w:rFonts w:hint="eastAsia" w:ascii="仿宋" w:hAnsi="仿宋" w:eastAsia="仿宋" w:cs="仿宋"/>
          <w:color w:val="000000" w:themeColor="text1"/>
          <w:sz w:val="30"/>
          <w:szCs w:val="20"/>
          <w:highlight w:val="none"/>
        </w:rPr>
        <w:t xml:space="preserve">日期：</w:t>
      </w:r>
      <w:r>
        <w:rPr>
          <w:rFonts w:hint="eastAsia" w:ascii="仿宋" w:hAnsi="仿宋" w:eastAsia="仿宋" w:cs="仿宋"/>
          <w:color w:val="000000" w:themeColor="text1"/>
          <w:sz w:val="30"/>
          <w:szCs w:val="20"/>
          <w:highlight w:val="none"/>
          <w:lang w:val="en-US" w:eastAsia="zh-CN"/>
        </w:rPr>
        <w:t xml:space="preserve">  </w:t>
      </w:r>
      <w:r>
        <w:rPr>
          <w:rFonts w:hint="eastAsia" w:ascii="仿宋" w:hAnsi="仿宋" w:eastAsia="仿宋" w:cs="仿宋"/>
          <w:color w:val="000000" w:themeColor="text1"/>
          <w:sz w:val="30"/>
          <w:szCs w:val="20"/>
          <w:highlight w:val="none"/>
        </w:rPr>
        <w:t xml:space="preserve">年</w:t>
      </w:r>
      <w:r>
        <w:rPr>
          <w:rFonts w:hint="eastAsia" w:ascii="仿宋" w:hAnsi="仿宋" w:eastAsia="仿宋" w:cs="仿宋"/>
          <w:color w:val="000000" w:themeColor="text1"/>
          <w:sz w:val="30"/>
          <w:szCs w:val="20"/>
          <w:highlight w:val="none"/>
          <w:lang w:val="en-US" w:eastAsia="zh-CN"/>
        </w:rPr>
        <w:t xml:space="preserve"> </w:t>
      </w:r>
      <w:r>
        <w:rPr>
          <w:rFonts w:hint="eastAsia" w:ascii="仿宋" w:hAnsi="仿宋" w:eastAsia="仿宋" w:cs="仿宋"/>
          <w:color w:val="000000" w:themeColor="text1"/>
          <w:sz w:val="30"/>
          <w:szCs w:val="20"/>
          <w:highlight w:val="none"/>
        </w:rPr>
        <w:t xml:space="preserve">月</w:t>
      </w:r>
      <w:r>
        <w:rPr>
          <w:rFonts w:hint="eastAsia" w:ascii="仿宋" w:hAnsi="仿宋" w:eastAsia="仿宋" w:cs="仿宋"/>
          <w:color w:val="000000" w:themeColor="text1"/>
          <w:sz w:val="30"/>
          <w:szCs w:val="20"/>
          <w:highlight w:val="none"/>
          <w:lang w:val="en-US" w:eastAsia="zh-CN"/>
        </w:rPr>
        <w:t xml:space="preserve"> </w:t>
      </w:r>
      <w:r>
        <w:rPr>
          <w:rFonts w:hint="eastAsia" w:ascii="仿宋" w:hAnsi="仿宋" w:eastAsia="仿宋" w:cs="仿宋"/>
          <w:color w:val="000000" w:themeColor="text1"/>
          <w:sz w:val="30"/>
          <w:szCs w:val="20"/>
          <w:highlight w:val="none"/>
        </w:rPr>
        <w:t xml:space="preserve">日</w:t>
      </w:r>
      <w:r>
        <w:rPr>
          <w:rFonts w:hint="default" w:ascii="仿宋" w:hAnsi="仿宋" w:eastAsia="仿宋" w:cs="Times New Roman"/>
          <w:color w:val="000000" w:themeColor="text1"/>
          <w:sz w:val="20"/>
          <w:szCs w:val="20"/>
          <w:highlight w:val="none"/>
        </w:rPr>
        <w:br w:type="page" w:clear="all"/>
      </w:r>
      <w:r>
        <w:rPr>
          <w:rFonts w:hint="default" w:ascii="仿宋" w:hAnsi="仿宋" w:eastAsia="仿宋" w:cs="Times New Roman"/>
          <w:b/>
          <w:bCs/>
          <w:color w:val="000000" w:themeColor="text1"/>
          <w:sz w:val="30"/>
          <w:szCs w:val="30"/>
          <w:highlight w:val="none"/>
        </w:rPr>
        <w:t xml:space="preserve">2．开标一览表</w:t>
      </w:r>
      <w:r>
        <w:rPr>
          <w:color w:val="000000" w:themeColor="text1"/>
          <w:highlight w:val="none"/>
        </w:rPr>
      </w:r>
    </w:p>
    <w:p>
      <w:pPr>
        <w:ind w:firstLine="0"/>
        <w:jc w:val="left"/>
        <w:spacing w:line="360" w:lineRule="auto"/>
        <w:widowControl/>
        <w:rPr>
          <w:rFonts w:hint="eastAsia" w:ascii="仿宋" w:hAnsi="仿宋" w:eastAsia="仿宋" w:cs="Times New Roman"/>
          <w:color w:val="000000" w:themeColor="text1"/>
          <w:sz w:val="20"/>
          <w:szCs w:val="20"/>
          <w:highlight w:val="none"/>
          <w:u w:val="single"/>
        </w:rPr>
      </w:pPr>
      <w:r>
        <w:rPr>
          <w:rFonts w:hint="default" w:ascii="仿宋" w:hAnsi="仿宋" w:eastAsia="仿宋" w:cs="Times New Roman"/>
          <w:color w:val="000000" w:themeColor="text1"/>
          <w:sz w:val="20"/>
          <w:szCs w:val="20"/>
          <w:highlight w:val="none"/>
        </w:rPr>
        <w:t xml:space="preserve">项目名称：</w:t>
      </w:r>
      <w:r>
        <w:rPr>
          <w:rFonts w:hint="eastAsia" w:ascii="仿宋" w:hAnsi="仿宋" w:eastAsia="仿宋" w:cs="Times New Roman"/>
          <w:color w:val="000000" w:themeColor="text1"/>
          <w:sz w:val="20"/>
          <w:szCs w:val="20"/>
          <w:highlight w:val="none"/>
          <w:u w:val="single"/>
          <w:lang w:eastAsia="zh-CN"/>
        </w:rPr>
        <w:t xml:space="preserve">沛县湖西农场“五网协同”市场化保洁运营项目</w:t>
      </w:r>
      <w:r>
        <w:rPr>
          <w:color w:val="000000" w:themeColor="text1"/>
          <w:highlight w:val="none"/>
        </w:rPr>
      </w:r>
    </w:p>
    <w:p>
      <w:pPr>
        <w:ind w:firstLine="0"/>
        <w:jc w:val="left"/>
        <w:spacing w:line="360" w:lineRule="auto"/>
        <w:widowControl/>
        <w:rPr>
          <w:rFonts w:hint="eastAsia" w:ascii="仿宋" w:hAnsi="仿宋" w:eastAsia="仿宋" w:cs="Times New Roman"/>
          <w:color w:val="000000" w:themeColor="text1"/>
          <w:sz w:val="20"/>
          <w:szCs w:val="20"/>
          <w:highlight w:val="none"/>
          <w:u w:val="single"/>
        </w:rPr>
      </w:pPr>
      <w:r>
        <w:rPr>
          <w:rFonts w:hint="default" w:ascii="仿宋" w:hAnsi="仿宋" w:eastAsia="仿宋" w:cs="Times New Roman"/>
          <w:color w:val="000000" w:themeColor="text1"/>
          <w:sz w:val="20"/>
          <w:szCs w:val="20"/>
          <w:highlight w:val="none"/>
        </w:rPr>
        <w:t xml:space="preserve">项目编号：</w:t>
      </w:r>
      <w:r>
        <w:rPr>
          <w:rFonts w:hint="eastAsia" w:ascii="仿宋" w:hAnsi="仿宋" w:eastAsia="仿宋" w:cs="Times New Roman"/>
          <w:color w:val="000000" w:themeColor="text1"/>
          <w:sz w:val="20"/>
          <w:szCs w:val="20"/>
          <w:highlight w:val="none"/>
          <w:u w:val="single"/>
          <w:lang w:eastAsia="zh-CN"/>
        </w:rPr>
        <w:t xml:space="preserve">JSZC-320322035-SRGC-G2026-0006</w:t>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投标人名称（公章）：      货币单位：人民币元</w:t>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bl>
      <w:tblPr>
        <w:tblStyle w:val="834"/>
        <w:tblW w:w="8748"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117"/>
        <w:gridCol w:w="2612"/>
        <w:gridCol w:w="3019"/>
      </w:tblGrid>
      <w:tr>
        <w:trPr>
          <w:cantSplit/>
          <w:trHeight w:val="797"/>
        </w:trPr>
        <w:tc>
          <w:tcPr>
            <w:tcBorders>
              <w:top w:val="single" w:color="000000" w:sz="6" w:space="0"/>
              <w:left w:val="single" w:color="000000" w:sz="6" w:space="0"/>
              <w:bottom w:val="single" w:color="000000" w:sz="2" w:space="0"/>
              <w:right w:val="single" w:color="000000" w:sz="2" w:space="0"/>
            </w:tcBorders>
            <w:tcW w:w="3117" w:type="dxa"/>
            <w:vAlign w:val="center"/>
            <w:textDirection w:val="lrTb"/>
            <w:noWrap w:val="false"/>
          </w:tcPr>
          <w:p>
            <w:pPr>
              <w:ind w:firstLine="0"/>
              <w:jc w:val="left"/>
              <w:widowControl/>
              <w:rPr>
                <w:rFonts w:hint="default"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项目名称</w:t>
            </w:r>
            <w:r>
              <w:rPr>
                <w:color w:val="000000" w:themeColor="text1"/>
                <w:highlight w:val="none"/>
              </w:rPr>
            </w:r>
          </w:p>
        </w:tc>
        <w:tc>
          <w:tcPr>
            <w:tcBorders>
              <w:top w:val="single" w:color="000000" w:sz="6" w:space="0"/>
              <w:left w:val="single" w:color="000000" w:sz="2" w:space="0"/>
              <w:bottom w:val="single" w:color="000000" w:sz="2" w:space="0"/>
              <w:right w:val="single" w:color="000000" w:sz="2" w:space="0"/>
            </w:tcBorders>
            <w:tcW w:w="2612" w:type="dxa"/>
            <w:vAlign w:val="center"/>
            <w:textDirection w:val="lrTb"/>
            <w:noWrap w:val="false"/>
          </w:tcPr>
          <w:p>
            <w:pPr>
              <w:ind w:firstLine="0"/>
              <w:jc w:val="left"/>
              <w:widowControl/>
              <w:rPr>
                <w:rFonts w:hint="default"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项目内容</w:t>
            </w:r>
            <w:r>
              <w:rPr>
                <w:color w:val="000000" w:themeColor="text1"/>
                <w:highlight w:val="none"/>
              </w:rPr>
            </w:r>
          </w:p>
        </w:tc>
        <w:tc>
          <w:tcPr>
            <w:tcBorders>
              <w:top w:val="single" w:color="000000" w:sz="6" w:space="0"/>
              <w:left w:val="single" w:color="000000" w:sz="2" w:space="0"/>
              <w:bottom w:val="single" w:color="000000" w:sz="2" w:space="0"/>
              <w:right w:val="single" w:color="000000" w:sz="2" w:space="0"/>
            </w:tcBorders>
            <w:tcW w:w="3019" w:type="dxa"/>
            <w:vAlign w:val="center"/>
            <w:textDirection w:val="lrTb"/>
            <w:noWrap w:val="false"/>
          </w:tcPr>
          <w:p>
            <w:pPr>
              <w:ind w:firstLine="0"/>
              <w:jc w:val="left"/>
              <w:widowControl/>
              <w:rPr>
                <w:rFonts w:hint="default"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总价（小写）</w:t>
            </w:r>
            <w:r>
              <w:rPr>
                <w:color w:val="000000" w:themeColor="text1"/>
                <w:highlight w:val="none"/>
              </w:rPr>
            </w:r>
          </w:p>
        </w:tc>
      </w:tr>
      <w:tr>
        <w:trPr>
          <w:cantSplit/>
          <w:trHeight w:val="851"/>
        </w:trPr>
        <w:tc>
          <w:tcPr>
            <w:tcBorders>
              <w:top w:val="single" w:color="000000" w:sz="2" w:space="0"/>
              <w:left w:val="single" w:color="000000" w:sz="6" w:space="0"/>
              <w:right w:val="single" w:color="000000" w:sz="2" w:space="0"/>
            </w:tcBorders>
            <w:tcW w:w="3117" w:type="dxa"/>
            <w:vAlign w:val="center"/>
            <w:textDirection w:val="lrTb"/>
            <w:noWrap w:val="false"/>
          </w:tcPr>
          <w:p>
            <w:pPr>
              <w:ind w:firstLine="0"/>
              <w:jc w:val="left"/>
              <w:widowControl/>
              <w:rPr>
                <w:rFonts w:hint="eastAsia" w:ascii="仿宋" w:hAnsi="仿宋" w:eastAsia="仿宋" w:cs="Times New Roman"/>
                <w:color w:val="000000" w:themeColor="text1"/>
                <w:sz w:val="20"/>
                <w:szCs w:val="20"/>
                <w:highlight w:val="none"/>
              </w:rPr>
            </w:pPr>
            <w:r>
              <w:rPr>
                <w:rFonts w:hint="eastAsia" w:ascii="仿宋" w:hAnsi="仿宋" w:eastAsia="仿宋" w:cs="仿宋"/>
                <w:color w:val="000000" w:themeColor="text1"/>
                <w:sz w:val="20"/>
                <w:szCs w:val="20"/>
                <w:highlight w:val="none"/>
                <w:lang w:eastAsia="zh-CN"/>
              </w:rPr>
              <w:t xml:space="preserve">沛县湖西农场“五网协同”市场化保洁运营项目</w:t>
            </w:r>
            <w:r>
              <w:rPr>
                <w:color w:val="000000" w:themeColor="text1"/>
                <w:highlight w:val="none"/>
              </w:rPr>
            </w:r>
          </w:p>
        </w:tc>
        <w:tc>
          <w:tcPr>
            <w:tcBorders>
              <w:top w:val="single" w:color="000000" w:sz="2" w:space="0"/>
              <w:left w:val="single" w:color="000000" w:sz="2" w:space="0"/>
              <w:right w:val="single" w:color="000000" w:sz="2" w:space="0"/>
            </w:tcBorders>
            <w:tcW w:w="2612" w:type="dxa"/>
            <w:vAlign w:val="center"/>
            <w:textDirection w:val="lrTb"/>
            <w:noWrap w:val="false"/>
          </w:tcPr>
          <w:p>
            <w:pPr>
              <w:ind w:firstLine="0"/>
              <w:jc w:val="left"/>
              <w:widowControl/>
              <w:rPr>
                <w:rFonts w:hint="default"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详见投标文件</w:t>
            </w:r>
            <w:r>
              <w:rPr>
                <w:color w:val="000000" w:themeColor="text1"/>
                <w:highlight w:val="none"/>
              </w:rPr>
            </w:r>
          </w:p>
        </w:tc>
        <w:tc>
          <w:tcPr>
            <w:tcBorders>
              <w:top w:val="single" w:color="000000" w:sz="2" w:space="0"/>
              <w:left w:val="single" w:color="000000" w:sz="2" w:space="0"/>
              <w:right w:val="single" w:color="000000" w:sz="2" w:space="0"/>
            </w:tcBorders>
            <w:tcW w:w="3019" w:type="dxa"/>
            <w:vAlign w:val="center"/>
            <w:textDirection w:val="lrTb"/>
            <w:noWrap w:val="false"/>
          </w:tcPr>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r>
      <w:tr>
        <w:trPr>
          <w:cantSplit/>
          <w:trHeight w:val="851"/>
        </w:trPr>
        <w:tc>
          <w:tcPr>
            <w:tcBorders>
              <w:top w:val="single" w:color="000000" w:sz="2" w:space="0"/>
              <w:left w:val="single" w:color="000000" w:sz="6" w:space="0"/>
              <w:bottom w:val="single" w:color="000000" w:sz="2" w:space="0"/>
              <w:right w:val="single" w:color="000000" w:sz="2" w:space="0"/>
            </w:tcBorders>
            <w:tcW w:w="3117" w:type="dxa"/>
            <w:vAlign w:val="center"/>
            <w:textDirection w:val="lrTb"/>
            <w:noWrap w:val="false"/>
          </w:tcPr>
          <w:p>
            <w:pPr>
              <w:ind w:firstLine="0"/>
              <w:jc w:val="left"/>
              <w:widowControl/>
              <w:rPr>
                <w:rFonts w:hint="default"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总价（大写）：</w:t>
            </w:r>
            <w:r>
              <w:rPr>
                <w:color w:val="000000" w:themeColor="text1"/>
                <w:highlight w:val="none"/>
              </w:rPr>
            </w:r>
          </w:p>
        </w:tc>
        <w:tc>
          <w:tcPr>
            <w:gridSpan w:val="2"/>
            <w:tcBorders>
              <w:top w:val="single" w:color="000000" w:sz="2" w:space="0"/>
              <w:left w:val="single" w:color="000000" w:sz="2" w:space="0"/>
              <w:bottom w:val="single" w:color="000000" w:sz="2" w:space="0"/>
              <w:right w:val="single" w:color="000000" w:sz="2" w:space="0"/>
            </w:tcBorders>
            <w:tcW w:w="5631" w:type="dxa"/>
            <w:vAlign w:val="center"/>
            <w:textDirection w:val="lrTb"/>
            <w:noWrap w:val="false"/>
          </w:tcPr>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r>
    </w:tbl>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注：此表应按投标人须知的规定密封标记并密封单独提交。</w:t>
      </w:r>
      <w:r>
        <w:rPr>
          <w:color w:val="000000" w:themeColor="text1"/>
          <w:highlight w:val="none"/>
        </w:rPr>
      </w:r>
    </w:p>
    <w:p>
      <w:pPr>
        <w:ind w:firstLine="2600"/>
        <w:jc w:val="left"/>
        <w:spacing w:line="300" w:lineRule="auto"/>
        <w:widowControl/>
        <w:rPr>
          <w:rFonts w:hint="default" w:ascii="仿宋" w:hAnsi="仿宋" w:eastAsia="仿宋" w:cs="宋体"/>
          <w:color w:val="000000" w:themeColor="text1"/>
          <w:sz w:val="20"/>
          <w:szCs w:val="20"/>
          <w:highlight w:val="none"/>
        </w:rPr>
      </w:pPr>
      <w:r>
        <w:rPr>
          <w:rFonts w:hint="default" w:ascii="仿宋" w:hAnsi="仿宋" w:eastAsia="仿宋" w:cs="宋体"/>
          <w:color w:val="000000" w:themeColor="text1"/>
          <w:sz w:val="20"/>
          <w:szCs w:val="20"/>
          <w:highlight w:val="none"/>
        </w:rPr>
      </w:r>
      <w:r>
        <w:rPr>
          <w:color w:val="000000" w:themeColor="text1"/>
          <w:highlight w:val="none"/>
        </w:rPr>
      </w:r>
    </w:p>
    <w:p>
      <w:pPr>
        <w:ind w:firstLine="2600"/>
        <w:jc w:val="left"/>
        <w:spacing w:line="300" w:lineRule="auto"/>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投标人：（</w:t>
      </w:r>
      <w:r>
        <w:rPr>
          <w:rFonts w:hint="eastAsia" w:ascii="仿宋" w:hAnsi="仿宋" w:eastAsia="仿宋" w:cs="宋体"/>
          <w:color w:val="000000" w:themeColor="text1"/>
          <w:sz w:val="20"/>
          <w:szCs w:val="20"/>
          <w:highlight w:val="none"/>
          <w:lang w:eastAsia="zh-CN"/>
        </w:rPr>
        <w:t xml:space="preserve">电子签章</w:t>
      </w:r>
      <w:r>
        <w:rPr>
          <w:rFonts w:hint="eastAsia" w:ascii="仿宋" w:hAnsi="仿宋" w:eastAsia="仿宋" w:cs="宋体"/>
          <w:color w:val="000000" w:themeColor="text1"/>
          <w:sz w:val="20"/>
          <w:szCs w:val="20"/>
          <w:highlight w:val="none"/>
        </w:rPr>
        <w:t xml:space="preserve">）</w:t>
      </w:r>
      <w:r>
        <w:rPr>
          <w:color w:val="000000" w:themeColor="text1"/>
          <w:highlight w:val="none"/>
        </w:rPr>
      </w:r>
    </w:p>
    <w:p>
      <w:pPr>
        <w:ind w:firstLine="480"/>
        <w:jc w:val="left"/>
        <w:spacing w:line="300" w:lineRule="auto"/>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                      投标人授权代表：（签字或盖章）  </w:t>
      </w:r>
      <w:r>
        <w:rPr>
          <w:color w:val="000000" w:themeColor="text1"/>
          <w:highlight w:val="none"/>
        </w:rPr>
      </w:r>
    </w:p>
    <w:p>
      <w:pPr>
        <w:ind w:firstLine="2600"/>
        <w:jc w:val="left"/>
        <w:spacing w:line="360" w:lineRule="auto"/>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日期：   年  月  日</w:t>
      </w:r>
      <w:r>
        <w:rPr>
          <w:color w:val="000000" w:themeColor="text1"/>
          <w:highlight w:val="none"/>
        </w:rPr>
      </w:r>
    </w:p>
    <w:p>
      <w:pPr>
        <w:numPr>
          <w:ilvl w:val="0"/>
          <w:numId w:val="7"/>
        </w:numPr>
        <w:ind w:firstLine="480"/>
        <w:jc w:val="center"/>
        <w:widowControl/>
        <w:rPr>
          <w:rFonts w:hint="default" w:ascii="仿宋" w:hAnsi="仿宋" w:eastAsia="仿宋" w:cs="Times New Roman"/>
          <w:b/>
          <w:bCs/>
          <w:color w:val="000000" w:themeColor="text1"/>
          <w:sz w:val="30"/>
          <w:szCs w:val="30"/>
          <w:highlight w:val="none"/>
        </w:rPr>
      </w:pPr>
      <w:r>
        <w:rPr>
          <w:rFonts w:hint="default" w:ascii="仿宋" w:hAnsi="仿宋" w:eastAsia="仿宋" w:cs="Times New Roman"/>
          <w:color w:val="000000" w:themeColor="text1"/>
          <w:sz w:val="20"/>
          <w:szCs w:val="20"/>
          <w:highlight w:val="none"/>
        </w:rPr>
        <w:br w:type="page" w:clear="all"/>
      </w:r>
      <w:r>
        <w:rPr>
          <w:rFonts w:hint="default" w:ascii="仿宋" w:hAnsi="仿宋" w:eastAsia="仿宋" w:cs="Times New Roman"/>
          <w:b/>
          <w:bCs/>
          <w:color w:val="000000" w:themeColor="text1"/>
          <w:sz w:val="30"/>
          <w:szCs w:val="30"/>
          <w:highlight w:val="none"/>
        </w:rPr>
        <w:t xml:space="preserve">分项价格表</w:t>
      </w:r>
      <w:r>
        <w:rPr>
          <w:color w:val="000000" w:themeColor="text1"/>
          <w:highlight w:val="none"/>
        </w:rPr>
      </w:r>
    </w:p>
    <w:p>
      <w:pPr>
        <w:ind w:firstLine="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spacing w:line="360" w:lineRule="auto"/>
        <w:widowControl/>
        <w:rPr>
          <w:rFonts w:hint="eastAsia" w:ascii="仿宋" w:hAnsi="仿宋" w:eastAsia="仿宋" w:cs="Times New Roman"/>
          <w:color w:val="000000" w:themeColor="text1"/>
          <w:sz w:val="20"/>
          <w:szCs w:val="20"/>
          <w:highlight w:val="none"/>
          <w:u w:val="single"/>
        </w:rPr>
      </w:pPr>
      <w:r>
        <w:rPr>
          <w:rFonts w:hint="default" w:ascii="仿宋" w:hAnsi="仿宋" w:eastAsia="仿宋" w:cs="Times New Roman"/>
          <w:color w:val="000000" w:themeColor="text1"/>
          <w:sz w:val="20"/>
          <w:szCs w:val="20"/>
          <w:highlight w:val="none"/>
        </w:rPr>
        <w:t xml:space="preserve">项目名称：</w:t>
      </w:r>
      <w:r>
        <w:rPr>
          <w:rFonts w:hint="eastAsia" w:ascii="仿宋" w:hAnsi="仿宋" w:eastAsia="仿宋" w:cs="仿宋"/>
          <w:color w:val="000000" w:themeColor="text1"/>
          <w:sz w:val="20"/>
          <w:szCs w:val="20"/>
          <w:highlight w:val="none"/>
          <w:u w:val="single"/>
          <w:lang w:eastAsia="zh-CN"/>
        </w:rPr>
        <w:t xml:space="preserve">沛县湖西农场“五网协同”市场化保洁运营项目</w:t>
      </w:r>
      <w:r>
        <w:rPr>
          <w:color w:val="000000" w:themeColor="text1"/>
          <w:highlight w:val="none"/>
        </w:rPr>
      </w:r>
    </w:p>
    <w:p>
      <w:pPr>
        <w:ind w:firstLine="0"/>
        <w:jc w:val="left"/>
        <w:spacing w:line="360" w:lineRule="auto"/>
        <w:widowControl/>
        <w:rPr>
          <w:rFonts w:hint="eastAsia"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项目编号：</w:t>
      </w:r>
      <w:r>
        <w:rPr>
          <w:rFonts w:hint="eastAsia" w:ascii="仿宋" w:hAnsi="仿宋" w:eastAsia="仿宋" w:cs="Times New Roman"/>
          <w:color w:val="000000" w:themeColor="text1"/>
          <w:sz w:val="20"/>
          <w:szCs w:val="20"/>
          <w:highlight w:val="none"/>
          <w:u w:val="single"/>
          <w:lang w:eastAsia="zh-CN"/>
        </w:rPr>
        <w:t xml:space="preserve">JSZC-320322035-SRGC-G2026-0006</w:t>
      </w:r>
      <w:r>
        <w:rPr>
          <w:color w:val="000000" w:themeColor="text1"/>
          <w:highlight w:val="none"/>
        </w:rPr>
      </w:r>
    </w:p>
    <w:p>
      <w:pPr>
        <w:ind w:firstLine="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货币单位：人民币元</w:t>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（格式自拟）</w:t>
      </w:r>
      <w:r>
        <w:rPr>
          <w:color w:val="000000" w:themeColor="text1"/>
          <w:highlight w:val="none"/>
        </w:rPr>
      </w:r>
    </w:p>
    <w:p>
      <w:pPr>
        <w:ind w:left="256" w:right="6" w:firstLine="56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ind w:left="256" w:right="6" w:firstLine="56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ind w:left="256" w:right="6" w:firstLine="56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ind w:left="256" w:right="6" w:firstLine="56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ind w:firstLine="2600"/>
        <w:jc w:val="left"/>
        <w:spacing w:line="300" w:lineRule="auto"/>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投标人：（</w:t>
      </w:r>
      <w:r>
        <w:rPr>
          <w:rFonts w:hint="eastAsia" w:ascii="仿宋" w:hAnsi="仿宋" w:eastAsia="仿宋" w:cs="宋体"/>
          <w:color w:val="000000" w:themeColor="text1"/>
          <w:sz w:val="20"/>
          <w:szCs w:val="20"/>
          <w:highlight w:val="none"/>
          <w:lang w:eastAsia="zh-CN"/>
        </w:rPr>
        <w:t xml:space="preserve">电子签章</w:t>
      </w:r>
      <w:r>
        <w:rPr>
          <w:rFonts w:hint="eastAsia" w:ascii="仿宋" w:hAnsi="仿宋" w:eastAsia="仿宋" w:cs="宋体"/>
          <w:color w:val="000000" w:themeColor="text1"/>
          <w:sz w:val="20"/>
          <w:szCs w:val="20"/>
          <w:highlight w:val="none"/>
        </w:rPr>
        <w:t xml:space="preserve">）</w:t>
      </w:r>
      <w:r>
        <w:rPr>
          <w:color w:val="000000" w:themeColor="text1"/>
          <w:highlight w:val="none"/>
        </w:rPr>
      </w:r>
    </w:p>
    <w:p>
      <w:pPr>
        <w:ind w:firstLine="480"/>
        <w:jc w:val="left"/>
        <w:spacing w:line="300" w:lineRule="auto"/>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                      投标人授权代表：（签字或盖章）  </w:t>
      </w:r>
      <w:r>
        <w:rPr>
          <w:color w:val="000000" w:themeColor="text1"/>
          <w:highlight w:val="none"/>
        </w:rPr>
      </w:r>
    </w:p>
    <w:p>
      <w:pPr>
        <w:ind w:firstLine="2600"/>
        <w:jc w:val="left"/>
        <w:spacing w:line="360" w:lineRule="auto"/>
        <w:widowControl/>
        <w:rPr>
          <w:rFonts w:hint="default"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日期：   年  月  日</w:t>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说明：</w:t>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1.中小微企业的划分具体以《政府采购促进中小企业发展暂行办法》（财库[2011]181号）和《工业和信息化部、国家统计局、国家发展和改革委员会、财政部关于印发中小企业划型标准规定的通知》（工信部联企业[2011]300号）的规定为准。</w:t>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2.</w:t>
      </w:r>
      <w:r>
        <w:rPr>
          <w:rFonts w:hint="default" w:ascii="仿宋" w:hAnsi="仿宋" w:eastAsia="仿宋" w:cs="Times New Roman"/>
          <w:color w:val="000000" w:themeColor="text1"/>
          <w:sz w:val="20"/>
          <w:szCs w:val="20"/>
          <w:highlight w:val="none"/>
        </w:rPr>
        <w:t xml:space="preserve">享受政府采购支持政策的残疾人福利性单位</w:t>
      </w:r>
      <w:r>
        <w:rPr>
          <w:rFonts w:hint="eastAsia" w:ascii="仿宋" w:hAnsi="仿宋" w:eastAsia="仿宋" w:cs="Times New Roman"/>
          <w:color w:val="000000" w:themeColor="text1"/>
          <w:sz w:val="20"/>
          <w:szCs w:val="20"/>
          <w:highlight w:val="none"/>
        </w:rPr>
        <w:t xml:space="preserve">应满足的条件以《关于促进残疾人就业政府采购政策的通知》（财库〔2017〕141号）的规定为准。</w:t>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3．投标人为“微型”或“小型”或“</w:t>
      </w:r>
      <w:r>
        <w:rPr>
          <w:rFonts w:hint="default" w:ascii="仿宋" w:hAnsi="仿宋" w:eastAsia="仿宋" w:cs="Times New Roman"/>
          <w:color w:val="000000" w:themeColor="text1"/>
          <w:sz w:val="20"/>
          <w:szCs w:val="20"/>
          <w:highlight w:val="none"/>
        </w:rPr>
        <w:t xml:space="preserve">残疾人福利性单位</w:t>
      </w:r>
      <w:r>
        <w:rPr>
          <w:rFonts w:hint="eastAsia" w:ascii="仿宋" w:hAnsi="仿宋" w:eastAsia="仿宋" w:cs="Times New Roman"/>
          <w:color w:val="000000" w:themeColor="text1"/>
          <w:sz w:val="20"/>
          <w:szCs w:val="20"/>
          <w:highlight w:val="none"/>
        </w:rPr>
        <w:t xml:space="preserve">”的，须算出““小型和微型和监狱企业和</w:t>
      </w:r>
      <w:r>
        <w:rPr>
          <w:rFonts w:hint="default" w:ascii="仿宋" w:hAnsi="仿宋" w:eastAsia="仿宋" w:cs="Times New Roman"/>
          <w:color w:val="000000" w:themeColor="text1"/>
          <w:sz w:val="20"/>
          <w:szCs w:val="20"/>
          <w:highlight w:val="none"/>
        </w:rPr>
        <w:t xml:space="preserve">残疾人福利性单位</w:t>
      </w:r>
      <w:r>
        <w:rPr>
          <w:rFonts w:hint="eastAsia" w:ascii="仿宋" w:hAnsi="仿宋" w:eastAsia="仿宋" w:cs="Times New Roman"/>
          <w:color w:val="000000" w:themeColor="text1"/>
          <w:sz w:val="20"/>
          <w:szCs w:val="20"/>
          <w:highlight w:val="none"/>
        </w:rPr>
        <w:t xml:space="preserve">” 总价合计”。</w:t>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注：1．如果按单价计算的结果与总价不一致，以总价为准。</w:t>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2．如果不提供详细分项报价将视为没有实质性响应招标文件。</w:t>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3.投标人对以上数据的真实性负责。</w:t>
      </w:r>
      <w:r>
        <w:rPr>
          <w:color w:val="000000" w:themeColor="text1"/>
          <w:highlight w:val="none"/>
        </w:rPr>
      </w:r>
    </w:p>
    <w:p>
      <w:pPr>
        <w:ind w:firstLine="482"/>
        <w:jc w:val="left"/>
        <w:widowControl/>
        <w:rPr>
          <w:rFonts w:hint="default" w:ascii="仿宋" w:hAnsi="仿宋" w:eastAsia="仿宋" w:cs="Times New Roman"/>
          <w:b/>
          <w:iCs/>
          <w:color w:val="000000" w:themeColor="text1"/>
          <w:sz w:val="20"/>
          <w:szCs w:val="20"/>
          <w:highlight w:val="none"/>
          <w:u w:val="single"/>
        </w:rPr>
      </w:pPr>
      <w:r>
        <w:rPr>
          <w:rFonts w:hint="default" w:ascii="仿宋" w:hAnsi="仿宋" w:eastAsia="仿宋" w:cs="Times New Roman"/>
          <w:b/>
          <w:iCs/>
          <w:color w:val="000000" w:themeColor="text1"/>
          <w:sz w:val="20"/>
          <w:szCs w:val="20"/>
          <w:highlight w:val="none"/>
          <w:u w:val="single"/>
        </w:rPr>
      </w:r>
      <w:r>
        <w:rPr>
          <w:color w:val="000000" w:themeColor="text1"/>
          <w:highlight w:val="none"/>
        </w:rPr>
      </w:r>
    </w:p>
    <w:p>
      <w:pPr>
        <w:ind w:firstLine="482"/>
        <w:jc w:val="left"/>
        <w:widowControl/>
        <w:rPr>
          <w:rFonts w:hint="default" w:ascii="仿宋" w:hAnsi="仿宋" w:eastAsia="仿宋" w:cs="Times New Roman"/>
          <w:b/>
          <w:iCs/>
          <w:color w:val="000000" w:themeColor="text1"/>
          <w:sz w:val="20"/>
          <w:szCs w:val="20"/>
          <w:highlight w:val="none"/>
          <w:u w:val="single"/>
        </w:rPr>
      </w:pPr>
      <w:r>
        <w:rPr>
          <w:rFonts w:hint="eastAsia" w:ascii="仿宋" w:hAnsi="仿宋" w:eastAsia="仿宋" w:cs="Times New Roman"/>
          <w:b/>
          <w:iCs/>
          <w:color w:val="000000" w:themeColor="text1"/>
          <w:sz w:val="20"/>
          <w:szCs w:val="20"/>
          <w:highlight w:val="none"/>
          <w:u w:val="single"/>
          <w:lang w:eastAsia="zh-CN"/>
        </w:rPr>
        <w:t xml:space="preserve">江苏盛仁工程项目管理有限公司</w:t>
      </w:r>
      <w:r>
        <w:rPr>
          <w:rFonts w:hint="default" w:ascii="仿宋" w:hAnsi="仿宋" w:eastAsia="仿宋" w:cs="Times New Roman"/>
          <w:b/>
          <w:iCs/>
          <w:color w:val="000000" w:themeColor="text1"/>
          <w:sz w:val="20"/>
          <w:szCs w:val="20"/>
          <w:highlight w:val="none"/>
          <w:u w:val="single"/>
        </w:rPr>
        <w:t xml:space="preserve">有权将以上内容进行公示。</w:t>
      </w:r>
      <w:r>
        <w:rPr>
          <w:color w:val="000000" w:themeColor="text1"/>
          <w:highlight w:val="none"/>
        </w:rPr>
      </w:r>
    </w:p>
    <w:p>
      <w:pPr>
        <w:jc w:val="center"/>
        <w:widowControl/>
        <w:rPr>
          <w:rFonts w:hint="default" w:ascii="仿宋" w:hAnsi="仿宋" w:eastAsia="仿宋" w:cs="Times New Roman"/>
          <w:b/>
          <w:bCs/>
          <w:color w:val="000000" w:themeColor="text1"/>
          <w:sz w:val="30"/>
          <w:szCs w:val="30"/>
          <w:highlight w:val="none"/>
        </w:rPr>
      </w:pPr>
      <w:r>
        <w:rPr>
          <w:rFonts w:hint="default" w:ascii="仿宋" w:hAnsi="仿宋" w:eastAsia="仿宋" w:cs="Times New Roman"/>
          <w:color w:val="000000" w:themeColor="text1"/>
          <w:sz w:val="30"/>
          <w:szCs w:val="30"/>
          <w:highlight w:val="none"/>
        </w:rPr>
        <w:br w:type="page" w:clear="all"/>
      </w:r>
      <w:r>
        <w:rPr>
          <w:rFonts w:hint="default" w:ascii="仿宋" w:hAnsi="仿宋" w:eastAsia="仿宋" w:cs="Times New Roman"/>
          <w:b/>
          <w:bCs/>
          <w:color w:val="000000" w:themeColor="text1"/>
          <w:sz w:val="30"/>
          <w:szCs w:val="30"/>
          <w:highlight w:val="none"/>
        </w:rPr>
        <w:t xml:space="preserve">4．偏离表</w:t>
      </w:r>
      <w:r>
        <w:rPr>
          <w:color w:val="000000" w:themeColor="text1"/>
          <w:highlight w:val="none"/>
        </w:rPr>
      </w:r>
    </w:p>
    <w:p>
      <w:pPr>
        <w:ind w:firstLine="0"/>
        <w:jc w:val="left"/>
        <w:widowControl/>
        <w:rPr>
          <w:rFonts w:hint="eastAsia" w:ascii="仿宋" w:hAnsi="仿宋" w:eastAsia="仿宋" w:cs="Times New Roman"/>
          <w:color w:val="000000" w:themeColor="text1"/>
          <w:sz w:val="20"/>
          <w:szCs w:val="20"/>
          <w:highlight w:val="none"/>
          <w:u w:val="single"/>
        </w:rPr>
      </w:pPr>
      <w:r>
        <w:rPr>
          <w:rFonts w:hint="default" w:ascii="仿宋" w:hAnsi="仿宋" w:eastAsia="仿宋" w:cs="Times New Roman"/>
          <w:color w:val="000000" w:themeColor="text1"/>
          <w:sz w:val="20"/>
          <w:szCs w:val="20"/>
          <w:highlight w:val="none"/>
        </w:rPr>
        <w:t xml:space="preserve">项目名称：</w:t>
      </w:r>
      <w:r>
        <w:rPr>
          <w:rFonts w:hint="eastAsia" w:ascii="仿宋" w:hAnsi="仿宋" w:eastAsia="仿宋" w:cs="仿宋"/>
          <w:color w:val="000000" w:themeColor="text1"/>
          <w:sz w:val="20"/>
          <w:szCs w:val="20"/>
          <w:highlight w:val="none"/>
          <w:u w:val="single"/>
          <w:lang w:eastAsia="zh-CN"/>
        </w:rPr>
        <w:t xml:space="preserve">沛县湖西农场“五网协同”市场化保洁运营项目</w:t>
      </w:r>
      <w:r>
        <w:rPr>
          <w:color w:val="000000" w:themeColor="text1"/>
          <w:highlight w:val="none"/>
        </w:rPr>
      </w:r>
    </w:p>
    <w:p>
      <w:pPr>
        <w:ind w:firstLine="0"/>
        <w:jc w:val="left"/>
        <w:widowControl/>
        <w:rPr>
          <w:rFonts w:hint="eastAsia" w:ascii="仿宋" w:hAnsi="仿宋" w:eastAsia="仿宋" w:cs="Times New Roman"/>
          <w:color w:val="000000" w:themeColor="text1"/>
          <w:sz w:val="20"/>
          <w:szCs w:val="20"/>
          <w:highlight w:val="none"/>
          <w:u w:val="single"/>
        </w:rPr>
      </w:pPr>
      <w:r>
        <w:rPr>
          <w:rFonts w:hint="default" w:ascii="仿宋" w:hAnsi="仿宋" w:eastAsia="仿宋" w:cs="Times New Roman"/>
          <w:color w:val="000000" w:themeColor="text1"/>
          <w:sz w:val="20"/>
          <w:szCs w:val="20"/>
          <w:highlight w:val="none"/>
        </w:rPr>
        <w:t xml:space="preserve">项目编号：</w:t>
      </w:r>
      <w:r>
        <w:rPr>
          <w:rFonts w:hint="eastAsia" w:ascii="仿宋" w:hAnsi="仿宋" w:eastAsia="仿宋" w:cs="Times New Roman"/>
          <w:color w:val="000000" w:themeColor="text1"/>
          <w:sz w:val="20"/>
          <w:szCs w:val="20"/>
          <w:highlight w:val="none"/>
          <w:u w:val="single"/>
          <w:lang w:eastAsia="zh-CN"/>
        </w:rPr>
        <w:t xml:space="preserve">JSZC-320322035-SRGC-G2026-0006</w:t>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u w:val="single"/>
        </w:rPr>
      </w:pPr>
      <w:r>
        <w:rPr>
          <w:rFonts w:hint="default" w:ascii="仿宋" w:hAnsi="仿宋" w:eastAsia="仿宋" w:cs="Times New Roman"/>
          <w:color w:val="000000" w:themeColor="text1"/>
          <w:sz w:val="20"/>
          <w:szCs w:val="20"/>
          <w:highlight w:val="none"/>
          <w:u w:val="single"/>
        </w:rPr>
      </w:r>
      <w:r>
        <w:rPr>
          <w:color w:val="000000" w:themeColor="text1"/>
          <w:highlight w:val="none"/>
        </w:rPr>
      </w:r>
    </w:p>
    <w:tbl>
      <w:tblPr>
        <w:tblStyle w:val="834"/>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ind w:firstLine="0"/>
              <w:jc w:val="left"/>
              <w:widowControl/>
              <w:rPr>
                <w:rFonts w:hint="default" w:ascii="仿宋" w:hAnsi="仿宋" w:eastAsia="仿宋" w:cs="Times New Roman"/>
                <w:caps/>
                <w:color w:val="000000" w:themeColor="text1"/>
                <w:sz w:val="20"/>
                <w:szCs w:val="20"/>
                <w:highlight w:val="none"/>
              </w:rPr>
            </w:pPr>
            <w:r>
              <w:rPr>
                <w:rFonts w:hint="default" w:ascii="仿宋" w:hAnsi="仿宋" w:eastAsia="仿宋" w:cs="Times New Roman"/>
                <w:caps/>
                <w:color w:val="000000" w:themeColor="text1"/>
                <w:sz w:val="20"/>
                <w:szCs w:val="20"/>
                <w:highlight w:val="none"/>
              </w:rPr>
              <w:t xml:space="preserve">序号</w:t>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ind w:firstLine="0"/>
              <w:jc w:val="left"/>
              <w:widowControl/>
              <w:rPr>
                <w:rFonts w:hint="default" w:ascii="仿宋" w:hAnsi="仿宋" w:eastAsia="仿宋" w:cs="Times New Roman"/>
                <w:caps/>
                <w:color w:val="000000" w:themeColor="text1"/>
                <w:sz w:val="20"/>
                <w:szCs w:val="20"/>
                <w:highlight w:val="none"/>
              </w:rPr>
            </w:pPr>
            <w:r>
              <w:rPr>
                <w:rFonts w:hint="default" w:ascii="仿宋" w:hAnsi="仿宋" w:eastAsia="仿宋" w:cs="Times New Roman"/>
                <w:caps/>
                <w:color w:val="000000" w:themeColor="text1"/>
                <w:sz w:val="20"/>
                <w:szCs w:val="20"/>
                <w:highlight w:val="none"/>
              </w:rPr>
              <w:t xml:space="preserve">偏离内容</w:t>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ind w:firstLine="0"/>
              <w:jc w:val="left"/>
              <w:widowControl/>
              <w:rPr>
                <w:rFonts w:hint="default" w:ascii="仿宋" w:hAnsi="仿宋" w:eastAsia="仿宋" w:cs="Times New Roman"/>
                <w:caps/>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招标文件的要求</w:t>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firstLine="0"/>
              <w:jc w:val="left"/>
              <w:widowControl/>
              <w:rPr>
                <w:rFonts w:hint="default" w:ascii="仿宋" w:hAnsi="仿宋" w:eastAsia="仿宋" w:cs="Times New Roman"/>
                <w:caps/>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投标文件中的内容</w:t>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firstLine="0"/>
              <w:jc w:val="left"/>
              <w:widowControl/>
              <w:rPr>
                <w:rFonts w:hint="default" w:ascii="仿宋" w:hAnsi="仿宋" w:eastAsia="仿宋" w:cs="Times New Roman"/>
                <w:caps/>
                <w:color w:val="000000" w:themeColor="text1"/>
                <w:sz w:val="20"/>
                <w:szCs w:val="20"/>
                <w:highlight w:val="none"/>
              </w:rPr>
            </w:pPr>
            <w:r>
              <w:rPr>
                <w:rFonts w:hint="default" w:ascii="仿宋" w:hAnsi="仿宋" w:eastAsia="仿宋" w:cs="Times New Roman"/>
                <w:caps/>
                <w:color w:val="000000" w:themeColor="text1"/>
                <w:sz w:val="20"/>
                <w:szCs w:val="20"/>
                <w:highlight w:val="none"/>
              </w:rPr>
              <w:t xml:space="preserve">（正/负/无）偏离</w:t>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166"/>
              <w:jc w:val="left"/>
              <w:widowControl/>
              <w:rPr>
                <w:rFonts w:hint="default" w:ascii="仿宋" w:hAnsi="仿宋" w:eastAsia="仿宋" w:cs="Times New Roman"/>
                <w:caps/>
                <w:color w:val="000000" w:themeColor="text1"/>
                <w:sz w:val="20"/>
                <w:szCs w:val="20"/>
                <w:highlight w:val="none"/>
              </w:rPr>
            </w:pPr>
            <w:r>
              <w:rPr>
                <w:rFonts w:hint="default" w:ascii="仿宋" w:hAnsi="仿宋" w:eastAsia="仿宋" w:cs="Times New Roman"/>
                <w:caps/>
                <w:color w:val="000000" w:themeColor="text1"/>
                <w:sz w:val="20"/>
                <w:szCs w:val="20"/>
                <w:highlight w:val="none"/>
              </w:rPr>
              <w:t xml:space="preserve">说明</w:t>
            </w:r>
            <w:r>
              <w:rPr>
                <w:color w:val="000000" w:themeColor="text1"/>
                <w:highlight w:val="none"/>
              </w:rP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tc>
      </w:tr>
    </w:tbl>
    <w:p>
      <w:pPr>
        <w:ind w:firstLine="480"/>
        <w:jc w:val="left"/>
        <w:widowControl/>
        <w:rPr>
          <w:rFonts w:hint="default" w:ascii="仿宋" w:hAnsi="仿宋" w:eastAsia="仿宋" w:cs="Times New Roman"/>
          <w:color w:val="000000" w:themeColor="text1"/>
          <w:sz w:val="20"/>
          <w:szCs w:val="20"/>
          <w:highlight w:val="none"/>
          <w:u w:val="single"/>
        </w:rPr>
      </w:pPr>
      <w:r>
        <w:rPr>
          <w:rFonts w:hint="default" w:ascii="仿宋" w:hAnsi="仿宋" w:eastAsia="仿宋" w:cs="Times New Roman"/>
          <w:color w:val="000000" w:themeColor="text1"/>
          <w:sz w:val="20"/>
          <w:szCs w:val="20"/>
          <w:highlight w:val="none"/>
          <w:u w:val="single"/>
        </w:rPr>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注：投标人的投标文件中的内容与招标文件（含招标文件的澄清或者修改的内容）的要求不同时，逐条列在偏离表中，否则将认为投标人接受招标文件的要求。</w:t>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2600"/>
        <w:jc w:val="left"/>
        <w:spacing w:line="30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投标人：（</w:t>
      </w:r>
      <w:r>
        <w:rPr>
          <w:rFonts w:hint="eastAsia" w:ascii="仿宋" w:hAnsi="仿宋" w:eastAsia="仿宋" w:cs="Times New Roman"/>
          <w:color w:val="000000" w:themeColor="text1"/>
          <w:sz w:val="20"/>
          <w:szCs w:val="20"/>
          <w:highlight w:val="none"/>
          <w:lang w:eastAsia="zh-CN"/>
        </w:rPr>
        <w:t xml:space="preserve">电子签章</w:t>
      </w:r>
      <w:r>
        <w:rPr>
          <w:rFonts w:hint="default" w:ascii="仿宋" w:hAnsi="仿宋" w:eastAsia="仿宋" w:cs="Times New Roman"/>
          <w:color w:val="000000" w:themeColor="text1"/>
          <w:sz w:val="20"/>
          <w:szCs w:val="20"/>
          <w:highlight w:val="none"/>
        </w:rPr>
        <w:t xml:space="preserve">）</w:t>
      </w:r>
      <w:r>
        <w:rPr>
          <w:color w:val="000000" w:themeColor="text1"/>
          <w:highlight w:val="none"/>
        </w:rPr>
      </w:r>
    </w:p>
    <w:p>
      <w:pPr>
        <w:ind w:firstLine="480"/>
        <w:jc w:val="left"/>
        <w:spacing w:line="30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                      投标人授权代表：（签字或盖章）  </w:t>
      </w:r>
      <w:r>
        <w:rPr>
          <w:color w:val="000000" w:themeColor="text1"/>
          <w:highlight w:val="none"/>
        </w:rPr>
      </w:r>
    </w:p>
    <w:p>
      <w:pPr>
        <w:ind w:firstLine="260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日期：   年  月  日</w:t>
      </w:r>
      <w:r>
        <w:rPr>
          <w:color w:val="000000" w:themeColor="text1"/>
          <w:highlight w:val="none"/>
        </w:rPr>
      </w:r>
    </w:p>
    <w:p>
      <w:pPr>
        <w:ind w:firstLine="480"/>
        <w:jc w:val="center"/>
        <w:widowControl/>
        <w:rPr>
          <w:rFonts w:hint="default" w:ascii="仿宋" w:hAnsi="仿宋" w:eastAsia="仿宋" w:cs="Times New Roman"/>
          <w:b/>
          <w:bCs/>
          <w:color w:val="000000" w:themeColor="text1"/>
          <w:sz w:val="30"/>
          <w:szCs w:val="30"/>
          <w:highlight w:val="none"/>
        </w:rPr>
      </w:pPr>
      <w:r>
        <w:rPr>
          <w:rFonts w:hint="default" w:ascii="仿宋" w:hAnsi="仿宋" w:eastAsia="仿宋" w:cs="Times New Roman"/>
          <w:color w:val="000000" w:themeColor="text1"/>
          <w:sz w:val="20"/>
          <w:szCs w:val="20"/>
          <w:highlight w:val="none"/>
        </w:rPr>
        <w:br w:type="page" w:clear="all"/>
      </w:r>
      <w:r>
        <w:rPr>
          <w:rFonts w:hint="default" w:ascii="仿宋" w:hAnsi="仿宋" w:eastAsia="仿宋" w:cs="Times New Roman"/>
          <w:b/>
          <w:bCs/>
          <w:color w:val="000000" w:themeColor="text1"/>
          <w:sz w:val="30"/>
          <w:szCs w:val="30"/>
          <w:highlight w:val="none"/>
        </w:rPr>
        <w:t xml:space="preserve">5. 法定代表人授权书</w:t>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委托人：</w:t>
      </w:r>
      <w:r>
        <w:rPr>
          <w:color w:val="000000" w:themeColor="text1"/>
          <w:highlight w:val="none"/>
        </w:rPr>
      </w:r>
    </w:p>
    <w:p>
      <w:pPr>
        <w:ind w:firstLine="48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地  址：</w:t>
      </w:r>
      <w:r>
        <w:rPr>
          <w:color w:val="000000" w:themeColor="text1"/>
          <w:highlight w:val="none"/>
        </w:rPr>
      </w:r>
    </w:p>
    <w:p>
      <w:pPr>
        <w:ind w:firstLine="48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法定代表人：               职务：</w:t>
      </w:r>
      <w:r>
        <w:rPr>
          <w:color w:val="000000" w:themeColor="text1"/>
          <w:highlight w:val="none"/>
        </w:rPr>
      </w:r>
    </w:p>
    <w:p>
      <w:pPr>
        <w:ind w:firstLine="48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法人营业执照</w:t>
      </w:r>
      <w:r>
        <w:rPr>
          <w:rFonts w:hint="eastAsia" w:ascii="仿宋" w:hAnsi="仿宋" w:eastAsia="仿宋" w:cs="Times New Roman"/>
          <w:color w:val="000000" w:themeColor="text1"/>
          <w:sz w:val="20"/>
          <w:szCs w:val="20"/>
          <w:highlight w:val="none"/>
        </w:rPr>
        <w:t xml:space="preserve">或法人证书</w:t>
      </w:r>
      <w:r>
        <w:rPr>
          <w:rFonts w:hint="default" w:ascii="仿宋" w:hAnsi="仿宋" w:eastAsia="仿宋" w:cs="Times New Roman"/>
          <w:color w:val="000000" w:themeColor="text1"/>
          <w:sz w:val="20"/>
          <w:szCs w:val="20"/>
          <w:highlight w:val="none"/>
        </w:rPr>
        <w:t xml:space="preserve">注册号：</w:t>
      </w:r>
      <w:r>
        <w:rPr>
          <w:color w:val="000000" w:themeColor="text1"/>
          <w:highlight w:val="none"/>
        </w:rPr>
      </w:r>
    </w:p>
    <w:p>
      <w:pPr>
        <w:ind w:firstLine="48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受托人：                   性别：男（女）  </w:t>
      </w:r>
      <w:r>
        <w:rPr>
          <w:color w:val="000000" w:themeColor="text1"/>
          <w:highlight w:val="none"/>
        </w:rPr>
      </w:r>
    </w:p>
    <w:p>
      <w:pPr>
        <w:ind w:firstLine="48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年龄：岁                 民族：族</w:t>
      </w:r>
      <w:r>
        <w:rPr>
          <w:color w:val="000000" w:themeColor="text1"/>
          <w:highlight w:val="none"/>
        </w:rPr>
      </w:r>
    </w:p>
    <w:p>
      <w:pPr>
        <w:ind w:firstLine="48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职务：</w:t>
      </w:r>
      <w:r>
        <w:rPr>
          <w:color w:val="000000" w:themeColor="text1"/>
          <w:highlight w:val="none"/>
        </w:rPr>
      </w:r>
    </w:p>
    <w:p>
      <w:pPr>
        <w:ind w:firstLine="48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身份证号：</w:t>
      </w:r>
      <w:r>
        <w:rPr>
          <w:color w:val="000000" w:themeColor="text1"/>
          <w:highlight w:val="none"/>
        </w:rPr>
      </w:r>
    </w:p>
    <w:p>
      <w:pPr>
        <w:ind w:firstLine="48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兹委托</w:t>
      </w:r>
      <w:r>
        <w:rPr>
          <w:rFonts w:hint="default" w:ascii="仿宋" w:hAnsi="仿宋" w:eastAsia="仿宋" w:cs="Times New Roman"/>
          <w:color w:val="000000" w:themeColor="text1"/>
          <w:sz w:val="20"/>
          <w:szCs w:val="20"/>
          <w:highlight w:val="none"/>
          <w:u w:val="single"/>
        </w:rPr>
        <w:t xml:space="preserve">（    </w:t>
      </w:r>
      <w:r>
        <w:rPr>
          <w:rFonts w:hint="eastAsia" w:ascii="仿宋" w:hAnsi="仿宋" w:eastAsia="仿宋" w:cs="Times New Roman"/>
          <w:color w:val="000000" w:themeColor="text1"/>
          <w:sz w:val="20"/>
          <w:szCs w:val="20"/>
          <w:highlight w:val="none"/>
          <w:u w:val="single"/>
          <w:lang w:val="en-US" w:eastAsia="zh-CN"/>
        </w:rPr>
        <w:t xml:space="preserve">   </w:t>
      </w:r>
      <w:r>
        <w:rPr>
          <w:rFonts w:hint="default" w:ascii="仿宋" w:hAnsi="仿宋" w:eastAsia="仿宋" w:cs="Times New Roman"/>
          <w:color w:val="000000" w:themeColor="text1"/>
          <w:sz w:val="20"/>
          <w:szCs w:val="20"/>
          <w:highlight w:val="none"/>
          <w:u w:val="single"/>
        </w:rPr>
        <w:t xml:space="preserve">  ）</w:t>
      </w:r>
      <w:r>
        <w:rPr>
          <w:rFonts w:hint="default" w:ascii="仿宋" w:hAnsi="仿宋" w:eastAsia="仿宋" w:cs="Times New Roman"/>
          <w:color w:val="000000" w:themeColor="text1"/>
          <w:sz w:val="20"/>
          <w:szCs w:val="20"/>
          <w:highlight w:val="none"/>
        </w:rPr>
        <w:t xml:space="preserve">全权代表我企业（公司）参与</w:t>
      </w:r>
      <w:r>
        <w:rPr>
          <w:rFonts w:hint="default" w:ascii="仿宋" w:hAnsi="仿宋" w:eastAsia="仿宋" w:cs="Times New Roman"/>
          <w:color w:val="000000" w:themeColor="text1"/>
          <w:sz w:val="20"/>
          <w:szCs w:val="20"/>
          <w:highlight w:val="none"/>
          <w:u w:val="single"/>
        </w:rPr>
        <w:t xml:space="preserve">（                        ） </w:t>
      </w:r>
      <w:r>
        <w:rPr>
          <w:rFonts w:hint="default" w:ascii="仿宋" w:hAnsi="仿宋" w:eastAsia="仿宋" w:cs="Times New Roman"/>
          <w:color w:val="000000" w:themeColor="text1"/>
          <w:sz w:val="20"/>
          <w:szCs w:val="20"/>
          <w:highlight w:val="none"/>
        </w:rPr>
        <w:t xml:space="preserve">项目（</w:t>
      </w:r>
      <w:r>
        <w:rPr>
          <w:rFonts w:hint="eastAsia" w:ascii="仿宋" w:hAnsi="仿宋" w:eastAsia="仿宋" w:cs="Times New Roman"/>
          <w:color w:val="000000" w:themeColor="text1"/>
          <w:sz w:val="20"/>
          <w:szCs w:val="20"/>
          <w:highlight w:val="none"/>
        </w:rPr>
        <w:t xml:space="preserve">项目</w:t>
      </w:r>
      <w:r>
        <w:rPr>
          <w:rFonts w:hint="default" w:ascii="仿宋" w:hAnsi="仿宋" w:eastAsia="仿宋" w:cs="Times New Roman"/>
          <w:color w:val="000000" w:themeColor="text1"/>
          <w:sz w:val="20"/>
          <w:szCs w:val="20"/>
          <w:highlight w:val="none"/>
        </w:rPr>
        <w:t xml:space="preserve">编号：）的招、投标活动及签订经济合同。（         ）以我企业（公司）名义所为的法律行为及签署的文件，我企业（公司）均予以认可。有关法律责任均由我企业（公司）承担。（         ）无转委托权。委托期限自</w:t>
      </w:r>
      <w:r>
        <w:rPr>
          <w:rFonts w:hint="default" w:ascii="仿宋" w:hAnsi="仿宋" w:eastAsia="仿宋" w:cs="Times New Roman"/>
          <w:color w:val="000000" w:themeColor="text1"/>
          <w:sz w:val="20"/>
          <w:szCs w:val="20"/>
          <w:highlight w:val="none"/>
          <w:u w:val="single"/>
        </w:rPr>
        <w:t xml:space="preserve">年  月   日起至年  月    日</w:t>
      </w:r>
      <w:r>
        <w:rPr>
          <w:rFonts w:hint="default" w:ascii="仿宋" w:hAnsi="仿宋" w:eastAsia="仿宋" w:cs="Times New Roman"/>
          <w:color w:val="000000" w:themeColor="text1"/>
          <w:sz w:val="20"/>
          <w:szCs w:val="20"/>
          <w:highlight w:val="none"/>
        </w:rPr>
        <w:t xml:space="preserve">止。</w:t>
      </w:r>
      <w:r>
        <w:rPr>
          <w:color w:val="000000" w:themeColor="text1"/>
          <w:highlight w:val="none"/>
        </w:rPr>
      </w:r>
    </w:p>
    <w:p>
      <w:pPr>
        <w:ind w:firstLine="48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特此授权委托。</w:t>
      </w:r>
      <w:r>
        <w:rPr>
          <w:color w:val="000000" w:themeColor="text1"/>
          <w:highlight w:val="none"/>
        </w:rPr>
      </w:r>
    </w:p>
    <w:p>
      <w:pPr>
        <w:ind w:firstLine="48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委托人（</w:t>
      </w:r>
      <w:r>
        <w:rPr>
          <w:rFonts w:hint="eastAsia" w:ascii="仿宋" w:hAnsi="仿宋" w:eastAsia="仿宋" w:cs="Times New Roman"/>
          <w:color w:val="000000" w:themeColor="text1"/>
          <w:sz w:val="20"/>
          <w:szCs w:val="20"/>
          <w:highlight w:val="none"/>
        </w:rPr>
        <w:t xml:space="preserve">电子签章</w:t>
      </w:r>
      <w:r>
        <w:rPr>
          <w:rFonts w:hint="default" w:ascii="仿宋" w:hAnsi="仿宋" w:eastAsia="仿宋" w:cs="Times New Roman"/>
          <w:color w:val="000000" w:themeColor="text1"/>
          <w:sz w:val="20"/>
          <w:szCs w:val="20"/>
          <w:highlight w:val="none"/>
        </w:rPr>
        <w:t xml:space="preserve">）：                          受托人（签字）：</w:t>
      </w:r>
      <w:r>
        <w:rPr>
          <w:color w:val="000000" w:themeColor="text1"/>
          <w:highlight w:val="none"/>
        </w:rPr>
      </w:r>
    </w:p>
    <w:p>
      <w:pPr>
        <w:ind w:firstLine="48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法定代表人（签字</w:t>
      </w:r>
      <w:r>
        <w:rPr>
          <w:rFonts w:hint="eastAsia" w:ascii="仿宋" w:hAnsi="仿宋" w:eastAsia="仿宋" w:cs="Times New Roman"/>
          <w:color w:val="000000" w:themeColor="text1"/>
          <w:sz w:val="20"/>
          <w:szCs w:val="20"/>
          <w:highlight w:val="none"/>
        </w:rPr>
        <w:t xml:space="preserve">或签章</w:t>
      </w:r>
      <w:r>
        <w:rPr>
          <w:rFonts w:hint="default" w:ascii="仿宋" w:hAnsi="仿宋" w:eastAsia="仿宋" w:cs="Times New Roman"/>
          <w:color w:val="000000" w:themeColor="text1"/>
          <w:sz w:val="20"/>
          <w:szCs w:val="20"/>
          <w:highlight w:val="none"/>
        </w:rPr>
        <w:t xml:space="preserve">）： </w:t>
      </w:r>
      <w:r>
        <w:rPr>
          <w:color w:val="000000" w:themeColor="text1"/>
          <w:highlight w:val="none"/>
        </w:rPr>
      </w:r>
    </w:p>
    <w:p>
      <w:pPr>
        <w:ind w:firstLine="48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年   月   日 </w:t>
      </w:r>
      <w:r>
        <w:rPr>
          <w:color w:val="000000" w:themeColor="text1"/>
          <w:highlight w:val="none"/>
        </w:rPr>
      </w:r>
    </w:p>
    <w:p>
      <w:pPr>
        <w:ind w:firstLine="48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(受托人身份证复印件附后)</w:t>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center"/>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center"/>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center"/>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center"/>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center"/>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center"/>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center"/>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center"/>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center"/>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center"/>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center"/>
        <w:spacing w:before="100" w:beforeAutospacing="1" w:after="100" w:afterAutospacing="1" w:line="450" w:lineRule="atLeast"/>
        <w:widowControl/>
        <w:rPr>
          <w:rFonts w:hint="default" w:ascii="仿宋" w:hAnsi="仿宋" w:eastAsia="仿宋" w:cs="Times New Roman"/>
          <w:b/>
          <w:bCs/>
          <w:color w:val="000000" w:themeColor="text1"/>
          <w:sz w:val="30"/>
          <w:szCs w:val="30"/>
          <w:highlight w:val="none"/>
        </w:rPr>
      </w:pPr>
      <w:r>
        <w:rPr>
          <w:rFonts w:hint="default" w:ascii="仿宋" w:hAnsi="仿宋" w:eastAsia="仿宋" w:cs="Times New Roman"/>
          <w:b/>
          <w:bCs/>
          <w:color w:val="000000" w:themeColor="text1"/>
          <w:sz w:val="30"/>
          <w:szCs w:val="30"/>
          <w:highlight w:val="none"/>
        </w:rPr>
      </w:r>
      <w:r>
        <w:rPr>
          <w:color w:val="000000" w:themeColor="text1"/>
          <w:highlight w:val="none"/>
        </w:rPr>
      </w:r>
    </w:p>
    <w:p>
      <w:pPr>
        <w:ind w:firstLine="0"/>
        <w:jc w:val="center"/>
        <w:spacing w:before="100" w:beforeAutospacing="1" w:after="100" w:afterAutospacing="1" w:line="450" w:lineRule="atLeast"/>
        <w:widowControl/>
        <w:rPr>
          <w:rFonts w:hint="default" w:ascii="仿宋" w:hAnsi="仿宋" w:eastAsia="仿宋" w:cs="Times New Roman"/>
          <w:b/>
          <w:bCs/>
          <w:color w:val="000000" w:themeColor="text1"/>
          <w:sz w:val="30"/>
          <w:szCs w:val="30"/>
          <w:highlight w:val="none"/>
        </w:rPr>
      </w:pPr>
      <w:r>
        <w:rPr>
          <w:rFonts w:hint="default" w:ascii="仿宋" w:hAnsi="仿宋" w:eastAsia="仿宋" w:cs="Times New Roman"/>
          <w:b/>
          <w:bCs/>
          <w:color w:val="000000" w:themeColor="text1"/>
          <w:sz w:val="30"/>
          <w:szCs w:val="30"/>
          <w:highlight w:val="none"/>
        </w:rPr>
      </w:r>
      <w:r>
        <w:rPr>
          <w:color w:val="000000" w:themeColor="text1"/>
          <w:highlight w:val="none"/>
        </w:rPr>
      </w:r>
    </w:p>
    <w:p>
      <w:pPr>
        <w:ind w:firstLine="0"/>
        <w:jc w:val="center"/>
        <w:spacing w:before="100" w:beforeAutospacing="1" w:after="100" w:afterAutospacing="1" w:line="450" w:lineRule="atLeast"/>
        <w:widowControl/>
        <w:rPr>
          <w:rFonts w:hint="default" w:ascii="仿宋" w:hAnsi="仿宋" w:eastAsia="仿宋" w:cs="Times New Roman"/>
          <w:b/>
          <w:bCs/>
          <w:color w:val="000000" w:themeColor="text1"/>
          <w:sz w:val="30"/>
          <w:szCs w:val="30"/>
          <w:highlight w:val="none"/>
        </w:rPr>
      </w:pPr>
      <w:r>
        <w:rPr>
          <w:rFonts w:hint="default" w:ascii="仿宋" w:hAnsi="仿宋" w:eastAsia="仿宋" w:cs="Times New Roman"/>
          <w:b/>
          <w:bCs/>
          <w:color w:val="000000" w:themeColor="text1"/>
          <w:sz w:val="30"/>
          <w:szCs w:val="30"/>
          <w:highlight w:val="none"/>
        </w:rPr>
      </w:r>
      <w:r>
        <w:rPr>
          <w:color w:val="000000" w:themeColor="text1"/>
          <w:highlight w:val="none"/>
        </w:rPr>
      </w:r>
    </w:p>
    <w:p>
      <w:pPr>
        <w:ind w:firstLine="0"/>
        <w:jc w:val="center"/>
        <w:spacing w:before="100" w:beforeAutospacing="1" w:after="100" w:afterAutospacing="1" w:line="450" w:lineRule="atLeast"/>
        <w:widowControl/>
        <w:rPr>
          <w:rFonts w:hint="default" w:ascii="仿宋" w:hAnsi="仿宋" w:eastAsia="仿宋" w:cs="Times New Roman"/>
          <w:b/>
          <w:bCs/>
          <w:color w:val="000000" w:themeColor="text1"/>
          <w:sz w:val="30"/>
          <w:szCs w:val="30"/>
          <w:highlight w:val="none"/>
        </w:rPr>
      </w:pPr>
      <w:r>
        <w:rPr>
          <w:rFonts w:hint="default" w:ascii="仿宋" w:hAnsi="仿宋" w:eastAsia="仿宋" w:cs="Times New Roman"/>
          <w:b/>
          <w:bCs/>
          <w:color w:val="000000" w:themeColor="text1"/>
          <w:sz w:val="30"/>
          <w:szCs w:val="30"/>
          <w:highlight w:val="none"/>
        </w:rPr>
      </w:r>
      <w:r>
        <w:rPr>
          <w:color w:val="000000" w:themeColor="text1"/>
          <w:highlight w:val="none"/>
        </w:rPr>
      </w:r>
    </w:p>
    <w:p>
      <w:pPr>
        <w:ind w:firstLine="0"/>
        <w:jc w:val="center"/>
        <w:spacing w:before="100" w:beforeAutospacing="1" w:after="100" w:afterAutospacing="1" w:line="450" w:lineRule="atLeast"/>
        <w:widowControl/>
        <w:rPr>
          <w:rFonts w:hint="default" w:ascii="仿宋" w:hAnsi="仿宋" w:eastAsia="仿宋" w:cs="Times New Roman"/>
          <w:b/>
          <w:bCs/>
          <w:color w:val="000000" w:themeColor="text1"/>
          <w:sz w:val="30"/>
          <w:szCs w:val="30"/>
          <w:highlight w:val="none"/>
        </w:rPr>
      </w:pPr>
      <w:r>
        <w:rPr>
          <w:rFonts w:hint="default" w:ascii="仿宋" w:hAnsi="仿宋" w:eastAsia="仿宋" w:cs="Times New Roman"/>
          <w:b/>
          <w:bCs/>
          <w:color w:val="000000" w:themeColor="text1"/>
          <w:sz w:val="30"/>
          <w:szCs w:val="30"/>
          <w:highlight w:val="none"/>
        </w:rPr>
        <w:t xml:space="preserve">6.中小企业声明函</w:t>
      </w:r>
      <w:r>
        <w:rPr>
          <w:color w:val="000000" w:themeColor="text1"/>
          <w:highlight w:val="none"/>
        </w:rPr>
      </w:r>
    </w:p>
    <w:p>
      <w:pPr>
        <w:ind w:firstLine="0"/>
        <w:jc w:val="left"/>
        <w:widowControl/>
        <w:rPr>
          <w:rFonts w:hint="eastAsia" w:ascii="仿宋" w:hAnsi="仿宋" w:eastAsia="仿宋" w:cs="Times New Roman"/>
          <w:color w:val="000000" w:themeColor="text1"/>
          <w:sz w:val="20"/>
          <w:szCs w:val="20"/>
          <w:highlight w:val="none"/>
          <w:u w:val="single"/>
        </w:rPr>
      </w:pPr>
      <w:r>
        <w:rPr>
          <w:rFonts w:hint="default" w:ascii="仿宋" w:hAnsi="仿宋" w:eastAsia="仿宋" w:cs="Times New Roman"/>
          <w:color w:val="000000" w:themeColor="text1"/>
          <w:sz w:val="20"/>
          <w:szCs w:val="20"/>
          <w:highlight w:val="none"/>
        </w:rPr>
        <w:t xml:space="preserve">项目名称：</w:t>
      </w:r>
      <w:r>
        <w:rPr>
          <w:rFonts w:hint="eastAsia" w:ascii="仿宋" w:hAnsi="仿宋" w:eastAsia="仿宋" w:cs="仿宋"/>
          <w:color w:val="000000" w:themeColor="text1"/>
          <w:sz w:val="20"/>
          <w:szCs w:val="20"/>
          <w:highlight w:val="none"/>
          <w:u w:val="single"/>
          <w:lang w:eastAsia="zh-CN"/>
        </w:rPr>
        <w:t xml:space="preserve">沛县湖西农场“五网协同”市场化保洁运营项目</w:t>
      </w:r>
      <w:r>
        <w:rPr>
          <w:color w:val="000000" w:themeColor="text1"/>
          <w:highlight w:val="none"/>
        </w:rPr>
      </w:r>
    </w:p>
    <w:p>
      <w:pPr>
        <w:ind w:firstLine="0"/>
        <w:jc w:val="left"/>
        <w:widowControl/>
        <w:rPr>
          <w:rFonts w:hint="eastAsia" w:ascii="仿宋" w:hAnsi="仿宋" w:eastAsia="仿宋" w:cs="Times New Roman"/>
          <w:color w:val="000000" w:themeColor="text1"/>
          <w:sz w:val="20"/>
          <w:szCs w:val="20"/>
          <w:highlight w:val="none"/>
          <w:u w:val="single"/>
        </w:rPr>
      </w:pPr>
      <w:r>
        <w:rPr>
          <w:rFonts w:hint="default" w:ascii="仿宋" w:hAnsi="仿宋" w:eastAsia="仿宋" w:cs="Times New Roman"/>
          <w:color w:val="000000" w:themeColor="text1"/>
          <w:sz w:val="20"/>
          <w:szCs w:val="20"/>
          <w:highlight w:val="none"/>
        </w:rPr>
        <w:t xml:space="preserve">项目编号：</w:t>
      </w:r>
      <w:r>
        <w:rPr>
          <w:rFonts w:hint="eastAsia" w:ascii="仿宋" w:hAnsi="仿宋" w:eastAsia="仿宋" w:cs="Times New Roman"/>
          <w:color w:val="000000" w:themeColor="text1"/>
          <w:sz w:val="20"/>
          <w:szCs w:val="20"/>
          <w:highlight w:val="none"/>
          <w:u w:val="single"/>
          <w:lang w:eastAsia="zh-CN"/>
        </w:rPr>
        <w:t xml:space="preserve">JSZC-320322035-SRGC-G2026-0006</w:t>
      </w:r>
      <w:r>
        <w:rPr>
          <w:color w:val="000000" w:themeColor="text1"/>
          <w:highlight w:val="none"/>
        </w:rPr>
      </w:r>
    </w:p>
    <w:p>
      <w:pPr>
        <w:ind w:firstLine="480"/>
        <w:jc w:val="left"/>
        <w:spacing w:line="360" w:lineRule="auto"/>
        <w:widowControl/>
        <w:rPr>
          <w:rFonts w:hint="eastAsia"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本公司             （联合体）郑重声明，根据《政府采购促进中小企业发展管理办法》（财库[2020]46号）的规定，本公司（联合体）参加（单位名称）的（项目名称）采购活动，服务全部由符合政策要求的中小企业承接。相关企业的具体情况如下：</w:t>
      </w:r>
      <w:r>
        <w:rPr>
          <w:color w:val="000000" w:themeColor="text1"/>
          <w:highlight w:val="none"/>
        </w:rPr>
      </w:r>
    </w:p>
    <w:p>
      <w:pPr>
        <w:ind w:firstLine="480"/>
        <w:jc w:val="left"/>
        <w:spacing w:line="360" w:lineRule="auto"/>
        <w:widowControl/>
        <w:rPr>
          <w:rFonts w:hint="eastAsia"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1.（标的名称），属于（采购文件中明确的</w:t>
      </w:r>
      <w:r>
        <w:rPr>
          <w:rFonts w:hint="eastAsia" w:ascii="仿宋" w:hAnsi="仿宋" w:eastAsia="仿宋" w:cs="Times New Roman"/>
          <w:color w:val="000000" w:themeColor="text1"/>
          <w:sz w:val="20"/>
          <w:szCs w:val="20"/>
          <w:highlight w:val="none"/>
          <w:lang w:val="en-US" w:eastAsia="zh-CN"/>
        </w:rPr>
        <w:t xml:space="preserve">服务</w:t>
      </w:r>
      <w:r>
        <w:rPr>
          <w:rFonts w:hint="eastAsia" w:ascii="仿宋" w:hAnsi="仿宋" w:eastAsia="仿宋" w:cs="Times New Roman"/>
          <w:color w:val="000000" w:themeColor="text1"/>
          <w:sz w:val="20"/>
          <w:szCs w:val="20"/>
          <w:highlight w:val="none"/>
        </w:rPr>
        <w:t xml:space="preserve">行业）行业；</w:t>
      </w:r>
      <w:r>
        <w:rPr>
          <w:rFonts w:hint="eastAsia" w:ascii="仿宋" w:hAnsi="仿宋" w:eastAsia="仿宋" w:cs="Times New Roman"/>
          <w:color w:val="000000" w:themeColor="text1"/>
          <w:sz w:val="20"/>
          <w:szCs w:val="20"/>
          <w:highlight w:val="none"/>
          <w:lang w:val="en-US" w:eastAsia="zh-CN"/>
        </w:rPr>
        <w:t xml:space="preserve">承接</w:t>
      </w:r>
      <w:r>
        <w:rPr>
          <w:rFonts w:hint="eastAsia" w:ascii="仿宋" w:hAnsi="仿宋" w:eastAsia="仿宋" w:cs="Times New Roman"/>
          <w:color w:val="000000" w:themeColor="text1"/>
          <w:sz w:val="20"/>
          <w:szCs w:val="20"/>
          <w:highlight w:val="none"/>
          <w:lang w:eastAsia="zh-CN"/>
        </w:rPr>
        <w:t xml:space="preserve">商为</w:t>
      </w:r>
      <w:r>
        <w:rPr>
          <w:rFonts w:hint="eastAsia" w:ascii="仿宋" w:hAnsi="仿宋" w:eastAsia="仿宋" w:cs="Times New Roman"/>
          <w:color w:val="000000" w:themeColor="text1"/>
          <w:sz w:val="20"/>
          <w:szCs w:val="20"/>
          <w:highlight w:val="none"/>
        </w:rPr>
        <w:t xml:space="preserve">（企业名称），从业人员    人，营业收入为    万元，资产总额为    万元，属于（中型企业、小型企业、微型企业）；</w:t>
      </w:r>
      <w:r>
        <w:rPr>
          <w:color w:val="000000" w:themeColor="text1"/>
          <w:highlight w:val="none"/>
        </w:rPr>
      </w:r>
    </w:p>
    <w:p>
      <w:pPr>
        <w:ind w:firstLine="480"/>
        <w:jc w:val="left"/>
        <w:spacing w:line="360" w:lineRule="auto"/>
        <w:widowControl/>
        <w:rPr>
          <w:rFonts w:hint="eastAsia"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2.（标的名称），属于（采购文件中明确的所属行业）行业；</w:t>
      </w:r>
      <w:r>
        <w:rPr>
          <w:rFonts w:hint="eastAsia" w:ascii="仿宋" w:hAnsi="仿宋" w:eastAsia="仿宋" w:cs="Times New Roman"/>
          <w:color w:val="000000" w:themeColor="text1"/>
          <w:sz w:val="20"/>
          <w:szCs w:val="20"/>
          <w:highlight w:val="none"/>
          <w:lang w:val="en-US" w:eastAsia="zh-CN"/>
        </w:rPr>
        <w:t xml:space="preserve">承接</w:t>
      </w:r>
      <w:r>
        <w:rPr>
          <w:rFonts w:hint="eastAsia" w:ascii="仿宋" w:hAnsi="仿宋" w:eastAsia="仿宋" w:cs="Times New Roman"/>
          <w:color w:val="000000" w:themeColor="text1"/>
          <w:sz w:val="20"/>
          <w:szCs w:val="20"/>
          <w:highlight w:val="none"/>
          <w:lang w:eastAsia="zh-CN"/>
        </w:rPr>
        <w:t xml:space="preserve">商为</w:t>
      </w:r>
      <w:r>
        <w:rPr>
          <w:rFonts w:hint="eastAsia" w:ascii="仿宋" w:hAnsi="仿宋" w:eastAsia="仿宋" w:cs="Times New Roman"/>
          <w:color w:val="000000" w:themeColor="text1"/>
          <w:sz w:val="20"/>
          <w:szCs w:val="20"/>
          <w:highlight w:val="none"/>
        </w:rPr>
        <w:t xml:space="preserve">（企业名称），从业人员    人，营业收入为    万元，资产总额为    万元，属于（中型企业、小型企业、微型企业）；</w:t>
      </w:r>
      <w:r>
        <w:rPr>
          <w:color w:val="000000" w:themeColor="text1"/>
          <w:highlight w:val="none"/>
        </w:rPr>
      </w:r>
    </w:p>
    <w:p>
      <w:pPr>
        <w:ind w:firstLine="480"/>
        <w:jc w:val="left"/>
        <w:spacing w:line="360" w:lineRule="auto"/>
        <w:widowControl/>
        <w:rPr>
          <w:rFonts w:hint="default"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lang w:val="en-US" w:eastAsia="zh-CN"/>
        </w:rPr>
        <w:t xml:space="preserve">......</w:t>
      </w:r>
      <w:r>
        <w:rPr>
          <w:color w:val="000000" w:themeColor="text1"/>
          <w:highlight w:val="none"/>
        </w:rPr>
      </w:r>
    </w:p>
    <w:p>
      <w:pPr>
        <w:ind w:firstLine="480"/>
        <w:jc w:val="left"/>
        <w:spacing w:line="360" w:lineRule="auto"/>
        <w:widowControl/>
        <w:rPr>
          <w:rFonts w:hint="eastAsia"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以上企业，不属于大企业的分支机构，不存在控股股东为大企业的情形，也不存在与大企业的负责人为同一人的情形。</w:t>
      </w:r>
      <w:r>
        <w:rPr>
          <w:color w:val="000000" w:themeColor="text1"/>
          <w:highlight w:val="none"/>
        </w:rPr>
      </w:r>
    </w:p>
    <w:p>
      <w:pPr>
        <w:ind w:firstLine="480"/>
        <w:jc w:val="left"/>
        <w:spacing w:line="360" w:lineRule="auto"/>
        <w:widowControl/>
        <w:rPr>
          <w:rFonts w:hint="eastAsia"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本企业对上述声明内容的真实性负责。如有虚假，将依法承担相应责任。</w:t>
      </w:r>
      <w:r>
        <w:rPr>
          <w:color w:val="000000" w:themeColor="text1"/>
          <w:highlight w:val="none"/>
        </w:rPr>
      </w:r>
    </w:p>
    <w:p>
      <w:pPr>
        <w:ind w:firstLine="400"/>
        <w:jc w:val="both"/>
        <w:spacing w:line="300" w:lineRule="auto"/>
        <w:widowControl/>
        <w:rPr>
          <w:rFonts w:hint="default"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lang w:val="en-US" w:eastAsia="zh-CN"/>
        </w:rPr>
        <w:t xml:space="preserve">注：本项目采购项目属性为：其他未列明行业。</w:t>
      </w:r>
      <w:r>
        <w:rPr>
          <w:color w:val="000000" w:themeColor="text1"/>
          <w:highlight w:val="none"/>
        </w:rPr>
      </w:r>
    </w:p>
    <w:p>
      <w:pPr>
        <w:ind w:firstLine="3000"/>
        <w:jc w:val="left"/>
        <w:spacing w:line="30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3000"/>
        <w:jc w:val="left"/>
        <w:spacing w:line="30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3000"/>
        <w:jc w:val="left"/>
        <w:spacing w:line="30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3000"/>
        <w:jc w:val="left"/>
        <w:spacing w:line="30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投标人：（</w:t>
      </w:r>
      <w:r>
        <w:rPr>
          <w:rFonts w:hint="eastAsia" w:ascii="仿宋" w:hAnsi="仿宋" w:eastAsia="仿宋" w:cs="Times New Roman"/>
          <w:color w:val="000000" w:themeColor="text1"/>
          <w:sz w:val="20"/>
          <w:szCs w:val="20"/>
          <w:highlight w:val="none"/>
          <w:lang w:eastAsia="zh-CN"/>
        </w:rPr>
        <w:t xml:space="preserve">电子签章</w:t>
      </w:r>
      <w:r>
        <w:rPr>
          <w:rFonts w:hint="default" w:ascii="仿宋" w:hAnsi="仿宋" w:eastAsia="仿宋" w:cs="Times New Roman"/>
          <w:color w:val="000000" w:themeColor="text1"/>
          <w:sz w:val="20"/>
          <w:szCs w:val="20"/>
          <w:highlight w:val="none"/>
        </w:rPr>
        <w:t xml:space="preserve">）</w:t>
      </w:r>
      <w:r>
        <w:rPr>
          <w:color w:val="000000" w:themeColor="text1"/>
          <w:highlight w:val="none"/>
        </w:rPr>
      </w:r>
    </w:p>
    <w:p>
      <w:pPr>
        <w:ind w:firstLine="480"/>
        <w:jc w:val="left"/>
        <w:spacing w:line="30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                          投标人授权代表：（签字或盖章）  </w:t>
      </w:r>
      <w:r>
        <w:rPr>
          <w:color w:val="000000" w:themeColor="text1"/>
          <w:highlight w:val="none"/>
        </w:rPr>
      </w:r>
    </w:p>
    <w:p>
      <w:pPr>
        <w:ind w:firstLine="300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日期：   年  月  日</w:t>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left="256" w:right="6" w:firstLine="56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ind w:left="256" w:right="6" w:firstLine="56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ind w:left="256" w:right="6" w:firstLine="56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ind w:left="256" w:right="6" w:firstLine="56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ind w:left="256" w:right="6" w:firstLine="56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ind w:left="256" w:right="6" w:firstLine="56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ind w:left="256" w:right="6" w:firstLine="56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ind w:left="256" w:right="6" w:firstLine="56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ind w:left="256" w:right="6" w:firstLine="56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ind w:left="256" w:right="6" w:firstLine="56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ind w:left="256" w:right="6" w:firstLine="56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ind w:left="256" w:right="6" w:firstLine="56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ind w:left="256" w:right="6" w:firstLine="56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jc w:val="both"/>
        <w:spacing w:line="380" w:lineRule="exact"/>
        <w:widowControl w:val="off"/>
        <w:rPr>
          <w:rFonts w:hint="default" w:ascii="宋体" w:hAnsi="宋体" w:eastAsia="宋体" w:cs="Times New Roman"/>
          <w:b/>
          <w:bCs/>
          <w:color w:val="000000" w:themeColor="text1"/>
          <w:sz w:val="28"/>
          <w:szCs w:val="28"/>
          <w:highlight w:val="none"/>
        </w:rPr>
      </w:pPr>
      <w:r>
        <w:rPr>
          <w:rFonts w:hint="eastAsia" w:ascii="宋体" w:hAnsi="宋体" w:eastAsia="宋体" w:cs="宋体"/>
          <w:color w:val="000000" w:themeColor="text1"/>
          <w:sz w:val="24"/>
          <w:szCs w:val="24"/>
          <w:highlight w:val="none"/>
          <w:lang w:val="en-US" w:eastAsia="zh-CN" w:bidi="ar-SA"/>
        </w:rPr>
        <w:t xml:space="preserve">备注：</w:t>
      </w:r>
      <w:r>
        <w:rPr>
          <w:color w:val="000000" w:themeColor="text1"/>
          <w:highlight w:val="none"/>
        </w:rPr>
      </w:r>
    </w:p>
    <w:p>
      <w:pPr>
        <w:ind w:firstLine="480"/>
        <w:jc w:val="left"/>
        <w:spacing w:line="460" w:lineRule="exact"/>
        <w:widowControl w:val="off"/>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bidi="ar-SA"/>
        </w:rPr>
      </w:r>
      <w:r>
        <w:rPr>
          <w:color w:val="000000" w:themeColor="text1"/>
          <w:highlight w:val="none"/>
        </w:rPr>
      </w:r>
    </w:p>
    <w:p>
      <w:pPr>
        <w:ind w:firstLine="480"/>
        <w:jc w:val="left"/>
        <w:spacing w:line="460" w:lineRule="exact"/>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1、从业人员、营业收入、资产总额填报上一年度数据，无上一年度数据的新成立企业可不填报。</w:t>
      </w:r>
      <w:r>
        <w:rPr>
          <w:color w:val="000000" w:themeColor="text1"/>
          <w:highlight w:val="none"/>
        </w:rPr>
      </w:r>
    </w:p>
    <w:p>
      <w:pPr>
        <w:ind w:firstLine="480"/>
        <w:jc w:val="left"/>
        <w:spacing w:line="460" w:lineRule="exact"/>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val="en-US" w:eastAsia="en-US" w:bidi="ar-SA"/>
        </w:rPr>
        <w:t xml:space="preserve">《中小企业声明函》查询渠道用微信搜索“中小企业规模类型自测小程序”</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highlight w:val="none"/>
        </w:rPr>
      </w:r>
    </w:p>
    <w:p>
      <w:pPr>
        <w:ind w:firstLine="480"/>
        <w:jc w:val="both"/>
        <w:spacing w:line="480" w:lineRule="exact"/>
        <w:widowControl w:val="off"/>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bidi="ar-SA"/>
        </w:rPr>
      </w:r>
      <w:r>
        <w:rPr>
          <w:color w:val="000000" w:themeColor="text1"/>
          <w:highlight w:val="none"/>
        </w:rPr>
      </w:r>
    </w:p>
    <w:p>
      <w:pPr>
        <w:ind w:left="420"/>
        <w:jc w:val="both"/>
        <w:spacing w:after="120"/>
        <w:widowControl w:val="off"/>
        <w:rPr>
          <w:rFonts w:hint="default" w:ascii="仿宋" w:hAnsi="仿宋" w:eastAsia="仿宋" w:cs="Times New Roman"/>
          <w:color w:val="000000" w:themeColor="text1"/>
          <w:sz w:val="24"/>
          <w:szCs w:val="24"/>
          <w:highlight w:val="none"/>
        </w:rPr>
      </w:pPr>
      <w:r>
        <w:rPr>
          <w:rFonts w:hint="default" w:ascii="仿宋" w:hAnsi="仿宋" w:eastAsia="仿宋" w:cs="Times New Roman"/>
          <w:color w:val="000000" w:themeColor="text1"/>
          <w:sz w:val="24"/>
          <w:szCs w:val="24"/>
          <w:highlight w:val="none"/>
          <w:lang w:val="en-US" w:eastAsia="zh-CN" w:bidi="ar-SA"/>
        </w:rPr>
      </w:r>
      <w:r>
        <w:rPr>
          <w:color w:val="000000" w:themeColor="text1"/>
          <w:highlight w:val="none"/>
        </w:rPr>
      </w:r>
    </w:p>
    <w:p>
      <w:pPr>
        <w:ind w:firstLine="2400"/>
        <w:jc w:val="both"/>
        <w:widowControl w:val="off"/>
        <w:rPr>
          <w:rFonts w:hint="default" w:ascii="仿宋" w:hAnsi="仿宋" w:eastAsia="仿宋" w:cs="Times New Roman"/>
          <w:color w:val="000000" w:themeColor="text1"/>
          <w:sz w:val="24"/>
          <w:szCs w:val="24"/>
          <w:highlight w:val="none"/>
        </w:rPr>
      </w:pPr>
      <w:r>
        <w:rPr>
          <w:rFonts w:hint="default" w:ascii="Times New Roman" w:hAnsi="Times New Roman" w:eastAsia="宋体" w:cs="Times New Roman"/>
          <w:color w:val="000000" w:themeColor="text1"/>
          <w:sz w:val="21"/>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1405255</wp:posOffset>
                </wp:positionH>
                <wp:positionV relativeFrom="paragraph">
                  <wp:posOffset>78740</wp:posOffset>
                </wp:positionV>
                <wp:extent cx="2736215" cy="5920105"/>
                <wp:effectExtent l="0" t="0" r="6985" b="4445"/>
                <wp:wrapTight wrapText="bothSides">
                  <wp:wrapPolygon edited="1">
                    <wp:start x="0" y="0"/>
                    <wp:lineTo x="0" y="21547"/>
                    <wp:lineTo x="21505" y="21547"/>
                    <wp:lineTo x="21505" y="0"/>
                    <wp:lineTo x="0" y="0"/>
                  </wp:wrapPolygon>
                </wp:wrapTight>
                <wp:docPr id="7"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D:\Tencent\微信\WeChat Files\wxid_1c6io8gl77vj22\FileStorage\Temp\912730e80772119968377d556d5bbbe.jpg"/>
                        <pic:cNvPicPr>
                          <a:picLocks noChangeAspect="1"/>
                        </pic:cNvPicPr>
                        <pic:nvPr/>
                      </pic:nvPicPr>
                      <pic:blipFill>
                        <a:blip r:embed="rId21"/>
                        <a:stretch/>
                      </pic:blipFill>
                      <pic:spPr bwMode="auto">
                        <a:xfrm>
                          <a:off x="0" y="0"/>
                          <a:ext cx="2736215" cy="5920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10.6pt;mso-position-horizontal:absolute;mso-position-vertical-relative:text;margin-top:6.2pt;mso-position-vertical:absolute;width:215.4pt;height:466.1pt;mso-wrap-distance-left:0.0pt;mso-wrap-distance-top:0.0pt;mso-wrap-distance-right:0.0pt;mso-wrap-distance-bottom:0.0pt;" wrapcoords="0 0 0 99755 99560 99755 99560 0 0 0" stroked="f">
                <v:path textboxrect="0,0,0,0"/>
                <w10:wrap type="tight"/>
                <v:imagedata r:id="rId21" o:title=""/>
              </v:shape>
            </w:pict>
          </mc:Fallback>
        </mc:AlternateContent>
      </w:r>
      <w:r>
        <w:rPr>
          <w:color w:val="000000" w:themeColor="text1"/>
          <w:highlight w:val="none"/>
        </w:rPr>
      </w:r>
    </w:p>
    <w:p>
      <w:pPr>
        <w:ind w:left="420" w:firstLine="420"/>
        <w:jc w:val="both"/>
        <w:spacing w:after="120"/>
        <w:widowControl w:val="off"/>
        <w:rPr>
          <w:rFonts w:hint="default" w:ascii="宋体" w:hAnsi="宋体" w:eastAsia="宋体" w:cs="宋体"/>
          <w:color w:val="000000" w:themeColor="text1"/>
          <w:sz w:val="20"/>
          <w:szCs w:val="20"/>
          <w:highlight w:val="none"/>
        </w:rPr>
      </w:pPr>
      <w:r>
        <w:rPr>
          <w:rFonts w:hint="default" w:ascii="宋体" w:hAnsi="宋体" w:eastAsia="宋体" w:cs="宋体"/>
          <w:color w:val="000000" w:themeColor="text1"/>
          <w:sz w:val="20"/>
          <w:szCs w:val="20"/>
          <w:highlight w:val="none"/>
          <w:lang w:val="en-US" w:eastAsia="zh-CN" w:bidi="ar-SA"/>
        </w:rPr>
      </w:r>
      <w:r>
        <w:rPr>
          <w:color w:val="000000" w:themeColor="text1"/>
          <w:highlight w:val="none"/>
        </w:rPr>
      </w:r>
    </w:p>
    <w:p>
      <w:pPr>
        <w:ind w:left="0" w:right="1440"/>
        <w:jc w:val="both"/>
        <w:spacing w:after="120"/>
        <w:widowControl w:val="off"/>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bidi="ar-SA"/>
        </w:rPr>
      </w:r>
      <w:r>
        <w:rPr>
          <w:color w:val="000000" w:themeColor="text1"/>
          <w:highlight w:val="none"/>
        </w:rPr>
      </w:r>
    </w:p>
    <w:p>
      <w:pPr>
        <w:ind w:left="1440" w:right="1440"/>
        <w:jc w:val="both"/>
        <w:spacing w:after="120"/>
        <w:widowControl w:val="off"/>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bidi="ar-SA"/>
        </w:rPr>
      </w:r>
      <w:r>
        <w:rPr>
          <w:color w:val="000000" w:themeColor="text1"/>
          <w:highlight w:val="none"/>
        </w:rPr>
      </w:r>
    </w:p>
    <w:p>
      <w:pPr>
        <w:ind w:left="0" w:right="0" w:firstLine="240"/>
        <w:jc w:val="left"/>
        <w:keepLines w:val="0"/>
        <w:keepNext w:val="0"/>
        <w:spacing w:before="0" w:beforeAutospacing="1" w:after="0" w:afterAutospacing="1"/>
        <w:widowControl/>
        <w:rPr>
          <w:rFonts w:hint="default" w:ascii="宋体" w:hAnsi="宋体" w:eastAsia="宋体" w:cs="宋体"/>
          <w:color w:val="000000" w:themeColor="text1"/>
          <w:sz w:val="24"/>
          <w:highlight w:val="none"/>
        </w:rPr>
        <w:suppressLineNumbers w:val="0"/>
      </w:pPr>
      <w:r>
        <w:rPr>
          <w:rFonts w:hint="eastAsia" w:ascii="宋体" w:hAnsi="宋体" w:eastAsia="宋体" w:cs="宋体"/>
          <w:color w:val="000000" w:themeColor="text1"/>
          <w:sz w:val="24"/>
          <w:szCs w:val="24"/>
          <w:highlight w:val="none"/>
          <w:lang w:val="en-US" w:eastAsia="zh-CN" w:bidi="ar-SA"/>
        </w:rPr>
        <w:br w:type="page" w:clear="all"/>
      </w:r>
      <w:r>
        <w:rPr>
          <w:color w:val="000000" w:themeColor="text1"/>
          <w:highlight w:val="none"/>
        </w:rPr>
      </w:r>
    </w:p>
    <w:p>
      <w:pPr>
        <w:ind w:right="960"/>
        <w:jc w:val="both"/>
        <w:spacing w:before="100" w:beforeAutospacing="1" w:afterAutospacing="1" w:line="450" w:lineRule="atLeast"/>
        <w:widowControl/>
        <w:rPr>
          <w:rFonts w:hint="eastAsia" w:ascii="仿宋" w:hAnsi="仿宋" w:eastAsia="仿宋" w:cs="Times New Roman"/>
          <w:b/>
          <w:bCs/>
          <w:color w:val="000000" w:themeColor="text1"/>
          <w:sz w:val="30"/>
          <w:szCs w:val="30"/>
          <w:highlight w:val="none"/>
        </w:rPr>
      </w:pPr>
      <w:r>
        <w:rPr>
          <w:rFonts w:hint="eastAsia" w:ascii="仿宋" w:hAnsi="仿宋" w:eastAsia="仿宋" w:cs="Times New Roman"/>
          <w:b/>
          <w:bCs/>
          <w:color w:val="000000" w:themeColor="text1"/>
          <w:sz w:val="30"/>
          <w:szCs w:val="30"/>
          <w:highlight w:val="none"/>
        </w:rPr>
      </w:r>
      <w:r>
        <w:rPr>
          <w:color w:val="000000" w:themeColor="text1"/>
          <w:highlight w:val="none"/>
        </w:rPr>
      </w:r>
    </w:p>
    <w:p>
      <w:pPr>
        <w:ind w:right="960" w:firstLine="602"/>
        <w:jc w:val="center"/>
        <w:spacing w:before="100" w:beforeAutospacing="1" w:afterAutospacing="1" w:line="450" w:lineRule="atLeast"/>
        <w:widowControl/>
        <w:rPr>
          <w:rFonts w:hint="default" w:ascii="仿宋" w:hAnsi="仿宋" w:eastAsia="仿宋" w:cs="Times New Roman"/>
          <w:b/>
          <w:bCs/>
          <w:color w:val="000000" w:themeColor="text1"/>
          <w:sz w:val="20"/>
          <w:szCs w:val="20"/>
          <w:highlight w:val="none"/>
        </w:rPr>
      </w:pPr>
      <w:r>
        <w:rPr>
          <w:rFonts w:hint="eastAsia" w:ascii="仿宋" w:hAnsi="仿宋" w:eastAsia="仿宋" w:cs="Times New Roman"/>
          <w:b/>
          <w:bCs/>
          <w:color w:val="000000" w:themeColor="text1"/>
          <w:sz w:val="30"/>
          <w:szCs w:val="30"/>
          <w:highlight w:val="none"/>
        </w:rPr>
        <w:t xml:space="preserve">7</w:t>
      </w:r>
      <w:r>
        <w:rPr>
          <w:rFonts w:hint="default" w:ascii="仿宋" w:hAnsi="仿宋" w:eastAsia="仿宋" w:cs="Times New Roman"/>
          <w:b/>
          <w:bCs/>
          <w:color w:val="000000" w:themeColor="text1"/>
          <w:sz w:val="30"/>
          <w:szCs w:val="30"/>
          <w:highlight w:val="none"/>
        </w:rPr>
        <w:t xml:space="preserve">.</w:t>
      </w:r>
      <w:r>
        <w:rPr>
          <w:rFonts w:hint="eastAsia" w:ascii="仿宋" w:hAnsi="仿宋" w:eastAsia="仿宋" w:cs="Times New Roman"/>
          <w:b/>
          <w:bCs/>
          <w:color w:val="000000" w:themeColor="text1"/>
          <w:sz w:val="30"/>
          <w:szCs w:val="30"/>
          <w:highlight w:val="none"/>
        </w:rPr>
        <w:t xml:space="preserve"> 残疾人福利性单位声明函</w:t>
      </w:r>
      <w:r>
        <w:rPr>
          <w:color w:val="000000" w:themeColor="text1"/>
          <w:highlight w:val="none"/>
        </w:rPr>
      </w:r>
    </w:p>
    <w:p>
      <w:pPr>
        <w:ind w:firstLine="0"/>
        <w:jc w:val="left"/>
        <w:widowControl/>
        <w:rPr>
          <w:rFonts w:hint="eastAsia" w:ascii="仿宋" w:hAnsi="仿宋" w:eastAsia="仿宋" w:cs="Times New Roman"/>
          <w:color w:val="000000" w:themeColor="text1"/>
          <w:sz w:val="20"/>
          <w:szCs w:val="20"/>
          <w:highlight w:val="none"/>
          <w:u w:val="single"/>
        </w:rPr>
      </w:pPr>
      <w:r>
        <w:rPr>
          <w:rFonts w:hint="default" w:ascii="仿宋" w:hAnsi="仿宋" w:eastAsia="仿宋" w:cs="Times New Roman"/>
          <w:color w:val="000000" w:themeColor="text1"/>
          <w:sz w:val="20"/>
          <w:szCs w:val="20"/>
          <w:highlight w:val="none"/>
        </w:rPr>
        <w:t xml:space="preserve">项目名称：</w:t>
      </w:r>
      <w:r>
        <w:rPr>
          <w:rFonts w:hint="eastAsia" w:ascii="仿宋" w:hAnsi="仿宋" w:eastAsia="仿宋" w:cs="仿宋"/>
          <w:color w:val="000000" w:themeColor="text1"/>
          <w:sz w:val="20"/>
          <w:szCs w:val="20"/>
          <w:highlight w:val="none"/>
          <w:u w:val="single"/>
          <w:lang w:eastAsia="zh-CN"/>
        </w:rPr>
        <w:t xml:space="preserve">沛县湖西农场“五网协同”市场化保洁运营项目</w:t>
      </w:r>
      <w:r>
        <w:rPr>
          <w:color w:val="000000" w:themeColor="text1"/>
          <w:highlight w:val="none"/>
        </w:rPr>
      </w:r>
    </w:p>
    <w:p>
      <w:pPr>
        <w:ind w:firstLine="0"/>
        <w:jc w:val="left"/>
        <w:widowControl/>
        <w:rPr>
          <w:rFonts w:hint="eastAsia" w:ascii="仿宋" w:hAnsi="仿宋" w:eastAsia="仿宋" w:cs="Times New Roman"/>
          <w:color w:val="000000" w:themeColor="text1"/>
          <w:sz w:val="20"/>
          <w:szCs w:val="20"/>
          <w:highlight w:val="none"/>
          <w:u w:val="single"/>
        </w:rPr>
      </w:pPr>
      <w:r>
        <w:rPr>
          <w:rFonts w:hint="default" w:ascii="仿宋" w:hAnsi="仿宋" w:eastAsia="仿宋" w:cs="Times New Roman"/>
          <w:color w:val="000000" w:themeColor="text1"/>
          <w:sz w:val="20"/>
          <w:szCs w:val="20"/>
          <w:highlight w:val="none"/>
        </w:rPr>
        <w:t xml:space="preserve">项目编号：</w:t>
      </w:r>
      <w:r>
        <w:rPr>
          <w:rFonts w:hint="eastAsia" w:ascii="仿宋" w:hAnsi="仿宋" w:eastAsia="仿宋" w:cs="Times New Roman"/>
          <w:color w:val="000000" w:themeColor="text1"/>
          <w:sz w:val="20"/>
          <w:szCs w:val="20"/>
          <w:highlight w:val="none"/>
          <w:u w:val="single"/>
          <w:lang w:eastAsia="zh-CN"/>
        </w:rPr>
        <w:t xml:space="preserve">JSZC-320322035-SRGC-G2026-0006</w:t>
      </w:r>
      <w:r>
        <w:rPr>
          <w:color w:val="000000" w:themeColor="text1"/>
          <w:highlight w:val="none"/>
        </w:rPr>
      </w:r>
    </w:p>
    <w:p>
      <w:pPr>
        <w:ind w:firstLine="504"/>
        <w:jc w:val="left"/>
        <w:spacing w:line="360" w:lineRule="auto"/>
        <w:widowControl/>
        <w:rPr>
          <w:rFonts w:hint="default" w:ascii="仿宋" w:hAnsi="仿宋" w:eastAsia="仿宋" w:cs="Times New Roman"/>
          <w:color w:val="000000" w:themeColor="text1"/>
          <w:spacing w:val="6"/>
          <w:sz w:val="20"/>
          <w:szCs w:val="20"/>
          <w:highlight w:val="none"/>
        </w:rPr>
      </w:pPr>
      <w:r>
        <w:rPr>
          <w:rFonts w:hint="eastAsia" w:ascii="仿宋" w:hAnsi="仿宋" w:eastAsia="仿宋" w:cs="Times New Roman"/>
          <w:color w:val="000000" w:themeColor="text1"/>
          <w:spacing w:val="6"/>
          <w:sz w:val="20"/>
          <w:szCs w:val="20"/>
          <w:highlight w:val="none"/>
        </w:rPr>
        <w:t xml:space="preserve">本单位郑重声明，根据《财政部 民政部 中国残疾人联合会关于促进残疾人就业政府采购政策的通知》（财库</w:t>
      </w:r>
      <w:r>
        <w:rPr>
          <w:rFonts w:hint="eastAsia" w:ascii="仿宋" w:hAnsi="仿宋" w:eastAsia="仿宋" w:cs="Times New Roman"/>
          <w:color w:val="000000" w:themeColor="text1"/>
          <w:sz w:val="20"/>
          <w:szCs w:val="20"/>
          <w:highlight w:val="none"/>
        </w:rPr>
        <w:t xml:space="preserve">〔2017〕 141</w:t>
      </w:r>
      <w:r>
        <w:rPr>
          <w:rFonts w:hint="eastAsia" w:ascii="仿宋" w:hAnsi="仿宋" w:eastAsia="仿宋" w:cs="Times New Roman"/>
          <w:color w:val="000000" w:themeColor="text1"/>
          <w:spacing w:val="6"/>
          <w:sz w:val="20"/>
          <w:szCs w:val="20"/>
          <w:highlight w:val="none"/>
        </w:rPr>
        <w:t xml:space="preserve">号）的规定，本单位为符合条件的残疾人福利性单位，且本单位参加</w:t>
      </w:r>
      <w:r>
        <w:rPr>
          <w:rFonts w:hint="eastAsia" w:ascii="仿宋" w:hAnsi="仿宋" w:eastAsia="仿宋" w:cs="宋体"/>
          <w:color w:val="000000" w:themeColor="text1"/>
          <w:sz w:val="20"/>
          <w:szCs w:val="20"/>
          <w:highlight w:val="none"/>
        </w:rPr>
        <w:t xml:space="preserve">______</w:t>
      </w:r>
      <w:r>
        <w:rPr>
          <w:rFonts w:hint="eastAsia" w:ascii="仿宋" w:hAnsi="仿宋" w:eastAsia="仿宋" w:cs="Times New Roman"/>
          <w:color w:val="000000" w:themeColor="text1"/>
          <w:spacing w:val="6"/>
          <w:sz w:val="20"/>
          <w:szCs w:val="20"/>
          <w:highlight w:val="none"/>
        </w:rPr>
        <w:t xml:space="preserve">单位的</w:t>
      </w:r>
      <w:r>
        <w:rPr>
          <w:rFonts w:hint="eastAsia" w:ascii="仿宋" w:hAnsi="仿宋" w:eastAsia="仿宋" w:cs="宋体"/>
          <w:color w:val="000000" w:themeColor="text1"/>
          <w:sz w:val="20"/>
          <w:szCs w:val="20"/>
          <w:highlight w:val="none"/>
        </w:rPr>
        <w:t xml:space="preserve">______</w:t>
      </w:r>
      <w:r>
        <w:rPr>
          <w:rFonts w:hint="eastAsia" w:ascii="仿宋" w:hAnsi="仿宋" w:eastAsia="仿宋" w:cs="Times New Roman"/>
          <w:color w:val="000000" w:themeColor="text1"/>
          <w:spacing w:val="6"/>
          <w:sz w:val="20"/>
          <w:szCs w:val="20"/>
          <w:highlight w:val="none"/>
        </w:rPr>
        <w:t xml:space="preserve">项目采购活动提供本单位</w:t>
      </w:r>
      <w:r>
        <w:rPr>
          <w:rFonts w:hint="eastAsia" w:ascii="仿宋" w:hAnsi="仿宋" w:eastAsia="仿宋" w:cs="Times New Roman"/>
          <w:color w:val="000000" w:themeColor="text1"/>
          <w:spacing w:val="6"/>
          <w:sz w:val="20"/>
          <w:szCs w:val="20"/>
          <w:highlight w:val="none"/>
          <w:lang w:val="en-US" w:eastAsia="zh-CN"/>
        </w:rPr>
        <w:t xml:space="preserve">的服务</w:t>
      </w:r>
      <w:r>
        <w:rPr>
          <w:rFonts w:hint="eastAsia" w:ascii="仿宋" w:hAnsi="仿宋" w:eastAsia="仿宋" w:cs="Times New Roman"/>
          <w:color w:val="000000" w:themeColor="text1"/>
          <w:spacing w:val="6"/>
          <w:sz w:val="20"/>
          <w:szCs w:val="20"/>
          <w:highlight w:val="none"/>
        </w:rPr>
        <w:t xml:space="preserve">（由本单位承担提供服务），或者提供其他残疾人福利性单位</w:t>
      </w:r>
      <w:r>
        <w:rPr>
          <w:rFonts w:hint="eastAsia" w:ascii="仿宋" w:hAnsi="仿宋" w:eastAsia="仿宋" w:cs="Times New Roman"/>
          <w:color w:val="000000" w:themeColor="text1"/>
          <w:spacing w:val="6"/>
          <w:sz w:val="20"/>
          <w:szCs w:val="20"/>
          <w:highlight w:val="none"/>
          <w:lang w:val="en-US" w:eastAsia="zh-CN"/>
        </w:rPr>
        <w:t xml:space="preserve">的服务</w:t>
      </w:r>
      <w:r>
        <w:rPr>
          <w:rFonts w:hint="eastAsia" w:ascii="仿宋" w:hAnsi="仿宋" w:eastAsia="仿宋" w:cs="Times New Roman"/>
          <w:color w:val="000000" w:themeColor="text1"/>
          <w:spacing w:val="6"/>
          <w:sz w:val="20"/>
          <w:szCs w:val="20"/>
          <w:highlight w:val="none"/>
        </w:rPr>
        <w:t xml:space="preserve">。</w:t>
      </w:r>
      <w:r>
        <w:rPr>
          <w:color w:val="000000" w:themeColor="text1"/>
          <w:highlight w:val="none"/>
        </w:rPr>
      </w:r>
    </w:p>
    <w:p>
      <w:pPr>
        <w:ind w:firstLine="504"/>
        <w:jc w:val="left"/>
        <w:spacing w:line="360" w:lineRule="auto"/>
        <w:widowControl/>
        <w:rPr>
          <w:rFonts w:hint="default" w:ascii="仿宋" w:hAnsi="仿宋" w:eastAsia="仿宋" w:cs="Times New Roman"/>
          <w:color w:val="000000" w:themeColor="text1"/>
          <w:spacing w:val="6"/>
          <w:sz w:val="20"/>
          <w:szCs w:val="20"/>
          <w:highlight w:val="none"/>
        </w:rPr>
      </w:pPr>
      <w:r>
        <w:rPr>
          <w:rFonts w:hint="eastAsia" w:ascii="仿宋" w:hAnsi="仿宋" w:eastAsia="仿宋" w:cs="Times New Roman"/>
          <w:color w:val="000000" w:themeColor="text1"/>
          <w:spacing w:val="6"/>
          <w:sz w:val="20"/>
          <w:szCs w:val="20"/>
          <w:highlight w:val="none"/>
        </w:rPr>
        <w:t xml:space="preserve">本单位对上述声明的真实性负责。如有虚假，将依法承担相应责任。</w:t>
      </w:r>
      <w:r>
        <w:rPr>
          <w:color w:val="000000" w:themeColor="text1"/>
          <w:highlight w:val="none"/>
        </w:rPr>
      </w:r>
    </w:p>
    <w:p>
      <w:pPr>
        <w:ind w:firstLine="504"/>
        <w:jc w:val="left"/>
        <w:spacing w:line="360" w:lineRule="auto"/>
        <w:widowControl/>
        <w:rPr>
          <w:rFonts w:hint="default" w:ascii="仿宋" w:hAnsi="仿宋" w:eastAsia="仿宋" w:cs="Times New Roman"/>
          <w:color w:val="000000" w:themeColor="text1"/>
          <w:spacing w:val="6"/>
          <w:sz w:val="20"/>
          <w:szCs w:val="20"/>
          <w:highlight w:val="none"/>
        </w:rPr>
      </w:pPr>
      <w:r>
        <w:rPr>
          <w:rFonts w:hint="default" w:ascii="仿宋" w:hAnsi="仿宋" w:eastAsia="仿宋" w:cs="Times New Roman"/>
          <w:color w:val="000000" w:themeColor="text1"/>
          <w:spacing w:val="6"/>
          <w:sz w:val="20"/>
          <w:szCs w:val="20"/>
          <w:highlight w:val="none"/>
        </w:rPr>
      </w:r>
      <w:r>
        <w:rPr>
          <w:color w:val="000000" w:themeColor="text1"/>
          <w:highlight w:val="none"/>
        </w:rPr>
      </w:r>
    </w:p>
    <w:p>
      <w:pPr>
        <w:ind w:firstLine="504"/>
        <w:jc w:val="left"/>
        <w:spacing w:line="360" w:lineRule="auto"/>
        <w:widowControl/>
        <w:rPr>
          <w:rFonts w:hint="default" w:ascii="仿宋" w:hAnsi="仿宋" w:eastAsia="仿宋" w:cs="Times New Roman"/>
          <w:color w:val="000000" w:themeColor="text1"/>
          <w:spacing w:val="6"/>
          <w:sz w:val="20"/>
          <w:szCs w:val="20"/>
          <w:highlight w:val="none"/>
        </w:rPr>
      </w:pPr>
      <w:r>
        <w:rPr>
          <w:rFonts w:hint="default" w:ascii="仿宋" w:hAnsi="仿宋" w:eastAsia="仿宋" w:cs="Times New Roman"/>
          <w:color w:val="000000" w:themeColor="text1"/>
          <w:spacing w:val="6"/>
          <w:sz w:val="20"/>
          <w:szCs w:val="20"/>
          <w:highlight w:val="none"/>
        </w:rPr>
      </w:r>
      <w:r>
        <w:rPr>
          <w:color w:val="000000" w:themeColor="text1"/>
          <w:highlight w:val="none"/>
        </w:rPr>
      </w:r>
    </w:p>
    <w:p>
      <w:pPr>
        <w:ind w:firstLine="3000"/>
        <w:jc w:val="left"/>
        <w:spacing w:line="30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投标人：（</w:t>
      </w:r>
      <w:r>
        <w:rPr>
          <w:rFonts w:hint="eastAsia" w:ascii="仿宋" w:hAnsi="仿宋" w:eastAsia="仿宋" w:cs="Times New Roman"/>
          <w:color w:val="000000" w:themeColor="text1"/>
          <w:sz w:val="20"/>
          <w:szCs w:val="20"/>
          <w:highlight w:val="none"/>
          <w:lang w:eastAsia="zh-CN"/>
        </w:rPr>
        <w:t xml:space="preserve">电子签章</w:t>
      </w:r>
      <w:r>
        <w:rPr>
          <w:rFonts w:hint="default" w:ascii="仿宋" w:hAnsi="仿宋" w:eastAsia="仿宋" w:cs="Times New Roman"/>
          <w:color w:val="000000" w:themeColor="text1"/>
          <w:sz w:val="20"/>
          <w:szCs w:val="20"/>
          <w:highlight w:val="none"/>
        </w:rPr>
        <w:t xml:space="preserve">）</w:t>
      </w:r>
      <w:r>
        <w:rPr>
          <w:color w:val="000000" w:themeColor="text1"/>
          <w:highlight w:val="none"/>
        </w:rPr>
      </w:r>
    </w:p>
    <w:p>
      <w:pPr>
        <w:ind w:firstLine="480"/>
        <w:jc w:val="left"/>
        <w:spacing w:line="30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                          投标人授权代表：（签字或盖章）  </w:t>
      </w:r>
      <w:r>
        <w:rPr>
          <w:color w:val="000000" w:themeColor="text1"/>
          <w:highlight w:val="none"/>
        </w:rPr>
      </w:r>
    </w:p>
    <w:p>
      <w:pPr>
        <w:ind w:firstLine="300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日期：   年  月  日</w:t>
      </w:r>
      <w:r>
        <w:rPr>
          <w:color w:val="000000" w:themeColor="text1"/>
          <w:highlight w:val="none"/>
        </w:rPr>
      </w:r>
    </w:p>
    <w:p>
      <w:pPr>
        <w:ind w:firstLine="480"/>
        <w:jc w:val="center"/>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center"/>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center"/>
        <w:widowControl/>
        <w:rPr>
          <w:rFonts w:hint="default" w:ascii="仿宋" w:hAnsi="仿宋" w:eastAsia="仿宋" w:cs="Times New Roman"/>
          <w:color w:val="000000" w:themeColor="text1"/>
          <w:sz w:val="30"/>
          <w:szCs w:val="30"/>
          <w:highlight w:val="none"/>
        </w:rPr>
      </w:pPr>
      <w:r>
        <w:rPr>
          <w:rFonts w:hint="default" w:ascii="仿宋" w:hAnsi="仿宋" w:eastAsia="仿宋" w:cs="Times New Roman"/>
          <w:color w:val="000000" w:themeColor="text1"/>
          <w:sz w:val="30"/>
          <w:szCs w:val="30"/>
          <w:highlight w:val="none"/>
        </w:rPr>
      </w:r>
      <w:r>
        <w:rPr>
          <w:color w:val="000000" w:themeColor="text1"/>
          <w:highlight w:val="none"/>
        </w:rPr>
      </w:r>
    </w:p>
    <w:p>
      <w:pPr>
        <w:ind w:left="256" w:right="6" w:firstLine="600"/>
        <w:rPr>
          <w:rFonts w:hint="default" w:ascii="仿宋" w:hAnsi="仿宋" w:eastAsia="仿宋" w:cs="Times New Roman"/>
          <w:color w:val="000000" w:themeColor="text1"/>
          <w:sz w:val="30"/>
          <w:szCs w:val="30"/>
          <w:highlight w:val="none"/>
        </w:rPr>
      </w:pPr>
      <w:r>
        <w:rPr>
          <w:rFonts w:hint="default" w:ascii="仿宋" w:hAnsi="仿宋" w:eastAsia="仿宋" w:cs="Times New Roman"/>
          <w:color w:val="000000" w:themeColor="text1"/>
          <w:sz w:val="30"/>
          <w:szCs w:val="30"/>
          <w:highlight w:val="none"/>
        </w:rPr>
      </w:r>
      <w:r>
        <w:rPr>
          <w:color w:val="000000" w:themeColor="text1"/>
          <w:highlight w:val="none"/>
        </w:rPr>
      </w:r>
    </w:p>
    <w:p>
      <w:pPr>
        <w:ind w:left="0" w:right="6" w:firstLine="0"/>
        <w:rPr>
          <w:rFonts w:hint="default" w:ascii="仿宋" w:hAnsi="仿宋" w:eastAsia="仿宋" w:cs="Times New Roman"/>
          <w:color w:val="000000" w:themeColor="text1"/>
          <w:sz w:val="30"/>
          <w:szCs w:val="30"/>
          <w:highlight w:val="none"/>
        </w:rPr>
      </w:pPr>
      <w:r>
        <w:rPr>
          <w:rFonts w:hint="default" w:ascii="仿宋" w:hAnsi="仿宋" w:eastAsia="仿宋" w:cs="Times New Roman"/>
          <w:color w:val="000000" w:themeColor="text1"/>
          <w:sz w:val="30"/>
          <w:szCs w:val="30"/>
          <w:highlight w:val="none"/>
        </w:rPr>
      </w:r>
      <w:r>
        <w:rPr>
          <w:color w:val="000000" w:themeColor="text1"/>
          <w:highlight w:val="none"/>
        </w:rPr>
      </w:r>
    </w:p>
    <w:p>
      <w:pPr>
        <w:ind w:left="256" w:right="6" w:firstLine="600"/>
        <w:rPr>
          <w:rFonts w:hint="default" w:ascii="仿宋" w:hAnsi="仿宋" w:eastAsia="仿宋" w:cs="Times New Roman"/>
          <w:color w:val="000000" w:themeColor="text1"/>
          <w:sz w:val="30"/>
          <w:szCs w:val="30"/>
          <w:highlight w:val="none"/>
        </w:rPr>
      </w:pPr>
      <w:r>
        <w:rPr>
          <w:rFonts w:hint="default" w:ascii="仿宋" w:hAnsi="仿宋" w:eastAsia="仿宋" w:cs="Times New Roman"/>
          <w:color w:val="000000" w:themeColor="text1"/>
          <w:sz w:val="30"/>
          <w:szCs w:val="30"/>
          <w:highlight w:val="none"/>
        </w:rPr>
      </w:r>
      <w:r>
        <w:rPr>
          <w:color w:val="000000" w:themeColor="text1"/>
          <w:highlight w:val="none"/>
        </w:rPr>
      </w:r>
    </w:p>
    <w:p>
      <w:pPr>
        <w:ind w:left="256" w:right="6" w:firstLine="600"/>
        <w:rPr>
          <w:rFonts w:hint="default" w:ascii="仿宋" w:hAnsi="仿宋" w:eastAsia="仿宋" w:cs="Times New Roman"/>
          <w:color w:val="000000" w:themeColor="text1"/>
          <w:sz w:val="30"/>
          <w:szCs w:val="30"/>
          <w:highlight w:val="none"/>
        </w:rPr>
      </w:pPr>
      <w:r>
        <w:rPr>
          <w:rFonts w:hint="default" w:ascii="仿宋" w:hAnsi="仿宋" w:eastAsia="仿宋" w:cs="Times New Roman"/>
          <w:color w:val="000000" w:themeColor="text1"/>
          <w:sz w:val="30"/>
          <w:szCs w:val="30"/>
          <w:highlight w:val="none"/>
        </w:rPr>
      </w:r>
      <w:r>
        <w:rPr>
          <w:color w:val="000000" w:themeColor="text1"/>
          <w:highlight w:val="none"/>
        </w:rPr>
      </w:r>
    </w:p>
    <w:p>
      <w:pPr>
        <w:ind w:left="256" w:right="6" w:firstLine="600"/>
        <w:rPr>
          <w:rFonts w:hint="default" w:ascii="仿宋" w:hAnsi="仿宋" w:eastAsia="仿宋" w:cs="Times New Roman"/>
          <w:color w:val="000000" w:themeColor="text1"/>
          <w:sz w:val="30"/>
          <w:szCs w:val="30"/>
          <w:highlight w:val="none"/>
        </w:rPr>
      </w:pPr>
      <w:r>
        <w:rPr>
          <w:rFonts w:hint="default" w:ascii="仿宋" w:hAnsi="仿宋" w:eastAsia="仿宋" w:cs="Times New Roman"/>
          <w:color w:val="000000" w:themeColor="text1"/>
          <w:sz w:val="30"/>
          <w:szCs w:val="30"/>
          <w:highlight w:val="none"/>
        </w:rPr>
      </w:r>
      <w:r>
        <w:rPr>
          <w:color w:val="000000" w:themeColor="text1"/>
          <w:highlight w:val="none"/>
        </w:rPr>
      </w:r>
    </w:p>
    <w:p>
      <w:pPr>
        <w:ind w:left="256" w:right="6" w:firstLine="600"/>
        <w:rPr>
          <w:rFonts w:hint="default" w:ascii="仿宋" w:hAnsi="仿宋" w:eastAsia="仿宋" w:cs="Times New Roman"/>
          <w:color w:val="000000" w:themeColor="text1"/>
          <w:sz w:val="30"/>
          <w:szCs w:val="30"/>
          <w:highlight w:val="none"/>
        </w:rPr>
      </w:pPr>
      <w:r>
        <w:rPr>
          <w:rFonts w:hint="default" w:ascii="仿宋" w:hAnsi="仿宋" w:eastAsia="仿宋" w:cs="Times New Roman"/>
          <w:color w:val="000000" w:themeColor="text1"/>
          <w:sz w:val="30"/>
          <w:szCs w:val="30"/>
          <w:highlight w:val="none"/>
        </w:rPr>
      </w:r>
      <w:r>
        <w:rPr>
          <w:color w:val="000000" w:themeColor="text1"/>
          <w:highlight w:val="none"/>
        </w:rPr>
      </w:r>
    </w:p>
    <w:p>
      <w:pPr>
        <w:ind w:left="256" w:right="6" w:firstLine="600"/>
        <w:rPr>
          <w:rFonts w:hint="default" w:ascii="仿宋" w:hAnsi="仿宋" w:eastAsia="仿宋" w:cs="Times New Roman"/>
          <w:color w:val="000000" w:themeColor="text1"/>
          <w:sz w:val="30"/>
          <w:szCs w:val="30"/>
          <w:highlight w:val="none"/>
        </w:rPr>
      </w:pPr>
      <w:r>
        <w:rPr>
          <w:rFonts w:hint="default" w:ascii="仿宋" w:hAnsi="仿宋" w:eastAsia="仿宋" w:cs="Times New Roman"/>
          <w:color w:val="000000" w:themeColor="text1"/>
          <w:sz w:val="30"/>
          <w:szCs w:val="30"/>
          <w:highlight w:val="none"/>
        </w:rPr>
      </w:r>
      <w:r>
        <w:rPr>
          <w:color w:val="000000" w:themeColor="text1"/>
          <w:highlight w:val="none"/>
        </w:rPr>
      </w:r>
    </w:p>
    <w:p>
      <w:pPr>
        <w:ind w:left="256" w:right="6" w:firstLine="600"/>
        <w:rPr>
          <w:rFonts w:hint="default" w:ascii="仿宋" w:hAnsi="仿宋" w:eastAsia="仿宋" w:cs="Times New Roman"/>
          <w:color w:val="000000" w:themeColor="text1"/>
          <w:sz w:val="30"/>
          <w:szCs w:val="30"/>
          <w:highlight w:val="none"/>
        </w:rPr>
      </w:pPr>
      <w:r>
        <w:rPr>
          <w:rFonts w:hint="default" w:ascii="仿宋" w:hAnsi="仿宋" w:eastAsia="仿宋" w:cs="Times New Roman"/>
          <w:color w:val="000000" w:themeColor="text1"/>
          <w:sz w:val="30"/>
          <w:szCs w:val="30"/>
          <w:highlight w:val="none"/>
        </w:rPr>
      </w:r>
      <w:r>
        <w:rPr>
          <w:color w:val="000000" w:themeColor="text1"/>
          <w:highlight w:val="none"/>
        </w:rPr>
      </w:r>
    </w:p>
    <w:p>
      <w:pPr>
        <w:ind w:left="256" w:right="6" w:firstLine="600"/>
        <w:rPr>
          <w:rFonts w:hint="default" w:ascii="仿宋" w:hAnsi="仿宋" w:eastAsia="仿宋" w:cs="Times New Roman"/>
          <w:color w:val="000000" w:themeColor="text1"/>
          <w:sz w:val="30"/>
          <w:szCs w:val="30"/>
          <w:highlight w:val="none"/>
        </w:rPr>
      </w:pPr>
      <w:r>
        <w:rPr>
          <w:rFonts w:hint="default" w:ascii="仿宋" w:hAnsi="仿宋" w:eastAsia="仿宋" w:cs="Times New Roman"/>
          <w:color w:val="000000" w:themeColor="text1"/>
          <w:sz w:val="30"/>
          <w:szCs w:val="30"/>
          <w:highlight w:val="none"/>
        </w:rPr>
      </w:r>
      <w:r>
        <w:rPr>
          <w:color w:val="000000" w:themeColor="text1"/>
          <w:highlight w:val="none"/>
        </w:rPr>
      </w:r>
    </w:p>
    <w:p>
      <w:pPr>
        <w:ind w:left="256" w:right="6" w:firstLine="600"/>
        <w:rPr>
          <w:rFonts w:hint="default" w:ascii="仿宋" w:hAnsi="仿宋" w:eastAsia="仿宋" w:cs="Times New Roman"/>
          <w:color w:val="000000" w:themeColor="text1"/>
          <w:sz w:val="30"/>
          <w:szCs w:val="30"/>
          <w:highlight w:val="none"/>
        </w:rPr>
      </w:pPr>
      <w:r>
        <w:rPr>
          <w:rFonts w:hint="default" w:ascii="仿宋" w:hAnsi="仿宋" w:eastAsia="仿宋" w:cs="Times New Roman"/>
          <w:color w:val="000000" w:themeColor="text1"/>
          <w:sz w:val="30"/>
          <w:szCs w:val="30"/>
          <w:highlight w:val="none"/>
        </w:rPr>
      </w:r>
      <w:r>
        <w:rPr>
          <w:color w:val="000000" w:themeColor="text1"/>
          <w:highlight w:val="none"/>
        </w:rPr>
      </w:r>
    </w:p>
    <w:p>
      <w:pPr>
        <w:ind w:left="256" w:right="6" w:firstLine="600"/>
        <w:rPr>
          <w:rFonts w:hint="default" w:ascii="仿宋" w:hAnsi="仿宋" w:eastAsia="仿宋" w:cs="Times New Roman"/>
          <w:color w:val="000000" w:themeColor="text1"/>
          <w:sz w:val="30"/>
          <w:szCs w:val="30"/>
          <w:highlight w:val="none"/>
        </w:rPr>
      </w:pPr>
      <w:r>
        <w:rPr>
          <w:rFonts w:hint="default" w:ascii="仿宋" w:hAnsi="仿宋" w:eastAsia="仿宋" w:cs="Times New Roman"/>
          <w:color w:val="000000" w:themeColor="text1"/>
          <w:sz w:val="30"/>
          <w:szCs w:val="30"/>
          <w:highlight w:val="none"/>
        </w:rPr>
      </w:r>
      <w:r>
        <w:rPr>
          <w:color w:val="000000" w:themeColor="text1"/>
          <w:highlight w:val="none"/>
        </w:rPr>
      </w:r>
    </w:p>
    <w:p>
      <w:pPr>
        <w:ind w:left="256" w:right="6" w:firstLine="600"/>
        <w:rPr>
          <w:rFonts w:hint="default" w:ascii="仿宋" w:hAnsi="仿宋" w:eastAsia="仿宋" w:cs="Times New Roman"/>
          <w:color w:val="000000" w:themeColor="text1"/>
          <w:sz w:val="30"/>
          <w:szCs w:val="30"/>
          <w:highlight w:val="none"/>
        </w:rPr>
      </w:pPr>
      <w:r>
        <w:rPr>
          <w:rFonts w:hint="default" w:ascii="仿宋" w:hAnsi="仿宋" w:eastAsia="仿宋" w:cs="Times New Roman"/>
          <w:color w:val="000000" w:themeColor="text1"/>
          <w:sz w:val="30"/>
          <w:szCs w:val="30"/>
          <w:highlight w:val="none"/>
        </w:rPr>
      </w:r>
      <w:r>
        <w:rPr>
          <w:color w:val="000000" w:themeColor="text1"/>
          <w:highlight w:val="none"/>
        </w:rPr>
      </w:r>
    </w:p>
    <w:p>
      <w:pPr>
        <w:ind w:left="256" w:right="6" w:firstLine="600"/>
        <w:rPr>
          <w:rFonts w:hint="default" w:ascii="仿宋" w:hAnsi="仿宋" w:eastAsia="仿宋" w:cs="Times New Roman"/>
          <w:color w:val="000000" w:themeColor="text1"/>
          <w:sz w:val="30"/>
          <w:szCs w:val="30"/>
          <w:highlight w:val="none"/>
        </w:rPr>
      </w:pPr>
      <w:r>
        <w:rPr>
          <w:rFonts w:hint="default" w:ascii="仿宋" w:hAnsi="仿宋" w:eastAsia="仿宋" w:cs="Times New Roman"/>
          <w:color w:val="000000" w:themeColor="text1"/>
          <w:sz w:val="30"/>
          <w:szCs w:val="30"/>
          <w:highlight w:val="none"/>
        </w:rPr>
      </w:r>
      <w:r>
        <w:rPr>
          <w:color w:val="000000" w:themeColor="text1"/>
          <w:highlight w:val="none"/>
        </w:rPr>
      </w:r>
    </w:p>
    <w:p>
      <w:pPr>
        <w:ind w:left="256" w:right="6" w:firstLine="600"/>
        <w:rPr>
          <w:rFonts w:hint="default" w:ascii="仿宋" w:hAnsi="仿宋" w:eastAsia="仿宋" w:cs="Times New Roman"/>
          <w:color w:val="000000" w:themeColor="text1"/>
          <w:sz w:val="30"/>
          <w:szCs w:val="30"/>
          <w:highlight w:val="none"/>
        </w:rPr>
      </w:pPr>
      <w:r>
        <w:rPr>
          <w:rFonts w:hint="default" w:ascii="仿宋" w:hAnsi="仿宋" w:eastAsia="仿宋" w:cs="Times New Roman"/>
          <w:color w:val="000000" w:themeColor="text1"/>
          <w:sz w:val="30"/>
          <w:szCs w:val="30"/>
          <w:highlight w:val="none"/>
        </w:rPr>
      </w:r>
      <w:r>
        <w:rPr>
          <w:color w:val="000000" w:themeColor="text1"/>
          <w:highlight w:val="none"/>
        </w:rPr>
      </w:r>
    </w:p>
    <w:p>
      <w:pPr>
        <w:ind w:left="256" w:right="6" w:firstLine="600"/>
        <w:rPr>
          <w:rFonts w:hint="default" w:ascii="仿宋" w:hAnsi="仿宋" w:eastAsia="仿宋" w:cs="Times New Roman"/>
          <w:color w:val="000000" w:themeColor="text1"/>
          <w:sz w:val="30"/>
          <w:szCs w:val="30"/>
          <w:highlight w:val="none"/>
        </w:rPr>
      </w:pPr>
      <w:r>
        <w:rPr>
          <w:rFonts w:hint="default" w:ascii="仿宋" w:hAnsi="仿宋" w:eastAsia="仿宋" w:cs="Times New Roman"/>
          <w:color w:val="000000" w:themeColor="text1"/>
          <w:sz w:val="30"/>
          <w:szCs w:val="30"/>
          <w:highlight w:val="none"/>
        </w:rPr>
      </w:r>
      <w:r>
        <w:rPr>
          <w:color w:val="000000" w:themeColor="text1"/>
          <w:highlight w:val="none"/>
        </w:rPr>
      </w:r>
    </w:p>
    <w:p>
      <w:pPr>
        <w:ind w:left="256" w:right="6" w:firstLine="600"/>
        <w:rPr>
          <w:rFonts w:hint="default" w:ascii="仿宋" w:hAnsi="仿宋" w:eastAsia="仿宋" w:cs="Times New Roman"/>
          <w:color w:val="000000" w:themeColor="text1"/>
          <w:sz w:val="30"/>
          <w:szCs w:val="30"/>
          <w:highlight w:val="none"/>
        </w:rPr>
      </w:pPr>
      <w:r>
        <w:rPr>
          <w:rFonts w:hint="default" w:ascii="仿宋" w:hAnsi="仿宋" w:eastAsia="仿宋" w:cs="Times New Roman"/>
          <w:color w:val="000000" w:themeColor="text1"/>
          <w:sz w:val="30"/>
          <w:szCs w:val="30"/>
          <w:highlight w:val="none"/>
        </w:rPr>
      </w:r>
      <w:r>
        <w:rPr>
          <w:color w:val="000000" w:themeColor="text1"/>
          <w:highlight w:val="none"/>
        </w:rPr>
      </w:r>
    </w:p>
    <w:p>
      <w:pPr>
        <w:ind w:left="256" w:right="6" w:firstLine="600"/>
        <w:rPr>
          <w:rFonts w:hint="default" w:ascii="仿宋" w:hAnsi="仿宋" w:eastAsia="仿宋" w:cs="Times New Roman"/>
          <w:color w:val="000000" w:themeColor="text1"/>
          <w:sz w:val="30"/>
          <w:szCs w:val="30"/>
          <w:highlight w:val="none"/>
        </w:rPr>
      </w:pPr>
      <w:r>
        <w:rPr>
          <w:rFonts w:hint="default" w:ascii="仿宋" w:hAnsi="仿宋" w:eastAsia="仿宋" w:cs="Times New Roman"/>
          <w:color w:val="000000" w:themeColor="text1"/>
          <w:sz w:val="30"/>
          <w:szCs w:val="30"/>
          <w:highlight w:val="none"/>
        </w:rPr>
      </w:r>
      <w:r>
        <w:rPr>
          <w:color w:val="000000" w:themeColor="text1"/>
          <w:highlight w:val="none"/>
        </w:rPr>
      </w:r>
    </w:p>
    <w:p>
      <w:pPr>
        <w:ind w:left="256" w:right="6" w:firstLine="600"/>
        <w:rPr>
          <w:rFonts w:hint="default" w:ascii="仿宋" w:hAnsi="仿宋" w:eastAsia="仿宋" w:cs="Times New Roman"/>
          <w:color w:val="000000" w:themeColor="text1"/>
          <w:sz w:val="30"/>
          <w:szCs w:val="30"/>
          <w:highlight w:val="none"/>
        </w:rPr>
      </w:pPr>
      <w:r>
        <w:rPr>
          <w:rFonts w:hint="default" w:ascii="仿宋" w:hAnsi="仿宋" w:eastAsia="仿宋" w:cs="Times New Roman"/>
          <w:color w:val="000000" w:themeColor="text1"/>
          <w:sz w:val="30"/>
          <w:szCs w:val="30"/>
          <w:highlight w:val="none"/>
        </w:rPr>
      </w:r>
      <w:r>
        <w:rPr>
          <w:color w:val="000000" w:themeColor="text1"/>
          <w:highlight w:val="none"/>
        </w:rPr>
      </w:r>
    </w:p>
    <w:p>
      <w:pPr>
        <w:ind w:left="256" w:right="6" w:firstLine="600"/>
        <w:rPr>
          <w:rFonts w:hint="default" w:ascii="仿宋" w:hAnsi="仿宋" w:eastAsia="仿宋" w:cs="Times New Roman"/>
          <w:color w:val="000000" w:themeColor="text1"/>
          <w:sz w:val="30"/>
          <w:szCs w:val="30"/>
          <w:highlight w:val="none"/>
        </w:rPr>
      </w:pPr>
      <w:r>
        <w:rPr>
          <w:rFonts w:hint="default" w:ascii="仿宋" w:hAnsi="仿宋" w:eastAsia="仿宋" w:cs="Times New Roman"/>
          <w:color w:val="000000" w:themeColor="text1"/>
          <w:sz w:val="30"/>
          <w:szCs w:val="30"/>
          <w:highlight w:val="none"/>
        </w:rPr>
      </w:r>
      <w:r>
        <w:rPr>
          <w:color w:val="000000" w:themeColor="text1"/>
          <w:highlight w:val="none"/>
        </w:rPr>
      </w:r>
    </w:p>
    <w:p>
      <w:pPr>
        <w:numPr>
          <w:ilvl w:val="0"/>
          <w:numId w:val="8"/>
        </w:numPr>
        <w:ind w:firstLine="0"/>
        <w:jc w:val="center"/>
        <w:widowControl/>
        <w:rPr>
          <w:rFonts w:hint="default" w:ascii="仿宋" w:hAnsi="仿宋" w:eastAsia="仿宋" w:cs="Times New Roman"/>
          <w:b/>
          <w:bCs/>
          <w:color w:val="000000" w:themeColor="text1"/>
          <w:sz w:val="30"/>
          <w:szCs w:val="30"/>
          <w:highlight w:val="none"/>
        </w:rPr>
      </w:pPr>
      <w:r>
        <w:rPr>
          <w:rFonts w:hint="default" w:ascii="仿宋" w:hAnsi="仿宋" w:eastAsia="仿宋" w:cs="Times New Roman"/>
          <w:b/>
          <w:bCs/>
          <w:color w:val="000000" w:themeColor="text1"/>
          <w:sz w:val="30"/>
          <w:szCs w:val="30"/>
          <w:highlight w:val="none"/>
        </w:rPr>
        <w:t xml:space="preserve">投标人参加政府采购活动前3年内在经营活动中没有重大</w:t>
      </w:r>
      <w:r>
        <w:rPr>
          <w:color w:val="000000" w:themeColor="text1"/>
          <w:highlight w:val="none"/>
        </w:rPr>
      </w:r>
    </w:p>
    <w:p>
      <w:pPr>
        <w:ind w:firstLine="0"/>
        <w:jc w:val="center"/>
        <w:widowControl/>
        <w:rPr>
          <w:rFonts w:hint="default" w:ascii="仿宋" w:hAnsi="仿宋" w:eastAsia="仿宋" w:cs="Times New Roman"/>
          <w:b/>
          <w:bCs/>
          <w:color w:val="000000" w:themeColor="text1"/>
          <w:sz w:val="30"/>
          <w:szCs w:val="30"/>
          <w:highlight w:val="none"/>
        </w:rPr>
      </w:pPr>
      <w:r>
        <w:rPr>
          <w:rFonts w:hint="default" w:ascii="仿宋" w:hAnsi="仿宋" w:eastAsia="仿宋" w:cs="Times New Roman"/>
          <w:b/>
          <w:bCs/>
          <w:color w:val="000000" w:themeColor="text1"/>
          <w:sz w:val="30"/>
          <w:szCs w:val="30"/>
          <w:highlight w:val="none"/>
        </w:rPr>
        <w:t xml:space="preserve">违法记录的书面声明</w:t>
      </w:r>
      <w:r>
        <w:rPr>
          <w:color w:val="000000" w:themeColor="text1"/>
          <w:highlight w:val="none"/>
        </w:rPr>
      </w:r>
    </w:p>
    <w:p>
      <w:pPr>
        <w:ind w:firstLine="480"/>
        <w:jc w:val="center"/>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left"/>
        <w:spacing w:before="100" w:beforeAutospacing="1" w:after="100" w:afterAutospacing="1"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我单位在参加</w:t>
      </w:r>
      <w:r>
        <w:rPr>
          <w:rFonts w:hint="eastAsia" w:ascii="仿宋" w:hAnsi="仿宋" w:eastAsia="仿宋" w:cs="仿宋"/>
          <w:color w:val="000000" w:themeColor="text1"/>
          <w:sz w:val="20"/>
          <w:szCs w:val="20"/>
          <w:highlight w:val="none"/>
          <w:u w:val="single"/>
          <w:lang w:eastAsia="zh-CN"/>
        </w:rPr>
        <w:t xml:space="preserve">沛县湖西农场“五网协同”市场化保洁运营项目</w:t>
      </w:r>
      <w:r>
        <w:rPr>
          <w:rFonts w:hint="default" w:ascii="仿宋" w:hAnsi="仿宋" w:eastAsia="仿宋" w:cs="Times New Roman"/>
          <w:color w:val="000000" w:themeColor="text1"/>
          <w:sz w:val="20"/>
          <w:szCs w:val="20"/>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highlight w:val="none"/>
        </w:rPr>
      </w:r>
    </w:p>
    <w:p>
      <w:pPr>
        <w:ind w:firstLine="480"/>
        <w:jc w:val="left"/>
        <w:spacing w:before="100" w:beforeAutospacing="1" w:after="100" w:afterAutospacing="1" w:line="360" w:lineRule="auto"/>
        <w:widowControl/>
        <w:rPr>
          <w:rFonts w:hint="default" w:ascii="仿宋" w:hAnsi="仿宋" w:eastAsia="仿宋" w:cs="Times New Roman"/>
          <w:color w:val="000000" w:themeColor="text1"/>
          <w:sz w:val="24"/>
          <w:highlight w:val="none"/>
        </w:rPr>
      </w:pPr>
      <w:r>
        <w:rPr>
          <w:rFonts w:hint="default" w:ascii="仿宋" w:hAnsi="仿宋" w:eastAsia="仿宋" w:cs="Times New Roman"/>
          <w:color w:val="000000" w:themeColor="text1"/>
          <w:sz w:val="24"/>
          <w:highlight w:val="none"/>
        </w:rPr>
        <w:t xml:space="preserve">我单位对上述声明的真实性负责。如有虚假，将依法承担相应责任。</w:t>
      </w:r>
      <w:r>
        <w:rPr>
          <w:color w:val="000000" w:themeColor="text1"/>
          <w:highlight w:val="none"/>
        </w:rPr>
      </w:r>
    </w:p>
    <w:p>
      <w:pPr>
        <w:ind w:firstLine="50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3000"/>
        <w:jc w:val="left"/>
        <w:spacing w:line="30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投标人：（</w:t>
      </w:r>
      <w:r>
        <w:rPr>
          <w:rFonts w:hint="eastAsia" w:ascii="仿宋" w:hAnsi="仿宋" w:eastAsia="仿宋" w:cs="Times New Roman"/>
          <w:color w:val="000000" w:themeColor="text1"/>
          <w:sz w:val="20"/>
          <w:szCs w:val="20"/>
          <w:highlight w:val="none"/>
          <w:lang w:eastAsia="zh-CN"/>
        </w:rPr>
        <w:t xml:space="preserve">电子签章</w:t>
      </w:r>
      <w:r>
        <w:rPr>
          <w:rFonts w:hint="default" w:ascii="仿宋" w:hAnsi="仿宋" w:eastAsia="仿宋" w:cs="Times New Roman"/>
          <w:color w:val="000000" w:themeColor="text1"/>
          <w:sz w:val="20"/>
          <w:szCs w:val="20"/>
          <w:highlight w:val="none"/>
        </w:rPr>
        <w:t xml:space="preserve">）</w:t>
      </w:r>
      <w:r>
        <w:rPr>
          <w:color w:val="000000" w:themeColor="text1"/>
          <w:highlight w:val="none"/>
        </w:rPr>
      </w:r>
    </w:p>
    <w:p>
      <w:pPr>
        <w:ind w:firstLine="480"/>
        <w:jc w:val="left"/>
        <w:spacing w:line="30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                          投标人授权代表：（签字或盖章）  </w:t>
      </w:r>
      <w:r>
        <w:rPr>
          <w:color w:val="000000" w:themeColor="text1"/>
          <w:highlight w:val="none"/>
        </w:rPr>
      </w:r>
    </w:p>
    <w:p>
      <w:pPr>
        <w:ind w:firstLine="3700"/>
        <w:jc w:val="left"/>
        <w:spacing w:line="360" w:lineRule="auto"/>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t xml:space="preserve">日期：  </w:t>
      </w:r>
      <w:r>
        <w:rPr>
          <w:rFonts w:hint="eastAsia" w:ascii="仿宋" w:hAnsi="仿宋" w:eastAsia="仿宋" w:cs="Times New Roman"/>
          <w:color w:val="000000" w:themeColor="text1"/>
          <w:sz w:val="20"/>
          <w:szCs w:val="20"/>
          <w:highlight w:val="none"/>
          <w:lang w:val="en-US" w:eastAsia="zh-CN"/>
        </w:rPr>
        <w:t xml:space="preserve"> </w:t>
      </w:r>
      <w:r>
        <w:rPr>
          <w:rFonts w:hint="default" w:ascii="仿宋" w:hAnsi="仿宋" w:eastAsia="仿宋" w:cs="Times New Roman"/>
          <w:color w:val="000000" w:themeColor="text1"/>
          <w:sz w:val="20"/>
          <w:szCs w:val="20"/>
          <w:highlight w:val="none"/>
        </w:rPr>
        <w:t xml:space="preserve"> 年 </w:t>
      </w:r>
      <w:r>
        <w:rPr>
          <w:rFonts w:hint="eastAsia" w:ascii="仿宋" w:hAnsi="仿宋" w:eastAsia="仿宋" w:cs="Times New Roman"/>
          <w:color w:val="000000" w:themeColor="text1"/>
          <w:sz w:val="20"/>
          <w:szCs w:val="20"/>
          <w:highlight w:val="none"/>
          <w:lang w:val="en-US" w:eastAsia="zh-CN"/>
        </w:rPr>
        <w:t xml:space="preserve"> </w:t>
      </w:r>
      <w:r>
        <w:rPr>
          <w:rFonts w:hint="default" w:ascii="仿宋" w:hAnsi="仿宋" w:eastAsia="仿宋" w:cs="Times New Roman"/>
          <w:color w:val="000000" w:themeColor="text1"/>
          <w:sz w:val="20"/>
          <w:szCs w:val="20"/>
          <w:highlight w:val="none"/>
        </w:rPr>
        <w:t xml:space="preserve"> 月</w:t>
      </w:r>
      <w:r>
        <w:rPr>
          <w:rFonts w:hint="eastAsia" w:ascii="仿宋" w:hAnsi="仿宋" w:eastAsia="仿宋" w:cs="Times New Roman"/>
          <w:color w:val="000000" w:themeColor="text1"/>
          <w:sz w:val="20"/>
          <w:szCs w:val="20"/>
          <w:highlight w:val="none"/>
          <w:lang w:val="en-US" w:eastAsia="zh-CN"/>
        </w:rPr>
        <w:t xml:space="preserve"> </w:t>
      </w:r>
      <w:r>
        <w:rPr>
          <w:rFonts w:hint="default" w:ascii="仿宋" w:hAnsi="仿宋" w:eastAsia="仿宋" w:cs="Times New Roman"/>
          <w:color w:val="000000" w:themeColor="text1"/>
          <w:sz w:val="20"/>
          <w:szCs w:val="20"/>
          <w:highlight w:val="none"/>
        </w:rPr>
        <w:t xml:space="preserve">  日</w:t>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left="256" w:right="6" w:firstLine="56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jc w:val="center"/>
        <w:spacing w:line="480" w:lineRule="exact"/>
        <w:widowControl/>
        <w:rPr>
          <w:rFonts w:hint="default" w:ascii="仿宋" w:hAnsi="仿宋" w:eastAsia="仿宋" w:cs="Times New Roman"/>
          <w:b/>
          <w:bCs/>
          <w:color w:val="000000" w:themeColor="text1"/>
          <w:sz w:val="30"/>
          <w:szCs w:val="30"/>
          <w:highlight w:val="none"/>
        </w:rPr>
      </w:pPr>
      <w:r>
        <w:rPr>
          <w:rFonts w:hint="eastAsia" w:ascii="仿宋" w:hAnsi="仿宋" w:eastAsia="仿宋" w:cs="Times New Roman"/>
          <w:b/>
          <w:bCs/>
          <w:color w:val="000000" w:themeColor="text1"/>
          <w:sz w:val="30"/>
          <w:szCs w:val="30"/>
          <w:highlight w:val="none"/>
          <w:lang w:val="en-US" w:eastAsia="zh-CN"/>
        </w:rPr>
        <w:t xml:space="preserve">9</w:t>
      </w:r>
      <w:r>
        <w:rPr>
          <w:rFonts w:hint="eastAsia" w:ascii="仿宋" w:hAnsi="仿宋" w:eastAsia="仿宋" w:cs="Times New Roman"/>
          <w:b/>
          <w:bCs/>
          <w:color w:val="000000" w:themeColor="text1"/>
          <w:sz w:val="30"/>
          <w:szCs w:val="30"/>
          <w:highlight w:val="none"/>
          <w:lang w:eastAsia="zh-CN"/>
        </w:rPr>
        <w:t xml:space="preserve">.</w:t>
      </w:r>
      <w:r>
        <w:rPr>
          <w:rFonts w:hint="eastAsia" w:ascii="仿宋" w:hAnsi="仿宋" w:eastAsia="仿宋" w:cs="Times New Roman"/>
          <w:b/>
          <w:bCs/>
          <w:color w:val="000000" w:themeColor="text1"/>
          <w:sz w:val="30"/>
          <w:szCs w:val="30"/>
          <w:highlight w:val="none"/>
        </w:rPr>
        <w:t xml:space="preserve">投标人对“中标后作业人员配置”的承诺</w:t>
      </w:r>
      <w:r>
        <w:rPr>
          <w:color w:val="000000" w:themeColor="text1"/>
          <w:highlight w:val="none"/>
        </w:rPr>
      </w:r>
    </w:p>
    <w:p>
      <w:pPr>
        <w:ind w:firstLine="600"/>
        <w:jc w:val="left"/>
        <w:spacing w:line="480" w:lineRule="exact"/>
        <w:widowControl/>
        <w:rPr>
          <w:rFonts w:hint="default" w:ascii="仿宋" w:hAnsi="仿宋" w:eastAsia="仿宋" w:cs="Times New Roman"/>
          <w:color w:val="000000" w:themeColor="text1"/>
          <w:sz w:val="30"/>
          <w:szCs w:val="30"/>
          <w:highlight w:val="none"/>
        </w:rPr>
      </w:pPr>
      <w:r>
        <w:rPr>
          <w:rFonts w:hint="default" w:ascii="仿宋" w:hAnsi="仿宋" w:eastAsia="仿宋" w:cs="Times New Roman"/>
          <w:color w:val="000000" w:themeColor="text1"/>
          <w:sz w:val="30"/>
          <w:szCs w:val="30"/>
          <w:highlight w:val="none"/>
        </w:rPr>
      </w:r>
      <w:r>
        <w:rPr>
          <w:color w:val="000000" w:themeColor="text1"/>
          <w:highlight w:val="none"/>
        </w:rPr>
      </w:r>
    </w:p>
    <w:p>
      <w:pPr>
        <w:ind w:firstLine="480"/>
        <w:jc w:val="left"/>
        <w:widowControl/>
        <w:rPr>
          <w:rFonts w:hint="eastAsia" w:ascii="仿宋" w:hAnsi="仿宋" w:eastAsia="仿宋" w:cs="Times New Roman"/>
          <w:color w:val="000000" w:themeColor="text1"/>
          <w:sz w:val="20"/>
          <w:szCs w:val="20"/>
          <w:highlight w:val="none"/>
          <w:u w:val="single"/>
        </w:rPr>
      </w:pPr>
      <w:r>
        <w:rPr>
          <w:rFonts w:hint="default" w:ascii="仿宋" w:hAnsi="仿宋" w:eastAsia="仿宋" w:cs="Times New Roman"/>
          <w:color w:val="000000" w:themeColor="text1"/>
          <w:sz w:val="20"/>
          <w:szCs w:val="20"/>
          <w:highlight w:val="none"/>
        </w:rPr>
        <w:t xml:space="preserve">项目名称：</w:t>
      </w:r>
      <w:r>
        <w:rPr>
          <w:rFonts w:hint="eastAsia" w:ascii="仿宋" w:hAnsi="仿宋" w:eastAsia="仿宋" w:cs="仿宋"/>
          <w:color w:val="000000" w:themeColor="text1"/>
          <w:sz w:val="20"/>
          <w:szCs w:val="20"/>
          <w:highlight w:val="none"/>
          <w:u w:val="single"/>
          <w:lang w:eastAsia="zh-CN"/>
        </w:rPr>
        <w:t xml:space="preserve">沛县湖西农场“五网协同”市场化保洁运营项目</w:t>
      </w:r>
      <w:r>
        <w:rPr>
          <w:color w:val="000000" w:themeColor="text1"/>
          <w:highlight w:val="none"/>
        </w:rPr>
      </w:r>
    </w:p>
    <w:p>
      <w:pPr>
        <w:ind w:firstLine="480"/>
        <w:jc w:val="left"/>
        <w:spacing w:before="100" w:beforeAutospacing="1" w:after="100" w:afterAutospacing="1" w:line="360" w:lineRule="auto"/>
        <w:widowControl/>
        <w:rPr>
          <w:rFonts w:hint="eastAsia" w:ascii="仿宋" w:hAnsi="仿宋" w:eastAsia="仿宋" w:cs="Times New Roman"/>
          <w:color w:val="000000" w:themeColor="text1"/>
          <w:sz w:val="20"/>
          <w:szCs w:val="20"/>
          <w:highlight w:val="none"/>
          <w:u w:val="single"/>
        </w:rPr>
      </w:pPr>
      <w:r>
        <w:rPr>
          <w:rFonts w:hint="default" w:ascii="仿宋" w:hAnsi="仿宋" w:eastAsia="仿宋" w:cs="Times New Roman"/>
          <w:color w:val="000000" w:themeColor="text1"/>
          <w:sz w:val="20"/>
          <w:szCs w:val="20"/>
          <w:highlight w:val="none"/>
        </w:rPr>
        <w:t xml:space="preserve">项目编号：</w:t>
      </w:r>
      <w:r>
        <w:rPr>
          <w:rFonts w:hint="eastAsia" w:ascii="仿宋" w:hAnsi="仿宋" w:eastAsia="仿宋" w:cs="Times New Roman"/>
          <w:color w:val="000000" w:themeColor="text1"/>
          <w:sz w:val="20"/>
          <w:szCs w:val="20"/>
          <w:highlight w:val="none"/>
          <w:u w:val="single"/>
          <w:lang w:eastAsia="zh-CN"/>
        </w:rPr>
        <w:t xml:space="preserve">JSZC-320322035-SRGC-G2026-0006</w:t>
      </w:r>
      <w:r>
        <w:rPr>
          <w:color w:val="000000" w:themeColor="text1"/>
          <w:highlight w:val="none"/>
        </w:rPr>
      </w:r>
    </w:p>
    <w:p>
      <w:pPr>
        <w:ind w:firstLine="480"/>
        <w:jc w:val="left"/>
        <w:spacing w:before="100" w:beforeAutospacing="1" w:after="100" w:afterAutospacing="1" w:line="360" w:lineRule="auto"/>
        <w:widowControl/>
        <w:rPr>
          <w:rFonts w:hint="eastAsia" w:ascii="仿宋" w:hAnsi="仿宋" w:eastAsia="仿宋" w:cs="Times New Roman"/>
          <w:color w:val="000000" w:themeColor="text1"/>
          <w:sz w:val="20"/>
          <w:szCs w:val="20"/>
          <w:highlight w:val="none"/>
          <w:u w:val="single"/>
        </w:rPr>
      </w:pPr>
      <w:r>
        <w:rPr>
          <w:rFonts w:hint="eastAsia" w:ascii="仿宋" w:hAnsi="仿宋" w:eastAsia="仿宋" w:cs="Times New Roman"/>
          <w:color w:val="000000" w:themeColor="text1"/>
          <w:sz w:val="20"/>
          <w:szCs w:val="20"/>
          <w:highlight w:val="none"/>
          <w:u w:val="single"/>
          <w:lang w:eastAsia="zh-CN"/>
        </w:rPr>
      </w:r>
      <w:r>
        <w:rPr>
          <w:color w:val="000000" w:themeColor="text1"/>
          <w:highlight w:val="none"/>
        </w:rPr>
      </w:r>
    </w:p>
    <w:p>
      <w:pPr>
        <w:ind w:firstLine="480"/>
        <w:jc w:val="left"/>
        <w:spacing w:line="480" w:lineRule="exact"/>
        <w:widowControl/>
        <w:rPr>
          <w:rFonts w:hint="eastAsia"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投标人承诺：  </w:t>
      </w:r>
      <w:r>
        <w:rPr>
          <w:color w:val="000000" w:themeColor="text1"/>
          <w:highlight w:val="none"/>
        </w:rPr>
      </w:r>
    </w:p>
    <w:p>
      <w:pPr>
        <w:ind w:firstLine="480"/>
        <w:jc w:val="left"/>
        <w:spacing w:line="480" w:lineRule="exact"/>
        <w:widowControl/>
        <w:rPr>
          <w:rFonts w:hint="eastAsia"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如我单位被确定为中标人，中标后签订合同前承诺按照不低于下列需求配置作业人员。</w:t>
      </w:r>
      <w:r>
        <w:rPr>
          <w:color w:val="000000" w:themeColor="text1"/>
          <w:highlight w:val="none"/>
        </w:rPr>
      </w:r>
    </w:p>
    <w:tbl>
      <w:tblPr>
        <w:tblStyle w:val="834"/>
        <w:tblpPr w:horzAnchor="page" w:tblpX="2206" w:vertAnchor="text" w:tblpY="48" w:leftFromText="180" w:topFromText="0" w:rightFromText="180" w:bottomFromText="0"/>
        <w:tblW w:w="0" w:type="auto"/>
        <w:tblInd w:w="0"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60"/>
        <w:gridCol w:w="680"/>
        <w:gridCol w:w="796"/>
        <w:gridCol w:w="440"/>
        <w:gridCol w:w="552"/>
        <w:gridCol w:w="681"/>
        <w:gridCol w:w="564"/>
        <w:gridCol w:w="1260"/>
        <w:gridCol w:w="564"/>
        <w:gridCol w:w="564"/>
        <w:gridCol w:w="796"/>
        <w:gridCol w:w="565"/>
      </w:tblGrid>
      <w:tr>
        <w:trPr>
          <w:trHeight w:val="0"/>
        </w:trPr>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eastAsia" w:ascii="仿宋" w:hAnsi="仿宋" w:eastAsia="仿宋" w:cs="仿宋"/>
                <w:b/>
                <w:bCs/>
                <w:color w:val="000000" w:themeColor="text1"/>
                <w:sz w:val="18"/>
                <w:szCs w:val="18"/>
                <w:highlight w:val="none"/>
              </w:rPr>
              <w:t xml:space="preserve">项目经理</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680" w:type="dxa"/>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default" w:ascii="仿宋" w:hAnsi="仿宋" w:eastAsia="仿宋" w:cs="仿宋"/>
                <w:b/>
                <w:bCs/>
                <w:color w:val="000000" w:themeColor="text1"/>
                <w:sz w:val="18"/>
                <w:szCs w:val="18"/>
                <w:highlight w:val="none"/>
                <w:lang w:val="en-US" w:eastAsia="zh-CN"/>
              </w:rPr>
              <w:t xml:space="preserve">项目主管</w:t>
            </w:r>
            <w:r>
              <w:rPr>
                <w:color w:val="000000" w:themeColor="text1"/>
                <w:highlight w:val="none"/>
              </w:rPr>
            </w:r>
          </w:p>
        </w:tc>
        <w:tc>
          <w:tcPr>
            <w:shd w:val="clear" w:color="auto" w:fill="auto"/>
            <w:tcBorders>
              <w:top w:val="single" w:color="auto" w:sz="4" w:space="0"/>
              <w:left w:val="none" w:color="000000" w:sz="4" w:space="0"/>
              <w:bottom w:val="single" w:color="auto" w:sz="4" w:space="0"/>
              <w:right w:val="single" w:color="auto" w:sz="4" w:space="0"/>
            </w:tcBorders>
            <w:tcW w:w="796" w:type="dxa"/>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default" w:ascii="仿宋" w:hAnsi="仿宋" w:eastAsia="仿宋" w:cs="仿宋"/>
                <w:b/>
                <w:bCs/>
                <w:color w:val="000000" w:themeColor="text1"/>
                <w:sz w:val="18"/>
                <w:szCs w:val="18"/>
                <w:highlight w:val="none"/>
              </w:rPr>
              <w:t xml:space="preserve">综合管理员</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440" w:type="dxa"/>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default" w:ascii="仿宋" w:hAnsi="仿宋" w:eastAsia="仿宋" w:cs="仿宋"/>
                <w:b/>
                <w:bCs/>
                <w:color w:val="000000" w:themeColor="text1"/>
                <w:sz w:val="18"/>
                <w:szCs w:val="18"/>
                <w:highlight w:val="none"/>
              </w:rPr>
              <w:t xml:space="preserve">文员</w:t>
            </w:r>
            <w:r>
              <w:rPr>
                <w:color w:val="000000" w:themeColor="text1"/>
                <w:highlight w:val="none"/>
              </w:rPr>
            </w:r>
          </w:p>
        </w:tc>
        <w:tc>
          <w:tcPr>
            <w:shd w:val="clear" w:color="auto" w:fill="auto"/>
            <w:tcBorders>
              <w:top w:val="single" w:color="auto" w:sz="4" w:space="0"/>
              <w:left w:val="none" w:color="000000" w:sz="4" w:space="0"/>
              <w:bottom w:val="single" w:color="auto" w:sz="4" w:space="0"/>
              <w:right w:val="single" w:color="auto" w:sz="4" w:space="0"/>
            </w:tcBorders>
            <w:tcW w:w="552" w:type="dxa"/>
            <w:vAlign w:val="center"/>
            <w:textDirection w:val="lrTb"/>
            <w:noWrap/>
          </w:tcPr>
          <w:p>
            <w:pPr>
              <w:ind w:firstLine="0"/>
              <w:jc w:val="left"/>
              <w:spacing w:line="360" w:lineRule="auto"/>
              <w:shd w:val="clear" w:color="auto"/>
              <w:widowControl/>
              <w:rPr>
                <w:rFonts w:hint="eastAsia" w:ascii="仿宋" w:hAnsi="仿宋" w:eastAsia="仿宋" w:cs="仿宋"/>
                <w:b/>
                <w:bCs/>
                <w:color w:val="000000" w:themeColor="text1"/>
                <w:sz w:val="18"/>
                <w:szCs w:val="18"/>
                <w:highlight w:val="none"/>
              </w:rPr>
            </w:pPr>
            <w:r>
              <w:rPr>
                <w:rFonts w:hint="eastAsia" w:ascii="仿宋" w:hAnsi="仿宋" w:eastAsia="仿宋" w:cs="仿宋"/>
                <w:b/>
                <w:bCs/>
                <w:color w:val="000000" w:themeColor="text1"/>
                <w:sz w:val="18"/>
                <w:szCs w:val="18"/>
                <w:highlight w:val="none"/>
                <w:lang w:eastAsia="zh-CN"/>
              </w:rPr>
              <w:t xml:space="preserve">保洁员</w:t>
            </w:r>
            <w:r>
              <w:rPr>
                <w:color w:val="000000" w:themeColor="text1"/>
                <w:highlight w:val="none"/>
              </w:rPr>
            </w:r>
          </w:p>
        </w:tc>
        <w:tc>
          <w:tcPr>
            <w:shd w:val="clear" w:color="auto" w:fill="auto"/>
            <w:tcBorders>
              <w:top w:val="single" w:color="auto" w:sz="4" w:space="0"/>
              <w:left w:val="none" w:color="000000" w:sz="4" w:space="0"/>
              <w:bottom w:val="single" w:color="auto" w:sz="4" w:space="0"/>
              <w:right w:val="single" w:color="auto" w:sz="4" w:space="0"/>
            </w:tcBorders>
            <w:tcW w:w="681" w:type="dxa"/>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default" w:ascii="仿宋" w:hAnsi="仿宋" w:eastAsia="仿宋" w:cs="仿宋"/>
                <w:b/>
                <w:bCs/>
                <w:color w:val="000000" w:themeColor="text1"/>
                <w:sz w:val="18"/>
                <w:szCs w:val="18"/>
                <w:highlight w:val="none"/>
              </w:rPr>
              <w:t xml:space="preserve">驾驶员 B</w:t>
            </w:r>
            <w:r>
              <w:rPr>
                <w:color w:val="000000" w:themeColor="text1"/>
                <w:highlight w:val="none"/>
              </w:rPr>
            </w:r>
          </w:p>
        </w:tc>
        <w:tc>
          <w:tcPr>
            <w:shd w:val="clear" w:color="auto" w:fill="auto"/>
            <w:tcBorders>
              <w:top w:val="single" w:color="auto" w:sz="4" w:space="0"/>
              <w:left w:val="none" w:color="000000" w:sz="4" w:space="0"/>
              <w:bottom w:val="single" w:color="auto" w:sz="4" w:space="0"/>
              <w:right w:val="single" w:color="auto" w:sz="4" w:space="0"/>
            </w:tcBorders>
            <w:tcW w:w="564" w:type="dxa"/>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default" w:ascii="仿宋" w:hAnsi="仿宋" w:eastAsia="仿宋" w:cs="仿宋"/>
                <w:b/>
                <w:bCs/>
                <w:color w:val="000000" w:themeColor="text1"/>
                <w:sz w:val="18"/>
                <w:szCs w:val="18"/>
                <w:highlight w:val="none"/>
              </w:rPr>
              <w:t xml:space="preserve">装卸工</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default" w:ascii="仿宋" w:hAnsi="仿宋" w:eastAsia="仿宋" w:cs="仿宋"/>
                <w:b/>
                <w:bCs/>
                <w:color w:val="000000" w:themeColor="text1"/>
                <w:sz w:val="18"/>
                <w:szCs w:val="18"/>
                <w:highlight w:val="none"/>
              </w:rPr>
              <w:t xml:space="preserve">垃圾分类设施管理员</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564" w:type="dxa"/>
            <w:vAlign w:val="center"/>
            <w:textDirection w:val="lrTb"/>
            <w:noWrap/>
          </w:tcPr>
          <w:p>
            <w:pPr>
              <w:ind w:firstLine="0"/>
              <w:jc w:val="left"/>
              <w:spacing w:line="360" w:lineRule="auto"/>
              <w:shd w:val="clear" w:color="auto"/>
              <w:widowControl/>
              <w:rPr>
                <w:rFonts w:hint="eastAsia" w:ascii="仿宋" w:hAnsi="仿宋" w:eastAsia="仿宋" w:cs="仿宋"/>
                <w:b/>
                <w:bCs/>
                <w:color w:val="000000" w:themeColor="text1"/>
                <w:sz w:val="18"/>
                <w:szCs w:val="18"/>
                <w:highlight w:val="none"/>
              </w:rPr>
            </w:pPr>
            <w:r>
              <w:rPr>
                <w:rFonts w:hint="eastAsia" w:ascii="仿宋" w:hAnsi="仿宋" w:eastAsia="仿宋" w:cs="仿宋"/>
                <w:b/>
                <w:bCs/>
                <w:color w:val="000000" w:themeColor="text1"/>
                <w:sz w:val="18"/>
                <w:szCs w:val="18"/>
                <w:highlight w:val="none"/>
                <w:lang w:eastAsia="zh-CN"/>
              </w:rPr>
              <w:t xml:space="preserve">操作工</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564" w:type="dxa"/>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default" w:ascii="仿宋" w:hAnsi="仿宋" w:eastAsia="仿宋" w:cs="仿宋"/>
                <w:b/>
                <w:bCs/>
                <w:color w:val="000000" w:themeColor="text1"/>
                <w:sz w:val="18"/>
                <w:szCs w:val="18"/>
                <w:highlight w:val="none"/>
              </w:rPr>
              <w:t xml:space="preserve">维修工</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tcPr>
          <w:p>
            <w:pPr>
              <w:ind w:firstLine="0"/>
              <w:jc w:val="left"/>
              <w:spacing w:line="360" w:lineRule="auto"/>
              <w:shd w:val="clear" w:color="auto"/>
              <w:widowControl/>
              <w:rPr>
                <w:rFonts w:hint="eastAsia" w:ascii="仿宋" w:hAnsi="仿宋" w:eastAsia="仿宋" w:cs="仿宋"/>
                <w:b/>
                <w:bCs/>
                <w:color w:val="000000" w:themeColor="text1"/>
                <w:sz w:val="18"/>
                <w:szCs w:val="18"/>
                <w:highlight w:val="none"/>
              </w:rPr>
            </w:pPr>
            <w:r>
              <w:rPr>
                <w:rFonts w:hint="eastAsia" w:ascii="仿宋" w:hAnsi="仿宋" w:eastAsia="仿宋" w:cs="仿宋"/>
                <w:b/>
                <w:bCs/>
                <w:color w:val="000000" w:themeColor="text1"/>
                <w:sz w:val="18"/>
                <w:szCs w:val="18"/>
                <w:highlight w:val="none"/>
              </w:rPr>
              <w:t xml:space="preserve">水域保洁员</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auto" w:sz="4" w:space="0"/>
            </w:tcBorders>
            <w:tcW w:w="565" w:type="dxa"/>
            <w:vAlign w:val="center"/>
            <w:textDirection w:val="lrTb"/>
            <w:noWrap/>
          </w:tcPr>
          <w:p>
            <w:pPr>
              <w:ind w:firstLine="0"/>
              <w:jc w:val="left"/>
              <w:spacing w:line="360" w:lineRule="auto"/>
              <w:shd w:val="clear" w:color="auto"/>
              <w:widowControl/>
              <w:rPr>
                <w:rFonts w:hint="default" w:ascii="仿宋" w:hAnsi="仿宋" w:eastAsia="仿宋" w:cs="仿宋"/>
                <w:b/>
                <w:bCs/>
                <w:color w:val="000000" w:themeColor="text1"/>
                <w:sz w:val="18"/>
                <w:szCs w:val="18"/>
                <w:highlight w:val="none"/>
              </w:rPr>
            </w:pPr>
            <w:r>
              <w:rPr>
                <w:rFonts w:hint="eastAsia" w:ascii="仿宋" w:hAnsi="仿宋" w:eastAsia="仿宋" w:cs="仿宋"/>
                <w:b/>
                <w:bCs/>
                <w:color w:val="000000" w:themeColor="text1"/>
                <w:sz w:val="18"/>
                <w:szCs w:val="18"/>
                <w:highlight w:val="none"/>
                <w:lang w:val="en-US" w:eastAsia="zh-CN"/>
              </w:rPr>
              <w:t xml:space="preserve">总人数</w:t>
            </w:r>
            <w:r>
              <w:rPr>
                <w:color w:val="000000" w:themeColor="text1"/>
                <w:highlight w:val="none"/>
              </w:rPr>
            </w:r>
          </w:p>
        </w:tc>
      </w:tr>
      <w:tr>
        <w:trPr>
          <w:trHeight w:val="0"/>
        </w:trPr>
        <w:tc>
          <w:tcPr>
            <w:shd w:val="clear" w:color="auto" w:fill="auto"/>
            <w:tcBorders>
              <w:top w:val="none" w:color="000000" w:sz="4" w:space="0"/>
              <w:left w:val="single" w:color="auto" w:sz="4" w:space="0"/>
              <w:bottom w:val="single" w:color="auto" w:sz="4" w:space="0"/>
              <w:right w:val="single" w:color="auto" w:sz="4" w:space="0"/>
            </w:tcBorders>
            <w:tcW w:w="1260" w:type="dxa"/>
            <w:vAlign w:val="center"/>
            <w:textDirection w:val="lrTb"/>
            <w:noWrap/>
          </w:tcPr>
          <w:p>
            <w:pPr>
              <w:ind w:firstLine="181"/>
              <w:jc w:val="left"/>
              <w:spacing w:line="360" w:lineRule="auto"/>
              <w:shd w:val="clear" w:color="auto"/>
              <w:widowControl/>
              <w:rPr>
                <w:rFonts w:hint="eastAsia" w:ascii="仿宋" w:hAnsi="仿宋" w:eastAsia="仿宋" w:cs="宋体"/>
                <w:b/>
                <w:bCs/>
                <w:color w:val="000000" w:themeColor="text1"/>
                <w:sz w:val="18"/>
                <w:szCs w:val="18"/>
                <w:highlight w:val="none"/>
              </w:rPr>
            </w:pPr>
            <w:r>
              <w:rPr>
                <w:rFonts w:hint="eastAsia" w:ascii="仿宋" w:hAnsi="仿宋" w:eastAsia="仿宋" w:cs="宋体"/>
                <w:b/>
                <w:bCs/>
                <w:color w:val="000000" w:themeColor="text1"/>
                <w:sz w:val="18"/>
                <w:szCs w:val="18"/>
                <w:highlight w:val="none"/>
              </w:rPr>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ind w:firstLine="0"/>
              <w:jc w:val="left"/>
              <w:spacing w:line="360" w:lineRule="auto"/>
              <w:shd w:val="clear" w:color="auto"/>
              <w:widowControl/>
              <w:rPr>
                <w:rFonts w:hint="default" w:ascii="仿宋" w:hAnsi="仿宋" w:eastAsia="仿宋" w:cs="宋体"/>
                <w:b/>
                <w:bCs/>
                <w:color w:val="000000" w:themeColor="text1"/>
                <w:sz w:val="18"/>
                <w:szCs w:val="18"/>
                <w:highlight w:val="none"/>
              </w:rPr>
            </w:pPr>
            <w:r>
              <w:rPr>
                <w:rFonts w:hint="default" w:ascii="仿宋" w:hAnsi="仿宋" w:eastAsia="仿宋" w:cs="宋体"/>
                <w:b/>
                <w:bCs/>
                <w:color w:val="000000" w:themeColor="text1"/>
                <w:sz w:val="18"/>
                <w:szCs w:val="18"/>
                <w:highlight w:val="none"/>
                <w:lang w:val="en-US"/>
              </w:rPr>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796" w:type="dxa"/>
            <w:vAlign w:val="center"/>
            <w:textDirection w:val="lrTb"/>
            <w:noWrap/>
          </w:tcPr>
          <w:p>
            <w:pPr>
              <w:ind w:firstLine="0"/>
              <w:jc w:val="left"/>
              <w:spacing w:line="360" w:lineRule="auto"/>
              <w:shd w:val="clear" w:color="auto"/>
              <w:widowControl/>
              <w:rPr>
                <w:rFonts w:hint="default" w:ascii="仿宋" w:hAnsi="仿宋" w:eastAsia="仿宋" w:cs="宋体"/>
                <w:b/>
                <w:bCs/>
                <w:color w:val="000000" w:themeColor="text1"/>
                <w:sz w:val="18"/>
                <w:szCs w:val="18"/>
                <w:highlight w:val="none"/>
              </w:rPr>
            </w:pPr>
            <w:r>
              <w:rPr>
                <w:rFonts w:hint="default" w:ascii="仿宋" w:hAnsi="仿宋" w:eastAsia="仿宋" w:cs="宋体"/>
                <w:b/>
                <w:bCs/>
                <w:color w:val="000000" w:themeColor="text1"/>
                <w:sz w:val="18"/>
                <w:szCs w:val="18"/>
                <w:highlight w:val="none"/>
                <w:lang w:val="en-US"/>
              </w:rPr>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tcPr>
          <w:p>
            <w:pPr>
              <w:ind w:firstLine="0"/>
              <w:jc w:val="left"/>
              <w:spacing w:line="360" w:lineRule="auto"/>
              <w:shd w:val="clear" w:color="auto"/>
              <w:widowControl/>
              <w:rPr>
                <w:rFonts w:hint="default" w:ascii="仿宋" w:hAnsi="仿宋" w:eastAsia="仿宋" w:cs="宋体"/>
                <w:b/>
                <w:bCs/>
                <w:color w:val="000000" w:themeColor="text1"/>
                <w:sz w:val="18"/>
                <w:szCs w:val="18"/>
                <w:highlight w:val="none"/>
              </w:rPr>
            </w:pPr>
            <w:r>
              <w:rPr>
                <w:rFonts w:hint="default" w:ascii="仿宋" w:hAnsi="仿宋" w:eastAsia="仿宋" w:cs="宋体"/>
                <w:b/>
                <w:bCs/>
                <w:color w:val="000000" w:themeColor="text1"/>
                <w:sz w:val="18"/>
                <w:szCs w:val="18"/>
                <w:highlight w:val="none"/>
                <w:lang w:val="en-US"/>
              </w:rPr>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552" w:type="dxa"/>
            <w:vAlign w:val="center"/>
            <w:textDirection w:val="lrTb"/>
            <w:noWrap/>
          </w:tcPr>
          <w:p>
            <w:pPr>
              <w:ind w:firstLine="0"/>
              <w:jc w:val="left"/>
              <w:spacing w:line="360" w:lineRule="auto"/>
              <w:shd w:val="clear" w:color="auto"/>
              <w:widowControl/>
              <w:rPr>
                <w:rFonts w:hint="default" w:ascii="仿宋" w:hAnsi="仿宋" w:eastAsia="仿宋" w:cs="宋体"/>
                <w:b/>
                <w:bCs/>
                <w:color w:val="000000" w:themeColor="text1"/>
                <w:sz w:val="18"/>
                <w:szCs w:val="18"/>
                <w:highlight w:val="none"/>
              </w:rPr>
            </w:pPr>
            <w:r>
              <w:rPr>
                <w:rFonts w:hint="default" w:ascii="仿宋" w:hAnsi="仿宋" w:eastAsia="仿宋" w:cs="宋体"/>
                <w:b/>
                <w:bCs/>
                <w:color w:val="000000" w:themeColor="text1"/>
                <w:sz w:val="18"/>
                <w:szCs w:val="18"/>
                <w:highlight w:val="none"/>
                <w:lang w:val="en-US" w:eastAsia="zh-CN"/>
              </w:rPr>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tcPr>
          <w:p>
            <w:pPr>
              <w:ind w:firstLine="360"/>
              <w:jc w:val="left"/>
              <w:spacing w:line="360" w:lineRule="auto"/>
              <w:shd w:val="clear" w:color="auto"/>
              <w:widowControl/>
              <w:rPr>
                <w:rFonts w:hint="eastAsia" w:ascii="仿宋" w:hAnsi="仿宋" w:eastAsia="仿宋" w:cs="宋体"/>
                <w:b/>
                <w:bCs/>
                <w:color w:val="000000" w:themeColor="text1"/>
                <w:sz w:val="18"/>
                <w:szCs w:val="18"/>
                <w:highlight w:val="none"/>
              </w:rPr>
            </w:pPr>
            <w:r>
              <w:rPr>
                <w:rFonts w:hint="eastAsia" w:ascii="仿宋" w:hAnsi="仿宋" w:eastAsia="仿宋" w:cs="宋体"/>
                <w:b/>
                <w:bCs/>
                <w:color w:val="000000" w:themeColor="text1"/>
                <w:sz w:val="18"/>
                <w:szCs w:val="18"/>
                <w:highlight w:val="none"/>
              </w:rPr>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564" w:type="dxa"/>
            <w:vAlign w:val="center"/>
            <w:textDirection w:val="lrTb"/>
            <w:noWrap/>
          </w:tcPr>
          <w:p>
            <w:pPr>
              <w:ind w:firstLine="360"/>
              <w:jc w:val="left"/>
              <w:spacing w:line="360" w:lineRule="auto"/>
              <w:shd w:val="clear" w:color="auto"/>
              <w:widowControl/>
              <w:rPr>
                <w:rFonts w:hint="eastAsia" w:ascii="仿宋" w:hAnsi="仿宋" w:eastAsia="仿宋" w:cs="宋体"/>
                <w:b/>
                <w:bCs/>
                <w:color w:val="000000" w:themeColor="text1"/>
                <w:sz w:val="18"/>
                <w:szCs w:val="18"/>
                <w:highlight w:val="none"/>
              </w:rPr>
            </w:pPr>
            <w:r>
              <w:rPr>
                <w:rFonts w:hint="eastAsia" w:ascii="仿宋" w:hAnsi="仿宋" w:eastAsia="仿宋" w:cs="宋体"/>
                <w:b/>
                <w:bCs/>
                <w:color w:val="000000" w:themeColor="text1"/>
                <w:sz w:val="18"/>
                <w:szCs w:val="18"/>
                <w:highlight w:val="none"/>
              </w:rPr>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1260" w:type="dxa"/>
            <w:vAlign w:val="center"/>
            <w:textDirection w:val="lrTb"/>
            <w:noWrap/>
          </w:tcPr>
          <w:p>
            <w:pPr>
              <w:ind w:firstLine="360"/>
              <w:jc w:val="left"/>
              <w:spacing w:line="360" w:lineRule="auto"/>
              <w:shd w:val="clear" w:color="auto"/>
              <w:widowControl/>
              <w:rPr>
                <w:rFonts w:hint="eastAsia" w:ascii="仿宋" w:hAnsi="仿宋" w:eastAsia="仿宋" w:cs="Times New Roman"/>
                <w:b/>
                <w:bCs/>
                <w:color w:val="000000" w:themeColor="text1"/>
                <w:sz w:val="18"/>
                <w:szCs w:val="18"/>
                <w:highlight w:val="none"/>
              </w:rPr>
            </w:pPr>
            <w:r>
              <w:rPr>
                <w:rFonts w:hint="eastAsia" w:ascii="仿宋" w:hAnsi="仿宋" w:eastAsia="仿宋" w:cs="Times New Roman"/>
                <w:b/>
                <w:bCs/>
                <w:color w:val="000000" w:themeColor="text1"/>
                <w:sz w:val="18"/>
                <w:szCs w:val="18"/>
                <w:highlight w:val="none"/>
                <w:lang w:val="en-US" w:eastAsia="zh-CN"/>
              </w:rPr>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564" w:type="dxa"/>
            <w:vAlign w:val="center"/>
            <w:textDirection w:val="lrTb"/>
            <w:noWrap/>
          </w:tcPr>
          <w:p>
            <w:pPr>
              <w:ind w:firstLine="360"/>
              <w:jc w:val="left"/>
              <w:spacing w:line="360" w:lineRule="auto"/>
              <w:shd w:val="clear" w:color="auto"/>
              <w:widowControl/>
              <w:rPr>
                <w:rFonts w:hint="eastAsia" w:ascii="仿宋" w:hAnsi="仿宋" w:eastAsia="仿宋" w:cs="Times New Roman"/>
                <w:b/>
                <w:bCs/>
                <w:color w:val="000000" w:themeColor="text1"/>
                <w:sz w:val="18"/>
                <w:szCs w:val="18"/>
                <w:highlight w:val="none"/>
              </w:rPr>
            </w:pPr>
            <w:r>
              <w:rPr>
                <w:rFonts w:hint="eastAsia" w:ascii="仿宋" w:hAnsi="仿宋" w:eastAsia="仿宋" w:cs="Times New Roman"/>
                <w:b/>
                <w:bCs/>
                <w:color w:val="000000" w:themeColor="text1"/>
                <w:sz w:val="18"/>
                <w:szCs w:val="18"/>
                <w:highlight w:val="none"/>
                <w:lang w:eastAsia="zh-CN"/>
              </w:rPr>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564" w:type="dxa"/>
            <w:vAlign w:val="center"/>
            <w:textDirection w:val="lrTb"/>
            <w:noWrap/>
          </w:tcPr>
          <w:p>
            <w:pPr>
              <w:ind w:firstLine="360"/>
              <w:jc w:val="left"/>
              <w:spacing w:line="360" w:lineRule="auto"/>
              <w:shd w:val="clear" w:color="auto"/>
              <w:widowControl/>
              <w:rPr>
                <w:rFonts w:hint="default" w:ascii="仿宋" w:hAnsi="仿宋" w:eastAsia="仿宋" w:cs="Times New Roman"/>
                <w:b/>
                <w:bCs/>
                <w:color w:val="000000" w:themeColor="text1"/>
                <w:sz w:val="18"/>
                <w:szCs w:val="18"/>
                <w:highlight w:val="none"/>
              </w:rPr>
            </w:pPr>
            <w:r>
              <w:rPr>
                <w:rFonts w:hint="default" w:ascii="仿宋" w:hAnsi="仿宋" w:eastAsia="仿宋" w:cs="Times New Roman"/>
                <w:b/>
                <w:bCs/>
                <w:color w:val="000000" w:themeColor="text1"/>
                <w:sz w:val="18"/>
                <w:szCs w:val="18"/>
                <w:highlight w:val="none"/>
                <w:lang w:val="en-US"/>
              </w:rPr>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tcPr>
          <w:p>
            <w:pPr>
              <w:jc w:val="left"/>
              <w:spacing w:line="360" w:lineRule="auto"/>
              <w:shd w:val="clear" w:color="auto"/>
              <w:widowControl/>
              <w:rPr>
                <w:rFonts w:hint="default" w:ascii="仿宋" w:hAnsi="仿宋" w:eastAsia="仿宋" w:cs="Times New Roman"/>
                <w:b/>
                <w:bCs/>
                <w:color w:val="000000" w:themeColor="text1"/>
                <w:sz w:val="18"/>
                <w:szCs w:val="18"/>
                <w:highlight w:val="none"/>
              </w:rPr>
            </w:pPr>
            <w:r>
              <w:rPr>
                <w:rFonts w:hint="default" w:ascii="仿宋" w:hAnsi="仿宋" w:eastAsia="仿宋" w:cs="Times New Roman"/>
                <w:b/>
                <w:bCs/>
                <w:color w:val="000000" w:themeColor="text1"/>
                <w:sz w:val="18"/>
                <w:szCs w:val="18"/>
                <w:highlight w:val="none"/>
                <w:lang w:val="en-US" w:eastAsia="zh-CN"/>
              </w:rPr>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565" w:type="dxa"/>
            <w:vAlign w:val="center"/>
            <w:textDirection w:val="lrTb"/>
            <w:noWrap/>
          </w:tcPr>
          <w:p>
            <w:pPr>
              <w:jc w:val="left"/>
              <w:spacing w:line="360" w:lineRule="auto"/>
              <w:shd w:val="clear" w:color="auto"/>
              <w:widowControl/>
              <w:rPr>
                <w:rFonts w:hint="default" w:ascii="仿宋" w:hAnsi="仿宋" w:eastAsia="仿宋" w:cs="Times New Roman"/>
                <w:b/>
                <w:bCs/>
                <w:color w:val="000000" w:themeColor="text1"/>
                <w:sz w:val="18"/>
                <w:szCs w:val="18"/>
                <w:highlight w:val="none"/>
              </w:rPr>
            </w:pPr>
            <w:r>
              <w:rPr>
                <w:rFonts w:hint="default" w:ascii="仿宋" w:hAnsi="仿宋" w:eastAsia="仿宋" w:cs="Times New Roman"/>
                <w:b/>
                <w:bCs/>
                <w:color w:val="000000" w:themeColor="text1"/>
                <w:sz w:val="18"/>
                <w:szCs w:val="18"/>
                <w:highlight w:val="none"/>
                <w:lang w:val="en-US" w:eastAsia="zh-CN"/>
              </w:rPr>
            </w:r>
            <w:r>
              <w:rPr>
                <w:color w:val="000000" w:themeColor="text1"/>
                <w:highlight w:val="none"/>
              </w:rPr>
            </w:r>
          </w:p>
        </w:tc>
      </w:tr>
    </w:tbl>
    <w:p>
      <w:pPr>
        <w:ind w:firstLine="480"/>
        <w:jc w:val="left"/>
        <w:spacing w:line="480" w:lineRule="exac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left"/>
        <w:spacing w:line="480" w:lineRule="exac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left"/>
        <w:spacing w:line="480" w:lineRule="exac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13"/>
        <w:jc w:val="left"/>
        <w:spacing w:line="520" w:lineRule="exact"/>
        <w:widowControl/>
        <w:rPr>
          <w:rFonts w:hint="default" w:ascii="仿宋" w:hAnsi="仿宋" w:eastAsia="仿宋" w:cs="仿宋_GB2312"/>
          <w:b/>
          <w:color w:val="000000" w:themeColor="text1"/>
          <w:sz w:val="24"/>
          <w:szCs w:val="24"/>
          <w:highlight w:val="none"/>
        </w:rPr>
      </w:pPr>
      <w:r>
        <w:rPr>
          <w:rFonts w:hint="eastAsia" w:ascii="仿宋" w:hAnsi="仿宋" w:eastAsia="仿宋" w:cs="仿宋_GB2312"/>
          <w:b/>
          <w:color w:val="000000" w:themeColor="text1"/>
          <w:sz w:val="24"/>
          <w:szCs w:val="24"/>
          <w:highlight w:val="none"/>
        </w:rPr>
        <w:t xml:space="preserve">备注：</w:t>
      </w:r>
      <w:r>
        <w:rPr>
          <w:color w:val="000000" w:themeColor="text1"/>
          <w:highlight w:val="none"/>
        </w:rPr>
      </w:r>
    </w:p>
    <w:p>
      <w:pPr>
        <w:ind w:firstLine="417"/>
        <w:jc w:val="left"/>
        <w:spacing w:line="520" w:lineRule="exact"/>
        <w:widowControl/>
        <w:rPr>
          <w:rFonts w:hint="default" w:ascii="仿宋" w:hAnsi="仿宋" w:eastAsia="仿宋" w:cs="仿宋_GB2312"/>
          <w:bCs/>
          <w:color w:val="000000" w:themeColor="text1"/>
          <w:sz w:val="24"/>
          <w:szCs w:val="24"/>
          <w:highlight w:val="none"/>
        </w:rPr>
      </w:pPr>
      <w:r>
        <w:rPr>
          <w:rFonts w:hint="eastAsia" w:ascii="仿宋" w:hAnsi="仿宋" w:eastAsia="仿宋" w:cs="仿宋_GB2312"/>
          <w:bCs/>
          <w:color w:val="000000" w:themeColor="text1"/>
          <w:sz w:val="24"/>
          <w:szCs w:val="24"/>
          <w:highlight w:val="none"/>
        </w:rPr>
        <w:t xml:space="preserve">1、上述人数不含法定节假日、周末调休人数；管理人员包括班长、主管、车队长，不包括项目部组成人员；会计等项目部组成人员不统计在人员配置要求内。</w:t>
      </w:r>
      <w:r>
        <w:rPr>
          <w:color w:val="000000" w:themeColor="text1"/>
          <w:highlight w:val="none"/>
        </w:rPr>
      </w:r>
    </w:p>
    <w:p>
      <w:pPr>
        <w:ind w:firstLine="417"/>
        <w:jc w:val="left"/>
        <w:spacing w:line="520" w:lineRule="exact"/>
        <w:widowControl/>
        <w:rPr>
          <w:rFonts w:hint="default"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2、中标人承担所有人员及设备的安全责任及费用。</w:t>
      </w:r>
      <w:r>
        <w:rPr>
          <w:color w:val="000000" w:themeColor="text1"/>
          <w:highlight w:val="none"/>
        </w:rPr>
      </w:r>
    </w:p>
    <w:p>
      <w:pPr>
        <w:ind w:firstLine="411"/>
        <w:jc w:val="left"/>
        <w:spacing w:line="520" w:lineRule="exact"/>
        <w:widowControl/>
        <w:rPr>
          <w:rFonts w:hint="default" w:ascii="仿宋" w:hAnsi="仿宋" w:eastAsia="仿宋" w:cs="宋体"/>
          <w:color w:val="000000" w:themeColor="text1"/>
          <w:sz w:val="24"/>
          <w:szCs w:val="24"/>
          <w:highlight w:val="none"/>
        </w:rPr>
      </w:pPr>
      <w:r>
        <w:rPr>
          <w:rFonts w:hint="default" w:ascii="仿宋" w:hAnsi="仿宋" w:eastAsia="仿宋" w:cs="仿宋_GB2312"/>
          <w:color w:val="000000" w:themeColor="text1"/>
          <w:sz w:val="24"/>
          <w:szCs w:val="24"/>
          <w:highlight w:val="none"/>
        </w:rPr>
        <w:t xml:space="preserve">3</w:t>
      </w:r>
      <w:r>
        <w:rPr>
          <w:rFonts w:hint="eastAsia" w:ascii="仿宋" w:hAnsi="仿宋" w:eastAsia="仿宋" w:cs="仿宋_GB2312"/>
          <w:color w:val="000000" w:themeColor="text1"/>
          <w:sz w:val="24"/>
          <w:szCs w:val="24"/>
          <w:highlight w:val="none"/>
        </w:rPr>
        <w:t xml:space="preserve">、</w:t>
      </w:r>
      <w:r>
        <w:rPr>
          <w:rFonts w:hint="eastAsia" w:ascii="仿宋" w:hAnsi="仿宋" w:eastAsia="仿宋" w:cs="宋体"/>
          <w:color w:val="000000" w:themeColor="text1"/>
          <w:sz w:val="24"/>
          <w:szCs w:val="24"/>
          <w:highlight w:val="none"/>
        </w:rPr>
        <w:t xml:space="preserve">中标人须为作业人员提供工作服及必要的劳动防护用品。</w:t>
      </w:r>
      <w:r>
        <w:rPr>
          <w:color w:val="000000" w:themeColor="text1"/>
          <w:highlight w:val="none"/>
        </w:rPr>
      </w:r>
    </w:p>
    <w:p>
      <w:pPr>
        <w:ind w:firstLine="274"/>
        <w:jc w:val="left"/>
        <w:spacing w:line="520" w:lineRule="exact"/>
        <w:widowControl/>
        <w:rPr>
          <w:rFonts w:hint="default" w:ascii="仿宋" w:hAnsi="仿宋" w:eastAsia="仿宋" w:cs="Times New Roman"/>
          <w:b/>
          <w:bCs/>
          <w:color w:val="000000" w:themeColor="text1"/>
          <w:sz w:val="24"/>
          <w:szCs w:val="24"/>
          <w:highlight w:val="none"/>
        </w:rPr>
      </w:pPr>
      <w:r>
        <w:rPr>
          <w:rFonts w:hint="eastAsia" w:ascii="仿宋" w:hAnsi="仿宋" w:eastAsia="仿宋" w:cs="宋体"/>
          <w:color w:val="000000" w:themeColor="text1"/>
          <w:sz w:val="24"/>
          <w:szCs w:val="24"/>
          <w:highlight w:val="none"/>
        </w:rPr>
        <w:t xml:space="preserve">4、</w:t>
      </w:r>
      <w:r>
        <w:rPr>
          <w:rFonts w:hint="eastAsia" w:ascii="仿宋" w:hAnsi="仿宋" w:eastAsia="仿宋" w:cs="Times New Roman"/>
          <w:color w:val="000000" w:themeColor="text1"/>
          <w:sz w:val="24"/>
          <w:szCs w:val="24"/>
          <w:highlight w:val="none"/>
        </w:rPr>
        <w:t xml:space="preserve">投标文件中提供</w:t>
      </w:r>
      <w:r>
        <w:rPr>
          <w:rFonts w:hint="eastAsia" w:ascii="仿宋" w:hAnsi="仿宋" w:eastAsia="仿宋" w:cs="Times New Roman"/>
          <w:b/>
          <w:color w:val="000000" w:themeColor="text1"/>
          <w:sz w:val="24"/>
          <w:szCs w:val="24"/>
          <w:highlight w:val="none"/>
        </w:rPr>
        <w:t xml:space="preserve">“</w:t>
      </w:r>
      <w:r>
        <w:rPr>
          <w:rFonts w:hint="eastAsia" w:ascii="仿宋" w:hAnsi="仿宋" w:eastAsia="仿宋" w:cs="Times New Roman"/>
          <w:b/>
          <w:bCs/>
          <w:color w:val="000000" w:themeColor="text1"/>
          <w:sz w:val="24"/>
          <w:szCs w:val="24"/>
          <w:highlight w:val="none"/>
        </w:rPr>
        <w:t xml:space="preserve">中标后作业人员配置”的承诺文件，否则按照无效投标处理。</w:t>
      </w:r>
      <w:r>
        <w:rPr>
          <w:color w:val="000000" w:themeColor="text1"/>
          <w:highlight w:val="none"/>
        </w:rPr>
      </w:r>
    </w:p>
    <w:p>
      <w:pPr>
        <w:ind w:left="0" w:right="6" w:firstLine="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ind w:left="0" w:right="6" w:firstLine="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ind w:left="0" w:right="6" w:firstLine="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ind w:left="256" w:right="6" w:firstLine="56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ind w:firstLine="3000"/>
        <w:jc w:val="left"/>
        <w:spacing w:line="360" w:lineRule="auto"/>
        <w:widowControl/>
        <w:rPr>
          <w:rFonts w:hint="default"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投标人：</w:t>
      </w:r>
      <w:r>
        <w:rPr>
          <w:rFonts w:hint="default" w:ascii="仿宋" w:hAnsi="仿宋" w:eastAsia="仿宋" w:cs="Times New Roman"/>
          <w:color w:val="000000" w:themeColor="text1"/>
          <w:sz w:val="20"/>
          <w:szCs w:val="20"/>
          <w:highlight w:val="none"/>
        </w:rPr>
        <w:t xml:space="preserve">（</w:t>
      </w:r>
      <w:r>
        <w:rPr>
          <w:rFonts w:hint="eastAsia" w:ascii="仿宋" w:hAnsi="仿宋" w:eastAsia="仿宋" w:cs="Times New Roman"/>
          <w:color w:val="000000" w:themeColor="text1"/>
          <w:sz w:val="20"/>
          <w:szCs w:val="20"/>
          <w:highlight w:val="none"/>
          <w:lang w:eastAsia="zh-CN"/>
        </w:rPr>
        <w:t xml:space="preserve">电子签章</w:t>
      </w:r>
      <w:r>
        <w:rPr>
          <w:rFonts w:hint="default" w:ascii="仿宋" w:hAnsi="仿宋" w:eastAsia="仿宋" w:cs="Times New Roman"/>
          <w:color w:val="000000" w:themeColor="text1"/>
          <w:sz w:val="20"/>
          <w:szCs w:val="20"/>
          <w:highlight w:val="none"/>
        </w:rPr>
        <w:t xml:space="preserve">）</w:t>
      </w:r>
      <w:r>
        <w:rPr>
          <w:color w:val="000000" w:themeColor="text1"/>
          <w:highlight w:val="none"/>
        </w:rPr>
      </w:r>
    </w:p>
    <w:p>
      <w:pPr>
        <w:ind w:firstLine="480"/>
        <w:jc w:val="left"/>
        <w:spacing w:line="360" w:lineRule="auto"/>
        <w:widowControl/>
        <w:rPr>
          <w:rFonts w:hint="default"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                          投标人授权代表：</w:t>
      </w:r>
      <w:r>
        <w:rPr>
          <w:rFonts w:hint="default" w:ascii="仿宋" w:hAnsi="仿宋" w:eastAsia="仿宋" w:cs="Times New Roman"/>
          <w:color w:val="000000" w:themeColor="text1"/>
          <w:sz w:val="20"/>
          <w:szCs w:val="20"/>
          <w:highlight w:val="none"/>
        </w:rPr>
        <w:t xml:space="preserve">（</w:t>
      </w:r>
      <w:r>
        <w:rPr>
          <w:rFonts w:hint="eastAsia" w:ascii="仿宋" w:hAnsi="仿宋" w:eastAsia="仿宋" w:cs="Times New Roman"/>
          <w:color w:val="000000" w:themeColor="text1"/>
          <w:sz w:val="20"/>
          <w:szCs w:val="20"/>
          <w:highlight w:val="none"/>
        </w:rPr>
        <w:t xml:space="preserve">签字或盖章</w:t>
      </w:r>
      <w:r>
        <w:rPr>
          <w:rFonts w:hint="default" w:ascii="仿宋" w:hAnsi="仿宋" w:eastAsia="仿宋" w:cs="Times New Roman"/>
          <w:color w:val="000000" w:themeColor="text1"/>
          <w:sz w:val="20"/>
          <w:szCs w:val="20"/>
          <w:highlight w:val="none"/>
        </w:rPr>
        <w:t xml:space="preserve">）</w:t>
      </w:r>
      <w:r>
        <w:rPr>
          <w:color w:val="000000" w:themeColor="text1"/>
          <w:highlight w:val="none"/>
        </w:rPr>
      </w:r>
    </w:p>
    <w:p>
      <w:pPr>
        <w:ind w:firstLine="3000"/>
        <w:jc w:val="left"/>
        <w:spacing w:line="360" w:lineRule="auto"/>
        <w:widowControl/>
        <w:rPr>
          <w:rFonts w:hint="eastAsia"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日期：   年  月  日</w:t>
      </w:r>
      <w:r>
        <w:rPr>
          <w:color w:val="000000" w:themeColor="text1"/>
          <w:highlight w:val="none"/>
        </w:rPr>
      </w:r>
    </w:p>
    <w:p>
      <w:pPr>
        <w:rPr>
          <w:rFonts w:hint="eastAsia"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br w:type="page" w:clear="all"/>
      </w:r>
      <w:r>
        <w:rPr>
          <w:color w:val="000000" w:themeColor="text1"/>
          <w:highlight w:val="none"/>
        </w:rPr>
      </w:r>
    </w:p>
    <w:p>
      <w:pPr>
        <w:ind w:left="256" w:right="6" w:firstLine="560"/>
        <w:rPr>
          <w:rFonts w:hint="default" w:ascii="仿宋" w:hAnsi="仿宋" w:eastAsia="仿宋" w:cs="Times New Roman"/>
          <w:color w:val="000000" w:themeColor="text1"/>
          <w:sz w:val="28"/>
          <w:highlight w:val="none"/>
        </w:rPr>
      </w:pPr>
      <w:r>
        <w:rPr>
          <w:rFonts w:hint="default" w:ascii="仿宋" w:hAnsi="仿宋" w:eastAsia="仿宋" w:cs="Times New Roman"/>
          <w:color w:val="000000" w:themeColor="text1"/>
          <w:sz w:val="28"/>
          <w:highlight w:val="none"/>
        </w:rPr>
      </w:r>
      <w:r>
        <w:rPr>
          <w:color w:val="000000" w:themeColor="text1"/>
          <w:highlight w:val="none"/>
        </w:rPr>
      </w:r>
    </w:p>
    <w:p>
      <w:pPr>
        <w:jc w:val="center"/>
        <w:spacing w:line="480" w:lineRule="exact"/>
        <w:widowControl/>
        <w:rPr>
          <w:rFonts w:hint="default" w:ascii="仿宋" w:hAnsi="仿宋" w:eastAsia="仿宋" w:cs="Times New Roman"/>
          <w:b/>
          <w:bCs/>
          <w:color w:val="000000" w:themeColor="text1"/>
          <w:sz w:val="28"/>
          <w:szCs w:val="28"/>
          <w:highlight w:val="none"/>
        </w:rPr>
      </w:pPr>
      <w:r>
        <w:rPr>
          <w:rFonts w:hint="eastAsia" w:ascii="仿宋" w:hAnsi="仿宋" w:eastAsia="仿宋" w:cs="Times New Roman"/>
          <w:b/>
          <w:bCs/>
          <w:color w:val="000000" w:themeColor="text1"/>
          <w:sz w:val="28"/>
          <w:szCs w:val="28"/>
          <w:highlight w:val="none"/>
          <w:lang w:val="en-US" w:eastAsia="zh-CN"/>
        </w:rPr>
        <w:t xml:space="preserve">10.</w:t>
      </w:r>
      <w:r>
        <w:rPr>
          <w:rFonts w:hint="eastAsia" w:ascii="仿宋" w:hAnsi="仿宋" w:eastAsia="仿宋" w:cs="Times New Roman"/>
          <w:b/>
          <w:bCs/>
          <w:color w:val="000000" w:themeColor="text1"/>
          <w:sz w:val="28"/>
          <w:szCs w:val="28"/>
          <w:highlight w:val="none"/>
        </w:rPr>
        <w:t xml:space="preserve">投标人对“作业设备（车辆）</w:t>
      </w:r>
      <w:r>
        <w:rPr>
          <w:rFonts w:hint="eastAsia" w:ascii="仿宋" w:hAnsi="仿宋" w:eastAsia="仿宋" w:cs="Times New Roman"/>
          <w:b/>
          <w:bCs/>
          <w:color w:val="000000" w:themeColor="text1"/>
          <w:sz w:val="28"/>
          <w:szCs w:val="28"/>
          <w:highlight w:val="none"/>
          <w:lang w:val="en-US" w:eastAsia="zh-CN"/>
        </w:rPr>
        <w:t xml:space="preserve">专用于本项目本标段</w:t>
      </w:r>
      <w:r>
        <w:rPr>
          <w:rFonts w:hint="eastAsia" w:ascii="仿宋" w:hAnsi="仿宋" w:eastAsia="仿宋" w:cs="Times New Roman"/>
          <w:b/>
          <w:bCs/>
          <w:color w:val="000000" w:themeColor="text1"/>
          <w:sz w:val="28"/>
          <w:szCs w:val="28"/>
          <w:highlight w:val="none"/>
        </w:rPr>
        <w:t xml:space="preserve">”的承诺</w:t>
      </w:r>
      <w:r>
        <w:rPr>
          <w:color w:val="000000" w:themeColor="text1"/>
          <w:highlight w:val="none"/>
        </w:rPr>
      </w:r>
    </w:p>
    <w:p>
      <w:pPr>
        <w:ind w:left="400" w:right="6" w:firstLine="0"/>
        <w:rPr>
          <w:rFonts w:hint="default" w:ascii="Times New Roman" w:hAnsi="Times New Roman" w:eastAsia="仿宋" w:cs="Times New Roman"/>
          <w:color w:val="000000" w:themeColor="text1"/>
          <w:sz w:val="28"/>
          <w:highlight w:val="none"/>
        </w:rPr>
      </w:pPr>
      <w:r>
        <w:rPr>
          <w:rFonts w:hint="default" w:ascii="Times New Roman" w:hAnsi="Times New Roman" w:eastAsia="仿宋" w:cs="Times New Roman"/>
          <w:color w:val="000000" w:themeColor="text1"/>
          <w:sz w:val="28"/>
          <w:highlight w:val="none"/>
        </w:rPr>
      </w:r>
      <w:r>
        <w:rPr>
          <w:color w:val="000000" w:themeColor="text1"/>
          <w:highlight w:val="none"/>
        </w:rPr>
      </w:r>
    </w:p>
    <w:p>
      <w:pPr>
        <w:ind w:firstLine="480"/>
        <w:jc w:val="left"/>
        <w:widowControl/>
        <w:rPr>
          <w:rFonts w:hint="eastAsia" w:ascii="仿宋" w:hAnsi="仿宋" w:eastAsia="仿宋" w:cs="Times New Roman"/>
          <w:color w:val="000000" w:themeColor="text1"/>
          <w:sz w:val="20"/>
          <w:szCs w:val="20"/>
          <w:highlight w:val="none"/>
          <w:u w:val="single"/>
        </w:rPr>
      </w:pPr>
      <w:r>
        <w:rPr>
          <w:rFonts w:hint="default" w:ascii="仿宋" w:hAnsi="仿宋" w:eastAsia="仿宋" w:cs="Times New Roman"/>
          <w:color w:val="000000" w:themeColor="text1"/>
          <w:sz w:val="20"/>
          <w:szCs w:val="20"/>
          <w:highlight w:val="none"/>
        </w:rPr>
        <w:t xml:space="preserve">项目名称：</w:t>
      </w:r>
      <w:r>
        <w:rPr>
          <w:rFonts w:hint="eastAsia" w:ascii="仿宋" w:hAnsi="仿宋" w:eastAsia="仿宋" w:cs="仿宋"/>
          <w:color w:val="000000" w:themeColor="text1"/>
          <w:sz w:val="20"/>
          <w:szCs w:val="20"/>
          <w:highlight w:val="none"/>
          <w:u w:val="single"/>
          <w:lang w:eastAsia="zh-CN"/>
        </w:rPr>
        <w:t xml:space="preserve">沛县湖西农场“五网协同”市场化保洁运营项目</w:t>
      </w:r>
      <w:r>
        <w:rPr>
          <w:color w:val="000000" w:themeColor="text1"/>
          <w:highlight w:val="none"/>
        </w:rPr>
      </w:r>
    </w:p>
    <w:p>
      <w:pPr>
        <w:ind w:firstLine="480"/>
        <w:jc w:val="left"/>
        <w:spacing w:line="480" w:lineRule="exact"/>
        <w:widowControl/>
        <w:rPr>
          <w:rFonts w:hint="eastAsia"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投标人承诺：</w:t>
      </w:r>
      <w:r>
        <w:rPr>
          <w:rFonts w:hint="eastAsia" w:ascii="仿宋" w:hAnsi="仿宋" w:eastAsia="仿宋" w:cs="Times New Roman"/>
          <w:color w:val="000000" w:themeColor="text1"/>
          <w:sz w:val="20"/>
          <w:szCs w:val="20"/>
          <w:highlight w:val="none"/>
          <w:u w:val="single"/>
          <w:lang w:eastAsia="zh-CN"/>
        </w:rPr>
        <w:t xml:space="preserve">JSZC-320322035-SRGC-G2026-0006</w:t>
      </w:r>
      <w:r>
        <w:rPr>
          <w:color w:val="000000" w:themeColor="text1"/>
          <w:highlight w:val="none"/>
        </w:rPr>
      </w:r>
    </w:p>
    <w:p>
      <w:pPr>
        <w:ind w:firstLine="480"/>
        <w:jc w:val="left"/>
        <w:spacing w:line="480" w:lineRule="exact"/>
        <w:widowControl/>
        <w:rPr>
          <w:rFonts w:hint="default"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如我单位被确定为中标人，中标后签订合同前承诺按照不低于下列需求配置基本标准作业设备（车辆）</w:t>
      </w:r>
      <w:r>
        <w:rPr>
          <w:rFonts w:hint="eastAsia" w:ascii="仿宋" w:hAnsi="仿宋" w:eastAsia="仿宋" w:cs="Times New Roman"/>
          <w:color w:val="000000" w:themeColor="text1"/>
          <w:sz w:val="20"/>
          <w:szCs w:val="20"/>
          <w:highlight w:val="none"/>
          <w:lang w:val="en-US" w:eastAsia="zh-CN"/>
        </w:rPr>
        <w:t xml:space="preserve">且专用于本项目本标段</w:t>
      </w:r>
      <w:r>
        <w:rPr>
          <w:rFonts w:hint="eastAsia" w:ascii="仿宋" w:hAnsi="仿宋" w:eastAsia="仿宋" w:cs="Times New Roman"/>
          <w:color w:val="000000" w:themeColor="text1"/>
          <w:sz w:val="20"/>
          <w:szCs w:val="20"/>
          <w:highlight w:val="none"/>
        </w:rPr>
        <w:t xml:space="preserve">。</w:t>
      </w:r>
      <w:r>
        <w:rPr>
          <w:color w:val="000000" w:themeColor="text1"/>
          <w:highlight w:val="none"/>
        </w:rPr>
      </w:r>
    </w:p>
    <w:p>
      <w:pPr>
        <w:ind w:firstLine="470"/>
        <w:spacing w:after="0" w:line="240" w:lineRule="auto"/>
        <w:rPr>
          <w:rFonts w:hint="default" w:ascii="仿宋" w:hAnsi="仿宋" w:eastAsia="仿宋" w:cs="Times New Roman"/>
          <w:color w:val="000000" w:themeColor="text1"/>
          <w:sz w:val="24"/>
          <w:highlight w:val="none"/>
          <w:u w:val="single"/>
        </w:rPr>
      </w:pPr>
      <w:r>
        <w:rPr>
          <w:rFonts w:hint="default" w:ascii="仿宋" w:hAnsi="仿宋" w:eastAsia="仿宋" w:cs="Times New Roman"/>
          <w:color w:val="000000" w:themeColor="text1"/>
          <w:sz w:val="24"/>
          <w:highlight w:val="none"/>
          <w:u w:val="single"/>
        </w:rPr>
      </w:r>
      <w:r>
        <w:rPr>
          <w:color w:val="000000" w:themeColor="text1"/>
          <w:highlight w:val="none"/>
        </w:rPr>
      </w:r>
    </w:p>
    <w:tbl>
      <w:tblPr>
        <w:tblStyle w:val="834"/>
        <w:tblW w:w="8334" w:type="dxa"/>
        <w:tblInd w:w="0" w:type="dxa"/>
        <w:tblLayout w:type="fixed"/>
        <w:tblCellMar>
          <w:left w:w="0" w:type="dxa"/>
          <w:top w:w="0" w:type="dxa"/>
          <w:right w:w="0" w:type="dxa"/>
          <w:bottom w:w="0" w:type="dxa"/>
        </w:tblCellMar>
        <w:tblLook w:val="04A0" w:firstRow="1" w:lastRow="0" w:firstColumn="1" w:lastColumn="0" w:noHBand="0" w:noVBand="1"/>
      </w:tblPr>
      <w:tblGrid>
        <w:gridCol w:w="1172"/>
        <w:gridCol w:w="4171"/>
        <w:gridCol w:w="2991"/>
      </w:tblGrid>
      <w:tr>
        <w:trP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keepLines w:val="0"/>
              <w:keepNext w:val="0"/>
              <w:widowControl/>
              <w:rPr>
                <w:rFonts w:hint="eastAsia" w:ascii="宋体" w:hAnsi="宋体" w:eastAsia="宋体" w:cs="宋体"/>
                <w:i w:val="0"/>
                <w:color w:val="000000" w:themeColor="text1"/>
                <w:sz w:val="24"/>
                <w:szCs w:val="24"/>
                <w:highlight w:val="none"/>
                <w:u w:val="none"/>
              </w:rPr>
              <w:suppressLineNumbers w:val="0"/>
            </w:pPr>
            <w:r>
              <w:rPr>
                <w:rFonts w:hint="eastAsia" w:ascii="宋体" w:hAnsi="宋体" w:eastAsia="宋体" w:cs="宋体"/>
                <w:i w:val="0"/>
                <w:color w:val="000000" w:themeColor="text1"/>
                <w:sz w:val="24"/>
                <w:szCs w:val="24"/>
                <w:highlight w:val="none"/>
                <w:u w:val="none"/>
                <w:lang w:val="en-US" w:eastAsia="zh-CN" w:bidi="ar"/>
              </w:rPr>
              <w:t xml:space="preserve">序号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1" w:type="dxa"/>
            <w:vAlign w:val="center"/>
            <w:textDirection w:val="lrTb"/>
            <w:noWrap w:val="false"/>
          </w:tcPr>
          <w:p>
            <w:pPr>
              <w:jc w:val="center"/>
              <w:keepLines w:val="0"/>
              <w:keepNext w:val="0"/>
              <w:widowControl/>
              <w:rPr>
                <w:rFonts w:hint="eastAsia" w:ascii="宋体" w:hAnsi="宋体" w:eastAsia="宋体" w:cs="宋体"/>
                <w:b w:val="0"/>
                <w:bCs w:val="0"/>
                <w:i w:val="0"/>
                <w:color w:val="000000" w:themeColor="text1"/>
                <w:sz w:val="24"/>
                <w:szCs w:val="24"/>
                <w:highlight w:val="none"/>
                <w:u w:val="none"/>
              </w:rPr>
              <w:suppressLineNumbers w:val="0"/>
            </w:pPr>
            <w:r>
              <w:rPr>
                <w:rFonts w:hint="eastAsia" w:ascii="宋体" w:hAnsi="宋体" w:eastAsia="宋体" w:cs="宋体"/>
                <w:b w:val="0"/>
                <w:bCs w:val="0"/>
                <w:i w:val="0"/>
                <w:color w:val="000000" w:themeColor="text1"/>
                <w:sz w:val="24"/>
                <w:szCs w:val="24"/>
                <w:highlight w:val="none"/>
                <w:u w:val="none"/>
                <w:lang w:val="en-US" w:eastAsia="zh-CN" w:bidi="ar"/>
              </w:rPr>
              <w:t xml:space="preserve">名称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jc w:val="center"/>
              <w:keepLines w:val="0"/>
              <w:keepNext w:val="0"/>
              <w:widowControl/>
              <w:rPr>
                <w:rFonts w:hint="eastAsia" w:ascii="宋体" w:hAnsi="宋体" w:eastAsia="宋体" w:cs="宋体"/>
                <w:b w:val="0"/>
                <w:bCs w:val="0"/>
                <w:i w:val="0"/>
                <w:color w:val="000000" w:themeColor="text1"/>
                <w:sz w:val="24"/>
                <w:szCs w:val="24"/>
                <w:highlight w:val="none"/>
                <w:u w:val="none"/>
              </w:rPr>
              <w:suppressLineNumbers w:val="0"/>
            </w:pPr>
            <w:r>
              <w:rPr>
                <w:rFonts w:hint="eastAsia" w:ascii="宋体" w:hAnsi="宋体" w:eastAsia="宋体" w:cs="宋体"/>
                <w:b w:val="0"/>
                <w:bCs w:val="0"/>
                <w:i w:val="0"/>
                <w:color w:val="000000" w:themeColor="text1"/>
                <w:sz w:val="24"/>
                <w:szCs w:val="24"/>
                <w:highlight w:val="none"/>
                <w:u w:val="none"/>
                <w:lang w:val="en-US" w:eastAsia="zh-CN" w:bidi="ar"/>
              </w:rPr>
              <w:t xml:space="preserve">数量</w:t>
            </w:r>
            <w:r>
              <w:rPr>
                <w:color w:val="000000" w:themeColor="text1"/>
                <w:highlight w:val="non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000000" w:themeColor="text1"/>
                <w:sz w:val="22"/>
                <w:szCs w:val="22"/>
                <w:highlight w:val="none"/>
                <w:u w:val="none"/>
              </w:rPr>
              <w:suppressLineNumbers w:val="0"/>
            </w:pPr>
            <w:r>
              <w:rPr>
                <w:rFonts w:hint="eastAsia" w:ascii="宋体" w:hAnsi="宋体" w:eastAsia="宋体" w:cs="宋体"/>
                <w:i w:val="0"/>
                <w:color w:val="000000" w:themeColor="text1"/>
                <w:sz w:val="22"/>
                <w:szCs w:val="22"/>
                <w:highlight w:val="none"/>
                <w:u w:val="none"/>
                <w:lang w:val="en-US" w:eastAsia="zh-CN" w:bidi="ar-SA"/>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themeColor="text1"/>
                <w:sz w:val="22"/>
                <w:szCs w:val="22"/>
                <w:highlight w:val="none"/>
                <w:u w:val="none"/>
              </w:rPr>
              <w:suppressLineNumbers w:val="0"/>
            </w:pPr>
            <w:r>
              <w:rPr>
                <w:rFonts w:hint="default" w:ascii="宋体" w:hAnsi="宋体" w:eastAsia="宋体" w:cs="宋体"/>
                <w:i w:val="0"/>
                <w:iCs w:val="0"/>
                <w:color w:val="000000" w:themeColor="text1"/>
                <w:sz w:val="22"/>
                <w:szCs w:val="22"/>
                <w:highlight w:val="none"/>
                <w:u w:val="none"/>
                <w:lang w:val="en-US" w:eastAsia="zh-CN" w:bidi="ar-SA"/>
              </w:rPr>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themeColor="text1"/>
                <w:sz w:val="22"/>
                <w:szCs w:val="22"/>
                <w:highlight w:val="none"/>
                <w:u w:val="none"/>
              </w:rPr>
              <w:suppressLineNumbers w:val="0"/>
            </w:pPr>
            <w:r>
              <w:rPr>
                <w:rFonts w:hint="default" w:ascii="宋体" w:hAnsi="宋体" w:eastAsia="宋体" w:cs="宋体"/>
                <w:i w:val="0"/>
                <w:iCs w:val="0"/>
                <w:color w:val="000000" w:themeColor="text1"/>
                <w:sz w:val="22"/>
                <w:szCs w:val="22"/>
                <w:highlight w:val="none"/>
                <w:u w:val="none"/>
                <w:lang w:val="en-US" w:eastAsia="zh-CN" w:bidi="ar-SA"/>
              </w:rPr>
            </w:r>
            <w:r>
              <w:rPr>
                <w:color w:val="000000" w:themeColor="text1"/>
                <w:highlight w:val="non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000000" w:themeColor="text1"/>
                <w:sz w:val="22"/>
                <w:szCs w:val="22"/>
                <w:highlight w:val="none"/>
                <w:u w:val="none"/>
              </w:rPr>
              <w:suppressLineNumbers w:val="0"/>
            </w:pPr>
            <w:r>
              <w:rPr>
                <w:rFonts w:hint="eastAsia" w:ascii="宋体" w:hAnsi="宋体" w:eastAsia="宋体" w:cs="宋体"/>
                <w:i w:val="0"/>
                <w:color w:val="000000" w:themeColor="text1"/>
                <w:sz w:val="22"/>
                <w:szCs w:val="22"/>
                <w:highlight w:val="none"/>
                <w:u w:val="none"/>
                <w:lang w:val="en-US" w:eastAsia="zh-CN" w:bidi="ar-SA"/>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themeColor="text1"/>
                <w:sz w:val="22"/>
                <w:szCs w:val="22"/>
                <w:highlight w:val="none"/>
                <w:u w:val="none"/>
              </w:rPr>
              <w:suppressLineNumbers w:val="0"/>
            </w:pPr>
            <w:r>
              <w:rPr>
                <w:rFonts w:hint="default" w:ascii="宋体" w:hAnsi="宋体" w:eastAsia="宋体" w:cs="宋体"/>
                <w:i w:val="0"/>
                <w:iCs w:val="0"/>
                <w:color w:val="000000" w:themeColor="text1"/>
                <w:sz w:val="22"/>
                <w:szCs w:val="22"/>
                <w:highlight w:val="none"/>
                <w:u w:val="none"/>
                <w:lang w:val="en-US" w:eastAsia="zh-CN" w:bidi="ar"/>
              </w:rPr>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themeColor="text1"/>
                <w:sz w:val="22"/>
                <w:szCs w:val="22"/>
                <w:highlight w:val="none"/>
                <w:u w:val="none"/>
              </w:rPr>
              <w:suppressLineNumbers w:val="0"/>
            </w:pPr>
            <w:r>
              <w:rPr>
                <w:rFonts w:hint="default" w:ascii="宋体" w:hAnsi="宋体" w:eastAsia="宋体" w:cs="宋体"/>
                <w:i w:val="0"/>
                <w:iCs w:val="0"/>
                <w:color w:val="000000" w:themeColor="text1"/>
                <w:sz w:val="22"/>
                <w:szCs w:val="22"/>
                <w:highlight w:val="none"/>
                <w:u w:val="none"/>
                <w:lang w:val="en-US" w:eastAsia="zh-CN" w:bidi="ar"/>
              </w:rPr>
            </w:r>
            <w:r>
              <w:rPr>
                <w:color w:val="000000" w:themeColor="text1"/>
                <w:highlight w:val="non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000000" w:themeColor="text1"/>
                <w:sz w:val="22"/>
                <w:szCs w:val="22"/>
                <w:highlight w:val="none"/>
                <w:u w:val="none"/>
              </w:rPr>
              <w:suppressLineNumbers w:val="0"/>
            </w:pPr>
            <w:r>
              <w:rPr>
                <w:rFonts w:hint="eastAsia" w:ascii="宋体" w:hAnsi="宋体" w:eastAsia="宋体" w:cs="宋体"/>
                <w:i w:val="0"/>
                <w:color w:val="000000" w:themeColor="text1"/>
                <w:sz w:val="22"/>
                <w:szCs w:val="22"/>
                <w:highlight w:val="none"/>
                <w:u w:val="none"/>
                <w:lang w:val="en-US" w:eastAsia="zh-CN" w:bidi="ar-SA"/>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themeColor="text1"/>
                <w:sz w:val="22"/>
                <w:szCs w:val="22"/>
                <w:highlight w:val="none"/>
                <w:u w:val="none"/>
              </w:rPr>
              <w:suppressLineNumbers w:val="0"/>
            </w:pPr>
            <w:r>
              <w:rPr>
                <w:rFonts w:hint="default" w:ascii="宋体" w:hAnsi="宋体" w:eastAsia="宋体" w:cs="宋体"/>
                <w:i w:val="0"/>
                <w:iCs w:val="0"/>
                <w:color w:val="000000" w:themeColor="text1"/>
                <w:sz w:val="22"/>
                <w:szCs w:val="22"/>
                <w:highlight w:val="none"/>
                <w:u w:val="none"/>
                <w:lang w:val="en-US" w:eastAsia="zh-CN" w:bidi="ar-SA"/>
              </w:rPr>
            </w:r>
            <w:r>
              <w:rPr>
                <w:color w:val="000000" w:themeColor="text1"/>
                <w:highlight w:val="non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000000" w:themeColor="text1"/>
                <w:sz w:val="22"/>
                <w:szCs w:val="22"/>
                <w:highlight w:val="none"/>
                <w:u w:val="none"/>
              </w:rPr>
              <w:suppressLineNumbers w:val="0"/>
            </w:pPr>
            <w:r>
              <w:rPr>
                <w:rFonts w:hint="eastAsia" w:ascii="宋体" w:hAnsi="宋体" w:eastAsia="宋体" w:cs="宋体"/>
                <w:i w:val="0"/>
                <w:color w:val="000000" w:themeColor="text1"/>
                <w:sz w:val="22"/>
                <w:szCs w:val="22"/>
                <w:highlight w:val="none"/>
                <w:u w:val="none"/>
                <w:lang w:val="en-US" w:eastAsia="zh-CN" w:bidi="ar"/>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themeColor="text1"/>
                <w:sz w:val="22"/>
                <w:szCs w:val="22"/>
                <w:highlight w:val="none"/>
                <w:u w:val="none"/>
              </w:rPr>
              <w:suppressLineNumbers w:val="0"/>
            </w:pPr>
            <w:r>
              <w:rPr>
                <w:rFonts w:hint="default" w:ascii="宋体" w:hAnsi="宋体" w:eastAsia="宋体" w:cs="宋体"/>
                <w:i w:val="0"/>
                <w:iCs w:val="0"/>
                <w:color w:val="000000" w:themeColor="text1"/>
                <w:sz w:val="22"/>
                <w:szCs w:val="22"/>
                <w:highlight w:val="none"/>
                <w:u w:val="none"/>
                <w:lang w:val="en-US" w:eastAsia="zh-CN" w:bidi="ar-SA"/>
              </w:rPr>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themeColor="text1"/>
                <w:sz w:val="22"/>
                <w:szCs w:val="22"/>
                <w:highlight w:val="none"/>
                <w:u w:val="none"/>
              </w:rPr>
              <w:suppressLineNumbers w:val="0"/>
            </w:pPr>
            <w:r>
              <w:rPr>
                <w:rFonts w:hint="default" w:ascii="宋体" w:hAnsi="宋体" w:eastAsia="宋体" w:cs="宋体"/>
                <w:i w:val="0"/>
                <w:iCs w:val="0"/>
                <w:color w:val="000000" w:themeColor="text1"/>
                <w:sz w:val="22"/>
                <w:szCs w:val="22"/>
                <w:highlight w:val="none"/>
                <w:u w:val="none"/>
                <w:lang w:val="en-US" w:eastAsia="zh-CN" w:bidi="ar-SA"/>
              </w:rPr>
            </w:r>
            <w:r>
              <w:rPr>
                <w:color w:val="000000" w:themeColor="text1"/>
                <w:highlight w:val="non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000000" w:themeColor="text1"/>
                <w:sz w:val="22"/>
                <w:szCs w:val="22"/>
                <w:highlight w:val="none"/>
                <w:u w:val="none"/>
              </w:rPr>
              <w:suppressLineNumbers w:val="0"/>
            </w:pPr>
            <w:r>
              <w:rPr>
                <w:rFonts w:hint="eastAsia" w:ascii="宋体" w:hAnsi="宋体" w:eastAsia="宋体" w:cs="宋体"/>
                <w:i w:val="0"/>
                <w:color w:val="000000" w:themeColor="text1"/>
                <w:sz w:val="22"/>
                <w:szCs w:val="22"/>
                <w:highlight w:val="none"/>
                <w:u w:val="none"/>
                <w:lang w:val="en-US" w:eastAsia="zh-CN" w:bidi="ar-SA"/>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themeColor="text1"/>
                <w:sz w:val="22"/>
                <w:szCs w:val="22"/>
                <w:highlight w:val="none"/>
                <w:u w:val="none"/>
              </w:rPr>
              <w:suppressLineNumbers w:val="0"/>
            </w:pPr>
            <w:r>
              <w:rPr>
                <w:rFonts w:hint="default" w:ascii="宋体" w:hAnsi="宋体" w:eastAsia="宋体" w:cs="宋体"/>
                <w:i w:val="0"/>
                <w:iCs w:val="0"/>
                <w:color w:val="000000" w:themeColor="text1"/>
                <w:sz w:val="22"/>
                <w:szCs w:val="22"/>
                <w:highlight w:val="none"/>
                <w:u w:val="none"/>
                <w:lang w:val="en-US" w:eastAsia="zh-CN" w:bidi="ar-SA"/>
              </w:rPr>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keepLines w:val="0"/>
              <w:keepNext w:val="0"/>
              <w:widowControl/>
              <w:rPr>
                <w:rFonts w:hint="default" w:ascii="宋体" w:hAnsi="宋体" w:eastAsia="宋体" w:cs="宋体"/>
                <w:i w:val="0"/>
                <w:iCs w:val="0"/>
                <w:color w:val="000000" w:themeColor="text1"/>
                <w:sz w:val="22"/>
                <w:szCs w:val="22"/>
                <w:highlight w:val="none"/>
                <w:u w:val="none"/>
              </w:rPr>
              <w:suppressLineNumbers w:val="0"/>
            </w:pPr>
            <w:r>
              <w:rPr>
                <w:rFonts w:hint="default" w:ascii="宋体" w:hAnsi="宋体" w:eastAsia="宋体" w:cs="宋体"/>
                <w:i w:val="0"/>
                <w:iCs w:val="0"/>
                <w:color w:val="000000" w:themeColor="text1"/>
                <w:sz w:val="22"/>
                <w:szCs w:val="22"/>
                <w:highlight w:val="none"/>
                <w:u w:val="none"/>
                <w:lang w:val="en-US" w:eastAsia="zh-CN" w:bidi="ar-SA"/>
              </w:rPr>
            </w:r>
            <w:r>
              <w:rPr>
                <w:color w:val="000000" w:themeColor="text1"/>
                <w:highlight w:val="non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000000" w:themeColor="text1"/>
                <w:sz w:val="22"/>
                <w:szCs w:val="22"/>
                <w:highlight w:val="none"/>
                <w:u w:val="none"/>
              </w:rPr>
              <w:suppressLineNumbers w:val="0"/>
            </w:pPr>
            <w:r>
              <w:rPr>
                <w:rFonts w:hint="eastAsia" w:ascii="宋体" w:hAnsi="宋体" w:eastAsia="宋体" w:cs="宋体"/>
                <w:i w:val="0"/>
                <w:color w:val="000000" w:themeColor="text1"/>
                <w:sz w:val="22"/>
                <w:szCs w:val="22"/>
                <w:highlight w:val="none"/>
                <w:u w:val="none"/>
                <w:lang w:val="en-US" w:eastAsia="zh-CN" w:bidi="ar-SA"/>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themeColor="text1"/>
                <w:sz w:val="22"/>
                <w:szCs w:val="22"/>
                <w:highlight w:val="none"/>
                <w:u w:val="none"/>
              </w:rPr>
              <w:suppressLineNumbers w:val="0"/>
            </w:pPr>
            <w:r>
              <w:rPr>
                <w:rFonts w:hint="default" w:ascii="宋体" w:hAnsi="宋体" w:eastAsia="宋体" w:cs="宋体"/>
                <w:i w:val="0"/>
                <w:iCs w:val="0"/>
                <w:color w:val="000000" w:themeColor="text1"/>
                <w:sz w:val="22"/>
                <w:szCs w:val="22"/>
                <w:highlight w:val="none"/>
                <w:u w:val="none"/>
                <w:lang w:val="en-US" w:eastAsia="zh-CN" w:bidi="ar-SA"/>
              </w:rPr>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keepLines w:val="0"/>
              <w:keepNext w:val="0"/>
              <w:widowControl/>
              <w:rPr>
                <w:rFonts w:hint="default" w:ascii="宋体" w:hAnsi="宋体" w:eastAsia="宋体" w:cs="宋体"/>
                <w:i w:val="0"/>
                <w:iCs w:val="0"/>
                <w:color w:val="000000" w:themeColor="text1"/>
                <w:sz w:val="22"/>
                <w:szCs w:val="22"/>
                <w:highlight w:val="none"/>
                <w:u w:val="none"/>
              </w:rPr>
              <w:suppressLineNumbers w:val="0"/>
            </w:pPr>
            <w:r>
              <w:rPr>
                <w:rFonts w:hint="default" w:ascii="宋体" w:hAnsi="宋体" w:eastAsia="宋体" w:cs="宋体"/>
                <w:i w:val="0"/>
                <w:iCs w:val="0"/>
                <w:color w:val="000000" w:themeColor="text1"/>
                <w:sz w:val="22"/>
                <w:szCs w:val="22"/>
                <w:highlight w:val="none"/>
                <w:u w:val="none"/>
                <w:lang w:val="en-US" w:eastAsia="zh-CN" w:bidi="ar-SA"/>
              </w:rPr>
            </w:r>
            <w:r>
              <w:rPr>
                <w:color w:val="000000" w:themeColor="text1"/>
                <w:highlight w:val="non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000000" w:themeColor="text1"/>
                <w:sz w:val="22"/>
                <w:szCs w:val="22"/>
                <w:highlight w:val="none"/>
                <w:u w:val="none"/>
              </w:rPr>
              <w:suppressLineNumbers w:val="0"/>
            </w:pPr>
            <w:r>
              <w:rPr>
                <w:rFonts w:hint="eastAsia" w:ascii="宋体" w:hAnsi="宋体" w:eastAsia="宋体" w:cs="宋体"/>
                <w:i w:val="0"/>
                <w:color w:val="000000" w:themeColor="text1"/>
                <w:sz w:val="22"/>
                <w:szCs w:val="22"/>
                <w:highlight w:val="none"/>
                <w:u w:val="none"/>
                <w:lang w:val="en-US" w:eastAsia="zh-CN" w:bidi="ar-SA"/>
              </w:rPr>
              <w:t xml:space="preserve">7</w:t>
            </w:r>
            <w:r>
              <w:rPr>
                <w:color w:val="000000" w:themeColor="text1"/>
                <w:highlight w:val="non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both"/>
              <w:keepLines w:val="0"/>
              <w:keepNext w:val="0"/>
              <w:widowControl/>
              <w:rPr>
                <w:rFonts w:hint="default" w:ascii="宋体" w:hAnsi="宋体" w:eastAsia="宋体" w:cs="宋体"/>
                <w:i w:val="0"/>
                <w:iCs w:val="0"/>
                <w:color w:val="000000" w:themeColor="text1"/>
                <w:sz w:val="22"/>
                <w:szCs w:val="22"/>
                <w:highlight w:val="none"/>
                <w:u w:val="none"/>
              </w:rPr>
              <w:suppressLineNumbers w:val="0"/>
            </w:pPr>
            <w:r>
              <w:rPr>
                <w:rFonts w:hint="default" w:ascii="宋体" w:hAnsi="宋体" w:eastAsia="宋体" w:cs="宋体"/>
                <w:i w:val="0"/>
                <w:iCs w:val="0"/>
                <w:color w:val="000000" w:themeColor="text1"/>
                <w:sz w:val="22"/>
                <w:szCs w:val="22"/>
                <w:highlight w:val="none"/>
                <w:u w:val="none"/>
                <w:lang w:val="en-US" w:eastAsia="zh-CN" w:bidi="ar"/>
              </w:rPr>
            </w:r>
            <w:r>
              <w:rPr>
                <w:color w:val="000000" w:themeColor="text1"/>
                <w:highlight w:val="non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eastAsia" w:ascii="宋体" w:hAnsi="宋体" w:eastAsia="宋体" w:cs="宋体"/>
                <w:i w:val="0"/>
                <w:color w:val="000000" w:themeColor="text1"/>
                <w:sz w:val="22"/>
                <w:szCs w:val="22"/>
                <w:highlight w:val="none"/>
                <w:u w:val="none"/>
              </w:rPr>
              <w:suppressLineNumbers w:val="0"/>
            </w:pPr>
            <w:r>
              <w:rPr>
                <w:rFonts w:hint="eastAsia" w:ascii="宋体" w:hAnsi="宋体" w:eastAsia="宋体" w:cs="宋体"/>
                <w:i w:val="0"/>
                <w:color w:val="000000" w:themeColor="text1"/>
                <w:sz w:val="22"/>
                <w:szCs w:val="22"/>
                <w:highlight w:val="none"/>
                <w:u w:val="none"/>
                <w:lang w:val="en-US" w:eastAsia="zh-CN" w:bidi="ar-SA"/>
              </w:rPr>
              <w:t xml:space="preserve">8</w:t>
            </w:r>
            <w:r>
              <w:rPr>
                <w:color w:val="000000" w:themeColor="text1"/>
                <w:highlight w:val="non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themeColor="text1"/>
                <w:sz w:val="22"/>
                <w:szCs w:val="22"/>
                <w:highlight w:val="none"/>
                <w:u w:val="none"/>
              </w:rPr>
              <w:suppressLineNumbers w:val="0"/>
            </w:pPr>
            <w:r>
              <w:rPr>
                <w:rFonts w:hint="default" w:ascii="宋体" w:hAnsi="宋体" w:eastAsia="宋体" w:cs="宋体"/>
                <w:i w:val="0"/>
                <w:iCs w:val="0"/>
                <w:color w:val="000000" w:themeColor="text1"/>
                <w:sz w:val="22"/>
                <w:szCs w:val="22"/>
                <w:highlight w:val="none"/>
                <w:u w:val="none"/>
                <w:lang w:val="en-US" w:eastAsia="zh-CN" w:bidi="ar-SA"/>
              </w:rPr>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80"/>
              <w:jc w:val="center"/>
              <w:keepLines w:val="0"/>
              <w:keepNext w:val="0"/>
              <w:widowControl/>
              <w:rPr>
                <w:rFonts w:hint="default" w:ascii="宋体" w:hAnsi="宋体" w:eastAsia="宋体" w:cs="宋体"/>
                <w:i w:val="0"/>
                <w:iCs w:val="0"/>
                <w:color w:val="000000" w:themeColor="text1"/>
                <w:sz w:val="24"/>
                <w:szCs w:val="24"/>
                <w:highlight w:val="none"/>
                <w:u w:val="none"/>
              </w:rPr>
              <w:suppressLineNumbers w:val="0"/>
            </w:pPr>
            <w:r>
              <w:rPr>
                <w:rFonts w:hint="default" w:ascii="宋体" w:hAnsi="宋体" w:eastAsia="宋体" w:cs="宋体"/>
                <w:i w:val="0"/>
                <w:iCs w:val="0"/>
                <w:color w:val="000000" w:themeColor="text1"/>
                <w:sz w:val="24"/>
                <w:szCs w:val="24"/>
                <w:highlight w:val="none"/>
                <w:u w:val="none"/>
                <w:lang w:val="en-US" w:eastAsia="zh-CN" w:bidi="ar-SA"/>
              </w:rPr>
            </w:r>
            <w:r>
              <w:rPr>
                <w:color w:val="000000" w:themeColor="text1"/>
                <w:highlight w:val="non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000000" w:themeColor="text1"/>
                <w:sz w:val="22"/>
                <w:szCs w:val="22"/>
                <w:highlight w:val="none"/>
                <w:u w:val="none"/>
              </w:rPr>
              <w:suppressLineNumbers w:val="0"/>
            </w:pPr>
            <w:r>
              <w:rPr>
                <w:rFonts w:hint="eastAsia" w:ascii="宋体" w:hAnsi="宋体" w:eastAsia="宋体" w:cs="宋体"/>
                <w:i w:val="0"/>
                <w:color w:val="000000" w:themeColor="text1"/>
                <w:sz w:val="22"/>
                <w:szCs w:val="22"/>
                <w:highlight w:val="none"/>
                <w:u w:val="none"/>
                <w:lang w:val="en-US" w:eastAsia="zh-CN" w:bidi="ar-SA"/>
              </w:rPr>
              <w:t xml:space="preserve">9</w:t>
            </w:r>
            <w:r>
              <w:rPr>
                <w:color w:val="000000" w:themeColor="text1"/>
                <w:highlight w:val="non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themeColor="text1"/>
                <w:sz w:val="22"/>
                <w:szCs w:val="22"/>
                <w:highlight w:val="none"/>
                <w:u w:val="none"/>
              </w:rPr>
              <w:suppressLineNumbers w:val="0"/>
            </w:pPr>
            <w:r>
              <w:rPr>
                <w:rFonts w:hint="default" w:ascii="宋体" w:hAnsi="宋体" w:eastAsia="宋体" w:cs="宋体"/>
                <w:i w:val="0"/>
                <w:iCs w:val="0"/>
                <w:color w:val="000000" w:themeColor="text1"/>
                <w:sz w:val="22"/>
                <w:szCs w:val="22"/>
                <w:highlight w:val="none"/>
                <w:u w:val="none"/>
                <w:lang w:val="en-US" w:eastAsia="zh-CN" w:bidi="ar-SA"/>
              </w:rPr>
            </w:r>
            <w:r>
              <w:rPr>
                <w:color w:val="000000" w:themeColor="text1"/>
                <w:highlight w:val="non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keepLines w:val="0"/>
              <w:keepNext w:val="0"/>
              <w:widowControl/>
              <w:rPr>
                <w:rFonts w:hint="default" w:ascii="宋体" w:hAnsi="宋体" w:eastAsia="宋体" w:cs="宋体"/>
                <w:i w:val="0"/>
                <w:iCs w:val="0"/>
                <w:color w:val="000000" w:themeColor="text1"/>
                <w:sz w:val="22"/>
                <w:szCs w:val="22"/>
                <w:highlight w:val="none"/>
                <w:u w:val="none"/>
              </w:rPr>
              <w:suppressLineNumbers w:val="0"/>
            </w:pPr>
            <w:r>
              <w:rPr>
                <w:rFonts w:hint="default" w:ascii="宋体" w:hAnsi="宋体" w:eastAsia="宋体" w:cs="宋体"/>
                <w:i w:val="0"/>
                <w:iCs w:val="0"/>
                <w:color w:val="000000" w:themeColor="text1"/>
                <w:sz w:val="22"/>
                <w:szCs w:val="22"/>
                <w:highlight w:val="none"/>
                <w:u w:val="none"/>
                <w:lang w:val="en-US" w:eastAsia="zh-CN" w:bidi="ar-SA"/>
              </w:rPr>
            </w:r>
            <w:r>
              <w:rPr>
                <w:color w:val="000000" w:themeColor="text1"/>
                <w:highlight w:val="none"/>
              </w:rPr>
            </w:r>
          </w:p>
        </w:tc>
      </w:tr>
    </w:tbl>
    <w:p>
      <w:pPr>
        <w:ind w:firstLine="420"/>
        <w:spacing w:after="0" w:line="520" w:lineRule="exact"/>
        <w:rPr>
          <w:rFonts w:hint="eastAsia" w:ascii="仿宋" w:hAnsi="仿宋" w:eastAsia="仿宋" w:cs="仿宋"/>
          <w:b/>
          <w:color w:val="000000" w:themeColor="text1"/>
          <w:sz w:val="28"/>
          <w:szCs w:val="28"/>
          <w:highlight w:val="none"/>
          <w:u w:val="single"/>
        </w:rPr>
      </w:pPr>
      <w:r>
        <w:rPr>
          <w:rFonts w:hint="eastAsia" w:ascii="仿宋" w:hAnsi="仿宋" w:eastAsia="仿宋" w:cs="仿宋"/>
          <w:b/>
          <w:color w:val="000000" w:themeColor="text1"/>
          <w:sz w:val="28"/>
          <w:szCs w:val="28"/>
          <w:highlight w:val="none"/>
          <w:u w:val="single"/>
          <w:lang w:val="en-US" w:eastAsia="zh-CN"/>
        </w:rPr>
        <w:t xml:space="preserve">注：</w:t>
      </w:r>
      <w:r>
        <w:rPr>
          <w:color w:val="000000" w:themeColor="text1"/>
          <w:highlight w:val="none"/>
        </w:rPr>
      </w:r>
    </w:p>
    <w:p>
      <w:pPr>
        <w:ind w:left="0" w:firstLine="562"/>
        <w:spacing w:after="0" w:line="520" w:lineRule="exact"/>
        <w:rPr>
          <w:rFonts w:hint="default"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lang w:val="en-US" w:eastAsia="zh-CN"/>
        </w:rPr>
        <w:t xml:space="preserve">1</w:t>
      </w:r>
      <w:r>
        <w:rPr>
          <w:rFonts w:hint="eastAsia" w:ascii="仿宋" w:hAnsi="仿宋" w:eastAsia="仿宋" w:cs="仿宋"/>
          <w:b/>
          <w:color w:val="000000" w:themeColor="text1"/>
          <w:sz w:val="28"/>
          <w:szCs w:val="28"/>
          <w:highlight w:val="none"/>
        </w:rPr>
        <w:t xml:space="preserve">、投标人自报所配备设备（车辆）技术参数（表格自拟）。</w:t>
      </w:r>
      <w:r>
        <w:rPr>
          <w:color w:val="000000" w:themeColor="text1"/>
          <w:highlight w:val="none"/>
        </w:rPr>
      </w:r>
    </w:p>
    <w:p>
      <w:pPr>
        <w:ind w:left="0" w:firstLine="560"/>
        <w:spacing w:after="0" w:line="520" w:lineRule="exact"/>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rPr>
        <w:t xml:space="preserve">2</w:t>
      </w:r>
      <w:r>
        <w:rPr>
          <w:rFonts w:hint="eastAsia" w:ascii="仿宋" w:hAnsi="仿宋" w:eastAsia="仿宋" w:cs="Times New Roman"/>
          <w:color w:val="000000" w:themeColor="text1"/>
          <w:sz w:val="28"/>
          <w:szCs w:val="28"/>
          <w:highlight w:val="none"/>
        </w:rPr>
        <w:t xml:space="preserve">、设备（车辆）外观要求标识统一，中标后，必须按采购方要求进行车辆涂装，相关费用包含于投标报价内。</w:t>
      </w:r>
      <w:r>
        <w:rPr>
          <w:color w:val="000000" w:themeColor="text1"/>
          <w:highlight w:val="none"/>
        </w:rPr>
      </w:r>
    </w:p>
    <w:p>
      <w:pPr>
        <w:ind w:firstLine="0"/>
        <w:jc w:val="left"/>
        <w:spacing w:line="480" w:lineRule="exac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left"/>
        <w:spacing w:line="480" w:lineRule="exac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3000"/>
        <w:jc w:val="left"/>
        <w:spacing w:line="360" w:lineRule="auto"/>
        <w:widowControl/>
        <w:rPr>
          <w:rFonts w:hint="default"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投标人：</w:t>
      </w:r>
      <w:r>
        <w:rPr>
          <w:rFonts w:hint="default" w:ascii="仿宋" w:hAnsi="仿宋" w:eastAsia="仿宋" w:cs="Times New Roman"/>
          <w:color w:val="000000" w:themeColor="text1"/>
          <w:sz w:val="20"/>
          <w:szCs w:val="20"/>
          <w:highlight w:val="none"/>
        </w:rPr>
        <w:t xml:space="preserve">（</w:t>
      </w:r>
      <w:r>
        <w:rPr>
          <w:rFonts w:hint="eastAsia" w:ascii="仿宋" w:hAnsi="仿宋" w:eastAsia="仿宋" w:cs="Times New Roman"/>
          <w:color w:val="000000" w:themeColor="text1"/>
          <w:sz w:val="20"/>
          <w:szCs w:val="20"/>
          <w:highlight w:val="none"/>
          <w:lang w:eastAsia="zh-CN"/>
        </w:rPr>
        <w:t xml:space="preserve">电子签章</w:t>
      </w:r>
      <w:r>
        <w:rPr>
          <w:rFonts w:hint="default" w:ascii="仿宋" w:hAnsi="仿宋" w:eastAsia="仿宋" w:cs="Times New Roman"/>
          <w:color w:val="000000" w:themeColor="text1"/>
          <w:sz w:val="20"/>
          <w:szCs w:val="20"/>
          <w:highlight w:val="none"/>
        </w:rPr>
        <w:t xml:space="preserve">）</w:t>
      </w:r>
      <w:r>
        <w:rPr>
          <w:color w:val="000000" w:themeColor="text1"/>
          <w:highlight w:val="none"/>
        </w:rPr>
      </w:r>
    </w:p>
    <w:p>
      <w:pPr>
        <w:ind w:firstLine="480"/>
        <w:jc w:val="left"/>
        <w:spacing w:line="360" w:lineRule="auto"/>
        <w:widowControl/>
        <w:rPr>
          <w:rFonts w:hint="default"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                          投标人授权代表：</w:t>
      </w:r>
      <w:r>
        <w:rPr>
          <w:rFonts w:hint="default" w:ascii="仿宋" w:hAnsi="仿宋" w:eastAsia="仿宋" w:cs="Times New Roman"/>
          <w:color w:val="000000" w:themeColor="text1"/>
          <w:sz w:val="20"/>
          <w:szCs w:val="20"/>
          <w:highlight w:val="none"/>
        </w:rPr>
        <w:t xml:space="preserve">（</w:t>
      </w:r>
      <w:r>
        <w:rPr>
          <w:rFonts w:hint="eastAsia" w:ascii="仿宋" w:hAnsi="仿宋" w:eastAsia="仿宋" w:cs="Times New Roman"/>
          <w:color w:val="000000" w:themeColor="text1"/>
          <w:sz w:val="20"/>
          <w:szCs w:val="20"/>
          <w:highlight w:val="none"/>
        </w:rPr>
        <w:t xml:space="preserve">签字或盖章</w:t>
      </w:r>
      <w:r>
        <w:rPr>
          <w:rFonts w:hint="default" w:ascii="仿宋" w:hAnsi="仿宋" w:eastAsia="仿宋" w:cs="Times New Roman"/>
          <w:color w:val="000000" w:themeColor="text1"/>
          <w:sz w:val="20"/>
          <w:szCs w:val="20"/>
          <w:highlight w:val="none"/>
        </w:rPr>
        <w:t xml:space="preserve">）</w:t>
      </w:r>
      <w:r>
        <w:rPr>
          <w:color w:val="000000" w:themeColor="text1"/>
          <w:highlight w:val="none"/>
        </w:rPr>
      </w:r>
    </w:p>
    <w:p>
      <w:pPr>
        <w:ind w:firstLine="3000"/>
        <w:jc w:val="left"/>
        <w:spacing w:line="360" w:lineRule="auto"/>
        <w:widowControl/>
        <w:rPr>
          <w:rFonts w:hint="default"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日期：   年  月  日</w:t>
      </w:r>
      <w:r>
        <w:rPr>
          <w:color w:val="000000" w:themeColor="text1"/>
          <w:highlight w:val="none"/>
        </w:rPr>
      </w:r>
    </w:p>
    <w:p>
      <w:pPr>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br w:type="page" w:clear="all"/>
      </w:r>
      <w:r>
        <w:rPr>
          <w:color w:val="000000" w:themeColor="text1"/>
          <w:highlight w:val="none"/>
        </w:rPr>
      </w:r>
    </w:p>
    <w:p>
      <w:pPr>
        <w:spacing w:before="11" w:after="120"/>
        <w:rPr>
          <w:rFonts w:hint="eastAsia" w:ascii="宋体" w:hAnsi="宋体" w:eastAsia="宋体" w:cs="Times New Roman"/>
          <w:b w:val="0"/>
          <w:bCs/>
          <w:color w:val="000000" w:themeColor="text1"/>
          <w:sz w:val="24"/>
          <w:szCs w:val="20"/>
          <w:highlight w:val="none"/>
        </w:rPr>
      </w:pPr>
      <w:r>
        <w:rPr>
          <w:rFonts w:hint="eastAsia" w:ascii="仿宋" w:hAnsi="仿宋" w:eastAsia="仿宋" w:cs="Times New Roman"/>
          <w:color w:val="000000" w:themeColor="text1"/>
          <w:sz w:val="28"/>
          <w:szCs w:val="28"/>
          <w:highlight w:val="none"/>
          <w:lang w:val="en-US" w:eastAsia="zh-CN"/>
        </w:rPr>
        <w:t xml:space="preserve">11、</w:t>
      </w:r>
      <w:r>
        <w:rPr>
          <w:rFonts w:hint="eastAsia" w:ascii="仿宋" w:hAnsi="仿宋" w:eastAsia="仿宋" w:cs="Times New Roman"/>
          <w:color w:val="000000" w:themeColor="text1"/>
          <w:sz w:val="28"/>
          <w:szCs w:val="28"/>
          <w:highlight w:val="none"/>
        </w:rPr>
        <w:t xml:space="preserve">中标后于合同签订前在项目所在地设立分支机构并在项目所在地纳税，能够满足办公、仓储、停车等要求”的承诺文件</w:t>
      </w:r>
      <w:r>
        <w:rPr>
          <w:color w:val="000000" w:themeColor="text1"/>
          <w:highlight w:val="none"/>
        </w:rPr>
      </w:r>
    </w:p>
    <w:p>
      <w:pPr>
        <w:ind w:firstLine="480"/>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left"/>
        <w:widowControl/>
        <w:rPr>
          <w:rFonts w:hint="eastAsia" w:ascii="仿宋" w:hAnsi="仿宋" w:eastAsia="仿宋" w:cs="Times New Roman"/>
          <w:color w:val="000000" w:themeColor="text1"/>
          <w:sz w:val="20"/>
          <w:szCs w:val="20"/>
          <w:highlight w:val="none"/>
          <w:u w:val="single"/>
        </w:rPr>
      </w:pPr>
      <w:r>
        <w:rPr>
          <w:rFonts w:hint="default" w:ascii="仿宋" w:hAnsi="仿宋" w:eastAsia="仿宋" w:cs="Times New Roman"/>
          <w:color w:val="000000" w:themeColor="text1"/>
          <w:sz w:val="20"/>
          <w:szCs w:val="20"/>
          <w:highlight w:val="none"/>
        </w:rPr>
        <w:t xml:space="preserve">项目名称：</w:t>
      </w:r>
      <w:r>
        <w:rPr>
          <w:rFonts w:hint="eastAsia" w:ascii="仿宋" w:hAnsi="仿宋" w:eastAsia="仿宋" w:cs="仿宋"/>
          <w:color w:val="000000" w:themeColor="text1"/>
          <w:sz w:val="20"/>
          <w:szCs w:val="20"/>
          <w:highlight w:val="none"/>
          <w:u w:val="single"/>
          <w:lang w:eastAsia="zh-CN"/>
        </w:rPr>
        <w:t xml:space="preserve">沛县湖西农场“五网协同”市场化保洁运营项目</w:t>
      </w:r>
      <w:r>
        <w:rPr>
          <w:color w:val="000000" w:themeColor="text1"/>
          <w:highlight w:val="none"/>
        </w:rPr>
      </w:r>
    </w:p>
    <w:p>
      <w:pPr>
        <w:ind w:firstLine="480"/>
        <w:jc w:val="left"/>
        <w:spacing w:line="480" w:lineRule="exact"/>
        <w:widowControl/>
        <w:rPr>
          <w:rFonts w:hint="eastAsia" w:ascii="仿宋" w:hAnsi="仿宋" w:eastAsia="仿宋" w:cs="Times New Roman"/>
          <w:color w:val="000000" w:themeColor="text1"/>
          <w:sz w:val="20"/>
          <w:szCs w:val="20"/>
          <w:highlight w:val="none"/>
        </w:rPr>
      </w:pPr>
      <w:r>
        <w:rPr>
          <w:rFonts w:hint="eastAsia" w:ascii="仿宋" w:hAnsi="仿宋" w:eastAsia="仿宋" w:cs="Times New Roman"/>
          <w:color w:val="000000" w:themeColor="text1"/>
          <w:sz w:val="20"/>
          <w:szCs w:val="20"/>
          <w:highlight w:val="none"/>
        </w:rPr>
        <w:t xml:space="preserve">投标人承诺：</w:t>
      </w:r>
      <w:r>
        <w:rPr>
          <w:rFonts w:hint="eastAsia" w:ascii="仿宋" w:hAnsi="仿宋" w:eastAsia="仿宋" w:cs="Times New Roman"/>
          <w:color w:val="000000" w:themeColor="text1"/>
          <w:sz w:val="20"/>
          <w:szCs w:val="20"/>
          <w:highlight w:val="none"/>
          <w:u w:val="single"/>
          <w:lang w:eastAsia="zh-CN"/>
        </w:rPr>
        <w:t xml:space="preserve">JSZC-320322035-SRGC-G2026-0006</w:t>
      </w:r>
      <w:r>
        <w:rPr>
          <w:color w:val="000000" w:themeColor="text1"/>
          <w:highlight w:val="none"/>
        </w:rPr>
      </w:r>
    </w:p>
    <w:p>
      <w:pPr>
        <w:spacing w:after="0" w:line="440" w:lineRule="exact"/>
        <w:rPr>
          <w:rFonts w:hint="eastAsia" w:ascii="宋体" w:hAnsi="宋体" w:eastAsia="宋体" w:cs="Times New Roman"/>
          <w:b w:val="0"/>
          <w:bCs/>
          <w:color w:val="000000" w:themeColor="text1"/>
          <w:sz w:val="24"/>
          <w:szCs w:val="20"/>
          <w:highlight w:val="none"/>
        </w:rPr>
      </w:pPr>
      <w:r>
        <w:rPr>
          <w:rFonts w:hint="eastAsia" w:ascii="宋体" w:hAnsi="宋体" w:eastAsia="宋体" w:cs="Times New Roman"/>
          <w:b w:val="0"/>
          <w:bCs/>
          <w:color w:val="000000" w:themeColor="text1"/>
          <w:sz w:val="24"/>
          <w:szCs w:val="20"/>
          <w:highlight w:val="none"/>
          <w:lang w:val="en-US" w:eastAsia="zh-CN" w:bidi="ar-SA"/>
        </w:rPr>
      </w:r>
      <w:r>
        <w:rPr>
          <w:color w:val="000000" w:themeColor="text1"/>
          <w:highlight w:val="none"/>
        </w:rPr>
      </w:r>
    </w:p>
    <w:p>
      <w:pPr>
        <w:spacing w:after="0" w:line="440" w:lineRule="exact"/>
        <w:rPr>
          <w:rFonts w:hint="eastAsia" w:ascii="宋体" w:hAnsi="宋体" w:eastAsia="宋体" w:cs="Times New Roman"/>
          <w:b w:val="0"/>
          <w:bCs/>
          <w:color w:val="000000" w:themeColor="text1"/>
          <w:sz w:val="24"/>
          <w:szCs w:val="20"/>
          <w:highlight w:val="none"/>
        </w:rPr>
      </w:pPr>
      <w:r>
        <w:rPr>
          <w:rFonts w:hint="eastAsia" w:ascii="宋体" w:hAnsi="宋体" w:eastAsia="宋体" w:cs="Times New Roman"/>
          <w:b w:val="0"/>
          <w:bCs/>
          <w:color w:val="000000" w:themeColor="text1"/>
          <w:sz w:val="24"/>
          <w:szCs w:val="20"/>
          <w:highlight w:val="none"/>
          <w:lang w:val="en-US" w:eastAsia="zh-CN" w:bidi="ar-SA"/>
        </w:rPr>
      </w:r>
      <w:r>
        <w:rPr>
          <w:color w:val="000000" w:themeColor="text1"/>
          <w:highlight w:val="none"/>
        </w:rPr>
      </w:r>
    </w:p>
    <w:p>
      <w:pPr>
        <w:spacing w:after="0" w:line="440" w:lineRule="exact"/>
        <w:rPr>
          <w:rFonts w:hint="eastAsia" w:ascii="宋体" w:hAnsi="宋体" w:eastAsia="宋体" w:cs="Times New Roman"/>
          <w:b w:val="0"/>
          <w:bCs/>
          <w:color w:val="000000" w:themeColor="text1"/>
          <w:sz w:val="24"/>
          <w:szCs w:val="20"/>
          <w:highlight w:val="none"/>
        </w:rPr>
      </w:pPr>
      <w:r>
        <w:rPr>
          <w:rFonts w:hint="eastAsia" w:ascii="宋体" w:hAnsi="宋体" w:eastAsia="宋体" w:cs="Times New Roman"/>
          <w:b w:val="0"/>
          <w:bCs/>
          <w:color w:val="000000" w:themeColor="text1"/>
          <w:sz w:val="24"/>
          <w:szCs w:val="20"/>
          <w:highlight w:val="none"/>
          <w:lang w:val="en-US" w:eastAsia="zh-CN" w:bidi="ar-SA"/>
        </w:rPr>
      </w:r>
      <w:r>
        <w:rPr>
          <w:color w:val="000000" w:themeColor="text1"/>
          <w:highlight w:val="none"/>
        </w:rPr>
      </w:r>
    </w:p>
    <w:p>
      <w:pPr>
        <w:ind w:firstLine="0"/>
        <w:jc w:val="center"/>
        <w:widowControl/>
        <w:rPr>
          <w:rFonts w:hint="default" w:ascii="宋体" w:hAnsi="宋体" w:eastAsia="宋体" w:cs="Times New Roman"/>
          <w:color w:val="000000" w:themeColor="text1"/>
          <w:sz w:val="28"/>
          <w:szCs w:val="28"/>
          <w:highlight w:val="none"/>
        </w:rPr>
        <w:outlineLvl w:val="1"/>
      </w:pPr>
      <w:r>
        <w:rPr>
          <w:rFonts w:hint="eastAsia" w:ascii="宋体" w:hAnsi="宋体" w:eastAsia="宋体" w:cs="Times New Roman"/>
          <w:color w:val="000000" w:themeColor="text1"/>
          <w:sz w:val="28"/>
          <w:szCs w:val="28"/>
          <w:highlight w:val="none"/>
          <w:lang w:val="en-US" w:eastAsia="zh-CN" w:bidi="ar-SA"/>
        </w:rPr>
        <w:t xml:space="preserve">格式自拟</w:t>
      </w:r>
      <w:r>
        <w:rPr>
          <w:color w:val="000000" w:themeColor="text1"/>
          <w:highlight w:val="none"/>
        </w:rPr>
      </w:r>
    </w:p>
    <w:p>
      <w:pPr>
        <w:ind w:firstLine="562"/>
        <w:keepLines/>
        <w:keepNext/>
        <w:spacing w:before="0" w:after="0" w:line="440" w:lineRule="exact"/>
        <w:rPr>
          <w:rFonts w:hint="eastAsia" w:ascii="宋体" w:hAnsi="宋体" w:eastAsia="宋体" w:cs="Times New Roman"/>
          <w:b w:val="0"/>
          <w:bCs/>
          <w:color w:val="000000" w:themeColor="text1"/>
          <w:sz w:val="24"/>
          <w:szCs w:val="20"/>
          <w:highlight w:val="none"/>
        </w:rPr>
        <w:outlineLvl w:val="3"/>
      </w:pPr>
      <w:r>
        <w:rPr>
          <w:rFonts w:hint="eastAsia" w:ascii="宋体" w:hAnsi="宋体" w:eastAsia="宋体" w:cs="Times New Roman"/>
          <w:b w:val="0"/>
          <w:bCs/>
          <w:color w:val="000000" w:themeColor="text1"/>
          <w:sz w:val="24"/>
          <w:szCs w:val="20"/>
          <w:highlight w:val="none"/>
          <w:lang w:val="en-US" w:eastAsia="zh-CN" w:bidi="ar-SA"/>
        </w:rPr>
      </w:r>
      <w:r>
        <w:rPr>
          <w:color w:val="000000" w:themeColor="text1"/>
          <w:highlight w:val="none"/>
        </w:rPr>
      </w:r>
    </w:p>
    <w:p>
      <w:pPr>
        <w:spacing w:after="0" w:line="440" w:lineRule="exact"/>
        <w:rPr>
          <w:rFonts w:hint="eastAsia" w:ascii="宋体" w:hAnsi="宋体" w:eastAsia="宋体" w:cs="Times New Roman"/>
          <w:b w:val="0"/>
          <w:bCs/>
          <w:color w:val="000000" w:themeColor="text1"/>
          <w:sz w:val="24"/>
          <w:szCs w:val="20"/>
          <w:highlight w:val="none"/>
        </w:rPr>
      </w:pPr>
      <w:r>
        <w:rPr>
          <w:rFonts w:hint="eastAsia" w:ascii="宋体" w:hAnsi="宋体" w:eastAsia="宋体" w:cs="Times New Roman"/>
          <w:b w:val="0"/>
          <w:bCs/>
          <w:color w:val="000000" w:themeColor="text1"/>
          <w:sz w:val="24"/>
          <w:szCs w:val="20"/>
          <w:highlight w:val="none"/>
          <w:lang w:val="en-US" w:eastAsia="zh-CN" w:bidi="ar-SA"/>
        </w:rPr>
      </w:r>
      <w:r>
        <w:rPr>
          <w:color w:val="000000" w:themeColor="text1"/>
          <w:highlight w:val="none"/>
        </w:rPr>
      </w:r>
    </w:p>
    <w:p>
      <w:pPr>
        <w:spacing w:after="0" w:line="440" w:lineRule="exact"/>
        <w:rPr>
          <w:rFonts w:hint="eastAsia" w:ascii="宋体" w:hAnsi="宋体" w:eastAsia="宋体" w:cs="Times New Roman"/>
          <w:b w:val="0"/>
          <w:bCs/>
          <w:color w:val="000000" w:themeColor="text1"/>
          <w:sz w:val="24"/>
          <w:szCs w:val="20"/>
          <w:highlight w:val="none"/>
        </w:rPr>
      </w:pPr>
      <w:r>
        <w:rPr>
          <w:rFonts w:hint="eastAsia" w:ascii="宋体" w:hAnsi="宋体" w:eastAsia="宋体" w:cs="Times New Roman"/>
          <w:b w:val="0"/>
          <w:bCs/>
          <w:color w:val="000000" w:themeColor="text1"/>
          <w:sz w:val="24"/>
          <w:szCs w:val="20"/>
          <w:highlight w:val="none"/>
          <w:lang w:val="en-US" w:eastAsia="zh-CN" w:bidi="ar-SA"/>
        </w:rPr>
      </w:r>
      <w:r>
        <w:rPr>
          <w:color w:val="000000" w:themeColor="text1"/>
          <w:highlight w:val="none"/>
        </w:rPr>
      </w:r>
    </w:p>
    <w:p>
      <w:pPr>
        <w:spacing w:after="0" w:line="440" w:lineRule="exact"/>
        <w:rPr>
          <w:rFonts w:hint="eastAsia" w:ascii="宋体" w:hAnsi="宋体" w:eastAsia="宋体" w:cs="Times New Roman"/>
          <w:b w:val="0"/>
          <w:bCs/>
          <w:color w:val="000000" w:themeColor="text1"/>
          <w:sz w:val="24"/>
          <w:szCs w:val="20"/>
          <w:highlight w:val="none"/>
        </w:rPr>
      </w:pPr>
      <w:r>
        <w:rPr>
          <w:rFonts w:hint="eastAsia" w:ascii="宋体" w:hAnsi="宋体" w:eastAsia="宋体" w:cs="Times New Roman"/>
          <w:b w:val="0"/>
          <w:bCs/>
          <w:color w:val="000000" w:themeColor="text1"/>
          <w:sz w:val="24"/>
          <w:szCs w:val="20"/>
          <w:highlight w:val="none"/>
          <w:lang w:val="en-US" w:eastAsia="zh-CN" w:bidi="ar-SA"/>
        </w:rPr>
        <w:t xml:space="preserve">本单位对上述承诺的真实性负责。如有虚假，将依法承担相应责任。</w:t>
      </w:r>
      <w:r>
        <w:rPr>
          <w:color w:val="000000" w:themeColor="text1"/>
          <w:highlight w:val="none"/>
        </w:rPr>
      </w:r>
    </w:p>
    <w:p>
      <w:pPr>
        <w:spacing w:after="0" w:line="440" w:lineRule="exact"/>
        <w:rPr>
          <w:rFonts w:hint="eastAsia" w:ascii="宋体" w:hAnsi="宋体" w:eastAsia="宋体" w:cs="Times New Roman"/>
          <w:b w:val="0"/>
          <w:bCs/>
          <w:color w:val="000000" w:themeColor="text1"/>
          <w:sz w:val="24"/>
          <w:szCs w:val="20"/>
          <w:highlight w:val="none"/>
        </w:rPr>
      </w:pPr>
      <w:r>
        <w:rPr>
          <w:rFonts w:hint="eastAsia" w:ascii="宋体" w:hAnsi="宋体" w:eastAsia="宋体" w:cs="Times New Roman"/>
          <w:b w:val="0"/>
          <w:bCs/>
          <w:color w:val="000000" w:themeColor="text1"/>
          <w:sz w:val="24"/>
          <w:szCs w:val="20"/>
          <w:highlight w:val="none"/>
          <w:lang w:val="en-US" w:eastAsia="zh-CN" w:bidi="ar-SA"/>
        </w:rPr>
      </w:r>
      <w:r>
        <w:rPr>
          <w:color w:val="000000" w:themeColor="text1"/>
          <w:highlight w:val="none"/>
        </w:rPr>
      </w:r>
    </w:p>
    <w:p>
      <w:pPr>
        <w:spacing w:after="0" w:line="440" w:lineRule="exact"/>
        <w:rPr>
          <w:rFonts w:hint="eastAsia" w:ascii="宋体" w:hAnsi="宋体" w:eastAsia="宋体" w:cs="Times New Roman"/>
          <w:b w:val="0"/>
          <w:bCs/>
          <w:color w:val="000000" w:themeColor="text1"/>
          <w:sz w:val="24"/>
          <w:szCs w:val="20"/>
          <w:highlight w:val="none"/>
        </w:rPr>
      </w:pPr>
      <w:r>
        <w:rPr>
          <w:rFonts w:hint="eastAsia" w:ascii="宋体" w:hAnsi="宋体" w:eastAsia="宋体" w:cs="Times New Roman"/>
          <w:b w:val="0"/>
          <w:bCs/>
          <w:color w:val="000000" w:themeColor="text1"/>
          <w:sz w:val="24"/>
          <w:szCs w:val="20"/>
          <w:highlight w:val="none"/>
          <w:lang w:val="en-US" w:eastAsia="zh-CN" w:bidi="ar-SA"/>
        </w:rPr>
      </w:r>
      <w:r>
        <w:rPr>
          <w:color w:val="000000" w:themeColor="text1"/>
          <w:highlight w:val="none"/>
        </w:rPr>
      </w:r>
    </w:p>
    <w:p>
      <w:pPr>
        <w:spacing w:after="0" w:line="440" w:lineRule="exact"/>
        <w:rPr>
          <w:rFonts w:hint="eastAsia" w:ascii="宋体" w:hAnsi="宋体" w:eastAsia="宋体" w:cs="Times New Roman"/>
          <w:b w:val="0"/>
          <w:bCs/>
          <w:color w:val="000000" w:themeColor="text1"/>
          <w:sz w:val="24"/>
          <w:szCs w:val="20"/>
          <w:highlight w:val="none"/>
        </w:rPr>
      </w:pPr>
      <w:r>
        <w:rPr>
          <w:rFonts w:hint="eastAsia" w:ascii="宋体" w:hAnsi="宋体" w:eastAsia="宋体" w:cs="Times New Roman"/>
          <w:b w:val="0"/>
          <w:bCs/>
          <w:color w:val="000000" w:themeColor="text1"/>
          <w:sz w:val="24"/>
          <w:szCs w:val="20"/>
          <w:highlight w:val="none"/>
          <w:lang w:val="en-US" w:eastAsia="zh-CN" w:bidi="ar-SA"/>
        </w:rPr>
      </w:r>
      <w:r>
        <w:rPr>
          <w:color w:val="000000" w:themeColor="text1"/>
          <w:highlight w:val="none"/>
        </w:rPr>
      </w:r>
    </w:p>
    <w:p>
      <w:pPr>
        <w:spacing w:after="0" w:line="440" w:lineRule="exact"/>
        <w:rPr>
          <w:rFonts w:hint="eastAsia" w:ascii="宋体" w:hAnsi="宋体" w:eastAsia="宋体" w:cs="Times New Roman"/>
          <w:b w:val="0"/>
          <w:bCs/>
          <w:color w:val="000000" w:themeColor="text1"/>
          <w:sz w:val="24"/>
          <w:szCs w:val="20"/>
          <w:highlight w:val="none"/>
        </w:rPr>
      </w:pPr>
      <w:r>
        <w:rPr>
          <w:rFonts w:hint="eastAsia" w:ascii="宋体" w:hAnsi="宋体" w:eastAsia="宋体" w:cs="Times New Roman"/>
          <w:b w:val="0"/>
          <w:bCs/>
          <w:color w:val="000000" w:themeColor="text1"/>
          <w:sz w:val="24"/>
          <w:szCs w:val="20"/>
          <w:highlight w:val="none"/>
          <w:lang w:val="en-US" w:eastAsia="zh-CN" w:bidi="ar-SA"/>
        </w:rPr>
      </w:r>
      <w:r>
        <w:rPr>
          <w:color w:val="000000" w:themeColor="text1"/>
          <w:highlight w:val="none"/>
        </w:rPr>
      </w:r>
    </w:p>
    <w:p>
      <w:pPr>
        <w:ind w:right="560" w:firstLine="2410"/>
        <w:jc w:val="right"/>
        <w:spacing w:line="440" w:lineRule="exact"/>
        <w:widowControl/>
        <w:rPr>
          <w:rFonts w:hint="eastAsia" w:ascii="宋体" w:hAnsi="宋体" w:eastAsia="宋体" w:cs="Times New Roman"/>
          <w:b w:val="0"/>
          <w:bCs/>
          <w:color w:val="000000" w:themeColor="text1"/>
          <w:sz w:val="24"/>
          <w:szCs w:val="20"/>
          <w:highlight w:val="none"/>
        </w:rPr>
      </w:pPr>
      <w:r>
        <w:rPr>
          <w:rFonts w:hint="eastAsia" w:ascii="宋体" w:hAnsi="宋体" w:eastAsia="宋体" w:cs="Times New Roman"/>
          <w:b w:val="0"/>
          <w:bCs/>
          <w:color w:val="000000" w:themeColor="text1"/>
          <w:sz w:val="24"/>
          <w:szCs w:val="20"/>
          <w:highlight w:val="none"/>
          <w:lang w:val="en-US" w:eastAsia="zh-CN" w:bidi="ar-SA"/>
        </w:rPr>
        <w:t xml:space="preserve">投标人：（盖单位电子签章）            </w:t>
      </w:r>
      <w:r>
        <w:rPr>
          <w:color w:val="000000" w:themeColor="text1"/>
          <w:highlight w:val="none"/>
        </w:rPr>
      </w:r>
    </w:p>
    <w:p>
      <w:pPr>
        <w:ind w:firstLine="4080"/>
        <w:jc w:val="left"/>
        <w:widowControl/>
        <w:rPr>
          <w:rFonts w:hint="eastAsia" w:ascii="宋体" w:hAnsi="宋体" w:eastAsia="宋体" w:cs="Times New Roman"/>
          <w:b w:val="0"/>
          <w:bCs/>
          <w:color w:val="000000" w:themeColor="text1"/>
          <w:sz w:val="24"/>
          <w:szCs w:val="20"/>
          <w:highlight w:val="none"/>
        </w:rPr>
      </w:pPr>
      <w:r>
        <w:rPr>
          <w:rFonts w:hint="eastAsia" w:ascii="宋体" w:hAnsi="宋体" w:eastAsia="宋体" w:cs="Times New Roman"/>
          <w:b w:val="0"/>
          <w:bCs/>
          <w:color w:val="000000" w:themeColor="text1"/>
          <w:sz w:val="24"/>
          <w:szCs w:val="20"/>
          <w:highlight w:val="none"/>
          <w:lang w:val="en-US" w:eastAsia="zh-CN" w:bidi="ar-SA"/>
        </w:rPr>
      </w:r>
      <w:r>
        <w:rPr>
          <w:color w:val="000000" w:themeColor="text1"/>
          <w:highlight w:val="none"/>
        </w:rPr>
      </w:r>
    </w:p>
    <w:p>
      <w:pPr>
        <w:ind w:firstLine="2880"/>
        <w:jc w:val="left"/>
        <w:widowControl/>
        <w:rPr>
          <w:rFonts w:hint="eastAsia" w:ascii="宋体" w:hAnsi="宋体" w:eastAsia="宋体" w:cs="Times New Roman"/>
          <w:b w:val="0"/>
          <w:bCs/>
          <w:color w:val="000000" w:themeColor="text1"/>
          <w:sz w:val="24"/>
          <w:szCs w:val="20"/>
          <w:highlight w:val="none"/>
        </w:rPr>
      </w:pPr>
      <w:r>
        <w:rPr>
          <w:rFonts w:hint="eastAsia" w:ascii="宋体" w:hAnsi="宋体" w:eastAsia="宋体" w:cs="Times New Roman"/>
          <w:b w:val="0"/>
          <w:bCs/>
          <w:color w:val="000000" w:themeColor="text1"/>
          <w:sz w:val="24"/>
          <w:szCs w:val="20"/>
          <w:highlight w:val="none"/>
          <w:lang w:val="en-US" w:eastAsia="zh-CN" w:bidi="ar-SA"/>
        </w:rPr>
      </w:r>
      <w:r>
        <w:rPr>
          <w:color w:val="000000" w:themeColor="text1"/>
          <w:highlight w:val="none"/>
        </w:rPr>
      </w:r>
    </w:p>
    <w:p>
      <w:pPr>
        <w:ind w:firstLine="6000"/>
        <w:jc w:val="left"/>
        <w:widowControl/>
        <w:rPr>
          <w:rFonts w:hint="eastAsia" w:ascii="宋体" w:hAnsi="宋体" w:eastAsia="宋体" w:cs="Times New Roman"/>
          <w:b w:val="0"/>
          <w:bCs/>
          <w:color w:val="000000" w:themeColor="text1"/>
          <w:sz w:val="24"/>
          <w:szCs w:val="20"/>
          <w:highlight w:val="none"/>
        </w:rPr>
      </w:pPr>
      <w:r>
        <w:rPr>
          <w:rFonts w:hint="eastAsia" w:ascii="宋体" w:hAnsi="宋体" w:eastAsia="宋体" w:cs="Times New Roman"/>
          <w:b w:val="0"/>
          <w:bCs/>
          <w:color w:val="000000" w:themeColor="text1"/>
          <w:sz w:val="24"/>
          <w:szCs w:val="20"/>
          <w:highlight w:val="none"/>
          <w:lang w:val="en-US" w:eastAsia="zh-CN" w:bidi="ar-SA"/>
        </w:rPr>
        <w:t xml:space="preserve">日期：   年  月  日 </w:t>
      </w:r>
      <w:r>
        <w:rPr>
          <w:color w:val="000000" w:themeColor="text1"/>
          <w:highlight w:val="none"/>
        </w:rPr>
      </w:r>
    </w:p>
    <w:p>
      <w:pPr>
        <w:jc w:val="left"/>
        <w:widowControl/>
        <w:rPr>
          <w:rFonts w:hint="eastAsia" w:ascii="宋体" w:hAnsi="宋体" w:eastAsia="宋体" w:cs="Times New Roman"/>
          <w:b w:val="0"/>
          <w:bCs/>
          <w:color w:val="000000" w:themeColor="text1"/>
          <w:sz w:val="24"/>
          <w:szCs w:val="20"/>
          <w:highlight w:val="none"/>
        </w:rPr>
      </w:pPr>
      <w:r>
        <w:rPr>
          <w:rFonts w:hint="eastAsia" w:ascii="宋体" w:hAnsi="宋体" w:eastAsia="宋体" w:cs="Times New Roman"/>
          <w:b w:val="0"/>
          <w:bCs/>
          <w:color w:val="000000" w:themeColor="text1"/>
          <w:sz w:val="24"/>
          <w:szCs w:val="20"/>
          <w:highlight w:val="none"/>
          <w:lang w:val="en-US" w:eastAsia="zh-CN" w:bidi="ar-SA"/>
        </w:rPr>
        <w:br w:type="page" w:clear="all"/>
      </w:r>
      <w:r>
        <w:rPr>
          <w:color w:val="000000" w:themeColor="text1"/>
          <w:highlight w:val="none"/>
        </w:rPr>
      </w:r>
    </w:p>
    <w:p>
      <w:pPr>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80"/>
        <w:jc w:val="left"/>
        <w:spacing w:line="480" w:lineRule="exac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20"/>
        <w:spacing w:line="360" w:lineRule="auto"/>
        <w:rPr>
          <w:rFonts w:hint="default" w:ascii="宋体" w:hAnsi="Times New Roman" w:eastAsia="宋体" w:cs="Times New Roman"/>
          <w:color w:val="000000" w:themeColor="text1"/>
          <w:sz w:val="24"/>
          <w:highlight w:val="none"/>
        </w:rPr>
      </w:pPr>
      <w:r>
        <w:rPr>
          <w:rFonts w:hint="default" w:ascii="宋体" w:hAnsi="Times New Roman" w:eastAsia="宋体" w:cs="Times New Roman"/>
          <w:color w:val="000000" w:themeColor="text1"/>
          <w:sz w:val="24"/>
          <w:highlight w:val="none"/>
        </w:rPr>
      </w:r>
      <w:r>
        <w:rPr>
          <w:color w:val="000000" w:themeColor="text1"/>
          <w:highlight w:val="none"/>
        </w:rPr>
      </w:r>
    </w:p>
    <w:p>
      <w:pPr>
        <w:jc w:val="left"/>
        <w:widowControl/>
        <w:rPr>
          <w:rFonts w:hint="default" w:ascii="Times New Roman" w:hAnsi="Times New Roman" w:eastAsia="宋体" w:cs="Times New Roman"/>
          <w:color w:val="000000" w:themeColor="text1"/>
          <w:sz w:val="20"/>
          <w:szCs w:val="20"/>
          <w:highlight w:val="none"/>
        </w:rPr>
      </w:pPr>
      <w:r>
        <w:rPr>
          <w:rFonts w:hint="default" w:ascii="Times New Roman" w:hAnsi="Times New Roman" w:eastAsia="宋体" w:cs="Times New Roman"/>
          <w:color w:val="000000" w:themeColor="text1"/>
          <w:sz w:val="20"/>
          <w:szCs w:val="20"/>
          <w:highlight w:val="none"/>
        </w:rPr>
      </w:r>
      <w:r>
        <w:rPr>
          <w:color w:val="000000" w:themeColor="text1"/>
          <w:highlight w:val="none"/>
        </w:rPr>
      </w:r>
    </w:p>
    <w:p>
      <w:pPr>
        <w:jc w:val="center"/>
        <w:widowControl/>
        <w:rPr>
          <w:rFonts w:hint="default" w:ascii="仿宋" w:hAnsi="仿宋" w:eastAsia="仿宋" w:cs="Times New Roman"/>
          <w:b/>
          <w:bCs/>
          <w:color w:val="000000" w:themeColor="text1"/>
          <w:sz w:val="30"/>
          <w:szCs w:val="30"/>
          <w:highlight w:val="none"/>
        </w:rPr>
      </w:pPr>
      <w:r>
        <w:rPr>
          <w:rFonts w:hint="eastAsia" w:ascii="仿宋" w:hAnsi="仿宋" w:eastAsia="仿宋" w:cs="Times New Roman"/>
          <w:b/>
          <w:bCs/>
          <w:color w:val="000000" w:themeColor="text1"/>
          <w:sz w:val="30"/>
          <w:szCs w:val="30"/>
          <w:highlight w:val="none"/>
        </w:rPr>
        <w:t xml:space="preserve">1</w:t>
      </w:r>
      <w:r>
        <w:rPr>
          <w:rFonts w:hint="eastAsia" w:ascii="仿宋" w:hAnsi="仿宋" w:eastAsia="仿宋" w:cs="Times New Roman"/>
          <w:b/>
          <w:bCs/>
          <w:color w:val="000000" w:themeColor="text1"/>
          <w:sz w:val="30"/>
          <w:szCs w:val="30"/>
          <w:highlight w:val="none"/>
          <w:lang w:val="en-US" w:eastAsia="zh-CN"/>
        </w:rPr>
        <w:t xml:space="preserve">2</w:t>
      </w:r>
      <w:r>
        <w:rPr>
          <w:rFonts w:hint="eastAsia" w:ascii="仿宋" w:hAnsi="仿宋" w:eastAsia="仿宋" w:cs="Times New Roman"/>
          <w:b/>
          <w:bCs/>
          <w:color w:val="000000" w:themeColor="text1"/>
          <w:sz w:val="30"/>
          <w:szCs w:val="30"/>
          <w:highlight w:val="none"/>
          <w:lang w:eastAsia="zh-CN"/>
        </w:rPr>
        <w:t xml:space="preserve">.</w:t>
      </w:r>
      <w:r>
        <w:rPr>
          <w:rFonts w:hint="eastAsia" w:ascii="仿宋" w:hAnsi="仿宋" w:eastAsia="仿宋" w:cs="Times New Roman"/>
          <w:b/>
          <w:bCs/>
          <w:color w:val="000000" w:themeColor="text1"/>
          <w:sz w:val="30"/>
          <w:szCs w:val="30"/>
          <w:highlight w:val="none"/>
        </w:rPr>
        <w:t xml:space="preserve">具备履行合同所必需的设备和专业技术能力的书面声明</w:t>
      </w:r>
      <w:r>
        <w:rPr>
          <w:color w:val="000000" w:themeColor="text1"/>
          <w:highlight w:val="none"/>
        </w:rPr>
      </w:r>
    </w:p>
    <w:p>
      <w:pPr>
        <w:ind w:left="0" w:firstLine="0"/>
        <w:jc w:val="left"/>
        <w:spacing w:line="243" w:lineRule="auto"/>
        <w:widowControl/>
        <w:rPr>
          <w:rFonts w:hint="eastAsia" w:ascii="仿宋" w:hAnsi="仿宋" w:eastAsia="仿宋" w:cs="仿宋"/>
          <w:color w:val="000000" w:themeColor="text1"/>
          <w:spacing w:val="1"/>
          <w:sz w:val="25"/>
          <w:szCs w:val="25"/>
          <w:highlight w:val="none"/>
        </w:rPr>
      </w:pPr>
      <w:r>
        <w:rPr>
          <w:rFonts w:hint="eastAsia" w:ascii="仿宋" w:hAnsi="仿宋" w:eastAsia="仿宋" w:cs="仿宋"/>
          <w:color w:val="000000" w:themeColor="text1"/>
          <w:spacing w:val="1"/>
          <w:sz w:val="25"/>
          <w:szCs w:val="25"/>
          <w:highlight w:val="none"/>
        </w:rPr>
      </w:r>
      <w:r>
        <w:rPr>
          <w:color w:val="000000" w:themeColor="text1"/>
          <w:highlight w:val="none"/>
        </w:rPr>
      </w:r>
    </w:p>
    <w:p>
      <w:pPr>
        <w:jc w:val="left"/>
        <w:spacing w:line="243" w:lineRule="auto"/>
        <w:widowControl/>
        <w:rPr>
          <w:rFonts w:hint="eastAsia" w:ascii="仿宋" w:hAnsi="仿宋" w:eastAsia="仿宋" w:cs="仿宋"/>
          <w:color w:val="000000" w:themeColor="text1"/>
          <w:spacing w:val="1"/>
          <w:sz w:val="25"/>
          <w:szCs w:val="25"/>
          <w:highlight w:val="none"/>
        </w:rPr>
      </w:pPr>
      <w:r>
        <w:rPr>
          <w:rFonts w:hint="eastAsia" w:ascii="仿宋" w:hAnsi="仿宋" w:eastAsia="仿宋" w:cs="仿宋"/>
          <w:color w:val="000000" w:themeColor="text1"/>
          <w:spacing w:val="1"/>
          <w:sz w:val="25"/>
          <w:szCs w:val="25"/>
          <w:highlight w:val="none"/>
          <w:lang w:val="en-US" w:eastAsia="en-US" w:bidi="ar-SA"/>
        </w:rPr>
        <w:t xml:space="preserve">项目编号：</w:t>
      </w:r>
      <w:r>
        <w:rPr>
          <w:color w:val="000000" w:themeColor="text1"/>
          <w:highlight w:val="none"/>
        </w:rPr>
      </w:r>
    </w:p>
    <w:p>
      <w:pPr>
        <w:jc w:val="left"/>
        <w:spacing w:line="243" w:lineRule="auto"/>
        <w:widowControl/>
        <w:rPr>
          <w:rFonts w:hint="eastAsia" w:ascii="仿宋" w:hAnsi="仿宋" w:eastAsia="仿宋" w:cs="仿宋"/>
          <w:color w:val="000000" w:themeColor="text1"/>
          <w:spacing w:val="1"/>
          <w:sz w:val="25"/>
          <w:szCs w:val="25"/>
          <w:highlight w:val="none"/>
        </w:rPr>
      </w:pPr>
      <w:r>
        <w:rPr>
          <w:rFonts w:hint="eastAsia" w:ascii="仿宋" w:hAnsi="仿宋" w:eastAsia="仿宋" w:cs="仿宋"/>
          <w:color w:val="000000" w:themeColor="text1"/>
          <w:spacing w:val="1"/>
          <w:sz w:val="25"/>
          <w:szCs w:val="25"/>
          <w:highlight w:val="none"/>
          <w:lang w:val="en-US" w:eastAsia="en-US" w:bidi="ar-SA"/>
        </w:rPr>
        <w:t xml:space="preserve">项目名称：</w:t>
      </w:r>
      <w:r>
        <w:rPr>
          <w:color w:val="000000" w:themeColor="text1"/>
          <w:highlight w:val="none"/>
        </w:rPr>
      </w:r>
    </w:p>
    <w:p>
      <w:pPr>
        <w:jc w:val="left"/>
        <w:spacing w:line="243" w:lineRule="auto"/>
        <w:widowControl/>
        <w:rPr>
          <w:rFonts w:hint="eastAsia" w:ascii="仿宋" w:hAnsi="仿宋" w:eastAsia="仿宋" w:cs="仿宋"/>
          <w:color w:val="000000" w:themeColor="text1"/>
          <w:spacing w:val="1"/>
          <w:sz w:val="25"/>
          <w:szCs w:val="25"/>
          <w:highlight w:val="none"/>
        </w:rPr>
      </w:pPr>
      <w:r>
        <w:rPr>
          <w:rFonts w:hint="eastAsia" w:ascii="仿宋" w:hAnsi="仿宋" w:eastAsia="仿宋" w:cs="仿宋"/>
          <w:color w:val="000000" w:themeColor="text1"/>
          <w:spacing w:val="1"/>
          <w:sz w:val="25"/>
          <w:szCs w:val="25"/>
          <w:highlight w:val="none"/>
          <w:lang w:val="en-US" w:eastAsia="en-US" w:bidi="ar-SA"/>
        </w:rPr>
        <w:t xml:space="preserve">我单位郑重声明：我单位具备履行合同（项目名称：</w:t>
      </w:r>
      <w:r>
        <w:rPr>
          <w:rFonts w:hint="eastAsia" w:ascii="仿宋" w:hAnsi="仿宋" w:eastAsia="仿宋" w:cs="仿宋"/>
          <w:color w:val="000000" w:themeColor="text1"/>
          <w:spacing w:val="1"/>
          <w:sz w:val="25"/>
          <w:szCs w:val="25"/>
          <w:highlight w:val="none"/>
          <w:u w:val="single"/>
          <w:lang w:val="en-US" w:eastAsia="zh-CN" w:bidi="ar-SA"/>
        </w:rPr>
        <w:t xml:space="preserve">             </w:t>
      </w:r>
      <w:r>
        <w:rPr>
          <w:rFonts w:hint="eastAsia" w:ascii="仿宋" w:hAnsi="仿宋" w:eastAsia="仿宋" w:cs="仿宋"/>
          <w:color w:val="000000" w:themeColor="text1"/>
          <w:spacing w:val="1"/>
          <w:sz w:val="25"/>
          <w:szCs w:val="25"/>
          <w:highlight w:val="none"/>
          <w:lang w:val="en-US" w:eastAsia="en-US" w:bidi="ar-SA"/>
        </w:rPr>
        <w:t xml:space="preserve">，项目编号：</w:t>
      </w:r>
      <w:r>
        <w:rPr>
          <w:rFonts w:hint="eastAsia" w:ascii="仿宋" w:hAnsi="仿宋" w:eastAsia="仿宋" w:cs="仿宋"/>
          <w:color w:val="000000" w:themeColor="text1"/>
          <w:spacing w:val="1"/>
          <w:sz w:val="25"/>
          <w:szCs w:val="25"/>
          <w:highlight w:val="none"/>
          <w:u w:val="single"/>
          <w:lang w:val="en-US" w:eastAsia="zh-CN" w:bidi="ar-SA"/>
        </w:rPr>
        <w:t xml:space="preserve">               </w:t>
      </w:r>
      <w:r>
        <w:rPr>
          <w:rFonts w:hint="eastAsia" w:ascii="仿宋" w:hAnsi="仿宋" w:eastAsia="仿宋" w:cs="仿宋"/>
          <w:color w:val="000000" w:themeColor="text1"/>
          <w:spacing w:val="1"/>
          <w:sz w:val="25"/>
          <w:szCs w:val="25"/>
          <w:highlight w:val="none"/>
          <w:lang w:val="en-US" w:eastAsia="en-US" w:bidi="ar-SA"/>
        </w:rPr>
        <w:t xml:space="preserve">）所必需的设备和专业技术能力。</w:t>
      </w:r>
      <w:r>
        <w:rPr>
          <w:color w:val="000000" w:themeColor="text1"/>
          <w:highlight w:val="none"/>
        </w:rPr>
      </w:r>
    </w:p>
    <w:p>
      <w:pPr>
        <w:jc w:val="left"/>
        <w:spacing w:line="243" w:lineRule="auto"/>
        <w:widowControl/>
        <w:rPr>
          <w:rFonts w:hint="eastAsia" w:ascii="仿宋" w:hAnsi="仿宋" w:eastAsia="仿宋" w:cs="仿宋"/>
          <w:color w:val="000000" w:themeColor="text1"/>
          <w:spacing w:val="1"/>
          <w:sz w:val="25"/>
          <w:szCs w:val="25"/>
          <w:highlight w:val="none"/>
        </w:rPr>
      </w:pPr>
      <w:r>
        <w:rPr>
          <w:rFonts w:hint="eastAsia" w:ascii="仿宋" w:hAnsi="仿宋" w:eastAsia="仿宋" w:cs="仿宋"/>
          <w:color w:val="000000" w:themeColor="text1"/>
          <w:spacing w:val="1"/>
          <w:sz w:val="25"/>
          <w:szCs w:val="25"/>
          <w:highlight w:val="none"/>
        </w:rPr>
      </w:r>
      <w:r>
        <w:rPr>
          <w:color w:val="000000" w:themeColor="text1"/>
          <w:highlight w:val="none"/>
        </w:rPr>
      </w:r>
    </w:p>
    <w:p>
      <w:pPr>
        <w:jc w:val="left"/>
        <w:spacing w:line="243" w:lineRule="auto"/>
        <w:widowControl/>
        <w:rPr>
          <w:rFonts w:hint="eastAsia" w:ascii="仿宋" w:hAnsi="仿宋" w:eastAsia="仿宋" w:cs="仿宋"/>
          <w:color w:val="000000" w:themeColor="text1"/>
          <w:spacing w:val="1"/>
          <w:sz w:val="25"/>
          <w:szCs w:val="25"/>
          <w:highlight w:val="none"/>
        </w:rPr>
      </w:pPr>
      <w:r>
        <w:rPr>
          <w:rFonts w:hint="eastAsia" w:ascii="仿宋" w:hAnsi="仿宋" w:eastAsia="仿宋" w:cs="仿宋"/>
          <w:color w:val="000000" w:themeColor="text1"/>
          <w:spacing w:val="1"/>
          <w:sz w:val="25"/>
          <w:szCs w:val="25"/>
          <w:highlight w:val="none"/>
          <w:lang w:val="en-US" w:eastAsia="en-US" w:bidi="ar-SA"/>
        </w:rPr>
        <w:t xml:space="preserve">特此声明。</w:t>
      </w:r>
      <w:r>
        <w:rPr>
          <w:color w:val="000000" w:themeColor="text1"/>
          <w:highlight w:val="none"/>
        </w:rPr>
      </w:r>
    </w:p>
    <w:p>
      <w:pPr>
        <w:jc w:val="left"/>
        <w:spacing w:line="243" w:lineRule="auto"/>
        <w:widowControl/>
        <w:rPr>
          <w:rFonts w:hint="eastAsia" w:ascii="仿宋" w:hAnsi="仿宋" w:eastAsia="仿宋" w:cs="仿宋"/>
          <w:color w:val="000000" w:themeColor="text1"/>
          <w:spacing w:val="1"/>
          <w:sz w:val="25"/>
          <w:szCs w:val="25"/>
          <w:highlight w:val="none"/>
        </w:rPr>
      </w:pPr>
      <w:r>
        <w:rPr>
          <w:rFonts w:hint="eastAsia" w:ascii="仿宋" w:hAnsi="仿宋" w:eastAsia="仿宋" w:cs="仿宋"/>
          <w:color w:val="000000" w:themeColor="text1"/>
          <w:spacing w:val="1"/>
          <w:sz w:val="25"/>
          <w:szCs w:val="25"/>
          <w:highlight w:val="none"/>
          <w:lang w:val="en-US" w:eastAsia="en-US" w:bidi="ar-SA"/>
        </w:rPr>
        <w:t xml:space="preserve">我单位对上述声明的真实性负责。如有虚假，将依法承担相应责任。</w:t>
      </w:r>
      <w:r>
        <w:rPr>
          <w:color w:val="000000" w:themeColor="text1"/>
          <w:highlight w:val="none"/>
        </w:rPr>
      </w:r>
    </w:p>
    <w:p>
      <w:pPr>
        <w:jc w:val="left"/>
        <w:spacing w:line="243" w:lineRule="auto"/>
        <w:widowControl/>
        <w:rPr>
          <w:rFonts w:hint="eastAsia" w:ascii="仿宋" w:hAnsi="仿宋" w:eastAsia="仿宋" w:cs="仿宋"/>
          <w:color w:val="000000" w:themeColor="text1"/>
          <w:spacing w:val="1"/>
          <w:sz w:val="25"/>
          <w:szCs w:val="25"/>
          <w:highlight w:val="none"/>
        </w:rPr>
      </w:pPr>
      <w:r>
        <w:rPr>
          <w:rFonts w:hint="eastAsia" w:ascii="仿宋" w:hAnsi="仿宋" w:eastAsia="仿宋" w:cs="仿宋"/>
          <w:color w:val="000000" w:themeColor="text1"/>
          <w:spacing w:val="1"/>
          <w:sz w:val="25"/>
          <w:szCs w:val="25"/>
          <w:highlight w:val="none"/>
        </w:rPr>
      </w:r>
      <w:r>
        <w:rPr>
          <w:color w:val="000000" w:themeColor="text1"/>
          <w:highlight w:val="none"/>
        </w:rPr>
      </w:r>
    </w:p>
    <w:p>
      <w:pPr>
        <w:jc w:val="left"/>
        <w:spacing w:line="243" w:lineRule="auto"/>
        <w:widowControl/>
        <w:rPr>
          <w:rFonts w:hint="eastAsia" w:ascii="仿宋" w:hAnsi="仿宋" w:eastAsia="仿宋" w:cs="仿宋"/>
          <w:color w:val="000000" w:themeColor="text1"/>
          <w:spacing w:val="1"/>
          <w:sz w:val="25"/>
          <w:szCs w:val="25"/>
          <w:highlight w:val="none"/>
        </w:rPr>
      </w:pPr>
      <w:r>
        <w:rPr>
          <w:rFonts w:hint="eastAsia" w:ascii="仿宋" w:hAnsi="仿宋" w:eastAsia="仿宋" w:cs="仿宋"/>
          <w:color w:val="000000" w:themeColor="text1"/>
          <w:spacing w:val="1"/>
          <w:sz w:val="25"/>
          <w:szCs w:val="25"/>
          <w:highlight w:val="none"/>
        </w:rPr>
      </w:r>
      <w:r>
        <w:rPr>
          <w:color w:val="000000" w:themeColor="text1"/>
          <w:highlight w:val="none"/>
        </w:rPr>
      </w:r>
    </w:p>
    <w:p>
      <w:pPr>
        <w:jc w:val="right"/>
        <w:spacing w:line="243" w:lineRule="auto"/>
        <w:widowControl/>
        <w:rPr>
          <w:rFonts w:hint="eastAsia" w:ascii="仿宋" w:hAnsi="仿宋" w:eastAsia="仿宋" w:cs="仿宋"/>
          <w:color w:val="000000" w:themeColor="text1"/>
          <w:spacing w:val="1"/>
          <w:sz w:val="25"/>
          <w:szCs w:val="25"/>
          <w:highlight w:val="none"/>
        </w:rPr>
      </w:pPr>
      <w:r>
        <w:rPr>
          <w:rFonts w:hint="eastAsia" w:ascii="仿宋" w:hAnsi="仿宋" w:eastAsia="仿宋" w:cs="仿宋"/>
          <w:color w:val="000000" w:themeColor="text1"/>
          <w:spacing w:val="1"/>
          <w:sz w:val="25"/>
          <w:szCs w:val="25"/>
          <w:highlight w:val="none"/>
          <w:lang w:val="en-US" w:eastAsia="en-US" w:bidi="ar-SA"/>
        </w:rPr>
        <w:t xml:space="preserve">投标人（电子签章）：</w:t>
      </w:r>
      <w:r>
        <w:rPr>
          <w:color w:val="000000" w:themeColor="text1"/>
          <w:highlight w:val="none"/>
        </w:rPr>
      </w:r>
    </w:p>
    <w:p>
      <w:pPr>
        <w:jc w:val="right"/>
        <w:spacing w:line="243" w:lineRule="auto"/>
        <w:widowControl/>
        <w:rPr>
          <w:rFonts w:hint="eastAsia" w:ascii="仿宋" w:hAnsi="仿宋" w:eastAsia="仿宋" w:cs="仿宋"/>
          <w:color w:val="000000" w:themeColor="text1"/>
          <w:spacing w:val="1"/>
          <w:sz w:val="25"/>
          <w:szCs w:val="25"/>
          <w:highlight w:val="none"/>
        </w:rPr>
      </w:pPr>
      <w:r>
        <w:rPr>
          <w:rFonts w:hint="eastAsia" w:ascii="仿宋" w:hAnsi="仿宋" w:eastAsia="仿宋" w:cs="仿宋"/>
          <w:color w:val="000000" w:themeColor="text1"/>
          <w:spacing w:val="1"/>
          <w:sz w:val="25"/>
          <w:szCs w:val="25"/>
          <w:highlight w:val="none"/>
          <w:lang w:val="en-US" w:eastAsia="en-US" w:bidi="ar-SA"/>
        </w:rPr>
        <w:t xml:space="preserve">日期：  年  月  日</w:t>
      </w:r>
      <w:r>
        <w:rPr>
          <w:color w:val="000000" w:themeColor="text1"/>
          <w:highlight w:val="none"/>
        </w:rPr>
      </w:r>
    </w:p>
    <w:p>
      <w:pPr>
        <w:jc w:val="left"/>
        <w:spacing w:line="243" w:lineRule="auto"/>
        <w:widowControl/>
        <w:rPr>
          <w:rFonts w:hint="eastAsia" w:ascii="仿宋" w:hAnsi="仿宋" w:eastAsia="仿宋" w:cs="仿宋"/>
          <w:color w:val="000000" w:themeColor="text1"/>
          <w:spacing w:val="1"/>
          <w:sz w:val="25"/>
          <w:szCs w:val="25"/>
          <w:highlight w:val="none"/>
        </w:rPr>
      </w:pPr>
      <w:r>
        <w:rPr>
          <w:rFonts w:hint="eastAsia" w:ascii="仿宋" w:hAnsi="仿宋" w:eastAsia="仿宋" w:cs="仿宋"/>
          <w:color w:val="000000" w:themeColor="text1"/>
          <w:spacing w:val="1"/>
          <w:sz w:val="25"/>
          <w:szCs w:val="25"/>
          <w:highlight w:val="none"/>
        </w:rPr>
      </w:r>
      <w:r>
        <w:rPr>
          <w:color w:val="000000" w:themeColor="text1"/>
          <w:highlight w:val="none"/>
        </w:rPr>
      </w:r>
    </w:p>
    <w:p>
      <w:pPr>
        <w:jc w:val="left"/>
        <w:spacing w:line="243" w:lineRule="auto"/>
        <w:widowControl/>
        <w:rPr>
          <w:rFonts w:hint="default" w:ascii="Arial" w:hAnsi="Times New Roman" w:eastAsia="宋体" w:cs="Times New Roman"/>
          <w:color w:val="000000" w:themeColor="text1"/>
          <w:sz w:val="21"/>
          <w:szCs w:val="20"/>
          <w:highlight w:val="none"/>
        </w:rPr>
      </w:pPr>
      <w:r>
        <w:rPr>
          <w:rFonts w:hint="default" w:ascii="Arial" w:hAnsi="Times New Roman" w:eastAsia="宋体" w:cs="Times New Roman"/>
          <w:color w:val="000000" w:themeColor="text1"/>
          <w:sz w:val="21"/>
          <w:szCs w:val="20"/>
          <w:highlight w:val="none"/>
        </w:rPr>
      </w:r>
      <w:r>
        <w:rPr>
          <w:color w:val="000000" w:themeColor="text1"/>
          <w:highlight w:val="none"/>
        </w:rPr>
      </w:r>
    </w:p>
    <w:p>
      <w:pPr>
        <w:ind w:firstLine="3400"/>
        <w:jc w:val="left"/>
        <w:spacing w:line="480" w:lineRule="exac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20"/>
        <w:spacing w:line="360" w:lineRule="auto"/>
        <w:rPr>
          <w:rFonts w:hint="default" w:ascii="仿宋" w:hAnsi="仿宋" w:eastAsia="仿宋" w:cs="Times New Roman"/>
          <w:color w:val="000000" w:themeColor="text1"/>
          <w:sz w:val="24"/>
          <w:highlight w:val="none"/>
        </w:rPr>
      </w:pPr>
      <w:r>
        <w:rPr>
          <w:rFonts w:hint="default" w:ascii="仿宋" w:hAnsi="仿宋" w:eastAsia="仿宋" w:cs="Times New Roman"/>
          <w:color w:val="000000" w:themeColor="text1"/>
          <w:sz w:val="24"/>
          <w:highlight w:val="none"/>
        </w:rPr>
      </w:r>
      <w:r>
        <w:rPr>
          <w:color w:val="000000" w:themeColor="text1"/>
          <w:highlight w:val="none"/>
        </w:rPr>
      </w:r>
    </w:p>
    <w:p>
      <w:pPr>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20"/>
        <w:spacing w:line="360" w:lineRule="auto"/>
        <w:rPr>
          <w:rFonts w:hint="default" w:ascii="仿宋" w:hAnsi="仿宋" w:eastAsia="仿宋" w:cs="Times New Roman"/>
          <w:color w:val="000000" w:themeColor="text1"/>
          <w:sz w:val="24"/>
          <w:highlight w:val="none"/>
        </w:rPr>
      </w:pPr>
      <w:r>
        <w:rPr>
          <w:rFonts w:hint="default" w:ascii="仿宋" w:hAnsi="仿宋" w:eastAsia="仿宋" w:cs="Times New Roman"/>
          <w:color w:val="000000" w:themeColor="text1"/>
          <w:sz w:val="24"/>
          <w:highlight w:val="none"/>
        </w:rPr>
      </w:r>
      <w:r>
        <w:rPr>
          <w:color w:val="000000" w:themeColor="text1"/>
          <w:highlight w:val="none"/>
        </w:rPr>
      </w:r>
    </w:p>
    <w:p>
      <w:pPr>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20"/>
        <w:spacing w:line="360" w:lineRule="auto"/>
        <w:rPr>
          <w:rFonts w:hint="default" w:ascii="仿宋" w:hAnsi="仿宋" w:eastAsia="仿宋" w:cs="Times New Roman"/>
          <w:color w:val="000000" w:themeColor="text1"/>
          <w:sz w:val="24"/>
          <w:highlight w:val="none"/>
        </w:rPr>
      </w:pPr>
      <w:r>
        <w:rPr>
          <w:rFonts w:hint="default" w:ascii="仿宋" w:hAnsi="仿宋" w:eastAsia="仿宋" w:cs="Times New Roman"/>
          <w:color w:val="000000" w:themeColor="text1"/>
          <w:sz w:val="24"/>
          <w:highlight w:val="none"/>
        </w:rPr>
      </w:r>
      <w:r>
        <w:rPr>
          <w:color w:val="000000" w:themeColor="text1"/>
          <w:highlight w:val="none"/>
        </w:rPr>
      </w:r>
    </w:p>
    <w:p>
      <w:pPr>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20"/>
        <w:spacing w:line="360" w:lineRule="auto"/>
        <w:rPr>
          <w:rFonts w:hint="default" w:ascii="仿宋" w:hAnsi="仿宋" w:eastAsia="仿宋" w:cs="Times New Roman"/>
          <w:color w:val="000000" w:themeColor="text1"/>
          <w:sz w:val="24"/>
          <w:highlight w:val="none"/>
        </w:rPr>
      </w:pPr>
      <w:r>
        <w:rPr>
          <w:rFonts w:hint="default" w:ascii="仿宋" w:hAnsi="仿宋" w:eastAsia="仿宋" w:cs="Times New Roman"/>
          <w:color w:val="000000" w:themeColor="text1"/>
          <w:sz w:val="24"/>
          <w:highlight w:val="none"/>
        </w:rPr>
      </w:r>
      <w:r>
        <w:rPr>
          <w:color w:val="000000" w:themeColor="text1"/>
          <w:highlight w:val="none"/>
        </w:rPr>
      </w:r>
    </w:p>
    <w:p>
      <w:pPr>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20"/>
        <w:spacing w:line="360" w:lineRule="auto"/>
        <w:rPr>
          <w:rFonts w:hint="default" w:ascii="仿宋" w:hAnsi="仿宋" w:eastAsia="仿宋" w:cs="Times New Roman"/>
          <w:color w:val="000000" w:themeColor="text1"/>
          <w:sz w:val="24"/>
          <w:highlight w:val="none"/>
        </w:rPr>
      </w:pPr>
      <w:r>
        <w:rPr>
          <w:rFonts w:hint="default" w:ascii="仿宋" w:hAnsi="仿宋" w:eastAsia="仿宋" w:cs="Times New Roman"/>
          <w:color w:val="000000" w:themeColor="text1"/>
          <w:sz w:val="24"/>
          <w:highlight w:val="none"/>
        </w:rPr>
      </w:r>
      <w:r>
        <w:rPr>
          <w:color w:val="000000" w:themeColor="text1"/>
          <w:highlight w:val="none"/>
        </w:rPr>
      </w:r>
    </w:p>
    <w:p>
      <w:pPr>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20"/>
        <w:spacing w:line="360" w:lineRule="auto"/>
        <w:rPr>
          <w:rFonts w:hint="default" w:ascii="仿宋" w:hAnsi="仿宋" w:eastAsia="仿宋" w:cs="Times New Roman"/>
          <w:color w:val="000000" w:themeColor="text1"/>
          <w:sz w:val="24"/>
          <w:highlight w:val="none"/>
        </w:rPr>
      </w:pPr>
      <w:r>
        <w:rPr>
          <w:rFonts w:hint="default" w:ascii="仿宋" w:hAnsi="仿宋" w:eastAsia="仿宋" w:cs="Times New Roman"/>
          <w:color w:val="000000" w:themeColor="text1"/>
          <w:sz w:val="24"/>
          <w:highlight w:val="none"/>
        </w:rPr>
      </w:r>
      <w:r>
        <w:rPr>
          <w:color w:val="000000" w:themeColor="text1"/>
          <w:highlight w:val="none"/>
        </w:rPr>
      </w:r>
    </w:p>
    <w:p>
      <w:pPr>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20"/>
        <w:spacing w:line="360" w:lineRule="auto"/>
        <w:rPr>
          <w:rFonts w:hint="default" w:ascii="仿宋" w:hAnsi="仿宋" w:eastAsia="仿宋" w:cs="Times New Roman"/>
          <w:color w:val="000000" w:themeColor="text1"/>
          <w:sz w:val="24"/>
          <w:highlight w:val="none"/>
        </w:rPr>
      </w:pPr>
      <w:r>
        <w:rPr>
          <w:rFonts w:hint="default" w:ascii="仿宋" w:hAnsi="仿宋" w:eastAsia="仿宋" w:cs="Times New Roman"/>
          <w:color w:val="000000" w:themeColor="text1"/>
          <w:sz w:val="24"/>
          <w:highlight w:val="none"/>
        </w:rPr>
      </w:r>
      <w:r>
        <w:rPr>
          <w:color w:val="000000" w:themeColor="text1"/>
          <w:highlight w:val="none"/>
        </w:rPr>
      </w:r>
    </w:p>
    <w:p>
      <w:pPr>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20"/>
        <w:spacing w:line="360" w:lineRule="auto"/>
        <w:rPr>
          <w:rFonts w:hint="default" w:ascii="仿宋" w:hAnsi="仿宋" w:eastAsia="仿宋" w:cs="Times New Roman"/>
          <w:color w:val="000000" w:themeColor="text1"/>
          <w:sz w:val="24"/>
          <w:highlight w:val="none"/>
        </w:rPr>
      </w:pPr>
      <w:r>
        <w:rPr>
          <w:rFonts w:hint="default" w:ascii="仿宋" w:hAnsi="仿宋" w:eastAsia="仿宋" w:cs="Times New Roman"/>
          <w:color w:val="000000" w:themeColor="text1"/>
          <w:sz w:val="24"/>
          <w:highlight w:val="none"/>
        </w:rPr>
      </w:r>
      <w:r>
        <w:rPr>
          <w:color w:val="000000" w:themeColor="text1"/>
          <w:highlight w:val="none"/>
        </w:rPr>
      </w:r>
    </w:p>
    <w:p>
      <w:pPr>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20"/>
        <w:spacing w:line="360" w:lineRule="auto"/>
        <w:rPr>
          <w:rFonts w:hint="default" w:ascii="仿宋" w:hAnsi="仿宋" w:eastAsia="仿宋" w:cs="Times New Roman"/>
          <w:color w:val="000000" w:themeColor="text1"/>
          <w:sz w:val="24"/>
          <w:highlight w:val="none"/>
        </w:rPr>
      </w:pPr>
      <w:r>
        <w:rPr>
          <w:rFonts w:hint="default" w:ascii="仿宋" w:hAnsi="仿宋" w:eastAsia="仿宋" w:cs="Times New Roman"/>
          <w:color w:val="000000" w:themeColor="text1"/>
          <w:sz w:val="24"/>
          <w:highlight w:val="none"/>
        </w:rPr>
      </w:r>
      <w:r>
        <w:rPr>
          <w:color w:val="000000" w:themeColor="text1"/>
          <w:highlight w:val="none"/>
        </w:rPr>
      </w:r>
    </w:p>
    <w:p>
      <w:pPr>
        <w:jc w:val="left"/>
        <w:widowControl/>
        <w:rPr>
          <w:rFonts w:hint="default" w:ascii="仿宋" w:hAnsi="仿宋" w:eastAsia="仿宋" w:cs="Times New Roman"/>
          <w:color w:val="000000" w:themeColor="text1"/>
          <w:sz w:val="20"/>
          <w:szCs w:val="20"/>
          <w:highlight w:val="none"/>
        </w:rPr>
      </w:pPr>
      <w:r>
        <w:rPr>
          <w:rFonts w:hint="default" w:ascii="仿宋" w:hAnsi="仿宋" w:eastAsia="仿宋" w:cs="Times New Roman"/>
          <w:color w:val="000000" w:themeColor="text1"/>
          <w:sz w:val="20"/>
          <w:szCs w:val="20"/>
          <w:highlight w:val="none"/>
        </w:rPr>
      </w:r>
      <w:r>
        <w:rPr>
          <w:color w:val="000000" w:themeColor="text1"/>
          <w:highlight w:val="none"/>
        </w:rPr>
      </w:r>
    </w:p>
    <w:p>
      <w:pPr>
        <w:ind w:firstLine="420"/>
        <w:spacing w:line="360" w:lineRule="auto"/>
        <w:rPr>
          <w:rFonts w:hint="default" w:ascii="仿宋" w:hAnsi="仿宋" w:eastAsia="仿宋" w:cs="Times New Roman"/>
          <w:color w:val="000000" w:themeColor="text1"/>
          <w:sz w:val="24"/>
          <w:highlight w:val="none"/>
        </w:rPr>
      </w:pPr>
      <w:r>
        <w:rPr>
          <w:rFonts w:hint="default" w:ascii="仿宋" w:hAnsi="仿宋" w:eastAsia="仿宋" w:cs="Times New Roman"/>
          <w:color w:val="000000" w:themeColor="text1"/>
          <w:sz w:val="24"/>
          <w:highlight w:val="none"/>
        </w:rPr>
      </w:r>
      <w:r>
        <w:rPr>
          <w:color w:val="000000" w:themeColor="text1"/>
          <w:highlight w:val="none"/>
        </w:rPr>
      </w:r>
    </w:p>
    <w:p>
      <w:pPr>
        <w:ind w:left="0" w:right="0"/>
        <w:jc w:val="center"/>
        <w:keepLines w:val="0"/>
        <w:keepNext w:val="0"/>
        <w:spacing w:before="0" w:beforeAutospacing="1" w:after="0" w:afterAutospacing="1"/>
        <w:widowControl/>
        <w:rPr>
          <w:rFonts w:hint="default" w:ascii="宋体" w:hAnsi="宋体" w:eastAsia="宋体" w:cs="宋体"/>
          <w:color w:val="000000" w:themeColor="text1"/>
          <w:sz w:val="24"/>
          <w:highlight w:val="none"/>
        </w:rPr>
        <w:suppressLineNumbers w:val="0"/>
      </w:pPr>
      <w:r>
        <w:rPr>
          <w:rFonts w:hint="eastAsia" w:ascii="宋体" w:hAnsi="宋体" w:eastAsia="宋体" w:cs="宋体"/>
          <w:color w:val="000000" w:themeColor="text1"/>
          <w:sz w:val="28"/>
          <w:szCs w:val="28"/>
          <w:highlight w:val="none"/>
          <w:lang w:val="en-US" w:eastAsia="zh-CN"/>
        </w:rPr>
        <w:t xml:space="preserve">13.</w:t>
      </w:r>
      <w:r>
        <w:rPr>
          <w:rFonts w:hint="default" w:ascii="宋体" w:hAnsi="宋体" w:eastAsia="宋体" w:cs="宋体"/>
          <w:color w:val="000000" w:themeColor="text1"/>
          <w:sz w:val="28"/>
          <w:szCs w:val="28"/>
          <w:highlight w:val="none"/>
        </w:rPr>
        <w:t xml:space="preserve">投标人相关承诺</w:t>
      </w:r>
      <w:r>
        <w:rPr>
          <w:rFonts w:hint="default" w:ascii="宋体" w:hAnsi="宋体" w:eastAsia="宋体" w:cs="宋体"/>
          <w:color w:val="000000" w:themeColor="text1"/>
          <w:sz w:val="24"/>
          <w:highlight w:val="none"/>
        </w:rPr>
        <w:t xml:space="preserve"> </w:t>
      </w:r>
      <w:r>
        <w:rPr>
          <w:color w:val="000000" w:themeColor="text1"/>
          <w:highlight w:val="none"/>
        </w:rPr>
      </w:r>
    </w:p>
    <w:p>
      <w:pPr>
        <w:ind w:left="0" w:right="0"/>
        <w:jc w:val="left"/>
        <w:keepLines w:val="0"/>
        <w:keepNext w:val="0"/>
        <w:spacing w:before="0" w:beforeAutospacing="1" w:after="0" w:afterAutospacing="1"/>
        <w:widowControl/>
        <w:rPr>
          <w:rFonts w:hint="default" w:ascii="宋体" w:hAnsi="宋体" w:eastAsia="宋体" w:cs="宋体"/>
          <w:color w:val="000000" w:themeColor="text1"/>
          <w:sz w:val="24"/>
          <w:highlight w:val="none"/>
        </w:rPr>
        <w:suppressLineNumbers w:val="0"/>
      </w:pPr>
      <w:r>
        <w:rPr>
          <w:rFonts w:hint="default" w:ascii="宋体" w:hAnsi="宋体" w:eastAsia="宋体" w:cs="宋体"/>
          <w:color w:val="000000" w:themeColor="text1"/>
          <w:sz w:val="24"/>
          <w:highlight w:val="none"/>
        </w:rPr>
      </w:r>
      <w:r>
        <w:rPr>
          <w:color w:val="000000" w:themeColor="text1"/>
          <w:highlight w:val="none"/>
        </w:rPr>
      </w:r>
    </w:p>
    <w:p>
      <w:pPr>
        <w:ind w:right="0"/>
        <w:jc w:val="left"/>
        <w:keepLines w:val="0"/>
        <w:keepNext w:val="0"/>
        <w:spacing w:before="0" w:beforeAutospacing="1" w:after="0" w:afterAutospacing="1" w:line="588" w:lineRule="atLeast"/>
        <w:widowControl/>
        <w:rPr>
          <w:rFonts w:hint="default" w:ascii="宋体" w:hAnsi="宋体" w:eastAsia="Arial" w:cs="宋体"/>
          <w:color w:val="000000" w:themeColor="text1"/>
          <w:sz w:val="28"/>
          <w:szCs w:val="28"/>
          <w:highlight w:val="none"/>
        </w:rPr>
        <w:suppressLineNumbers w:val="0"/>
      </w:pPr>
      <w:r>
        <w:rPr>
          <w:rFonts w:hint="default" w:ascii="宋体" w:hAnsi="宋体" w:eastAsia="宋体" w:cs="宋体"/>
          <w:color w:val="000000" w:themeColor="text1"/>
          <w:sz w:val="28"/>
          <w:szCs w:val="28"/>
          <w:highlight w:val="none"/>
        </w:rPr>
        <w:t xml:space="preserve">项目名称：</w:t>
      </w:r>
      <w:r>
        <w:rPr>
          <w:rFonts w:hint="eastAsia" w:ascii="宋体" w:hAnsi="宋体" w:eastAsia="宋体" w:cs="宋体"/>
          <w:color w:val="000000" w:themeColor="text1"/>
          <w:sz w:val="28"/>
          <w:szCs w:val="28"/>
          <w:highlight w:val="none"/>
          <w:u w:val="single"/>
          <w:lang w:val="en-US" w:eastAsia="zh-CN"/>
        </w:rPr>
        <w:t xml:space="preserve">                            </w:t>
      </w:r>
      <w:r>
        <w:rPr>
          <w:color w:val="000000" w:themeColor="text1"/>
          <w:highlight w:val="none"/>
        </w:rPr>
      </w:r>
    </w:p>
    <w:p>
      <w:pPr>
        <w:ind w:right="0"/>
        <w:jc w:val="left"/>
        <w:keepLines w:val="0"/>
        <w:keepNext w:val="0"/>
        <w:spacing w:before="0" w:beforeAutospacing="1" w:after="0" w:afterAutospacing="1" w:line="588" w:lineRule="atLeast"/>
        <w:widowControl/>
        <w:rPr>
          <w:rFonts w:hint="default" w:ascii="宋体" w:hAnsi="宋体" w:eastAsia="宋体" w:cs="宋体"/>
          <w:color w:val="000000" w:themeColor="text1"/>
          <w:sz w:val="28"/>
          <w:szCs w:val="28"/>
          <w:highlight w:val="none"/>
        </w:rPr>
        <w:suppressLineNumbers w:val="0"/>
      </w:pPr>
      <w:r>
        <w:rPr>
          <w:rFonts w:hint="default" w:ascii="宋体" w:hAnsi="宋体" w:eastAsia="宋体" w:cs="宋体"/>
          <w:color w:val="000000" w:themeColor="text1"/>
          <w:sz w:val="28"/>
          <w:szCs w:val="28"/>
          <w:highlight w:val="none"/>
        </w:rPr>
        <w:t xml:space="preserve">项目编号：</w:t>
      </w:r>
      <w:r>
        <w:rPr>
          <w:rFonts w:hint="eastAsia" w:ascii="宋体" w:hAnsi="宋体" w:eastAsia="宋体" w:cs="宋体"/>
          <w:color w:val="000000" w:themeColor="text1"/>
          <w:sz w:val="28"/>
          <w:szCs w:val="28"/>
          <w:highlight w:val="none"/>
          <w:u w:val="single"/>
          <w:lang w:val="en-US" w:eastAsia="zh-CN"/>
        </w:rPr>
        <w:t xml:space="preserve">                            </w:t>
      </w:r>
      <w:r>
        <w:rPr>
          <w:color w:val="000000" w:themeColor="text1"/>
          <w:highlight w:val="none"/>
        </w:rPr>
      </w:r>
    </w:p>
    <w:p>
      <w:pPr>
        <w:ind w:left="0" w:right="0" w:firstLine="584"/>
        <w:jc w:val="left"/>
        <w:keepLines w:val="0"/>
        <w:keepNext w:val="0"/>
        <w:spacing w:before="0" w:beforeAutospacing="1" w:after="0" w:afterAutospacing="1" w:line="588" w:lineRule="atLeast"/>
        <w:widowControl/>
        <w:rPr>
          <w:rFonts w:hint="default" w:ascii="宋体" w:hAnsi="宋体" w:eastAsia="宋体" w:cs="宋体"/>
          <w:color w:val="000000" w:themeColor="text1"/>
          <w:sz w:val="24"/>
          <w:highlight w:val="none"/>
        </w:rPr>
        <w:suppressLineNumbers w:val="0"/>
      </w:pPr>
      <w:r>
        <w:rPr>
          <w:rFonts w:hint="default" w:ascii="宋体" w:hAnsi="宋体" w:eastAsia="宋体" w:cs="宋体"/>
          <w:color w:val="000000" w:themeColor="text1"/>
          <w:sz w:val="24"/>
          <w:highlight w:val="none"/>
        </w:rPr>
      </w:r>
      <w:r>
        <w:rPr>
          <w:color w:val="000000" w:themeColor="text1"/>
          <w:highlight w:val="none"/>
        </w:rPr>
      </w:r>
    </w:p>
    <w:p>
      <w:pPr>
        <w:ind w:left="0" w:right="0" w:firstLine="584"/>
        <w:jc w:val="left"/>
        <w:keepLines w:val="0"/>
        <w:keepNext w:val="0"/>
        <w:spacing w:before="0" w:beforeAutospacing="1" w:after="0" w:afterAutospacing="1" w:line="588" w:lineRule="atLeast"/>
        <w:widowControl/>
        <w:rPr>
          <w:rFonts w:hint="default" w:ascii="宋体" w:hAnsi="宋体" w:eastAsia="宋体" w:cs="宋体"/>
          <w:color w:val="000000" w:themeColor="text1"/>
          <w:sz w:val="24"/>
          <w:highlight w:val="none"/>
        </w:rPr>
        <w:suppressLineNumbers w:val="0"/>
      </w:pPr>
      <w:r>
        <w:rPr>
          <w:rFonts w:hint="default" w:ascii="宋体" w:hAnsi="宋体" w:eastAsia="宋体" w:cs="宋体"/>
          <w:color w:val="000000" w:themeColor="text1"/>
          <w:sz w:val="28"/>
          <w:szCs w:val="28"/>
          <w:highlight w:val="none"/>
        </w:rPr>
        <w:t xml:space="preserve">我单位承诺：</w:t>
      </w:r>
      <w:r>
        <w:rPr>
          <w:rFonts w:hint="default" w:ascii="宋体" w:hAnsi="宋体" w:eastAsia="宋体" w:cs="宋体"/>
          <w:color w:val="000000" w:themeColor="text1"/>
          <w:sz w:val="24"/>
          <w:highlight w:val="none"/>
        </w:rPr>
        <w:t xml:space="preserve"> </w:t>
      </w:r>
      <w:r>
        <w:rPr>
          <w:color w:val="000000" w:themeColor="text1"/>
          <w:highlight w:val="none"/>
        </w:rPr>
      </w:r>
    </w:p>
    <w:p>
      <w:pPr>
        <w:ind w:left="0" w:right="0" w:firstLine="584"/>
        <w:jc w:val="left"/>
        <w:keepLines w:val="0"/>
        <w:keepNext w:val="0"/>
        <w:spacing w:before="0" w:beforeAutospacing="1" w:after="0" w:afterAutospacing="1" w:line="588" w:lineRule="atLeast"/>
        <w:widowControl/>
        <w:rPr>
          <w:rFonts w:hint="default" w:ascii="宋体" w:hAnsi="宋体" w:eastAsia="宋体" w:cs="宋体"/>
          <w:color w:val="000000" w:themeColor="text1"/>
          <w:sz w:val="24"/>
          <w:highlight w:val="none"/>
        </w:rPr>
        <w:suppressLineNumbers w:val="0"/>
      </w:pPr>
      <w:r>
        <w:rPr>
          <w:rFonts w:hint="default" w:ascii="宋体" w:hAnsi="宋体" w:eastAsia="宋体" w:cs="宋体"/>
          <w:color w:val="000000" w:themeColor="text1"/>
          <w:sz w:val="28"/>
          <w:szCs w:val="28"/>
          <w:highlight w:val="none"/>
        </w:rPr>
        <w:t xml:space="preserve">如有参与同一合同项下政府采购活动的投标人与我单位存在负责人为同一人的情况或者存在直接控股、管理关系，我单位不再参</w:t>
      </w:r>
      <w:r>
        <w:rPr>
          <w:rFonts w:hint="default" w:ascii="宋体" w:hAnsi="宋体" w:eastAsia="宋体" w:cs="宋体"/>
          <w:color w:val="000000" w:themeColor="text1"/>
          <w:sz w:val="24"/>
          <w:highlight w:val="none"/>
        </w:rPr>
        <w:t xml:space="preserve"> </w:t>
      </w:r>
      <w:r>
        <w:rPr>
          <w:color w:val="000000" w:themeColor="text1"/>
          <w:highlight w:val="none"/>
        </w:rPr>
      </w:r>
    </w:p>
    <w:p>
      <w:pPr>
        <w:ind w:right="0"/>
        <w:jc w:val="left"/>
        <w:keepLines w:val="0"/>
        <w:keepNext w:val="0"/>
        <w:spacing w:before="0" w:beforeAutospacing="1" w:after="0" w:afterAutospacing="1" w:line="588" w:lineRule="atLeast"/>
        <w:widowControl/>
        <w:rPr>
          <w:rFonts w:hint="default" w:ascii="宋体" w:hAnsi="宋体" w:eastAsia="宋体" w:cs="宋体"/>
          <w:color w:val="000000" w:themeColor="text1"/>
          <w:sz w:val="24"/>
          <w:highlight w:val="none"/>
        </w:rPr>
        <w:suppressLineNumbers w:val="0"/>
      </w:pPr>
      <w:r>
        <w:rPr>
          <w:rFonts w:hint="default" w:ascii="宋体" w:hAnsi="宋体" w:eastAsia="宋体" w:cs="宋体"/>
          <w:color w:val="000000" w:themeColor="text1"/>
          <w:sz w:val="28"/>
          <w:szCs w:val="28"/>
          <w:highlight w:val="none"/>
        </w:rPr>
        <w:t xml:space="preserve">加该同一合同项下的政府采购活动。</w:t>
      </w:r>
      <w:r>
        <w:rPr>
          <w:rFonts w:hint="default" w:ascii="宋体" w:hAnsi="宋体" w:eastAsia="宋体" w:cs="宋体"/>
          <w:color w:val="000000" w:themeColor="text1"/>
          <w:sz w:val="24"/>
          <w:highlight w:val="none"/>
        </w:rPr>
        <w:t xml:space="preserve"> </w:t>
      </w:r>
      <w:r>
        <w:rPr>
          <w:color w:val="000000" w:themeColor="text1"/>
          <w:highlight w:val="none"/>
        </w:rPr>
      </w:r>
    </w:p>
    <w:p>
      <w:pPr>
        <w:ind w:left="0" w:right="0" w:firstLine="584"/>
        <w:jc w:val="left"/>
        <w:keepLines w:val="0"/>
        <w:keepNext w:val="0"/>
        <w:spacing w:before="0" w:beforeAutospacing="1" w:after="0" w:afterAutospacing="1" w:line="588" w:lineRule="atLeast"/>
        <w:widowControl/>
        <w:rPr>
          <w:rFonts w:hint="default" w:ascii="宋体" w:hAnsi="宋体" w:eastAsia="宋体" w:cs="宋体"/>
          <w:color w:val="000000" w:themeColor="text1"/>
          <w:sz w:val="24"/>
          <w:highlight w:val="none"/>
        </w:rPr>
        <w:suppressLineNumbers w:val="0"/>
      </w:pPr>
      <w:r>
        <w:rPr>
          <w:rFonts w:hint="default" w:ascii="宋体" w:hAnsi="宋体" w:eastAsia="宋体" w:cs="宋体"/>
          <w:color w:val="000000" w:themeColor="text1"/>
          <w:sz w:val="24"/>
          <w:highlight w:val="none"/>
        </w:rPr>
      </w:r>
      <w:r>
        <w:rPr>
          <w:color w:val="000000" w:themeColor="text1"/>
          <w:highlight w:val="none"/>
        </w:rPr>
      </w:r>
    </w:p>
    <w:p>
      <w:pPr>
        <w:ind w:left="0" w:right="0" w:firstLine="584"/>
        <w:jc w:val="left"/>
        <w:keepLines w:val="0"/>
        <w:keepNext w:val="0"/>
        <w:spacing w:before="0" w:beforeAutospacing="1" w:after="0" w:afterAutospacing="1" w:line="588" w:lineRule="atLeast"/>
        <w:widowControl/>
        <w:rPr>
          <w:rFonts w:hint="default" w:ascii="宋体" w:hAnsi="宋体" w:eastAsia="宋体" w:cs="宋体"/>
          <w:color w:val="000000" w:themeColor="text1"/>
          <w:sz w:val="24"/>
          <w:highlight w:val="none"/>
        </w:rPr>
        <w:suppressLineNumbers w:val="0"/>
      </w:pPr>
      <w:r>
        <w:rPr>
          <w:rFonts w:hint="default" w:ascii="宋体" w:hAnsi="宋体" w:eastAsia="宋体" w:cs="宋体"/>
          <w:color w:val="000000" w:themeColor="text1"/>
          <w:sz w:val="28"/>
          <w:szCs w:val="28"/>
          <w:highlight w:val="none"/>
        </w:rPr>
        <w:t xml:space="preserve">我单位对上述承诺负责，并依法承担相应责任。</w:t>
      </w:r>
      <w:r>
        <w:rPr>
          <w:rFonts w:hint="default" w:ascii="宋体" w:hAnsi="宋体" w:eastAsia="宋体" w:cs="宋体"/>
          <w:color w:val="000000" w:themeColor="text1"/>
          <w:sz w:val="24"/>
          <w:highlight w:val="none"/>
        </w:rPr>
        <w:t xml:space="preserve"> </w:t>
      </w:r>
      <w:r>
        <w:rPr>
          <w:color w:val="000000" w:themeColor="text1"/>
          <w:highlight w:val="none"/>
        </w:rPr>
      </w:r>
    </w:p>
    <w:p>
      <w:pPr>
        <w:ind w:left="0" w:right="0" w:firstLine="3000"/>
        <w:jc w:val="left"/>
        <w:keepLines w:val="0"/>
        <w:keepNext w:val="0"/>
        <w:spacing w:before="0" w:beforeAutospacing="1" w:after="0" w:afterAutospacing="1" w:line="23" w:lineRule="atLeast"/>
        <w:widowControl/>
        <w:rPr>
          <w:rFonts w:hint="default" w:ascii="宋体" w:hAnsi="宋体" w:eastAsia="宋体" w:cs="宋体"/>
          <w:color w:val="000000" w:themeColor="text1"/>
          <w:sz w:val="24"/>
          <w:highlight w:val="none"/>
        </w:rPr>
        <w:suppressLineNumbers w:val="0"/>
      </w:pPr>
      <w:r>
        <w:rPr>
          <w:rFonts w:hint="default" w:ascii="宋体" w:hAnsi="宋体" w:eastAsia="宋体" w:cs="宋体"/>
          <w:color w:val="000000" w:themeColor="text1"/>
          <w:sz w:val="24"/>
          <w:highlight w:val="none"/>
        </w:rPr>
      </w:r>
      <w:r>
        <w:rPr>
          <w:color w:val="000000" w:themeColor="text1"/>
          <w:highlight w:val="none"/>
        </w:rPr>
      </w:r>
    </w:p>
    <w:p>
      <w:pPr>
        <w:ind w:left="0" w:right="0"/>
        <w:jc w:val="left"/>
        <w:keepLines w:val="0"/>
        <w:keepNext w:val="0"/>
        <w:spacing w:before="0" w:beforeAutospacing="1" w:after="0" w:afterAutospacing="1"/>
        <w:widowControl/>
        <w:rPr>
          <w:rFonts w:hint="default" w:ascii="宋体" w:hAnsi="宋体" w:eastAsia="宋体" w:cs="宋体"/>
          <w:color w:val="000000" w:themeColor="text1"/>
          <w:sz w:val="24"/>
          <w:highlight w:val="none"/>
        </w:rPr>
        <w:suppressLineNumbers w:val="0"/>
      </w:pPr>
      <w:r>
        <w:rPr>
          <w:rFonts w:hint="default" w:ascii="宋体" w:hAnsi="宋体" w:eastAsia="宋体" w:cs="宋体"/>
          <w:color w:val="000000" w:themeColor="text1"/>
          <w:sz w:val="24"/>
          <w:highlight w:val="none"/>
        </w:rPr>
      </w:r>
      <w:r>
        <w:rPr>
          <w:color w:val="000000" w:themeColor="text1"/>
          <w:highlight w:val="none"/>
        </w:rPr>
      </w:r>
    </w:p>
    <w:p>
      <w:pPr>
        <w:ind w:left="0" w:right="0" w:firstLine="584"/>
        <w:jc w:val="left"/>
        <w:keepLines w:val="0"/>
        <w:keepNext w:val="0"/>
        <w:spacing w:before="0" w:beforeAutospacing="1" w:after="0" w:afterAutospacing="1" w:line="588" w:lineRule="atLeast"/>
        <w:widowControl/>
        <w:rPr>
          <w:rFonts w:hint="default" w:ascii="宋体" w:hAnsi="宋体" w:eastAsia="宋体" w:cs="宋体"/>
          <w:color w:val="000000" w:themeColor="text1"/>
          <w:sz w:val="28"/>
          <w:szCs w:val="28"/>
          <w:highlight w:val="none"/>
        </w:rPr>
        <w:suppressLineNumbers w:val="0"/>
      </w:pPr>
      <w:r>
        <w:rPr>
          <w:rFonts w:hint="default" w:ascii="宋体" w:hAnsi="宋体" w:eastAsia="宋体" w:cs="宋体"/>
          <w:color w:val="000000" w:themeColor="text1"/>
          <w:sz w:val="28"/>
          <w:szCs w:val="28"/>
          <w:highlight w:val="none"/>
        </w:rPr>
      </w:r>
      <w:r>
        <w:rPr>
          <w:color w:val="000000" w:themeColor="text1"/>
          <w:highlight w:val="none"/>
        </w:rPr>
      </w:r>
    </w:p>
    <w:p>
      <w:pPr>
        <w:ind w:left="0" w:right="0" w:firstLine="584"/>
        <w:jc w:val="right"/>
        <w:keepLines w:val="0"/>
        <w:keepNext w:val="0"/>
        <w:spacing w:before="0" w:beforeAutospacing="1" w:after="0" w:afterAutospacing="1" w:line="588" w:lineRule="atLeast"/>
        <w:widowControl/>
        <w:rPr>
          <w:rFonts w:hint="default" w:ascii="宋体" w:hAnsi="宋体" w:eastAsia="宋体" w:cs="宋体"/>
          <w:color w:val="000000" w:themeColor="text1"/>
          <w:sz w:val="28"/>
          <w:szCs w:val="28"/>
          <w:highlight w:val="none"/>
        </w:rPr>
        <w:suppressLineNumbers w:val="0"/>
      </w:pPr>
      <w:r>
        <w:rPr>
          <w:rFonts w:hint="default" w:ascii="宋体" w:hAnsi="宋体" w:eastAsia="宋体" w:cs="宋体"/>
          <w:color w:val="000000" w:themeColor="text1"/>
          <w:sz w:val="28"/>
          <w:szCs w:val="28"/>
          <w:highlight w:val="none"/>
        </w:rPr>
        <w:t xml:space="preserve">投标人： （电子签章） </w:t>
      </w:r>
      <w:r>
        <w:rPr>
          <w:color w:val="000000" w:themeColor="text1"/>
          <w:highlight w:val="none"/>
        </w:rPr>
      </w:r>
    </w:p>
    <w:p>
      <w:pPr>
        <w:ind w:left="0" w:right="0" w:firstLine="584"/>
        <w:jc w:val="right"/>
        <w:keepLines w:val="0"/>
        <w:keepNext w:val="0"/>
        <w:spacing w:before="0" w:beforeAutospacing="1" w:after="0" w:afterAutospacing="1" w:line="588" w:lineRule="atLeast"/>
        <w:widowControl/>
        <w:rPr>
          <w:rFonts w:hint="default" w:ascii="宋体" w:hAnsi="宋体" w:eastAsia="宋体" w:cs="宋体"/>
          <w:color w:val="000000" w:themeColor="text1"/>
          <w:sz w:val="28"/>
          <w:szCs w:val="28"/>
          <w:highlight w:val="none"/>
        </w:rPr>
        <w:suppressLineNumbers w:val="0"/>
      </w:pPr>
      <w:r>
        <w:rPr>
          <w:rFonts w:hint="default" w:ascii="宋体" w:hAnsi="宋体" w:eastAsia="宋体" w:cs="宋体"/>
          <w:color w:val="000000" w:themeColor="text1"/>
          <w:sz w:val="28"/>
          <w:szCs w:val="28"/>
          <w:highlight w:val="none"/>
        </w:rPr>
        <w:t xml:space="preserve">日期： 年 月 日 </w:t>
      </w:r>
      <w:r>
        <w:rPr>
          <w:color w:val="000000" w:themeColor="text1"/>
          <w:highlight w:val="none"/>
        </w:rPr>
      </w:r>
    </w:p>
    <w:p>
      <w:pPr>
        <w:ind w:left="0" w:right="0" w:firstLine="584"/>
        <w:jc w:val="right"/>
        <w:keepLines w:val="0"/>
        <w:keepNext w:val="0"/>
        <w:spacing w:before="0" w:beforeAutospacing="1" w:after="0" w:afterAutospacing="1" w:line="588" w:lineRule="atLeast"/>
        <w:widowControl/>
        <w:rPr>
          <w:rFonts w:hint="default" w:ascii="宋体" w:hAnsi="宋体" w:eastAsia="宋体" w:cs="宋体"/>
          <w:color w:val="000000" w:themeColor="text1"/>
          <w:sz w:val="28"/>
          <w:szCs w:val="28"/>
          <w:highlight w:val="none"/>
        </w:rPr>
        <w:suppressLineNumbers w:val="0"/>
      </w:pPr>
      <w:r>
        <w:rPr>
          <w:rFonts w:hint="default" w:ascii="宋体" w:hAnsi="宋体" w:eastAsia="宋体" w:cs="宋体"/>
          <w:color w:val="000000" w:themeColor="text1"/>
          <w:sz w:val="28"/>
          <w:szCs w:val="28"/>
          <w:highlight w:val="none"/>
        </w:rPr>
      </w:r>
      <w:r>
        <w:rPr>
          <w:color w:val="000000" w:themeColor="text1"/>
          <w:highlight w:val="none"/>
        </w:rPr>
      </w:r>
    </w:p>
    <w:p>
      <w:pPr>
        <w:ind w:left="0" w:right="0"/>
        <w:jc w:val="both"/>
        <w:keepLines w:val="0"/>
        <w:keepNext w:val="0"/>
        <w:spacing w:before="0" w:beforeAutospacing="1" w:after="0" w:afterAutospacing="1"/>
        <w:widowControl/>
        <w:rPr>
          <w:rFonts w:hint="default" w:ascii="宋体" w:hAnsi="宋体" w:eastAsia="宋体" w:cs="宋体"/>
          <w:color w:val="000000" w:themeColor="text1"/>
          <w:sz w:val="24"/>
          <w:highlight w:val="none"/>
        </w:rPr>
        <w:suppressLineNumbers w:val="0"/>
      </w:pPr>
      <w:r>
        <w:rPr>
          <w:rFonts w:hint="default" w:ascii="宋体" w:hAnsi="宋体" w:eastAsia="宋体" w:cs="宋体"/>
          <w:color w:val="000000" w:themeColor="text1"/>
          <w:sz w:val="24"/>
          <w:highlight w:val="none"/>
        </w:rPr>
      </w:r>
      <w:r>
        <w:rPr>
          <w:color w:val="000000" w:themeColor="text1"/>
          <w:highlight w:val="none"/>
        </w:rPr>
      </w:r>
    </w:p>
    <w:p>
      <w:pPr>
        <w:ind w:left="0" w:right="0"/>
        <w:jc w:val="center"/>
        <w:keepLines w:val="0"/>
        <w:keepNext w:val="0"/>
        <w:spacing w:before="0" w:beforeAutospacing="1" w:after="0" w:afterAutospacing="1"/>
        <w:widowControl/>
        <w:rPr>
          <w:rFonts w:hint="default" w:ascii="宋体" w:hAnsi="宋体" w:eastAsia="宋体" w:cs="宋体"/>
          <w:color w:val="000000" w:themeColor="text1"/>
          <w:sz w:val="24"/>
          <w:highlight w:val="none"/>
        </w:rPr>
        <w:suppressLineNumbers w:val="0"/>
      </w:pPr>
      <w:r>
        <w:rPr>
          <w:rFonts w:hint="eastAsia" w:ascii="宋体" w:hAnsi="宋体" w:eastAsia="宋体" w:cs="宋体"/>
          <w:color w:val="000000" w:themeColor="text1"/>
          <w:sz w:val="28"/>
          <w:szCs w:val="28"/>
          <w:highlight w:val="none"/>
          <w:lang w:val="en-US" w:eastAsia="zh-CN"/>
        </w:rPr>
        <w:t xml:space="preserve">14.</w:t>
      </w:r>
      <w:r>
        <w:rPr>
          <w:rFonts w:hint="default" w:ascii="宋体" w:hAnsi="宋体" w:eastAsia="宋体" w:cs="宋体"/>
          <w:color w:val="000000" w:themeColor="text1"/>
          <w:sz w:val="28"/>
          <w:szCs w:val="28"/>
          <w:highlight w:val="none"/>
        </w:rPr>
        <w:t xml:space="preserve">投标人书面声明</w:t>
      </w:r>
      <w:r>
        <w:rPr>
          <w:color w:val="000000" w:themeColor="text1"/>
          <w:highlight w:val="none"/>
        </w:rPr>
      </w:r>
    </w:p>
    <w:p>
      <w:pPr>
        <w:ind w:right="0"/>
        <w:jc w:val="left"/>
        <w:keepLines w:val="0"/>
        <w:keepNext w:val="0"/>
        <w:spacing w:before="0" w:beforeAutospacing="1" w:after="0" w:afterAutospacing="1" w:line="588" w:lineRule="atLeast"/>
        <w:widowControl/>
        <w:rPr>
          <w:rFonts w:hint="default" w:ascii="宋体" w:hAnsi="宋体" w:eastAsia="Arial" w:cs="宋体"/>
          <w:color w:val="000000" w:themeColor="text1"/>
          <w:sz w:val="28"/>
          <w:szCs w:val="28"/>
          <w:highlight w:val="none"/>
        </w:rPr>
        <w:suppressLineNumbers w:val="0"/>
      </w:pPr>
      <w:r>
        <w:rPr>
          <w:rFonts w:hint="default" w:ascii="宋体" w:hAnsi="宋体" w:eastAsia="宋体" w:cs="宋体"/>
          <w:color w:val="000000" w:themeColor="text1"/>
          <w:sz w:val="28"/>
          <w:szCs w:val="28"/>
          <w:highlight w:val="none"/>
        </w:rPr>
        <w:t xml:space="preserve">项目名称：</w:t>
      </w:r>
      <w:r>
        <w:rPr>
          <w:rFonts w:hint="eastAsia" w:ascii="宋体" w:hAnsi="宋体" w:eastAsia="宋体" w:cs="宋体"/>
          <w:color w:val="000000" w:themeColor="text1"/>
          <w:sz w:val="28"/>
          <w:szCs w:val="28"/>
          <w:highlight w:val="none"/>
          <w:u w:val="single"/>
          <w:lang w:val="en-US" w:eastAsia="zh-CN"/>
        </w:rPr>
        <w:t xml:space="preserve">                            </w:t>
      </w:r>
      <w:r>
        <w:rPr>
          <w:color w:val="000000" w:themeColor="text1"/>
          <w:highlight w:val="none"/>
        </w:rPr>
      </w:r>
    </w:p>
    <w:p>
      <w:pPr>
        <w:ind w:right="0"/>
        <w:jc w:val="left"/>
        <w:keepLines w:val="0"/>
        <w:keepNext w:val="0"/>
        <w:spacing w:before="0" w:beforeAutospacing="1" w:after="0" w:afterAutospacing="1" w:line="588" w:lineRule="atLeast"/>
        <w:widowControl/>
        <w:rPr>
          <w:rFonts w:hint="default" w:ascii="宋体" w:hAnsi="宋体" w:eastAsia="宋体" w:cs="宋体"/>
          <w:color w:val="000000" w:themeColor="text1"/>
          <w:sz w:val="28"/>
          <w:szCs w:val="28"/>
          <w:highlight w:val="none"/>
        </w:rPr>
        <w:suppressLineNumbers w:val="0"/>
      </w:pPr>
      <w:r>
        <w:rPr>
          <w:rFonts w:hint="default" w:ascii="宋体" w:hAnsi="宋体" w:eastAsia="宋体" w:cs="宋体"/>
          <w:color w:val="000000" w:themeColor="text1"/>
          <w:sz w:val="28"/>
          <w:szCs w:val="28"/>
          <w:highlight w:val="none"/>
        </w:rPr>
        <w:t xml:space="preserve">项目编号：</w:t>
      </w:r>
      <w:r>
        <w:rPr>
          <w:rFonts w:hint="eastAsia" w:ascii="宋体" w:hAnsi="宋体" w:eastAsia="宋体" w:cs="宋体"/>
          <w:color w:val="000000" w:themeColor="text1"/>
          <w:sz w:val="28"/>
          <w:szCs w:val="28"/>
          <w:highlight w:val="none"/>
          <w:u w:val="single"/>
          <w:lang w:val="en-US" w:eastAsia="zh-CN"/>
        </w:rPr>
        <w:t xml:space="preserve">                            </w:t>
      </w:r>
      <w:r>
        <w:rPr>
          <w:color w:val="000000" w:themeColor="text1"/>
          <w:highlight w:val="none"/>
        </w:rPr>
      </w:r>
    </w:p>
    <w:p>
      <w:pPr>
        <w:ind w:left="0" w:right="0"/>
        <w:jc w:val="left"/>
        <w:keepLines w:val="0"/>
        <w:keepNext w:val="0"/>
        <w:spacing w:before="0" w:beforeAutospacing="1" w:after="0" w:afterAutospacing="1"/>
        <w:widowControl/>
        <w:rPr>
          <w:rFonts w:hint="default" w:ascii="宋体" w:hAnsi="宋体" w:eastAsia="宋体" w:cs="宋体"/>
          <w:color w:val="000000" w:themeColor="text1"/>
          <w:sz w:val="24"/>
          <w:highlight w:val="none"/>
        </w:rPr>
        <w:suppressLineNumbers w:val="0"/>
      </w:pPr>
      <w:r>
        <w:rPr>
          <w:rFonts w:hint="default" w:ascii="宋体" w:hAnsi="宋体" w:eastAsia="宋体" w:cs="宋体"/>
          <w:color w:val="000000" w:themeColor="text1"/>
          <w:sz w:val="24"/>
          <w:highlight w:val="none"/>
        </w:rPr>
        <w:t xml:space="preserve"> </w:t>
      </w:r>
      <w:r>
        <w:rPr>
          <w:color w:val="000000" w:themeColor="text1"/>
          <w:highlight w:val="none"/>
        </w:rPr>
      </w:r>
    </w:p>
    <w:p>
      <w:pPr>
        <w:ind w:left="0" w:right="0" w:firstLine="480"/>
        <w:jc w:val="left"/>
        <w:keepLines w:val="0"/>
        <w:keepNext w:val="0"/>
        <w:spacing w:before="0" w:beforeAutospacing="1" w:after="0" w:afterAutospacing="1"/>
        <w:widowControl/>
        <w:rPr>
          <w:rFonts w:hint="default" w:ascii="宋体" w:hAnsi="宋体" w:eastAsia="宋体" w:cs="宋体"/>
          <w:color w:val="000000" w:themeColor="text1"/>
          <w:sz w:val="24"/>
          <w:highlight w:val="none"/>
        </w:rPr>
        <w:suppressLineNumbers w:val="0"/>
      </w:pPr>
      <w:r>
        <w:rPr>
          <w:rFonts w:hint="default" w:ascii="宋体" w:hAnsi="宋体" w:eastAsia="宋体" w:cs="宋体"/>
          <w:color w:val="000000" w:themeColor="text1"/>
          <w:sz w:val="24"/>
          <w:highlight w:val="none"/>
        </w:rPr>
      </w:r>
      <w:r>
        <w:rPr>
          <w:color w:val="000000" w:themeColor="text1"/>
          <w:highlight w:val="none"/>
        </w:rPr>
      </w:r>
    </w:p>
    <w:p>
      <w:pPr>
        <w:ind w:left="0" w:right="0" w:firstLine="584"/>
        <w:jc w:val="left"/>
        <w:keepLines w:val="0"/>
        <w:keepNext w:val="0"/>
        <w:spacing w:before="0" w:beforeAutospacing="1" w:after="0" w:afterAutospacing="1" w:line="588" w:lineRule="atLeast"/>
        <w:widowControl/>
        <w:rPr>
          <w:rFonts w:hint="default" w:ascii="宋体" w:hAnsi="宋体" w:eastAsia="宋体" w:cs="宋体"/>
          <w:color w:val="000000" w:themeColor="text1"/>
          <w:sz w:val="24"/>
          <w:highlight w:val="none"/>
        </w:rPr>
        <w:suppressLineNumbers w:val="0"/>
      </w:pPr>
      <w:r>
        <w:rPr>
          <w:rFonts w:hint="default" w:ascii="宋体" w:hAnsi="宋体" w:eastAsia="宋体" w:cs="宋体"/>
          <w:color w:val="000000" w:themeColor="text1"/>
          <w:sz w:val="28"/>
          <w:szCs w:val="28"/>
          <w:highlight w:val="none"/>
        </w:rPr>
        <w:t xml:space="preserve">我单位不是为本采购项目提供整体设计、规范编制或者项目管理、监理、检测等服务的供应商。</w:t>
      </w:r>
      <w:r>
        <w:rPr>
          <w:rFonts w:hint="default" w:ascii="宋体" w:hAnsi="宋体" w:eastAsia="宋体" w:cs="宋体"/>
          <w:color w:val="000000" w:themeColor="text1"/>
          <w:sz w:val="24"/>
          <w:highlight w:val="none"/>
        </w:rPr>
        <w:t xml:space="preserve"> </w:t>
      </w:r>
      <w:r>
        <w:rPr>
          <w:color w:val="000000" w:themeColor="text1"/>
          <w:highlight w:val="none"/>
        </w:rPr>
      </w:r>
    </w:p>
    <w:p>
      <w:pPr>
        <w:ind w:left="0" w:right="0" w:firstLine="584"/>
        <w:jc w:val="left"/>
        <w:keepLines w:val="0"/>
        <w:keepNext w:val="0"/>
        <w:spacing w:before="0" w:beforeAutospacing="1" w:after="0" w:afterAutospacing="1" w:line="588" w:lineRule="atLeast"/>
        <w:widowControl/>
        <w:rPr>
          <w:rFonts w:hint="default" w:ascii="宋体" w:hAnsi="宋体" w:eastAsia="宋体" w:cs="宋体"/>
          <w:color w:val="000000" w:themeColor="text1"/>
          <w:sz w:val="24"/>
          <w:highlight w:val="none"/>
        </w:rPr>
        <w:suppressLineNumbers w:val="0"/>
      </w:pPr>
      <w:r>
        <w:rPr>
          <w:rFonts w:hint="default" w:ascii="宋体" w:hAnsi="宋体" w:eastAsia="宋体" w:cs="宋体"/>
          <w:color w:val="000000" w:themeColor="text1"/>
          <w:sz w:val="28"/>
          <w:szCs w:val="28"/>
          <w:highlight w:val="none"/>
        </w:rPr>
        <w:t xml:space="preserve">特此声明。</w:t>
      </w:r>
      <w:r>
        <w:rPr>
          <w:rFonts w:hint="default" w:ascii="宋体" w:hAnsi="宋体" w:eastAsia="宋体" w:cs="宋体"/>
          <w:color w:val="000000" w:themeColor="text1"/>
          <w:sz w:val="24"/>
          <w:highlight w:val="none"/>
        </w:rPr>
        <w:t xml:space="preserve"> </w:t>
      </w:r>
      <w:r>
        <w:rPr>
          <w:color w:val="000000" w:themeColor="text1"/>
          <w:highlight w:val="none"/>
        </w:rPr>
      </w:r>
    </w:p>
    <w:p>
      <w:pPr>
        <w:ind w:left="0" w:right="0" w:firstLine="584"/>
        <w:jc w:val="left"/>
        <w:keepLines w:val="0"/>
        <w:keepNext w:val="0"/>
        <w:spacing w:before="0" w:beforeAutospacing="1" w:after="0" w:afterAutospacing="1" w:line="588" w:lineRule="atLeast"/>
        <w:widowControl/>
        <w:rPr>
          <w:rFonts w:hint="default" w:ascii="宋体" w:hAnsi="宋体" w:eastAsia="宋体" w:cs="宋体"/>
          <w:color w:val="000000" w:themeColor="text1"/>
          <w:sz w:val="24"/>
          <w:highlight w:val="none"/>
        </w:rPr>
        <w:suppressLineNumbers w:val="0"/>
      </w:pPr>
      <w:r>
        <w:rPr>
          <w:rFonts w:hint="default" w:ascii="宋体" w:hAnsi="宋体" w:eastAsia="宋体" w:cs="宋体"/>
          <w:color w:val="000000" w:themeColor="text1"/>
          <w:sz w:val="28"/>
          <w:szCs w:val="28"/>
          <w:highlight w:val="none"/>
        </w:rPr>
        <w:t xml:space="preserve">我单位对上述声明的真实性负责。如有虚假，将依法承担相应责任。</w:t>
      </w:r>
      <w:r>
        <w:rPr>
          <w:rFonts w:hint="default" w:ascii="宋体" w:hAnsi="宋体" w:eastAsia="宋体" w:cs="宋体"/>
          <w:color w:val="000000" w:themeColor="text1"/>
          <w:sz w:val="24"/>
          <w:highlight w:val="none"/>
        </w:rPr>
        <w:t xml:space="preserve"> </w:t>
      </w:r>
      <w:r>
        <w:rPr>
          <w:color w:val="000000" w:themeColor="text1"/>
          <w:highlight w:val="none"/>
        </w:rPr>
      </w:r>
    </w:p>
    <w:p>
      <w:pPr>
        <w:ind w:left="0" w:right="0"/>
        <w:jc w:val="left"/>
        <w:keepLines w:val="0"/>
        <w:keepNext w:val="0"/>
        <w:spacing w:before="0" w:beforeAutospacing="1" w:after="0" w:afterAutospacing="1"/>
        <w:widowControl/>
        <w:rPr>
          <w:rFonts w:hint="default" w:ascii="宋体" w:hAnsi="宋体" w:eastAsia="宋体" w:cs="宋体"/>
          <w:color w:val="000000" w:themeColor="text1"/>
          <w:sz w:val="24"/>
          <w:highlight w:val="none"/>
        </w:rPr>
        <w:suppressLineNumbers w:val="0"/>
      </w:pPr>
      <w:r>
        <w:rPr>
          <w:rFonts w:hint="default" w:ascii="宋体" w:hAnsi="宋体" w:eastAsia="宋体" w:cs="宋体"/>
          <w:color w:val="000000" w:themeColor="text1"/>
          <w:sz w:val="24"/>
          <w:highlight w:val="none"/>
        </w:rPr>
      </w:r>
      <w:r>
        <w:rPr>
          <w:color w:val="000000" w:themeColor="text1"/>
          <w:highlight w:val="none"/>
        </w:rPr>
      </w:r>
    </w:p>
    <w:p>
      <w:pPr>
        <w:ind w:left="0" w:right="0" w:firstLine="3000"/>
        <w:jc w:val="left"/>
        <w:keepLines w:val="0"/>
        <w:keepNext w:val="0"/>
        <w:spacing w:before="0" w:beforeAutospacing="1" w:after="0" w:afterAutospacing="1" w:line="23" w:lineRule="atLeast"/>
        <w:widowControl/>
        <w:rPr>
          <w:rFonts w:hint="default" w:ascii="宋体" w:hAnsi="宋体" w:eastAsia="宋体" w:cs="宋体"/>
          <w:color w:val="000000" w:themeColor="text1"/>
          <w:sz w:val="24"/>
          <w:highlight w:val="none"/>
        </w:rPr>
        <w:suppressLineNumbers w:val="0"/>
      </w:pPr>
      <w:r>
        <w:rPr>
          <w:rFonts w:hint="default" w:ascii="宋体" w:hAnsi="宋体" w:eastAsia="宋体" w:cs="宋体"/>
          <w:color w:val="000000" w:themeColor="text1"/>
          <w:sz w:val="24"/>
          <w:highlight w:val="none"/>
        </w:rPr>
      </w:r>
      <w:r>
        <w:rPr>
          <w:color w:val="000000" w:themeColor="text1"/>
          <w:highlight w:val="none"/>
        </w:rPr>
      </w:r>
    </w:p>
    <w:p>
      <w:pPr>
        <w:ind w:left="0" w:right="0"/>
        <w:jc w:val="left"/>
        <w:keepLines w:val="0"/>
        <w:keepNext w:val="0"/>
        <w:spacing w:before="0" w:beforeAutospacing="1" w:after="0" w:afterAutospacing="1"/>
        <w:widowControl/>
        <w:rPr>
          <w:rFonts w:hint="default" w:ascii="宋体" w:hAnsi="宋体" w:eastAsia="宋体" w:cs="宋体"/>
          <w:color w:val="000000" w:themeColor="text1"/>
          <w:sz w:val="24"/>
          <w:highlight w:val="none"/>
        </w:rPr>
        <w:suppressLineNumbers w:val="0"/>
      </w:pPr>
      <w:r>
        <w:rPr>
          <w:rFonts w:hint="default" w:ascii="宋体" w:hAnsi="宋体" w:eastAsia="宋体" w:cs="宋体"/>
          <w:color w:val="000000" w:themeColor="text1"/>
          <w:sz w:val="24"/>
          <w:highlight w:val="none"/>
        </w:rPr>
      </w:r>
      <w:r>
        <w:rPr>
          <w:color w:val="000000" w:themeColor="text1"/>
          <w:highlight w:val="none"/>
        </w:rPr>
      </w:r>
    </w:p>
    <w:p>
      <w:pPr>
        <w:ind w:left="0" w:right="0"/>
        <w:jc w:val="left"/>
        <w:keepLines w:val="0"/>
        <w:keepNext w:val="0"/>
        <w:spacing w:before="0" w:beforeAutospacing="1" w:after="0" w:afterAutospacing="1"/>
        <w:widowControl/>
        <w:rPr>
          <w:rFonts w:hint="default" w:ascii="宋体" w:hAnsi="宋体" w:eastAsia="宋体" w:cs="宋体"/>
          <w:color w:val="000000" w:themeColor="text1"/>
          <w:sz w:val="24"/>
          <w:highlight w:val="none"/>
        </w:rPr>
        <w:suppressLineNumbers w:val="0"/>
      </w:pPr>
      <w:r>
        <w:rPr>
          <w:rFonts w:hint="default" w:ascii="宋体" w:hAnsi="宋体" w:eastAsia="宋体" w:cs="宋体"/>
          <w:color w:val="000000" w:themeColor="text1"/>
          <w:sz w:val="24"/>
          <w:highlight w:val="none"/>
        </w:rPr>
      </w:r>
      <w:r>
        <w:rPr>
          <w:color w:val="000000" w:themeColor="text1"/>
          <w:highlight w:val="none"/>
        </w:rPr>
      </w:r>
    </w:p>
    <w:p>
      <w:pPr>
        <w:ind w:left="0" w:right="0"/>
        <w:jc w:val="left"/>
        <w:keepLines w:val="0"/>
        <w:keepNext w:val="0"/>
        <w:spacing w:before="0" w:beforeAutospacing="1" w:after="0" w:afterAutospacing="1"/>
        <w:widowControl/>
        <w:rPr>
          <w:rFonts w:hint="default" w:ascii="宋体" w:hAnsi="宋体" w:eastAsia="宋体" w:cs="宋体"/>
          <w:color w:val="000000" w:themeColor="text1"/>
          <w:sz w:val="24"/>
          <w:highlight w:val="none"/>
        </w:rPr>
        <w:suppressLineNumbers w:val="0"/>
      </w:pPr>
      <w:r>
        <w:rPr>
          <w:rFonts w:hint="default" w:ascii="宋体" w:hAnsi="宋体" w:eastAsia="宋体" w:cs="宋体"/>
          <w:color w:val="000000" w:themeColor="text1"/>
          <w:sz w:val="24"/>
          <w:highlight w:val="none"/>
        </w:rPr>
      </w:r>
      <w:r>
        <w:rPr>
          <w:color w:val="000000" w:themeColor="text1"/>
          <w:highlight w:val="none"/>
        </w:rPr>
      </w:r>
    </w:p>
    <w:p>
      <w:pPr>
        <w:ind w:left="0" w:right="0" w:firstLine="584"/>
        <w:jc w:val="right"/>
        <w:keepLines w:val="0"/>
        <w:keepNext w:val="0"/>
        <w:spacing w:before="0" w:beforeAutospacing="1" w:after="0" w:afterAutospacing="1" w:line="588" w:lineRule="atLeast"/>
        <w:widowControl/>
        <w:rPr>
          <w:rFonts w:hint="default" w:ascii="宋体" w:hAnsi="宋体" w:eastAsia="宋体" w:cs="宋体"/>
          <w:color w:val="000000" w:themeColor="text1"/>
          <w:sz w:val="28"/>
          <w:szCs w:val="28"/>
          <w:highlight w:val="none"/>
        </w:rPr>
        <w:suppressLineNumbers w:val="0"/>
      </w:pPr>
      <w:r>
        <w:rPr>
          <w:rFonts w:hint="default" w:ascii="宋体" w:hAnsi="宋体" w:eastAsia="宋体" w:cs="宋体"/>
          <w:color w:val="000000" w:themeColor="text1"/>
          <w:sz w:val="28"/>
          <w:szCs w:val="28"/>
          <w:highlight w:val="none"/>
        </w:rPr>
        <w:t xml:space="preserve">投标人： （电子签章） </w:t>
      </w:r>
      <w:r>
        <w:rPr>
          <w:color w:val="000000" w:themeColor="text1"/>
          <w:highlight w:val="none"/>
        </w:rPr>
      </w:r>
    </w:p>
    <w:p>
      <w:pPr>
        <w:ind w:left="0" w:right="0" w:firstLine="584"/>
        <w:jc w:val="right"/>
        <w:keepLines w:val="0"/>
        <w:keepNext w:val="0"/>
        <w:spacing w:before="0" w:beforeAutospacing="1" w:after="0" w:afterAutospacing="1" w:line="588" w:lineRule="atLeast"/>
        <w:widowControl/>
        <w:rPr>
          <w:rFonts w:hint="default" w:ascii="宋体" w:hAnsi="宋体" w:eastAsia="宋体" w:cs="宋体"/>
          <w:color w:val="000000" w:themeColor="text1"/>
          <w:sz w:val="28"/>
          <w:szCs w:val="28"/>
          <w:highlight w:val="none"/>
        </w:rPr>
        <w:suppressLineNumbers w:val="0"/>
      </w:pPr>
      <w:r>
        <w:rPr>
          <w:rFonts w:hint="default" w:ascii="宋体" w:hAnsi="宋体" w:eastAsia="宋体" w:cs="宋体"/>
          <w:color w:val="000000" w:themeColor="text1"/>
          <w:sz w:val="28"/>
          <w:szCs w:val="28"/>
          <w:highlight w:val="none"/>
        </w:rPr>
        <w:t xml:space="preserve">日期： 年 月 日</w:t>
      </w:r>
      <w:r>
        <w:rPr>
          <w:color w:val="000000" w:themeColor="text1"/>
          <w:highlight w:val="none"/>
        </w:rPr>
      </w:r>
    </w:p>
    <w:p>
      <w:pPr>
        <w:ind w:firstLine="480"/>
        <w:spacing w:line="480" w:lineRule="exact"/>
        <w:rPr>
          <w:rFonts w:hint="eastAsia" w:ascii="宋体" w:hAnsi="宋体" w:cs="宋体"/>
          <w:color w:val="000000" w:themeColor="text1"/>
          <w:sz w:val="24"/>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default" w:ascii="宋体" w:hAnsi="宋体" w:eastAsia="宋体" w:cs="宋体"/>
          <w:color w:val="000000" w:themeColor="text1"/>
          <w:sz w:val="28"/>
          <w:szCs w:val="28"/>
          <w:highlight w:val="none"/>
        </w:rPr>
        <w:br w:type="page" w:clear="all"/>
      </w:r>
      <w:r>
        <w:rPr>
          <w:color w:val="000000" w:themeColor="text1"/>
          <w:highlight w:val="none"/>
        </w:rPr>
      </w:r>
    </w:p>
    <w:p>
      <w:pPr>
        <w:numPr>
          <w:ilvl w:val="0"/>
          <w:numId w:val="0"/>
        </w:numPr>
        <w:ind w:left="3360"/>
        <w:jc w:val="both"/>
        <w:spacing w:line="360" w:lineRule="auto"/>
        <w:rPr>
          <w:rFonts w:hint="eastAsia" w:ascii="宋体" w:hAnsi="宋体" w:eastAsia="宋体" w:cs="宋体"/>
          <w:b/>
          <w:bCs/>
          <w:color w:val="000000" w:themeColor="text1"/>
          <w:sz w:val="24"/>
          <w:highlight w:val="none"/>
        </w:rPr>
        <w:outlineLvl w:val="1"/>
      </w:pPr>
      <w:r>
        <w:rPr>
          <w:rFonts w:hint="eastAsia" w:ascii="宋体" w:hAnsi="宋体" w:eastAsia="宋体" w:cs="宋体"/>
          <w:b/>
          <w:bCs/>
          <w:color w:val="000000" w:themeColor="text1"/>
          <w:sz w:val="24"/>
          <w:highlight w:val="none"/>
          <w:lang w:val="en-US" w:eastAsia="zh-CN"/>
        </w:rPr>
        <w:t xml:space="preserve">15、关于符合本国产品标准的声明函</w:t>
      </w:r>
      <w:r>
        <w:rPr>
          <w:color w:val="000000" w:themeColor="text1"/>
          <w:highlight w:val="none"/>
        </w:rPr>
      </w:r>
    </w:p>
    <w:p>
      <w:pPr>
        <w:ind w:firstLine="624"/>
        <w:spacing w:line="480" w:lineRule="exact"/>
        <w:rPr>
          <w:rFonts w:hint="eastAsia" w:ascii="宋体" w:hAnsi="宋体" w:eastAsia="宋体" w:cs="宋体"/>
          <w:color w:val="000000" w:themeColor="text1"/>
          <w:spacing w:val="6"/>
          <w:sz w:val="24"/>
          <w:highlight w:val="none"/>
        </w:rPr>
      </w:pPr>
      <w:r>
        <w:rPr>
          <w:rFonts w:hint="eastAsia" w:ascii="宋体" w:hAnsi="宋体" w:eastAsia="宋体" w:cs="宋体"/>
          <w:color w:val="000000" w:themeColor="text1"/>
          <w:spacing w:val="6"/>
          <w:sz w:val="24"/>
          <w:highlight w:val="none"/>
          <w:lang w:val="en-US" w:eastAsia="zh-CN"/>
        </w:rPr>
      </w:r>
      <w:r>
        <w:rPr>
          <w:color w:val="000000" w:themeColor="text1"/>
          <w:highlight w:val="none"/>
        </w:rP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SA"/>
        </w:rPr>
        <w:t xml:space="preserve">本公司（单位）郑重声明，根据《国务院办公厅关于在政府采购中实施本国产品标准及相关政策的通知》（国办发〔2025〕34号）的规定，</w:t>
      </w:r>
      <w:r>
        <w:rPr>
          <w:rFonts w:hint="eastAsia" w:ascii="宋体" w:hAnsi="宋体" w:eastAsia="宋体" w:cs="宋体"/>
          <w:b/>
          <w:bCs/>
          <w:color w:val="000000" w:themeColor="text1"/>
          <w:sz w:val="24"/>
          <w:szCs w:val="24"/>
          <w:highlight w:val="none"/>
          <w:u w:val="none"/>
          <w:lang w:val="en-US" w:eastAsia="zh-CN" w:bidi="ar-SA"/>
        </w:rPr>
        <w:t xml:space="preserve">本公司（单位）提供的以下产品属于本国产品</w:t>
      </w:r>
      <w:r>
        <w:rPr>
          <w:rFonts w:hint="eastAsia" w:ascii="宋体" w:hAnsi="宋体" w:eastAsia="宋体" w:cs="宋体"/>
          <w:color w:val="000000" w:themeColor="text1"/>
          <w:sz w:val="24"/>
          <w:szCs w:val="24"/>
          <w:highlight w:val="none"/>
          <w:u w:val="none"/>
          <w:lang w:val="en-US" w:eastAsia="zh-CN" w:bidi="ar-SA"/>
        </w:rPr>
        <w:t xml:space="preserve">。具体情况如下：</w:t>
      </w:r>
      <w:r>
        <w:rPr>
          <w:color w:val="000000" w:themeColor="text1"/>
          <w:highlight w:val="none"/>
        </w:rP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u w:val="single"/>
          <w:lang w:val="en-US" w:eastAsia="zh-CN"/>
        </w:rPr>
        <w:t xml:space="preserve">产品名称1</w:t>
      </w:r>
      <w:r>
        <w:rPr>
          <w:rFonts w:hint="eastAsia" w:ascii="宋体" w:hAnsi="宋体" w:eastAsia="宋体" w:cs="宋体"/>
          <w:i w:val="0"/>
          <w:iCs w:val="0"/>
          <w:color w:val="000000" w:themeColor="text1"/>
          <w:sz w:val="24"/>
          <w:szCs w:val="24"/>
          <w:highlight w:val="none"/>
          <w:lang w:val="en-US" w:eastAsia="zh-CN" w:bidi="ar-SA"/>
        </w:rPr>
        <w:t xml:space="preserve">）</w:t>
      </w:r>
      <w:r>
        <w:rPr>
          <w:rFonts w:hint="eastAsia" w:ascii="宋体" w:hAnsi="宋体" w:eastAsia="宋体" w:cs="宋体"/>
          <w:i w:val="0"/>
          <w:iCs w:val="0"/>
          <w:color w:val="000000" w:themeColor="text1"/>
          <w:sz w:val="24"/>
          <w:szCs w:val="24"/>
          <w:highlight w:val="none"/>
          <w:vertAlign w:val="superscript"/>
          <w:lang w:val="en-US" w:eastAsia="zh-CN" w:bidi="ar-SA"/>
        </w:rPr>
        <w:t xml:space="preserve">1</w:t>
      </w:r>
      <w:r>
        <w:rPr>
          <w:rFonts w:hint="eastAsia" w:ascii="宋体" w:hAnsi="宋体" w:eastAsia="宋体" w:cs="宋体"/>
          <w:i w:val="0"/>
          <w:iCs w:val="0"/>
          <w:color w:val="000000" w:themeColor="text1"/>
          <w:sz w:val="24"/>
          <w:szCs w:val="24"/>
          <w:highlight w:val="none"/>
          <w:lang w:val="en-US" w:eastAsia="zh-CN" w:bidi="ar-SA"/>
        </w:rPr>
        <w:t xml:space="preserve">，生产厂为（厂名）</w:t>
      </w:r>
      <w:r>
        <w:rPr>
          <w:rFonts w:hint="eastAsia" w:ascii="宋体" w:hAnsi="宋体" w:eastAsia="宋体" w:cs="宋体"/>
          <w:i w:val="0"/>
          <w:iCs w:val="0"/>
          <w:color w:val="000000" w:themeColor="text1"/>
          <w:sz w:val="24"/>
          <w:szCs w:val="24"/>
          <w:highlight w:val="none"/>
          <w:vertAlign w:val="superscript"/>
          <w:lang w:val="en-US" w:eastAsia="zh-CN" w:bidi="ar-SA"/>
        </w:rPr>
        <w:t xml:space="preserve">2</w:t>
      </w:r>
      <w:r>
        <w:rPr>
          <w:rFonts w:hint="eastAsia" w:ascii="宋体" w:hAnsi="宋体" w:eastAsia="宋体" w:cs="宋体"/>
          <w:i w:val="0"/>
          <w:iCs w:val="0"/>
          <w:color w:val="000000" w:themeColor="text1"/>
          <w:sz w:val="24"/>
          <w:szCs w:val="24"/>
          <w:highlight w:val="none"/>
          <w:lang w:val="en-US" w:eastAsia="zh-CN" w:bidi="ar-SA"/>
        </w:rPr>
        <w:t xml:space="preserve">，厂址为（生产厂址）。（</w:t>
      </w:r>
      <w:r>
        <w:rPr>
          <w:rFonts w:hint="eastAsia" w:ascii="宋体" w:hAnsi="宋体" w:eastAsia="宋体" w:cs="宋体"/>
          <w:color w:val="000000" w:themeColor="text1"/>
          <w:sz w:val="24"/>
          <w:szCs w:val="24"/>
          <w:highlight w:val="none"/>
          <w:u w:val="single"/>
          <w:lang w:val="en-US" w:eastAsia="zh-CN"/>
        </w:rPr>
        <w:t xml:space="preserve">产品名称1</w:t>
      </w:r>
      <w:r>
        <w:rPr>
          <w:rFonts w:hint="eastAsia" w:ascii="宋体" w:hAnsi="宋体" w:eastAsia="宋体" w:cs="宋体"/>
          <w:i w:val="0"/>
          <w:iCs w:val="0"/>
          <w:color w:val="000000" w:themeColor="text1"/>
          <w:sz w:val="24"/>
          <w:szCs w:val="24"/>
          <w:highlight w:val="none"/>
          <w:lang w:val="en-US" w:eastAsia="zh-CN" w:bidi="ar-SA"/>
        </w:rPr>
        <w:t xml:space="preserve">）的中国境内生产的组件成本占比≥（规定比例）</w:t>
      </w:r>
      <w:r>
        <w:rPr>
          <w:rFonts w:hint="eastAsia" w:ascii="宋体" w:hAnsi="宋体" w:eastAsia="宋体" w:cs="宋体"/>
          <w:i w:val="0"/>
          <w:iCs w:val="0"/>
          <w:color w:val="000000" w:themeColor="text1"/>
          <w:sz w:val="24"/>
          <w:szCs w:val="24"/>
          <w:highlight w:val="none"/>
          <w:vertAlign w:val="superscript"/>
          <w:lang w:val="en-US" w:eastAsia="zh-CN" w:bidi="ar-SA"/>
        </w:rPr>
        <w:t xml:space="preserve">3</w:t>
      </w:r>
      <w:r>
        <w:rPr>
          <w:rFonts w:hint="eastAsia" w:ascii="宋体" w:hAnsi="宋体" w:eastAsia="宋体" w:cs="宋体"/>
          <w:i w:val="0"/>
          <w:iCs w:val="0"/>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u w:val="single"/>
          <w:lang w:val="en-US" w:eastAsia="zh-CN"/>
        </w:rPr>
        <w:t xml:space="preserve">产品名称1</w:t>
      </w:r>
      <w:r>
        <w:rPr>
          <w:rFonts w:hint="eastAsia" w:ascii="宋体" w:hAnsi="宋体" w:eastAsia="宋体" w:cs="宋体"/>
          <w:i w:val="0"/>
          <w:iCs w:val="0"/>
          <w:color w:val="000000" w:themeColor="text1"/>
          <w:sz w:val="24"/>
          <w:szCs w:val="24"/>
          <w:highlight w:val="none"/>
          <w:lang w:val="en-US" w:eastAsia="zh-CN" w:bidi="ar-SA"/>
        </w:rPr>
        <w:t xml:space="preserve">）的（关键组件）</w:t>
      </w:r>
      <w:r>
        <w:rPr>
          <w:rFonts w:hint="eastAsia" w:ascii="宋体" w:hAnsi="宋体" w:eastAsia="宋体" w:cs="宋体"/>
          <w:i w:val="0"/>
          <w:iCs w:val="0"/>
          <w:color w:val="000000" w:themeColor="text1"/>
          <w:sz w:val="24"/>
          <w:szCs w:val="24"/>
          <w:highlight w:val="none"/>
          <w:vertAlign w:val="superscript"/>
          <w:lang w:val="en-US" w:eastAsia="zh-CN" w:bidi="ar-SA"/>
        </w:rPr>
        <w:t xml:space="preserve">4</w:t>
      </w:r>
      <w:r>
        <w:rPr>
          <w:rFonts w:hint="eastAsia" w:ascii="宋体" w:hAnsi="宋体" w:eastAsia="宋体" w:cs="宋体"/>
          <w:i w:val="0"/>
          <w:iCs w:val="0"/>
          <w:color w:val="000000" w:themeColor="text1"/>
          <w:sz w:val="24"/>
          <w:szCs w:val="24"/>
          <w:highlight w:val="none"/>
          <w:lang w:val="en-US" w:eastAsia="zh-CN" w:bidi="ar-SA"/>
        </w:rPr>
        <w:t xml:space="preserve">在中国境内生产。（</w:t>
      </w:r>
      <w:r>
        <w:rPr>
          <w:rFonts w:hint="eastAsia" w:ascii="宋体" w:hAnsi="宋体" w:eastAsia="宋体" w:cs="宋体"/>
          <w:color w:val="000000" w:themeColor="text1"/>
          <w:sz w:val="24"/>
          <w:szCs w:val="24"/>
          <w:highlight w:val="none"/>
          <w:u w:val="single"/>
          <w:lang w:val="en-US" w:eastAsia="zh-CN"/>
        </w:rPr>
        <w:t xml:space="preserve">产品名称1</w:t>
      </w:r>
      <w:r>
        <w:rPr>
          <w:rFonts w:hint="eastAsia" w:ascii="宋体" w:hAnsi="宋体" w:eastAsia="宋体" w:cs="宋体"/>
          <w:i w:val="0"/>
          <w:iCs w:val="0"/>
          <w:color w:val="000000" w:themeColor="text1"/>
          <w:sz w:val="24"/>
          <w:szCs w:val="24"/>
          <w:highlight w:val="none"/>
          <w:lang w:val="en-US" w:eastAsia="zh-CN" w:bidi="ar-SA"/>
        </w:rPr>
        <w:t xml:space="preserve">）的（关键工序）</w:t>
      </w:r>
      <w:r>
        <w:rPr>
          <w:rFonts w:hint="eastAsia" w:ascii="宋体" w:hAnsi="宋体" w:eastAsia="宋体" w:cs="宋体"/>
          <w:i w:val="0"/>
          <w:iCs w:val="0"/>
          <w:color w:val="000000" w:themeColor="text1"/>
          <w:sz w:val="24"/>
          <w:szCs w:val="24"/>
          <w:highlight w:val="none"/>
          <w:vertAlign w:val="superscript"/>
          <w:lang w:val="en-US" w:eastAsia="zh-CN" w:bidi="ar-SA"/>
        </w:rPr>
        <w:t xml:space="preserve">5</w:t>
      </w:r>
      <w:r>
        <w:rPr>
          <w:rFonts w:hint="eastAsia" w:ascii="宋体" w:hAnsi="宋体" w:eastAsia="宋体" w:cs="宋体"/>
          <w:i w:val="0"/>
          <w:iCs w:val="0"/>
          <w:color w:val="000000" w:themeColor="text1"/>
          <w:sz w:val="24"/>
          <w:szCs w:val="24"/>
          <w:highlight w:val="none"/>
          <w:lang w:val="en-US" w:eastAsia="zh-CN" w:bidi="ar-SA"/>
        </w:rPr>
        <w:t xml:space="preserve">在中国境内完成。</w:t>
      </w:r>
      <w:r>
        <w:rPr>
          <w:color w:val="000000" w:themeColor="text1"/>
          <w:highlight w:val="none"/>
        </w:rP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u w:val="single"/>
          <w:lang w:val="en-US" w:eastAsia="zh-CN"/>
        </w:rPr>
        <w:t xml:space="preserve">产品名称2</w:t>
      </w:r>
      <w:r>
        <w:rPr>
          <w:rFonts w:hint="eastAsia" w:ascii="宋体" w:hAnsi="宋体" w:eastAsia="宋体" w:cs="宋体"/>
          <w:i w:val="0"/>
          <w:iCs w:val="0"/>
          <w:color w:val="000000" w:themeColor="text1"/>
          <w:sz w:val="24"/>
          <w:szCs w:val="24"/>
          <w:highlight w:val="none"/>
          <w:lang w:val="en-US" w:eastAsia="zh-CN" w:bidi="ar-SA"/>
        </w:rPr>
        <w:t xml:space="preserve">），生产厂为（厂名），厂址为（生产厂址）。（</w:t>
      </w:r>
      <w:r>
        <w:rPr>
          <w:rFonts w:hint="eastAsia" w:ascii="宋体" w:hAnsi="宋体" w:eastAsia="宋体" w:cs="宋体"/>
          <w:color w:val="000000" w:themeColor="text1"/>
          <w:sz w:val="24"/>
          <w:szCs w:val="24"/>
          <w:highlight w:val="none"/>
          <w:u w:val="single"/>
          <w:lang w:val="en-US" w:eastAsia="zh-CN"/>
        </w:rPr>
        <w:t xml:space="preserve">产品名称2</w:t>
      </w:r>
      <w:r>
        <w:rPr>
          <w:rFonts w:hint="eastAsia" w:ascii="宋体" w:hAnsi="宋体" w:eastAsia="宋体" w:cs="宋体"/>
          <w:i w:val="0"/>
          <w:iCs w:val="0"/>
          <w:color w:val="000000" w:themeColor="text1"/>
          <w:sz w:val="24"/>
          <w:szCs w:val="24"/>
          <w:highlight w:val="none"/>
          <w:lang w:val="en-US" w:eastAsia="zh-CN" w:bidi="ar-SA"/>
        </w:rPr>
        <w:t xml:space="preserve">）的中国境内生产的组件成本占比≥（规定比例）。（</w:t>
      </w:r>
      <w:r>
        <w:rPr>
          <w:rFonts w:hint="eastAsia" w:ascii="宋体" w:hAnsi="宋体" w:eastAsia="宋体" w:cs="宋体"/>
          <w:color w:val="000000" w:themeColor="text1"/>
          <w:sz w:val="24"/>
          <w:szCs w:val="24"/>
          <w:highlight w:val="none"/>
          <w:u w:val="single"/>
          <w:lang w:val="en-US" w:eastAsia="zh-CN"/>
        </w:rPr>
        <w:t xml:space="preserve">产品名称2</w:t>
      </w:r>
      <w:r>
        <w:rPr>
          <w:rFonts w:hint="eastAsia" w:ascii="宋体" w:hAnsi="宋体" w:eastAsia="宋体" w:cs="宋体"/>
          <w:i w:val="0"/>
          <w:iCs w:val="0"/>
          <w:color w:val="000000" w:themeColor="text1"/>
          <w:sz w:val="24"/>
          <w:szCs w:val="24"/>
          <w:highlight w:val="none"/>
          <w:lang w:val="en-US" w:eastAsia="zh-CN" w:bidi="ar-SA"/>
        </w:rPr>
        <w:t xml:space="preserve">）的（关键组件）在中国境内生产。（</w:t>
      </w:r>
      <w:r>
        <w:rPr>
          <w:rFonts w:hint="eastAsia" w:ascii="宋体" w:hAnsi="宋体" w:eastAsia="宋体" w:cs="宋体"/>
          <w:color w:val="000000" w:themeColor="text1"/>
          <w:sz w:val="24"/>
          <w:szCs w:val="24"/>
          <w:highlight w:val="none"/>
          <w:u w:val="single"/>
          <w:lang w:val="en-US" w:eastAsia="zh-CN"/>
        </w:rPr>
        <w:t xml:space="preserve">产品名称2</w:t>
      </w:r>
      <w:r>
        <w:rPr>
          <w:rFonts w:hint="eastAsia" w:ascii="宋体" w:hAnsi="宋体" w:eastAsia="宋体" w:cs="宋体"/>
          <w:i w:val="0"/>
          <w:iCs w:val="0"/>
          <w:color w:val="000000" w:themeColor="text1"/>
          <w:sz w:val="24"/>
          <w:szCs w:val="24"/>
          <w:highlight w:val="none"/>
          <w:lang w:val="en-US" w:eastAsia="zh-CN" w:bidi="ar-SA"/>
        </w:rPr>
        <w:t xml:space="preserve">）的（关键工序）在中国境内完成。</w:t>
      </w:r>
      <w:r>
        <w:rPr>
          <w:color w:val="000000" w:themeColor="text1"/>
          <w:highlight w:val="none"/>
        </w:rPr>
      </w:r>
    </w:p>
    <w:p>
      <w:pPr>
        <w:ind w:firstLine="480"/>
        <w:jc w:val="left"/>
        <w:spacing w:before="0" w:beforeAutospacing="0" w:after="0" w:afterAutospacing="0" w:line="360" w:lineRule="auto"/>
        <w:shd w:val="clear" w:color="auto" w:fill="ffffff"/>
        <w:widowControl/>
        <w:rPr>
          <w:rFonts w:hint="default" w:ascii="宋体" w:hAnsi="宋体" w:eastAsia="宋体" w:cs="宋体"/>
          <w:i w:val="0"/>
          <w:iCs w:val="0"/>
          <w:color w:val="000000" w:themeColor="text1"/>
          <w:sz w:val="28"/>
          <w:szCs w:val="28"/>
          <w:highlight w:val="none"/>
        </w:rPr>
      </w:pPr>
      <w:r>
        <w:rPr>
          <w:rFonts w:hint="eastAsia" w:ascii="宋体" w:hAnsi="宋体" w:eastAsia="宋体" w:cs="宋体"/>
          <w:i w:val="0"/>
          <w:iCs w:val="0"/>
          <w:color w:val="000000" w:themeColor="text1"/>
          <w:sz w:val="28"/>
          <w:szCs w:val="28"/>
          <w:highlight w:val="none"/>
          <w:lang w:val="en-US" w:eastAsia="zh-CN" w:bidi="ar-SA"/>
        </w:rPr>
        <w:t xml:space="preserve">……</w:t>
      </w:r>
      <w:r>
        <w:rPr>
          <w:color w:val="000000" w:themeColor="text1"/>
          <w:highlight w:val="none"/>
        </w:rPr>
      </w:r>
    </w:p>
    <w:p>
      <w:pPr>
        <w:ind w:firstLine="480"/>
        <w:jc w:val="left"/>
        <w:spacing w:before="30" w:beforeAutospacing="0" w:after="30" w:afterAutospacing="0" w:line="360" w:lineRule="auto"/>
        <w:shd w:val="clear" w:color="auto" w:fill="ffffff"/>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本公司（单位）对上述声明内容的真实性负责。如有虚假，愿承担相应法律责任。</w:t>
      </w:r>
      <w:r>
        <w:rPr>
          <w:color w:val="000000" w:themeColor="text1"/>
          <w:highlight w:val="none"/>
        </w:rPr>
      </w:r>
    </w:p>
    <w:p>
      <w:pPr>
        <w:ind w:left="0" w:right="0"/>
        <w:jc w:val="right"/>
        <w:keepLines w:val="0"/>
        <w:keepNext w:val="0"/>
        <w:spacing w:before="0" w:beforeAutospacing="0" w:after="0" w:afterAutospacing="0" w:line="300" w:lineRule="auto"/>
        <w:widowControl w:val="off"/>
        <w:rPr>
          <w:rFonts w:hint="default" w:ascii="Calibri" w:hAnsi="Calibri" w:eastAsia="宋体" w:cs="Times New Roman"/>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lang w:val="en-US" w:eastAsia="zh-CN" w:bidi="ar"/>
        </w:rPr>
        <w:t xml:space="preserve">投标人：</w:t>
      </w:r>
      <w:r>
        <w:rPr>
          <w:rFonts w:hint="eastAsia" w:ascii="宋体" w:hAnsi="宋体" w:eastAsia="宋体" w:cs="宋体"/>
          <w:color w:val="000000" w:themeColor="text1"/>
          <w:sz w:val="24"/>
          <w:szCs w:val="24"/>
          <w:highlight w:val="none"/>
          <w:u w:val="single"/>
          <w:lang w:val="en-US" w:eastAsia="zh-CN" w:bidi="ar"/>
        </w:rPr>
        <w:t xml:space="preserve">        </w:t>
      </w:r>
      <w:r>
        <w:rPr>
          <w:rFonts w:hint="eastAsia" w:ascii="宋体" w:hAnsi="宋体" w:eastAsia="宋体" w:cs="宋体"/>
          <w:color w:val="000000" w:themeColor="text1"/>
          <w:sz w:val="24"/>
          <w:szCs w:val="24"/>
          <w:highlight w:val="none"/>
          <w:lang w:val="en-US" w:eastAsia="zh-CN" w:bidi="ar"/>
        </w:rPr>
        <w:t xml:space="preserve">（电子签章） </w:t>
      </w:r>
      <w:r>
        <w:rPr>
          <w:color w:val="000000" w:themeColor="text1"/>
          <w:highlight w:val="none"/>
        </w:rPr>
      </w:r>
    </w:p>
    <w:p>
      <w:pPr>
        <w:ind w:left="0" w:right="0" w:firstLine="3120"/>
        <w:jc w:val="center"/>
        <w:keepLines w:val="0"/>
        <w:keepNext w:val="0"/>
        <w:spacing w:before="0" w:beforeAutospacing="0" w:after="0" w:afterAutospacing="0" w:line="360" w:lineRule="auto"/>
        <w:widowControl w:val="off"/>
        <w:rPr>
          <w:rFonts w:hint="eastAsia" w:ascii="宋体" w:hAnsi="宋体" w:eastAsia="宋体" w:cs="宋体"/>
          <w:color w:val="000000" w:themeColor="text1"/>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lang w:val="en-US" w:eastAsia="zh-CN" w:bidi="ar"/>
        </w:rPr>
        <w:t xml:space="preserve">        日期：   年  月  日</w:t>
      </w:r>
      <w:r>
        <w:rPr>
          <w:color w:val="000000" w:themeColor="text1"/>
          <w:highlight w:val="none"/>
        </w:rPr>
      </w:r>
    </w:p>
    <w:p>
      <w:pPr>
        <w:ind w:left="0" w:right="0" w:firstLine="3120"/>
        <w:jc w:val="center"/>
        <w:keepLines w:val="0"/>
        <w:keepNext w:val="0"/>
        <w:spacing w:before="0" w:beforeAutospacing="0" w:after="0" w:afterAutospacing="0" w:line="360" w:lineRule="auto"/>
        <w:widowControl w:val="off"/>
        <w:rPr>
          <w:rFonts w:hint="eastAsia" w:ascii="宋体" w:hAnsi="宋体" w:eastAsia="宋体" w:cs="宋体"/>
          <w:color w:val="000000" w:themeColor="text1"/>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8"/>
          <w:szCs w:val="28"/>
          <w:highlight w:val="none"/>
          <w:lang w:val="en-US" w:eastAsia="zh-CN" w:bidi="ar"/>
        </w:rPr>
      </w:r>
      <w:r>
        <w:rPr>
          <w:color w:val="000000" w:themeColor="text1"/>
          <w:highlight w:val="none"/>
        </w:rPr>
      </w:r>
    </w:p>
    <w:p>
      <w:pPr>
        <w:ind w:left="0" w:right="0" w:firstLine="3120"/>
        <w:jc w:val="center"/>
        <w:keepLines w:val="0"/>
        <w:keepNext w:val="0"/>
        <w:spacing w:before="0" w:beforeAutospacing="0" w:after="0" w:afterAutospacing="0" w:line="360" w:lineRule="auto"/>
        <w:widowControl w:val="off"/>
        <w:rPr>
          <w:rFonts w:hint="eastAsia" w:ascii="宋体" w:hAnsi="宋体" w:eastAsia="宋体" w:cs="宋体"/>
          <w:color w:val="000000" w:themeColor="text1"/>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8"/>
          <w:szCs w:val="28"/>
          <w:highlight w:val="none"/>
          <w:lang w:val="en-US" w:eastAsia="zh-CN" w:bidi="ar"/>
        </w:rPr>
      </w:r>
      <w:r>
        <w:rPr>
          <w:color w:val="000000" w:themeColor="text1"/>
          <w:highlight w:val="none"/>
        </w:rPr>
      </w:r>
    </w:p>
    <w:p>
      <w:pPr>
        <w:ind w:left="479" w:firstLine="64"/>
        <w:jc w:val="left"/>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本声明函说明：</w:t>
      </w:r>
      <w:r>
        <w:rPr>
          <w:rFonts w:hint="eastAsia" w:ascii="宋体" w:hAnsi="宋体" w:eastAsia="宋体" w:cs="宋体"/>
          <w:color w:val="000000" w:themeColor="text1"/>
          <w:sz w:val="24"/>
          <w:szCs w:val="24"/>
          <w:highlight w:val="none"/>
          <w:lang w:val="en-US" w:eastAsia="zh-CN" w:bidi="ar-SA"/>
        </w:rPr>
        <w:br/>
      </w:r>
      <w:r>
        <w:rPr>
          <w:rFonts w:hint="eastAsia" w:ascii="宋体" w:hAnsi="宋体" w:eastAsia="宋体" w:cs="宋体"/>
          <w:color w:val="000000" w:themeColor="text1"/>
          <w:sz w:val="24"/>
          <w:szCs w:val="24"/>
          <w:highlight w:val="none"/>
          <w:lang w:val="en-US" w:eastAsia="zh-CN" w:bidi="ar-SA"/>
        </w:rPr>
        <w:t xml:space="preserve">1.产品如有型号，请在“产品名称”栏一并填写。</w:t>
      </w:r>
      <w:r>
        <w:rPr>
          <w:color w:val="000000" w:themeColor="text1"/>
          <w:highlight w:val="none"/>
        </w:rPr>
      </w:r>
    </w:p>
    <w:p>
      <w:pPr>
        <w:ind w:firstLine="480"/>
        <w:jc w:val="left"/>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2.生产厂名与厂址应与生产厂营业执照载明的相关信息保持一致。</w:t>
      </w:r>
      <w:r>
        <w:rPr>
          <w:color w:val="000000" w:themeColor="text1"/>
          <w:highlight w:val="none"/>
        </w:rPr>
      </w:r>
    </w:p>
    <w:p>
      <w:pPr>
        <w:ind w:firstLine="480"/>
        <w:jc w:val="left"/>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3.该产品的中国境内生产的组件成本占比相关要求实施前，“规定比例”栏可不填，下同。</w:t>
      </w:r>
      <w:r>
        <w:rPr>
          <w:color w:val="000000" w:themeColor="text1"/>
          <w:highlight w:val="none"/>
        </w:rPr>
      </w:r>
    </w:p>
    <w:p>
      <w:pPr>
        <w:ind w:firstLine="480"/>
        <w:jc w:val="left"/>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4.该产品的关键组件要求实施前，“关键组件”栏可不填，下同。</w:t>
      </w:r>
      <w:r>
        <w:rPr>
          <w:color w:val="000000" w:themeColor="text1"/>
          <w:highlight w:val="none"/>
        </w:rPr>
      </w:r>
    </w:p>
    <w:p>
      <w:pPr>
        <w:ind w:firstLine="480"/>
        <w:spacing w:line="480" w:lineRule="exact"/>
        <w:rPr>
          <w:rFonts w:hint="eastAsia" w:ascii="宋体" w:hAnsi="宋体" w:cs="宋体"/>
          <w:color w:val="000000" w:themeColor="text1"/>
          <w:sz w:val="24"/>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000000" w:themeColor="text1"/>
          <w:sz w:val="24"/>
          <w:szCs w:val="24"/>
          <w:highlight w:val="none"/>
          <w:lang w:val="en-US" w:eastAsia="zh-CN" w:bidi="ar-SA"/>
        </w:rPr>
        <w:t xml:space="preserve">5.该产品的关键工序要求实施前，“关键工序”栏可不填，下同。</w:t>
      </w:r>
      <w:r>
        <w:rPr>
          <w:color w:val="000000" w:themeColor="text1"/>
          <w:highlight w:val="none"/>
        </w:rPr>
      </w:r>
    </w:p>
    <w:p>
      <w:pPr>
        <w:jc w:val="center"/>
        <w:spacing w:beforeAutospacing="0" w:afterAutospacing="0" w:line="360" w:lineRule="auto"/>
        <w:widowControl/>
        <w:rPr>
          <w:rFonts w:hint="eastAsia" w:ascii="宋体" w:hAnsi="宋体" w:eastAsia="宋体" w:cs="Times New Roman"/>
          <w:b/>
          <w:bCs/>
          <w:color w:val="000000" w:themeColor="text1"/>
          <w:sz w:val="36"/>
          <w:szCs w:val="36"/>
          <w:highlight w:val="none"/>
        </w:rPr>
      </w:pPr>
      <w:r>
        <w:rPr>
          <w:rFonts w:hint="eastAsia" w:ascii="宋体" w:hAnsi="宋体" w:eastAsia="宋体" w:cs="Times New Roman"/>
          <w:b/>
          <w:bCs/>
          <w:color w:val="000000" w:themeColor="text1"/>
          <w:sz w:val="36"/>
          <w:szCs w:val="36"/>
          <w:highlight w:val="none"/>
        </w:rPr>
        <w:t xml:space="preserve">1</w:t>
      </w:r>
      <w:r>
        <w:rPr>
          <w:rFonts w:hint="eastAsia" w:ascii="宋体" w:hAnsi="宋体" w:eastAsia="宋体" w:cs="Times New Roman"/>
          <w:b/>
          <w:bCs/>
          <w:color w:val="000000" w:themeColor="text1"/>
          <w:sz w:val="36"/>
          <w:szCs w:val="36"/>
          <w:highlight w:val="none"/>
          <w:lang w:val="en-US" w:eastAsia="zh-CN"/>
        </w:rPr>
        <w:t xml:space="preserve">6</w:t>
      </w:r>
      <w:r>
        <w:rPr>
          <w:rFonts w:hint="eastAsia" w:ascii="宋体" w:hAnsi="宋体" w:eastAsia="宋体" w:cs="Times New Roman"/>
          <w:b/>
          <w:bCs/>
          <w:color w:val="000000" w:themeColor="text1"/>
          <w:sz w:val="36"/>
          <w:szCs w:val="36"/>
          <w:highlight w:val="none"/>
        </w:rPr>
        <w:t xml:space="preserve">.预付款保函支付条款</w:t>
      </w:r>
      <w:r>
        <w:rPr>
          <w:color w:val="000000" w:themeColor="text1"/>
          <w:highlight w:val="none"/>
        </w:rPr>
      </w:r>
    </w:p>
    <w:p>
      <w:pPr>
        <w:ind w:firstLine="482"/>
        <w:jc w:val="left"/>
        <w:spacing w:beforeAutospacing="0" w:afterAutospacing="0" w:line="360" w:lineRule="auto"/>
        <w:widowControl/>
        <w:rPr>
          <w:rFonts w:hint="default" w:ascii="宋体" w:hAnsi="宋体" w:eastAsia="宋体" w:cs="Times New Roman"/>
          <w:b/>
          <w:bCs/>
          <w:color w:val="000000" w:themeColor="text1"/>
          <w:sz w:val="24"/>
          <w:szCs w:val="20"/>
          <w:highlight w:val="none"/>
        </w:rPr>
      </w:pPr>
      <w:r>
        <w:rPr>
          <w:rFonts w:hint="default" w:ascii="宋体" w:hAnsi="宋体" w:eastAsia="宋体" w:cs="Times New Roman"/>
          <w:b/>
          <w:bCs/>
          <w:color w:val="000000" w:themeColor="text1"/>
          <w:sz w:val="24"/>
          <w:szCs w:val="20"/>
          <w:highlight w:val="none"/>
        </w:rPr>
      </w:r>
      <w:r>
        <w:rPr>
          <w:color w:val="000000" w:themeColor="text1"/>
          <w:highlight w:val="none"/>
        </w:rPr>
      </w:r>
    </w:p>
    <w:p>
      <w:pPr>
        <w:ind w:firstLine="482"/>
        <w:jc w:val="left"/>
        <w:spacing w:beforeAutospacing="0" w:afterAutospacing="0" w:line="360" w:lineRule="auto"/>
        <w:widowControl/>
        <w:rPr>
          <w:rFonts w:hint="eastAsia" w:ascii="宋体" w:hAnsi="宋体" w:eastAsia="宋体" w:cs="Times New Roman"/>
          <w:b/>
          <w:bCs/>
          <w:color w:val="000000" w:themeColor="text1"/>
          <w:sz w:val="24"/>
          <w:szCs w:val="20"/>
          <w:highlight w:val="none"/>
        </w:rPr>
      </w:pPr>
      <w:r>
        <w:rPr>
          <w:rFonts w:hint="eastAsia" w:ascii="宋体" w:hAnsi="宋体" w:eastAsia="宋体" w:cs="Times New Roman"/>
          <w:b/>
          <w:bCs/>
          <w:color w:val="000000" w:themeColor="text1"/>
          <w:sz w:val="24"/>
          <w:szCs w:val="20"/>
          <w:highlight w:val="none"/>
        </w:rPr>
        <w:t xml:space="preserve">付款条件一：提交预付款保函的</w:t>
      </w:r>
      <w:r>
        <w:rPr>
          <w:color w:val="000000" w:themeColor="text1"/>
          <w:highlight w:val="none"/>
        </w:rPr>
      </w:r>
    </w:p>
    <w:p>
      <w:pPr>
        <w:ind w:firstLine="480"/>
        <w:jc w:val="left"/>
        <w:spacing w:beforeAutospacing="0" w:afterAutospacing="0" w:line="360" w:lineRule="auto"/>
        <w:widowControl/>
        <w:rPr>
          <w:rFonts w:hint="eastAsia" w:ascii="宋体" w:hAnsi="宋体" w:eastAsia="宋体" w:cs="Times New Roman"/>
          <w:color w:val="000000" w:themeColor="text1"/>
          <w:sz w:val="24"/>
          <w:szCs w:val="20"/>
          <w:highlight w:val="none"/>
        </w:rPr>
      </w:pPr>
      <w:r>
        <w:rPr>
          <w:rFonts w:hint="eastAsia" w:ascii="宋体" w:hAnsi="宋体" w:eastAsia="宋体" w:cs="Times New Roman"/>
          <w:color w:val="000000" w:themeColor="text1"/>
          <w:sz w:val="24"/>
          <w:szCs w:val="20"/>
          <w:highlight w:val="none"/>
        </w:rPr>
        <w:t xml:space="preserve">(1)合同签订且乙方向甲方出具预付款保函后个工作日内，甲方应支付合同价款的百分之</w:t>
      </w:r>
      <w:r>
        <w:rPr>
          <w:rFonts w:hint="eastAsia" w:ascii="宋体" w:hAnsi="宋体" w:eastAsia="宋体" w:cs="Times New Roman"/>
          <w:color w:val="000000" w:themeColor="text1"/>
          <w:sz w:val="24"/>
          <w:szCs w:val="20"/>
          <w:highlight w:val="none"/>
          <w:u w:val="single"/>
        </w:rPr>
        <w:t xml:space="preserve">  XX  </w:t>
      </w:r>
      <w:r>
        <w:rPr>
          <w:rFonts w:hint="eastAsia" w:ascii="宋体" w:hAnsi="宋体" w:eastAsia="宋体" w:cs="Times New Roman"/>
          <w:color w:val="000000" w:themeColor="text1"/>
          <w:sz w:val="24"/>
          <w:szCs w:val="20"/>
          <w:highlight w:val="none"/>
        </w:rPr>
        <w:t xml:space="preserve">(</w:t>
      </w:r>
      <w:r>
        <w:rPr>
          <w:rFonts w:hint="eastAsia" w:ascii="宋体" w:hAnsi="宋体" w:eastAsia="宋体" w:cs="Times New Roman"/>
          <w:color w:val="000000" w:themeColor="text1"/>
          <w:sz w:val="24"/>
          <w:szCs w:val="20"/>
          <w:highlight w:val="none"/>
          <w:u w:val="single"/>
        </w:rPr>
        <w:t xml:space="preserve"> XX </w:t>
      </w:r>
      <w:r>
        <w:rPr>
          <w:rFonts w:hint="eastAsia" w:ascii="宋体" w:hAnsi="宋体" w:eastAsia="宋体" w:cs="Times New Roman"/>
          <w:color w:val="000000" w:themeColor="text1"/>
          <w:sz w:val="24"/>
          <w:szCs w:val="20"/>
          <w:highlight w:val="none"/>
        </w:rPr>
        <w:t xml:space="preserve">%)小写￥大写：人民币。</w:t>
      </w:r>
      <w:r>
        <w:rPr>
          <w:color w:val="000000" w:themeColor="text1"/>
          <w:highlight w:val="none"/>
        </w:rPr>
      </w:r>
    </w:p>
    <w:p>
      <w:pPr>
        <w:ind w:firstLine="480"/>
        <w:jc w:val="left"/>
        <w:spacing w:beforeAutospacing="0" w:afterAutospacing="0" w:line="360" w:lineRule="auto"/>
        <w:widowControl/>
        <w:rPr>
          <w:rFonts w:hint="eastAsia" w:ascii="宋体" w:hAnsi="宋体" w:eastAsia="宋体" w:cs="Times New Roman"/>
          <w:color w:val="000000" w:themeColor="text1"/>
          <w:sz w:val="24"/>
          <w:szCs w:val="20"/>
          <w:highlight w:val="none"/>
        </w:rPr>
      </w:pPr>
      <w:r>
        <w:rPr>
          <w:rFonts w:hint="eastAsia" w:ascii="宋体" w:hAnsi="宋体" w:eastAsia="宋体" w:cs="Times New Roman"/>
          <w:color w:val="000000" w:themeColor="text1"/>
          <w:sz w:val="24"/>
          <w:szCs w:val="20"/>
          <w:highlight w:val="none"/>
        </w:rPr>
        <w:t xml:space="preserve">(2)验收合格后个工作日内，甲方应支付合同价款的百分之</w:t>
      </w:r>
      <w:r>
        <w:rPr>
          <w:rFonts w:hint="eastAsia" w:ascii="宋体" w:hAnsi="宋体" w:eastAsia="宋体" w:cs="Times New Roman"/>
          <w:color w:val="000000" w:themeColor="text1"/>
          <w:sz w:val="24"/>
          <w:szCs w:val="20"/>
          <w:highlight w:val="none"/>
          <w:u w:val="single"/>
        </w:rPr>
        <w:t xml:space="preserve"> XX </w:t>
      </w:r>
      <w:r>
        <w:rPr>
          <w:rFonts w:hint="eastAsia" w:ascii="宋体" w:hAnsi="宋体" w:eastAsia="宋体" w:cs="Times New Roman"/>
          <w:color w:val="000000" w:themeColor="text1"/>
          <w:sz w:val="24"/>
          <w:szCs w:val="20"/>
          <w:highlight w:val="none"/>
        </w:rPr>
        <w:t xml:space="preserve">(</w:t>
      </w:r>
      <w:r>
        <w:rPr>
          <w:rFonts w:hint="eastAsia" w:ascii="宋体" w:hAnsi="宋体" w:eastAsia="宋体" w:cs="Times New Roman"/>
          <w:color w:val="000000" w:themeColor="text1"/>
          <w:sz w:val="24"/>
          <w:szCs w:val="20"/>
          <w:highlight w:val="none"/>
          <w:u w:val="single"/>
        </w:rPr>
        <w:t xml:space="preserve">XX</w:t>
      </w:r>
      <w:r>
        <w:rPr>
          <w:rFonts w:hint="eastAsia" w:ascii="宋体" w:hAnsi="宋体" w:eastAsia="宋体" w:cs="Times New Roman"/>
          <w:color w:val="000000" w:themeColor="text1"/>
          <w:sz w:val="24"/>
          <w:szCs w:val="20"/>
          <w:highlight w:val="none"/>
        </w:rPr>
        <w:t xml:space="preserve">%)小写￥大写：人民币 。</w:t>
      </w:r>
      <w:r>
        <w:rPr>
          <w:color w:val="000000" w:themeColor="text1"/>
          <w:highlight w:val="none"/>
        </w:rPr>
      </w:r>
    </w:p>
    <w:p>
      <w:pPr>
        <w:ind w:firstLine="480"/>
        <w:jc w:val="left"/>
        <w:spacing w:beforeAutospacing="0" w:afterAutospacing="0" w:line="360" w:lineRule="auto"/>
        <w:widowControl/>
        <w:rPr>
          <w:rFonts w:hint="eastAsia" w:ascii="宋体" w:hAnsi="宋体" w:eastAsia="宋体" w:cs="Times New Roman"/>
          <w:color w:val="000000" w:themeColor="text1"/>
          <w:sz w:val="24"/>
          <w:szCs w:val="20"/>
          <w:highlight w:val="none"/>
        </w:rPr>
      </w:pPr>
      <w:r>
        <w:rPr>
          <w:rFonts w:hint="eastAsia" w:ascii="宋体" w:hAnsi="宋体" w:eastAsia="宋体" w:cs="Times New Roman"/>
          <w:color w:val="000000" w:themeColor="text1"/>
          <w:sz w:val="24"/>
          <w:szCs w:val="20"/>
          <w:highlight w:val="none"/>
        </w:rPr>
        <w:t xml:space="preserve">......</w:t>
      </w:r>
      <w:r>
        <w:rPr>
          <w:color w:val="000000" w:themeColor="text1"/>
          <w:highlight w:val="none"/>
        </w:rPr>
      </w:r>
    </w:p>
    <w:p>
      <w:pPr>
        <w:ind w:firstLine="482"/>
        <w:jc w:val="left"/>
        <w:spacing w:beforeAutospacing="0" w:afterAutospacing="0" w:line="360" w:lineRule="auto"/>
        <w:widowControl/>
        <w:rPr>
          <w:rFonts w:hint="eastAsia" w:ascii="宋体" w:hAnsi="宋体" w:eastAsia="宋体" w:cs="Times New Roman"/>
          <w:b/>
          <w:bCs/>
          <w:color w:val="000000" w:themeColor="text1"/>
          <w:sz w:val="24"/>
          <w:szCs w:val="20"/>
          <w:highlight w:val="none"/>
        </w:rPr>
      </w:pPr>
      <w:r>
        <w:rPr>
          <w:rFonts w:hint="eastAsia" w:ascii="宋体" w:hAnsi="宋体" w:eastAsia="宋体" w:cs="Times New Roman"/>
          <w:b/>
          <w:bCs/>
          <w:color w:val="000000" w:themeColor="text1"/>
          <w:sz w:val="24"/>
          <w:szCs w:val="20"/>
          <w:highlight w:val="none"/>
        </w:rPr>
        <w:t xml:space="preserve">付款条件二：不提交预付款保函的</w:t>
      </w:r>
      <w:r>
        <w:rPr>
          <w:color w:val="000000" w:themeColor="text1"/>
          <w:highlight w:val="none"/>
        </w:rPr>
      </w:r>
    </w:p>
    <w:p>
      <w:pPr>
        <w:ind w:firstLine="480"/>
        <w:jc w:val="left"/>
        <w:spacing w:beforeAutospacing="0" w:afterAutospacing="0" w:line="360" w:lineRule="auto"/>
        <w:widowControl/>
        <w:rPr>
          <w:rFonts w:hint="eastAsia" w:ascii="宋体" w:hAnsi="宋体" w:eastAsia="宋体" w:cs="Times New Roman"/>
          <w:color w:val="000000" w:themeColor="text1"/>
          <w:sz w:val="24"/>
          <w:szCs w:val="20"/>
          <w:highlight w:val="none"/>
        </w:rPr>
      </w:pPr>
      <w:r>
        <w:rPr>
          <w:rFonts w:hint="eastAsia" w:ascii="宋体" w:hAnsi="宋体" w:eastAsia="宋体" w:cs="Times New Roman"/>
          <w:color w:val="000000" w:themeColor="text1"/>
          <w:sz w:val="24"/>
          <w:szCs w:val="20"/>
          <w:highlight w:val="none"/>
        </w:rPr>
        <w:t xml:space="preserve">(1)合同签订后个工作日内，甲方应支付合同价款的百分之</w:t>
      </w:r>
      <w:r>
        <w:rPr>
          <w:rFonts w:hint="eastAsia" w:ascii="宋体" w:hAnsi="宋体" w:eastAsia="宋体" w:cs="Times New Roman"/>
          <w:color w:val="000000" w:themeColor="text1"/>
          <w:sz w:val="24"/>
          <w:szCs w:val="20"/>
          <w:highlight w:val="none"/>
          <w:u w:val="single"/>
        </w:rPr>
        <w:t xml:space="preserve"> XX </w:t>
      </w:r>
      <w:r>
        <w:rPr>
          <w:rFonts w:hint="eastAsia" w:ascii="宋体" w:hAnsi="宋体" w:eastAsia="宋体" w:cs="Times New Roman"/>
          <w:color w:val="000000" w:themeColor="text1"/>
          <w:sz w:val="24"/>
          <w:szCs w:val="20"/>
          <w:highlight w:val="none"/>
        </w:rPr>
        <w:t xml:space="preserve">(</w:t>
      </w:r>
      <w:r>
        <w:rPr>
          <w:rFonts w:hint="eastAsia" w:ascii="宋体" w:hAnsi="宋体" w:eastAsia="宋体" w:cs="Times New Roman"/>
          <w:color w:val="000000" w:themeColor="text1"/>
          <w:sz w:val="24"/>
          <w:szCs w:val="20"/>
          <w:highlight w:val="none"/>
          <w:u w:val="single"/>
        </w:rPr>
        <w:t xml:space="preserve"> XX </w:t>
      </w:r>
      <w:r>
        <w:rPr>
          <w:rFonts w:hint="eastAsia" w:ascii="宋体" w:hAnsi="宋体" w:eastAsia="宋体" w:cs="Times New Roman"/>
          <w:color w:val="000000" w:themeColor="text1"/>
          <w:sz w:val="24"/>
          <w:szCs w:val="20"/>
          <w:highlight w:val="none"/>
        </w:rPr>
        <w:t xml:space="preserve">%)小写￥大写：人民币。</w:t>
      </w:r>
      <w:r>
        <w:rPr>
          <w:color w:val="000000" w:themeColor="text1"/>
          <w:highlight w:val="none"/>
        </w:rPr>
      </w:r>
    </w:p>
    <w:p>
      <w:pPr>
        <w:ind w:firstLine="480"/>
        <w:jc w:val="left"/>
        <w:spacing w:beforeAutospacing="0" w:afterAutospacing="0" w:line="360" w:lineRule="auto"/>
        <w:widowControl/>
        <w:rPr>
          <w:rFonts w:hint="eastAsia" w:ascii="宋体" w:hAnsi="宋体" w:eastAsia="宋体" w:cs="Times New Roman"/>
          <w:color w:val="000000" w:themeColor="text1"/>
          <w:sz w:val="24"/>
          <w:szCs w:val="20"/>
          <w:highlight w:val="none"/>
        </w:rPr>
      </w:pPr>
      <w:r>
        <w:rPr>
          <w:rFonts w:hint="eastAsia" w:ascii="宋体" w:hAnsi="宋体" w:eastAsia="宋体" w:cs="Times New Roman"/>
          <w:color w:val="000000" w:themeColor="text1"/>
          <w:sz w:val="24"/>
          <w:szCs w:val="20"/>
          <w:highlight w:val="none"/>
        </w:rPr>
        <w:t xml:space="preserve">(2)验收合格后个工作日内，甲方应支付合同价款的百分之</w:t>
      </w:r>
      <w:r>
        <w:rPr>
          <w:rFonts w:hint="eastAsia" w:ascii="宋体" w:hAnsi="宋体" w:eastAsia="宋体" w:cs="Times New Roman"/>
          <w:color w:val="000000" w:themeColor="text1"/>
          <w:sz w:val="24"/>
          <w:szCs w:val="20"/>
          <w:highlight w:val="none"/>
          <w:u w:val="single"/>
        </w:rPr>
        <w:t xml:space="preserve"> XX </w:t>
      </w:r>
      <w:r>
        <w:rPr>
          <w:rFonts w:hint="eastAsia" w:ascii="宋体" w:hAnsi="宋体" w:eastAsia="宋体" w:cs="Times New Roman"/>
          <w:color w:val="000000" w:themeColor="text1"/>
          <w:sz w:val="24"/>
          <w:szCs w:val="20"/>
          <w:highlight w:val="none"/>
        </w:rPr>
        <w:t xml:space="preserve">(</w:t>
      </w:r>
      <w:r>
        <w:rPr>
          <w:rFonts w:hint="eastAsia" w:ascii="宋体" w:hAnsi="宋体" w:eastAsia="宋体" w:cs="Times New Roman"/>
          <w:color w:val="000000" w:themeColor="text1"/>
          <w:sz w:val="24"/>
          <w:szCs w:val="20"/>
          <w:highlight w:val="none"/>
          <w:u w:val="single"/>
        </w:rPr>
        <w:t xml:space="preserve">XX</w:t>
      </w:r>
      <w:r>
        <w:rPr>
          <w:rFonts w:hint="eastAsia" w:ascii="宋体" w:hAnsi="宋体" w:eastAsia="宋体" w:cs="Times New Roman"/>
          <w:color w:val="000000" w:themeColor="text1"/>
          <w:sz w:val="24"/>
          <w:szCs w:val="20"/>
          <w:highlight w:val="none"/>
        </w:rPr>
        <w:t xml:space="preserve">%)小写￥大写：人民币 。</w:t>
      </w:r>
      <w:r>
        <w:rPr>
          <w:color w:val="000000" w:themeColor="text1"/>
          <w:highlight w:val="none"/>
        </w:rPr>
      </w:r>
    </w:p>
    <w:p>
      <w:pPr>
        <w:ind w:firstLine="480"/>
        <w:jc w:val="left"/>
        <w:spacing w:beforeAutospacing="0" w:afterAutospacing="0" w:line="360" w:lineRule="auto"/>
        <w:widowControl/>
        <w:rPr>
          <w:rFonts w:hint="eastAsia" w:ascii="宋体" w:hAnsi="宋体" w:eastAsia="宋体" w:cs="Times New Roman"/>
          <w:color w:val="000000" w:themeColor="text1"/>
          <w:sz w:val="24"/>
          <w:szCs w:val="20"/>
          <w:highlight w:val="none"/>
        </w:rPr>
      </w:pPr>
      <w:r>
        <w:rPr>
          <w:rFonts w:hint="eastAsia" w:ascii="宋体" w:hAnsi="宋体" w:eastAsia="宋体" w:cs="Times New Roman"/>
          <w:color w:val="000000" w:themeColor="text1"/>
          <w:sz w:val="24"/>
          <w:szCs w:val="20"/>
          <w:highlight w:val="none"/>
        </w:rPr>
        <w:t xml:space="preserve">......</w:t>
      </w:r>
      <w:r>
        <w:rPr>
          <w:color w:val="000000" w:themeColor="text1"/>
          <w:highlight w:val="none"/>
        </w:rPr>
      </w:r>
    </w:p>
    <w:p>
      <w:pPr>
        <w:ind w:firstLine="480"/>
        <w:jc w:val="left"/>
        <w:spacing w:beforeAutospacing="0" w:afterAutospacing="0" w:line="360" w:lineRule="auto"/>
        <w:widowControl/>
        <w:rPr>
          <w:rFonts w:hint="default" w:ascii="宋体" w:hAnsi="宋体" w:eastAsia="宋体" w:cs="Times New Roman"/>
          <w:color w:val="000000" w:themeColor="text1"/>
          <w:sz w:val="24"/>
          <w:szCs w:val="20"/>
          <w:highlight w:val="none"/>
        </w:rPr>
      </w:pPr>
      <w:r>
        <w:rPr>
          <w:rFonts w:hint="default" w:ascii="宋体" w:hAnsi="宋体" w:eastAsia="宋体" w:cs="Times New Roman"/>
          <w:color w:val="000000" w:themeColor="text1"/>
          <w:sz w:val="24"/>
          <w:szCs w:val="20"/>
          <w:highlight w:val="none"/>
        </w:rPr>
      </w:r>
      <w:r>
        <w:rPr>
          <w:color w:val="000000" w:themeColor="text1"/>
          <w:highlight w:val="none"/>
        </w:rPr>
      </w:r>
    </w:p>
    <w:p>
      <w:pPr>
        <w:ind w:firstLine="480"/>
        <w:jc w:val="left"/>
        <w:spacing w:beforeAutospacing="0" w:afterAutospacing="0" w:line="360" w:lineRule="auto"/>
        <w:widowControl/>
        <w:rPr>
          <w:rFonts w:hint="default" w:ascii="宋体" w:hAnsi="宋体" w:eastAsia="宋体" w:cs="Times New Roman"/>
          <w:color w:val="000000" w:themeColor="text1"/>
          <w:sz w:val="24"/>
          <w:szCs w:val="20"/>
          <w:highlight w:val="none"/>
        </w:rPr>
      </w:pPr>
      <w:r>
        <w:rPr>
          <w:rFonts w:hint="default" w:ascii="宋体" w:hAnsi="宋体" w:eastAsia="宋体" w:cs="Times New Roman"/>
          <w:color w:val="000000" w:themeColor="text1"/>
          <w:sz w:val="24"/>
          <w:szCs w:val="20"/>
          <w:highlight w:val="none"/>
        </w:rPr>
      </w:r>
      <w:r>
        <w:rPr>
          <w:color w:val="000000" w:themeColor="text1"/>
          <w:highlight w:val="none"/>
        </w:rPr>
      </w:r>
    </w:p>
    <w:p>
      <w:pPr>
        <w:ind w:firstLine="480"/>
        <w:jc w:val="left"/>
        <w:spacing w:beforeAutospacing="0" w:afterAutospacing="0" w:line="360" w:lineRule="auto"/>
        <w:widowControl/>
        <w:rPr>
          <w:rFonts w:hint="default" w:ascii="宋体" w:hAnsi="宋体" w:eastAsia="宋体" w:cs="Times New Roman"/>
          <w:color w:val="000000" w:themeColor="text1"/>
          <w:sz w:val="24"/>
          <w:szCs w:val="20"/>
          <w:highlight w:val="none"/>
        </w:rPr>
      </w:pPr>
      <w:r>
        <w:rPr>
          <w:rFonts w:hint="default" w:ascii="宋体" w:hAnsi="宋体" w:eastAsia="宋体" w:cs="Times New Roman"/>
          <w:color w:val="000000" w:themeColor="text1"/>
          <w:sz w:val="24"/>
          <w:szCs w:val="20"/>
          <w:highlight w:val="none"/>
        </w:rPr>
      </w:r>
      <w:r>
        <w:rPr>
          <w:color w:val="000000" w:themeColor="text1"/>
          <w:highlight w:val="none"/>
        </w:rPr>
      </w:r>
    </w:p>
    <w:p>
      <w:pPr>
        <w:ind w:firstLine="480"/>
        <w:jc w:val="left"/>
        <w:spacing w:beforeAutospacing="0" w:afterAutospacing="0" w:line="360" w:lineRule="auto"/>
        <w:widowControl/>
        <w:rPr>
          <w:rFonts w:hint="default" w:ascii="宋体" w:hAnsi="宋体" w:eastAsia="宋体" w:cs="Times New Roman"/>
          <w:color w:val="000000" w:themeColor="text1"/>
          <w:sz w:val="24"/>
          <w:szCs w:val="20"/>
          <w:highlight w:val="none"/>
        </w:rPr>
      </w:pPr>
      <w:r>
        <w:rPr>
          <w:rFonts w:hint="default" w:ascii="宋体" w:hAnsi="宋体" w:eastAsia="宋体" w:cs="Times New Roman"/>
          <w:color w:val="000000" w:themeColor="text1"/>
          <w:sz w:val="24"/>
          <w:szCs w:val="20"/>
          <w:highlight w:val="none"/>
        </w:rPr>
      </w:r>
      <w:r>
        <w:rPr>
          <w:color w:val="000000" w:themeColor="text1"/>
          <w:highlight w:val="none"/>
        </w:rPr>
      </w:r>
    </w:p>
    <w:p>
      <w:pPr>
        <w:ind w:firstLine="480"/>
        <w:jc w:val="left"/>
        <w:spacing w:beforeAutospacing="0" w:afterAutospacing="0" w:line="360" w:lineRule="auto"/>
        <w:widowControl/>
        <w:rPr>
          <w:rFonts w:hint="eastAsia" w:ascii="宋体" w:hAnsi="宋体" w:eastAsia="宋体" w:cs="Times New Roman"/>
          <w:color w:val="000000" w:themeColor="text1"/>
          <w:sz w:val="24"/>
          <w:szCs w:val="20"/>
          <w:highlight w:val="none"/>
        </w:rPr>
      </w:pPr>
      <w:r>
        <w:rPr>
          <w:rFonts w:hint="eastAsia" w:ascii="宋体" w:hAnsi="宋体" w:eastAsia="宋体" w:cs="Times New Roman"/>
          <w:color w:val="000000" w:themeColor="text1"/>
          <w:sz w:val="24"/>
          <w:szCs w:val="20"/>
          <w:highlight w:val="none"/>
        </w:rPr>
        <w:t xml:space="preserve">注: 1、付款条件一中，出具预付款保函后支付的合同款应当与保函金额一致。</w:t>
      </w:r>
      <w:r>
        <w:rPr>
          <w:color w:val="000000" w:themeColor="text1"/>
          <w:highlight w:val="none"/>
        </w:rPr>
      </w:r>
    </w:p>
    <w:p>
      <w:pPr>
        <w:ind w:firstLine="480"/>
        <w:jc w:val="left"/>
        <w:spacing w:beforeAutospacing="0" w:afterAutospacing="0" w:line="360" w:lineRule="auto"/>
        <w:widowControl/>
        <w:rPr>
          <w:rFonts w:hint="default" w:ascii="Times New Roman" w:hAnsi="Times New Roman" w:eastAsia="宋体" w:cs="Times New Roman"/>
          <w:vanish/>
          <w:color w:val="000000" w:themeColor="text1"/>
          <w:sz w:val="20"/>
          <w:szCs w:val="20"/>
          <w:highlight w:val="none"/>
        </w:rPr>
      </w:pPr>
      <w:r>
        <w:rPr>
          <w:rFonts w:hint="eastAsia" w:ascii="宋体" w:hAnsi="宋体" w:eastAsia="宋体" w:cs="Times New Roman"/>
          <w:color w:val="000000" w:themeColor="text1"/>
          <w:sz w:val="24"/>
          <w:szCs w:val="20"/>
          <w:highlight w:val="none"/>
        </w:rPr>
        <w:t xml:space="preserve">2、付款条件二中，预付款比例设定应符合《关于做好政府采购支持企业发展有关事项的通知》(苏财购(202052号)要求。</w:t>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仿宋_GB2312">
    <w:panose1 w:val="020B0503020202020204"/>
  </w:font>
  <w:font w:name="楷体">
    <w:panose1 w:val="02010609060101010101"/>
  </w:font>
  <w:font w:name="Symbol">
    <w:panose1 w:val="05050102010706020507"/>
  </w:font>
  <w:font w:name="Wingdings">
    <w:panose1 w:val="05000000000000000000"/>
  </w:font>
  <w:font w:name="Courier New">
    <w:panose1 w:val="02070309020205020404"/>
  </w:font>
  <w:font w:name="Verdana">
    <w:panose1 w:val="020B0604030504040204"/>
  </w:font>
  <w:font w:name="黑体">
    <w:panose1 w:val="02010609060101010101"/>
  </w:font>
  <w:font w:name="仿宋_GB2312">
    <w:panose1 w:val="02010609060101010101"/>
  </w:font>
  <w:font w:name="仿宋">
    <w:panose1 w:val="02010609060101010101"/>
  </w:font>
  <w:font w:name="隶书">
    <w:panose1 w:val="02010509060101010101"/>
  </w:font>
  <w:font w:name="宋体">
    <w:panose1 w:val="02010600030101010101"/>
  </w:font>
  <w:font w:name="Times New Roman">
    <w:panose1 w:val="02020603050405020304"/>
  </w:font>
  <w:font w:name="微软雅黑">
    <w:panose1 w:val="020B050302020402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t xml:space="preserve">— </w:t>
                          </w: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rPr>
                              <w:rFonts w:hint="default" w:ascii="Times New Roman" w:hAnsi="Times New Roman" w:eastAsia="宋体" w:cs="Times New Roman"/>
                              <w:sz w:val="18"/>
                              <w:szCs w:val="18"/>
                              <w:lang w:val="en-US" w:eastAsia="zh-CN" w:bidi="ar-SA"/>
                            </w:rPr>
                            <w:t xml:space="preserve"> —</w:t>
                          </w:r>
                          <w:r/>
                        </w:p>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t xml:space="preserve">— </w:t>
                    </w: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rPr>
                        <w:rFonts w:hint="default" w:ascii="Times New Roman" w:hAnsi="Times New Roman" w:eastAsia="宋体" w:cs="Times New Roman"/>
                        <w:sz w:val="18"/>
                        <w:szCs w:val="18"/>
                        <w:lang w:val="en-US" w:eastAsia="zh-CN" w:bidi="ar-SA"/>
                      </w:rPr>
                      <w:t xml:space="preserve"> —</w:t>
                    </w:r>
                    <w:r/>
                  </w:p>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txbxContent>
              </v:textbox>
            </v:shape>
          </w:pict>
        </mc:Fallback>
      </mc:AlternateContent>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framePr w:wrap="around" w:vAnchor="text" w:hAnchor="margin" w:xAlign="right" w:y="1"/>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PAGE  </w:instrText>
    </w:r>
    <w:r>
      <w:rPr>
        <w:rFonts w:hint="default" w:ascii="Times New Roman" w:hAnsi="Times New Roman" w:eastAsia="宋体" w:cs="Times New Roman"/>
        <w:sz w:val="18"/>
        <w:szCs w:val="18"/>
        <w:lang w:val="en-US" w:eastAsia="zh-CN" w:bidi="ar-SA"/>
      </w:rPr>
      <w:fldChar w:fldCharType="end"/>
    </w:r>
    <w:r/>
  </w:p>
  <w:p>
    <w:pPr>
      <w:ind w:right="360"/>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spacing w:after="0" w:line="240" w:lineRule="auto"/>
      <w:tabs>
        <w:tab w:val="center" w:pos="4153" w:leader="none"/>
        <w:tab w:val="right" w:pos="8306" w:leader="none"/>
      </w:tabs>
      <w:rPr>
        <w:rFonts w:hint="default" w:ascii="Times New Roman" w:hAnsi="Times New Roman" w:eastAsia="宋体" w:cs="Times New Roman"/>
        <w:b/>
        <w:i/>
        <w:iCs/>
      </w:rPr>
    </w:pPr>
    <w:r>
      <w:rPr>
        <w:rFonts w:hint="default"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ind w:firstLine="360"/>
                            <w:spacing w:after="0" w:line="240" w:lineRule="auto"/>
                            <w:tabs>
                              <w:tab w:val="center" w:pos="4153" w:leader="none"/>
                              <w:tab w:val="right" w:pos="8306" w:leader="none"/>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 xml:space="preserve">55</w:t>
                          </w:r>
                          <w:r>
                            <w:rPr>
                              <w:rFonts w:hint="default" w:ascii="Times New Roman" w:hAnsi="Times New Roman" w:eastAsia="宋体" w:cs="Times New Roman"/>
                            </w:rP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ind w:firstLine="360"/>
                      <w:spacing w:after="0" w:line="240" w:lineRule="auto"/>
                      <w:tabs>
                        <w:tab w:val="center" w:pos="4153" w:leader="none"/>
                        <w:tab w:val="right" w:pos="8306" w:leader="none"/>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 xml:space="preserve">55</w:t>
                    </w:r>
                    <w:r>
                      <w:rPr>
                        <w:rFonts w:hint="default" w:ascii="Times New Roman" w:hAnsi="Times New Roman" w:eastAsia="宋体" w:cs="Times New Roman"/>
                      </w:rPr>
                      <w:fldChar w:fldCharType="end"/>
                    </w:r>
                    <w:r/>
                  </w:p>
                </w:txbxContent>
              </v:textbox>
            </v:shape>
          </w:pict>
        </mc:Fallback>
      </mc:AlternateContent>
    </w:r>
    <w:r>
      <w:rPr>
        <w:rFonts w:hint="default"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ind w:firstLine="360"/>
                            <w:spacing w:after="0" w:line="240" w:lineRule="auto"/>
                            <w:tabs>
                              <w:tab w:val="center" w:pos="4153" w:leader="none"/>
                              <w:tab w:val="right" w:pos="8306" w:leader="none"/>
                            </w:tabs>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ind w:firstLine="360"/>
                      <w:spacing w:after="0" w:line="240" w:lineRule="auto"/>
                      <w:tabs>
                        <w:tab w:val="center" w:pos="4153" w:leader="none"/>
                        <w:tab w:val="right" w:pos="8306" w:leader="none"/>
                      </w:tabs>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spacing w:after="0" w:line="240" w:lineRule="auto"/>
      <w:tabs>
        <w:tab w:val="center" w:pos="4153" w:leader="none"/>
        <w:tab w:val="right" w:pos="8306" w:leader="none"/>
      </w:tabs>
      <w:rPr>
        <w:rFonts w:hint="default" w:ascii="Times New Roman" w:hAnsi="Times New Roman" w:eastAsia="宋体" w:cs="Times New Roman"/>
        <w:b/>
        <w:i/>
        <w:iCs/>
      </w:rPr>
    </w:pPr>
    <w:r>
      <w:rPr>
        <w:rFonts w:hint="default"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ind w:firstLine="360"/>
                            <w:spacing w:after="0" w:line="240" w:lineRule="auto"/>
                            <w:tabs>
                              <w:tab w:val="center" w:pos="4153" w:leader="none"/>
                              <w:tab w:val="right" w:pos="8306" w:leader="none"/>
                            </w:tabs>
                            <w:rPr>
                              <w:rFonts w:hint="default" w:ascii="Times New Roman" w:hAnsi="Times New Roman" w:eastAsia="宋体" w:cs="Times New Roman"/>
                            </w:rPr>
                          </w:pPr>
                          <w:r>
                            <w:rPr>
                              <w:rFonts w:hint="default" w:ascii="Times New Roman" w:hAnsi="Times New Roman" w:eastAsia="宋体" w:cs="Times New Roman"/>
                            </w:rPr>
                          </w:r>
                          <w:r/>
                        </w:p>
                        <w:p>
                          <w:pPr>
                            <w:ind w:firstLine="360"/>
                            <w:spacing w:after="0" w:line="240" w:lineRule="auto"/>
                            <w:tabs>
                              <w:tab w:val="center" w:pos="4153" w:leader="none"/>
                              <w:tab w:val="right" w:pos="8306" w:leader="none"/>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 xml:space="preserve">85</w:t>
                          </w:r>
                          <w:r>
                            <w:rPr>
                              <w:rFonts w:hint="default" w:ascii="Times New Roman" w:hAnsi="Times New Roman" w:eastAsia="宋体" w:cs="Times New Roman"/>
                            </w:rPr>
                            <w:fldChar w:fldCharType="end"/>
                          </w:r>
                          <w:r/>
                        </w:p>
                      </w:txbxContent>
                    </wps:txbx>
                    <wps:bodyPr vert="horz" wrap="none" lIns="0" tIns="0" rIns="0" bIns="0" anchor="t" anchorCtr="0" upright="0">
                      <a:spAutoFit/>
                    </wps:bodyPr>
                  </wps:wsp>
                </a:graphicData>
              </a:graphic>
            </wp:anchor>
          </w:drawing>
        </mc:Choice>
        <mc:Fallback>
          <w:pict>
            <v:shape id="shape 3" o:spid="_x0000_s3"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ind w:firstLine="360"/>
                      <w:spacing w:after="0" w:line="240" w:lineRule="auto"/>
                      <w:tabs>
                        <w:tab w:val="center" w:pos="4153" w:leader="none"/>
                        <w:tab w:val="right" w:pos="8306" w:leader="none"/>
                      </w:tabs>
                      <w:rPr>
                        <w:rFonts w:hint="default" w:ascii="Times New Roman" w:hAnsi="Times New Roman" w:eastAsia="宋体" w:cs="Times New Roman"/>
                      </w:rPr>
                    </w:pPr>
                    <w:r>
                      <w:rPr>
                        <w:rFonts w:hint="default" w:ascii="Times New Roman" w:hAnsi="Times New Roman" w:eastAsia="宋体" w:cs="Times New Roman"/>
                      </w:rPr>
                    </w:r>
                    <w:r/>
                  </w:p>
                  <w:p>
                    <w:pPr>
                      <w:ind w:firstLine="360"/>
                      <w:spacing w:after="0" w:line="240" w:lineRule="auto"/>
                      <w:tabs>
                        <w:tab w:val="center" w:pos="4153" w:leader="none"/>
                        <w:tab w:val="right" w:pos="8306" w:leader="none"/>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 xml:space="preserve">85</w:t>
                    </w:r>
                    <w:r>
                      <w:rPr>
                        <w:rFonts w:hint="default" w:ascii="Times New Roman" w:hAnsi="Times New Roman" w:eastAsia="宋体" w:cs="Times New Roman"/>
                      </w:rPr>
                      <w:fldChar w:fldCharType="end"/>
                    </w:r>
                    <w:r/>
                  </w:p>
                </w:txbxContent>
              </v:textbox>
            </v:shape>
          </w:pict>
        </mc:Fallback>
      </mc:AlternateContent>
    </w:r>
    <w:r>
      <w:rPr>
        <w:rFonts w:hint="eastAsia" w:ascii="隶书" w:hAnsi="Times New Roman" w:eastAsia="隶书" w:cs="Times New Roman"/>
        <w:b/>
        <w:i/>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after="0" w:line="240" w:lineRule="auto"/>
      <w:tabs>
        <w:tab w:val="center" w:pos="4153" w:leader="none"/>
        <w:tab w:val="right" w:pos="8306" w:leader="none"/>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lang w:val="zh-CN"/>
      </w:rPr>
      <w:t xml:space="preserve">1</w:t>
    </w:r>
    <w:r>
      <w:rPr>
        <w:rFonts w:hint="default" w:ascii="Times New Roman" w:hAnsi="Times New Roman" w:eastAsia="宋体" w:cs="Times New Roman"/>
        <w:lang w:val="zh-CN"/>
      </w:rPr>
      <w:fldChar w:fldCharType="end"/>
    </w:r>
    <w:r/>
  </w:p>
  <w:p>
    <w:pPr>
      <w:spacing w:after="0" w:line="240" w:lineRule="auto"/>
      <w:tabs>
        <w:tab w:val="center" w:pos="4153" w:leader="none"/>
        <w:tab w:val="right" w:pos="8306" w:leader="none"/>
      </w:tabs>
      <w:rPr>
        <w:rFonts w:hint="default" w:ascii="Times New Roman" w:hAnsi="Times New Roman" w:eastAsia="宋体" w:cs="Times New Roman"/>
      </w:rPr>
    </w:pPr>
    <w:r>
      <w:rPr>
        <w:rFonts w:hint="default" w:ascii="Times New Roman" w:hAnsi="Times New Roman" w:eastAsia="宋体"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center" w:pos="472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spacing w:after="0" w:line="240" w:lineRule="auto"/>
      <w:tabs>
        <w:tab w:val="center" w:pos="4153" w:leader="none"/>
        <w:tab w:val="right" w:pos="8306" w:leader="none"/>
      </w:tabs>
      <w:rPr>
        <w:rFonts w:hint="default" w:ascii="隶书" w:hAnsi="Times New Roman" w:eastAsia="隶书" w:cs="Times New Roman"/>
        <w:sz w:val="21"/>
        <w:u w:val="single"/>
      </w:rPr>
    </w:pPr>
    <w:r>
      <w:rPr>
        <w:rFonts w:hint="default" w:ascii="隶书" w:hAnsi="Times New Roman" w:eastAsia="隶书" w:cs="Times New Roman"/>
        <w:sz w:val="21"/>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left"/>
      <w:widowControl/>
      <w:rPr>
        <w:rFonts w:hint="default" w:ascii="Times New Roman" w:hAnsi="Times New Roman" w:eastAsia="宋体" w:cs="Times New Roman"/>
        <w:iCs/>
        <w:sz w:val="18"/>
        <w:szCs w:val="20"/>
        <w:u w:val="single"/>
      </w:rPr>
    </w:pPr>
    <w:r>
      <w:rPr>
        <w:rFonts w:hint="default" w:ascii="Times New Roman" w:hAnsi="Times New Roman" w:eastAsia="宋体" w:cs="Times New Roman"/>
        <w:iCs/>
        <w:sz w:val="18"/>
        <w:szCs w:val="20"/>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宋体" w:hAnsi="宋体" w:eastAsia="宋体" w:cs="Times New Roman"/>
        <w:i/>
        <w:iCs/>
        <w:color w:val="000000"/>
        <w:sz w:val="18"/>
        <w:szCs w:val="18"/>
        <w:u w:val="single"/>
        <w:lang w:val="en-US" w:eastAsia="zh-CN" w:bidi="ar-SA"/>
      </w:rPr>
    </w:pPr>
    <w:r>
      <w:rPr>
        <w:rFonts w:hint="eastAsia" w:ascii="宋体" w:hAnsi="宋体" w:eastAsia="宋体" w:cs="Times New Roman"/>
        <w:i/>
        <w:iCs/>
        <w:color w:val="000000"/>
        <w:sz w:val="18"/>
        <w:szCs w:val="18"/>
        <w:u w:val="single"/>
        <w:lang w:val="en-US" w:eastAsia="zh-CN" w:bidi="ar-SA"/>
      </w:rPr>
      <w:t xml:space="preserve">江苏盛仁工程项目管理有限公司 </w:t>
    </w:r>
    <w:r>
      <w:rPr>
        <w:rFonts w:hint="default" w:ascii="宋体" w:hAnsi="宋体" w:eastAsia="宋体" w:cs="Times New Roman"/>
        <w:i/>
        <w:iCs/>
        <w:color w:val="000000"/>
        <w:sz w:val="18"/>
        <w:szCs w:val="18"/>
        <w:u w:val="single"/>
        <w:lang w:val="en-US" w:eastAsia="zh-CN" w:bidi="ar-SA"/>
      </w:rPr>
      <w:t xml:space="preserve"> </w:t>
    </w:r>
    <w:r/>
  </w:p>
  <w:p>
    <w:pPr>
      <w:jc w:val="left"/>
      <w:widowControl w:val="off"/>
      <w:tabs>
        <w:tab w:val="center" w:pos="4153" w:leader="none"/>
        <w:tab w:val="right" w:pos="8306" w:leader="none"/>
      </w:tabs>
      <w:rPr>
        <w:rFonts w:hint="default" w:ascii="宋体" w:hAnsi="宋体" w:eastAsia="宋体" w:cs="Times New Roman"/>
        <w:color w:val="ff0000"/>
        <w:sz w:val="18"/>
        <w:szCs w:val="18"/>
        <w:u w:val="single"/>
        <w:lang w:val="en-US" w:eastAsia="zh-CN" w:bidi="ar-SA"/>
      </w:rPr>
    </w:pPr>
    <w:r>
      <w:rPr>
        <w:rFonts w:hint="default" w:ascii="宋体" w:hAnsi="宋体" w:eastAsia="宋体" w:cs="Times New Roman"/>
        <w:i/>
        <w:iCs/>
        <w:color w:val="000000"/>
        <w:sz w:val="18"/>
        <w:szCs w:val="18"/>
        <w:u w:val="single"/>
        <w:lang w:val="en-US" w:eastAsia="zh-CN" w:bidi="ar-SA"/>
      </w:rPr>
      <w:t xml:space="preserve"> </w:t>
    </w:r>
    <w:r>
      <w:rPr>
        <w:rFonts w:hint="default" w:ascii="宋体" w:hAnsi="宋体" w:eastAsia="宋体" w:cs="Times New Roman"/>
        <w:bCs/>
        <w:sz w:val="18"/>
        <w:szCs w:val="18"/>
        <w:u w:val="single"/>
        <w:lang w:val="en-US" w:eastAsia="zh-CN" w:bidi="ar-S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1"/>
  </w:num>
  <w:num w:numId="4">
    <w:abstractNumId w:val="5"/>
  </w:num>
  <w:num w:numId="5">
    <w:abstractNumId w:val="0"/>
  </w:num>
  <w:num w:numId="6">
    <w:abstractNumId w:val="2"/>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2"/>
    <w:next w:val="83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33"/>
    <w:link w:val="12"/>
    <w:uiPriority w:val="9"/>
    <w:rPr>
      <w:rFonts w:ascii="Arial" w:hAnsi="Arial" w:eastAsia="Arial" w:cs="Arial"/>
      <w:sz w:val="40"/>
      <w:szCs w:val="40"/>
    </w:rPr>
  </w:style>
  <w:style w:type="paragraph" w:styleId="14">
    <w:name w:val="Heading 2"/>
    <w:basedOn w:val="832"/>
    <w:next w:val="83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833"/>
    <w:link w:val="14"/>
    <w:uiPriority w:val="9"/>
    <w:rPr>
      <w:rFonts w:ascii="Arial" w:hAnsi="Arial" w:eastAsia="Arial" w:cs="Arial"/>
      <w:sz w:val="34"/>
    </w:rPr>
  </w:style>
  <w:style w:type="paragraph" w:styleId="16">
    <w:name w:val="Heading 3"/>
    <w:basedOn w:val="832"/>
    <w:next w:val="83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33"/>
    <w:link w:val="16"/>
    <w:uiPriority w:val="9"/>
    <w:rPr>
      <w:rFonts w:ascii="Arial" w:hAnsi="Arial" w:eastAsia="Arial" w:cs="Arial"/>
      <w:sz w:val="30"/>
      <w:szCs w:val="30"/>
    </w:rPr>
  </w:style>
  <w:style w:type="paragraph" w:styleId="18">
    <w:name w:val="Heading 4"/>
    <w:basedOn w:val="832"/>
    <w:next w:val="83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33"/>
    <w:link w:val="18"/>
    <w:uiPriority w:val="9"/>
    <w:rPr>
      <w:rFonts w:ascii="Arial" w:hAnsi="Arial" w:eastAsia="Arial" w:cs="Arial"/>
      <w:b/>
      <w:bCs/>
      <w:sz w:val="26"/>
      <w:szCs w:val="26"/>
    </w:rPr>
  </w:style>
  <w:style w:type="paragraph" w:styleId="20">
    <w:name w:val="Heading 5"/>
    <w:basedOn w:val="832"/>
    <w:next w:val="8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33"/>
    <w:link w:val="20"/>
    <w:uiPriority w:val="9"/>
    <w:rPr>
      <w:rFonts w:ascii="Arial" w:hAnsi="Arial" w:eastAsia="Arial" w:cs="Arial"/>
      <w:b/>
      <w:bCs/>
      <w:sz w:val="24"/>
      <w:szCs w:val="24"/>
    </w:rPr>
  </w:style>
  <w:style w:type="paragraph" w:styleId="22">
    <w:name w:val="Heading 6"/>
    <w:basedOn w:val="832"/>
    <w:next w:val="83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33"/>
    <w:link w:val="22"/>
    <w:uiPriority w:val="9"/>
    <w:rPr>
      <w:rFonts w:ascii="Arial" w:hAnsi="Arial" w:eastAsia="Arial" w:cs="Arial"/>
      <w:b/>
      <w:bCs/>
      <w:sz w:val="22"/>
      <w:szCs w:val="22"/>
    </w:rPr>
  </w:style>
  <w:style w:type="paragraph" w:styleId="24">
    <w:name w:val="Heading 7"/>
    <w:basedOn w:val="832"/>
    <w:next w:val="8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33"/>
    <w:link w:val="24"/>
    <w:uiPriority w:val="9"/>
    <w:rPr>
      <w:rFonts w:ascii="Arial" w:hAnsi="Arial" w:eastAsia="Arial" w:cs="Arial"/>
      <w:b/>
      <w:bCs/>
      <w:i/>
      <w:iCs/>
      <w:sz w:val="22"/>
      <w:szCs w:val="22"/>
    </w:rPr>
  </w:style>
  <w:style w:type="paragraph" w:styleId="26">
    <w:name w:val="Heading 8"/>
    <w:basedOn w:val="832"/>
    <w:next w:val="83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33"/>
    <w:link w:val="26"/>
    <w:uiPriority w:val="9"/>
    <w:rPr>
      <w:rFonts w:ascii="Arial" w:hAnsi="Arial" w:eastAsia="Arial" w:cs="Arial"/>
      <w:i/>
      <w:iCs/>
      <w:sz w:val="22"/>
      <w:szCs w:val="22"/>
    </w:rPr>
  </w:style>
  <w:style w:type="paragraph" w:styleId="28">
    <w:name w:val="Heading 9"/>
    <w:basedOn w:val="832"/>
    <w:next w:val="8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33"/>
    <w:link w:val="28"/>
    <w:uiPriority w:val="9"/>
    <w:rPr>
      <w:rFonts w:ascii="Arial" w:hAnsi="Arial" w:eastAsia="Arial" w:cs="Arial"/>
      <w:i/>
      <w:iCs/>
      <w:sz w:val="21"/>
      <w:szCs w:val="21"/>
    </w:rPr>
  </w:style>
  <w:style w:type="paragraph" w:styleId="30">
    <w:name w:val="List Paragraph"/>
    <w:basedOn w:val="83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32"/>
    <w:next w:val="832"/>
    <w:link w:val="34"/>
    <w:uiPriority w:val="10"/>
    <w:qFormat/>
    <w:pPr>
      <w:contextualSpacing/>
      <w:spacing w:before="300" w:after="200"/>
    </w:pPr>
    <w:rPr>
      <w:sz w:val="48"/>
      <w:szCs w:val="48"/>
    </w:rPr>
  </w:style>
  <w:style w:type="character" w:styleId="34">
    <w:name w:val="Title Char"/>
    <w:basedOn w:val="833"/>
    <w:link w:val="33"/>
    <w:uiPriority w:val="10"/>
    <w:rPr>
      <w:sz w:val="48"/>
      <w:szCs w:val="48"/>
    </w:rPr>
  </w:style>
  <w:style w:type="paragraph" w:styleId="35">
    <w:name w:val="Subtitle"/>
    <w:basedOn w:val="832"/>
    <w:next w:val="832"/>
    <w:link w:val="36"/>
    <w:uiPriority w:val="11"/>
    <w:qFormat/>
    <w:pPr>
      <w:spacing w:before="200" w:after="200"/>
    </w:pPr>
    <w:rPr>
      <w:sz w:val="24"/>
      <w:szCs w:val="24"/>
    </w:rPr>
  </w:style>
  <w:style w:type="character" w:styleId="36">
    <w:name w:val="Subtitle Char"/>
    <w:basedOn w:val="833"/>
    <w:link w:val="35"/>
    <w:uiPriority w:val="11"/>
    <w:rPr>
      <w:sz w:val="24"/>
      <w:szCs w:val="24"/>
    </w:rPr>
  </w:style>
  <w:style w:type="paragraph" w:styleId="37">
    <w:name w:val="Quote"/>
    <w:basedOn w:val="832"/>
    <w:next w:val="832"/>
    <w:link w:val="38"/>
    <w:uiPriority w:val="29"/>
    <w:qFormat/>
    <w:pPr>
      <w:ind w:left="720" w:right="720"/>
    </w:pPr>
    <w:rPr>
      <w:i/>
    </w:rPr>
  </w:style>
  <w:style w:type="character" w:styleId="38">
    <w:name w:val="Quote Char"/>
    <w:link w:val="37"/>
    <w:uiPriority w:val="29"/>
    <w:rPr>
      <w:i/>
    </w:rPr>
  </w:style>
  <w:style w:type="paragraph" w:styleId="39">
    <w:name w:val="Intense Quote"/>
    <w:basedOn w:val="832"/>
    <w:next w:val="8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32"/>
    <w:link w:val="42"/>
    <w:uiPriority w:val="99"/>
    <w:unhideWhenUsed/>
    <w:pPr>
      <w:spacing w:after="0" w:line="240" w:lineRule="auto"/>
      <w:tabs>
        <w:tab w:val="center" w:pos="7143" w:leader="none"/>
        <w:tab w:val="right" w:pos="14287" w:leader="none"/>
      </w:tabs>
    </w:pPr>
  </w:style>
  <w:style w:type="character" w:styleId="42">
    <w:name w:val="Header Char"/>
    <w:basedOn w:val="833"/>
    <w:link w:val="41"/>
    <w:uiPriority w:val="99"/>
  </w:style>
  <w:style w:type="paragraph" w:styleId="43">
    <w:name w:val="Footer"/>
    <w:basedOn w:val="832"/>
    <w:link w:val="46"/>
    <w:uiPriority w:val="99"/>
    <w:unhideWhenUsed/>
    <w:pPr>
      <w:spacing w:after="0" w:line="240" w:lineRule="auto"/>
      <w:tabs>
        <w:tab w:val="center" w:pos="7143" w:leader="none"/>
        <w:tab w:val="right" w:pos="14287" w:leader="none"/>
      </w:tabs>
    </w:pPr>
  </w:style>
  <w:style w:type="character" w:styleId="44">
    <w:name w:val="Footer Char"/>
    <w:basedOn w:val="833"/>
    <w:link w:val="43"/>
    <w:uiPriority w:val="99"/>
  </w:style>
  <w:style w:type="paragraph" w:styleId="45">
    <w:name w:val="Caption"/>
    <w:basedOn w:val="832"/>
    <w:next w:val="83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83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3"/>
    <w:uiPriority w:val="99"/>
    <w:unhideWhenUsed/>
    <w:rPr>
      <w:vertAlign w:val="superscript"/>
    </w:rPr>
  </w:style>
  <w:style w:type="paragraph" w:styleId="177">
    <w:name w:val="endnote text"/>
    <w:basedOn w:val="8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3"/>
    <w:uiPriority w:val="99"/>
    <w:semiHidden/>
    <w:unhideWhenUsed/>
    <w:rPr>
      <w:vertAlign w:val="superscript"/>
    </w:rPr>
  </w:style>
  <w:style w:type="paragraph" w:styleId="180">
    <w:name w:val="toc 1"/>
    <w:basedOn w:val="832"/>
    <w:next w:val="832"/>
    <w:uiPriority w:val="39"/>
    <w:unhideWhenUsed/>
    <w:pPr>
      <w:ind w:left="0" w:right="0" w:firstLine="0"/>
      <w:spacing w:after="57"/>
    </w:pPr>
  </w:style>
  <w:style w:type="paragraph" w:styleId="181">
    <w:name w:val="toc 2"/>
    <w:basedOn w:val="832"/>
    <w:next w:val="832"/>
    <w:uiPriority w:val="39"/>
    <w:unhideWhenUsed/>
    <w:pPr>
      <w:ind w:left="283" w:right="0" w:firstLine="0"/>
      <w:spacing w:after="57"/>
    </w:pPr>
  </w:style>
  <w:style w:type="paragraph" w:styleId="182">
    <w:name w:val="toc 3"/>
    <w:basedOn w:val="832"/>
    <w:next w:val="832"/>
    <w:uiPriority w:val="39"/>
    <w:unhideWhenUsed/>
    <w:pPr>
      <w:ind w:left="567" w:right="0" w:firstLine="0"/>
      <w:spacing w:after="57"/>
    </w:pPr>
  </w:style>
  <w:style w:type="paragraph" w:styleId="183">
    <w:name w:val="toc 4"/>
    <w:basedOn w:val="832"/>
    <w:next w:val="832"/>
    <w:uiPriority w:val="39"/>
    <w:unhideWhenUsed/>
    <w:pPr>
      <w:ind w:left="850" w:right="0" w:firstLine="0"/>
      <w:spacing w:after="57"/>
    </w:pPr>
  </w:style>
  <w:style w:type="paragraph" w:styleId="184">
    <w:name w:val="toc 5"/>
    <w:basedOn w:val="832"/>
    <w:next w:val="832"/>
    <w:uiPriority w:val="39"/>
    <w:unhideWhenUsed/>
    <w:pPr>
      <w:ind w:left="1134" w:right="0" w:firstLine="0"/>
      <w:spacing w:after="57"/>
    </w:pPr>
  </w:style>
  <w:style w:type="paragraph" w:styleId="185">
    <w:name w:val="toc 6"/>
    <w:basedOn w:val="832"/>
    <w:next w:val="832"/>
    <w:uiPriority w:val="39"/>
    <w:unhideWhenUsed/>
    <w:pPr>
      <w:ind w:left="1417" w:right="0" w:firstLine="0"/>
      <w:spacing w:after="57"/>
    </w:pPr>
  </w:style>
  <w:style w:type="paragraph" w:styleId="186">
    <w:name w:val="toc 7"/>
    <w:basedOn w:val="832"/>
    <w:next w:val="832"/>
    <w:uiPriority w:val="39"/>
    <w:unhideWhenUsed/>
    <w:pPr>
      <w:ind w:left="1701" w:right="0" w:firstLine="0"/>
      <w:spacing w:after="57"/>
    </w:pPr>
  </w:style>
  <w:style w:type="paragraph" w:styleId="187">
    <w:name w:val="toc 8"/>
    <w:basedOn w:val="832"/>
    <w:next w:val="832"/>
    <w:uiPriority w:val="39"/>
    <w:unhideWhenUsed/>
    <w:pPr>
      <w:ind w:left="1984" w:right="0" w:firstLine="0"/>
      <w:spacing w:after="57"/>
    </w:pPr>
  </w:style>
  <w:style w:type="paragraph" w:styleId="188">
    <w:name w:val="toc 9"/>
    <w:basedOn w:val="832"/>
    <w:next w:val="8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2"/>
    <w:next w:val="832"/>
    <w:uiPriority w:val="99"/>
    <w:unhideWhenUsed/>
    <w:pPr>
      <w:spacing w:after="0" w:afterAutospacing="0"/>
    </w:pPr>
  </w:style>
  <w:style w:type="paragraph" w:styleId="83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833" w:default="1">
    <w:name w:val="Default Paragraph Font"/>
    <w:uiPriority w:val="0"/>
    <w:semiHidden/>
    <w:qFormat/>
  </w:style>
  <w:style w:type="table" w:styleId="834" w:default="1">
    <w:name w:val="Normal Table"/>
    <w:uiPriority w:val="0"/>
    <w:semiHidden/>
    <w:qFormat/>
    <w:tblPr>
      <w:tblCellMar>
        <w:left w:w="108" w:type="dxa"/>
        <w:top w:w="0" w:type="dxa"/>
        <w:right w:w="108" w:type="dxa"/>
        <w:bottom w:w="0" w:type="dxa"/>
      </w:tblCellMar>
    </w:tblPr>
  </w:style>
  <w:style w:type="paragraph" w:styleId="835">
    <w:name w:val="Body Text"/>
    <w:uiPriority w:val="0"/>
    <w:qFormat/>
    <w:pPr>
      <w:jc w:val="both"/>
      <w:spacing w:after="120"/>
      <w:widowControl w:val="off"/>
    </w:pPr>
    <w:rPr>
      <w:rFonts w:hint="default" w:ascii="Calibri" w:hAnsi="Calibri" w:eastAsia="宋体" w:cs="Times New Roman"/>
      <w:sz w:val="21"/>
      <w:szCs w:val="24"/>
      <w:lang w:val="en-US" w:eastAsia="zh-CN" w:bidi="ar-SA"/>
    </w:rPr>
  </w:style>
  <w:style w:type="paragraph" w:styleId="836">
    <w:name w:val="Block Text"/>
    <w:uiPriority w:val="6"/>
    <w:qFormat/>
    <w:pPr>
      <w:ind w:left="256" w:right="6" w:firstLine="624"/>
      <w:jc w:val="both"/>
      <w:widowControl w:val="off"/>
    </w:pPr>
    <w:rPr>
      <w:rFonts w:hint="default" w:ascii="Calibri" w:hAnsi="Calibri" w:eastAsia="仿宋" w:cs="Times New Roman"/>
      <w:sz w:val="28"/>
      <w:szCs w:val="24"/>
      <w:lang w:val="en-US" w:eastAsia="zh-CN" w:bidi="ar-SA"/>
    </w:rPr>
  </w:style>
  <w:style w:type="paragraph" w:styleId="837">
    <w:name w:val="Body Text First Indent"/>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paragraph" w:styleId="838">
    <w:name w:val="Body Text First Indent 2"/>
    <w:next w:val="832"/>
    <w:uiPriority w:val="0"/>
    <w:qFormat/>
    <w:pPr>
      <w:ind w:firstLine="420"/>
      <w:jc w:val="both"/>
      <w:spacing w:line="360" w:lineRule="auto"/>
      <w:widowControl w:val="off"/>
    </w:pPr>
    <w:rPr>
      <w:rFonts w:hint="default" w:ascii="宋体" w:hAnsi="宋体" w:eastAsia="宋体" w:cs="Times New Roman"/>
      <w:sz w:val="21"/>
      <w:szCs w:val="20"/>
      <w:lang w:val="en-US" w:eastAsia="zh-CN" w:bidi="ar-SA"/>
    </w:rPr>
  </w:style>
  <w:style w:type="table" w:styleId="839" w:customStyle="1">
    <w:name w:val="Table Normal"/>
    <w:uiPriority w:val="0"/>
    <w:semiHidden/>
    <w:unhideWhenUsed/>
    <w:qFormat/>
    <w:tblPr>
      <w:tblCellMar>
        <w:left w:w="0" w:type="dxa"/>
        <w:top w:w="0" w:type="dxa"/>
        <w:right w:w="0" w:type="dxa"/>
        <w:bottom w:w="0" w:type="dxa"/>
      </w:tblCellMar>
    </w:tblPr>
  </w:style>
  <w:style w:type="paragraph" w:styleId="840" w:customStyle="1">
    <w:name w:val="文本块11"/>
    <w:uiPriority w:val="0"/>
    <w:unhideWhenUsed/>
    <w:qFormat/>
    <w:pPr>
      <w:ind w:left="1440" w:right="1440"/>
      <w:jc w:val="both"/>
      <w:spacing w:after="120"/>
      <w:widowControl w:val="off"/>
    </w:pPr>
    <w:rPr>
      <w:rFonts w:hint="default" w:ascii="Calibri" w:hAnsi="Calibri" w:eastAsia="宋体" w:cs="Times New Roman"/>
      <w:sz w:val="21"/>
      <w:szCs w:val="24"/>
      <w:lang w:val="en-US" w:eastAsia="zh-CN" w:bidi="ar-SA"/>
    </w:rPr>
  </w:style>
  <w:style w:type="paragraph" w:styleId="841" w:customStyle="1">
    <w:name w:val="正文1111"/>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customStyle="1">
    <w:name w:val="正文1"/>
    <w:next w:val="8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3" w:customStyle="1">
    <w:name w:val="正文文本1"/>
    <w:next w:val="844"/>
    <w:uiPriority w:val="0"/>
    <w:qFormat/>
    <w:pPr>
      <w:jc w:val="both"/>
      <w:widowControl w:val="off"/>
    </w:pPr>
    <w:rPr>
      <w:rFonts w:hint="default" w:ascii="仿宋_GB2312" w:hAnsi="Calibri" w:eastAsia="仿宋_GB2312" w:cs="Times New Roman"/>
      <w:sz w:val="24"/>
      <w:szCs w:val="20"/>
      <w:lang w:val="en-US" w:eastAsia="zh-CN" w:bidi="ar-SA"/>
    </w:rPr>
  </w:style>
  <w:style w:type="paragraph" w:styleId="844" w:customStyle="1">
    <w:name w:val="一级条标题"/>
    <w:next w:val="845"/>
    <w:uiPriority w:val="0"/>
    <w:qFormat/>
    <w:pPr>
      <w:ind w:left="907" w:hanging="907"/>
      <w:jc w:val="both"/>
      <w:spacing w:before="0" w:after="0"/>
      <w:widowControl w:val="off"/>
      <w:tabs>
        <w:tab w:val="left" w:pos="810" w:leader="none"/>
        <w:tab w:val="left" w:pos="907" w:leader="none"/>
        <w:tab w:val="left" w:pos="1265" w:leader="none"/>
      </w:tabs>
      <w:outlineLvl w:val="2"/>
    </w:pPr>
    <w:rPr>
      <w:rFonts w:hint="default" w:ascii="黑体" w:hAnsi="宋体" w:eastAsia="黑体" w:cs="Times New Roman"/>
      <w:sz w:val="20"/>
      <w:szCs w:val="20"/>
      <w:lang w:val="en-US" w:eastAsia="en-US" w:bidi="ar-SA"/>
    </w:rPr>
  </w:style>
  <w:style w:type="paragraph" w:styleId="845" w:customStyle="1">
    <w:name w:val="正文11"/>
    <w:next w:val="8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customStyle="1">
    <w:name w:val="文本块1"/>
    <w:uiPriority w:val="0"/>
    <w:qFormat/>
    <w:pPr>
      <w:ind w:left="567" w:right="454" w:firstLine="498"/>
      <w:jc w:val="left"/>
      <w:widowControl/>
    </w:pPr>
    <w:rPr>
      <w:rFonts w:hint="default" w:ascii="仿宋_GB2312" w:hAnsi="Times New Roman" w:eastAsia="仿宋_GB2312" w:cs="Times New Roman"/>
      <w:sz w:val="30"/>
      <w:szCs w:val="20"/>
      <w:lang w:val="en-US" w:eastAsia="zh-CN" w:bidi="ar-SA"/>
    </w:rPr>
  </w:style>
  <w:style w:type="paragraph" w:styleId="847" w:customStyle="1">
    <w:name w:val="正文111"/>
    <w:next w:val="8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8" w:customStyle="1">
    <w:name w:val="章标题"/>
    <w:next w:val="842"/>
    <w:uiPriority w:val="0"/>
    <w:qFormat/>
    <w:pPr>
      <w:ind w:left="810" w:hanging="810"/>
      <w:jc w:val="both"/>
      <w:spacing w:before="50" w:after="50"/>
      <w:widowControl w:val="off"/>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9" w:customStyle="1">
    <w:name w:val="正文112"/>
    <w:next w:val="8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0" w:customStyle="1">
    <w:name w:val="正文首行缩进1"/>
    <w:next w:val="851"/>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en-US" w:bidi="ar-SA"/>
    </w:rPr>
  </w:style>
  <w:style w:type="paragraph" w:styleId="851" w:customStyle="1">
    <w:name w:val="正文首行缩进 21"/>
    <w:next w:val="852"/>
    <w:uiPriority w:val="0"/>
    <w:qFormat/>
    <w:pPr>
      <w:ind w:left="0" w:firstLine="420"/>
      <w:jc w:val="both"/>
      <w:spacing w:beforeAutospacing="0" w:after="0" w:afterAutospacing="0" w:line="360" w:lineRule="auto"/>
      <w:widowControl w:val="off"/>
    </w:pPr>
    <w:rPr>
      <w:rFonts w:hint="default" w:ascii="宋体" w:hAnsi="宋体" w:eastAsia="宋体" w:cs="Times New Roman"/>
      <w:sz w:val="20"/>
      <w:szCs w:val="20"/>
      <w:lang w:val="en-US" w:eastAsia="zh-CN" w:bidi="ar-SA"/>
    </w:rPr>
  </w:style>
  <w:style w:type="paragraph" w:styleId="852" w:customStyle="1">
    <w:name w:val="正文12"/>
    <w:next w:val="853"/>
    <w:uiPriority w:val="0"/>
    <w:qFormat/>
    <w:pPr>
      <w:jc w:val="both"/>
      <w:widowControl w:val="off"/>
    </w:pPr>
    <w:rPr>
      <w:rFonts w:hint="default" w:ascii="Calibri" w:hAnsi="Calibri" w:eastAsia="宋体" w:cs="Times New Roman"/>
      <w:sz w:val="21"/>
      <w:szCs w:val="24"/>
      <w:lang w:val="en-US" w:eastAsia="zh-CN" w:bidi="ar-SA"/>
    </w:rPr>
  </w:style>
  <w:style w:type="paragraph" w:styleId="853" w:customStyle="1">
    <w:name w:val="脚注文本1"/>
    <w:next w:val="854"/>
    <w:uiPriority w:val="0"/>
    <w:qFormat/>
    <w:pPr>
      <w:jc w:val="left"/>
      <w:widowControl w:val="off"/>
    </w:pPr>
    <w:rPr>
      <w:rFonts w:hint="default" w:ascii="宋体" w:hAnsi="Times New Roman" w:eastAsia="Times New Roman" w:cs="Times New Roman"/>
      <w:sz w:val="18"/>
      <w:szCs w:val="18"/>
      <w:lang w:val="en-US" w:eastAsia="zh-CN" w:bidi="ar-SA"/>
    </w:rPr>
  </w:style>
  <w:style w:type="paragraph" w:styleId="854" w:customStyle="1">
    <w:name w:val="索引 51"/>
    <w:next w:val="847"/>
    <w:uiPriority w:val="0"/>
    <w:qFormat/>
    <w:pPr>
      <w:ind w:left="798"/>
      <w:jc w:val="left"/>
      <w:widowControl w:val="off"/>
    </w:pPr>
    <w:rPr>
      <w:rFonts w:hint="default" w:ascii="Calibri" w:hAnsi="Calibri" w:eastAsia="宋体" w:cs="Times New Roman"/>
      <w:sz w:val="21"/>
      <w:szCs w:val="24"/>
      <w:lang w:val="en-US" w:eastAsia="zh-CN" w:bidi="ar-SA"/>
    </w:rPr>
  </w:style>
  <w:style w:type="paragraph" w:styleId="855" w:customStyle="1">
    <w:name w:val="正文文本11"/>
    <w:next w:val="844"/>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856" w:customStyle="1">
    <w:name w:val="正文文本缩进1"/>
    <w:next w:val="857"/>
    <w:uiPriority w:val="0"/>
    <w:qFormat/>
    <w:pPr>
      <w:ind w:left="420"/>
      <w:jc w:val="both"/>
      <w:spacing w:beforeAutospacing="0" w:after="120" w:afterAutospacing="0"/>
      <w:widowControl w:val="off"/>
    </w:pPr>
    <w:rPr>
      <w:rFonts w:hint="default" w:ascii="Times New Roman" w:hAnsi="Times New Roman" w:eastAsia="宋体" w:cs="Times New Roman"/>
      <w:sz w:val="21"/>
      <w:szCs w:val="24"/>
      <w:lang w:val="en-US" w:eastAsia="zh-CN" w:bidi="ar-SA"/>
    </w:rPr>
  </w:style>
  <w:style w:type="paragraph" w:styleId="857" w:customStyle="1">
    <w:name w:val="寄信人地址1"/>
    <w:uiPriority w:val="0"/>
    <w:qFormat/>
    <w:pPr>
      <w:ind w:firstLine="200"/>
      <w:jc w:val="both"/>
      <w:spacing w:beforeAutospacing="0" w:afterAutospacing="0" w:line="360" w:lineRule="auto"/>
      <w:widowControl w:val="off"/>
    </w:pPr>
    <w:rPr>
      <w:rFonts w:hint="default" w:ascii="Arial" w:hAnsi="Arial" w:eastAsia="宋体" w:cs="Times New Roman"/>
      <w:sz w:val="24"/>
      <w:szCs w:val="24"/>
      <w:lang w:val="en-US" w:eastAsia="zh-CN" w:bidi="ar-SA"/>
    </w:rPr>
  </w:style>
  <w:style w:type="paragraph" w:styleId="858" w:customStyle="1">
    <w:name w:val="表格文字"/>
    <w:next w:val="835"/>
    <w:uiPriority w:val="0"/>
    <w:qFormat/>
    <w:pPr>
      <w:jc w:val="left"/>
      <w:widowControl w:val="off"/>
    </w:pPr>
    <w:rPr>
      <w:rFonts w:hint="default" w:ascii="Calibri" w:hAnsi="Calibri" w:eastAsia="宋体" w:cs="Times New Roman"/>
      <w:bCs/>
      <w:spacing w:val="10"/>
      <w:sz w:val="21"/>
      <w:szCs w:val="20"/>
      <w:lang w:val="en-US" w:eastAsia="zh-CN" w:bidi="ar-SA"/>
    </w:rPr>
  </w:style>
  <w:style w:type="paragraph" w:styleId="859" w:customStyle="1">
    <w:name w:val="列出段落2"/>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numbering" w:styleId="169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jpg"/><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徐州辰拓</dc:creator>
  <cp:lastModifiedBy>靳西朋</cp:lastModifiedBy>
  <cp:revision>2</cp:revision>
  <dcterms:created xsi:type="dcterms:W3CDTF">2026-03-26T06:11:00Z</dcterms:created>
  <dcterms:modified xsi:type="dcterms:W3CDTF">2026-05-13T01:48:07Z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DC8BBE7F4C4842CF9F17EECB9B806C24_13</vt:lpwstr>
  </property>
  <property fmtid="{D5CDD505-2E9C-101B-9397-08002B2CF9AE}" pid="4" name="KSOTemplateDocerSaveRecord">
    <vt:lpwstr>eyJoZGlkIjoiOGNjODMzYjVlMzk0NWQ3YTFlYjVhMGI3MzM4MGQ5NTEiLCJ1c2VySWQiOiIxMzg0NTY4NjY4In0=</vt:lpwstr>
  </property>
</Properties>
</file>