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宋体" w:hAnsi="宋体"/>
        </w:rPr>
      </w:pPr>
      <w:r>
        <w:rPr>
          <w:rFonts w:ascii="宋体" w:hAnsi="宋体"/>
        </w:rPr>
      </w:r>
      <w:r/>
    </w:p>
    <w:p>
      <w:pPr>
        <w:spacing w:line="360" w:lineRule="auto"/>
        <w:rPr>
          <w:rFonts w:ascii="宋体" w:hAnsi="宋体"/>
        </w:rPr>
      </w:pPr>
      <w:r>
        <w:rPr>
          <w:rFonts w:ascii="宋体" w:hAnsi="宋体"/>
        </w:rPr>
      </w:r>
      <w:r/>
    </w:p>
    <w:p>
      <w:pPr>
        <w:jc w:val="center"/>
        <w:spacing w:line="360" w:lineRule="auto"/>
        <w:rPr>
          <w:rFonts w:ascii="宋体" w:hAnsi="宋体" w:cs="宋体"/>
          <w:b/>
          <w:sz w:val="96"/>
          <w:szCs w:val="96"/>
        </w:rPr>
      </w:pPr>
      <w:r>
        <w:rPr>
          <w:rFonts w:hint="eastAsia" w:ascii="宋体" w:hAnsi="宋体" w:cs="宋体"/>
          <w:b/>
          <w:sz w:val="96"/>
          <w:szCs w:val="96"/>
        </w:rPr>
        <w:t xml:space="preserve">竞争性磋商文件</w:t>
      </w:r>
      <w:r/>
    </w:p>
    <w:p>
      <w:pPr>
        <w:pStyle w:val="777"/>
      </w:pPr>
      <w:r/>
      <w:r/>
    </w:p>
    <w:p>
      <w:pPr>
        <w:jc w:val="center"/>
        <w:spacing w:line="360" w:lineRule="auto"/>
        <w:rPr>
          <w:rFonts w:ascii="宋体" w:hAnsi="宋体" w:cs="宋体"/>
          <w:b/>
          <w:szCs w:val="21"/>
        </w:rPr>
      </w:pPr>
      <w:r>
        <w:rPr>
          <w:rFonts w:ascii="宋体" w:hAnsi="宋体" w:cs="宋体"/>
          <w:b/>
          <w:szCs w:val="21"/>
        </w:rPr>
      </w:r>
      <w:r/>
    </w:p>
    <w:p>
      <w:pPr>
        <w:pStyle w:val="762"/>
        <w:rPr>
          <w:rFonts w:ascii="宋体" w:hAnsi="宋体" w:cs="宋体"/>
          <w:b/>
          <w:sz w:val="21"/>
          <w:szCs w:val="21"/>
        </w:rPr>
      </w:pPr>
      <w:r>
        <w:rPr>
          <w:rFonts w:ascii="宋体" w:hAnsi="宋体" w:cs="宋体"/>
          <w:b/>
          <w:sz w:val="21"/>
          <w:szCs w:val="21"/>
        </w:rPr>
      </w:r>
      <w:r/>
    </w:p>
    <w:p>
      <w:pPr>
        <w:rPr>
          <w:rFonts w:ascii="宋体" w:hAnsi="宋体" w:cs="宋体"/>
          <w:b/>
          <w:szCs w:val="21"/>
        </w:rPr>
      </w:pPr>
      <w:r>
        <w:rPr>
          <w:rFonts w:hint="eastAsia" w:ascii="宋体" w:hAnsi="宋体" w:eastAsia="宋体" w:cs="宋体"/>
          <w:color w:val="auto"/>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1595755</wp:posOffset>
                </wp:positionH>
                <wp:positionV relativeFrom="paragraph">
                  <wp:posOffset>159385</wp:posOffset>
                </wp:positionV>
                <wp:extent cx="2657475" cy="2209800"/>
                <wp:effectExtent l="0" t="0" r="9525" b="0"/>
                <wp:wrapTopAndBottom/>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4"/>
                        <pic:cNvPicPr>
                          <a:picLocks noChangeAspect="1"/>
                        </pic:cNvPicPr>
                        <pic:nvPr/>
                      </pic:nvPicPr>
                      <pic:blipFill>
                        <a:blip r:embed="rId13"/>
                        <a:stretch/>
                      </pic:blipFill>
                      <pic:spPr bwMode="auto">
                        <a:xfrm>
                          <a:off x="0" y="0"/>
                          <a:ext cx="2657475" cy="22098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9264;o:allowoverlap:true;o:allowincell:true;mso-position-horizontal-relative:text;margin-left:125.6pt;mso-position-horizontal:absolute;mso-position-vertical-relative:text;margin-top:12.5pt;mso-position-vertical:absolute;width:209.2pt;height:174.0pt;mso-wrap-distance-left:9.0pt;mso-wrap-distance-top:0.0pt;mso-wrap-distance-right:9.0pt;mso-wrap-distance-bottom:0.0pt;" stroked="f">
                <v:path textboxrect="0,0,0,0"/>
                <w10:wrap type="topAndBottom"/>
                <v:imagedata r:id="rId13" o:title=""/>
              </v:shape>
            </w:pict>
          </mc:Fallback>
        </mc:AlternateContent>
      </w:r>
      <w:r/>
    </w:p>
    <w:p>
      <w:pPr>
        <w:rPr>
          <w:rFonts w:ascii="宋体" w:hAnsi="宋体" w:cs="宋体"/>
          <w:b/>
          <w:szCs w:val="21"/>
        </w:rPr>
      </w:pPr>
      <w:r>
        <w:rPr>
          <w:rFonts w:ascii="宋体" w:hAnsi="宋体" w:cs="宋体"/>
          <w:b/>
          <w:szCs w:val="21"/>
        </w:rPr>
      </w:r>
      <w:r/>
    </w:p>
    <w:p>
      <w:pPr>
        <w:pStyle w:val="762"/>
        <w:rPr>
          <w:rFonts w:ascii="宋体" w:hAnsi="宋体" w:cs="宋体"/>
          <w:b/>
          <w:sz w:val="21"/>
          <w:szCs w:val="21"/>
        </w:rPr>
      </w:pPr>
      <w:r>
        <w:rPr>
          <w:rFonts w:ascii="宋体" w:hAnsi="宋体" w:cs="宋体"/>
          <w:b/>
          <w:sz w:val="21"/>
          <w:szCs w:val="21"/>
        </w:rPr>
      </w:r>
      <w:r/>
    </w:p>
    <w:p>
      <w:r/>
      <w:r/>
    </w:p>
    <w:p>
      <w:r/>
      <w:r/>
    </w:p>
    <w:p>
      <w:r/>
      <w:r/>
    </w:p>
    <w:p>
      <w:pPr>
        <w:jc w:val="center"/>
        <w:spacing w:line="360" w:lineRule="auto"/>
        <w:rPr>
          <w:rFonts w:ascii="宋体" w:hAnsi="宋体" w:cs="宋体"/>
          <w:b/>
          <w:szCs w:val="21"/>
        </w:rPr>
      </w:pPr>
      <w:r>
        <w:rPr>
          <w:rFonts w:ascii="宋体" w:hAnsi="宋体" w:cs="宋体"/>
          <w:b/>
          <w:szCs w:val="21"/>
        </w:rPr>
      </w:r>
      <w:r/>
    </w:p>
    <w:p>
      <w:pPr>
        <w:ind w:firstLine="843"/>
        <w:rPr>
          <w:rFonts w:hint="eastAsia" w:ascii="宋体" w:hAnsi="宋体" w:eastAsia="宋体" w:cs="宋体"/>
          <w:sz w:val="28"/>
          <w:szCs w:val="28"/>
          <w:lang w:eastAsia="zh-CN"/>
        </w:rPr>
      </w:pPr>
      <w:r>
        <w:rPr>
          <w:rFonts w:hint="eastAsia" w:ascii="宋体" w:hAnsi="宋体" w:cs="宋体"/>
          <w:b/>
          <w:bCs/>
          <w:sz w:val="28"/>
          <w:szCs w:val="28"/>
        </w:rPr>
        <w:t xml:space="preserve">项目编号：</w:t>
      </w:r>
      <w:r>
        <w:rPr>
          <w:rFonts w:hint="eastAsia" w:ascii="宋体" w:hAnsi="宋体" w:cs="宋体"/>
          <w:sz w:val="28"/>
          <w:szCs w:val="28"/>
        </w:rPr>
        <w:t xml:space="preserve">JSZC-320381-</w:t>
      </w:r>
      <w:r>
        <w:rPr>
          <w:rFonts w:hint="eastAsia" w:ascii="宋体" w:hAnsi="宋体" w:cs="宋体"/>
          <w:sz w:val="28"/>
          <w:szCs w:val="28"/>
          <w:lang w:val="en-US" w:eastAsia="zh-CN"/>
        </w:rPr>
        <w:t xml:space="preserve">TYDL</w:t>
      </w:r>
      <w:r>
        <w:rPr>
          <w:rFonts w:hint="eastAsia" w:ascii="宋体" w:hAnsi="宋体" w:cs="宋体"/>
          <w:sz w:val="28"/>
          <w:szCs w:val="28"/>
        </w:rPr>
        <w:t xml:space="preserve">-</w:t>
      </w:r>
      <w:r>
        <w:rPr>
          <w:rFonts w:hint="eastAsia" w:ascii="宋体" w:hAnsi="宋体" w:cs="宋体"/>
          <w:sz w:val="28"/>
          <w:szCs w:val="28"/>
          <w:lang w:eastAsia="zh-CN"/>
        </w:rPr>
        <w:t xml:space="preserve">C2026</w:t>
      </w:r>
      <w:r>
        <w:rPr>
          <w:rFonts w:hint="eastAsia" w:ascii="宋体" w:hAnsi="宋体" w:cs="宋体"/>
          <w:sz w:val="28"/>
          <w:szCs w:val="28"/>
        </w:rPr>
        <w:t xml:space="preserve">-000</w:t>
      </w:r>
      <w:r>
        <w:rPr>
          <w:rFonts w:hint="eastAsia" w:ascii="宋体" w:hAnsi="宋体" w:cs="宋体"/>
          <w:sz w:val="28"/>
          <w:szCs w:val="28"/>
          <w:lang w:val="en-US" w:eastAsia="zh-CN"/>
        </w:rPr>
        <w:t xml:space="preserve">1</w:t>
      </w:r>
      <w:r/>
    </w:p>
    <w:p>
      <w:pPr>
        <w:pStyle w:val="777"/>
      </w:pPr>
      <w:r/>
      <w:r/>
    </w:p>
    <w:p>
      <w:pPr>
        <w:ind w:firstLine="843"/>
        <w:rPr>
          <w:rFonts w:hint="eastAsia" w:ascii="宋体" w:hAnsi="宋体" w:eastAsia="宋体" w:cs="宋体"/>
          <w:b/>
          <w:bCs/>
          <w:sz w:val="28"/>
          <w:szCs w:val="28"/>
          <w:lang w:eastAsia="zh-CN"/>
        </w:rPr>
      </w:pPr>
      <w:r>
        <w:rPr>
          <w:rFonts w:hint="eastAsia" w:ascii="宋体" w:hAnsi="宋体" w:cs="宋体"/>
          <w:b/>
          <w:bCs/>
          <w:sz w:val="28"/>
          <w:szCs w:val="28"/>
        </w:rPr>
        <w:t xml:space="preserve">项目名称：</w:t>
      </w:r>
      <w:r>
        <w:rPr>
          <w:rFonts w:hint="eastAsia" w:ascii="宋体" w:hAnsi="宋体" w:cs="宋体"/>
          <w:sz w:val="28"/>
          <w:szCs w:val="28"/>
          <w:lang w:eastAsia="zh-CN"/>
        </w:rPr>
        <w:t xml:space="preserve">新沂市残疾人联合会政府购买残疾人居家托养服务</w:t>
      </w:r>
      <w:r/>
    </w:p>
    <w:p>
      <w:pPr>
        <w:ind w:firstLine="843"/>
        <w:rPr>
          <w:rFonts w:hint="eastAsia" w:ascii="宋体" w:hAnsi="宋体" w:cs="宋体"/>
          <w:b/>
          <w:bCs/>
          <w:sz w:val="28"/>
          <w:szCs w:val="28"/>
        </w:rPr>
      </w:pPr>
      <w:r>
        <w:rPr>
          <w:rFonts w:hint="eastAsia" w:ascii="宋体" w:hAnsi="宋体" w:cs="宋体"/>
          <w:b/>
          <w:bCs/>
          <w:sz w:val="28"/>
          <w:szCs w:val="28"/>
        </w:rPr>
      </w:r>
      <w:r/>
    </w:p>
    <w:p>
      <w:pPr>
        <w:ind w:firstLine="843"/>
        <w:rPr>
          <w:rFonts w:ascii="宋体" w:hAnsi="宋体" w:cs="宋体"/>
          <w:b/>
          <w:sz w:val="32"/>
        </w:rPr>
      </w:pPr>
      <w:r>
        <w:rPr>
          <w:rFonts w:hint="eastAsia" w:ascii="宋体" w:hAnsi="宋体" w:cs="宋体"/>
          <w:b/>
          <w:bCs/>
          <w:sz w:val="28"/>
          <w:szCs w:val="28"/>
        </w:rPr>
        <w:t xml:space="preserve">采购单位：</w:t>
      </w:r>
      <w:r>
        <w:rPr>
          <w:rFonts w:hint="eastAsia" w:ascii="宋体" w:hAnsi="宋体" w:cs="宋体"/>
          <w:sz w:val="28"/>
          <w:szCs w:val="28"/>
        </w:rPr>
        <w:t xml:space="preserve">新沂市残疾人联合会</w:t>
      </w:r>
      <w:r/>
    </w:p>
    <w:p>
      <w:pPr>
        <w:jc w:val="both"/>
        <w:spacing w:line="360" w:lineRule="auto"/>
        <w:rPr>
          <w:rFonts w:ascii="宋体" w:hAnsi="宋体" w:cs="宋体"/>
          <w:b/>
          <w:sz w:val="28"/>
          <w:szCs w:val="22"/>
        </w:rPr>
      </w:pPr>
      <w:r>
        <w:rPr>
          <w:rFonts w:ascii="宋体" w:hAnsi="宋体" w:cs="宋体"/>
          <w:b/>
          <w:sz w:val="28"/>
          <w:szCs w:val="22"/>
        </w:rPr>
      </w:r>
      <w:r/>
    </w:p>
    <w:p>
      <w:pPr>
        <w:jc w:val="center"/>
        <w:spacing w:line="360" w:lineRule="auto"/>
        <w:rPr>
          <w:rFonts w:hint="eastAsia" w:ascii="宋体" w:hAnsi="宋体" w:eastAsia="宋体" w:cs="宋体"/>
          <w:b/>
          <w:sz w:val="28"/>
          <w:szCs w:val="22"/>
          <w:lang w:eastAsia="zh-CN"/>
        </w:rPr>
      </w:pPr>
      <w:r>
        <w:rPr>
          <w:rFonts w:hint="eastAsia" w:ascii="宋体" w:hAnsi="宋体" w:cs="宋体"/>
          <w:b/>
          <w:sz w:val="28"/>
          <w:szCs w:val="22"/>
        </w:rPr>
        <w:t xml:space="preserve">代理机构：</w:t>
      </w:r>
      <w:bookmarkStart w:id="0" w:name="OLE_LINK4"/>
      <w:r>
        <w:rPr>
          <w:rFonts w:hint="eastAsia" w:ascii="宋体" w:hAnsi="宋体" w:cs="宋体"/>
          <w:b/>
          <w:sz w:val="28"/>
          <w:szCs w:val="22"/>
          <w:lang w:eastAsia="zh-CN"/>
        </w:rPr>
        <w:t xml:space="preserve">江苏天元房地产评估造价集团有限公司</w:t>
      </w:r>
      <w:bookmarkEnd w:id="0"/>
      <w:r/>
      <w:r/>
    </w:p>
    <w:p>
      <w:pPr>
        <w:jc w:val="center"/>
        <w:spacing w:line="0" w:lineRule="atLeast"/>
        <w:rPr>
          <w:rFonts w:ascii="宋体" w:hAnsi="宋体" w:cs="宋体" w:eastAsiaTheme="minorEastAsia"/>
          <w:b/>
          <w:sz w:val="32"/>
        </w:rPr>
      </w:pPr>
      <w:r>
        <w:rPr>
          <w:rFonts w:hint="eastAsia" w:ascii="宋体" w:hAnsi="宋体" w:cs="宋体" w:eastAsiaTheme="minorEastAsia"/>
          <w:b/>
          <w:sz w:val="28"/>
          <w:szCs w:val="22"/>
        </w:rPr>
        <w:t xml:space="preserve">二〇二</w:t>
      </w:r>
      <w:r>
        <w:rPr>
          <w:rFonts w:hint="eastAsia" w:ascii="宋体" w:hAnsi="宋体" w:cs="宋体" w:eastAsiaTheme="minorEastAsia"/>
          <w:b/>
          <w:sz w:val="28"/>
          <w:szCs w:val="22"/>
          <w:lang w:val="en-US" w:eastAsia="zh-CN"/>
        </w:rPr>
        <w:t xml:space="preserve">六</w:t>
      </w:r>
      <w:r>
        <w:rPr>
          <w:rFonts w:hint="eastAsia" w:ascii="宋体" w:hAnsi="宋体" w:cs="宋体" w:eastAsiaTheme="minorEastAsia"/>
          <w:b/>
          <w:sz w:val="28"/>
          <w:szCs w:val="22"/>
        </w:rPr>
        <w:t xml:space="preserve">年</w:t>
      </w:r>
      <w:r>
        <w:rPr>
          <w:rFonts w:hint="eastAsia" w:ascii="宋体" w:hAnsi="宋体" w:cs="宋体" w:eastAsiaTheme="minorEastAsia"/>
          <w:b/>
          <w:sz w:val="28"/>
          <w:szCs w:val="22"/>
          <w:lang w:val="en-US" w:eastAsia="zh-CN"/>
        </w:rPr>
        <w:t xml:space="preserve">五</w:t>
      </w:r>
      <w:r>
        <w:rPr>
          <w:rFonts w:hint="eastAsia" w:ascii="宋体" w:hAnsi="宋体" w:cs="宋体" w:eastAsiaTheme="minorEastAsia"/>
          <w:b/>
          <w:sz w:val="28"/>
          <w:szCs w:val="22"/>
        </w:rPr>
        <w:t xml:space="preserve">月</w:t>
      </w:r>
      <w:r/>
    </w:p>
    <w:p>
      <w:pPr>
        <w:pStyle w:val="762"/>
        <w:rPr>
          <w:rFonts w:ascii="宋体" w:hAnsi="宋体" w:cs="宋体" w:eastAsiaTheme="minorEastAsia"/>
          <w:b/>
          <w:sz w:val="32"/>
        </w:rPr>
      </w:pPr>
      <w:r>
        <w:rPr>
          <w:rFonts w:ascii="宋体" w:hAnsi="宋体" w:cs="宋体" w:eastAsiaTheme="minorEastAsia"/>
          <w:b/>
          <w:sz w:val="32"/>
        </w:rPr>
      </w:r>
      <w:r/>
    </w:p>
    <w:p>
      <w:pPr>
        <w:jc w:val="center"/>
        <w:spacing w:line="360" w:lineRule="auto"/>
        <w:rPr>
          <w:rFonts w:hint="eastAsia" w:ascii="宋体" w:hAnsi="宋体" w:cs="宋体"/>
          <w:b/>
          <w:sz w:val="36"/>
        </w:rPr>
        <w:sectPr>
          <w:headerReference w:type="default" r:id="rId9"/>
          <w:footerReference w:type="default" r:id="rId10"/>
          <w:footnotePr/>
          <w:endnotePr/>
          <w:type w:val="nextPage"/>
          <w:pgSz w:w="11906" w:h="16838" w:orient="portrait"/>
          <w:pgMar w:top="1474" w:right="1531" w:bottom="1474" w:left="1531" w:header="851" w:footer="992" w:gutter="0"/>
          <w:pgNumType w:start="1"/>
          <w:cols w:num="1" w:sep="0" w:space="720" w:equalWidth="1"/>
          <w:docGrid w:linePitch="360"/>
        </w:sectPr>
      </w:pPr>
      <w:r>
        <w:rPr>
          <w:rFonts w:hint="eastAsia" w:ascii="宋体" w:hAnsi="宋体" w:cs="宋体"/>
          <w:b/>
          <w:sz w:val="36"/>
        </w:rPr>
      </w:r>
      <w:r/>
    </w:p>
    <w:p>
      <w:pPr>
        <w:jc w:val="center"/>
        <w:spacing w:line="360" w:lineRule="auto"/>
        <w:rPr>
          <w:rFonts w:ascii="宋体" w:hAnsi="宋体" w:cs="宋体"/>
          <w:b/>
          <w:bCs/>
          <w:sz w:val="36"/>
          <w:szCs w:val="36"/>
        </w:rPr>
      </w:pPr>
      <w:r>
        <w:rPr>
          <w:rFonts w:hint="eastAsia" w:ascii="宋体" w:hAnsi="宋体" w:cs="宋体"/>
          <w:b/>
          <w:sz w:val="36"/>
        </w:rPr>
        <w:t xml:space="preserve">竞争性磋商文件</w:t>
      </w:r>
      <w:r/>
    </w:p>
    <w:p>
      <w:pPr>
        <w:spacing w:line="0" w:lineRule="atLeast"/>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ind w:firstLine="480"/>
        <w:jc w:val="center"/>
        <w:pageBreakBefore w:val="0"/>
        <w:spacing w:line="360" w:lineRule="auto"/>
        <w:tabs>
          <w:tab w:val="left" w:pos="3240" w:leader="none"/>
        </w:tabs>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项目编号：</w:t>
      </w:r>
      <w:r>
        <w:rPr>
          <w:rFonts w:hint="eastAsia" w:asciiTheme="minorEastAsia" w:hAnsiTheme="minorEastAsia" w:eastAsiaTheme="minorEastAsia" w:cstheme="minorEastAsia"/>
          <w:sz w:val="24"/>
          <w:lang w:eastAsia="zh-CN"/>
        </w:rPr>
        <w:t xml:space="preserve">JSZC-320381-TYDL-C2026-0001</w:t>
      </w:r>
      <w:r/>
    </w:p>
    <w:p>
      <w:pPr>
        <w:ind w:firstLine="480"/>
        <w:pageBreakBefore w:val="0"/>
        <w:spacing w:line="360" w:lineRule="auto"/>
        <w:tabs>
          <w:tab w:val="left" w:pos="3240" w:leader="none"/>
        </w:tabs>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pageBreakBefore w:val="0"/>
        <w:spacing w:line="360" w:lineRule="auto"/>
        <w:tabs>
          <w:tab w:val="left" w:pos="3240"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（供应商）：</w:t>
      </w:r>
      <w:r/>
    </w:p>
    <w:p>
      <w:pPr>
        <w:ind w:firstLine="480"/>
        <w:pageBreakBefore w:val="0"/>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ind w:firstLine="480"/>
        <w:pageBreakBefore w:val="0"/>
        <w:spacing w:line="360" w:lineRule="auto"/>
        <w:rPr>
          <w:rFonts w:asciiTheme="minorEastAsia" w:hAnsiTheme="minorEastAsia" w:eastAsiaTheme="minorEastAsia" w:cstheme="minorEastAsia"/>
          <w:sz w:val="24"/>
        </w:rPr>
      </w:pPr>
      <w:r>
        <w:rPr>
          <w:rFonts w:hint="eastAsia" w:ascii="宋体" w:hAnsi="宋体" w:cs="宋体"/>
          <w:color w:val="auto"/>
          <w:sz w:val="24"/>
          <w:highlight w:val="none"/>
        </w:rPr>
        <w:t xml:space="preserve">按照《中华人民共和国政府采购法》、《中华人民共和国政府采购法实施条例》及《政府采购竞争性磋商采购方式管理暂行办法》的规定，</w:t>
      </w:r>
      <w:r>
        <w:rPr>
          <w:rFonts w:hint="eastAsia" w:asciiTheme="minorEastAsia" w:hAnsiTheme="minorEastAsia" w:eastAsiaTheme="minorEastAsia" w:cstheme="minorEastAsia"/>
          <w:sz w:val="24"/>
          <w:u w:val="single"/>
          <w:lang w:eastAsia="zh-CN"/>
        </w:rPr>
        <w:t xml:space="preserve">江苏天元房地产评估造价集团有限公司</w:t>
      </w:r>
      <w:r>
        <w:rPr>
          <w:rFonts w:hint="eastAsia" w:asciiTheme="minorEastAsia" w:hAnsiTheme="minorEastAsia" w:eastAsiaTheme="minorEastAsia" w:cstheme="minorEastAsia"/>
          <w:sz w:val="24"/>
        </w:rPr>
        <w:t xml:space="preserve">对新沂市残疾人联合会</w:t>
      </w:r>
      <w:r>
        <w:rPr>
          <w:rFonts w:hint="eastAsia" w:asciiTheme="minorEastAsia" w:hAnsiTheme="minorEastAsia" w:eastAsiaTheme="minorEastAsia" w:cstheme="minorEastAsia"/>
          <w:sz w:val="24"/>
          <w:u w:val="single"/>
        </w:rPr>
        <w:t xml:space="preserve">新沂市残疾人联合会政府购买残疾人居家托养服务</w:t>
      </w:r>
      <w:r>
        <w:rPr>
          <w:rFonts w:hint="eastAsia" w:asciiTheme="minorEastAsia" w:hAnsiTheme="minorEastAsia" w:eastAsiaTheme="minorEastAsia" w:cstheme="minorEastAsia"/>
          <w:sz w:val="24"/>
        </w:rPr>
        <w:t xml:space="preserve">采取竞争性磋商采购方式进行采购，</w:t>
      </w:r>
      <w:r>
        <w:rPr>
          <w:rFonts w:hint="eastAsia" w:ascii="宋体" w:hAnsi="宋体" w:cs="宋体"/>
          <w:color w:val="auto"/>
          <w:sz w:val="24"/>
          <w:highlight w:val="none"/>
        </w:rPr>
        <w:t xml:space="preserve">如贵单位有意与本公司合作，请按以下竞争性磋商文件（以下简称磋商文件）要求参加磋商。</w:t>
      </w:r>
      <w:r/>
    </w:p>
    <w:p>
      <w:pPr>
        <w:ind w:firstLine="480"/>
        <w:pageBreakBefore w:val="0"/>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jc w:val="center"/>
        <w:pageBreakBefore w:val="0"/>
        <w:spacing w:line="360" w:lineRule="auto"/>
        <w:rPr>
          <w:rFonts w:asciiTheme="minorEastAsia" w:hAnsiTheme="minorEastAsia" w:eastAsiaTheme="minorEastAsia" w:cstheme="minorEastAsia"/>
          <w:b/>
          <w:bCs/>
          <w:sz w:val="30"/>
          <w:szCs w:val="30"/>
        </w:rPr>
      </w:pPr>
      <w:r>
        <w:rPr>
          <w:rFonts w:hint="eastAsia" w:asciiTheme="minorEastAsia" w:hAnsiTheme="minorEastAsia" w:eastAsiaTheme="minorEastAsia" w:cstheme="minorEastAsia"/>
          <w:b/>
          <w:bCs/>
          <w:sz w:val="30"/>
          <w:szCs w:val="30"/>
        </w:rPr>
        <w:t xml:space="preserve">第一章 项目说明</w:t>
      </w:r>
      <w:r/>
    </w:p>
    <w:p>
      <w:pPr>
        <w:ind w:left="497" w:firstLine="480"/>
        <w:jc w:val="center"/>
        <w:pageBreakBefore w:val="0"/>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ind w:firstLine="48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一、采购人：新沂市残疾人联合会</w:t>
      </w:r>
      <w:r/>
    </w:p>
    <w:p>
      <w:pPr>
        <w:ind w:firstLine="480"/>
        <w:jc w:val="left"/>
        <w:pageBreakBefore w:val="0"/>
        <w:spacing w:line="360" w:lineRule="auto"/>
        <w:widowControl/>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rPr>
        <w:t xml:space="preserve">二、项目名称：</w:t>
      </w:r>
      <w:r>
        <w:rPr>
          <w:rFonts w:hint="eastAsia" w:asciiTheme="minorEastAsia" w:hAnsiTheme="minorEastAsia" w:eastAsiaTheme="minorEastAsia" w:cstheme="minorEastAsia"/>
          <w:sz w:val="24"/>
          <w:lang w:eastAsia="zh-CN"/>
        </w:rPr>
        <w:t xml:space="preserve">新沂市残疾人联合会政府购买残疾人居家托养服务</w:t>
      </w:r>
      <w:r/>
    </w:p>
    <w:p>
      <w:pPr>
        <w:ind w:firstLine="480"/>
        <w:jc w:val="left"/>
        <w:pageBreakBefore w:val="0"/>
        <w:spacing w:line="360" w:lineRule="auto"/>
        <w:widowControl/>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rPr>
        <w:t xml:space="preserve">三、项目编号：</w:t>
      </w:r>
      <w:r>
        <w:rPr>
          <w:rFonts w:hint="eastAsia" w:asciiTheme="minorEastAsia" w:hAnsiTheme="minorEastAsia" w:eastAsiaTheme="minorEastAsia" w:cstheme="minorEastAsia"/>
          <w:sz w:val="24"/>
          <w:lang w:eastAsia="zh-CN"/>
        </w:rPr>
        <w:t xml:space="preserve">JSZC-320381-TYDL-C2026-0001</w:t>
      </w:r>
      <w:r/>
    </w:p>
    <w:p>
      <w:pPr>
        <w:ind w:firstLine="480"/>
        <w:jc w:val="left"/>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四、采购邀请：通过发布公告的方式邀请符合相应资格条件的供应商参与竞争性磋商采购活动。</w:t>
      </w:r>
      <w:r/>
    </w:p>
    <w:p>
      <w:pPr>
        <w:ind w:firstLine="480"/>
        <w:jc w:val="left"/>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五、采购方式：竞争性磋商。</w:t>
      </w:r>
      <w:r/>
    </w:p>
    <w:p>
      <w:pPr>
        <w:ind w:firstLine="480"/>
        <w:jc w:val="left"/>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六、供应商资格条件：见竞争性磋商公告（项目编号：</w:t>
      </w:r>
      <w:r>
        <w:rPr>
          <w:rFonts w:hint="eastAsia" w:asciiTheme="minorEastAsia" w:hAnsiTheme="minorEastAsia" w:eastAsiaTheme="minorEastAsia" w:cstheme="minorEastAsia"/>
          <w:sz w:val="24"/>
          <w:lang w:eastAsia="zh-CN"/>
        </w:rPr>
        <w:t xml:space="preserve">JSZC-320381-TYDL-C2026-0001</w:t>
      </w:r>
      <w:r>
        <w:rPr>
          <w:rFonts w:hint="eastAsia" w:ascii="宋体" w:hAnsi="宋体" w:eastAsia="宋体" w:cs="宋体"/>
          <w:color w:val="auto"/>
          <w:sz w:val="24"/>
        </w:rPr>
        <w:t xml:space="preserve">）</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七、采购预算（采购项目预算金额）：见《磋商文件》附件2、《项目要求（采购需求）》。</w:t>
      </w:r>
      <w:r/>
    </w:p>
    <w:p>
      <w:pPr>
        <w:ind w:firstLine="480"/>
        <w:jc w:val="left"/>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八、采购需求：见《磋商文件》附件2、《项目要求（采购需求）》。</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九、合同草案条款：见《磋商文件》附件6、《合同草案条款》。</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十、报价要求</w:t>
      </w:r>
      <w:r/>
    </w:p>
    <w:p>
      <w:pPr>
        <w:ind w:firstLine="480"/>
        <w:jc w:val="left"/>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1、供应商报价为要约，</w:t>
      </w:r>
      <w:r>
        <w:rPr>
          <w:rFonts w:hint="eastAsia" w:ascii="宋体" w:hAnsi="宋体" w:eastAsia="宋体" w:cs="宋体"/>
          <w:sz w:val="24"/>
          <w:highlight w:val="none"/>
          <w:lang w:val="en-US" w:eastAsia="zh-CN"/>
        </w:rPr>
        <w:t xml:space="preserve">采购人</w:t>
      </w:r>
      <w:r>
        <w:rPr>
          <w:rFonts w:hint="eastAsia" w:ascii="宋体" w:hAnsi="宋体" w:eastAsia="宋体" w:cs="宋体"/>
          <w:sz w:val="24"/>
          <w:highlight w:val="none"/>
        </w:rPr>
        <w:t xml:space="preserve">无承诺表示时视为未成交，</w:t>
      </w:r>
      <w:r>
        <w:rPr>
          <w:rFonts w:hint="eastAsia" w:ascii="宋体" w:hAnsi="宋体" w:eastAsia="宋体" w:cs="宋体"/>
          <w:sz w:val="24"/>
          <w:highlight w:val="none"/>
          <w:lang w:val="en-US" w:eastAsia="zh-CN"/>
        </w:rPr>
        <w:t xml:space="preserve">采购人</w:t>
      </w:r>
      <w:r>
        <w:rPr>
          <w:rFonts w:hint="eastAsia" w:ascii="宋体" w:hAnsi="宋体" w:eastAsia="宋体" w:cs="宋体"/>
          <w:sz w:val="24"/>
          <w:highlight w:val="none"/>
        </w:rPr>
        <w:t xml:space="preserve">认为必要时可重新进行竞争性磋商采购或采取其它方式采购。</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2、按照《磋商报价表》要求填写首次报价</w:t>
      </w:r>
      <w:r>
        <w:rPr>
          <w:rFonts w:hint="eastAsia" w:ascii="宋体" w:hAnsi="宋体" w:eastAsia="宋体" w:cs="宋体"/>
          <w:sz w:val="24"/>
          <w:lang w:eastAsia="zh-CN"/>
        </w:rPr>
        <w:t xml:space="preserve">（</w:t>
      </w:r>
      <w:r>
        <w:rPr>
          <w:rFonts w:hint="eastAsia" w:ascii="宋体" w:hAnsi="宋体" w:eastAsia="宋体" w:cs="宋体"/>
          <w:b/>
          <w:bCs/>
          <w:color w:val="ff0000"/>
          <w:sz w:val="24"/>
          <w:lang w:eastAsia="zh-CN"/>
        </w:rPr>
        <w:t xml:space="preserve">本次采购采用固定总价招标，价格不下浮</w:t>
      </w:r>
      <w:r>
        <w:rPr>
          <w:rFonts w:hint="eastAsia" w:ascii="宋体" w:hAnsi="宋体" w:eastAsia="宋体" w:cs="宋体"/>
          <w:sz w:val="24"/>
          <w:lang w:eastAsia="zh-CN"/>
        </w:rPr>
        <w:t xml:space="preserve">）</w:t>
      </w:r>
      <w:r>
        <w:rPr>
          <w:rFonts w:hint="eastAsia" w:ascii="宋体" w:hAnsi="宋体" w:eastAsia="宋体" w:cs="宋体"/>
          <w:sz w:val="24"/>
        </w:rPr>
        <w:t xml:space="preserve">。</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3、报价包含本项目范围内的全部费用。采购人不支付报价以外的任何费用。</w:t>
      </w:r>
      <w:r/>
    </w:p>
    <w:p>
      <w:pPr>
        <w:pStyle w:val="826"/>
        <w:keepLines w:val="0"/>
        <w:keepNext w:val="0"/>
        <w:pageBreakBefore w:val="0"/>
        <w:spacing w:line="360" w:lineRule="auto"/>
        <w:rPr>
          <w:rFonts w:hint="eastAsia" w:ascii="宋体" w:hAnsi="宋体" w:eastAsia="宋体" w:cs="宋体"/>
        </w:rPr>
      </w:pPr>
      <w:r>
        <w:rPr>
          <w:rFonts w:hint="eastAsia" w:ascii="宋体" w:hAnsi="宋体" w:eastAsia="宋体" w:cs="宋体"/>
        </w:rPr>
      </w:r>
      <w:r/>
    </w:p>
    <w:p>
      <w:pP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numPr>
          <w:ilvl w:val="0"/>
          <w:numId w:val="0"/>
        </w:numPr>
        <w:jc w:val="center"/>
        <w:keepLines w:val="0"/>
        <w:keepNext w:val="0"/>
        <w:pageBreakBefore w:val="0"/>
        <w:spacing w:line="360" w:lineRule="auto"/>
        <w:rPr>
          <w:rFonts w:hint="eastAsia" w:ascii="宋体" w:hAnsi="宋体" w:eastAsia="宋体" w:cs="宋体"/>
          <w:sz w:val="24"/>
        </w:rPr>
        <w:outlineLvl w:val="1"/>
      </w:pPr>
      <w:r>
        <w:rPr>
          <w:rFonts w:hint="eastAsia" w:ascii="宋体" w:hAnsi="宋体" w:eastAsia="宋体" w:cs="宋体"/>
          <w:sz w:val="24"/>
          <w:szCs w:val="24"/>
          <w:lang w:val="en-US" w:eastAsia="zh-CN" w:bidi="ar-SA"/>
        </w:rPr>
        <w:t xml:space="preserve">第二章 </w:t>
      </w:r>
      <w:r>
        <w:rPr>
          <w:rFonts w:hint="eastAsia" w:ascii="宋体" w:hAnsi="宋体" w:eastAsia="宋体" w:cs="宋体"/>
          <w:sz w:val="24"/>
        </w:rPr>
        <w:t xml:space="preserve">磋商保证金</w:t>
      </w:r>
      <w:r/>
    </w:p>
    <w:p>
      <w:pPr>
        <w:pStyle w:val="799"/>
        <w:numPr>
          <w:ilvl w:val="0"/>
          <w:numId w:val="0"/>
        </w:numP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numPr>
          <w:ilvl w:val="0"/>
          <w:numId w:val="0"/>
        </w:numPr>
        <w:ind w:firstLine="480"/>
        <w:jc w:val="both"/>
        <w:keepLines w:val="0"/>
        <w:keepNext w:val="0"/>
        <w:pageBreakBefore w:val="0"/>
        <w:spacing w:line="360" w:lineRule="auto"/>
        <w:widowControl w:val="off"/>
        <w:rPr>
          <w:rFonts w:hint="eastAsia" w:ascii="宋体" w:hAnsi="宋体" w:eastAsia="宋体" w:cs="宋体"/>
          <w:sz w:val="24"/>
        </w:rPr>
        <w:outlineLvl w:val="9"/>
      </w:pPr>
      <w:r>
        <w:rPr>
          <w:rFonts w:hint="eastAsia" w:ascii="宋体" w:hAnsi="宋体" w:eastAsia="宋体" w:cs="宋体"/>
          <w:sz w:val="24"/>
          <w:lang w:val="en-US" w:eastAsia="zh-CN"/>
        </w:rPr>
        <w:t xml:space="preserve">十一、</w:t>
      </w:r>
      <w:r>
        <w:rPr>
          <w:rFonts w:hint="eastAsia" w:ascii="宋体" w:hAnsi="宋体" w:eastAsia="宋体" w:cs="宋体"/>
          <w:sz w:val="24"/>
        </w:rPr>
        <w:t xml:space="preserve">供应商提交磋商保证金：本项目无需缴纳磋商保证金。</w:t>
      </w:r>
      <w:r/>
    </w:p>
    <w:p>
      <w:pPr>
        <w:ind w:firstLine="480"/>
        <w:jc w:val="center"/>
        <w:keepLines w:val="0"/>
        <w:keepNext w:val="0"/>
        <w:pageBreakBefore w:val="0"/>
        <w:spacing w:line="360" w:lineRule="auto"/>
        <w:rPr>
          <w:rFonts w:hint="eastAsia" w:ascii="宋体" w:hAnsi="宋体" w:eastAsia="宋体" w:cs="宋体"/>
          <w:sz w:val="24"/>
        </w:rPr>
        <w:outlineLvl w:val="9"/>
      </w:pPr>
      <w:r>
        <w:rPr>
          <w:rFonts w:hint="eastAsia" w:ascii="宋体" w:hAnsi="宋体" w:eastAsia="宋体" w:cs="宋体"/>
          <w:sz w:val="24"/>
        </w:rPr>
      </w:r>
      <w:r/>
    </w:p>
    <w:p>
      <w:pPr>
        <w:jc w:val="center"/>
        <w:keepLines w:val="0"/>
        <w:keepNext w:val="0"/>
        <w:pageBreakBefore w:val="0"/>
        <w:spacing w:line="360" w:lineRule="auto"/>
        <w:rPr>
          <w:rFonts w:hint="eastAsia" w:ascii="宋体" w:hAnsi="宋体" w:eastAsia="宋体" w:cs="宋体"/>
          <w:sz w:val="24"/>
        </w:rPr>
        <w:outlineLvl w:val="1"/>
      </w:pPr>
      <w:r>
        <w:rPr>
          <w:rFonts w:hint="eastAsia" w:ascii="宋体" w:hAnsi="宋体" w:eastAsia="宋体" w:cs="宋体"/>
          <w:sz w:val="24"/>
        </w:rPr>
        <w:t xml:space="preserve">第三章 响应文件</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十二、提交响应文件要求</w:t>
      </w:r>
      <w:r/>
    </w:p>
    <w:p>
      <w:pPr>
        <w:ind w:firstLine="480"/>
        <w:jc w:val="left"/>
        <w:keepLines w:val="0"/>
        <w:keepNext w:val="0"/>
        <w:pageBreakBefore w:val="0"/>
        <w:spacing w:line="360" w:lineRule="auto"/>
        <w:rPr>
          <w:rFonts w:hint="eastAsia" w:ascii="宋体" w:hAnsi="宋体" w:eastAsia="宋体" w:cs="宋体"/>
          <w:bCs/>
          <w:sz w:val="24"/>
        </w:rPr>
      </w:pPr>
      <w:r>
        <w:rPr>
          <w:rFonts w:hint="eastAsia" w:ascii="宋体" w:hAnsi="宋体" w:eastAsia="宋体" w:cs="宋体"/>
          <w:bCs/>
          <w:sz w:val="24"/>
        </w:rPr>
        <w:t xml:space="preserve">（一）本项目通过“苏采云”系统进行电子采购，即供应商响应文件从政府采购客户端工具制作并通过“苏采云”系统提交。</w:t>
      </w:r>
      <w:r/>
    </w:p>
    <w:p>
      <w:pPr>
        <w:ind w:firstLine="480"/>
        <w:jc w:val="left"/>
        <w:keepLines w:val="0"/>
        <w:keepNext w:val="0"/>
        <w:pageBreakBefore w:val="0"/>
        <w:spacing w:line="360" w:lineRule="auto"/>
        <w:rPr>
          <w:rFonts w:hint="eastAsia" w:ascii="宋体" w:hAnsi="宋体" w:eastAsia="宋体" w:cs="宋体"/>
          <w:bCs/>
          <w:sz w:val="24"/>
        </w:rPr>
      </w:pPr>
      <w:r>
        <w:rPr>
          <w:rFonts w:hint="eastAsia" w:ascii="宋体" w:hAnsi="宋体" w:eastAsia="宋体" w:cs="宋体"/>
          <w:bCs/>
          <w:sz w:val="24"/>
        </w:rPr>
        <w:t xml:space="preserve">供应商应当通过“苏采云”系统提交数据电文形式的响应文件（即电子投标）。未进行线上响应文件提交并解密(因“苏采云”系统导致解密失败的除外)的供应商，响应无效。</w:t>
      </w:r>
      <w:r/>
    </w:p>
    <w:p>
      <w:pPr>
        <w:ind w:firstLine="480"/>
        <w:jc w:val="left"/>
        <w:keepLines w:val="0"/>
        <w:keepNext w:val="0"/>
        <w:pageBreakBefore w:val="0"/>
        <w:spacing w:line="360" w:lineRule="auto"/>
        <w:rPr>
          <w:rFonts w:hint="eastAsia" w:ascii="宋体" w:hAnsi="宋体" w:eastAsia="宋体" w:cs="宋体"/>
          <w:bCs/>
          <w:sz w:val="24"/>
        </w:rPr>
      </w:pPr>
      <w:r>
        <w:rPr>
          <w:rFonts w:hint="eastAsia" w:ascii="宋体" w:hAnsi="宋体" w:eastAsia="宋体" w:cs="宋体"/>
          <w:bCs/>
          <w:sz w:val="24"/>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jc w:val="left"/>
        <w:keepLines w:val="0"/>
        <w:keepNext w:val="0"/>
        <w:pageBreakBefore w:val="0"/>
        <w:spacing w:line="360" w:lineRule="auto"/>
        <w:rPr>
          <w:rFonts w:hint="eastAsia" w:ascii="宋体" w:hAnsi="宋体" w:eastAsia="宋体" w:cs="宋体"/>
          <w:bCs/>
          <w:sz w:val="24"/>
        </w:rPr>
      </w:pPr>
      <w:r>
        <w:rPr>
          <w:rFonts w:hint="eastAsia" w:ascii="宋体" w:hAnsi="宋体" w:eastAsia="宋体" w:cs="宋体"/>
          <w:bCs/>
          <w:sz w:val="24"/>
        </w:rPr>
        <w:t xml:space="preserve">使用需要第三方认证的电子签名、数据电文，通过互联网方式提交首次响应文件。即：使用“电子签名认证证书（CA数字证书）”登录“苏采云”系统（网址：</w:t>
      </w:r>
      <w:r>
        <w:rPr>
          <w:rFonts w:hint="eastAsia" w:ascii="宋体" w:hAnsi="宋体" w:eastAsia="宋体" w:cs="宋体"/>
          <w:bCs/>
          <w:sz w:val="24"/>
        </w:rPr>
        <w:fldChar w:fldCharType="begin"/>
      </w:r>
      <w:r>
        <w:rPr>
          <w:rFonts w:hint="eastAsia" w:ascii="宋体" w:hAnsi="宋体" w:eastAsia="宋体" w:cs="宋体"/>
          <w:bCs/>
          <w:sz w:val="24"/>
        </w:rPr>
        <w:instrText xml:space="preserve"> HYPERLINK "http://jszfcg.jsczt.cn/" \o "http://jszfcg.jsczt.cn/" </w:instrText>
      </w:r>
      <w:r>
        <w:rPr>
          <w:rFonts w:hint="eastAsia" w:ascii="宋体" w:hAnsi="宋体" w:eastAsia="宋体" w:cs="宋体"/>
          <w:bCs/>
          <w:sz w:val="24"/>
        </w:rPr>
        <w:fldChar w:fldCharType="separate"/>
      </w:r>
      <w:r>
        <w:rPr>
          <w:rFonts w:hint="eastAsia" w:ascii="宋体" w:hAnsi="宋体" w:eastAsia="宋体" w:cs="宋体"/>
          <w:bCs/>
          <w:sz w:val="24"/>
        </w:rPr>
        <w:t xml:space="preserve">http://jszfcg.jsczt.cn/</w:t>
      </w:r>
      <w:r>
        <w:rPr>
          <w:rFonts w:hint="eastAsia" w:ascii="宋体" w:hAnsi="宋体" w:eastAsia="宋体" w:cs="宋体"/>
          <w:bCs/>
          <w:sz w:val="24"/>
        </w:rPr>
        <w:fldChar w:fldCharType="end"/>
      </w:r>
      <w:r>
        <w:rPr>
          <w:rFonts w:hint="eastAsia" w:ascii="宋体" w:hAnsi="宋体" w:eastAsia="宋体" w:cs="宋体"/>
          <w:bCs/>
          <w:sz w:val="24"/>
        </w:rPr>
        <w:t xml:space="preserve">；或进入徐州政府采购网（网址：http://czj.xz.gov.cn/Home/HomeIndex）--业务工作--用户登录，点击“苏采云”进入系统），按照要求通过互联网方式提交首次响应文件。</w:t>
      </w:r>
      <w:r/>
    </w:p>
    <w:p>
      <w:pPr>
        <w:ind w:firstLine="482"/>
        <w:keepLines w:val="0"/>
        <w:keepNext w:val="0"/>
        <w:pageBreakBefore w:val="0"/>
        <w:spacing w:line="360" w:lineRule="auto"/>
        <w:rPr>
          <w:rFonts w:hint="eastAsia" w:ascii="宋体" w:hAnsi="宋体" w:eastAsia="宋体" w:cs="宋体"/>
          <w:b/>
          <w:bCs w:val="0"/>
          <w:sz w:val="24"/>
        </w:rPr>
      </w:pPr>
      <w:r>
        <w:rPr>
          <w:rFonts w:hint="eastAsia" w:ascii="宋体" w:hAnsi="宋体" w:eastAsia="宋体" w:cs="宋体"/>
          <w:b/>
          <w:bCs w:val="0"/>
          <w:sz w:val="24"/>
        </w:rPr>
        <w:t xml:space="preserve">“苏采云”系统使用要求：</w:t>
      </w:r>
      <w:r/>
    </w:p>
    <w:p>
      <w:pPr>
        <w:ind w:firstLine="480"/>
        <w:keepLines w:val="0"/>
        <w:keepNext w:val="0"/>
        <w:pageBreakBefore w:val="0"/>
        <w:spacing w:line="360" w:lineRule="auto"/>
        <w:rPr>
          <w:rFonts w:hint="eastAsia" w:ascii="宋体" w:hAnsi="宋体" w:eastAsia="宋体" w:cs="宋体"/>
          <w:bCs/>
          <w:sz w:val="24"/>
        </w:rPr>
      </w:pPr>
      <w:r>
        <w:rPr>
          <w:rFonts w:hint="eastAsia" w:ascii="宋体" w:hAnsi="宋体" w:eastAsia="宋体" w:cs="宋体"/>
          <w:bCs/>
          <w:sz w:val="24"/>
          <w:lang w:val="en-US" w:eastAsia="zh-CN"/>
        </w:rPr>
        <w:t xml:space="preserve">1、</w:t>
      </w:r>
      <w:r>
        <w:rPr>
          <w:rFonts w:hint="eastAsia" w:ascii="宋体" w:hAnsi="宋体" w:eastAsia="宋体" w:cs="宋体"/>
          <w:bCs/>
          <w:sz w:val="24"/>
        </w:rPr>
        <w:t xml:space="preserve">使用谷歌浏览器参与不见面开标及磋商环节。</w:t>
      </w:r>
      <w:r/>
    </w:p>
    <w:p>
      <w:pPr>
        <w:ind w:firstLine="480"/>
        <w:keepLines w:val="0"/>
        <w:keepNext w:val="0"/>
        <w:pageBreakBefore w:val="0"/>
        <w:spacing w:line="360" w:lineRule="auto"/>
        <w:rPr>
          <w:rFonts w:hint="eastAsia" w:ascii="宋体" w:hAnsi="宋体" w:eastAsia="宋体" w:cs="宋体"/>
          <w:bCs/>
          <w:sz w:val="24"/>
        </w:rPr>
      </w:pPr>
      <w:r>
        <w:rPr>
          <w:rFonts w:hint="eastAsia" w:ascii="宋体" w:hAnsi="宋体" w:eastAsia="宋体" w:cs="宋体"/>
          <w:bCs/>
          <w:sz w:val="24"/>
          <w:lang w:val="en-US" w:eastAsia="zh-CN"/>
        </w:rPr>
        <w:t xml:space="preserve">2、</w:t>
      </w:r>
      <w:r>
        <w:rPr>
          <w:rFonts w:hint="eastAsia" w:ascii="宋体" w:hAnsi="宋体" w:eastAsia="宋体" w:cs="宋体"/>
          <w:bCs/>
          <w:sz w:val="24"/>
        </w:rPr>
        <w:t xml:space="preserve">电脑需提前准备好麦克风、音响、摄像头，提前检查保证能够正常使用。</w:t>
      </w:r>
      <w:r/>
    </w:p>
    <w:p>
      <w:pPr>
        <w:ind w:firstLine="480"/>
        <w:keepLines w:val="0"/>
        <w:keepNext w:val="0"/>
        <w:pageBreakBefore w:val="0"/>
        <w:spacing w:line="360" w:lineRule="auto"/>
        <w:rPr>
          <w:rFonts w:hint="eastAsia" w:ascii="宋体" w:hAnsi="宋体" w:eastAsia="宋体" w:cs="宋体"/>
          <w:bCs/>
          <w:sz w:val="24"/>
        </w:rPr>
      </w:pPr>
      <w:r>
        <w:rPr>
          <w:rFonts w:hint="eastAsia" w:ascii="宋体" w:hAnsi="宋体" w:eastAsia="宋体" w:cs="宋体"/>
          <w:bCs/>
          <w:sz w:val="24"/>
          <w:lang w:val="en-US" w:eastAsia="zh-CN"/>
        </w:rPr>
        <w:t xml:space="preserve">3、</w:t>
      </w:r>
      <w:r>
        <w:rPr>
          <w:rFonts w:hint="eastAsia" w:ascii="宋体" w:hAnsi="宋体" w:eastAsia="宋体" w:cs="宋体"/>
          <w:bCs/>
          <w:sz w:val="24"/>
        </w:rPr>
        <w:t xml:space="preserve">操作系统至少win7以上，建议使用win10操作系统。</w:t>
      </w:r>
      <w:r/>
    </w:p>
    <w:p>
      <w:pPr>
        <w:ind w:firstLine="480"/>
        <w:keepLines w:val="0"/>
        <w:keepNext w:val="0"/>
        <w:pageBreakBefore w:val="0"/>
        <w:spacing w:line="360" w:lineRule="auto"/>
        <w:rPr>
          <w:rFonts w:hint="eastAsia" w:ascii="宋体" w:hAnsi="宋体" w:eastAsia="宋体" w:cs="宋体"/>
          <w:bCs/>
          <w:sz w:val="24"/>
        </w:rPr>
      </w:pPr>
      <w:r>
        <w:rPr>
          <w:rFonts w:hint="eastAsia" w:ascii="宋体" w:hAnsi="宋体" w:eastAsia="宋体" w:cs="宋体"/>
          <w:bCs/>
          <w:sz w:val="24"/>
        </w:rPr>
        <w:t xml:space="preserve">（二）首次响应文件提交的截止时间：</w:t>
      </w:r>
      <w:r>
        <w:rPr>
          <w:rFonts w:hint="eastAsia" w:ascii="宋体" w:hAnsi="宋体" w:cs="宋体"/>
          <w:bCs/>
          <w:sz w:val="24"/>
          <w:lang w:eastAsia="zh-CN"/>
        </w:rPr>
        <w:t xml:space="preserve">2026年06月02日</w:t>
      </w:r>
      <w:r>
        <w:rPr>
          <w:rFonts w:hint="eastAsia" w:ascii="宋体" w:hAnsi="宋体" w:eastAsia="宋体" w:cs="宋体"/>
          <w:bCs/>
          <w:sz w:val="24"/>
          <w:lang w:eastAsia="zh-CN"/>
        </w:rPr>
        <w:t xml:space="preserve">北京时间</w:t>
      </w:r>
      <w:r>
        <w:rPr>
          <w:rFonts w:hint="eastAsia" w:ascii="宋体" w:hAnsi="宋体" w:eastAsia="宋体" w:cs="宋体"/>
          <w:bCs/>
          <w:sz w:val="24"/>
          <w:lang w:val="en-US" w:eastAsia="zh-CN"/>
        </w:rPr>
        <w:t xml:space="preserve">9</w:t>
      </w:r>
      <w:r>
        <w:rPr>
          <w:rFonts w:hint="eastAsia" w:ascii="宋体" w:hAnsi="宋体" w:eastAsia="宋体" w:cs="宋体"/>
          <w:bCs/>
          <w:sz w:val="24"/>
          <w:lang w:eastAsia="zh-CN"/>
        </w:rPr>
        <w:t xml:space="preserve">：</w:t>
      </w:r>
      <w:r>
        <w:rPr>
          <w:rFonts w:hint="eastAsia" w:ascii="宋体" w:hAnsi="宋体" w:eastAsia="宋体" w:cs="宋体"/>
          <w:bCs/>
          <w:sz w:val="24"/>
          <w:lang w:val="en-US" w:eastAsia="zh-CN"/>
        </w:rPr>
        <w:t xml:space="preserve">30</w:t>
      </w:r>
      <w:r>
        <w:rPr>
          <w:rFonts w:hint="eastAsia" w:ascii="宋体" w:hAnsi="宋体" w:eastAsia="宋体" w:cs="宋体"/>
          <w:bCs/>
          <w:sz w:val="24"/>
        </w:rPr>
        <w:t xml:space="preserve">，在截止时间后提交的首次响应文件为无效文件，将被拒收。</w:t>
      </w:r>
      <w:r/>
    </w:p>
    <w:p>
      <w:pPr>
        <w:ind w:firstLine="480"/>
        <w:keepLines w:val="0"/>
        <w:keepNext w:val="0"/>
        <w:pageBreakBefore w:val="0"/>
        <w:spacing w:line="360" w:lineRule="auto"/>
        <w:rPr>
          <w:rFonts w:hint="eastAsia" w:ascii="宋体" w:hAnsi="宋体" w:eastAsia="宋体" w:cs="宋体"/>
          <w:bCs/>
          <w:sz w:val="24"/>
        </w:rPr>
      </w:pPr>
      <w:r>
        <w:rPr>
          <w:rFonts w:hint="eastAsia" w:ascii="宋体" w:hAnsi="宋体" w:eastAsia="宋体" w:cs="宋体"/>
          <w:bCs/>
          <w:sz w:val="24"/>
        </w:rPr>
        <w:t xml:space="preserve">（三）首次响应文件提交时间、地点：</w:t>
      </w:r>
      <w:r/>
    </w:p>
    <w:p>
      <w:pPr>
        <w:ind w:firstLine="480"/>
        <w:keepLines w:val="0"/>
        <w:keepNext w:val="0"/>
        <w:pageBreakBefore w:val="0"/>
        <w:spacing w:line="360" w:lineRule="auto"/>
        <w:rPr>
          <w:rFonts w:hint="eastAsia" w:ascii="宋体" w:hAnsi="宋体" w:eastAsia="宋体" w:cs="宋体"/>
          <w:bCs/>
          <w:sz w:val="24"/>
        </w:rPr>
      </w:pPr>
      <w:r>
        <w:rPr>
          <w:rFonts w:hint="eastAsia" w:ascii="宋体" w:hAnsi="宋体" w:eastAsia="宋体" w:cs="宋体"/>
          <w:bCs/>
          <w:sz w:val="24"/>
        </w:rPr>
        <w:t xml:space="preserve">1</w:t>
      </w:r>
      <w:r>
        <w:rPr>
          <w:rFonts w:hint="eastAsia" w:ascii="宋体" w:hAnsi="宋体" w:eastAsia="宋体" w:cs="宋体"/>
          <w:bCs/>
          <w:sz w:val="24"/>
          <w:lang w:eastAsia="zh-CN"/>
        </w:rPr>
        <w:t xml:space="preserve">、</w:t>
      </w:r>
      <w:r>
        <w:rPr>
          <w:rFonts w:hint="eastAsia" w:ascii="宋体" w:hAnsi="宋体" w:eastAsia="宋体" w:cs="宋体"/>
          <w:bCs/>
          <w:sz w:val="24"/>
        </w:rPr>
        <w:t xml:space="preserve">提交时间</w:t>
      </w:r>
      <w:r/>
    </w:p>
    <w:p>
      <w:pPr>
        <w:ind w:firstLine="480"/>
        <w:keepLines w:val="0"/>
        <w:keepNext w:val="0"/>
        <w:pageBreakBefore w:val="0"/>
        <w:spacing w:line="360" w:lineRule="auto"/>
        <w:rPr>
          <w:rFonts w:hint="eastAsia" w:ascii="宋体" w:hAnsi="宋体" w:eastAsia="宋体" w:cs="宋体"/>
          <w:bCs/>
          <w:sz w:val="24"/>
        </w:rPr>
      </w:pPr>
      <w:r>
        <w:rPr>
          <w:rFonts w:hint="eastAsia" w:ascii="宋体" w:hAnsi="宋体" w:eastAsia="宋体" w:cs="宋体"/>
          <w:bCs/>
          <w:sz w:val="24"/>
        </w:rPr>
        <w:t xml:space="preserve">首次响应文件提交的截止时间（</w:t>
      </w:r>
      <w:r>
        <w:rPr>
          <w:rFonts w:hint="eastAsia" w:ascii="宋体" w:hAnsi="宋体" w:cs="宋体"/>
          <w:bCs/>
          <w:sz w:val="24"/>
          <w:lang w:eastAsia="zh-CN"/>
        </w:rPr>
        <w:t xml:space="preserve">2026年06月02日</w:t>
      </w:r>
      <w:r>
        <w:rPr>
          <w:rFonts w:hint="eastAsia" w:ascii="宋体" w:hAnsi="宋体" w:eastAsia="宋体" w:cs="宋体"/>
          <w:bCs/>
          <w:sz w:val="24"/>
          <w:lang w:eastAsia="zh-CN"/>
        </w:rPr>
        <w:t xml:space="preserve">北京时间</w:t>
      </w:r>
      <w:r>
        <w:rPr>
          <w:rFonts w:hint="eastAsia" w:ascii="宋体" w:hAnsi="宋体" w:eastAsia="宋体" w:cs="宋体"/>
          <w:bCs/>
          <w:sz w:val="24"/>
          <w:lang w:val="en-US" w:eastAsia="zh-CN"/>
        </w:rPr>
        <w:t xml:space="preserve">9</w:t>
      </w:r>
      <w:r>
        <w:rPr>
          <w:rFonts w:hint="eastAsia" w:ascii="宋体" w:hAnsi="宋体" w:eastAsia="宋体" w:cs="宋体"/>
          <w:bCs/>
          <w:sz w:val="24"/>
          <w:lang w:eastAsia="zh-CN"/>
        </w:rPr>
        <w:t xml:space="preserve">：</w:t>
      </w:r>
      <w:r>
        <w:rPr>
          <w:rFonts w:hint="eastAsia" w:ascii="宋体" w:hAnsi="宋体" w:eastAsia="宋体" w:cs="宋体"/>
          <w:bCs/>
          <w:sz w:val="24"/>
          <w:lang w:val="en-US" w:eastAsia="zh-CN"/>
        </w:rPr>
        <w:t xml:space="preserve">30</w:t>
      </w:r>
      <w:r>
        <w:rPr>
          <w:rFonts w:hint="eastAsia" w:ascii="宋体" w:hAnsi="宋体" w:eastAsia="宋体" w:cs="宋体"/>
          <w:bCs/>
          <w:sz w:val="24"/>
        </w:rPr>
        <w:t xml:space="preserve">）前。</w:t>
      </w:r>
      <w:r/>
    </w:p>
    <w:p>
      <w:pPr>
        <w:ind w:firstLine="480"/>
        <w:keepLines w:val="0"/>
        <w:keepNext w:val="0"/>
        <w:pageBreakBefore w:val="0"/>
        <w:spacing w:line="360" w:lineRule="auto"/>
        <w:rPr>
          <w:rFonts w:hint="eastAsia" w:ascii="宋体" w:hAnsi="宋体" w:eastAsia="宋体" w:cs="宋体"/>
          <w:bCs/>
          <w:sz w:val="24"/>
        </w:rPr>
      </w:pPr>
      <w:r>
        <w:rPr>
          <w:rFonts w:hint="eastAsia" w:ascii="宋体" w:hAnsi="宋体" w:eastAsia="宋体" w:cs="宋体"/>
          <w:bCs/>
          <w:sz w:val="24"/>
        </w:rPr>
        <w:t xml:space="preserve">2</w:t>
      </w:r>
      <w:r>
        <w:rPr>
          <w:rFonts w:hint="eastAsia" w:ascii="宋体" w:hAnsi="宋体" w:eastAsia="宋体" w:cs="宋体"/>
          <w:bCs/>
          <w:sz w:val="24"/>
          <w:lang w:eastAsia="zh-CN"/>
        </w:rPr>
        <w:t xml:space="preserve">、</w:t>
      </w:r>
      <w:r>
        <w:rPr>
          <w:rFonts w:hint="eastAsia" w:ascii="宋体" w:hAnsi="宋体" w:eastAsia="宋体" w:cs="宋体"/>
          <w:bCs/>
          <w:sz w:val="24"/>
        </w:rPr>
        <w:t xml:space="preserve">提交地点：</w:t>
      </w:r>
      <w:r/>
    </w:p>
    <w:p>
      <w:pPr>
        <w:ind w:firstLine="480"/>
        <w:keepLines w:val="0"/>
        <w:keepNext w:val="0"/>
        <w:pageBreakBefore w:val="0"/>
        <w:spacing w:line="360" w:lineRule="auto"/>
        <w:rPr>
          <w:rFonts w:hint="eastAsia" w:ascii="宋体" w:hAnsi="宋体" w:eastAsia="宋体" w:cs="宋体"/>
          <w:bCs/>
          <w:sz w:val="24"/>
        </w:rPr>
      </w:pPr>
      <w:r>
        <w:rPr>
          <w:rFonts w:hint="eastAsia" w:ascii="宋体" w:hAnsi="宋体" w:eastAsia="宋体" w:cs="宋体"/>
          <w:bCs/>
          <w:sz w:val="24"/>
        </w:rPr>
        <w:t xml:space="preserve">“苏采云”系统（网址：http://jszfcg.jsczt.cn/）“开标大厅”或进入徐州政府采购网（网址：http://czj.xz.gov.cn/Home/HomeIndex）-业务工作-用户登录，点击“苏采云”进入系统“开标大厅”。 </w:t>
      </w:r>
      <w:r/>
    </w:p>
    <w:p>
      <w:pPr>
        <w:ind w:firstLine="480"/>
        <w:keepLines w:val="0"/>
        <w:keepNext w:val="0"/>
        <w:pageBreakBefore w:val="0"/>
        <w:spacing w:line="360" w:lineRule="auto"/>
        <w:rPr>
          <w:rFonts w:hint="eastAsia" w:ascii="宋体" w:hAnsi="宋体" w:eastAsia="宋体" w:cs="宋体"/>
          <w:bCs/>
          <w:sz w:val="24"/>
        </w:rPr>
      </w:pPr>
      <w:r>
        <w:rPr>
          <w:rFonts w:hint="eastAsia" w:ascii="宋体" w:hAnsi="宋体" w:eastAsia="宋体" w:cs="宋体"/>
          <w:bCs/>
          <w:sz w:val="24"/>
        </w:rPr>
        <w:t xml:space="preserve">（四）首次响应文件开启时间：</w:t>
      </w:r>
      <w:r>
        <w:rPr>
          <w:rFonts w:hint="eastAsia" w:ascii="宋体" w:hAnsi="宋体" w:cs="宋体"/>
          <w:bCs/>
          <w:sz w:val="24"/>
          <w:lang w:eastAsia="zh-CN"/>
        </w:rPr>
        <w:t xml:space="preserve">2026年06月02日</w:t>
      </w:r>
      <w:r>
        <w:rPr>
          <w:rFonts w:hint="eastAsia" w:ascii="宋体" w:hAnsi="宋体" w:eastAsia="宋体" w:cs="宋体"/>
          <w:bCs/>
          <w:sz w:val="24"/>
          <w:lang w:eastAsia="zh-CN"/>
        </w:rPr>
        <w:t xml:space="preserve">北京时间</w:t>
      </w:r>
      <w:r>
        <w:rPr>
          <w:rFonts w:hint="eastAsia" w:ascii="宋体" w:hAnsi="宋体" w:eastAsia="宋体" w:cs="宋体"/>
          <w:bCs/>
          <w:sz w:val="24"/>
          <w:lang w:val="en-US" w:eastAsia="zh-CN"/>
        </w:rPr>
        <w:t xml:space="preserve">9</w:t>
      </w:r>
      <w:r>
        <w:rPr>
          <w:rFonts w:hint="eastAsia" w:ascii="宋体" w:hAnsi="宋体" w:eastAsia="宋体" w:cs="宋体"/>
          <w:bCs/>
          <w:sz w:val="24"/>
          <w:lang w:eastAsia="zh-CN"/>
        </w:rPr>
        <w:t xml:space="preserve">：</w:t>
      </w:r>
      <w:r>
        <w:rPr>
          <w:rFonts w:hint="eastAsia" w:ascii="宋体" w:hAnsi="宋体" w:eastAsia="宋体" w:cs="宋体"/>
          <w:bCs/>
          <w:sz w:val="24"/>
          <w:lang w:val="en-US" w:eastAsia="zh-CN"/>
        </w:rPr>
        <w:t xml:space="preserve">30</w:t>
      </w:r>
      <w:r>
        <w:rPr>
          <w:rFonts w:hint="eastAsia" w:ascii="宋体" w:hAnsi="宋体" w:eastAsia="宋体" w:cs="宋体"/>
          <w:bCs/>
          <w:sz w:val="24"/>
        </w:rPr>
        <w:t xml:space="preserve">。</w:t>
      </w:r>
      <w:r/>
    </w:p>
    <w:p>
      <w:pPr>
        <w:ind w:firstLine="480"/>
        <w:jc w:val="left"/>
        <w:keepLines w:val="0"/>
        <w:keepNext w:val="0"/>
        <w:pageBreakBefore w:val="0"/>
        <w:spacing w:line="360" w:lineRule="auto"/>
        <w:rPr>
          <w:rFonts w:hint="eastAsia" w:ascii="宋体" w:hAnsi="宋体" w:eastAsia="宋体" w:cs="宋体"/>
          <w:bCs/>
          <w:sz w:val="24"/>
        </w:rPr>
      </w:pPr>
      <w:r>
        <w:rPr>
          <w:rFonts w:hint="eastAsia" w:ascii="宋体" w:hAnsi="宋体" w:eastAsia="宋体" w:cs="宋体"/>
          <w:bCs/>
          <w:sz w:val="24"/>
        </w:rPr>
        <w:t xml:space="preserve">（五）首次响应文件开启地点：</w:t>
      </w:r>
      <w:r/>
    </w:p>
    <w:p>
      <w:pPr>
        <w:ind w:firstLine="480"/>
        <w:jc w:val="left"/>
        <w:keepLines w:val="0"/>
        <w:keepNext w:val="0"/>
        <w:pageBreakBefore w:val="0"/>
        <w:spacing w:line="360" w:lineRule="auto"/>
        <w:rPr>
          <w:rFonts w:hint="eastAsia" w:ascii="宋体" w:hAnsi="宋体" w:eastAsia="宋体" w:cs="宋体"/>
          <w:bCs/>
          <w:sz w:val="24"/>
        </w:rPr>
      </w:pPr>
      <w:r>
        <w:rPr>
          <w:rFonts w:hint="eastAsia" w:ascii="宋体" w:hAnsi="宋体" w:eastAsia="宋体" w:cs="宋体"/>
          <w:bCs/>
          <w:sz w:val="24"/>
        </w:rPr>
        <w:t xml:space="preserve">“苏采云”系统（网址：http://jszfcg.jsczt.cn/）“开标大厅”或进入徐州政府采购网（网址：http://czj.xz.gov.cn/Home/HomeIndex）-业务工作-用户登录，点击“苏采云”进入系统“开标大厅”。</w:t>
      </w:r>
      <w:r/>
    </w:p>
    <w:p>
      <w:pPr>
        <w:ind w:firstLine="480"/>
        <w:keepLines w:val="0"/>
        <w:keepNext w:val="0"/>
        <w:pageBreakBefore w:val="0"/>
        <w:spacing w:line="360" w:lineRule="auto"/>
        <w:rPr>
          <w:rFonts w:hint="eastAsia" w:ascii="宋体" w:hAnsi="宋体" w:eastAsia="宋体" w:cs="宋体"/>
          <w:bCs/>
          <w:sz w:val="24"/>
        </w:rPr>
      </w:pPr>
      <w:r>
        <w:rPr>
          <w:rFonts w:hint="eastAsia" w:ascii="宋体" w:hAnsi="宋体" w:eastAsia="宋体" w:cs="宋体"/>
          <w:bCs/>
          <w:sz w:val="24"/>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ind w:firstLine="480"/>
        <w:jc w:val="left"/>
        <w:keepLines w:val="0"/>
        <w:keepNext w:val="0"/>
        <w:pageBreakBefore w:val="0"/>
        <w:spacing w:line="360" w:lineRule="auto"/>
        <w:rPr>
          <w:rFonts w:hint="eastAsia" w:ascii="宋体" w:hAnsi="宋体" w:eastAsia="宋体" w:cs="宋体"/>
          <w:bCs/>
          <w:sz w:val="24"/>
        </w:rPr>
      </w:pPr>
      <w:r>
        <w:rPr>
          <w:rFonts w:hint="eastAsia" w:ascii="宋体" w:hAnsi="宋体" w:eastAsia="宋体" w:cs="宋体"/>
          <w:bCs/>
          <w:sz w:val="24"/>
        </w:rPr>
        <w:t xml:space="preserve">（七）不接受不按要求加盖公章（电子签章）的首次响应文件。电子签章相关要求见“苏采云”系统。</w:t>
      </w:r>
      <w:r/>
    </w:p>
    <w:p>
      <w:pPr>
        <w:ind w:firstLine="480"/>
        <w:jc w:val="left"/>
        <w:keepLines w:val="0"/>
        <w:keepNext w:val="0"/>
        <w:pageBreakBefore w:val="0"/>
        <w:spacing w:line="360" w:lineRule="auto"/>
        <w:rPr>
          <w:rFonts w:hint="eastAsia" w:ascii="宋体" w:hAnsi="宋体" w:eastAsia="宋体" w:cs="宋体"/>
          <w:bCs/>
          <w:sz w:val="24"/>
          <w:lang w:val="en-US" w:eastAsia="zh-CN"/>
        </w:rPr>
      </w:pPr>
      <w:r>
        <w:rPr>
          <w:rFonts w:hint="eastAsia" w:ascii="宋体" w:hAnsi="宋体" w:eastAsia="宋体" w:cs="宋体"/>
          <w:bCs/>
          <w:sz w:val="24"/>
        </w:rPr>
        <w:t xml:space="preserve">（八）首次响应文件解密：到达开启时间，“苏采云”系统自动提取所有响应文件，供应商按采购文件规定方式按时在线解密。本项目采购文件规定的供应商按时在线解密方式：开启时间后30分钟内，通过“苏采云”系统（使用“CA数字证书”）解密。</w:t>
      </w:r>
      <w:r/>
    </w:p>
    <w:p>
      <w:pPr>
        <w:ind w:firstLine="480"/>
        <w:keepLines w:val="0"/>
        <w:keepNext w:val="0"/>
        <w:pageBreakBefore w:val="0"/>
        <w:spacing w:line="360" w:lineRule="auto"/>
        <w:rPr>
          <w:rFonts w:hint="eastAsia" w:ascii="宋体" w:hAnsi="宋体" w:eastAsia="宋体" w:cs="宋体"/>
          <w:bCs/>
          <w:sz w:val="24"/>
        </w:rPr>
      </w:pPr>
      <w:r>
        <w:rPr>
          <w:rFonts w:hint="eastAsia" w:ascii="宋体" w:hAnsi="宋体" w:eastAsia="宋体" w:cs="宋体"/>
          <w:bCs/>
          <w:sz w:val="24"/>
        </w:rPr>
        <w:t xml:space="preserve">（九）采购文件（后缀名为“.kedt”）、供应商操作手册及政府采购客户端工具可通过“苏采云”系统（网址：</w:t>
      </w:r>
      <w:r>
        <w:rPr>
          <w:rFonts w:hint="eastAsia" w:ascii="宋体" w:hAnsi="宋体" w:eastAsia="宋体" w:cs="宋体"/>
          <w:bCs/>
          <w:sz w:val="24"/>
        </w:rPr>
        <w:fldChar w:fldCharType="begin"/>
      </w:r>
      <w:r>
        <w:rPr>
          <w:rFonts w:hint="eastAsia" w:ascii="宋体" w:hAnsi="宋体" w:eastAsia="宋体" w:cs="宋体"/>
          <w:bCs/>
          <w:sz w:val="24"/>
        </w:rPr>
        <w:instrText xml:space="preserve"> HYPERLINK "http://jszfcg.jsczt.cn/" \o "http://jszfcg.jsczt.cn/" </w:instrText>
      </w:r>
      <w:r>
        <w:rPr>
          <w:rFonts w:hint="eastAsia" w:ascii="宋体" w:hAnsi="宋体" w:eastAsia="宋体" w:cs="宋体"/>
          <w:bCs/>
          <w:sz w:val="24"/>
        </w:rPr>
        <w:fldChar w:fldCharType="separate"/>
      </w:r>
      <w:r>
        <w:rPr>
          <w:rFonts w:hint="eastAsia" w:ascii="宋体" w:hAnsi="宋体" w:eastAsia="宋体" w:cs="宋体"/>
          <w:bCs/>
          <w:sz w:val="24"/>
        </w:rPr>
        <w:t xml:space="preserve">http://jszfcg.jsczt.cn/</w:t>
      </w:r>
      <w:r>
        <w:rPr>
          <w:rFonts w:hint="eastAsia" w:ascii="宋体" w:hAnsi="宋体" w:eastAsia="宋体" w:cs="宋体"/>
          <w:bCs/>
          <w:sz w:val="24"/>
        </w:rPr>
        <w:fldChar w:fldCharType="end"/>
      </w:r>
      <w:r>
        <w:rPr>
          <w:rFonts w:hint="eastAsia" w:ascii="宋体" w:hAnsi="宋体" w:eastAsia="宋体" w:cs="宋体"/>
          <w:bCs/>
          <w:sz w:val="24"/>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0"/>
        <w:jc w:val="left"/>
        <w:keepLines w:val="0"/>
        <w:keepNext w:val="0"/>
        <w:pageBreakBefore w:val="0"/>
        <w:spacing w:line="360" w:lineRule="auto"/>
        <w:rPr>
          <w:rFonts w:hint="eastAsia" w:ascii="宋体" w:hAnsi="宋体" w:eastAsia="宋体" w:cs="宋体"/>
        </w:rPr>
      </w:pPr>
      <w:r>
        <w:rPr>
          <w:rFonts w:hint="eastAsia" w:ascii="宋体" w:hAnsi="宋体" w:eastAsia="宋体" w:cs="宋体"/>
          <w:bCs/>
          <w:sz w:val="24"/>
        </w:rPr>
        <w:t xml:space="preserve">（十）相关说明: 供应商在“苏采云”系统中提交首次响应文件的时间即为数据电文（响应文件，下同）的发送时间和接收时间。</w:t>
      </w:r>
      <w:r/>
    </w:p>
    <w:p>
      <w:pPr>
        <w:ind w:firstLine="482"/>
        <w:keepLines w:val="0"/>
        <w:keepNext w:val="0"/>
        <w:pageBreakBefore w:val="0"/>
        <w:spacing w:line="360" w:lineRule="auto"/>
        <w:rPr>
          <w:rFonts w:hint="eastAsia" w:ascii="宋体" w:hAnsi="宋体" w:eastAsia="宋体" w:cs="宋体"/>
          <w:b/>
          <w:bCs/>
          <w:sz w:val="24"/>
        </w:rPr>
      </w:pPr>
      <w:r>
        <w:rPr>
          <w:rFonts w:hint="eastAsia" w:ascii="宋体" w:hAnsi="宋体" w:eastAsia="宋体" w:cs="宋体"/>
          <w:b/>
          <w:bCs/>
          <w:sz w:val="24"/>
        </w:rPr>
        <w:t xml:space="preserve">十三、响应文件编制要求</w:t>
      </w:r>
      <w:r/>
    </w:p>
    <w:p>
      <w:pPr>
        <w:ind w:firstLine="480"/>
        <w:keepLines w:val="0"/>
        <w:keepNext w:val="0"/>
        <w:pageBreakBefore w:val="0"/>
        <w:spacing w:line="360" w:lineRule="auto"/>
        <w:rPr>
          <w:rFonts w:hint="eastAsia" w:ascii="宋体" w:hAnsi="宋体" w:eastAsia="宋体" w:cs="宋体"/>
          <w:bCs/>
          <w:sz w:val="24"/>
        </w:rPr>
      </w:pPr>
      <w:r>
        <w:rPr>
          <w:rFonts w:hint="eastAsia" w:ascii="宋体" w:hAnsi="宋体" w:eastAsia="宋体" w:cs="宋体"/>
          <w:bCs/>
          <w:sz w:val="24"/>
        </w:rPr>
        <w:t xml:space="preserve">请按照以下要求（包括但不限于以下要求）制作：</w:t>
      </w:r>
      <w:r/>
    </w:p>
    <w:p>
      <w:pPr>
        <w:ind w:firstLine="482"/>
        <w:keepLines w:val="0"/>
        <w:keepNext w:val="0"/>
        <w:pageBreakBefore w:val="0"/>
        <w:spacing w:line="360" w:lineRule="auto"/>
        <w:rPr>
          <w:rFonts w:hint="eastAsia" w:ascii="宋体" w:hAnsi="宋体" w:eastAsia="宋体" w:cs="宋体"/>
          <w:b/>
          <w:bCs w:val="0"/>
          <w:sz w:val="24"/>
        </w:rPr>
      </w:pPr>
      <w:r>
        <w:rPr>
          <w:rFonts w:hint="eastAsia" w:ascii="宋体" w:hAnsi="宋体" w:eastAsia="宋体" w:cs="宋体"/>
          <w:b/>
          <w:bCs w:val="0"/>
          <w:sz w:val="24"/>
        </w:rPr>
        <w:t xml:space="preserve">（一）基本目录</w:t>
      </w:r>
      <w:r/>
    </w:p>
    <w:p>
      <w:pPr>
        <w:ind w:firstLine="480"/>
        <w:keepLines w:val="0"/>
        <w:keepNext w:val="0"/>
        <w:pageBreakBefore w:val="0"/>
        <w:spacing w:line="360" w:lineRule="auto"/>
        <w:rPr>
          <w:rFonts w:hint="eastAsia" w:ascii="宋体" w:hAnsi="宋体" w:eastAsia="宋体" w:cs="宋体"/>
          <w:bCs/>
          <w:sz w:val="24"/>
        </w:rPr>
      </w:pPr>
      <w:r>
        <w:rPr>
          <w:rFonts w:hint="eastAsia" w:ascii="宋体" w:hAnsi="宋体" w:eastAsia="宋体" w:cs="宋体"/>
          <w:bCs/>
          <w:sz w:val="24"/>
        </w:rPr>
        <w:t xml:space="preserve">1</w:t>
      </w:r>
      <w:r>
        <w:rPr>
          <w:rFonts w:hint="eastAsia" w:ascii="宋体" w:hAnsi="宋体" w:eastAsia="宋体" w:cs="宋体"/>
          <w:bCs/>
          <w:sz w:val="24"/>
          <w:lang w:eastAsia="zh-CN"/>
        </w:rPr>
        <w:t xml:space="preserve">、</w:t>
      </w:r>
      <w:r>
        <w:rPr>
          <w:rFonts w:hint="eastAsia" w:ascii="宋体" w:hAnsi="宋体" w:eastAsia="宋体" w:cs="宋体"/>
          <w:bCs/>
          <w:sz w:val="24"/>
        </w:rPr>
        <w:t xml:space="preserve">《磋商报价表》（加盖电子签章，格式见《磋商文件》附件。政府采购客户端工具输入报价自动生成</w:t>
      </w:r>
      <w:r>
        <w:rPr>
          <w:rFonts w:hint="eastAsia" w:ascii="宋体" w:hAnsi="宋体" w:eastAsia="宋体" w:cs="宋体"/>
          <w:bCs/>
          <w:sz w:val="24"/>
          <w:lang w:eastAsia="zh-CN"/>
        </w:rPr>
        <w:t xml:space="preserve">。</w:t>
      </w:r>
      <w:r>
        <w:rPr>
          <w:rFonts w:hint="eastAsia" w:ascii="宋体" w:hAnsi="宋体" w:eastAsia="宋体" w:cs="宋体"/>
          <w:bCs/>
          <w:sz w:val="24"/>
        </w:rPr>
        <w:t xml:space="preserve">）；</w:t>
      </w:r>
      <w:r/>
    </w:p>
    <w:p>
      <w:pPr>
        <w:ind w:firstLine="480"/>
        <w:keepLines w:val="0"/>
        <w:keepNext w:val="0"/>
        <w:pageBreakBefore w:val="0"/>
        <w:spacing w:line="360" w:lineRule="auto"/>
        <w:rPr>
          <w:rFonts w:hint="eastAsia" w:ascii="宋体" w:hAnsi="宋体" w:eastAsia="宋体" w:cs="宋体"/>
          <w:bCs/>
          <w:sz w:val="24"/>
        </w:rPr>
      </w:pPr>
      <w:r>
        <w:rPr>
          <w:rFonts w:hint="eastAsia" w:ascii="宋体" w:hAnsi="宋体" w:eastAsia="宋体" w:cs="宋体"/>
          <w:bCs/>
          <w:sz w:val="24"/>
        </w:rPr>
        <w:t xml:space="preserve">2</w:t>
      </w:r>
      <w:r>
        <w:rPr>
          <w:rFonts w:hint="eastAsia" w:ascii="宋体" w:hAnsi="宋体" w:eastAsia="宋体" w:cs="宋体"/>
          <w:bCs/>
          <w:sz w:val="24"/>
          <w:lang w:eastAsia="zh-CN"/>
        </w:rPr>
        <w:t xml:space="preserve">、</w:t>
      </w:r>
      <w:r>
        <w:rPr>
          <w:rFonts w:hint="eastAsia" w:ascii="宋体" w:hAnsi="宋体" w:eastAsia="宋体" w:cs="宋体"/>
          <w:bCs/>
          <w:sz w:val="24"/>
        </w:rPr>
        <w:t xml:space="preserve">授权委托书（</w:t>
      </w:r>
      <w:r>
        <w:rPr>
          <w:rFonts w:hint="eastAsia" w:ascii="宋体" w:hAnsi="宋体" w:eastAsia="宋体" w:cs="宋体"/>
          <w:bCs/>
          <w:sz w:val="24"/>
          <w:lang w:eastAsia="zh-CN"/>
        </w:rPr>
        <w:t xml:space="preserve">提供原件的扫描件</w:t>
      </w:r>
      <w:r>
        <w:rPr>
          <w:rFonts w:hint="eastAsia" w:ascii="宋体" w:hAnsi="宋体" w:eastAsia="宋体" w:cs="宋体"/>
          <w:bCs/>
          <w:sz w:val="24"/>
        </w:rPr>
        <w:t xml:space="preserve">，格式见《磋商文件》附件）；</w:t>
      </w:r>
      <w:r/>
    </w:p>
    <w:p>
      <w:pPr>
        <w:ind w:firstLine="480"/>
        <w:jc w:val="left"/>
        <w:keepLines w:val="0"/>
        <w:keepNext w:val="0"/>
        <w:pageBreakBefore w:val="0"/>
        <w:spacing w:line="360" w:lineRule="auto"/>
        <w:rPr>
          <w:rFonts w:hint="eastAsia" w:ascii="宋体" w:hAnsi="宋体" w:eastAsia="宋体" w:cs="宋体"/>
          <w:bCs/>
          <w:sz w:val="24"/>
          <w:lang w:eastAsia="zh-CN"/>
        </w:rPr>
      </w:pPr>
      <w:r>
        <w:rPr>
          <w:rFonts w:hint="eastAsia" w:ascii="宋体" w:hAnsi="宋体" w:eastAsia="宋体" w:cs="宋体"/>
          <w:bCs/>
          <w:sz w:val="24"/>
        </w:rPr>
        <w:t xml:space="preserve">3</w:t>
      </w:r>
      <w:r>
        <w:rPr>
          <w:rFonts w:hint="eastAsia" w:ascii="宋体" w:hAnsi="宋体" w:eastAsia="宋体" w:cs="宋体"/>
          <w:bCs/>
          <w:sz w:val="24"/>
          <w:lang w:eastAsia="zh-CN"/>
        </w:rPr>
        <w:t xml:space="preserve">、</w:t>
      </w:r>
      <w:r>
        <w:rPr>
          <w:rFonts w:hint="eastAsia" w:ascii="宋体" w:hAnsi="宋体" w:eastAsia="宋体" w:cs="宋体"/>
          <w:bCs/>
          <w:sz w:val="24"/>
        </w:rPr>
        <w:t xml:space="preserve">授权委托书中受托人身份证扫描件</w:t>
      </w:r>
      <w:r>
        <w:rPr>
          <w:rFonts w:hint="eastAsia" w:ascii="宋体" w:hAnsi="宋体" w:eastAsia="宋体" w:cs="宋体"/>
          <w:bCs/>
          <w:sz w:val="24"/>
          <w:lang w:eastAsia="zh-CN"/>
        </w:rPr>
        <w:t xml:space="preserve">。</w:t>
      </w:r>
      <w:r/>
    </w:p>
    <w:p>
      <w:pPr>
        <w:ind w:right="0" w:firstLine="482"/>
        <w:keepLines w:val="0"/>
        <w:keepNext w:val="0"/>
        <w:pageBreakBefore w:val="0"/>
        <w:spacing w:line="360" w:lineRule="auto"/>
        <w:rPr>
          <w:rFonts w:hint="eastAsia" w:ascii="宋体" w:hAnsi="宋体" w:eastAsia="宋体" w:cs="宋体"/>
          <w:bCs/>
          <w:sz w:val="24"/>
        </w:rPr>
      </w:pPr>
      <w:r>
        <w:rPr>
          <w:rFonts w:hint="eastAsia" w:ascii="宋体" w:hAnsi="宋体" w:eastAsia="宋体" w:cs="宋体"/>
          <w:b/>
          <w:bCs w:val="0"/>
          <w:sz w:val="24"/>
        </w:rPr>
        <w:t xml:space="preserve">（二）资格条件（</w:t>
      </w:r>
      <w:r>
        <w:rPr>
          <w:rFonts w:hint="eastAsia" w:ascii="宋体" w:hAnsi="宋体" w:eastAsia="宋体" w:cs="宋体"/>
          <w:b/>
          <w:bCs w:val="0"/>
          <w:sz w:val="24"/>
          <w:lang w:val="en-US" w:eastAsia="zh-CN"/>
        </w:rPr>
        <w:t xml:space="preserve">1-6</w:t>
      </w:r>
      <w:r>
        <w:rPr>
          <w:rFonts w:hint="eastAsia" w:ascii="宋体" w:hAnsi="宋体" w:eastAsia="宋体" w:cs="宋体"/>
          <w:b/>
          <w:bCs w:val="0"/>
          <w:sz w:val="24"/>
        </w:rPr>
        <w:t xml:space="preserve">必须提供，否则响应无效）</w:t>
      </w:r>
      <w:r/>
    </w:p>
    <w:p>
      <w:pPr>
        <w:ind w:right="0" w:firstLine="482"/>
        <w:jc w:val="both"/>
        <w:keepLines w:val="0"/>
        <w:keepNext w:val="0"/>
        <w:pageBreakBefore w:val="0"/>
        <w:spacing w:line="360" w:lineRule="auto"/>
        <w:rPr>
          <w:rFonts w:hint="eastAsia" w:ascii="宋体" w:hAnsi="宋体" w:eastAsia="宋体" w:cs="宋体"/>
          <w:b w:val="0"/>
          <w:bCs/>
          <w:sz w:val="24"/>
        </w:rPr>
        <w:outlineLvl w:val="9"/>
      </w:pPr>
      <w:r>
        <w:rPr>
          <w:rFonts w:hint="eastAsia" w:ascii="宋体" w:hAnsi="宋体" w:eastAsia="宋体" w:cs="宋体"/>
          <w:b w:val="0"/>
          <w:bCs/>
          <w:sz w:val="24"/>
        </w:rPr>
        <w:t xml:space="preserve">1.具有独立承担民事责任的能力，提供供应商合法有效的法人的营业执照(或事业单位法人证书)或其他组织应提供合法证明文件的原件扫描件(加盖电子签章)。</w:t>
      </w:r>
      <w:r/>
    </w:p>
    <w:p>
      <w:pPr>
        <w:ind w:right="0" w:firstLine="482"/>
        <w:jc w:val="both"/>
        <w:keepLines w:val="0"/>
        <w:keepNext w:val="0"/>
        <w:pageBreakBefore w:val="0"/>
        <w:spacing w:line="360" w:lineRule="auto"/>
        <w:rPr>
          <w:rFonts w:hint="eastAsia" w:ascii="宋体" w:hAnsi="宋体" w:eastAsia="宋体" w:cs="宋体"/>
          <w:b w:val="0"/>
          <w:bCs/>
          <w:sz w:val="24"/>
        </w:rPr>
        <w:outlineLvl w:val="9"/>
      </w:pPr>
      <w:r>
        <w:rPr>
          <w:rFonts w:hint="eastAsia" w:ascii="宋体" w:hAnsi="宋体" w:eastAsia="宋体" w:cs="宋体"/>
          <w:b w:val="0"/>
          <w:bCs/>
          <w:sz w:val="24"/>
        </w:rPr>
        <w:t xml:space="preserve">2.财务状况报告，至少提供：即提供供应商的本项目开标时间前6个月内任何1月（不含开标当月）的资产负债表扫描件1份；供应商的本项目开标时间前6个月内任何1月（不含开标当月）利润表扫描件1份。</w:t>
      </w:r>
      <w:r/>
    </w:p>
    <w:p>
      <w:pPr>
        <w:ind w:right="0" w:firstLine="482"/>
        <w:jc w:val="both"/>
        <w:keepLines w:val="0"/>
        <w:keepNext w:val="0"/>
        <w:pageBreakBefore w:val="0"/>
        <w:spacing w:line="360" w:lineRule="auto"/>
        <w:rPr>
          <w:rFonts w:hint="eastAsia" w:ascii="宋体" w:hAnsi="宋体" w:eastAsia="宋体" w:cs="宋体"/>
          <w:b w:val="0"/>
          <w:bCs/>
          <w:sz w:val="24"/>
        </w:rPr>
        <w:outlineLvl w:val="9"/>
      </w:pPr>
      <w:r>
        <w:rPr>
          <w:rFonts w:hint="eastAsia" w:ascii="宋体" w:hAnsi="宋体" w:eastAsia="宋体" w:cs="宋体"/>
          <w:b w:val="0"/>
          <w:bCs/>
          <w:sz w:val="24"/>
        </w:rPr>
        <w:t xml:space="preserve">3.供应商的本项目开标时间前6个月内（不含开标当月）任何1月的依法缴纳税收和社会保障资金的相关材料扫描件；依法免税或不需要缴纳社会保障资金的供应商应提供相应其依法免税或不需要缴纳社会保障资金的证明文件扫描件。</w:t>
      </w:r>
      <w:r/>
    </w:p>
    <w:p>
      <w:pPr>
        <w:ind w:right="0" w:firstLine="482"/>
        <w:jc w:val="both"/>
        <w:keepLines w:val="0"/>
        <w:keepNext w:val="0"/>
        <w:pageBreakBefore w:val="0"/>
        <w:spacing w:line="360" w:lineRule="auto"/>
        <w:rPr>
          <w:rFonts w:hint="eastAsia" w:ascii="宋体" w:hAnsi="宋体" w:eastAsia="宋体" w:cs="宋体"/>
          <w:b w:val="0"/>
          <w:bCs/>
          <w:sz w:val="24"/>
        </w:rPr>
        <w:outlineLvl w:val="9"/>
      </w:pPr>
      <w:r>
        <w:rPr>
          <w:rFonts w:hint="eastAsia" w:ascii="宋体" w:hAnsi="宋体" w:eastAsia="宋体" w:cs="宋体"/>
          <w:b w:val="0"/>
          <w:bCs/>
          <w:sz w:val="24"/>
        </w:rPr>
        <w:t xml:space="preserve">4.具备履行合同所必需的设备和专业技术能力的证明材料提供具备履行合同所必需的设备和专业技术能力的书面声明（格式见《磋商文件》附件）。</w:t>
      </w:r>
      <w:r/>
    </w:p>
    <w:p>
      <w:pPr>
        <w:ind w:right="0" w:firstLine="482"/>
        <w:jc w:val="both"/>
        <w:keepLines w:val="0"/>
        <w:keepNext w:val="0"/>
        <w:pageBreakBefore w:val="0"/>
        <w:spacing w:line="360" w:lineRule="auto"/>
        <w:rPr>
          <w:rFonts w:hint="eastAsia" w:ascii="宋体" w:hAnsi="宋体" w:eastAsia="宋体" w:cs="宋体"/>
          <w:b w:val="0"/>
          <w:bCs/>
          <w:sz w:val="24"/>
        </w:rPr>
        <w:outlineLvl w:val="9"/>
      </w:pPr>
      <w:r>
        <w:rPr>
          <w:rFonts w:hint="eastAsia" w:ascii="宋体" w:hAnsi="宋体" w:eastAsia="宋体" w:cs="宋体"/>
          <w:b w:val="0"/>
          <w:bCs/>
          <w:sz w:val="24"/>
        </w:rPr>
        <w:t xml:space="preserve">5.供应商参加政府采购活动前3年内在经营活动中没有重大违法记录的书面声明（加盖电子签章，格式见《磋商文件》附件）。</w:t>
      </w:r>
      <w:r/>
    </w:p>
    <w:p>
      <w:pPr>
        <w:ind w:right="0" w:firstLine="482"/>
        <w:jc w:val="both"/>
        <w:keepLines w:val="0"/>
        <w:keepNext w:val="0"/>
        <w:pageBreakBefore w:val="0"/>
        <w:spacing w:line="360" w:lineRule="auto"/>
        <w:rPr>
          <w:rFonts w:hint="eastAsia" w:ascii="宋体" w:hAnsi="宋体" w:eastAsia="宋体" w:cs="宋体"/>
          <w:b w:val="0"/>
          <w:bCs/>
          <w:sz w:val="24"/>
          <w:lang w:val="en-US" w:eastAsia="zh-CN"/>
        </w:rPr>
        <w:outlineLvl w:val="9"/>
      </w:pPr>
      <w:r>
        <w:rPr>
          <w:rFonts w:hint="eastAsia" w:ascii="宋体" w:hAnsi="宋体" w:eastAsia="宋体" w:cs="宋体"/>
          <w:b w:val="0"/>
          <w:bCs/>
          <w:sz w:val="24"/>
          <w:lang w:val="en-US" w:eastAsia="zh-CN"/>
        </w:rPr>
        <w:t xml:space="preserve">6、</w:t>
      </w:r>
      <w:bookmarkStart w:id="1" w:name="OLE_LINK8"/>
      <w:r>
        <w:rPr>
          <w:rFonts w:hint="eastAsia" w:ascii="宋体" w:hAnsi="宋体" w:eastAsia="宋体" w:cs="宋体"/>
          <w:b w:val="0"/>
          <w:bCs/>
          <w:sz w:val="24"/>
          <w:lang w:val="en-US" w:eastAsia="zh-CN"/>
        </w:rPr>
        <w:t xml:space="preserve">本项目属于专门面向中小微企业采购的项目</w:t>
      </w:r>
      <w:bookmarkEnd w:id="1"/>
      <w:r>
        <w:rPr>
          <w:rFonts w:hint="eastAsia" w:ascii="宋体" w:hAnsi="宋体" w:eastAsia="宋体" w:cs="宋体"/>
          <w:b w:val="0"/>
          <w:bCs/>
          <w:sz w:val="24"/>
          <w:lang w:val="en-US" w:eastAsia="zh-CN"/>
        </w:rPr>
        <w:t xml:space="preserve">：参与竞争性磋商的供应商必须为中小企业（含中型、小型、微型企业，下同）的，提供《中小企业声明函》（电子签章，填写完整。格式见《磋商文件》附件。必须提供，否则投标将被拒绝。）。《中小企业声明函》查询渠道用微信搜索“中小企业规模类型自测小程序</w:t>
      </w:r>
      <w:r/>
    </w:p>
    <w:p>
      <w:pPr>
        <w:ind w:right="0" w:firstLine="482"/>
        <w:jc w:val="both"/>
        <w:keepLines w:val="0"/>
        <w:keepNext w:val="0"/>
        <w:pageBreakBefore w:val="0"/>
        <w:spacing w:line="360" w:lineRule="auto"/>
        <w:rPr>
          <w:rFonts w:hint="eastAsia" w:ascii="宋体" w:hAnsi="宋体" w:eastAsia="宋体" w:cs="宋体"/>
          <w:b w:val="0"/>
          <w:bCs/>
          <w:sz w:val="24"/>
          <w:lang w:val="en-US" w:eastAsia="zh-CN"/>
        </w:rPr>
        <w:outlineLvl w:val="9"/>
      </w:pPr>
      <w:r>
        <w:rPr>
          <w:rFonts w:hint="eastAsia" w:ascii="宋体" w:hAnsi="宋体" w:eastAsia="宋体" w:cs="宋体"/>
          <w:b w:val="0"/>
          <w:bCs/>
          <w:sz w:val="24"/>
          <w:lang w:val="en-US" w:eastAsia="zh-CN"/>
        </w:rPr>
        <w:t xml:space="preserve">7、本项目特定资格要求：无</w:t>
      </w:r>
      <w:r/>
    </w:p>
    <w:p>
      <w:pPr>
        <w:pStyle w:val="765"/>
        <w:ind w:right="0" w:firstLine="482"/>
        <w:jc w:val="left"/>
        <w:keepLines w:val="0"/>
        <w:keepNext w:val="0"/>
        <w:pageBreakBefore w:val="0"/>
        <w:spacing w:line="360" w:lineRule="auto"/>
        <w:widowControl/>
        <w:rPr>
          <w:rFonts w:hint="eastAsia" w:ascii="宋体" w:hAnsi="宋体" w:eastAsia="宋体" w:cs="宋体"/>
          <w:b/>
          <w:bCs/>
          <w:sz w:val="24"/>
        </w:rPr>
      </w:pPr>
      <w:r>
        <w:rPr>
          <w:rFonts w:hint="eastAsia" w:ascii="宋体" w:hAnsi="宋体" w:eastAsia="宋体" w:cs="宋体"/>
          <w:b/>
          <w:bCs/>
          <w:sz w:val="24"/>
          <w:lang w:eastAsia="zh-CN"/>
        </w:rPr>
        <w:t xml:space="preserve">（三）</w:t>
      </w:r>
      <w:r>
        <w:rPr>
          <w:rFonts w:hint="eastAsia" w:ascii="宋体" w:hAnsi="宋体" w:eastAsia="宋体" w:cs="宋体"/>
          <w:b/>
          <w:bCs/>
          <w:sz w:val="24"/>
        </w:rPr>
        <w:t xml:space="preserve">符合条件（必须提供，否则在符合性审查时按照响应无效处理。）</w:t>
      </w:r>
      <w:r/>
    </w:p>
    <w:p>
      <w:pPr>
        <w:pStyle w:val="765"/>
        <w:ind w:right="0" w:firstLine="482"/>
        <w:jc w:val="left"/>
        <w:keepLines w:val="0"/>
        <w:keepNext w:val="0"/>
        <w:pageBreakBefore w:val="0"/>
        <w:spacing w:line="360" w:lineRule="auto"/>
        <w:widowControl/>
        <w:rPr>
          <w:rFonts w:hint="eastAsia" w:ascii="宋体" w:hAnsi="宋体" w:eastAsia="宋体" w:cs="宋体"/>
          <w:b w:val="0"/>
          <w:bCs w:val="0"/>
          <w:sz w:val="24"/>
        </w:rPr>
      </w:pPr>
      <w:r>
        <w:rPr>
          <w:rFonts w:hint="eastAsia" w:ascii="宋体" w:hAnsi="宋体" w:eastAsia="宋体" w:cs="宋体"/>
          <w:b w:val="0"/>
          <w:bCs w:val="0"/>
          <w:sz w:val="24"/>
          <w:lang w:val="en-US" w:eastAsia="zh-CN"/>
        </w:rPr>
        <w:t xml:space="preserve">1、</w:t>
      </w:r>
      <w:r>
        <w:rPr>
          <w:rFonts w:hint="eastAsia" w:ascii="宋体" w:hAnsi="宋体" w:eastAsia="宋体" w:cs="宋体"/>
          <w:b w:val="0"/>
          <w:bCs w:val="0"/>
          <w:sz w:val="24"/>
        </w:rPr>
        <w:t xml:space="preserve">《承诺书》（加盖</w:t>
      </w:r>
      <w:r>
        <w:rPr>
          <w:rFonts w:hint="eastAsia" w:ascii="宋体" w:hAnsi="宋体" w:eastAsia="宋体" w:cs="宋体"/>
          <w:b w:val="0"/>
          <w:bCs w:val="0"/>
          <w:sz w:val="24"/>
          <w:lang w:eastAsia="zh-CN"/>
        </w:rPr>
        <w:t xml:space="preserve">电子签章</w:t>
      </w:r>
      <w:r>
        <w:rPr>
          <w:rFonts w:hint="eastAsia" w:ascii="宋体" w:hAnsi="宋体" w:eastAsia="宋体" w:cs="宋体"/>
          <w:b w:val="0"/>
          <w:bCs w:val="0"/>
          <w:sz w:val="24"/>
        </w:rPr>
        <w:t xml:space="preserve">，格式见《磋商文件》附件。）；</w:t>
      </w:r>
      <w:r/>
    </w:p>
    <w:p>
      <w:pPr>
        <w:pStyle w:val="765"/>
        <w:ind w:right="0" w:firstLine="482"/>
        <w:jc w:val="left"/>
        <w:keepLines w:val="0"/>
        <w:keepNext w:val="0"/>
        <w:pageBreakBefore w:val="0"/>
        <w:spacing w:line="360" w:lineRule="auto"/>
        <w:widowControl/>
        <w:rPr>
          <w:rFonts w:hint="eastAsia" w:ascii="宋体" w:hAnsi="宋体" w:eastAsia="宋体" w:cs="宋体"/>
          <w:b w:val="0"/>
          <w:bCs w:val="0"/>
          <w:sz w:val="24"/>
          <w:lang w:val="en-US" w:eastAsia="zh-CN"/>
        </w:rPr>
      </w:pPr>
      <w:r>
        <w:rPr>
          <w:rFonts w:hint="eastAsia" w:ascii="宋体" w:hAnsi="宋体" w:cs="宋体"/>
          <w:b w:val="0"/>
          <w:bCs w:val="0"/>
          <w:sz w:val="24"/>
          <w:lang w:val="en-US" w:eastAsia="zh-CN"/>
        </w:rPr>
        <w:t xml:space="preserve">2</w:t>
      </w:r>
      <w:r>
        <w:rPr>
          <w:rFonts w:hint="eastAsia" w:ascii="宋体" w:hAnsi="宋体" w:eastAsia="宋体" w:cs="宋体"/>
          <w:b w:val="0"/>
          <w:bCs w:val="0"/>
          <w:sz w:val="24"/>
          <w:lang w:val="en-US" w:eastAsia="zh-CN"/>
        </w:rPr>
        <w:t xml:space="preserve">、《磋商报价表》（政府采购客户端工具输入报价自动生成。）；</w:t>
      </w:r>
      <w:r/>
    </w:p>
    <w:p>
      <w:pPr>
        <w:pStyle w:val="765"/>
        <w:ind w:right="0" w:firstLine="482"/>
        <w:jc w:val="left"/>
        <w:keepLines w:val="0"/>
        <w:keepNext w:val="0"/>
        <w:pageBreakBefore w:val="0"/>
        <w:spacing w:line="360" w:lineRule="auto"/>
        <w:widowControl/>
        <w:rPr>
          <w:rFonts w:hint="eastAsia" w:ascii="宋体" w:hAnsi="宋体" w:eastAsia="宋体" w:cs="宋体"/>
          <w:b w:val="0"/>
          <w:bCs w:val="0"/>
          <w:sz w:val="24"/>
          <w:lang w:eastAsia="zh-CN"/>
        </w:rPr>
      </w:pPr>
      <w:r>
        <w:rPr>
          <w:rFonts w:hint="eastAsia" w:ascii="宋体" w:hAnsi="宋体" w:cs="宋体"/>
          <w:b w:val="0"/>
          <w:bCs w:val="0"/>
          <w:sz w:val="24"/>
          <w:lang w:val="en-US" w:eastAsia="zh-CN"/>
        </w:rPr>
        <w:t xml:space="preserve">3</w:t>
      </w:r>
      <w:r>
        <w:rPr>
          <w:rFonts w:hint="eastAsia" w:ascii="宋体" w:hAnsi="宋体" w:eastAsia="宋体" w:cs="宋体"/>
          <w:b w:val="0"/>
          <w:bCs w:val="0"/>
          <w:sz w:val="24"/>
          <w:lang w:val="en-US" w:eastAsia="zh-CN"/>
        </w:rPr>
        <w:t xml:space="preserve">、《</w:t>
      </w:r>
      <w:r>
        <w:rPr>
          <w:rFonts w:hint="eastAsia" w:ascii="宋体" w:hAnsi="宋体" w:eastAsia="宋体" w:cs="宋体"/>
          <w:b w:val="0"/>
          <w:bCs w:val="0"/>
          <w:sz w:val="24"/>
        </w:rPr>
        <w:t xml:space="preserve">分项价格表</w:t>
      </w:r>
      <w:r>
        <w:rPr>
          <w:rFonts w:hint="eastAsia" w:ascii="宋体" w:hAnsi="宋体" w:eastAsia="宋体" w:cs="宋体"/>
          <w:b w:val="0"/>
          <w:bCs w:val="0"/>
          <w:sz w:val="24"/>
          <w:lang w:val="en-US" w:eastAsia="zh-CN"/>
        </w:rPr>
        <w:t xml:space="preserve">》</w:t>
      </w:r>
      <w:r>
        <w:rPr>
          <w:rFonts w:hint="eastAsia" w:ascii="宋体" w:hAnsi="宋体" w:eastAsia="宋体" w:cs="宋体"/>
          <w:b w:val="0"/>
          <w:bCs w:val="0"/>
          <w:sz w:val="24"/>
        </w:rPr>
        <w:t xml:space="preserve">（加盖</w:t>
      </w:r>
      <w:r>
        <w:rPr>
          <w:rFonts w:hint="eastAsia" w:ascii="宋体" w:hAnsi="宋体" w:eastAsia="宋体" w:cs="宋体"/>
          <w:b w:val="0"/>
          <w:bCs w:val="0"/>
          <w:sz w:val="24"/>
          <w:lang w:eastAsia="zh-CN"/>
        </w:rPr>
        <w:t xml:space="preserve">电子签章</w:t>
      </w:r>
      <w:r>
        <w:rPr>
          <w:rFonts w:hint="eastAsia" w:ascii="宋体" w:hAnsi="宋体" w:eastAsia="宋体" w:cs="宋体"/>
          <w:b w:val="0"/>
          <w:bCs w:val="0"/>
          <w:sz w:val="24"/>
        </w:rPr>
        <w:t xml:space="preserve">，格式见《磋商文件》附件。）</w:t>
      </w:r>
      <w:r>
        <w:rPr>
          <w:rFonts w:hint="eastAsia" w:ascii="宋体" w:hAnsi="宋体" w:eastAsia="宋体" w:cs="宋体"/>
          <w:b w:val="0"/>
          <w:bCs w:val="0"/>
          <w:sz w:val="24"/>
          <w:lang w:eastAsia="zh-CN"/>
        </w:rPr>
        <w:t xml:space="preserve">。</w:t>
      </w:r>
      <w:r/>
    </w:p>
    <w:p>
      <w:pPr>
        <w:pStyle w:val="765"/>
        <w:ind w:right="0" w:firstLine="482"/>
        <w:jc w:val="left"/>
        <w:keepLines w:val="0"/>
        <w:keepNext w:val="0"/>
        <w:pageBreakBefore w:val="0"/>
        <w:spacing w:line="360" w:lineRule="auto"/>
        <w:widowControl/>
        <w:rPr>
          <w:rFonts w:hint="eastAsia" w:ascii="宋体" w:hAnsi="宋体" w:eastAsia="宋体" w:cs="宋体"/>
          <w:b w:val="0"/>
          <w:bCs w:val="0"/>
          <w:sz w:val="24"/>
          <w:lang w:val="en-US" w:eastAsia="zh-CN"/>
        </w:rPr>
      </w:pPr>
      <w:r>
        <w:rPr>
          <w:rFonts w:hint="eastAsia" w:ascii="宋体" w:hAnsi="宋体" w:cs="宋体"/>
          <w:b w:val="0"/>
          <w:bCs w:val="0"/>
          <w:sz w:val="24"/>
          <w:lang w:val="en-US" w:eastAsia="zh-CN"/>
        </w:rPr>
        <w:t xml:space="preserve">4</w:t>
      </w:r>
      <w:r>
        <w:rPr>
          <w:rFonts w:hint="eastAsia" w:ascii="宋体" w:hAnsi="宋体" w:eastAsia="宋体" w:cs="宋体"/>
          <w:b w:val="0"/>
          <w:bCs w:val="0"/>
          <w:sz w:val="24"/>
          <w:lang w:val="en-US" w:eastAsia="zh-CN"/>
        </w:rPr>
        <w:t xml:space="preserve">、</w:t>
      </w:r>
      <w:r>
        <w:rPr>
          <w:rFonts w:hint="eastAsia" w:ascii="宋体" w:hAnsi="宋体" w:cs="宋体"/>
          <w:b w:val="0"/>
          <w:bCs w:val="0"/>
          <w:sz w:val="24"/>
          <w:lang w:val="en-US" w:eastAsia="zh-CN"/>
        </w:rPr>
        <w:t xml:space="preserve">《</w:t>
      </w:r>
      <w:r>
        <w:rPr>
          <w:rFonts w:hint="eastAsia" w:ascii="宋体" w:hAnsi="宋体" w:eastAsia="宋体" w:cs="宋体"/>
          <w:b w:val="0"/>
          <w:bCs w:val="0"/>
          <w:sz w:val="24"/>
          <w:lang w:val="en-US" w:eastAsia="zh-CN"/>
        </w:rPr>
        <w:t xml:space="preserve">授权委托书</w:t>
      </w:r>
      <w:r>
        <w:rPr>
          <w:rFonts w:hint="eastAsia" w:ascii="宋体" w:hAnsi="宋体" w:cs="宋体"/>
          <w:b w:val="0"/>
          <w:bCs w:val="0"/>
          <w:sz w:val="24"/>
          <w:lang w:val="en-US" w:eastAsia="zh-CN"/>
        </w:rPr>
        <w:t xml:space="preserve">》</w:t>
      </w:r>
      <w:r>
        <w:rPr>
          <w:rFonts w:hint="eastAsia" w:ascii="宋体" w:hAnsi="宋体" w:eastAsia="宋体" w:cs="宋体"/>
          <w:b w:val="0"/>
          <w:bCs w:val="0"/>
          <w:sz w:val="24"/>
          <w:lang w:val="en-US" w:eastAsia="zh-CN"/>
        </w:rPr>
        <w:t xml:space="preserve">（提供原件的扫描件，</w:t>
      </w:r>
      <w:r>
        <w:rPr>
          <w:rFonts w:hint="eastAsia" w:ascii="宋体" w:hAnsi="宋体" w:eastAsia="宋体" w:cs="宋体"/>
          <w:b w:val="0"/>
          <w:bCs w:val="0"/>
          <w:sz w:val="24"/>
        </w:rPr>
        <w:t xml:space="preserve">加盖</w:t>
      </w:r>
      <w:r>
        <w:rPr>
          <w:rFonts w:hint="eastAsia" w:ascii="宋体" w:hAnsi="宋体" w:eastAsia="宋体" w:cs="宋体"/>
          <w:b w:val="0"/>
          <w:bCs w:val="0"/>
          <w:sz w:val="24"/>
          <w:lang w:eastAsia="zh-CN"/>
        </w:rPr>
        <w:t xml:space="preserve">电子签章</w:t>
      </w:r>
      <w:r>
        <w:rPr>
          <w:rFonts w:hint="eastAsia" w:ascii="宋体" w:hAnsi="宋体" w:eastAsia="宋体" w:cs="宋体"/>
          <w:b w:val="0"/>
          <w:bCs w:val="0"/>
          <w:sz w:val="24"/>
        </w:rPr>
        <w:t xml:space="preserve">，</w:t>
      </w:r>
      <w:r>
        <w:rPr>
          <w:rFonts w:hint="eastAsia" w:ascii="宋体" w:hAnsi="宋体" w:eastAsia="宋体" w:cs="宋体"/>
          <w:b w:val="0"/>
          <w:bCs w:val="0"/>
          <w:sz w:val="24"/>
          <w:lang w:val="en-US" w:eastAsia="zh-CN"/>
        </w:rPr>
        <w:t xml:space="preserve">格式见《磋商文件》附件）；</w:t>
      </w:r>
      <w:r/>
    </w:p>
    <w:p>
      <w:pPr>
        <w:pStyle w:val="765"/>
        <w:ind w:right="0" w:firstLine="482"/>
        <w:jc w:val="left"/>
        <w:keepLines w:val="0"/>
        <w:keepNext w:val="0"/>
        <w:pageBreakBefore w:val="0"/>
        <w:spacing w:line="360" w:lineRule="auto"/>
        <w:widowControl/>
        <w:rPr>
          <w:rFonts w:hint="eastAsia" w:ascii="宋体" w:hAnsi="宋体" w:eastAsia="宋体" w:cs="宋体"/>
          <w:b w:val="0"/>
          <w:bCs w:val="0"/>
          <w:sz w:val="24"/>
        </w:rPr>
      </w:pPr>
      <w:r>
        <w:rPr>
          <w:rFonts w:hint="eastAsia" w:ascii="宋体" w:hAnsi="宋体" w:cs="宋体"/>
          <w:b w:val="0"/>
          <w:bCs w:val="0"/>
          <w:sz w:val="24"/>
          <w:lang w:val="en-US" w:eastAsia="zh-CN"/>
        </w:rPr>
        <w:t xml:space="preserve">5</w:t>
      </w:r>
      <w:r>
        <w:rPr>
          <w:rFonts w:hint="eastAsia" w:ascii="宋体" w:hAnsi="宋体" w:eastAsia="宋体" w:cs="宋体"/>
          <w:b w:val="0"/>
          <w:bCs w:val="0"/>
          <w:sz w:val="24"/>
          <w:lang w:val="en-US" w:eastAsia="zh-CN"/>
        </w:rPr>
        <w:t xml:space="preserve">、《</w:t>
      </w:r>
      <w:r>
        <w:rPr>
          <w:rFonts w:hint="eastAsia" w:ascii="宋体" w:hAnsi="宋体" w:eastAsia="宋体" w:cs="宋体"/>
          <w:b w:val="0"/>
          <w:bCs w:val="0"/>
          <w:sz w:val="24"/>
        </w:rPr>
        <w:t xml:space="preserve">偏离表</w:t>
      </w:r>
      <w:r>
        <w:rPr>
          <w:rFonts w:hint="eastAsia" w:ascii="宋体" w:hAnsi="宋体" w:eastAsia="宋体" w:cs="宋体"/>
          <w:b w:val="0"/>
          <w:bCs w:val="0"/>
          <w:sz w:val="24"/>
          <w:lang w:val="en-US" w:eastAsia="zh-CN"/>
        </w:rPr>
        <w:t xml:space="preserve">》</w:t>
      </w:r>
      <w:r>
        <w:rPr>
          <w:rFonts w:hint="eastAsia" w:ascii="宋体" w:hAnsi="宋体" w:eastAsia="宋体" w:cs="宋体"/>
          <w:b w:val="0"/>
          <w:bCs w:val="0"/>
          <w:sz w:val="24"/>
        </w:rPr>
        <w:t xml:space="preserve">（加盖</w:t>
      </w:r>
      <w:r>
        <w:rPr>
          <w:rFonts w:hint="eastAsia" w:ascii="宋体" w:hAnsi="宋体" w:eastAsia="宋体" w:cs="宋体"/>
          <w:b w:val="0"/>
          <w:bCs w:val="0"/>
          <w:sz w:val="24"/>
          <w:lang w:eastAsia="zh-CN"/>
        </w:rPr>
        <w:t xml:space="preserve">电子签章</w:t>
      </w:r>
      <w:r>
        <w:rPr>
          <w:rFonts w:hint="eastAsia" w:ascii="宋体" w:hAnsi="宋体" w:eastAsia="宋体" w:cs="宋体"/>
          <w:b w:val="0"/>
          <w:bCs w:val="0"/>
          <w:sz w:val="24"/>
        </w:rPr>
        <w:t xml:space="preserve">，格式见《磋商文件》附件。）；</w:t>
      </w:r>
      <w:r/>
    </w:p>
    <w:p>
      <w:pPr>
        <w:pStyle w:val="765"/>
        <w:ind w:right="0" w:firstLine="482"/>
        <w:jc w:val="left"/>
        <w:keepLines w:val="0"/>
        <w:keepNext w:val="0"/>
        <w:pageBreakBefore w:val="0"/>
        <w:spacing w:line="360" w:lineRule="auto"/>
        <w:widowControl/>
        <w:rPr>
          <w:rFonts w:hint="eastAsia" w:ascii="宋体" w:hAnsi="宋体" w:eastAsia="宋体" w:cs="宋体"/>
          <w:b/>
          <w:bCs/>
          <w:sz w:val="24"/>
          <w:lang w:eastAsia="zh-CN"/>
        </w:rPr>
      </w:pPr>
      <w:r>
        <w:rPr>
          <w:rFonts w:hint="eastAsia" w:ascii="宋体" w:hAnsi="宋体" w:eastAsia="宋体" w:cs="宋体"/>
          <w:b/>
          <w:bCs/>
          <w:sz w:val="24"/>
          <w:lang w:eastAsia="zh-CN"/>
        </w:rPr>
        <w:t xml:space="preserve">（四）综合评审评分项</w:t>
      </w:r>
      <w:r/>
    </w:p>
    <w:p>
      <w:pPr>
        <w:pStyle w:val="765"/>
        <w:ind w:right="0" w:firstLine="482"/>
        <w:jc w:val="left"/>
        <w:keepLines w:val="0"/>
        <w:keepNext w:val="0"/>
        <w:pageBreakBefore w:val="0"/>
        <w:spacing w:line="360" w:lineRule="auto"/>
        <w:widowControl/>
        <w:rPr>
          <w:rFonts w:hint="eastAsia" w:ascii="宋体" w:hAnsi="宋体" w:eastAsia="宋体" w:cs="宋体"/>
          <w:b w:val="0"/>
          <w:bCs w:val="0"/>
          <w:sz w:val="24"/>
          <w:lang w:eastAsia="zh-CN"/>
        </w:rPr>
      </w:pPr>
      <w:r>
        <w:rPr>
          <w:rFonts w:hint="eastAsia" w:ascii="宋体" w:hAnsi="宋体" w:eastAsia="宋体" w:cs="宋体"/>
          <w:b w:val="0"/>
          <w:bCs w:val="0"/>
          <w:sz w:val="24"/>
          <w:lang w:val="en-US" w:eastAsia="zh-CN"/>
        </w:rPr>
        <w:t xml:space="preserve">1、技术部分</w:t>
      </w:r>
      <w:r>
        <w:rPr>
          <w:rFonts w:hint="eastAsia" w:ascii="宋体" w:hAnsi="宋体" w:eastAsia="宋体" w:cs="宋体"/>
          <w:b w:val="0"/>
          <w:bCs w:val="0"/>
          <w:sz w:val="24"/>
          <w:lang w:eastAsia="zh-CN"/>
        </w:rPr>
        <w:t xml:space="preserve">（要求见《磋商文件》附件1、《评分细则》及附件：2、《项目要求（采购需求）》）；</w:t>
      </w:r>
      <w:r/>
    </w:p>
    <w:p>
      <w:pPr>
        <w:pStyle w:val="765"/>
        <w:ind w:right="0" w:firstLine="482"/>
        <w:jc w:val="left"/>
        <w:keepLines w:val="0"/>
        <w:keepNext w:val="0"/>
        <w:pageBreakBefore w:val="0"/>
        <w:spacing w:line="360" w:lineRule="auto"/>
        <w:widowControl/>
        <w:rPr>
          <w:rFonts w:hint="eastAsia" w:ascii="宋体" w:hAnsi="宋体" w:eastAsia="宋体" w:cs="宋体"/>
          <w:b w:val="0"/>
          <w:bCs w:val="0"/>
          <w:sz w:val="24"/>
          <w:lang w:eastAsia="zh-CN"/>
        </w:rPr>
      </w:pPr>
      <w:r>
        <w:rPr>
          <w:rFonts w:hint="eastAsia" w:ascii="宋体" w:hAnsi="宋体" w:eastAsia="宋体" w:cs="宋体"/>
          <w:b w:val="0"/>
          <w:bCs w:val="0"/>
          <w:sz w:val="24"/>
          <w:lang w:val="en-US" w:eastAsia="zh-CN"/>
        </w:rPr>
        <w:t xml:space="preserve">2、商务部分（要求见《磋商文件》附件1、《评分细则》及附件：2、《项目要求（采购需求）》）；</w:t>
      </w:r>
      <w:r/>
    </w:p>
    <w:p>
      <w:pPr>
        <w:ind w:firstLine="482"/>
        <w:keepLines w:val="0"/>
        <w:keepNext w:val="0"/>
        <w:pageBreakBefore w:val="0"/>
        <w:spacing w:line="360" w:lineRule="auto"/>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t xml:space="preserve">（五）价格折扣文件格式</w:t>
      </w:r>
      <w:r/>
    </w:p>
    <w:p>
      <w:pPr>
        <w:ind w:firstLine="482"/>
        <w:jc w:val="left"/>
        <w:keepLines w:val="0"/>
        <w:keepNext w:val="0"/>
        <w:pageBreakBefore w:val="0"/>
        <w:spacing w:line="360" w:lineRule="auto"/>
        <w:rPr>
          <w:rFonts w:hint="eastAsia" w:ascii="宋体" w:hAnsi="宋体" w:eastAsia="宋体" w:cs="宋体"/>
          <w:b/>
          <w:bCs/>
          <w:color w:val="auto"/>
          <w:sz w:val="24"/>
          <w:highlight w:val="none"/>
          <w:lang w:val="en-US" w:eastAsia="zh-CN"/>
        </w:rPr>
        <w:outlineLvl w:val="9"/>
      </w:pPr>
      <w:r>
        <w:rPr>
          <w:rFonts w:hint="eastAsia" w:ascii="宋体" w:hAnsi="宋体" w:eastAsia="宋体" w:cs="宋体"/>
          <w:b/>
          <w:bCs/>
          <w:color w:val="auto"/>
          <w:sz w:val="24"/>
          <w:highlight w:val="none"/>
          <w:lang w:val="en-US" w:eastAsia="zh-CN"/>
        </w:rPr>
        <w:t xml:space="preserve">1、</w:t>
      </w:r>
      <w:bookmarkStart w:id="2" w:name="OLE_LINK9"/>
      <w:r>
        <w:rPr>
          <w:rFonts w:hint="eastAsia" w:ascii="Times New Roman" w:hAnsi="Times New Roman" w:eastAsia="宋体" w:cs="宋体"/>
          <w:b/>
          <w:bCs w:val="0"/>
          <w:color w:val="ff0000"/>
          <w:sz w:val="24"/>
          <w:szCs w:val="24"/>
          <w:lang w:val="en-US" w:eastAsia="zh-CN"/>
        </w:rPr>
        <w:t xml:space="preserve">本次采购采用固定总价招标，价格不下浮。</w:t>
      </w:r>
      <w:bookmarkEnd w:id="2"/>
      <w:r/>
      <w:r/>
    </w:p>
    <w:p>
      <w:pPr>
        <w:ind w:firstLine="482"/>
        <w:jc w:val="left"/>
        <w:keepLines w:val="0"/>
        <w:keepNext w:val="0"/>
        <w:pageBreakBefore w:val="0"/>
        <w:spacing w:line="360" w:lineRule="auto"/>
        <w:rPr>
          <w:rFonts w:hint="eastAsia" w:ascii="宋体" w:hAnsi="宋体" w:eastAsia="宋体" w:cs="宋体"/>
          <w:b/>
          <w:bCs/>
          <w:color w:val="auto"/>
          <w:sz w:val="24"/>
          <w:highlight w:val="none"/>
          <w:lang w:val="en-US" w:eastAsia="zh-CN"/>
        </w:rPr>
        <w:outlineLvl w:val="9"/>
      </w:pPr>
      <w:r>
        <w:rPr>
          <w:rFonts w:hint="eastAsia" w:ascii="宋体" w:hAnsi="宋体" w:eastAsia="宋体" w:cs="宋体"/>
          <w:b/>
          <w:bCs/>
          <w:color w:val="auto"/>
          <w:sz w:val="24"/>
          <w:highlight w:val="none"/>
          <w:lang w:val="en-US" w:eastAsia="zh-CN"/>
        </w:rPr>
        <w:t xml:space="preserve">2、企业报价折扣证明：</w:t>
      </w:r>
      <w:r/>
    </w:p>
    <w:p>
      <w:pPr>
        <w:ind w:right="0" w:firstLine="482"/>
        <w:jc w:val="both"/>
        <w:keepLines w:val="0"/>
        <w:keepNext w:val="0"/>
        <w:pageBreakBefore w:val="0"/>
        <w:spacing w:line="360" w:lineRule="auto"/>
        <w:rPr>
          <w:rFonts w:hint="eastAsia" w:ascii="宋体" w:hAnsi="宋体" w:eastAsia="宋体" w:cs="宋体"/>
          <w:b w:val="0"/>
          <w:bCs/>
          <w:sz w:val="24"/>
          <w:highlight w:val="none"/>
        </w:rPr>
        <w:outlineLvl w:val="9"/>
      </w:pPr>
      <w:r>
        <w:rPr>
          <w:rFonts w:hint="eastAsia" w:ascii="宋体" w:hAnsi="宋体" w:eastAsia="宋体" w:cs="宋体"/>
          <w:b w:val="0"/>
          <w:bCs/>
          <w:sz w:val="24"/>
          <w:highlight w:val="none"/>
        </w:rPr>
        <w:t xml:space="preserve">服务全部由符合政策要求的中小企业承接</w:t>
      </w:r>
      <w:r>
        <w:rPr>
          <w:rFonts w:hint="eastAsia" w:ascii="宋体" w:hAnsi="宋体" w:eastAsia="宋体" w:cs="宋体"/>
          <w:b w:val="0"/>
          <w:bCs/>
          <w:sz w:val="24"/>
          <w:highlight w:val="none"/>
          <w:lang w:val="en-US" w:eastAsia="zh-CN"/>
        </w:rPr>
        <w:t xml:space="preserve">的</w:t>
      </w:r>
      <w:r>
        <w:rPr>
          <w:rFonts w:hint="eastAsia" w:ascii="宋体" w:hAnsi="宋体" w:eastAsia="宋体" w:cs="宋体"/>
          <w:b w:val="0"/>
          <w:bCs/>
          <w:sz w:val="24"/>
          <w:highlight w:val="none"/>
          <w:lang w:eastAsia="zh-CN"/>
        </w:rPr>
        <w:t xml:space="preserve">，</w:t>
      </w:r>
      <w:r>
        <w:rPr>
          <w:rFonts w:hint="eastAsia" w:ascii="宋体" w:hAnsi="宋体" w:eastAsia="宋体" w:cs="宋体"/>
          <w:b w:val="0"/>
          <w:bCs/>
          <w:sz w:val="24"/>
          <w:highlight w:val="none"/>
        </w:rPr>
        <w:t xml:space="preserve">提供《中小企业声明函》（填写完整，加盖电子签章</w:t>
      </w:r>
      <w:r>
        <w:rPr>
          <w:rFonts w:hint="eastAsia" w:ascii="宋体" w:hAnsi="宋体" w:eastAsia="宋体" w:cs="宋体"/>
          <w:b w:val="0"/>
          <w:bCs/>
          <w:sz w:val="24"/>
          <w:highlight w:val="none"/>
          <w:lang w:eastAsia="zh-CN"/>
        </w:rPr>
        <w:t xml:space="preserve">，</w:t>
      </w:r>
      <w:r>
        <w:rPr>
          <w:rFonts w:hint="eastAsia" w:ascii="宋体" w:hAnsi="宋体" w:eastAsia="宋体" w:cs="宋体"/>
          <w:b w:val="0"/>
          <w:bCs/>
          <w:sz w:val="24"/>
          <w:highlight w:val="none"/>
        </w:rPr>
        <w:t xml:space="preserve">格式见《磋商文件》附件）。《中小企业声明函》查询渠道参考工业和信息化部发布的中小企业规模自测小程序。</w:t>
      </w:r>
      <w:r/>
    </w:p>
    <w:p>
      <w:pPr>
        <w:ind w:right="0" w:firstLine="480"/>
        <w:jc w:val="both"/>
        <w:keepLines w:val="0"/>
        <w:keepNext w:val="0"/>
        <w:pageBreakBefore w:val="0"/>
        <w:spacing w:line="360" w:lineRule="auto"/>
        <w:rPr>
          <w:rFonts w:hint="eastAsia" w:ascii="宋体" w:hAnsi="宋体" w:eastAsia="宋体" w:cs="宋体"/>
          <w:b w:val="0"/>
          <w:bCs/>
          <w:sz w:val="24"/>
          <w:highlight w:val="none"/>
        </w:rPr>
        <w:outlineLvl w:val="9"/>
      </w:pPr>
      <w:r>
        <w:rPr>
          <w:rFonts w:hint="eastAsia" w:ascii="宋体" w:hAnsi="宋体" w:eastAsia="宋体" w:cs="宋体"/>
          <w:b w:val="0"/>
          <w:bCs/>
          <w:sz w:val="24"/>
          <w:highlight w:val="none"/>
        </w:rPr>
        <w:t xml:space="preserve">注：具体以《政府采购促进中小企业发展管理办法》（财库[2020]46号）和《关于印发中小企业划型标准规定的通知》（工信部联企业[2011]300号）的规定为准。</w:t>
      </w:r>
      <w:r/>
    </w:p>
    <w:p>
      <w:pPr>
        <w:ind w:right="0" w:firstLine="480"/>
        <w:jc w:val="both"/>
        <w:keepLines w:val="0"/>
        <w:keepNext w:val="0"/>
        <w:pageBreakBefore w:val="0"/>
        <w:spacing w:line="360" w:lineRule="auto"/>
        <w:rPr>
          <w:rFonts w:hint="eastAsia" w:ascii="宋体" w:hAnsi="宋体" w:eastAsia="宋体" w:cs="宋体"/>
          <w:b w:val="0"/>
          <w:bCs/>
          <w:sz w:val="24"/>
          <w:highlight w:val="none"/>
        </w:rPr>
        <w:outlineLvl w:val="9"/>
      </w:pPr>
      <w:r>
        <w:rPr>
          <w:rFonts w:hint="eastAsia" w:ascii="宋体" w:hAnsi="宋体" w:eastAsia="宋体" w:cs="宋体"/>
          <w:b w:val="0"/>
          <w:bCs/>
          <w:sz w:val="24"/>
          <w:highlight w:val="none"/>
        </w:rPr>
        <w:t xml:space="preserve">注：监护企业和残疾人福利性单位等同于小微企业。</w:t>
      </w:r>
      <w:r/>
    </w:p>
    <w:p>
      <w:pPr>
        <w:ind w:right="0" w:firstLine="480"/>
        <w:jc w:val="both"/>
        <w:keepLines w:val="0"/>
        <w:keepNext w:val="0"/>
        <w:pageBreakBefore w:val="0"/>
        <w:spacing w:line="360" w:lineRule="auto"/>
        <w:rPr>
          <w:rFonts w:hint="eastAsia" w:ascii="宋体" w:hAnsi="宋体" w:eastAsia="宋体" w:cs="宋体"/>
          <w:b w:val="0"/>
          <w:bCs/>
          <w:sz w:val="24"/>
          <w:highlight w:val="none"/>
        </w:rPr>
        <w:outlineLvl w:val="9"/>
      </w:pPr>
      <w:r>
        <w:rPr>
          <w:rFonts w:hint="eastAsia" w:ascii="宋体" w:hAnsi="宋体" w:eastAsia="宋体" w:cs="宋体"/>
          <w:b w:val="0"/>
          <w:bCs/>
          <w:sz w:val="24"/>
          <w:highlight w:val="none"/>
        </w:rPr>
        <w:t xml:space="preserve">供应商为监狱企业的，提供省级以上监狱管理局、戒毒管理局（含新疆生产建设兵团）出具的属于监狱企业的证明文件原件的扫描件。</w:t>
      </w:r>
      <w:r/>
    </w:p>
    <w:p>
      <w:pPr>
        <w:ind w:right="0" w:firstLine="480"/>
        <w:jc w:val="both"/>
        <w:keepLines w:val="0"/>
        <w:keepNext w:val="0"/>
        <w:pageBreakBefore w:val="0"/>
        <w:spacing w:line="360" w:lineRule="auto"/>
        <w:rPr>
          <w:rFonts w:hint="eastAsia" w:ascii="宋体" w:hAnsi="宋体" w:eastAsia="宋体" w:cs="宋体"/>
          <w:b w:val="0"/>
          <w:bCs/>
          <w:sz w:val="24"/>
          <w:highlight w:val="none"/>
        </w:rPr>
        <w:outlineLvl w:val="9"/>
      </w:pPr>
      <w:r>
        <w:rPr>
          <w:rFonts w:hint="eastAsia" w:ascii="宋体" w:hAnsi="宋体" w:eastAsia="宋体" w:cs="宋体"/>
          <w:b w:val="0"/>
          <w:bCs/>
          <w:sz w:val="24"/>
          <w:highlight w:val="none"/>
        </w:rPr>
        <w:t xml:space="preserve">具体以《财政部司法部关于政府采购支持监狱企业发展有关问题的通知》（财库〔2014〕68号）的规定为准。</w:t>
      </w:r>
      <w:r/>
    </w:p>
    <w:p>
      <w:pPr>
        <w:ind w:right="0" w:firstLine="480"/>
        <w:jc w:val="both"/>
        <w:keepLines w:val="0"/>
        <w:keepNext w:val="0"/>
        <w:pageBreakBefore w:val="0"/>
        <w:spacing w:line="360" w:lineRule="auto"/>
        <w:rPr>
          <w:rFonts w:hint="eastAsia" w:ascii="宋体" w:hAnsi="宋体" w:eastAsia="宋体" w:cs="宋体"/>
          <w:b w:val="0"/>
          <w:bCs/>
          <w:sz w:val="24"/>
          <w:highlight w:val="none"/>
        </w:rPr>
        <w:outlineLvl w:val="9"/>
      </w:pPr>
      <w:r>
        <w:rPr>
          <w:rFonts w:hint="eastAsia" w:ascii="宋体" w:hAnsi="宋体" w:eastAsia="宋体" w:cs="宋体"/>
          <w:b w:val="0"/>
          <w:bCs/>
          <w:sz w:val="24"/>
          <w:highlight w:val="none"/>
        </w:rPr>
        <w:t xml:space="preserve">供应商为享受政府采购支持政策的残疾人福利性单位的，提供《残疾人福利性单位声明函》（加盖电子签章，格式见《磋商文件》附件）。</w:t>
      </w:r>
      <w:r/>
    </w:p>
    <w:p>
      <w:pPr>
        <w:ind w:right="0" w:firstLine="480"/>
        <w:jc w:val="both"/>
        <w:keepLines w:val="0"/>
        <w:keepNext w:val="0"/>
        <w:pageBreakBefore w:val="0"/>
        <w:spacing w:line="360" w:lineRule="auto"/>
        <w:rPr>
          <w:rFonts w:hint="eastAsia" w:ascii="宋体" w:hAnsi="宋体" w:eastAsia="宋体" w:cs="宋体"/>
          <w:b/>
          <w:bCs w:val="0"/>
          <w:sz w:val="24"/>
          <w:highlight w:val="none"/>
        </w:rPr>
        <w:outlineLvl w:val="9"/>
      </w:pPr>
      <w:r>
        <w:rPr>
          <w:rFonts w:hint="eastAsia" w:ascii="宋体" w:hAnsi="宋体" w:eastAsia="宋体" w:cs="宋体"/>
          <w:b w:val="0"/>
          <w:bCs/>
          <w:sz w:val="24"/>
          <w:highlight w:val="none"/>
        </w:rPr>
        <w:t xml:space="preserve">享受政府采购支持政策的残疾人福利性单位应当同时满足以下条件：</w:t>
      </w:r>
      <w:r/>
    </w:p>
    <w:p>
      <w:pPr>
        <w:pStyle w:val="765"/>
        <w:ind w:right="0" w:firstLine="480"/>
        <w:jc w:val="left"/>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①安置的残疾人占本单位在职职工人数的比例不低于25%（含25%），并且安置的残疾人人数不少于10人（含10人）；</w:t>
      </w:r>
      <w:r/>
    </w:p>
    <w:p>
      <w:pPr>
        <w:pStyle w:val="765"/>
        <w:ind w:right="0" w:firstLine="480"/>
        <w:jc w:val="left"/>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②依法与安置的每位残疾人签订了一年以上（含一年）的劳动合同或服务协议；</w:t>
      </w:r>
      <w:r/>
    </w:p>
    <w:p>
      <w:pPr>
        <w:pStyle w:val="765"/>
        <w:ind w:right="0" w:firstLine="480"/>
        <w:jc w:val="left"/>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③为安置的每位残疾人按月足额缴纳了基本养老保险、基本医疗保险、失业保险、工伤保险和生育保险等社会保险费；</w:t>
      </w:r>
      <w:r/>
    </w:p>
    <w:p>
      <w:pPr>
        <w:pStyle w:val="765"/>
        <w:ind w:right="0" w:firstLine="480"/>
        <w:jc w:val="left"/>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④通过银行等金融机构向安置的每位残疾人，按月支付了不低于单位所在区县适用的经省级人民政府批准的月最低工资标准的工资；</w:t>
      </w:r>
      <w:r/>
    </w:p>
    <w:p>
      <w:pPr>
        <w:pStyle w:val="765"/>
        <w:ind w:right="0" w:firstLine="480"/>
        <w:jc w:val="left"/>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⑤提供本单位制造的货物、承担的工程或者服务（以下简称产品），或者提供其他残疾人福利性单位制造的货物（不包括使用非残疾人福利性单位注册商标的货物）。</w:t>
      </w:r>
      <w:r/>
    </w:p>
    <w:p>
      <w:pPr>
        <w:pStyle w:val="765"/>
        <w:ind w:right="0" w:firstLine="480"/>
        <w:jc w:val="left"/>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765"/>
        <w:ind w:right="0" w:firstLine="480"/>
        <w:jc w:val="left"/>
        <w:keepLines w:val="0"/>
        <w:keepNext w:val="0"/>
        <w:pageBreakBefore w:val="0"/>
        <w:spacing w:line="360" w:lineRule="auto"/>
        <w:widowControl/>
        <w:rPr>
          <w:rFonts w:hint="eastAsia" w:ascii="宋体" w:hAnsi="宋体" w:eastAsia="宋体" w:cs="宋体"/>
          <w:sz w:val="24"/>
          <w:highlight w:val="none"/>
          <w:lang w:val="en-US" w:eastAsia="zh-CN"/>
        </w:rPr>
      </w:pPr>
      <w:r>
        <w:rPr>
          <w:rFonts w:hint="eastAsia" w:ascii="宋体" w:hAnsi="宋体" w:eastAsia="宋体" w:cs="宋体"/>
          <w:sz w:val="24"/>
          <w:highlight w:val="none"/>
        </w:rPr>
        <w:t xml:space="preserve">具体以《</w:t>
      </w:r>
      <w:r>
        <w:rPr>
          <w:rFonts w:hint="eastAsia" w:hAnsi="宋体" w:cs="宋体"/>
          <w:sz w:val="24"/>
          <w:highlight w:val="none"/>
          <w:lang w:val="en-US" w:eastAsia="zh-CN"/>
        </w:rPr>
        <w:t xml:space="preserve">财政部 民政部 中国残疾人联合会</w:t>
      </w:r>
      <w:r>
        <w:rPr>
          <w:rFonts w:hint="eastAsia" w:ascii="宋体" w:hAnsi="宋体" w:eastAsia="宋体" w:cs="宋体"/>
          <w:sz w:val="24"/>
          <w:highlight w:val="none"/>
        </w:rPr>
        <w:t xml:space="preserve">关于促进残疾人就业政府采购政策的通知》（财库〔2017〕141号）规定为准。</w:t>
      </w:r>
      <w:r/>
    </w:p>
    <w:p>
      <w:pPr>
        <w:ind w:firstLine="482"/>
        <w:keepLines w:val="0"/>
        <w:keepNext w:val="0"/>
        <w:pageBreakBefore w:val="0"/>
        <w:spacing w:line="360" w:lineRule="auto"/>
        <w:rPr>
          <w:rFonts w:hint="eastAsia" w:ascii="宋体" w:hAnsi="宋体" w:eastAsia="宋体" w:cs="宋体"/>
          <w:b/>
          <w:bCs/>
          <w:color w:val="auto"/>
          <w:sz w:val="24"/>
          <w:lang w:val="en-US" w:eastAsia="zh-CN"/>
        </w:rPr>
      </w:pPr>
      <w:r>
        <w:rPr>
          <w:rFonts w:hint="eastAsia" w:ascii="宋体" w:hAnsi="宋体" w:eastAsia="宋体" w:cs="宋体"/>
          <w:b/>
          <w:bCs/>
          <w:color w:val="auto"/>
          <w:sz w:val="24"/>
          <w:lang w:val="en-US" w:eastAsia="zh-CN"/>
        </w:rPr>
        <w:t xml:space="preserve">（六）提交的首次响应文件的密封、签署、盖章要求：</w:t>
      </w:r>
      <w:r/>
    </w:p>
    <w:p>
      <w:pPr>
        <w:ind w:firstLine="480"/>
        <w:keepLines w:val="0"/>
        <w:keepNext w:val="0"/>
        <w:pageBreakBefore w:val="0"/>
        <w:spacing w:line="360" w:lineRule="auto"/>
        <w:rPr>
          <w:rFonts w:hint="eastAsia" w:ascii="宋体" w:hAnsi="宋体" w:eastAsia="宋体" w:cs="宋体"/>
          <w:b w:val="0"/>
          <w:bCs w:val="0"/>
          <w:color w:val="auto"/>
          <w:sz w:val="24"/>
          <w:lang w:val="en-US" w:eastAsia="zh-CN"/>
        </w:rPr>
      </w:pPr>
      <w:r>
        <w:rPr>
          <w:rFonts w:hint="eastAsia" w:ascii="宋体" w:hAnsi="宋体" w:eastAsia="宋体" w:cs="宋体"/>
          <w:b w:val="0"/>
          <w:bCs w:val="0"/>
          <w:color w:val="auto"/>
          <w:sz w:val="24"/>
          <w:lang w:val="en-US" w:eastAsia="zh-CN"/>
        </w:rPr>
        <w:t xml:space="preserve">1.密封（加密）要求：</w:t>
      </w:r>
      <w:r/>
    </w:p>
    <w:p>
      <w:pPr>
        <w:ind w:firstLine="480"/>
        <w:keepLines w:val="0"/>
        <w:keepNext w:val="0"/>
        <w:pageBreakBefore w:val="0"/>
        <w:spacing w:line="360" w:lineRule="auto"/>
        <w:rPr>
          <w:rFonts w:hint="eastAsia" w:ascii="宋体" w:hAnsi="宋体" w:eastAsia="宋体" w:cs="宋体"/>
          <w:b w:val="0"/>
          <w:bCs w:val="0"/>
          <w:color w:val="auto"/>
          <w:sz w:val="24"/>
          <w:lang w:val="en-US" w:eastAsia="zh-CN"/>
        </w:rPr>
      </w:pPr>
      <w:r>
        <w:rPr>
          <w:rFonts w:hint="eastAsia" w:ascii="宋体" w:hAnsi="宋体" w:eastAsia="宋体" w:cs="宋体"/>
          <w:b w:val="0"/>
          <w:bCs w:val="0"/>
          <w:color w:val="auto"/>
          <w:sz w:val="24"/>
          <w:lang w:val="en-US" w:eastAsia="zh-CN"/>
        </w:rPr>
        <w:t xml:space="preserve">供应商应当按照《磋商文件》和“苏采云”系统的要求编制并加密响应文件。本项目供应商须通过“苏采云”系统提供的政府采购客户端工具（使用“CA数字证书”）对其数据电文形式的响应文件加密。</w:t>
      </w:r>
      <w:r/>
    </w:p>
    <w:p>
      <w:pPr>
        <w:ind w:firstLine="480"/>
        <w:jc w:val="left"/>
        <w:keepLines w:val="0"/>
        <w:keepNext w:val="0"/>
        <w:pageBreakBefore w:val="0"/>
        <w:spacing w:line="360" w:lineRule="auto"/>
        <w:rPr>
          <w:rFonts w:hint="eastAsia" w:ascii="宋体" w:hAnsi="宋体" w:eastAsia="宋体" w:cs="宋体"/>
          <w:b w:val="0"/>
          <w:bCs w:val="0"/>
          <w:color w:val="auto"/>
          <w:sz w:val="24"/>
          <w:lang w:val="en-US" w:eastAsia="zh-CN"/>
        </w:rPr>
      </w:pPr>
      <w:r>
        <w:rPr>
          <w:rFonts w:hint="eastAsia" w:ascii="宋体" w:hAnsi="宋体" w:eastAsia="宋体" w:cs="宋体"/>
          <w:b w:val="0"/>
          <w:bCs w:val="0"/>
          <w:color w:val="auto"/>
          <w:sz w:val="24"/>
          <w:lang w:val="en-US" w:eastAsia="zh-CN"/>
        </w:rPr>
        <w:t xml:space="preserve">2.签署要求：见《磋商文件》第九章附件中相关格式要求（特别提醒：竞争性磋商文件中如需“被授权代表签字或盖章”，供应商可打印成文档，签字或盖章后再扫描上传，最后再电子签章）。</w:t>
      </w:r>
      <w:r/>
    </w:p>
    <w:p>
      <w:pPr>
        <w:ind w:firstLine="480"/>
        <w:keepLines w:val="0"/>
        <w:keepNext w:val="0"/>
        <w:pageBreakBefore w:val="0"/>
        <w:spacing w:line="360" w:lineRule="auto"/>
        <w:rPr>
          <w:rFonts w:hint="eastAsia" w:ascii="宋体" w:hAnsi="宋体" w:eastAsia="宋体" w:cs="宋体"/>
          <w:b w:val="0"/>
          <w:bCs w:val="0"/>
          <w:color w:val="auto"/>
          <w:sz w:val="24"/>
          <w:lang w:val="en-US" w:eastAsia="zh-CN"/>
        </w:rPr>
      </w:pPr>
      <w:r>
        <w:rPr>
          <w:rFonts w:hint="eastAsia" w:ascii="宋体" w:hAnsi="宋体" w:eastAsia="宋体" w:cs="宋体"/>
          <w:b w:val="0"/>
          <w:bCs w:val="0"/>
          <w:color w:val="auto"/>
          <w:sz w:val="24"/>
          <w:lang w:val="en-US" w:eastAsia="zh-CN"/>
        </w:rPr>
        <w:t xml:space="preserve">3.盖章要求：见《磋商文件》第九章附件中相关格式要求。供应商须通过“苏采云”系统提供的政府采购客户端工具（使用“CA数字证书”）加盖电子签章。</w:t>
      </w:r>
      <w:r/>
    </w:p>
    <w:p>
      <w:pPr>
        <w:ind w:firstLine="480"/>
        <w:keepLines w:val="0"/>
        <w:keepNext w:val="0"/>
        <w:pageBreakBefore w:val="0"/>
        <w:spacing w:line="360" w:lineRule="auto"/>
        <w:rPr>
          <w:rFonts w:hint="eastAsia" w:ascii="宋体" w:hAnsi="宋体" w:eastAsia="宋体" w:cs="宋体"/>
          <w:b w:val="0"/>
          <w:bCs w:val="0"/>
          <w:color w:val="auto"/>
          <w:sz w:val="24"/>
          <w:lang w:val="en-US" w:eastAsia="zh-CN"/>
        </w:rPr>
      </w:pPr>
      <w:r>
        <w:rPr>
          <w:rFonts w:hint="eastAsia" w:ascii="宋体" w:hAnsi="宋体" w:eastAsia="宋体" w:cs="宋体"/>
          <w:b w:val="0"/>
          <w:bCs w:val="0"/>
          <w:color w:val="auto"/>
          <w:sz w:val="24"/>
          <w:lang w:val="en-US" w:eastAsia="zh-CN"/>
        </w:rPr>
        <w:t xml:space="preserve">（七）通过“苏采云”系统提交政府采购客户端工具导出加密的响应文件（后缀名为zip）。响应文件不得超过150M！ </w:t>
      </w:r>
      <w:r/>
    </w:p>
    <w:p>
      <w:pPr>
        <w:ind w:firstLine="480"/>
        <w:keepLines w:val="0"/>
        <w:keepNext w:val="0"/>
        <w:pageBreakBefore w:val="0"/>
        <w:spacing w:line="360" w:lineRule="auto"/>
        <w:rPr>
          <w:rFonts w:hint="eastAsia" w:ascii="宋体" w:hAnsi="宋体" w:eastAsia="宋体" w:cs="宋体"/>
        </w:rPr>
      </w:pPr>
      <w:r>
        <w:rPr>
          <w:rFonts w:hint="eastAsia" w:ascii="宋体" w:hAnsi="宋体" w:eastAsia="宋体" w:cs="宋体"/>
          <w:b w:val="0"/>
          <w:bCs w:val="0"/>
          <w:color w:val="auto"/>
          <w:sz w:val="24"/>
          <w:lang w:val="en-US" w:eastAsia="zh-CN"/>
        </w:rPr>
        <w:t xml:space="preserve">注：供应商应当按照《磋商文件》的要求编制响应文件，并对其提交的响应文件的真实性、合法性承担法律责任。</w:t>
      </w:r>
      <w:r/>
    </w:p>
    <w:p>
      <w:pPr>
        <w:rPr>
          <w:rFonts w:hint="eastAsia" w:ascii="宋体" w:hAnsi="宋体" w:eastAsia="宋体" w:cs="宋体"/>
          <w:sz w:val="24"/>
        </w:rPr>
      </w:pPr>
      <w:r>
        <w:rPr>
          <w:rFonts w:hint="eastAsia" w:ascii="宋体" w:hAnsi="宋体" w:eastAsia="宋体" w:cs="宋体"/>
          <w:sz w:val="24"/>
        </w:rPr>
        <w:br w:type="page" w:clear="all"/>
      </w:r>
      <w:r/>
    </w:p>
    <w:p>
      <w:pPr>
        <w:ind w:firstLine="480"/>
        <w:jc w:val="center"/>
        <w:keepLines w:val="0"/>
        <w:keepNext w:val="0"/>
        <w:pageBreakBefore w:val="0"/>
        <w:spacing w:line="360" w:lineRule="auto"/>
        <w:rPr>
          <w:rFonts w:hint="eastAsia" w:ascii="宋体" w:hAnsi="宋体" w:eastAsia="宋体" w:cs="宋体"/>
          <w:sz w:val="24"/>
        </w:rPr>
        <w:outlineLvl w:val="1"/>
      </w:pPr>
      <w:r>
        <w:rPr>
          <w:rFonts w:hint="eastAsia" w:ascii="宋体" w:hAnsi="宋体" w:eastAsia="宋体" w:cs="宋体"/>
          <w:sz w:val="24"/>
        </w:rPr>
        <w:t xml:space="preserve">第四章 磋商相关说明</w:t>
      </w:r>
      <w:r/>
    </w:p>
    <w:p>
      <w:pPr>
        <w:ind w:firstLine="480"/>
        <w:jc w:val="both"/>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r>
      <w:r/>
    </w:p>
    <w:p>
      <w:pPr>
        <w:ind w:firstLine="480"/>
        <w:keepLines w:val="0"/>
        <w:keepNext w:val="0"/>
        <w:pageBreakBefore w:val="0"/>
        <w:spacing w:line="360" w:lineRule="auto"/>
        <w:rPr>
          <w:rFonts w:hint="eastAsia" w:ascii="宋体" w:hAnsi="宋体" w:eastAsia="宋体" w:cs="宋体"/>
          <w:b/>
          <w:bCs/>
          <w:sz w:val="24"/>
        </w:rPr>
      </w:pPr>
      <w:r>
        <w:rPr>
          <w:rFonts w:hint="eastAsia" w:ascii="宋体" w:hAnsi="宋体" w:eastAsia="宋体" w:cs="宋体"/>
          <w:b/>
          <w:bCs/>
          <w:sz w:val="24"/>
        </w:rPr>
        <w:t xml:space="preserve">十四、磋商相关说明</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(一)磋商要求</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1.被邀请参与磋商的供应商需按本竞争性磋商文件要求的截止时间、方式（地点）提交首次响应文件，同时由法人或法人授权代表通过“苏采云”系统（开标大厅）等待磋商。</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2.供应商可通过CA数字证书，在首次响应文件开启时间后，使用CA数字证书在规定时间内解密各自响应文件。</w:t>
      </w:r>
      <w:r/>
    </w:p>
    <w:p>
      <w:pPr>
        <w:ind w:firstLine="482"/>
        <w:keepLines w:val="0"/>
        <w:keepNext w:val="0"/>
        <w:pageBreakBefore w:val="0"/>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3.供应商的授权代表或</w:t>
      </w:r>
      <w:r>
        <w:rPr>
          <w:rFonts w:hint="eastAsia" w:ascii="宋体" w:hAnsi="宋体" w:eastAsia="宋体" w:cs="宋体"/>
          <w:b w:val="0"/>
          <w:bCs w:val="0"/>
          <w:sz w:val="24"/>
          <w:lang w:eastAsia="zh-CN"/>
        </w:rPr>
        <w:t xml:space="preserve">法定代表人</w:t>
      </w:r>
      <w:r>
        <w:rPr>
          <w:rFonts w:hint="eastAsia" w:ascii="宋体" w:hAnsi="宋体" w:eastAsia="宋体" w:cs="宋体"/>
          <w:b w:val="0"/>
          <w:bCs w:val="0"/>
          <w:sz w:val="24"/>
        </w:rPr>
        <w:t xml:space="preserve">须全程守候在“苏采云”系统开标大厅，并确保视频设备正常使用。授权代表或</w:t>
      </w:r>
      <w:r>
        <w:rPr>
          <w:rFonts w:hint="eastAsia" w:ascii="宋体" w:hAnsi="宋体" w:eastAsia="宋体" w:cs="宋体"/>
          <w:b w:val="0"/>
          <w:bCs w:val="0"/>
          <w:sz w:val="24"/>
          <w:lang w:eastAsia="zh-CN"/>
        </w:rPr>
        <w:t xml:space="preserve">法定代表人</w:t>
      </w:r>
      <w:r>
        <w:rPr>
          <w:rFonts w:hint="eastAsia" w:ascii="宋体" w:hAnsi="宋体" w:eastAsia="宋体" w:cs="宋体"/>
          <w:b w:val="0"/>
          <w:bCs w:val="0"/>
          <w:sz w:val="24"/>
        </w:rPr>
        <w:t xml:space="preserve">须携带授权委托书原件及身份证原件，经磋商小组核查后参与磋商活动。</w:t>
      </w:r>
      <w:r/>
    </w:p>
    <w:p>
      <w:pPr>
        <w:ind w:firstLine="482"/>
        <w:keepLines w:val="0"/>
        <w:keepNext w:val="0"/>
        <w:pageBreakBefore w:val="0"/>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4.磋商顺序按照电子标书解密先后时间进行，解密时间相同的，不分先后顺序。</w:t>
      </w:r>
      <w:r/>
    </w:p>
    <w:p>
      <w:pPr>
        <w:ind w:firstLine="482"/>
        <w:keepLines w:val="0"/>
        <w:keepNext w:val="0"/>
        <w:pageBreakBefore w:val="0"/>
        <w:spacing w:line="360" w:lineRule="auto"/>
        <w:rPr>
          <w:rFonts w:hint="eastAsia" w:ascii="宋体" w:hAnsi="宋体" w:eastAsia="宋体" w:cs="宋体"/>
          <w:b w:val="0"/>
          <w:bCs w:val="0"/>
          <w:sz w:val="24"/>
          <w:lang w:eastAsia="zh-CN"/>
        </w:rPr>
      </w:pPr>
      <w:r>
        <w:rPr>
          <w:rFonts w:hint="eastAsia" w:ascii="宋体" w:hAnsi="宋体" w:eastAsia="宋体" w:cs="宋体"/>
          <w:b w:val="0"/>
          <w:bCs w:val="0"/>
          <w:sz w:val="24"/>
        </w:rPr>
        <w:t xml:space="preserve">5.磋商方式：本次磋商采用“苏采云”系统中的视频会议，供应商自行选择任意地点参加远程磋商会议。请供应商在磋商前等候在开标大厅，随时接听磋商小组发出的磋商视频邀请</w:t>
      </w:r>
      <w:r>
        <w:rPr>
          <w:rFonts w:hint="eastAsia" w:ascii="宋体" w:hAnsi="宋体" w:eastAsia="宋体" w:cs="宋体"/>
          <w:b w:val="0"/>
          <w:bCs w:val="0"/>
          <w:color w:val="000000"/>
          <w:sz w:val="24"/>
        </w:rPr>
        <w:t xml:space="preserve">（所有邀请等待时间2分钟，2分钟内所邀请供应商无响应，视同放弃磋商的权利，由解密顺序下一家进行磋商）。</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6.未在规定时间内进行答疑澄清的，视同放弃澄清。</w:t>
      </w:r>
      <w:r/>
    </w:p>
    <w:p>
      <w:pPr>
        <w:ind w:firstLine="480"/>
        <w:keepLines w:val="0"/>
        <w:keepNext w:val="0"/>
        <w:pageBreakBefore w:val="0"/>
        <w:spacing w:line="360" w:lineRule="auto"/>
        <w:rPr>
          <w:rFonts w:hint="eastAsia" w:ascii="宋体" w:hAnsi="宋体" w:eastAsia="宋体" w:cs="宋体"/>
          <w:b/>
          <w:bCs/>
          <w:sz w:val="24"/>
        </w:rPr>
      </w:pPr>
      <w:r>
        <w:rPr>
          <w:rFonts w:hint="eastAsia" w:ascii="宋体" w:hAnsi="宋体" w:eastAsia="宋体" w:cs="宋体"/>
          <w:b/>
          <w:bCs/>
          <w:sz w:val="24"/>
        </w:rPr>
        <w:t xml:space="preserve">7.未在规定时间内进行报价的，视为响应无效。</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8.被邀请参与磋商的供应商如未按上述磋商要求执行，视同放弃磋商的权利。</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lang w:eastAsia="zh-CN"/>
        </w:rPr>
        <w:t xml:space="preserve">（二）</w:t>
      </w:r>
      <w:r>
        <w:rPr>
          <w:rFonts w:hint="eastAsia" w:ascii="宋体" w:hAnsi="宋体" w:eastAsia="宋体" w:cs="宋体"/>
          <w:sz w:val="24"/>
        </w:rPr>
        <w:t xml:space="preserve">评审程序</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经磋商确定最终采购需求和提交最后报价的供应商后，由磋商小组采用综合评分法对提交最后报价的供应商的响应文件和最后报价进行综合评分。</w:t>
      </w:r>
      <w:r/>
    </w:p>
    <w:p>
      <w:pPr>
        <w:ind w:firstLine="480"/>
        <w:keepLines w:val="0"/>
        <w:keepNext w:val="0"/>
        <w:pageBreakBefore w:val="0"/>
        <w:spacing w:line="360" w:lineRule="auto"/>
        <w:widowControl w:val="off"/>
        <w:rPr>
          <w:rFonts w:hint="eastAsia" w:ascii="宋体" w:hAnsi="宋体" w:eastAsia="宋体" w:cs="宋体"/>
          <w:b/>
          <w:bCs/>
          <w:sz w:val="24"/>
          <w:highlight w:val="none"/>
        </w:rPr>
      </w:pPr>
      <w:r>
        <w:rPr>
          <w:rFonts w:hint="eastAsia" w:ascii="宋体" w:hAnsi="宋体" w:eastAsia="宋体" w:cs="宋体"/>
          <w:sz w:val="24"/>
          <w:highlight w:val="none"/>
        </w:rPr>
        <w:t xml:space="preserve">磋商小组应当根据综合评分情况，按照评审得分由高到低顺序推荐成交候选供应商，并编写评审报告。评审得分相同的，按照最后报价由低到高的顺序推荐。评审得分且最后报价相同的，按照</w:t>
      </w:r>
      <w:r>
        <w:rPr>
          <w:rFonts w:hint="eastAsia" w:ascii="宋体" w:hAnsi="宋体" w:eastAsia="宋体" w:cs="宋体"/>
          <w:sz w:val="24"/>
          <w:highlight w:val="none"/>
          <w:lang w:eastAsia="zh-CN"/>
        </w:rPr>
        <w:t xml:space="preserve">服务方案</w:t>
      </w:r>
      <w:r>
        <w:rPr>
          <w:rFonts w:hint="eastAsia" w:ascii="宋体" w:hAnsi="宋体" w:eastAsia="宋体" w:cs="宋体"/>
          <w:sz w:val="24"/>
          <w:highlight w:val="none"/>
        </w:rPr>
        <w:t xml:space="preserve">得分顺序推荐。</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特别说明：</w:t>
      </w:r>
      <w:r/>
    </w:p>
    <w:p>
      <w:pPr>
        <w:ind w:firstLine="480"/>
        <w:jc w:val="left"/>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财政部关于政府采购竞争性磋商采购方式管理暂行办法有关问题的补充通知》(财库〔2015〕124号)规定：“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lang w:eastAsia="zh-CN"/>
        </w:rPr>
        <w:t xml:space="preserve">（三）</w:t>
      </w:r>
      <w:r>
        <w:rPr>
          <w:rFonts w:hint="eastAsia" w:ascii="宋体" w:hAnsi="宋体" w:eastAsia="宋体" w:cs="宋体"/>
          <w:sz w:val="24"/>
          <w:highlight w:val="none"/>
        </w:rPr>
        <w:t xml:space="preserve">查询及使用供应商信用记录</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1、由采购人查询信用信息。</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2、查询渠道包括：</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1</w:t>
      </w:r>
      <w:r>
        <w:rPr>
          <w:rFonts w:hint="eastAsia" w:ascii="宋体" w:hAnsi="宋体" w:eastAsia="宋体" w:cs="宋体"/>
          <w:sz w:val="24"/>
          <w:lang w:eastAsia="zh-CN"/>
        </w:rPr>
        <w:t xml:space="preserve">）</w:t>
      </w:r>
      <w:r>
        <w:rPr>
          <w:rFonts w:hint="eastAsia" w:ascii="宋体" w:hAnsi="宋体" w:eastAsia="宋体" w:cs="宋体"/>
          <w:sz w:val="24"/>
        </w:rPr>
        <w:t xml:space="preserve">“信用中国”网（</w:t>
      </w:r>
      <w:r>
        <w:rPr>
          <w:rFonts w:hint="eastAsia" w:ascii="宋体" w:hAnsi="宋体" w:eastAsia="宋体" w:cs="宋体"/>
          <w:sz w:val="24"/>
        </w:rPr>
        <w:fldChar w:fldCharType="begin"/>
      </w:r>
      <w:r>
        <w:rPr>
          <w:rFonts w:hint="eastAsia" w:ascii="宋体" w:hAnsi="宋体" w:eastAsia="宋体" w:cs="宋体"/>
          <w:sz w:val="24"/>
        </w:rPr>
        <w:instrText xml:space="preserve"> HYPERLINK "http://www.creditchina.gov.cn/" </w:instrText>
      </w:r>
      <w:r>
        <w:rPr>
          <w:rFonts w:hint="eastAsia" w:ascii="宋体" w:hAnsi="宋体" w:eastAsia="宋体" w:cs="宋体"/>
          <w:sz w:val="24"/>
        </w:rPr>
        <w:fldChar w:fldCharType="separate"/>
      </w:r>
      <w:r>
        <w:rPr>
          <w:rFonts w:hint="eastAsia" w:ascii="宋体" w:hAnsi="宋体" w:eastAsia="宋体" w:cs="宋体"/>
          <w:sz w:val="24"/>
        </w:rPr>
        <w:t xml:space="preserve">www.creditchina.gov.cn</w:t>
      </w:r>
      <w:r>
        <w:rPr>
          <w:rFonts w:hint="eastAsia" w:ascii="宋体" w:hAnsi="宋体" w:eastAsia="宋体" w:cs="宋体"/>
          <w:sz w:val="24"/>
        </w:rPr>
        <w:fldChar w:fldCharType="end"/>
      </w:r>
      <w:r>
        <w:rPr>
          <w:rFonts w:hint="eastAsia" w:ascii="宋体" w:hAnsi="宋体" w:eastAsia="宋体" w:cs="宋体"/>
          <w:sz w:val="24"/>
        </w:rPr>
        <w:t xml:space="preserve">）；</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2</w:t>
      </w:r>
      <w:r>
        <w:rPr>
          <w:rFonts w:hint="eastAsia" w:ascii="宋体" w:hAnsi="宋体" w:eastAsia="宋体" w:cs="宋体"/>
          <w:sz w:val="24"/>
          <w:lang w:eastAsia="zh-CN"/>
        </w:rPr>
        <w:t xml:space="preserve">）</w:t>
      </w:r>
      <w:r>
        <w:rPr>
          <w:rFonts w:hint="eastAsia" w:ascii="宋体" w:hAnsi="宋体" w:eastAsia="宋体" w:cs="宋体"/>
          <w:sz w:val="24"/>
        </w:rPr>
        <w:t xml:space="preserve">中国政府采购网（</w:t>
      </w:r>
      <w:r>
        <w:rPr>
          <w:rFonts w:hint="eastAsia" w:ascii="宋体" w:hAnsi="宋体" w:eastAsia="宋体" w:cs="宋体"/>
          <w:sz w:val="24"/>
        </w:rPr>
        <w:fldChar w:fldCharType="begin"/>
      </w:r>
      <w:r>
        <w:rPr>
          <w:rFonts w:hint="eastAsia" w:ascii="宋体" w:hAnsi="宋体" w:eastAsia="宋体" w:cs="宋体"/>
          <w:sz w:val="24"/>
        </w:rPr>
        <w:instrText xml:space="preserve"> HYPERLINK "http://www.ccgp.gov.cn/" </w:instrText>
      </w:r>
      <w:r>
        <w:rPr>
          <w:rFonts w:hint="eastAsia" w:ascii="宋体" w:hAnsi="宋体" w:eastAsia="宋体" w:cs="宋体"/>
          <w:sz w:val="24"/>
        </w:rPr>
        <w:fldChar w:fldCharType="separate"/>
      </w:r>
      <w:r>
        <w:rPr>
          <w:rFonts w:hint="eastAsia" w:ascii="宋体" w:hAnsi="宋体" w:eastAsia="宋体" w:cs="宋体"/>
          <w:sz w:val="24"/>
        </w:rPr>
        <w:t xml:space="preserve">www.ccgp.gov.cn</w:t>
      </w:r>
      <w:r>
        <w:rPr>
          <w:rFonts w:hint="eastAsia" w:ascii="宋体" w:hAnsi="宋体" w:eastAsia="宋体" w:cs="宋体"/>
          <w:sz w:val="24"/>
        </w:rPr>
        <w:fldChar w:fldCharType="end"/>
      </w:r>
      <w:r>
        <w:rPr>
          <w:rFonts w:hint="eastAsia" w:ascii="宋体" w:hAnsi="宋体" w:eastAsia="宋体" w:cs="宋体"/>
          <w:sz w:val="24"/>
        </w:rPr>
        <w:t xml:space="preserve">）；</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3</w:t>
      </w:r>
      <w:r>
        <w:rPr>
          <w:rFonts w:hint="eastAsia" w:ascii="宋体" w:hAnsi="宋体" w:eastAsia="宋体" w:cs="宋体"/>
          <w:sz w:val="24"/>
          <w:lang w:eastAsia="zh-CN"/>
        </w:rPr>
        <w:t xml:space="preserve">）</w:t>
      </w:r>
      <w:r>
        <w:rPr>
          <w:rFonts w:hint="eastAsia" w:ascii="宋体" w:hAnsi="宋体" w:eastAsia="宋体" w:cs="宋体"/>
          <w:sz w:val="24"/>
        </w:rPr>
        <w:t xml:space="preserve">“信用江苏”网（http://www.jscredit.gov.cn/）；</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4</w:t>
      </w:r>
      <w:r>
        <w:rPr>
          <w:rFonts w:hint="eastAsia" w:ascii="宋体" w:hAnsi="宋体" w:eastAsia="宋体" w:cs="宋体"/>
          <w:sz w:val="24"/>
          <w:lang w:eastAsia="zh-CN"/>
        </w:rPr>
        <w:t xml:space="preserve">）</w:t>
      </w:r>
      <w:r>
        <w:rPr>
          <w:rFonts w:hint="eastAsia" w:ascii="宋体" w:hAnsi="宋体" w:eastAsia="宋体" w:cs="宋体"/>
          <w:sz w:val="24"/>
        </w:rPr>
        <w:t xml:space="preserve">“信用徐州”网（</w:t>
      </w:r>
      <w:r>
        <w:rPr>
          <w:rFonts w:hint="eastAsia" w:ascii="宋体" w:hAnsi="宋体" w:eastAsia="宋体" w:cs="宋体"/>
          <w:sz w:val="24"/>
        </w:rPr>
        <w:fldChar w:fldCharType="begin"/>
      </w:r>
      <w:r>
        <w:rPr>
          <w:rFonts w:hint="eastAsia" w:ascii="宋体" w:hAnsi="宋体" w:eastAsia="宋体" w:cs="宋体"/>
          <w:sz w:val="24"/>
        </w:rPr>
        <w:instrText xml:space="preserve"> HYPERLINK "http://www.xuzhoucredit.gov.cn）；" </w:instrText>
      </w:r>
      <w:r>
        <w:rPr>
          <w:rFonts w:hint="eastAsia" w:ascii="宋体" w:hAnsi="宋体" w:eastAsia="宋体" w:cs="宋体"/>
          <w:sz w:val="24"/>
        </w:rPr>
        <w:fldChar w:fldCharType="separate"/>
      </w:r>
      <w:r>
        <w:rPr>
          <w:rFonts w:hint="eastAsia" w:ascii="宋体" w:hAnsi="宋体" w:eastAsia="宋体" w:cs="宋体"/>
          <w:sz w:val="24"/>
        </w:rPr>
        <w:t xml:space="preserve">http://www.xuzhoucredit.gov.cn）</w:t>
      </w:r>
      <w:r>
        <w:rPr>
          <w:rFonts w:hint="eastAsia" w:ascii="宋体" w:hAnsi="宋体" w:eastAsia="宋体" w:cs="宋体"/>
          <w:sz w:val="24"/>
          <w:lang w:eastAsia="zh-CN"/>
        </w:rPr>
        <w:t xml:space="preserve">。</w:t>
      </w:r>
      <w:r>
        <w:rPr>
          <w:rFonts w:hint="eastAsia" w:ascii="宋体" w:hAnsi="宋体" w:eastAsia="宋体" w:cs="宋体"/>
          <w:sz w:val="24"/>
        </w:rPr>
        <w:fldChar w:fldCharType="end"/>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3、截止时点（查询环节）：评审结束前。</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4、信用信息查询记录和证据留存的具体方式：</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网页截屏打印，与其他采购文件一并保存。</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5、信用信息的使用规则：</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b/>
          <w:bCs/>
          <w:sz w:val="24"/>
        </w:rPr>
        <w:t xml:space="preserve">十五、评审方法和评审标准</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1、评审方法：综合评分法</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2、评审标准：详见《磋商文件》附件1、《评分细则》</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b/>
          <w:bCs/>
          <w:sz w:val="24"/>
        </w:rPr>
        <w:t xml:space="preserve">十六、磋商过程中可能实质性变动的内容</w:t>
      </w:r>
      <w:r>
        <w:rPr>
          <w:rFonts w:hint="eastAsia" w:ascii="宋体" w:hAnsi="宋体" w:eastAsia="宋体" w:cs="宋体"/>
          <w:sz w:val="24"/>
        </w:rPr>
        <w:t xml:space="preserve">：在磋商过程中，磋商小组可以根据《磋商文件》和磋商情况实质性变动采购需求中的技术、服务要求以及合同草案条款。</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b/>
          <w:bCs/>
          <w:sz w:val="24"/>
        </w:rPr>
        <w:t xml:space="preserve">十七、</w:t>
      </w:r>
      <w:r>
        <w:rPr>
          <w:rFonts w:hint="eastAsia" w:ascii="宋体" w:hAnsi="宋体" w:eastAsia="宋体" w:cs="宋体"/>
          <w:sz w:val="24"/>
        </w:rPr>
        <w:t xml:space="preserve">采购人有权对供应商的响应文件的真实性进行核实，如供应商不能在采购人规定的时间内向采购人提供有效的证明文件，</w:t>
      </w:r>
      <w:r>
        <w:rPr>
          <w:rFonts w:hint="eastAsia" w:ascii="宋体" w:hAnsi="宋体" w:cs="宋体"/>
          <w:sz w:val="24"/>
        </w:rPr>
        <w:t xml:space="preserve">将被采购人视为放弃中标（成交）资格。</w:t>
      </w:r>
      <w:r/>
    </w:p>
    <w:p>
      <w:pPr>
        <w:jc w:val="center"/>
        <w:keepLines w:val="0"/>
        <w:keepNext w:val="0"/>
        <w:pageBreakBefore w:val="0"/>
        <w:spacing w:line="360" w:lineRule="auto"/>
        <w:rPr>
          <w:rFonts w:hint="eastAsia" w:ascii="宋体" w:hAnsi="宋体" w:eastAsia="宋体" w:cs="宋体"/>
          <w:sz w:val="24"/>
        </w:rPr>
        <w:outlineLvl w:val="1"/>
      </w:pPr>
      <w:r>
        <w:rPr>
          <w:rFonts w:hint="eastAsia" w:ascii="宋体" w:hAnsi="宋体" w:eastAsia="宋体" w:cs="宋体"/>
          <w:sz w:val="24"/>
        </w:rPr>
        <w:t xml:space="preserve">第五章 确定成交供应商及合同签订等</w:t>
      </w:r>
      <w:r/>
    </w:p>
    <w:p>
      <w:pPr>
        <w:ind w:firstLine="480"/>
        <w:jc w:val="center"/>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b/>
          <w:bCs/>
          <w:sz w:val="24"/>
        </w:rPr>
        <w:t xml:space="preserve">十八、</w:t>
      </w:r>
      <w:r>
        <w:rPr>
          <w:rFonts w:hint="eastAsia" w:ascii="宋体" w:hAnsi="宋体" w:eastAsia="宋体" w:cs="宋体"/>
          <w:sz w:val="24"/>
        </w:rPr>
        <w:t xml:space="preserve">采购人应当在收到评审报告后5个工作日内，从评审报告提出的成交候选供应商中，按照排序由高到低的原则确定成交供应商</w:t>
      </w:r>
      <w:r>
        <w:rPr>
          <w:rFonts w:hint="eastAsia" w:ascii="宋体" w:hAnsi="宋体" w:cs="宋体"/>
          <w:sz w:val="24"/>
        </w:rPr>
        <w:t xml:space="preserve">，如排序相同的，由采购人确定成交供应商</w:t>
      </w:r>
      <w:r>
        <w:rPr>
          <w:rFonts w:hint="eastAsia" w:ascii="宋体" w:hAnsi="宋体" w:eastAsia="宋体" w:cs="宋体"/>
          <w:sz w:val="24"/>
        </w:rPr>
        <w:t xml:space="preserve">。在省级以上财政部门指定的政府采购信息发布媒体上公告成交结果，公告标的的基本概况为成交供应商的《磋商报价表》（最后报价）。</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r>
      <w:r/>
    </w:p>
    <w:p>
      <w:pPr>
        <w:numPr>
          <w:ilvl w:val="0"/>
          <w:numId w:val="0"/>
        </w:numPr>
        <w:ind w:left="0" w:firstLine="482"/>
        <w:jc w:val="left"/>
        <w:keepLines w:val="0"/>
        <w:keepNext w:val="0"/>
        <w:pageBreakBefore w:val="0"/>
        <w:spacing w:line="360" w:lineRule="auto"/>
        <w:widowControl/>
        <w:rPr>
          <w:rFonts w:hint="eastAsia" w:ascii="宋体" w:hAnsi="宋体" w:eastAsia="宋体" w:cs="宋体"/>
          <w:color w:val="auto"/>
          <w:highlight w:val="none"/>
        </w:rPr>
      </w:pPr>
      <w:r>
        <w:rPr>
          <w:rFonts w:hint="eastAsia" w:ascii="宋体" w:hAnsi="宋体" w:eastAsia="宋体" w:cs="宋体"/>
          <w:b/>
          <w:bCs/>
          <w:sz w:val="24"/>
          <w:lang w:val="en-US" w:eastAsia="zh-CN"/>
        </w:rPr>
        <w:t xml:space="preserve">十九、</w:t>
      </w:r>
      <w:r>
        <w:rPr>
          <w:rFonts w:hint="eastAsia" w:ascii="宋体" w:hAnsi="宋体" w:eastAsia="宋体" w:cs="宋体"/>
          <w:sz w:val="24"/>
        </w:rPr>
        <w:t xml:space="preserve">采购人与成交供应商应当在成交通知书发出之日起30日内，按照《磋商文件》确定的合同文本以及采购标的、规格型号、采购金额、采购数量、技术和服务要求等事项签订政府采购合同。</w:t>
      </w:r>
      <w:r/>
    </w:p>
    <w:p>
      <w:pPr>
        <w:numPr>
          <w:ilvl w:val="0"/>
          <w:numId w:val="0"/>
        </w:numPr>
        <w:ind w:firstLine="480"/>
        <w:jc w:val="left"/>
        <w:keepLines w:val="0"/>
        <w:keepNext w:val="0"/>
        <w:pageBreakBefore w:val="0"/>
        <w:spacing w:line="360" w:lineRule="auto"/>
        <w:widowControl/>
        <w:rPr>
          <w:rFonts w:hint="eastAsia" w:ascii="宋体" w:hAnsi="宋体" w:eastAsia="宋体" w:cs="宋体"/>
          <w:color w:val="auto"/>
          <w:highlight w:val="none"/>
        </w:rPr>
      </w:pPr>
      <w:r>
        <w:rPr>
          <w:rFonts w:hint="eastAsia" w:ascii="宋体" w:hAnsi="宋体" w:eastAsia="宋体" w:cs="宋体"/>
          <w:color w:val="auto"/>
          <w:sz w:val="24"/>
          <w:highlight w:val="none"/>
        </w:rPr>
        <w:t xml:space="preserve">特别说明： 按照《政府采购法》及其实施条例以及相关规定，中标或者成交后无正当理由拒不与采购人签订政府采购合同的, 在一至三年内禁止参加政府采购活动</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列入政府采购严重违法失信行为记录名单。</w:t>
      </w:r>
      <w:r/>
    </w:p>
    <w:p>
      <w:pPr>
        <w:ind w:firstLine="480"/>
        <w:jc w:val="left"/>
        <w:keepLines w:val="0"/>
        <w:keepNext w:val="0"/>
        <w:pageBreakBefore w:val="0"/>
        <w:spacing w:line="360" w:lineRule="auto"/>
        <w:widowControl/>
        <w:rPr>
          <w:rFonts w:hint="eastAsia" w:ascii="宋体" w:hAnsi="宋体" w:eastAsia="宋体" w:cs="宋体"/>
          <w:sz w:val="24"/>
        </w:rPr>
      </w:pPr>
      <w:r>
        <w:rPr>
          <w:rFonts w:hint="eastAsia" w:ascii="宋体" w:hAnsi="宋体" w:eastAsia="宋体" w:cs="宋体"/>
          <w:sz w:val="24"/>
        </w:rPr>
      </w:r>
      <w:r/>
    </w:p>
    <w:p>
      <w:pPr>
        <w:ind w:firstLine="480"/>
        <w:jc w:val="left"/>
        <w:keepLines w:val="0"/>
        <w:keepNext w:val="0"/>
        <w:pageBreakBefore w:val="0"/>
        <w:spacing w:line="360" w:lineRule="auto"/>
        <w:widowControl/>
        <w:rPr>
          <w:rFonts w:hint="eastAsia" w:ascii="宋体" w:hAnsi="宋体" w:eastAsia="宋体" w:cs="宋体"/>
          <w:sz w:val="24"/>
        </w:rPr>
      </w:pPr>
      <w:r>
        <w:rPr>
          <w:rFonts w:hint="eastAsia" w:ascii="宋体" w:hAnsi="宋体" w:eastAsia="宋体" w:cs="宋体"/>
          <w:b/>
          <w:bCs/>
          <w:sz w:val="24"/>
        </w:rPr>
        <w:t xml:space="preserve">二十、</w:t>
      </w:r>
      <w:r>
        <w:rPr>
          <w:rFonts w:hint="eastAsia" w:ascii="宋体" w:hAnsi="宋体" w:eastAsia="宋体" w:cs="宋体"/>
          <w:sz w:val="24"/>
        </w:rPr>
        <w:t xml:space="preserve">成交供应商在收到成交通知书时，须向</w:t>
      </w:r>
      <w:r>
        <w:rPr>
          <w:rFonts w:hint="eastAsia" w:ascii="宋体" w:hAnsi="宋体" w:cs="宋体"/>
          <w:sz w:val="24"/>
          <w:lang w:eastAsia="zh-CN"/>
        </w:rPr>
        <w:t xml:space="preserve">徐州迈迅项目管理咨询有限公司</w:t>
      </w:r>
      <w:r>
        <w:rPr>
          <w:rFonts w:hint="eastAsia" w:ascii="宋体" w:hAnsi="宋体" w:eastAsia="宋体" w:cs="宋体"/>
          <w:sz w:val="24"/>
        </w:rPr>
        <w:t xml:space="preserve">提交《磋商报价表》（首次响应文件）</w:t>
      </w:r>
      <w:r>
        <w:rPr>
          <w:rFonts w:hint="eastAsia" w:ascii="宋体" w:hAnsi="宋体" w:eastAsia="宋体" w:cs="宋体"/>
          <w:sz w:val="24"/>
          <w:lang w:eastAsia="zh-CN"/>
        </w:rPr>
        <w:t xml:space="preserve">、</w:t>
      </w:r>
      <w:r>
        <w:rPr>
          <w:rFonts w:hint="eastAsia" w:ascii="宋体" w:hAnsi="宋体" w:eastAsia="宋体" w:cs="宋体"/>
          <w:sz w:val="24"/>
        </w:rPr>
        <w:t xml:space="preserve">《分项价格表》（首次响应文件）的数据文件（WORD格式）</w:t>
      </w:r>
      <w:r>
        <w:rPr>
          <w:rFonts w:hint="eastAsia" w:ascii="宋体" w:hAnsi="宋体" w:eastAsia="宋体" w:cs="宋体"/>
          <w:sz w:val="24"/>
          <w:lang w:eastAsia="zh-CN"/>
        </w:rPr>
        <w:t xml:space="preserve">及与电子响应文件（首次）一致的纸质响应文件正、副本各一套，正本逐页加盖公章，副本可以是正本的复印件</w:t>
      </w:r>
      <w:r>
        <w:rPr>
          <w:rFonts w:hint="eastAsia" w:ascii="宋体" w:hAnsi="宋体" w:eastAsia="宋体" w:cs="宋体"/>
          <w:sz w:val="24"/>
        </w:rPr>
        <w:t xml:space="preserve">。</w:t>
      </w:r>
      <w:r/>
    </w:p>
    <w:p>
      <w:pPr>
        <w:ind w:firstLine="480"/>
        <w:jc w:val="left"/>
        <w:keepLines w:val="0"/>
        <w:keepNext w:val="0"/>
        <w:pageBreakBefore w:val="0"/>
        <w:spacing w:line="360" w:lineRule="auto"/>
        <w:widowControl/>
        <w:rPr>
          <w:rFonts w:hint="eastAsia" w:ascii="宋体" w:hAnsi="宋体" w:eastAsia="宋体" w:cs="宋体"/>
          <w:sz w:val="24"/>
        </w:rPr>
      </w:pPr>
      <w:r>
        <w:rPr>
          <w:rFonts w:hint="eastAsia" w:ascii="宋体" w:hAnsi="宋体" w:eastAsia="宋体" w:cs="宋体"/>
          <w:sz w:val="24"/>
        </w:rPr>
      </w:r>
      <w:r/>
    </w:p>
    <w:p>
      <w:pPr>
        <w:numPr>
          <w:ilvl w:val="0"/>
          <w:numId w:val="0"/>
        </w:numPr>
        <w:ind w:firstLine="480"/>
        <w:jc w:val="left"/>
        <w:keepLines w:val="0"/>
        <w:keepNext w:val="0"/>
        <w:pageBreakBefore w:val="0"/>
        <w:spacing w:line="360" w:lineRule="auto"/>
        <w:rPr>
          <w:rFonts w:hint="eastAsia" w:ascii="宋体" w:hAnsi="宋体" w:eastAsia="宋体" w:cs="宋体"/>
        </w:rPr>
      </w:pPr>
      <w:r>
        <w:rPr>
          <w:rFonts w:hint="eastAsia" w:ascii="宋体" w:hAnsi="宋体" w:eastAsia="宋体" w:cs="宋体"/>
          <w:b/>
          <w:bCs/>
          <w:sz w:val="24"/>
        </w:rPr>
        <w:t xml:space="preserve">二十一、</w:t>
      </w:r>
      <w:r>
        <w:rPr>
          <w:rFonts w:hint="eastAsia" w:ascii="宋体" w:hAnsi="宋体" w:eastAsia="宋体" w:cs="宋体"/>
          <w:b w:val="0"/>
          <w:bCs w:val="0"/>
          <w:color w:val="auto"/>
          <w:sz w:val="24"/>
          <w:lang w:val="en-US" w:eastAsia="zh-CN"/>
        </w:rPr>
        <w:t xml:space="preserve">签订合同前，成交供应商必须向采购人提交其响应文件中所有扫描件的原件，采购人核查无误后，签订合同。如成交供应商不能在采购人规定的时间内向采购人提供原件，将被采购人视为放弃成交资格。</w:t>
      </w:r>
      <w:r/>
    </w:p>
    <w:p>
      <w:pPr>
        <w:ind w:firstLine="480"/>
        <w:jc w:val="left"/>
        <w:keepLines w:val="0"/>
        <w:keepNext w:val="0"/>
        <w:pageBreakBefore w:val="0"/>
        <w:spacing w:line="360" w:lineRule="auto"/>
        <w:widowControl/>
        <w:rPr>
          <w:rFonts w:hint="eastAsia" w:ascii="宋体" w:hAnsi="宋体" w:eastAsia="宋体" w:cs="宋体"/>
          <w:sz w:val="24"/>
        </w:rPr>
      </w:pPr>
      <w:r>
        <w:rPr>
          <w:rFonts w:hint="eastAsia" w:ascii="宋体" w:hAnsi="宋体" w:eastAsia="宋体" w:cs="宋体"/>
          <w:sz w:val="24"/>
        </w:rPr>
      </w:r>
      <w:r/>
    </w:p>
    <w:p>
      <w:pPr>
        <w:ind w:firstLine="480"/>
        <w:jc w:val="center"/>
        <w:keepLines w:val="0"/>
        <w:keepNext w:val="0"/>
        <w:pageBreakBefore w:val="0"/>
        <w:spacing w:line="360" w:lineRule="auto"/>
        <w:widowControl/>
        <w:rPr>
          <w:rFonts w:hint="eastAsia" w:ascii="宋体" w:hAnsi="宋体" w:eastAsia="宋体" w:cs="宋体"/>
          <w:sz w:val="24"/>
        </w:rPr>
        <w:outlineLvl w:val="1"/>
      </w:pPr>
      <w:r>
        <w:rPr>
          <w:rFonts w:hint="eastAsia" w:ascii="宋体" w:hAnsi="宋体" w:eastAsia="宋体" w:cs="宋体"/>
          <w:sz w:val="24"/>
        </w:rPr>
        <w:t xml:space="preserve">第六章 磋商文件的澄清或者修改</w:t>
      </w:r>
      <w:r/>
    </w:p>
    <w:p>
      <w:pPr>
        <w:ind w:firstLine="480"/>
        <w:jc w:val="center"/>
        <w:keepLines w:val="0"/>
        <w:keepNext w:val="0"/>
        <w:pageBreakBefore w:val="0"/>
        <w:spacing w:line="360" w:lineRule="auto"/>
        <w:widowControl/>
        <w:rPr>
          <w:rFonts w:hint="eastAsia" w:ascii="宋体" w:hAnsi="宋体" w:eastAsia="宋体" w:cs="宋体"/>
          <w:sz w:val="24"/>
        </w:rPr>
      </w:pPr>
      <w:r>
        <w:rPr>
          <w:rFonts w:hint="eastAsia" w:ascii="宋体" w:hAnsi="宋体" w:eastAsia="宋体" w:cs="宋体"/>
          <w:sz w:val="24"/>
        </w:rPr>
      </w:r>
      <w:r/>
    </w:p>
    <w:p>
      <w:pPr>
        <w:ind w:firstLine="480"/>
        <w:jc w:val="left"/>
        <w:keepLines w:val="0"/>
        <w:keepNext w:val="0"/>
        <w:pageBreakBefore w:val="0"/>
        <w:spacing w:line="360" w:lineRule="auto"/>
        <w:widowControl/>
        <w:rPr>
          <w:rFonts w:hint="eastAsia" w:ascii="宋体" w:hAnsi="宋体" w:eastAsia="宋体" w:cs="宋体"/>
          <w:sz w:val="24"/>
        </w:rPr>
      </w:pPr>
      <w:r>
        <w:rPr>
          <w:rFonts w:hint="eastAsia" w:ascii="宋体" w:hAnsi="宋体" w:eastAsia="宋体" w:cs="宋体"/>
          <w:b/>
          <w:bCs/>
          <w:sz w:val="24"/>
        </w:rPr>
        <w:t xml:space="preserve">二十二、</w:t>
      </w:r>
      <w:r>
        <w:rPr>
          <w:rFonts w:hint="eastAsia" w:ascii="宋体" w:hAnsi="宋体" w:eastAsia="宋体" w:cs="宋体"/>
          <w:sz w:val="24"/>
        </w:rPr>
        <w:t xml:space="preserve">《磋商文件》的澄清或者修改</w:t>
      </w:r>
      <w:r/>
    </w:p>
    <w:p>
      <w:pPr>
        <w:ind w:firstLine="480"/>
        <w:jc w:val="left"/>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澄清）公告”的附件的形式通知所有获取《磋商文件》的供应商。发布本项目的“更正（澄清）公告”后采购代理机构已尽通知义务。敬请各所有获取《磋商文件》的供应商关注本项目的“更正（澄清）公告”及附件，否则，将自行承担相应的风险。</w:t>
      </w:r>
      <w:r/>
    </w:p>
    <w:p>
      <w:pPr>
        <w:ind w:left="497" w:firstLine="602"/>
        <w:jc w:val="center"/>
        <w:pageBreakBefore w:val="0"/>
        <w:spacing w:line="360" w:lineRule="auto"/>
        <w:rPr>
          <w:rFonts w:asciiTheme="minorEastAsia" w:hAnsiTheme="minorEastAsia" w:eastAsiaTheme="minorEastAsia" w:cstheme="minorEastAsia"/>
          <w:b/>
          <w:bCs/>
          <w:sz w:val="30"/>
          <w:szCs w:val="30"/>
        </w:rPr>
      </w:pPr>
      <w:r>
        <w:rPr>
          <w:rFonts w:asciiTheme="minorEastAsia" w:hAnsiTheme="minorEastAsia" w:eastAsiaTheme="minorEastAsia" w:cstheme="minorEastAsia"/>
          <w:b/>
          <w:bCs/>
          <w:sz w:val="30"/>
          <w:szCs w:val="30"/>
        </w:rPr>
      </w:r>
      <w:r/>
    </w:p>
    <w:p>
      <w:pPr>
        <w:jc w:val="center"/>
        <w:keepLines w:val="0"/>
        <w:keepNext w:val="0"/>
        <w:pageBreakBefore w:val="0"/>
        <w:spacing w:line="360" w:lineRule="auto"/>
        <w:widowControl/>
        <w:rPr>
          <w:rFonts w:hint="eastAsia" w:ascii="宋体" w:hAnsi="宋体" w:eastAsia="宋体" w:cs="宋体"/>
          <w:sz w:val="24"/>
        </w:rPr>
        <w:outlineLvl w:val="1"/>
      </w:pPr>
      <w:r>
        <w:rPr>
          <w:rFonts w:hint="eastAsia" w:ascii="宋体" w:hAnsi="宋体" w:eastAsia="宋体" w:cs="宋体"/>
          <w:sz w:val="24"/>
        </w:rPr>
        <w:t xml:space="preserve">第</w:t>
      </w:r>
      <w:r>
        <w:rPr>
          <w:rFonts w:hint="eastAsia" w:ascii="宋体" w:hAnsi="宋体" w:eastAsia="宋体" w:cs="宋体"/>
          <w:sz w:val="24"/>
          <w:lang w:val="en-US" w:eastAsia="zh-CN"/>
        </w:rPr>
        <w:t xml:space="preserve">七</w:t>
      </w:r>
      <w:r>
        <w:rPr>
          <w:rFonts w:hint="eastAsia" w:ascii="宋体" w:hAnsi="宋体" w:eastAsia="宋体" w:cs="宋体"/>
          <w:sz w:val="24"/>
        </w:rPr>
        <w:t xml:space="preserve">章 询问和质疑</w:t>
      </w:r>
      <w:r/>
    </w:p>
    <w:p>
      <w:pPr>
        <w:ind w:firstLine="482"/>
        <w:pageBreakBefore w:val="0"/>
        <w:spacing w:line="360" w:lineRule="auto"/>
        <w:rPr>
          <w:rFonts w:hint="default"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b/>
          <w:bCs/>
          <w:sz w:val="24"/>
          <w:lang w:val="en-US" w:eastAsia="zh-CN"/>
        </w:rPr>
        <w:t xml:space="preserve">二十三、</w:t>
      </w:r>
      <w:r>
        <w:rPr>
          <w:rFonts w:hint="eastAsia" w:asciiTheme="minorEastAsia" w:hAnsiTheme="minorEastAsia" w:eastAsiaTheme="minorEastAsia" w:cstheme="minorEastAsia"/>
          <w:sz w:val="24"/>
          <w:lang w:val="en-US" w:eastAsia="zh-CN"/>
        </w:rPr>
        <w:t xml:space="preserve">询问和质疑</w:t>
      </w:r>
      <w:r/>
    </w:p>
    <w:p>
      <w:pPr>
        <w:ind w:firstLine="48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val="en-US" w:eastAsia="zh-CN"/>
        </w:rPr>
        <w:t xml:space="preserve">1、</w:t>
      </w:r>
      <w:r>
        <w:rPr>
          <w:rFonts w:hint="eastAsia" w:asciiTheme="minorEastAsia" w:hAnsiTheme="minorEastAsia" w:eastAsiaTheme="minorEastAsia" w:cstheme="minorEastAsia"/>
          <w:sz w:val="24"/>
        </w:rPr>
        <w:t xml:space="preserve">根据采购代理机构与采购人签订的本采购项目的《委托代理协议》，供应商对政府采购活动事项有疑问的，可以向采购人或采购代理机构提出询问；供应商认为采购文件、采购过程、成交或成交结果使自己的权益受到损害的，可以在知道或者应知其权益受到损害之日起七个工作日内，以书面形式向采购人或采购代理机构提出质疑，由采购人或采购代理机构依法处理。</w:t>
      </w:r>
      <w:r/>
    </w:p>
    <w:p>
      <w:pPr>
        <w:ind w:firstLine="48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2、质疑和投诉按《政府采购质疑和投诉办法》执行。</w:t>
      </w:r>
      <w:r/>
    </w:p>
    <w:p>
      <w:pPr>
        <w:ind w:firstLine="48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3、供应商对同一采购程序环节的质疑应在质疑期内一次性提出。</w:t>
      </w:r>
      <w:r/>
    </w:p>
    <w:p>
      <w:pPr>
        <w:ind w:firstLine="480"/>
        <w:pageBreakBefore w:val="0"/>
        <w:spacing w:line="360" w:lineRule="auto"/>
        <w:rPr>
          <w:rFonts w:hint="default"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rPr>
        <w:t xml:space="preserve">质疑接收人：</w:t>
      </w:r>
      <w:r>
        <w:rPr>
          <w:rFonts w:hint="eastAsia" w:asciiTheme="minorEastAsia" w:hAnsiTheme="minorEastAsia" w:eastAsiaTheme="minorEastAsia" w:cstheme="minorEastAsia"/>
          <w:sz w:val="24"/>
          <w:lang w:eastAsia="zh-CN"/>
        </w:rPr>
        <w:t xml:space="preserve">张</w:t>
      </w:r>
      <w:r>
        <w:rPr>
          <w:rFonts w:hint="eastAsia" w:asciiTheme="minorEastAsia" w:hAnsiTheme="minorEastAsia" w:eastAsiaTheme="minorEastAsia" w:cstheme="minorEastAsia"/>
          <w:sz w:val="24"/>
          <w:lang w:val="en-US" w:eastAsia="zh-CN"/>
        </w:rPr>
        <w:t xml:space="preserve">楚涵</w:t>
      </w:r>
      <w:r>
        <w:rPr>
          <w:rFonts w:hint="eastAsia" w:asciiTheme="minorEastAsia" w:hAnsiTheme="minorEastAsia" w:eastAsiaTheme="minorEastAsia" w:cstheme="minorEastAsia"/>
          <w:sz w:val="24"/>
        </w:rPr>
        <w:t xml:space="preserve">    联系电话：</w:t>
      </w:r>
      <w:bookmarkStart w:id="3" w:name="OLE_LINK25"/>
      <w:r>
        <w:rPr>
          <w:rFonts w:hint="eastAsia" w:asciiTheme="minorEastAsia" w:hAnsiTheme="minorEastAsia" w:eastAsiaTheme="minorEastAsia" w:cstheme="minorEastAsia"/>
          <w:sz w:val="24"/>
          <w:lang w:eastAsia="zh-CN"/>
        </w:rPr>
        <w:t xml:space="preserve">18</w:t>
      </w:r>
      <w:r>
        <w:rPr>
          <w:rFonts w:hint="eastAsia" w:asciiTheme="minorEastAsia" w:hAnsiTheme="minorEastAsia" w:eastAsiaTheme="minorEastAsia" w:cstheme="minorEastAsia"/>
          <w:sz w:val="24"/>
          <w:lang w:val="en-US" w:eastAsia="zh-CN"/>
        </w:rPr>
        <w:t xml:space="preserve">020559535</w:t>
      </w:r>
      <w:bookmarkEnd w:id="3"/>
      <w:r/>
      <w:r/>
    </w:p>
    <w:p>
      <w:pPr>
        <w:ind w:firstLine="480"/>
        <w:pageBreakBefore w:val="0"/>
        <w:spacing w:line="360" w:lineRule="auto"/>
        <w:rPr>
          <w:rFonts w:hint="default" w:asciiTheme="minorEastAsia" w:hAnsiTheme="minorEastAsia" w:eastAsiaTheme="minorEastAsia" w:cstheme="minorEastAsia"/>
          <w:sz w:val="24"/>
          <w:lang w:val="en-US"/>
        </w:rPr>
      </w:pPr>
      <w:r>
        <w:rPr>
          <w:rFonts w:hint="eastAsia" w:asciiTheme="minorEastAsia" w:hAnsiTheme="minorEastAsia" w:eastAsiaTheme="minorEastAsia" w:cstheme="minorEastAsia"/>
          <w:sz w:val="24"/>
        </w:rPr>
        <w:t xml:space="preserve">地址：</w:t>
      </w:r>
      <w:bookmarkStart w:id="4" w:name="OLE_LINK26"/>
      <w:r>
        <w:rPr>
          <w:rFonts w:hint="eastAsia" w:asciiTheme="minorEastAsia" w:hAnsiTheme="minorEastAsia" w:eastAsiaTheme="minorEastAsia" w:cstheme="minorEastAsia"/>
          <w:sz w:val="24"/>
          <w:lang w:val="en-US" w:eastAsia="zh-CN"/>
        </w:rPr>
        <w:t xml:space="preserve">新沂市公园路金桥国际236-103天元咨询</w:t>
      </w:r>
      <w:bookmarkEnd w:id="4"/>
      <w:r/>
      <w:r/>
    </w:p>
    <w:p>
      <w:pPr>
        <w:ind w:left="497" w:firstLine="602"/>
        <w:jc w:val="center"/>
        <w:pageBreakBefore w:val="0"/>
        <w:spacing w:line="360" w:lineRule="auto"/>
        <w:rPr>
          <w:rFonts w:asciiTheme="minorEastAsia" w:hAnsiTheme="minorEastAsia" w:eastAsiaTheme="minorEastAsia" w:cstheme="minorEastAsia"/>
          <w:b/>
          <w:bCs/>
          <w:sz w:val="30"/>
          <w:szCs w:val="30"/>
        </w:rPr>
      </w:pPr>
      <w:r>
        <w:rPr>
          <w:rFonts w:asciiTheme="minorEastAsia" w:hAnsiTheme="minorEastAsia" w:eastAsiaTheme="minorEastAsia" w:cstheme="minorEastAsia"/>
          <w:b/>
          <w:bCs/>
          <w:sz w:val="30"/>
          <w:szCs w:val="30"/>
        </w:rPr>
      </w:r>
      <w:r/>
    </w:p>
    <w:p>
      <w:pPr>
        <w:jc w:val="center"/>
        <w:keepLines w:val="0"/>
        <w:keepNext w:val="0"/>
        <w:pageBreakBefore w:val="0"/>
        <w:spacing w:line="360" w:lineRule="auto"/>
        <w:widowControl/>
        <w:rPr>
          <w:rFonts w:hint="eastAsia" w:ascii="宋体" w:hAnsi="宋体" w:eastAsia="宋体" w:cs="宋体"/>
          <w:sz w:val="24"/>
        </w:rPr>
        <w:outlineLvl w:val="1"/>
      </w:pPr>
      <w:r>
        <w:rPr>
          <w:rFonts w:hint="eastAsia" w:ascii="宋体" w:hAnsi="宋体" w:eastAsia="宋体" w:cs="宋体"/>
          <w:sz w:val="24"/>
        </w:rPr>
        <w:t xml:space="preserve">第</w:t>
      </w:r>
      <w:r>
        <w:rPr>
          <w:rFonts w:hint="eastAsia" w:ascii="宋体" w:hAnsi="宋体" w:eastAsia="宋体" w:cs="宋体"/>
          <w:sz w:val="24"/>
          <w:lang w:val="en-US" w:eastAsia="zh-CN"/>
        </w:rPr>
        <w:t xml:space="preserve">八</w:t>
      </w:r>
      <w:r>
        <w:rPr>
          <w:rFonts w:hint="eastAsia" w:ascii="宋体" w:hAnsi="宋体" w:eastAsia="宋体" w:cs="宋体"/>
          <w:sz w:val="24"/>
        </w:rPr>
        <w:t xml:space="preserve">章 其他</w:t>
      </w:r>
      <w:r/>
    </w:p>
    <w:p>
      <w:pPr>
        <w:ind w:firstLine="480"/>
        <w:spacing w:line="360" w:lineRule="auto"/>
        <w:rPr>
          <w:rFonts w:hint="eastAsia" w:ascii="宋体" w:hAnsi="宋体" w:eastAsia="宋体" w:cs="宋体"/>
          <w:sz w:val="24"/>
        </w:rPr>
      </w:pPr>
      <w:r>
        <w:rPr>
          <w:rFonts w:hint="eastAsia" w:ascii="宋体" w:hAnsi="宋体" w:eastAsia="宋体" w:cs="宋体"/>
          <w:b/>
          <w:bCs/>
          <w:sz w:val="24"/>
        </w:rPr>
        <w:t xml:space="preserve">二十四、</w:t>
      </w:r>
      <w:r>
        <w:rPr>
          <w:rFonts w:hint="eastAsia" w:ascii="宋体" w:hAnsi="宋体" w:eastAsia="宋体" w:cs="宋体"/>
          <w:sz w:val="24"/>
        </w:rPr>
        <w:t xml:space="preserve">代理服务费</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成交供应商在领取中标（成交）通知书</w:t>
      </w:r>
      <w:r>
        <w:rPr>
          <w:rFonts w:hint="eastAsia" w:ascii="宋体" w:hAnsi="宋体" w:eastAsia="宋体" w:cs="宋体"/>
          <w:sz w:val="24"/>
          <w:lang w:val="en-US" w:eastAsia="zh-CN"/>
        </w:rPr>
        <w:t xml:space="preserve">前</w:t>
      </w:r>
      <w:r>
        <w:rPr>
          <w:rFonts w:hint="eastAsia" w:ascii="宋体" w:hAnsi="宋体" w:eastAsia="宋体" w:cs="宋体"/>
          <w:sz w:val="24"/>
        </w:rPr>
        <w:t xml:space="preserve">，向</w:t>
      </w:r>
      <w:r>
        <w:rPr>
          <w:rFonts w:hint="eastAsia" w:ascii="宋体" w:hAnsi="宋体" w:cs="宋体"/>
          <w:sz w:val="24"/>
          <w:lang w:eastAsia="zh-CN"/>
        </w:rPr>
        <w:t xml:space="preserve">江苏天元房地产评估造价集团有限公司</w:t>
      </w:r>
      <w:r>
        <w:rPr>
          <w:rFonts w:hint="eastAsia" w:ascii="宋体" w:hAnsi="宋体" w:eastAsia="宋体" w:cs="宋体"/>
          <w:sz w:val="24"/>
        </w:rPr>
        <w:t xml:space="preserve">缴纳招标代理服务费，收取标准见附件。</w:t>
      </w:r>
      <w:r/>
    </w:p>
    <w:p>
      <w:pPr>
        <w:ind w:firstLine="48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w:t>
      </w:r>
      <w:r/>
    </w:p>
    <w:p>
      <w:pPr>
        <w:ind w:firstLine="420"/>
        <w:pageBreakBefore w:val="0"/>
        <w:spacing w:line="360" w:lineRule="auto"/>
      </w:pPr>
      <w:r/>
      <w:r/>
    </w:p>
    <w:p>
      <w:pPr>
        <w:ind w:firstLine="480"/>
        <w:pageBreakBefore w:val="0"/>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pStyle w:val="784"/>
        <w:ind w:left="0" w:firstLine="560"/>
        <w:pageBreakBefore w:val="0"/>
        <w:spacing w:line="360" w:lineRule="auto"/>
      </w:pPr>
      <w:r/>
      <w:r/>
    </w:p>
    <w:p>
      <w:pPr>
        <w:rPr>
          <w:rFonts w:hint="eastAsia" w:ascii="宋体" w:hAnsi="宋体" w:eastAsia="宋体" w:cs="宋体"/>
          <w:sz w:val="24"/>
          <w:lang w:val="en-US" w:eastAsia="zh-CN"/>
        </w:rPr>
      </w:pPr>
      <w:r>
        <w:rPr>
          <w:rFonts w:hint="eastAsia" w:ascii="宋体" w:hAnsi="宋体" w:eastAsia="宋体" w:cs="宋体"/>
          <w:sz w:val="24"/>
          <w:lang w:val="en-US" w:eastAsia="zh-CN"/>
        </w:rPr>
        <w:br w:type="page" w:clear="all"/>
      </w:r>
      <w:r/>
    </w:p>
    <w:p>
      <w:pPr>
        <w:jc w:val="center"/>
        <w:keepLines w:val="0"/>
        <w:keepNext w:val="0"/>
        <w:pageBreakBefore w:val="0"/>
        <w:spacing w:line="360" w:lineRule="auto"/>
        <w:widowControl/>
        <w:rPr>
          <w:rFonts w:hint="eastAsia" w:ascii="宋体" w:hAnsi="宋体" w:eastAsia="宋体" w:cs="宋体"/>
          <w:sz w:val="24"/>
          <w:lang w:val="en-US" w:eastAsia="zh-CN"/>
        </w:rPr>
        <w:outlineLvl w:val="1"/>
      </w:pPr>
      <w:r>
        <w:rPr>
          <w:rFonts w:hint="eastAsia" w:ascii="宋体" w:hAnsi="宋体" w:eastAsia="宋体" w:cs="宋体"/>
          <w:sz w:val="24"/>
          <w:lang w:val="en-US" w:eastAsia="zh-CN"/>
        </w:rPr>
        <w:t xml:space="preserve">第九章  附件</w:t>
      </w:r>
      <w:r/>
    </w:p>
    <w:p>
      <w:pPr>
        <w:ind w:firstLine="480"/>
        <w:pageBreakBefore w:val="0"/>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ind w:firstLine="48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1、《评分细则》</w:t>
      </w:r>
      <w:r/>
    </w:p>
    <w:p>
      <w:pPr>
        <w:ind w:firstLine="48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2、《采购需求》</w:t>
      </w:r>
      <w:r/>
    </w:p>
    <w:p>
      <w:pPr>
        <w:ind w:firstLine="48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3、《磋商报价表》</w:t>
      </w:r>
      <w:r/>
    </w:p>
    <w:p>
      <w:pPr>
        <w:ind w:firstLine="48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4、《分项价格表》</w:t>
      </w:r>
      <w:r/>
    </w:p>
    <w:p>
      <w:pPr>
        <w:ind w:firstLine="48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5、《偏离表》</w:t>
      </w:r>
      <w:r/>
    </w:p>
    <w:p>
      <w:pPr>
        <w:ind w:firstLine="48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6、《拟签订的合同文本》</w:t>
      </w:r>
      <w:r/>
    </w:p>
    <w:p>
      <w:pPr>
        <w:ind w:firstLine="48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7、《承诺书》</w:t>
      </w:r>
      <w:r/>
    </w:p>
    <w:p>
      <w:pPr>
        <w:ind w:firstLine="48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8、《授权委托书》</w:t>
      </w:r>
      <w:r/>
    </w:p>
    <w:p>
      <w:pPr>
        <w:ind w:firstLine="48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9、《中小企业声明函》</w:t>
      </w:r>
      <w:r/>
    </w:p>
    <w:p>
      <w:pPr>
        <w:ind w:firstLine="48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10、《残疾人福利性单位声明函》</w:t>
      </w:r>
      <w:r/>
    </w:p>
    <w:p>
      <w:pPr>
        <w:ind w:firstLine="48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11、《供应商参加政府采购活动前3年内在经营活动中没有重大违法记录的书面声明》</w:t>
      </w:r>
      <w:r/>
    </w:p>
    <w:p>
      <w:pPr>
        <w:ind w:firstLine="48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12、《代理服务收费标准》</w:t>
      </w:r>
      <w:r/>
    </w:p>
    <w:p>
      <w:pPr>
        <w:ind w:firstLine="480"/>
        <w:pageBreakBefore w:val="0"/>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pStyle w:val="1018"/>
        <w:ind w:firstLine="480"/>
        <w:pageBreakBefore w:val="0"/>
        <w:spacing w:line="360" w:lineRule="auto"/>
        <w:rPr>
          <w:rFonts w:asciiTheme="minorEastAsia" w:hAnsiTheme="minorEastAsia" w:eastAsiaTheme="minorEastAsia" w:cstheme="minorEastAsia"/>
        </w:rPr>
      </w:pPr>
      <w:r>
        <w:rPr>
          <w:rFonts w:asciiTheme="minorEastAsia" w:hAnsiTheme="minorEastAsia" w:eastAsiaTheme="minorEastAsia" w:cstheme="minorEastAsia"/>
        </w:rPr>
      </w:r>
      <w:r/>
    </w:p>
    <w:p>
      <w:pPr>
        <w:pStyle w:val="1018"/>
        <w:ind w:firstLine="480"/>
        <w:pageBreakBefore w:val="0"/>
        <w:spacing w:line="360" w:lineRule="auto"/>
        <w:rPr>
          <w:rFonts w:asciiTheme="minorEastAsia" w:hAnsiTheme="minorEastAsia" w:eastAsiaTheme="minorEastAsia" w:cstheme="minorEastAsia"/>
        </w:rPr>
      </w:pPr>
      <w:r>
        <w:rPr>
          <w:rFonts w:asciiTheme="minorEastAsia" w:hAnsiTheme="minorEastAsia" w:eastAsiaTheme="minorEastAsia" w:cstheme="minorEastAsia"/>
        </w:rPr>
      </w:r>
      <w:r/>
    </w:p>
    <w:p>
      <w:pPr>
        <w:pStyle w:val="1018"/>
        <w:ind w:firstLine="480"/>
        <w:pageBreakBefore w:val="0"/>
        <w:spacing w:line="360" w:lineRule="auto"/>
        <w:rPr>
          <w:rFonts w:asciiTheme="minorEastAsia" w:hAnsiTheme="minorEastAsia" w:eastAsiaTheme="minorEastAsia" w:cstheme="minorEastAsia"/>
        </w:rPr>
      </w:pPr>
      <w:r>
        <w:rPr>
          <w:rFonts w:asciiTheme="minorEastAsia" w:hAnsiTheme="minorEastAsia" w:eastAsiaTheme="minorEastAsia" w:cstheme="minorEastAsia"/>
        </w:rPr>
      </w:r>
      <w:r/>
    </w:p>
    <w:p>
      <w:pPr>
        <w:ind w:firstLine="422"/>
        <w:pageBreakBefore w:val="0"/>
        <w:spacing w:line="360" w:lineRule="auto"/>
        <w:rPr>
          <w:rFonts w:asciiTheme="minorEastAsia" w:hAnsiTheme="minorEastAsia" w:eastAsiaTheme="minorEastAsia" w:cstheme="minorEastAsia"/>
          <w:b/>
          <w:bCs/>
        </w:rPr>
      </w:pPr>
      <w:r>
        <w:rPr>
          <w:rFonts w:hint="eastAsia" w:asciiTheme="minorEastAsia" w:hAnsiTheme="minorEastAsia" w:eastAsiaTheme="minorEastAsia" w:cstheme="minorEastAsia"/>
          <w:b/>
          <w:bCs/>
        </w:rPr>
        <w:br w:type="page" w:clear="all"/>
      </w:r>
      <w:r/>
    </w:p>
    <w:p>
      <w:pPr>
        <w:ind w:firstLine="602"/>
        <w:jc w:val="center"/>
        <w:pageBreakBefore w:val="0"/>
        <w:spacing w:line="360" w:lineRule="auto"/>
        <w:rPr>
          <w:rFonts w:hint="eastAsia" w:asciiTheme="minorEastAsia" w:hAnsiTheme="minorEastAsia" w:eastAsiaTheme="minorEastAsia" w:cstheme="minorEastAsia"/>
          <w:b/>
          <w:bCs/>
          <w:sz w:val="30"/>
          <w:szCs w:val="30"/>
        </w:rPr>
      </w:pPr>
      <w:r>
        <w:rPr>
          <w:rFonts w:hint="eastAsia" w:asciiTheme="minorEastAsia" w:hAnsiTheme="minorEastAsia" w:eastAsiaTheme="minorEastAsia" w:cstheme="minorEastAsia"/>
          <w:b/>
          <w:bCs/>
          <w:sz w:val="30"/>
          <w:szCs w:val="30"/>
        </w:rPr>
        <w:t xml:space="preserve">1、评分细则</w:t>
      </w:r>
      <w:r/>
    </w:p>
    <w:tbl>
      <w:tblPr>
        <w:tblStyle w:val="756"/>
        <w:tblW w:w="950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46"/>
        <w:gridCol w:w="1287"/>
        <w:gridCol w:w="6967"/>
      </w:tblGrid>
      <w:tr>
        <w:trPr>
          <w:jc w:val="center"/>
          <w:trHeight w:val="484"/>
        </w:trPr>
        <w:tc>
          <w:tcPr>
            <w:gridSpan w:val="2"/>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ind w:firstLine="482"/>
              <w:jc w:val="center"/>
              <w:pageBreakBefore w:val="0"/>
              <w:spacing w:line="240" w:lineRule="auto"/>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评审项目</w:t>
            </w:r>
            <w:r/>
          </w:p>
        </w:tc>
        <w:tc>
          <w:tcPr>
            <w:tcBorders>
              <w:top w:val="single" w:color="auto" w:sz="4" w:space="0"/>
              <w:left w:val="single" w:color="auto" w:sz="4" w:space="0"/>
              <w:bottom w:val="single" w:color="auto" w:sz="4" w:space="0"/>
              <w:right w:val="single" w:color="auto" w:sz="4" w:space="0"/>
            </w:tcBorders>
            <w:tcW w:w="6967" w:type="dxa"/>
            <w:vAlign w:val="center"/>
            <w:textDirection w:val="lrTb"/>
            <w:noWrap w:val="false"/>
          </w:tcPr>
          <w:p>
            <w:pPr>
              <w:jc w:val="center"/>
              <w:pageBreakBefore w:val="0"/>
              <w:spacing w:line="240" w:lineRule="auto"/>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评分标准</w:t>
            </w:r>
            <w:r/>
          </w:p>
        </w:tc>
      </w:tr>
      <w:tr>
        <w:trPr>
          <w:jc w:val="center"/>
          <w:trHeight w:val="1869"/>
        </w:trPr>
        <w:tc>
          <w:tcPr>
            <w:tcBorders>
              <w:top w:val="single" w:color="auto" w:sz="4" w:space="0"/>
              <w:left w:val="single" w:color="auto" w:sz="4" w:space="0"/>
              <w:right w:val="single" w:color="auto" w:sz="4" w:space="0"/>
            </w:tcBorders>
            <w:tcW w:w="1246" w:type="dxa"/>
            <w:vAlign w:val="center"/>
            <w:vMerge w:val="restart"/>
            <w:textDirection w:val="lrTb"/>
            <w:noWrap w:val="false"/>
          </w:tcPr>
          <w:p>
            <w:pPr>
              <w:jc w:val="center"/>
              <w:pageBreakBefore w:val="0"/>
              <w:spacing w:line="240" w:lineRule="auto"/>
              <w:widowControl/>
              <w:rPr>
                <w:rFonts w:hint="eastAsia" w:ascii="仿宋" w:hAnsi="仿宋" w:eastAsia="仿宋" w:cs="仿宋"/>
                <w:sz w:val="24"/>
                <w:szCs w:val="24"/>
              </w:rPr>
            </w:pPr>
            <w:r>
              <w:rPr>
                <w:rFonts w:hint="eastAsia" w:ascii="仿宋" w:hAnsi="仿宋" w:eastAsia="仿宋" w:cs="仿宋"/>
                <w:sz w:val="24"/>
                <w:szCs w:val="24"/>
              </w:rPr>
              <w:t xml:space="preserve">商务部分</w:t>
            </w:r>
            <w:r/>
          </w:p>
          <w:p>
            <w:pPr>
              <w:jc w:val="center"/>
              <w:pageBreakBefore w:val="0"/>
              <w:spacing w:line="240" w:lineRule="auto"/>
              <w:widowControl/>
              <w:rPr>
                <w:rFonts w:hint="eastAsia"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7</w:t>
            </w:r>
            <w:r>
              <w:rPr>
                <w:rFonts w:hint="eastAsia" w:ascii="仿宋" w:hAnsi="仿宋" w:eastAsia="仿宋" w:cs="仿宋"/>
                <w:sz w:val="24"/>
                <w:szCs w:val="24"/>
              </w:rPr>
              <w:t xml:space="preserve">分）</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jc w:val="center"/>
              <w:pageBreakBefore w:val="0"/>
              <w:spacing w:line="240" w:lineRule="auto"/>
              <w:widowControl/>
              <w:rPr>
                <w:rFonts w:hint="eastAsia" w:ascii="仿宋" w:hAnsi="仿宋" w:eastAsia="仿宋" w:cs="仿宋"/>
                <w:sz w:val="24"/>
                <w:szCs w:val="24"/>
              </w:rPr>
            </w:pPr>
            <w:r>
              <w:rPr>
                <w:rFonts w:hint="eastAsia" w:ascii="仿宋" w:hAnsi="仿宋" w:eastAsia="仿宋" w:cs="仿宋"/>
                <w:sz w:val="24"/>
                <w:szCs w:val="24"/>
              </w:rPr>
              <w:t xml:space="preserve">业绩</w:t>
            </w:r>
            <w:r/>
          </w:p>
          <w:p>
            <w:pPr>
              <w:jc w:val="center"/>
              <w:pageBreakBefore w:val="0"/>
              <w:spacing w:line="240" w:lineRule="auto"/>
              <w:widowControl/>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4分</w:t>
            </w:r>
            <w:r>
              <w:rPr>
                <w:rFonts w:hint="eastAsia" w:ascii="仿宋" w:hAnsi="仿宋" w:eastAsia="仿宋" w:cs="仿宋"/>
                <w:sz w:val="24"/>
                <w:szCs w:val="24"/>
                <w:lang w:eastAsia="zh-CN"/>
              </w:rPr>
              <w:t xml:space="preserve">）</w:t>
            </w:r>
            <w:r/>
          </w:p>
        </w:tc>
        <w:tc>
          <w:tcPr>
            <w:tcBorders>
              <w:top w:val="single" w:color="auto" w:sz="4" w:space="0"/>
              <w:left w:val="single" w:color="auto" w:sz="4" w:space="0"/>
              <w:bottom w:val="single" w:color="auto" w:sz="4" w:space="0"/>
              <w:right w:val="single" w:color="auto" w:sz="4" w:space="0"/>
            </w:tcBorders>
            <w:tcW w:w="6967" w:type="dxa"/>
            <w:vAlign w:val="center"/>
            <w:textDirection w:val="lrTb"/>
            <w:noWrap w:val="false"/>
          </w:tcPr>
          <w:p>
            <w:pPr>
              <w:ind w:firstLine="480"/>
              <w:pageBreakBefore w:val="0"/>
              <w:spacing w:line="240" w:lineRule="auto"/>
              <w:rPr>
                <w:rFonts w:hint="eastAsia" w:ascii="仿宋" w:hAnsi="仿宋" w:eastAsia="仿宋" w:cs="仿宋"/>
                <w:sz w:val="24"/>
                <w:szCs w:val="24"/>
              </w:rPr>
            </w:pPr>
            <w:r>
              <w:rPr>
                <w:rFonts w:hint="eastAsia" w:ascii="仿宋" w:hAnsi="仿宋" w:eastAsia="仿宋" w:cs="仿宋"/>
                <w:sz w:val="24"/>
                <w:szCs w:val="24"/>
              </w:rPr>
              <w:t xml:space="preserve">供应商</w:t>
            </w:r>
            <w:r>
              <w:rPr>
                <w:rFonts w:hint="eastAsia" w:ascii="仿宋" w:hAnsi="仿宋" w:eastAsia="仿宋" w:cs="仿宋"/>
                <w:sz w:val="24"/>
                <w:szCs w:val="24"/>
                <w:lang w:val="en-US" w:eastAsia="zh-CN"/>
              </w:rPr>
              <w:t xml:space="preserve">2023年04月01日以来</w:t>
            </w:r>
            <w:r>
              <w:rPr>
                <w:rFonts w:hint="eastAsia" w:ascii="仿宋" w:hAnsi="仿宋" w:eastAsia="仿宋" w:cs="仿宋"/>
                <w:sz w:val="24"/>
                <w:szCs w:val="24"/>
              </w:rPr>
              <w:t xml:space="preserve">具有从事残疾人居家托养、居家养老或长护险相关服务业绩的，每提供一个得2分，</w:t>
            </w:r>
            <w:r>
              <w:rPr>
                <w:rFonts w:hint="eastAsia" w:ascii="仿宋" w:hAnsi="仿宋" w:eastAsia="仿宋" w:cs="仿宋"/>
                <w:sz w:val="24"/>
                <w:szCs w:val="24"/>
                <w:lang w:val="en-US" w:eastAsia="zh-CN"/>
              </w:rPr>
              <w:t xml:space="preserve">该项</w:t>
            </w:r>
            <w:r>
              <w:rPr>
                <w:rFonts w:hint="eastAsia" w:ascii="仿宋" w:hAnsi="仿宋" w:eastAsia="仿宋" w:cs="仿宋"/>
                <w:sz w:val="24"/>
                <w:szCs w:val="24"/>
              </w:rPr>
              <w:t xml:space="preserve">最高得4分。</w:t>
            </w:r>
            <w:r/>
          </w:p>
          <w:p>
            <w:pPr>
              <w:ind w:firstLine="480"/>
              <w:pageBreakBefore w:val="0"/>
              <w:spacing w:line="240" w:lineRule="auto"/>
              <w:rPr>
                <w:rFonts w:hint="eastAsia" w:ascii="仿宋" w:hAnsi="仿宋" w:eastAsia="仿宋" w:cs="仿宋"/>
                <w:sz w:val="24"/>
                <w:szCs w:val="24"/>
              </w:rPr>
            </w:pPr>
            <w:r>
              <w:rPr>
                <w:rFonts w:hint="eastAsia" w:ascii="仿宋" w:hAnsi="仿宋" w:eastAsia="仿宋" w:cs="仿宋"/>
                <w:sz w:val="24"/>
                <w:szCs w:val="24"/>
              </w:rPr>
            </w:r>
            <w:r/>
          </w:p>
          <w:p>
            <w:pPr>
              <w:pageBreakBefore w:val="0"/>
              <w:spacing w:line="240" w:lineRule="auto"/>
              <w:rPr>
                <w:rFonts w:hint="eastAsia" w:ascii="仿宋" w:hAnsi="仿宋" w:eastAsia="仿宋" w:cs="仿宋"/>
                <w:bCs/>
                <w:color w:val="000000"/>
                <w:sz w:val="24"/>
                <w:szCs w:val="24"/>
              </w:rPr>
            </w:pPr>
            <w:r>
              <w:rPr>
                <w:rFonts w:hint="eastAsia" w:ascii="仿宋" w:hAnsi="仿宋" w:eastAsia="仿宋" w:cs="仿宋"/>
                <w:sz w:val="24"/>
                <w:szCs w:val="24"/>
                <w:lang w:val="en-US" w:eastAsia="zh-CN"/>
              </w:rPr>
              <w:t xml:space="preserve">注：</w:t>
            </w:r>
            <w:r>
              <w:rPr>
                <w:rFonts w:hint="eastAsia" w:ascii="仿宋" w:hAnsi="仿宋" w:eastAsia="仿宋" w:cs="仿宋"/>
                <w:sz w:val="24"/>
                <w:szCs w:val="24"/>
              </w:rPr>
              <w:t xml:space="preserve">供应商</w:t>
            </w:r>
            <w:r>
              <w:rPr>
                <w:rFonts w:hint="eastAsia" w:ascii="仿宋" w:hAnsi="仿宋" w:eastAsia="仿宋" w:cs="仿宋"/>
                <w:sz w:val="24"/>
                <w:szCs w:val="24"/>
                <w:lang w:val="en-US" w:eastAsia="zh-CN"/>
              </w:rPr>
              <w:t xml:space="preserve">须提供</w:t>
            </w:r>
            <w:r>
              <w:rPr>
                <w:rFonts w:hint="eastAsia" w:ascii="仿宋" w:hAnsi="仿宋" w:eastAsia="仿宋" w:cs="仿宋"/>
                <w:sz w:val="24"/>
                <w:szCs w:val="24"/>
              </w:rPr>
              <w:t xml:space="preserve">中标通知书扫描件</w:t>
            </w:r>
            <w:r>
              <w:rPr>
                <w:rFonts w:hint="eastAsia" w:ascii="仿宋" w:hAnsi="仿宋" w:eastAsia="仿宋" w:cs="仿宋"/>
                <w:sz w:val="24"/>
                <w:szCs w:val="24"/>
                <w:lang w:val="en-US" w:eastAsia="zh-CN"/>
              </w:rPr>
              <w:t xml:space="preserve">加盖电子签章</w:t>
            </w:r>
            <w:r>
              <w:rPr>
                <w:rFonts w:hint="eastAsia" w:ascii="仿宋" w:hAnsi="仿宋" w:eastAsia="仿宋" w:cs="仿宋"/>
                <w:sz w:val="24"/>
                <w:szCs w:val="24"/>
              </w:rPr>
              <w:t xml:space="preserve">或者合同扫描件</w:t>
            </w:r>
            <w:r>
              <w:rPr>
                <w:rFonts w:hint="eastAsia" w:ascii="仿宋" w:hAnsi="仿宋" w:eastAsia="仿宋" w:cs="仿宋"/>
                <w:sz w:val="24"/>
                <w:szCs w:val="24"/>
                <w:lang w:val="en-US" w:eastAsia="zh-CN"/>
              </w:rPr>
              <w:t xml:space="preserve">加盖电子签章</w:t>
            </w:r>
            <w:r>
              <w:rPr>
                <w:rFonts w:hint="eastAsia" w:ascii="仿宋" w:hAnsi="仿宋" w:eastAsia="仿宋" w:cs="仿宋"/>
                <w:sz w:val="24"/>
                <w:szCs w:val="24"/>
              </w:rPr>
              <w:t xml:space="preserve">，</w:t>
            </w:r>
            <w:r>
              <w:rPr>
                <w:rFonts w:hint="eastAsia" w:ascii="仿宋" w:hAnsi="仿宋" w:eastAsia="仿宋" w:cs="仿宋"/>
                <w:color w:val="000000"/>
                <w:sz w:val="24"/>
                <w:szCs w:val="24"/>
                <w:highlight w:val="none"/>
                <w:lang w:val="en-US" w:eastAsia="zh-CN" w:bidi="ar-SA"/>
              </w:rPr>
              <w:t xml:space="preserve">未提供或未按要求提供的不得分</w:t>
            </w:r>
            <w:r>
              <w:rPr>
                <w:rFonts w:hint="eastAsia" w:ascii="仿宋" w:hAnsi="仿宋" w:eastAsia="仿宋" w:cs="仿宋"/>
                <w:sz w:val="24"/>
                <w:szCs w:val="24"/>
              </w:rPr>
              <w:t xml:space="preserve">。</w:t>
            </w:r>
            <w:r/>
          </w:p>
        </w:tc>
      </w:tr>
      <w:tr>
        <w:trPr>
          <w:jc w:val="center"/>
          <w:trHeight w:val="2178"/>
        </w:trPr>
        <w:tc>
          <w:tcPr>
            <w:tcBorders>
              <w:left w:val="single" w:color="auto" w:sz="4" w:space="0"/>
              <w:right w:val="single" w:color="auto" w:sz="4" w:space="0"/>
            </w:tcBorders>
            <w:tcW w:w="1246" w:type="dxa"/>
            <w:vAlign w:val="center"/>
            <w:vMerge w:val="continue"/>
            <w:textDirection w:val="lrTb"/>
            <w:noWrap w:val="false"/>
          </w:tcPr>
          <w:p>
            <w:pPr>
              <w:ind w:firstLine="480"/>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jc w:val="both"/>
              <w:pageBreakBefore w:val="0"/>
              <w:spacing w:line="240" w:lineRule="auto"/>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企业实力</w:t>
            </w:r>
            <w:r/>
          </w:p>
          <w:p>
            <w:pPr>
              <w:jc w:val="both"/>
              <w:pageBreakBefore w:val="0"/>
              <w:spacing w:line="240" w:lineRule="auto"/>
              <w:widowControl/>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（3分）</w:t>
            </w:r>
            <w:r/>
          </w:p>
        </w:tc>
        <w:tc>
          <w:tcPr>
            <w:tcBorders>
              <w:top w:val="single" w:color="auto" w:sz="4" w:space="0"/>
              <w:left w:val="single" w:color="auto" w:sz="4" w:space="0"/>
              <w:bottom w:val="single" w:color="auto" w:sz="4" w:space="0"/>
              <w:right w:val="single" w:color="auto" w:sz="4" w:space="0"/>
            </w:tcBorders>
            <w:tcW w:w="6967" w:type="dxa"/>
            <w:vAlign w:val="center"/>
            <w:textDirection w:val="lrTb"/>
            <w:noWrap w:val="false"/>
          </w:tcPr>
          <w:p>
            <w:pPr>
              <w:ind w:firstLine="480"/>
              <w:pageBreakBefore w:val="0"/>
              <w:spacing w:line="240" w:lineRule="auto"/>
              <w:rPr>
                <w:rFonts w:hint="eastAsia" w:ascii="仿宋" w:hAnsi="仿宋" w:eastAsia="仿宋" w:cs="仿宋"/>
                <w:sz w:val="24"/>
                <w:szCs w:val="24"/>
                <w:lang w:val="en-US" w:eastAsia="zh-CN"/>
              </w:rPr>
            </w:pPr>
            <w:r>
              <w:rPr>
                <w:rFonts w:hint="eastAsia" w:ascii="仿宋" w:hAnsi="仿宋" w:eastAsia="仿宋" w:cs="仿宋"/>
                <w:sz w:val="24"/>
                <w:szCs w:val="24"/>
              </w:rPr>
              <w:t xml:space="preserve">供应商具有</w:t>
            </w:r>
            <w:r>
              <w:rPr>
                <w:rFonts w:hint="eastAsia" w:ascii="仿宋" w:hAnsi="仿宋" w:eastAsia="仿宋" w:cs="仿宋"/>
                <w:sz w:val="24"/>
                <w:szCs w:val="24"/>
                <w:lang w:val="en-US" w:eastAsia="zh-CN"/>
              </w:rPr>
              <w:t xml:space="preserve">有效期内的</w:t>
            </w:r>
            <w:r>
              <w:rPr>
                <w:rFonts w:hint="eastAsia" w:ascii="仿宋" w:hAnsi="仿宋" w:eastAsia="仿宋" w:cs="仿宋"/>
                <w:sz w:val="24"/>
                <w:szCs w:val="24"/>
              </w:rPr>
              <w:t xml:space="preserve">ISO09001质量管理体系认证</w:t>
            </w:r>
            <w:bookmarkStart w:id="5" w:name="OLE_LINK5"/>
            <w:r>
              <w:rPr>
                <w:rFonts w:hint="eastAsia" w:ascii="仿宋" w:hAnsi="仿宋" w:eastAsia="仿宋" w:cs="仿宋"/>
                <w:sz w:val="24"/>
                <w:szCs w:val="24"/>
                <w:lang w:val="en-US" w:eastAsia="zh-CN"/>
              </w:rPr>
              <w:t xml:space="preserve">证书</w:t>
            </w:r>
            <w:bookmarkEnd w:id="5"/>
            <w:r>
              <w:rPr>
                <w:rFonts w:hint="eastAsia" w:ascii="仿宋" w:hAnsi="仿宋" w:eastAsia="仿宋" w:cs="仿宋"/>
                <w:sz w:val="24"/>
                <w:szCs w:val="24"/>
              </w:rPr>
              <w:t xml:space="preserve">、ISO14001环境管理体系认证</w:t>
            </w:r>
            <w:r>
              <w:rPr>
                <w:rFonts w:hint="eastAsia" w:ascii="仿宋" w:hAnsi="仿宋" w:eastAsia="仿宋" w:cs="仿宋"/>
                <w:sz w:val="24"/>
                <w:szCs w:val="24"/>
                <w:lang w:val="en-US" w:eastAsia="zh-CN"/>
              </w:rPr>
              <w:t xml:space="preserve">证书</w:t>
            </w:r>
            <w:r>
              <w:rPr>
                <w:rFonts w:hint="eastAsia" w:ascii="仿宋" w:hAnsi="仿宋" w:eastAsia="仿宋" w:cs="仿宋"/>
                <w:sz w:val="24"/>
                <w:szCs w:val="24"/>
              </w:rPr>
              <w:t xml:space="preserve">、ISO45001职业健康安全管理体系认证</w:t>
            </w:r>
            <w:r>
              <w:rPr>
                <w:rFonts w:hint="eastAsia" w:ascii="仿宋" w:hAnsi="仿宋" w:eastAsia="仿宋" w:cs="仿宋"/>
                <w:sz w:val="24"/>
                <w:szCs w:val="24"/>
                <w:lang w:val="en-US" w:eastAsia="zh-CN"/>
              </w:rPr>
              <w:t xml:space="preserve">证书</w:t>
            </w:r>
            <w:r>
              <w:rPr>
                <w:rFonts w:hint="eastAsia" w:ascii="仿宋" w:hAnsi="仿宋" w:eastAsia="仿宋" w:cs="仿宋"/>
                <w:sz w:val="24"/>
                <w:szCs w:val="24"/>
              </w:rPr>
              <w:t xml:space="preserve">，每提供一个</w:t>
            </w:r>
            <w:r>
              <w:rPr>
                <w:rFonts w:hint="eastAsia" w:ascii="仿宋" w:hAnsi="仿宋" w:eastAsia="仿宋" w:cs="仿宋"/>
                <w:sz w:val="24"/>
                <w:szCs w:val="24"/>
                <w:lang w:val="en-US" w:eastAsia="zh-CN"/>
              </w:rPr>
              <w:t xml:space="preserve">证书得1</w:t>
            </w:r>
            <w:r>
              <w:rPr>
                <w:rFonts w:hint="eastAsia" w:ascii="仿宋" w:hAnsi="仿宋" w:eastAsia="仿宋" w:cs="仿宋"/>
                <w:sz w:val="24"/>
                <w:szCs w:val="24"/>
              </w:rPr>
              <w:t xml:space="preserve">分，</w:t>
            </w:r>
            <w:r>
              <w:rPr>
                <w:rFonts w:hint="eastAsia" w:ascii="仿宋" w:hAnsi="仿宋" w:eastAsia="仿宋" w:cs="仿宋"/>
                <w:sz w:val="24"/>
                <w:szCs w:val="24"/>
                <w:lang w:val="en-US" w:eastAsia="zh-CN"/>
              </w:rPr>
              <w:t xml:space="preserve">该项</w:t>
            </w:r>
            <w:r>
              <w:rPr>
                <w:rFonts w:hint="eastAsia" w:ascii="仿宋" w:hAnsi="仿宋" w:eastAsia="仿宋" w:cs="仿宋"/>
                <w:sz w:val="24"/>
                <w:szCs w:val="24"/>
              </w:rPr>
              <w:t xml:space="preserve">最高得</w:t>
            </w: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分</w:t>
            </w:r>
            <w:r>
              <w:rPr>
                <w:rFonts w:hint="eastAsia" w:ascii="仿宋" w:hAnsi="仿宋" w:eastAsia="仿宋" w:cs="仿宋"/>
                <w:sz w:val="24"/>
                <w:szCs w:val="24"/>
                <w:lang w:eastAsia="zh-CN"/>
              </w:rPr>
              <w:t xml:space="preserve">。</w:t>
            </w:r>
            <w:r/>
          </w:p>
          <w:p>
            <w:pPr>
              <w:ind w:firstLine="480"/>
              <w:pageBreakBefore w:val="0"/>
              <w:spacing w:line="24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pageBreakBefore w:val="0"/>
              <w:spacing w:line="240" w:lineRule="auto"/>
              <w:rPr>
                <w:rFonts w:hint="eastAsia" w:ascii="仿宋" w:hAnsi="仿宋" w:eastAsia="仿宋" w:cs="仿宋"/>
                <w:color w:val="000000"/>
                <w:sz w:val="24"/>
                <w:szCs w:val="24"/>
              </w:rPr>
            </w:pPr>
            <w:r/>
            <w:bookmarkStart w:id="6" w:name="OLE_LINK10"/>
            <w:r>
              <w:rPr>
                <w:rFonts w:hint="eastAsia" w:ascii="仿宋" w:hAnsi="仿宋" w:eastAsia="仿宋" w:cs="仿宋"/>
                <w:sz w:val="24"/>
                <w:szCs w:val="24"/>
                <w:lang w:val="en-US" w:eastAsia="zh-CN"/>
              </w:rPr>
              <w:t xml:space="preserve">注：供应商须提供有效期内的认证</w:t>
            </w:r>
            <w:r>
              <w:rPr>
                <w:rFonts w:hint="eastAsia" w:ascii="仿宋" w:hAnsi="仿宋" w:eastAsia="仿宋" w:cs="仿宋"/>
                <w:color w:val="000000"/>
                <w:sz w:val="24"/>
                <w:szCs w:val="24"/>
              </w:rPr>
              <w:t xml:space="preserve">证书扫描</w:t>
            </w:r>
            <w:r>
              <w:rPr>
                <w:rFonts w:hint="eastAsia" w:ascii="仿宋" w:hAnsi="仿宋" w:eastAsia="仿宋" w:cs="仿宋"/>
                <w:color w:val="000000"/>
                <w:sz w:val="24"/>
                <w:szCs w:val="24"/>
                <w:lang w:val="en-US" w:eastAsia="zh-CN"/>
              </w:rPr>
              <w:t xml:space="preserve">件</w:t>
            </w:r>
            <w:r>
              <w:rPr>
                <w:rFonts w:hint="eastAsia" w:ascii="仿宋" w:hAnsi="仿宋" w:eastAsia="仿宋" w:cs="仿宋"/>
                <w:color w:val="000000"/>
                <w:sz w:val="24"/>
                <w:szCs w:val="24"/>
              </w:rPr>
              <w:t xml:space="preserve">加盖电子签章</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highlight w:val="none"/>
                <w:lang w:val="en-US" w:eastAsia="zh-CN" w:bidi="ar-SA"/>
              </w:rPr>
              <w:t xml:space="preserve">未提供或未按要求提供的不得分</w:t>
            </w:r>
            <w:r>
              <w:rPr>
                <w:rFonts w:hint="eastAsia" w:ascii="仿宋" w:hAnsi="仿宋" w:eastAsia="仿宋" w:cs="仿宋"/>
                <w:sz w:val="24"/>
                <w:szCs w:val="24"/>
              </w:rPr>
              <w:t xml:space="preserve">。</w:t>
            </w:r>
            <w:bookmarkEnd w:id="6"/>
            <w:r/>
            <w:r/>
          </w:p>
        </w:tc>
      </w:tr>
      <w:tr>
        <w:trPr>
          <w:jc w:val="center"/>
          <w:trHeight w:val="4038"/>
        </w:trPr>
        <w:tc>
          <w:tcPr>
            <w:tcBorders>
              <w:top w:val="single" w:color="auto" w:sz="4" w:space="0"/>
              <w:left w:val="single" w:color="auto" w:sz="4" w:space="0"/>
              <w:right w:val="single" w:color="auto" w:sz="4" w:space="0"/>
            </w:tcBorders>
            <w:tcW w:w="1246" w:type="dxa"/>
            <w:vAlign w:val="center"/>
            <w:vMerge w:val="restart"/>
            <w:textDirection w:val="lrTb"/>
            <w:noWrap w:val="false"/>
          </w:tcPr>
          <w:p>
            <w:pPr>
              <w:pStyle w:val="778"/>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技术部</w:t>
            </w:r>
            <w:r>
              <w:rPr>
                <w:rFonts w:hint="eastAsia" w:ascii="仿宋" w:hAnsi="仿宋" w:eastAsia="仿宋" w:cs="仿宋"/>
                <w:color w:val="000000"/>
                <w:sz w:val="24"/>
                <w:szCs w:val="24"/>
                <w:lang w:val="en-US" w:eastAsia="zh-CN"/>
              </w:rPr>
              <w:t xml:space="preserve">分(93</w:t>
            </w:r>
            <w:r>
              <w:rPr>
                <w:rFonts w:hint="eastAsia" w:ascii="仿宋" w:hAnsi="仿宋" w:eastAsia="仿宋" w:cs="仿宋"/>
                <w:color w:val="000000"/>
                <w:sz w:val="24"/>
                <w:szCs w:val="24"/>
              </w:rPr>
              <w:t xml:space="preserve">分）</w:t>
            </w:r>
            <w:r/>
          </w:p>
          <w:p>
            <w:pPr>
              <w:ind w:firstLine="480"/>
              <w:jc w:val="center"/>
              <w:pageBreakBefore w:val="0"/>
              <w:spacing w:line="240" w:lineRule="auto"/>
              <w:widowControl/>
              <w:rPr>
                <w:rFonts w:hint="eastAsia" w:ascii="仿宋" w:hAnsi="仿宋" w:eastAsia="仿宋" w:cs="仿宋"/>
                <w:sz w:val="24"/>
                <w:szCs w:val="24"/>
              </w:rPr>
            </w:pPr>
            <w:r>
              <w:rPr>
                <w:rFonts w:hint="eastAsia" w:ascii="仿宋" w:hAnsi="仿宋" w:eastAsia="仿宋" w:cs="仿宋"/>
                <w:sz w:val="24"/>
                <w:szCs w:val="24"/>
              </w:rPr>
            </w:r>
            <w:r/>
          </w:p>
          <w:p>
            <w:pPr>
              <w:pStyle w:val="778"/>
              <w:ind w:firstLine="480"/>
              <w:jc w:val="center"/>
              <w:pageBreakBefore w:val="0"/>
              <w:spacing w:line="240" w:lineRule="auto"/>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right w:val="single" w:color="auto" w:sz="4" w:space="0"/>
            </w:tcBorders>
            <w:tcW w:w="1287" w:type="dxa"/>
            <w:vAlign w:val="center"/>
            <w:textDirection w:val="lrTb"/>
            <w:noWrap w:val="false"/>
          </w:tcPr>
          <w:p>
            <w:pPr>
              <w:jc w:val="both"/>
              <w:pageBreakBefore w:val="0"/>
              <w:spacing w:line="240" w:lineRule="auto"/>
              <w:rPr>
                <w:rFonts w:hint="eastAsia" w:ascii="仿宋" w:hAnsi="仿宋" w:eastAsia="仿宋" w:cs="仿宋"/>
                <w:sz w:val="24"/>
                <w:szCs w:val="24"/>
              </w:rPr>
            </w:pPr>
            <w:r>
              <w:rPr>
                <w:rFonts w:hint="eastAsia" w:ascii="仿宋" w:hAnsi="仿宋" w:eastAsia="仿宋" w:cs="仿宋"/>
                <w:sz w:val="24"/>
                <w:szCs w:val="24"/>
              </w:rPr>
              <w:t xml:space="preserve">服务团队</w:t>
            </w:r>
            <w:r/>
          </w:p>
          <w:p>
            <w:pPr>
              <w:jc w:val="both"/>
              <w:pageBreakBefore w:val="0"/>
              <w:spacing w:line="240" w:lineRule="auto"/>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 (18分)</w:t>
            </w:r>
            <w:r/>
          </w:p>
        </w:tc>
        <w:tc>
          <w:tcPr>
            <w:tcBorders>
              <w:top w:val="single" w:color="auto" w:sz="4" w:space="0"/>
              <w:left w:val="single" w:color="auto" w:sz="4" w:space="0"/>
              <w:right w:val="single" w:color="auto" w:sz="4" w:space="0"/>
            </w:tcBorders>
            <w:tcW w:w="6967" w:type="dxa"/>
            <w:vAlign w:val="center"/>
            <w:textDirection w:val="lrTb"/>
            <w:noWrap w:val="false"/>
          </w:tcPr>
          <w:p>
            <w:pPr>
              <w:pStyle w:val="807"/>
              <w:ind w:firstLine="480"/>
              <w:jc w:val="both"/>
              <w:pageBreakBefore w:val="0"/>
              <w:spacing w:before="0" w:beforeAutospacing="0" w:after="0" w:afterAutospacing="0" w:line="240" w:lineRule="auto"/>
              <w:rPr>
                <w:rFonts w:hint="eastAsia" w:ascii="仿宋" w:hAnsi="仿宋" w:eastAsia="仿宋" w:cs="仿宋"/>
                <w:sz w:val="24"/>
                <w:szCs w:val="24"/>
              </w:rPr>
            </w:pPr>
            <w:r>
              <w:rPr>
                <w:rFonts w:hint="eastAsia" w:ascii="仿宋" w:hAnsi="仿宋" w:eastAsia="仿宋" w:cs="仿宋"/>
                <w:color w:val="000000"/>
                <w:sz w:val="24"/>
                <w:szCs w:val="24"/>
              </w:rPr>
              <w:t xml:space="preserve">1.项目负责人要求：</w:t>
            </w:r>
            <w:r/>
          </w:p>
          <w:p>
            <w:pPr>
              <w:pStyle w:val="807"/>
              <w:ind w:firstLine="480"/>
              <w:jc w:val="both"/>
              <w:pageBreakBefore w:val="0"/>
              <w:spacing w:before="0" w:beforeAutospacing="0" w:after="0" w:afterAutospacing="0" w:line="240" w:lineRule="auto"/>
              <w:rPr>
                <w:rFonts w:hint="eastAsia" w:ascii="仿宋" w:hAnsi="仿宋" w:eastAsia="仿宋" w:cs="仿宋"/>
                <w:sz w:val="24"/>
                <w:szCs w:val="24"/>
              </w:rPr>
            </w:pPr>
            <w:r>
              <w:rPr>
                <w:rFonts w:hint="eastAsia" w:ascii="仿宋" w:hAnsi="仿宋" w:eastAsia="仿宋" w:cs="仿宋"/>
                <w:color w:val="000000"/>
                <w:sz w:val="24"/>
                <w:szCs w:val="24"/>
              </w:rPr>
              <w:t xml:space="preserve">项目负责人具有社工或心理咨询师或健康管理师证书。投标文件中提供人员证书和劳动（劳务）合同原件扫描件，每提供一个得</w:t>
            </w: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rPr>
              <w:t xml:space="preserve">分，最高得</w:t>
            </w:r>
            <w:r>
              <w:rPr>
                <w:rFonts w:hint="eastAsia" w:ascii="仿宋" w:hAnsi="仿宋" w:eastAsia="仿宋" w:cs="仿宋"/>
                <w:color w:val="000000"/>
                <w:sz w:val="24"/>
                <w:szCs w:val="24"/>
                <w:lang w:val="en-US" w:eastAsia="zh-CN"/>
              </w:rPr>
              <w:t xml:space="preserve">4</w:t>
            </w:r>
            <w:r>
              <w:rPr>
                <w:rFonts w:hint="eastAsia" w:ascii="仿宋" w:hAnsi="仿宋" w:eastAsia="仿宋" w:cs="仿宋"/>
                <w:color w:val="000000"/>
                <w:sz w:val="24"/>
                <w:szCs w:val="24"/>
              </w:rPr>
              <w:t xml:space="preserve">分。不提供或缺失不得分。</w:t>
            </w:r>
            <w:r/>
          </w:p>
          <w:p>
            <w:pPr>
              <w:pStyle w:val="807"/>
              <w:ind w:firstLine="480"/>
              <w:jc w:val="both"/>
              <w:pageBreakBefore w:val="0"/>
              <w:spacing w:before="0" w:beforeAutospacing="0" w:after="0" w:afterAutospacing="0" w:line="240" w:lineRule="auto"/>
              <w:rPr>
                <w:rFonts w:hint="eastAsia" w:ascii="仿宋" w:hAnsi="仿宋" w:eastAsia="仿宋" w:cs="仿宋"/>
                <w:sz w:val="24"/>
                <w:szCs w:val="24"/>
              </w:rPr>
            </w:pPr>
            <w:r>
              <w:rPr>
                <w:rFonts w:hint="eastAsia" w:ascii="仿宋" w:hAnsi="仿宋" w:eastAsia="仿宋" w:cs="仿宋"/>
                <w:color w:val="000000"/>
                <w:sz w:val="24"/>
                <w:szCs w:val="24"/>
              </w:rPr>
              <w:t xml:space="preserve">2.项目服务团队人员要求：</w:t>
            </w:r>
            <w:r/>
          </w:p>
          <w:p>
            <w:pPr>
              <w:pStyle w:val="807"/>
              <w:ind w:firstLine="480"/>
              <w:jc w:val="both"/>
              <w:pageBreakBefore w:val="0"/>
              <w:spacing w:before="0" w:beforeAutospacing="0" w:after="0" w:afterAutospacing="0" w:line="240" w:lineRule="auto"/>
              <w:rPr>
                <w:rFonts w:hint="eastAsia" w:ascii="仿宋" w:hAnsi="仿宋" w:eastAsia="仿宋" w:cs="仿宋"/>
                <w:sz w:val="24"/>
                <w:szCs w:val="24"/>
              </w:rPr>
            </w:pPr>
            <w:r>
              <w:rPr>
                <w:rFonts w:hint="eastAsia" w:ascii="仿宋" w:hAnsi="仿宋" w:eastAsia="仿宋" w:cs="仿宋"/>
                <w:color w:val="000000"/>
                <w:sz w:val="24"/>
                <w:szCs w:val="24"/>
              </w:rPr>
              <w:t xml:space="preserve">项目服务团队中配备社会工作者、心理咨询师、健康管理师、营养配餐员、护理员（护工）的。投标文件中提供人员证书和劳动（劳务）合同原件扫描件，满足以上配备要求的，每提供1人得</w:t>
            </w: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rPr>
              <w:t xml:space="preserve">分，最高得</w:t>
            </w:r>
            <w:r>
              <w:rPr>
                <w:rFonts w:hint="eastAsia" w:ascii="仿宋" w:hAnsi="仿宋" w:eastAsia="仿宋" w:cs="仿宋"/>
                <w:color w:val="000000"/>
                <w:sz w:val="24"/>
                <w:szCs w:val="24"/>
                <w:lang w:val="en-US" w:eastAsia="zh-CN"/>
              </w:rPr>
              <w:t xml:space="preserve">10</w:t>
            </w:r>
            <w:r>
              <w:rPr>
                <w:rFonts w:hint="eastAsia" w:ascii="仿宋" w:hAnsi="仿宋" w:eastAsia="仿宋" w:cs="仿宋"/>
                <w:color w:val="000000"/>
                <w:sz w:val="24"/>
                <w:szCs w:val="24"/>
              </w:rPr>
              <w:t xml:space="preserve">分，一人多证不重复计分。不提供或缺失不得分。</w:t>
            </w:r>
            <w:r/>
          </w:p>
          <w:p>
            <w:pPr>
              <w:pStyle w:val="807"/>
              <w:numPr>
                <w:ilvl w:val="0"/>
                <w:numId w:val="16"/>
              </w:numPr>
              <w:ind w:firstLine="480"/>
              <w:jc w:val="both"/>
              <w:pageBreakBefore w:val="0"/>
              <w:spacing w:before="0" w:beforeAutospacing="0" w:after="0" w:afterAutospacing="0" w:line="240" w:lineRule="auto"/>
              <w:rPr>
                <w:rFonts w:hint="eastAsia" w:ascii="仿宋" w:hAnsi="仿宋" w:eastAsia="仿宋" w:cs="仿宋"/>
                <w:sz w:val="24"/>
                <w:szCs w:val="24"/>
              </w:rPr>
            </w:pPr>
            <w:r>
              <w:rPr>
                <w:rFonts w:hint="eastAsia" w:ascii="仿宋" w:hAnsi="仿宋" w:eastAsia="仿宋" w:cs="仿宋"/>
                <w:color w:val="000000"/>
                <w:sz w:val="24"/>
                <w:szCs w:val="24"/>
              </w:rPr>
              <w:t xml:space="preserve">项目服务团队中配备有医生或护士的，每提供1名得</w:t>
            </w: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rPr>
              <w:t xml:space="preserve">分，最高得</w:t>
            </w:r>
            <w:r>
              <w:rPr>
                <w:rFonts w:hint="eastAsia" w:ascii="仿宋" w:hAnsi="仿宋" w:eastAsia="仿宋" w:cs="仿宋"/>
                <w:color w:val="000000"/>
                <w:sz w:val="24"/>
                <w:szCs w:val="24"/>
                <w:lang w:val="en-US" w:eastAsia="zh-CN"/>
              </w:rPr>
              <w:t xml:space="preserve">4</w:t>
            </w:r>
            <w:r>
              <w:rPr>
                <w:rFonts w:hint="eastAsia" w:ascii="仿宋" w:hAnsi="仿宋" w:eastAsia="仿宋" w:cs="仿宋"/>
                <w:color w:val="000000"/>
                <w:sz w:val="24"/>
                <w:szCs w:val="24"/>
              </w:rPr>
              <w:t xml:space="preserve">分。投标文件中提供人员证书和劳动（劳务）合同原件扫描件，不提供或缺失不得分。</w:t>
            </w:r>
            <w:r/>
          </w:p>
        </w:tc>
      </w:tr>
      <w:tr>
        <w:trPr>
          <w:jc w:val="center"/>
          <w:trHeight w:val="90"/>
        </w:trPr>
        <w:tc>
          <w:tcPr>
            <w:tcBorders>
              <w:left w:val="single" w:color="auto" w:sz="4" w:space="0"/>
              <w:right w:val="single" w:color="auto" w:sz="4" w:space="0"/>
            </w:tcBorders>
            <w:tcW w:w="1246" w:type="dxa"/>
            <w:vAlign w:val="center"/>
            <w:vMerge w:val="continue"/>
            <w:textDirection w:val="lrTb"/>
            <w:noWrap w:val="false"/>
          </w:tcPr>
          <w:p>
            <w:pPr>
              <w:pStyle w:val="778"/>
              <w:ind w:firstLine="480"/>
              <w:jc w:val="center"/>
              <w:pageBreakBefore w:val="0"/>
              <w:spacing w:line="240" w:lineRule="auto"/>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right w:val="single" w:color="auto" w:sz="4" w:space="0"/>
            </w:tcBorders>
            <w:tcW w:w="1287" w:type="dxa"/>
            <w:vAlign w:val="center"/>
            <w:textDirection w:val="lrTb"/>
            <w:noWrap w:val="false"/>
          </w:tcPr>
          <w:p>
            <w:pPr>
              <w:jc w:val="both"/>
              <w:pageBreakBefore w:val="0"/>
              <w:spacing w:line="240" w:lineRule="auto"/>
              <w:rPr>
                <w:rFonts w:hint="eastAsia" w:ascii="仿宋" w:hAnsi="仿宋" w:eastAsia="仿宋" w:cs="仿宋"/>
                <w:sz w:val="24"/>
                <w:szCs w:val="24"/>
              </w:rPr>
            </w:pPr>
            <w:r>
              <w:rPr>
                <w:rFonts w:hint="eastAsia" w:ascii="仿宋" w:hAnsi="仿宋" w:eastAsia="仿宋" w:cs="仿宋"/>
                <w:sz w:val="24"/>
                <w:szCs w:val="24"/>
              </w:rPr>
              <w:t xml:space="preserve">残疾人居家托养生活照料服务方案</w:t>
            </w:r>
            <w:r/>
          </w:p>
          <w:p>
            <w:pPr>
              <w:jc w:val="both"/>
              <w:pageBreakBefore w:val="0"/>
              <w:spacing w:line="240" w:lineRule="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(12分）</w:t>
            </w:r>
            <w:r/>
          </w:p>
        </w:tc>
        <w:tc>
          <w:tcPr>
            <w:tcBorders>
              <w:top w:val="single" w:color="auto" w:sz="4" w:space="0"/>
              <w:left w:val="single" w:color="auto" w:sz="4" w:space="0"/>
              <w:right w:val="single" w:color="auto" w:sz="4" w:space="0"/>
            </w:tcBorders>
            <w:tcW w:w="6967" w:type="dxa"/>
            <w:vAlign w:val="center"/>
            <w:textDirection w:val="lrTb"/>
            <w:noWrap w:val="false"/>
          </w:tcPr>
          <w:p>
            <w:pPr>
              <w:pStyle w:val="807"/>
              <w:ind w:firstLine="480"/>
              <w:jc w:val="both"/>
              <w:pageBreakBefore w:val="0"/>
              <w:spacing w:before="0" w:beforeAutospacing="0" w:after="0" w:afterAutospacing="0" w:line="240" w:lineRule="auto"/>
              <w:rPr>
                <w:rFonts w:hint="eastAsia" w:ascii="仿宋" w:hAnsi="仿宋" w:eastAsia="仿宋" w:cs="仿宋"/>
                <w:sz w:val="24"/>
                <w:szCs w:val="24"/>
              </w:rPr>
            </w:pPr>
            <w:r>
              <w:rPr>
                <w:rFonts w:hint="eastAsia" w:ascii="仿宋" w:hAnsi="仿宋" w:eastAsia="仿宋" w:cs="仿宋"/>
                <w:color w:val="000000"/>
                <w:sz w:val="24"/>
                <w:szCs w:val="24"/>
              </w:rPr>
              <w:t xml:space="preserve">根据投标人投标文件中提供的残疾人居家托养生活照料服务方案的完整性、科学性、规范性、合理性和可行性进行综合</w:t>
            </w:r>
            <w:r>
              <w:rPr>
                <w:rFonts w:hint="eastAsia" w:ascii="仿宋" w:hAnsi="仿宋" w:eastAsia="仿宋" w:cs="仿宋"/>
                <w:color w:val="000000"/>
                <w:sz w:val="24"/>
                <w:szCs w:val="24"/>
                <w:lang w:val="en-US" w:eastAsia="zh-CN"/>
              </w:rPr>
              <w:t xml:space="preserve">评分</w:t>
            </w:r>
            <w:r>
              <w:rPr>
                <w:rFonts w:hint="eastAsia" w:ascii="仿宋" w:hAnsi="仿宋" w:eastAsia="仿宋" w:cs="仿宋"/>
                <w:color w:val="000000"/>
                <w:sz w:val="24"/>
                <w:szCs w:val="24"/>
              </w:rPr>
              <w:t xml:space="preserve">：</w:t>
            </w:r>
            <w:r/>
          </w:p>
          <w:p>
            <w:pPr>
              <w:pStyle w:val="807"/>
              <w:ind w:firstLine="480"/>
              <w:jc w:val="both"/>
              <w:pageBreakBefore w:val="0"/>
              <w:spacing w:before="0" w:beforeAutospacing="0" w:after="0" w:afterAutospacing="0" w:line="240" w:lineRule="auto"/>
              <w:rPr>
                <w:rFonts w:hint="eastAsia" w:ascii="仿宋" w:hAnsi="仿宋" w:eastAsia="仿宋" w:cs="仿宋"/>
                <w:color w:val="000000"/>
                <w:sz w:val="24"/>
                <w:szCs w:val="24"/>
              </w:rPr>
            </w:pPr>
            <w:r/>
            <w:bookmarkStart w:id="7" w:name="OLE_LINK11"/>
            <w:r/>
            <w:bookmarkStart w:id="8" w:name="OLE_LINK2"/>
            <w:r>
              <w:rPr>
                <w:rFonts w:hint="eastAsia" w:ascii="仿宋" w:hAnsi="仿宋" w:eastAsia="仿宋" w:cs="仿宋"/>
                <w:color w:val="000000"/>
                <w:sz w:val="24"/>
                <w:szCs w:val="24"/>
              </w:rPr>
              <w:t xml:space="preserve">（1）以上内容不存在瑕疵:12分；</w:t>
            </w:r>
            <w:r/>
          </w:p>
          <w:p>
            <w:pPr>
              <w:pStyle w:val="807"/>
              <w:ind w:firstLine="480"/>
              <w:jc w:val="both"/>
              <w:pageBreakBefore w:val="0"/>
              <w:spacing w:before="0" w:beforeAutospacing="0" w:after="0" w:afterAutospacing="0"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（2）以上内容存在1处瑕疵:10分；</w:t>
            </w:r>
            <w:r/>
          </w:p>
          <w:p>
            <w:pPr>
              <w:pStyle w:val="807"/>
              <w:ind w:firstLine="480"/>
              <w:jc w:val="both"/>
              <w:pageBreakBefore w:val="0"/>
              <w:spacing w:before="0" w:beforeAutospacing="0" w:after="0" w:afterAutospacing="0"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（3）以上内容存在2处瑕疵:8分；</w:t>
            </w:r>
            <w:r/>
          </w:p>
          <w:p>
            <w:pPr>
              <w:pStyle w:val="807"/>
              <w:ind w:firstLine="480"/>
              <w:jc w:val="both"/>
              <w:pageBreakBefore w:val="0"/>
              <w:spacing w:before="0" w:beforeAutospacing="0" w:after="0" w:afterAutospacing="0"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（4）以上内容存在3处瑕疵:6分；</w:t>
            </w:r>
            <w:r/>
          </w:p>
          <w:p>
            <w:pPr>
              <w:pStyle w:val="807"/>
              <w:ind w:firstLine="480"/>
              <w:jc w:val="both"/>
              <w:pageBreakBefore w:val="0"/>
              <w:spacing w:before="0" w:beforeAutospacing="0" w:after="0" w:afterAutospacing="0"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（5）以上内容存在4处瑕疵:4分；</w:t>
            </w:r>
            <w:r/>
          </w:p>
          <w:p>
            <w:pPr>
              <w:pStyle w:val="807"/>
              <w:ind w:firstLine="480"/>
              <w:jc w:val="both"/>
              <w:pageBreakBefore w:val="0"/>
              <w:spacing w:before="0" w:beforeAutospacing="0" w:after="0" w:afterAutospacing="0"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（6）以上内容存在5处瑕疵:2分；</w:t>
            </w:r>
            <w:r/>
          </w:p>
          <w:p>
            <w:pPr>
              <w:pStyle w:val="807"/>
              <w:ind w:firstLine="480"/>
              <w:jc w:val="both"/>
              <w:pageBreakBefore w:val="0"/>
              <w:spacing w:before="0" w:beforeAutospacing="0" w:after="0" w:afterAutospacing="0"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未提供方案或不满足服务要求或内容存在6处及以上瑕疵:0分。</w:t>
            </w:r>
            <w:bookmarkEnd w:id="7"/>
            <w:r/>
            <w:r/>
          </w:p>
          <w:p>
            <w:pPr>
              <w:pStyle w:val="807"/>
              <w:ind w:firstLine="480"/>
              <w:jc w:val="both"/>
              <w:pageBreakBefore w:val="0"/>
              <w:spacing w:before="0" w:beforeAutospacing="0" w:after="0" w:afterAutospacing="0"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（本</w:t>
            </w:r>
            <w:r>
              <w:rPr>
                <w:rFonts w:hint="eastAsia" w:ascii="仿宋" w:hAnsi="仿宋" w:eastAsia="仿宋" w:cs="仿宋"/>
                <w:bCs/>
                <w:sz w:val="24"/>
                <w:szCs w:val="24"/>
              </w:rPr>
              <w:t xml:space="preserve">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bookmarkEnd w:id="8"/>
            <w:r/>
            <w:r/>
          </w:p>
        </w:tc>
      </w:tr>
      <w:tr>
        <w:trPr>
          <w:jc w:val="center"/>
          <w:trHeight w:val="4747"/>
        </w:trPr>
        <w:tc>
          <w:tcPr>
            <w:tcBorders>
              <w:left w:val="single" w:color="auto" w:sz="4" w:space="0"/>
              <w:right w:val="single" w:color="auto" w:sz="4" w:space="0"/>
            </w:tcBorders>
            <w:tcW w:w="1246" w:type="dxa"/>
            <w:vAlign w:val="center"/>
            <w:vMerge w:val="continue"/>
            <w:textDirection w:val="lrTb"/>
            <w:noWrap w:val="false"/>
          </w:tcPr>
          <w:p>
            <w:pPr>
              <w:pStyle w:val="778"/>
              <w:ind w:firstLine="480"/>
              <w:jc w:val="center"/>
              <w:pageBreakBefore w:val="0"/>
              <w:spacing w:line="240" w:lineRule="auto"/>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jc w:val="both"/>
              <w:pageBreakBefore w:val="0"/>
              <w:spacing w:line="240" w:lineRule="auto"/>
              <w:rPr>
                <w:rFonts w:hint="default" w:ascii="仿宋" w:hAnsi="仿宋" w:eastAsia="仿宋" w:cs="仿宋"/>
                <w:sz w:val="24"/>
                <w:szCs w:val="24"/>
                <w:lang w:val="en-US" w:eastAsia="zh-CN"/>
              </w:rPr>
            </w:pPr>
            <w:r>
              <w:rPr>
                <w:rFonts w:hint="eastAsia" w:ascii="仿宋" w:hAnsi="仿宋" w:eastAsia="仿宋" w:cs="仿宋"/>
                <w:sz w:val="24"/>
                <w:szCs w:val="24"/>
              </w:rPr>
              <w:t xml:space="preserve">残疾人居家托养医疗康复护理服务方案</w:t>
            </w:r>
            <w:r>
              <w:rPr>
                <w:rFonts w:hint="eastAsia" w:ascii="仿宋" w:hAnsi="仿宋" w:eastAsia="仿宋" w:cs="仿宋"/>
                <w:sz w:val="24"/>
                <w:szCs w:val="24"/>
                <w:lang w:val="en-US" w:eastAsia="zh-CN"/>
              </w:rPr>
              <w:t xml:space="preserve">(8分)</w:t>
            </w:r>
            <w:r/>
          </w:p>
        </w:tc>
        <w:tc>
          <w:tcPr>
            <w:tcBorders>
              <w:top w:val="single" w:color="auto" w:sz="4" w:space="0"/>
              <w:left w:val="single" w:color="auto" w:sz="4" w:space="0"/>
              <w:bottom w:val="single" w:color="auto" w:sz="4" w:space="0"/>
              <w:right w:val="single" w:color="auto" w:sz="4" w:space="0"/>
            </w:tcBorders>
            <w:tcW w:w="6967" w:type="dxa"/>
            <w:vAlign w:val="center"/>
            <w:textDirection w:val="lrTb"/>
            <w:noWrap w:val="false"/>
          </w:tcPr>
          <w:p>
            <w:pPr>
              <w:pStyle w:val="807"/>
              <w:ind w:firstLine="480"/>
              <w:jc w:val="both"/>
              <w:pageBreakBefore w:val="0"/>
              <w:spacing w:before="0" w:beforeAutospacing="0" w:after="0" w:afterAutospacing="0" w:line="240" w:lineRule="auto"/>
              <w:rPr>
                <w:rFonts w:hint="eastAsia" w:ascii="仿宋" w:hAnsi="仿宋" w:eastAsia="仿宋" w:cs="仿宋"/>
                <w:sz w:val="24"/>
                <w:szCs w:val="24"/>
              </w:rPr>
            </w:pPr>
            <w:r>
              <w:rPr>
                <w:rFonts w:hint="eastAsia" w:ascii="仿宋" w:hAnsi="仿宋" w:eastAsia="仿宋" w:cs="仿宋"/>
                <w:color w:val="000000"/>
                <w:sz w:val="24"/>
                <w:szCs w:val="24"/>
              </w:rPr>
              <w:t xml:space="preserve">根据投标人投标文件中提供的残疾人居家托养医疗康复护理服务方案的完整性、科学性、规范性、合理性和可行性进行综合</w:t>
            </w:r>
            <w:r>
              <w:rPr>
                <w:rFonts w:hint="eastAsia" w:ascii="仿宋" w:hAnsi="仿宋" w:eastAsia="仿宋" w:cs="仿宋"/>
                <w:color w:val="000000"/>
                <w:sz w:val="24"/>
                <w:szCs w:val="24"/>
                <w:lang w:val="en-US" w:eastAsia="zh-CN"/>
              </w:rPr>
              <w:t xml:space="preserve">评分</w:t>
            </w:r>
            <w:r>
              <w:rPr>
                <w:rFonts w:hint="eastAsia" w:ascii="仿宋" w:hAnsi="仿宋" w:eastAsia="仿宋" w:cs="仿宋"/>
                <w:color w:val="000000"/>
                <w:sz w:val="24"/>
                <w:szCs w:val="24"/>
              </w:rPr>
              <w:t xml:space="preserve">：</w:t>
            </w:r>
            <w:r/>
          </w:p>
          <w:p>
            <w:pPr>
              <w:pStyle w:val="807"/>
              <w:ind w:firstLine="480"/>
              <w:jc w:val="both"/>
              <w:pageBreakBefore w:val="0"/>
              <w:spacing w:before="0" w:beforeAutospacing="0" w:after="0" w:afterAutospacing="0"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（1）以上内容不存在瑕疵:</w:t>
            </w:r>
            <w:r>
              <w:rPr>
                <w:rFonts w:hint="eastAsia" w:ascii="仿宋" w:hAnsi="仿宋" w:eastAsia="仿宋" w:cs="仿宋"/>
                <w:color w:val="000000"/>
                <w:sz w:val="24"/>
                <w:szCs w:val="24"/>
                <w:lang w:val="en-US" w:eastAsia="zh-CN"/>
              </w:rPr>
              <w:t xml:space="preserve">8</w:t>
            </w:r>
            <w:r>
              <w:rPr>
                <w:rFonts w:hint="eastAsia" w:ascii="仿宋" w:hAnsi="仿宋" w:eastAsia="仿宋" w:cs="仿宋"/>
                <w:color w:val="000000"/>
                <w:sz w:val="24"/>
                <w:szCs w:val="24"/>
              </w:rPr>
              <w:t xml:space="preserve">分；</w:t>
            </w:r>
            <w:r/>
          </w:p>
          <w:p>
            <w:pPr>
              <w:pStyle w:val="807"/>
              <w:ind w:firstLine="480"/>
              <w:jc w:val="both"/>
              <w:pageBreakBefore w:val="0"/>
              <w:spacing w:before="0" w:beforeAutospacing="0" w:after="0" w:afterAutospacing="0"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（2）以上内容存在1处瑕疵:</w:t>
            </w:r>
            <w:r>
              <w:rPr>
                <w:rFonts w:hint="eastAsia" w:ascii="仿宋" w:hAnsi="仿宋" w:eastAsia="仿宋" w:cs="仿宋"/>
                <w:color w:val="000000"/>
                <w:sz w:val="24"/>
                <w:szCs w:val="24"/>
                <w:lang w:val="en-US" w:eastAsia="zh-CN"/>
              </w:rPr>
              <w:t xml:space="preserve">6</w:t>
            </w:r>
            <w:r>
              <w:rPr>
                <w:rFonts w:hint="eastAsia" w:ascii="仿宋" w:hAnsi="仿宋" w:eastAsia="仿宋" w:cs="仿宋"/>
                <w:color w:val="000000"/>
                <w:sz w:val="24"/>
                <w:szCs w:val="24"/>
              </w:rPr>
              <w:t xml:space="preserve">分；</w:t>
            </w:r>
            <w:r/>
          </w:p>
          <w:p>
            <w:pPr>
              <w:pStyle w:val="807"/>
              <w:ind w:firstLine="480"/>
              <w:jc w:val="both"/>
              <w:pageBreakBefore w:val="0"/>
              <w:spacing w:before="0" w:beforeAutospacing="0" w:after="0" w:afterAutospacing="0"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（3）以上内容存在2处瑕疵:4分；</w:t>
            </w:r>
            <w:r/>
          </w:p>
          <w:p>
            <w:pPr>
              <w:pStyle w:val="807"/>
              <w:ind w:firstLine="480"/>
              <w:jc w:val="both"/>
              <w:pageBreakBefore w:val="0"/>
              <w:spacing w:before="0" w:beforeAutospacing="0" w:after="0" w:afterAutospacing="0"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（4）以上内容存在3处瑕疵:</w:t>
            </w: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rPr>
              <w:t xml:space="preserve">分；</w:t>
            </w:r>
            <w:r/>
          </w:p>
          <w:p>
            <w:pPr>
              <w:pStyle w:val="807"/>
              <w:ind w:firstLine="480"/>
              <w:jc w:val="both"/>
              <w:pageBreakBefore w:val="0"/>
              <w:spacing w:before="0" w:beforeAutospacing="0" w:after="0" w:afterAutospacing="0"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（5）以上内容存在4处瑕疵:</w:t>
            </w: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rPr>
              <w:t xml:space="preserve">分</w:t>
            </w:r>
            <w:r/>
          </w:p>
          <w:p>
            <w:pPr>
              <w:pStyle w:val="807"/>
              <w:ind w:firstLine="480"/>
              <w:jc w:val="both"/>
              <w:pageBreakBefore w:val="0"/>
              <w:spacing w:before="0" w:beforeAutospacing="0" w:after="0" w:afterAutospacing="0"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未提供方案或不满足服务要求或内容存在5处及以上瑕疵:0分。</w:t>
            </w:r>
            <w:r/>
          </w:p>
          <w:p>
            <w:pPr>
              <w:pStyle w:val="807"/>
              <w:ind w:firstLine="480"/>
              <w:jc w:val="both"/>
              <w:pageBreakBefore w:val="0"/>
              <w:spacing w:before="0" w:beforeAutospacing="0" w:after="0" w:afterAutospacing="0" w:line="240" w:lineRule="auto"/>
              <w:rPr>
                <w:rFonts w:hint="eastAsia" w:ascii="仿宋" w:hAnsi="仿宋" w:eastAsia="仿宋" w:cs="仿宋"/>
                <w:color w:val="000000"/>
                <w:sz w:val="24"/>
                <w:szCs w:val="24"/>
              </w:rPr>
            </w:pPr>
            <w:r>
              <w:rPr>
                <w:rFonts w:hint="eastAsia" w:ascii="仿宋" w:hAnsi="仿宋" w:eastAsia="仿宋" w:cs="仿宋"/>
                <w:bCs/>
                <w:sz w:val="24"/>
                <w:szCs w:val="24"/>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jc w:val="center"/>
          <w:trHeight w:val="90"/>
        </w:trPr>
        <w:tc>
          <w:tcPr>
            <w:tcBorders>
              <w:left w:val="single" w:color="auto" w:sz="4" w:space="0"/>
              <w:right w:val="single" w:color="auto" w:sz="4" w:space="0"/>
            </w:tcBorders>
            <w:tcW w:w="1246" w:type="dxa"/>
            <w:vAlign w:val="center"/>
            <w:vMerge w:val="continue"/>
            <w:textDirection w:val="lrTb"/>
            <w:noWrap w:val="false"/>
          </w:tcPr>
          <w:p>
            <w:pPr>
              <w:pStyle w:val="778"/>
              <w:ind w:firstLine="480"/>
              <w:jc w:val="center"/>
              <w:pageBreakBefore w:val="0"/>
              <w:spacing w:line="240" w:lineRule="auto"/>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pStyle w:val="788"/>
              <w:jc w:val="both"/>
              <w:pageBreakBefore w:val="0"/>
              <w:spacing w:line="240" w:lineRule="auto"/>
              <w:rPr>
                <w:rFonts w:hint="default" w:ascii="仿宋" w:hAnsi="仿宋" w:eastAsia="仿宋" w:cs="仿宋"/>
                <w:sz w:val="24"/>
                <w:szCs w:val="24"/>
                <w:lang w:val="en-US" w:eastAsia="zh-CN"/>
              </w:rPr>
            </w:pPr>
            <w:r>
              <w:rPr>
                <w:rFonts w:hint="eastAsia" w:ascii="仿宋" w:hAnsi="仿宋" w:eastAsia="仿宋" w:cs="仿宋"/>
                <w:sz w:val="24"/>
                <w:szCs w:val="24"/>
              </w:rPr>
              <w:t xml:space="preserve">突发应急预案及演练机制</w:t>
            </w:r>
            <w:r>
              <w:rPr>
                <w:rFonts w:hint="eastAsia" w:ascii="仿宋" w:hAnsi="仿宋" w:eastAsia="仿宋" w:cs="仿宋"/>
                <w:sz w:val="24"/>
                <w:szCs w:val="24"/>
                <w:lang w:val="en-US" w:eastAsia="zh-CN"/>
              </w:rPr>
              <w:t xml:space="preserve">(12分)</w:t>
            </w:r>
            <w:r/>
          </w:p>
        </w:tc>
        <w:tc>
          <w:tcPr>
            <w:tcBorders>
              <w:top w:val="single" w:color="auto" w:sz="4" w:space="0"/>
              <w:left w:val="single" w:color="auto" w:sz="4" w:space="0"/>
              <w:bottom w:val="single" w:color="auto" w:sz="4" w:space="0"/>
              <w:right w:val="single" w:color="auto" w:sz="4" w:space="0"/>
            </w:tcBorders>
            <w:tcW w:w="6967" w:type="dxa"/>
            <w:vAlign w:val="center"/>
            <w:textDirection w:val="lrTb"/>
            <w:noWrap w:val="false"/>
          </w:tcPr>
          <w:p>
            <w:pPr>
              <w:pStyle w:val="807"/>
              <w:ind w:firstLine="480"/>
              <w:jc w:val="both"/>
              <w:pageBreakBefore w:val="0"/>
              <w:spacing w:before="0" w:beforeAutospacing="0" w:after="0" w:afterAutospacing="0"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根据投标人投标文件中提供的《突发事件应急处置预案》</w:t>
            </w:r>
            <w:r>
              <w:rPr>
                <w:rFonts w:hint="eastAsia" w:ascii="仿宋" w:hAnsi="仿宋" w:eastAsia="仿宋" w:cs="仿宋"/>
                <w:color w:val="000000"/>
                <w:sz w:val="24"/>
                <w:szCs w:val="24"/>
                <w:lang w:val="en-US" w:eastAsia="zh-CN"/>
              </w:rPr>
              <w:t xml:space="preserve">、</w:t>
            </w:r>
            <w:r>
              <w:rPr>
                <w:rFonts w:hint="eastAsia" w:ascii="仿宋" w:hAnsi="仿宋" w:eastAsia="仿宋" w:cs="仿宋"/>
                <w:i w:val="0"/>
                <w:caps w:val="0"/>
                <w:color w:val="0f1115"/>
                <w:spacing w:val="0"/>
                <w:sz w:val="24"/>
                <w:szCs w:val="24"/>
                <w:shd w:val="clear" w:color="auto" w:fill="ffffff"/>
              </w:rPr>
              <w:t xml:space="preserve">应急演练记录</w:t>
            </w:r>
            <w:r>
              <w:rPr>
                <w:rFonts w:hint="eastAsia" w:ascii="仿宋" w:hAnsi="仿宋" w:eastAsia="仿宋" w:cs="仿宋"/>
                <w:i w:val="0"/>
                <w:caps w:val="0"/>
                <w:color w:val="0f1115"/>
                <w:spacing w:val="0"/>
                <w:sz w:val="24"/>
                <w:szCs w:val="24"/>
                <w:shd w:val="clear" w:color="auto" w:fill="ffffff"/>
                <w:lang w:val="en-US" w:eastAsia="zh-CN"/>
              </w:rPr>
              <w:t xml:space="preserve">及</w:t>
            </w:r>
            <w:r>
              <w:rPr>
                <w:rFonts w:hint="eastAsia" w:ascii="仿宋" w:hAnsi="仿宋" w:eastAsia="仿宋" w:cs="仿宋"/>
                <w:i w:val="0"/>
                <w:caps w:val="0"/>
                <w:color w:val="0f1115"/>
                <w:spacing w:val="0"/>
                <w:sz w:val="24"/>
                <w:szCs w:val="24"/>
                <w:shd w:val="clear" w:color="auto" w:fill="ffffff"/>
              </w:rPr>
              <w:t xml:space="preserve">评估制度</w:t>
            </w:r>
            <w:r>
              <w:rPr>
                <w:rFonts w:hint="eastAsia" w:ascii="仿宋" w:hAnsi="仿宋" w:eastAsia="仿宋" w:cs="仿宋"/>
                <w:color w:val="000000"/>
                <w:sz w:val="24"/>
                <w:szCs w:val="24"/>
              </w:rPr>
              <w:t xml:space="preserve">（内容包括但不限于在服务过程中残疾人出现意外情况的应对方案、服务人员出现意外情况的应对方案</w:t>
            </w:r>
            <w:r>
              <w:rPr>
                <w:rFonts w:hint="eastAsia" w:ascii="仿宋" w:hAnsi="仿宋" w:eastAsia="仿宋" w:cs="仿宋"/>
                <w:color w:val="000000"/>
                <w:sz w:val="24"/>
                <w:szCs w:val="24"/>
                <w:lang w:val="en-US" w:eastAsia="zh-CN"/>
              </w:rPr>
              <w:t xml:space="preserve">；提供</w:t>
            </w:r>
            <w:r>
              <w:rPr>
                <w:rFonts w:hint="eastAsia" w:ascii="仿宋" w:hAnsi="仿宋" w:eastAsia="仿宋" w:cs="仿宋"/>
                <w:i w:val="0"/>
                <w:caps w:val="0"/>
                <w:color w:val="0f1115"/>
                <w:spacing w:val="0"/>
                <w:sz w:val="24"/>
                <w:szCs w:val="24"/>
                <w:shd w:val="clear" w:color="auto" w:fill="ffffff"/>
              </w:rPr>
              <w:t xml:space="preserve">提供近</w:t>
            </w:r>
            <w:r>
              <w:rPr>
                <w:rFonts w:hint="eastAsia" w:ascii="仿宋" w:hAnsi="仿宋" w:eastAsia="仿宋" w:cs="仿宋"/>
                <w:i w:val="0"/>
                <w:caps w:val="0"/>
                <w:color w:val="0f1115"/>
                <w:spacing w:val="0"/>
                <w:sz w:val="24"/>
                <w:szCs w:val="24"/>
                <w:shd w:val="clear" w:color="auto" w:fill="ffffff"/>
                <w:lang w:val="en-US" w:eastAsia="zh-CN"/>
              </w:rPr>
              <w:t xml:space="preserve">3</w:t>
            </w:r>
            <w:r>
              <w:rPr>
                <w:rFonts w:hint="eastAsia" w:ascii="仿宋" w:hAnsi="仿宋" w:eastAsia="仿宋" w:cs="仿宋"/>
                <w:i w:val="0"/>
                <w:caps w:val="0"/>
                <w:color w:val="0f1115"/>
                <w:spacing w:val="0"/>
                <w:sz w:val="24"/>
                <w:szCs w:val="24"/>
                <w:shd w:val="clear" w:color="auto" w:fill="ffffff"/>
              </w:rPr>
              <w:t xml:space="preserve">年内针对服务人员开展的安全及应急培训的有效证明材料</w:t>
            </w:r>
            <w:r>
              <w:rPr>
                <w:rFonts w:hint="eastAsia" w:ascii="仿宋" w:hAnsi="仿宋" w:eastAsia="仿宋" w:cs="仿宋"/>
                <w:color w:val="000000"/>
                <w:sz w:val="24"/>
                <w:szCs w:val="24"/>
              </w:rPr>
              <w:t xml:space="preserve">等）的完整性、合理性、全面性进行</w:t>
            </w:r>
            <w:r>
              <w:rPr>
                <w:rFonts w:hint="eastAsia" w:ascii="仿宋" w:hAnsi="仿宋" w:eastAsia="仿宋" w:cs="仿宋"/>
                <w:color w:val="000000"/>
                <w:sz w:val="24"/>
                <w:szCs w:val="24"/>
                <w:lang w:val="en-US" w:eastAsia="zh-CN"/>
              </w:rPr>
              <w:t xml:space="preserve">综合评分</w:t>
            </w:r>
            <w:r>
              <w:rPr>
                <w:rFonts w:hint="eastAsia" w:ascii="仿宋" w:hAnsi="仿宋" w:eastAsia="仿宋" w:cs="仿宋"/>
                <w:color w:val="000000"/>
                <w:sz w:val="24"/>
                <w:szCs w:val="24"/>
              </w:rPr>
              <w:t xml:space="preserve">：</w:t>
            </w:r>
            <w:r/>
          </w:p>
          <w:p>
            <w:pPr>
              <w:pStyle w:val="807"/>
              <w:ind w:firstLine="480"/>
              <w:jc w:val="both"/>
              <w:pageBreakBefore w:val="0"/>
              <w:spacing w:before="0" w:beforeAutospacing="0" w:after="0" w:afterAutospacing="0"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（1）以上内容不存在瑕疵:12分；</w:t>
            </w:r>
            <w:r/>
          </w:p>
          <w:p>
            <w:pPr>
              <w:pStyle w:val="807"/>
              <w:ind w:firstLine="480"/>
              <w:jc w:val="both"/>
              <w:pageBreakBefore w:val="0"/>
              <w:spacing w:before="0" w:beforeAutospacing="0" w:after="0" w:afterAutospacing="0"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（2）以上内容存在1处瑕疵:10分；</w:t>
            </w:r>
            <w:r/>
          </w:p>
          <w:p>
            <w:pPr>
              <w:pStyle w:val="807"/>
              <w:ind w:firstLine="480"/>
              <w:jc w:val="both"/>
              <w:pageBreakBefore w:val="0"/>
              <w:spacing w:before="0" w:beforeAutospacing="0" w:after="0" w:afterAutospacing="0"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（3）以上内容存在2处瑕疵:8分；</w:t>
            </w:r>
            <w:r/>
          </w:p>
          <w:p>
            <w:pPr>
              <w:pStyle w:val="807"/>
              <w:ind w:firstLine="480"/>
              <w:jc w:val="both"/>
              <w:pageBreakBefore w:val="0"/>
              <w:spacing w:before="0" w:beforeAutospacing="0" w:after="0" w:afterAutospacing="0"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（4）以上内容存在3处瑕疵:6分；</w:t>
            </w:r>
            <w:r/>
          </w:p>
          <w:p>
            <w:pPr>
              <w:pStyle w:val="807"/>
              <w:ind w:firstLine="480"/>
              <w:jc w:val="both"/>
              <w:pageBreakBefore w:val="0"/>
              <w:spacing w:before="0" w:beforeAutospacing="0" w:after="0" w:afterAutospacing="0"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（5）以上内容存在4处瑕疵:4分；</w:t>
            </w:r>
            <w:r/>
          </w:p>
          <w:p>
            <w:pPr>
              <w:pStyle w:val="807"/>
              <w:ind w:firstLine="480"/>
              <w:jc w:val="both"/>
              <w:pageBreakBefore w:val="0"/>
              <w:spacing w:before="0" w:beforeAutospacing="0" w:after="0" w:afterAutospacing="0"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（6）以上内容存在5处瑕疵:2分；</w:t>
            </w:r>
            <w:r/>
          </w:p>
          <w:p>
            <w:pPr>
              <w:pStyle w:val="807"/>
              <w:ind w:firstLine="480"/>
              <w:jc w:val="both"/>
              <w:pageBreakBefore w:val="0"/>
              <w:spacing w:before="0" w:beforeAutospacing="0" w:after="0" w:afterAutospacing="0"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未提供方案或不满足服务要求或内容存在6处及以上瑕疵:0分。</w:t>
            </w:r>
            <w:r/>
          </w:p>
          <w:p>
            <w:pPr>
              <w:pStyle w:val="807"/>
              <w:ind w:firstLine="480"/>
              <w:jc w:val="both"/>
              <w:pageBreakBefore w:val="0"/>
              <w:spacing w:before="0" w:beforeAutospacing="0" w:after="0" w:afterAutospacing="0"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（本项所</w:t>
            </w:r>
            <w:r>
              <w:rPr>
                <w:rFonts w:hint="eastAsia" w:ascii="仿宋" w:hAnsi="仿宋" w:eastAsia="仿宋" w:cs="仿宋"/>
                <w:bCs/>
                <w:sz w:val="24"/>
                <w:szCs w:val="24"/>
              </w:rPr>
              <w:t xml:space="preserve">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jc w:val="center"/>
          <w:trHeight w:val="2059"/>
        </w:trPr>
        <w:tc>
          <w:tcPr>
            <w:tcBorders>
              <w:left w:val="single" w:color="auto" w:sz="4" w:space="0"/>
              <w:right w:val="single" w:color="auto" w:sz="4" w:space="0"/>
            </w:tcBorders>
            <w:tcW w:w="1246" w:type="dxa"/>
            <w:vAlign w:val="center"/>
            <w:vMerge w:val="continue"/>
            <w:textDirection w:val="lrTb"/>
            <w:noWrap w:val="false"/>
          </w:tcPr>
          <w:p>
            <w:pPr>
              <w:pStyle w:val="778"/>
              <w:ind w:firstLine="480"/>
              <w:jc w:val="center"/>
              <w:pageBreakBefore w:val="0"/>
              <w:spacing w:line="240" w:lineRule="auto"/>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pStyle w:val="778"/>
              <w:jc w:val="both"/>
              <w:pageBreakBefore w:val="0"/>
              <w:spacing w:line="240" w:lineRule="auto"/>
              <w:rPr>
                <w:rFonts w:hint="eastAsia" w:ascii="仿宋" w:hAnsi="仿宋" w:eastAsia="仿宋" w:cs="仿宋"/>
                <w:sz w:val="24"/>
                <w:szCs w:val="24"/>
              </w:rPr>
            </w:pPr>
            <w:r>
              <w:rPr>
                <w:rFonts w:hint="eastAsia" w:ascii="仿宋" w:hAnsi="仿宋" w:eastAsia="仿宋" w:cs="仿宋"/>
                <w:sz w:val="24"/>
                <w:szCs w:val="24"/>
              </w:rPr>
              <w:t xml:space="preserve">智慧服务能力</w:t>
            </w:r>
            <w:r/>
          </w:p>
          <w:p>
            <w:pPr>
              <w:pStyle w:val="778"/>
              <w:jc w:val="both"/>
              <w:pageBreakBefore w:val="0"/>
              <w:spacing w:line="240" w:lineRule="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(20分)</w:t>
            </w:r>
            <w:r/>
          </w:p>
        </w:tc>
        <w:tc>
          <w:tcPr>
            <w:tcBorders>
              <w:top w:val="single" w:color="auto" w:sz="4" w:space="0"/>
              <w:left w:val="single" w:color="auto" w:sz="4" w:space="0"/>
              <w:bottom w:val="single" w:color="auto" w:sz="4" w:space="0"/>
              <w:right w:val="single" w:color="auto" w:sz="4" w:space="0"/>
            </w:tcBorders>
            <w:tcW w:w="6967" w:type="dxa"/>
            <w:vAlign w:val="center"/>
            <w:textDirection w:val="lrTb"/>
            <w:noWrap w:val="false"/>
          </w:tcPr>
          <w:p>
            <w:pPr>
              <w:pStyle w:val="807"/>
              <w:ind w:firstLine="480"/>
              <w:jc w:val="both"/>
              <w:pageBreakBefore w:val="0"/>
              <w:spacing w:before="0" w:beforeAutospacing="0" w:after="0" w:afterAutospacing="0" w:line="240" w:lineRule="auto"/>
              <w:rPr>
                <w:rFonts w:hint="eastAsia" w:ascii="仿宋" w:hAnsi="仿宋" w:eastAsia="仿宋" w:cs="仿宋"/>
                <w:sz w:val="24"/>
                <w:szCs w:val="24"/>
              </w:rPr>
            </w:pPr>
            <w:r>
              <w:rPr>
                <w:rFonts w:hint="eastAsia" w:ascii="仿宋" w:hAnsi="仿宋" w:eastAsia="仿宋" w:cs="仿宋"/>
                <w:color w:val="000000"/>
                <w:sz w:val="24"/>
                <w:szCs w:val="24"/>
              </w:rPr>
              <w:t xml:space="preserve">投标人投标文件中提供信息综合服务平台系统截图。</w:t>
            </w:r>
            <w:r/>
          </w:p>
          <w:p>
            <w:pPr>
              <w:pStyle w:val="807"/>
              <w:ind w:firstLine="480"/>
              <w:jc w:val="both"/>
              <w:pageBreakBefore w:val="0"/>
              <w:spacing w:before="0" w:beforeAutospacing="0" w:after="0" w:afterAutospacing="0"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内容包括：1.居家托养综合监管平台；2.显示工作人员服务工作记录；3.能有效对服务对象进行及时回访的功能；4.能做实现录音通话功能；5.服务过程有全程记录仪。</w:t>
            </w:r>
            <w:r/>
          </w:p>
          <w:p>
            <w:pPr>
              <w:pStyle w:val="807"/>
              <w:ind w:firstLine="480"/>
              <w:jc w:val="both"/>
              <w:pageBreakBefore w:val="0"/>
              <w:spacing w:before="0" w:beforeAutospacing="0" w:after="0" w:afterAutospacing="0" w:line="240" w:lineRule="auto"/>
              <w:rPr>
                <w:rFonts w:hint="eastAsia" w:ascii="仿宋" w:hAnsi="仿宋" w:eastAsia="仿宋" w:cs="仿宋"/>
                <w:sz w:val="24"/>
                <w:szCs w:val="24"/>
              </w:rPr>
            </w:pPr>
            <w:r>
              <w:rPr>
                <w:rFonts w:hint="eastAsia" w:ascii="仿宋" w:hAnsi="仿宋" w:eastAsia="仿宋" w:cs="仿宋"/>
                <w:color w:val="000000"/>
                <w:sz w:val="24"/>
                <w:szCs w:val="24"/>
              </w:rPr>
              <w:t xml:space="preserve">每提供一项得4分，</w:t>
            </w:r>
            <w:r>
              <w:rPr>
                <w:rFonts w:hint="eastAsia" w:ascii="仿宋" w:hAnsi="仿宋" w:eastAsia="仿宋" w:cs="仿宋"/>
                <w:color w:val="000000"/>
                <w:sz w:val="24"/>
                <w:szCs w:val="24"/>
                <w:lang w:val="en-US" w:eastAsia="zh-CN"/>
              </w:rPr>
              <w:t xml:space="preserve">该项</w:t>
            </w:r>
            <w:r>
              <w:rPr>
                <w:rFonts w:hint="eastAsia" w:ascii="仿宋" w:hAnsi="仿宋" w:eastAsia="仿宋" w:cs="仿宋"/>
                <w:color w:val="000000"/>
                <w:sz w:val="24"/>
                <w:szCs w:val="24"/>
              </w:rPr>
              <w:t xml:space="preserve">最高得20分。</w:t>
            </w:r>
            <w:r>
              <w:rPr>
                <w:rFonts w:hint="eastAsia" w:ascii="仿宋" w:hAnsi="仿宋" w:eastAsia="仿宋" w:cs="仿宋"/>
                <w:color w:val="000000"/>
                <w:sz w:val="24"/>
                <w:szCs w:val="24"/>
                <w:highlight w:val="none"/>
                <w:lang w:val="en-US" w:eastAsia="zh-CN" w:bidi="ar-SA"/>
              </w:rPr>
              <w:t xml:space="preserve">未提供或未按要求提供的不得分</w:t>
            </w:r>
            <w:r>
              <w:rPr>
                <w:rFonts w:hint="eastAsia" w:ascii="仿宋" w:hAnsi="仿宋" w:eastAsia="仿宋" w:cs="仿宋"/>
                <w:color w:val="000000"/>
                <w:sz w:val="24"/>
                <w:szCs w:val="24"/>
              </w:rPr>
              <w:t xml:space="preserve">。</w:t>
            </w:r>
            <w:r/>
          </w:p>
        </w:tc>
      </w:tr>
      <w:tr>
        <w:trPr>
          <w:jc w:val="center"/>
          <w:trHeight w:val="4657"/>
        </w:trPr>
        <w:tc>
          <w:tcPr>
            <w:tcBorders>
              <w:left w:val="single" w:color="auto" w:sz="4" w:space="0"/>
              <w:right w:val="single" w:color="auto" w:sz="4" w:space="0"/>
            </w:tcBorders>
            <w:tcW w:w="1246" w:type="dxa"/>
            <w:vAlign w:val="center"/>
            <w:vMerge w:val="continue"/>
            <w:textDirection w:val="lrTb"/>
            <w:noWrap w:val="false"/>
          </w:tcPr>
          <w:p>
            <w:pPr>
              <w:pStyle w:val="778"/>
              <w:ind w:firstLine="480"/>
              <w:jc w:val="center"/>
              <w:pageBreakBefore w:val="0"/>
              <w:spacing w:line="240" w:lineRule="auto"/>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pStyle w:val="778"/>
              <w:ind w:firstLine="480"/>
              <w:jc w:val="center"/>
              <w:pageBreakBefore w:val="0"/>
              <w:spacing w:line="240" w:lineRule="auto"/>
              <w:rPr>
                <w:rFonts w:hint="eastAsia" w:ascii="仿宋" w:hAnsi="仿宋" w:eastAsia="仿宋" w:cs="仿宋"/>
                <w:sz w:val="24"/>
                <w:szCs w:val="24"/>
              </w:rPr>
            </w:pPr>
            <w:r>
              <w:rPr>
                <w:rFonts w:hint="eastAsia" w:ascii="仿宋" w:hAnsi="仿宋" w:eastAsia="仿宋" w:cs="仿宋"/>
                <w:sz w:val="24"/>
                <w:szCs w:val="24"/>
              </w:rPr>
            </w:r>
            <w:r/>
          </w:p>
          <w:p>
            <w:pPr>
              <w:pStyle w:val="778"/>
              <w:ind w:firstLine="480"/>
              <w:jc w:val="center"/>
              <w:pageBreakBefore w:val="0"/>
              <w:spacing w:line="240" w:lineRule="auto"/>
              <w:rPr>
                <w:rFonts w:hint="eastAsia" w:ascii="仿宋" w:hAnsi="仿宋" w:eastAsia="仿宋" w:cs="仿宋"/>
                <w:sz w:val="24"/>
                <w:szCs w:val="24"/>
              </w:rPr>
            </w:pPr>
            <w:r>
              <w:rPr>
                <w:rFonts w:hint="eastAsia" w:ascii="仿宋" w:hAnsi="仿宋" w:eastAsia="仿宋" w:cs="仿宋"/>
                <w:sz w:val="24"/>
                <w:szCs w:val="24"/>
              </w:rPr>
            </w:r>
            <w:r/>
          </w:p>
          <w:p>
            <w:pPr>
              <w:pStyle w:val="778"/>
              <w:jc w:val="both"/>
              <w:pageBreakBefore w:val="0"/>
              <w:spacing w:line="240" w:lineRule="auto"/>
              <w:rPr>
                <w:rFonts w:hint="default" w:ascii="仿宋" w:hAnsi="仿宋" w:eastAsia="仿宋" w:cs="仿宋"/>
                <w:sz w:val="24"/>
                <w:szCs w:val="24"/>
                <w:lang w:val="en-US" w:eastAsia="zh-CN"/>
              </w:rPr>
            </w:pPr>
            <w:r>
              <w:rPr>
                <w:rFonts w:hint="eastAsia" w:ascii="仿宋" w:hAnsi="仿宋" w:eastAsia="仿宋" w:cs="仿宋"/>
                <w:sz w:val="24"/>
                <w:szCs w:val="24"/>
              </w:rPr>
              <w:t xml:space="preserve">设备配备</w:t>
            </w:r>
            <w:r>
              <w:rPr>
                <w:rFonts w:hint="eastAsia" w:ascii="仿宋" w:hAnsi="仿宋" w:eastAsia="仿宋" w:cs="仿宋"/>
                <w:sz w:val="24"/>
                <w:szCs w:val="24"/>
                <w:lang w:val="en-US" w:eastAsia="zh-CN"/>
              </w:rPr>
              <w:t xml:space="preserve">(10分)</w:t>
            </w:r>
            <w:r/>
          </w:p>
        </w:tc>
        <w:tc>
          <w:tcPr>
            <w:tcBorders>
              <w:top w:val="single" w:color="auto" w:sz="4" w:space="0"/>
              <w:left w:val="single" w:color="auto" w:sz="4" w:space="0"/>
              <w:bottom w:val="single" w:color="auto" w:sz="4" w:space="0"/>
              <w:right w:val="single" w:color="auto" w:sz="4" w:space="0"/>
            </w:tcBorders>
            <w:tcW w:w="6967" w:type="dxa"/>
            <w:vAlign w:val="center"/>
            <w:textDirection w:val="lrTb"/>
            <w:noWrap w:val="false"/>
          </w:tcPr>
          <w:p>
            <w:pPr>
              <w:pStyle w:val="807"/>
              <w:ind w:firstLine="480"/>
              <w:jc w:val="both"/>
              <w:pageBreakBefore w:val="0"/>
              <w:spacing w:before="0" w:beforeAutospacing="0" w:after="0" w:afterAutospacing="0" w:line="240" w:lineRule="auto"/>
              <w:rPr>
                <w:rFonts w:hint="eastAsia" w:ascii="仿宋" w:hAnsi="仿宋" w:eastAsia="仿宋" w:cs="仿宋"/>
                <w:sz w:val="24"/>
                <w:szCs w:val="24"/>
              </w:rPr>
            </w:pPr>
            <w:r>
              <w:rPr>
                <w:rFonts w:hint="eastAsia" w:ascii="仿宋" w:hAnsi="仿宋" w:eastAsia="仿宋" w:cs="仿宋"/>
                <w:color w:val="000000"/>
                <w:sz w:val="24"/>
                <w:szCs w:val="24"/>
              </w:rPr>
              <w:t xml:space="preserve">投标供应商有固定的经营场所，各种配套设施齐全，能够满足正常的调度、管理、服务。对投标供应商提供的</w:t>
            </w:r>
            <w:r>
              <w:rPr>
                <w:rFonts w:hint="eastAsia" w:ascii="仿宋" w:hAnsi="仿宋" w:eastAsia="仿宋" w:cs="仿宋"/>
                <w:color w:val="000000"/>
                <w:sz w:val="24"/>
                <w:szCs w:val="24"/>
                <w:lang w:val="en-US" w:eastAsia="zh-CN"/>
              </w:rPr>
              <w:t xml:space="preserve">相关证明</w:t>
            </w:r>
            <w:r>
              <w:rPr>
                <w:rFonts w:hint="eastAsia" w:ascii="仿宋" w:hAnsi="仿宋" w:eastAsia="仿宋" w:cs="仿宋"/>
                <w:color w:val="000000"/>
                <w:sz w:val="24"/>
                <w:szCs w:val="24"/>
              </w:rPr>
              <w:t xml:space="preserve">材料进行</w:t>
            </w:r>
            <w:r>
              <w:rPr>
                <w:rFonts w:hint="eastAsia" w:ascii="仿宋" w:hAnsi="仿宋" w:eastAsia="仿宋" w:cs="仿宋"/>
                <w:color w:val="000000"/>
                <w:sz w:val="24"/>
                <w:szCs w:val="24"/>
                <w:lang w:val="en-US" w:eastAsia="zh-CN"/>
              </w:rPr>
              <w:t xml:space="preserve">综合评分</w:t>
            </w:r>
            <w:r>
              <w:rPr>
                <w:rFonts w:hint="eastAsia" w:ascii="仿宋" w:hAnsi="仿宋" w:eastAsia="仿宋" w:cs="仿宋"/>
                <w:color w:val="000000"/>
                <w:sz w:val="24"/>
                <w:szCs w:val="24"/>
              </w:rPr>
              <w:t xml:space="preserve">；</w:t>
            </w:r>
            <w:r/>
          </w:p>
          <w:p>
            <w:pPr>
              <w:pStyle w:val="807"/>
              <w:ind w:firstLine="480"/>
              <w:jc w:val="both"/>
              <w:pageBreakBefore w:val="0"/>
              <w:spacing w:before="0" w:beforeAutospacing="0" w:after="0" w:afterAutospacing="0"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（1）以上内容不存在瑕疵:10分；</w:t>
            </w:r>
            <w:r/>
          </w:p>
          <w:p>
            <w:pPr>
              <w:pStyle w:val="807"/>
              <w:ind w:firstLine="480"/>
              <w:jc w:val="both"/>
              <w:pageBreakBefore w:val="0"/>
              <w:spacing w:before="0" w:beforeAutospacing="0" w:after="0" w:afterAutospacing="0"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（2）以上内容存在1处瑕疵:8分；</w:t>
            </w:r>
            <w:r/>
          </w:p>
          <w:p>
            <w:pPr>
              <w:pStyle w:val="807"/>
              <w:ind w:firstLine="480"/>
              <w:jc w:val="both"/>
              <w:pageBreakBefore w:val="0"/>
              <w:spacing w:before="0" w:beforeAutospacing="0" w:after="0" w:afterAutospacing="0"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（3）以上内容存在2处瑕疵:6分；</w:t>
            </w:r>
            <w:r/>
          </w:p>
          <w:p>
            <w:pPr>
              <w:pStyle w:val="807"/>
              <w:ind w:firstLine="480"/>
              <w:jc w:val="both"/>
              <w:pageBreakBefore w:val="0"/>
              <w:spacing w:before="0" w:beforeAutospacing="0" w:after="0" w:afterAutospacing="0"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（4）以上内容存在3处瑕疵:4分；</w:t>
            </w:r>
            <w:r/>
          </w:p>
          <w:p>
            <w:pPr>
              <w:pStyle w:val="807"/>
              <w:ind w:firstLine="480"/>
              <w:jc w:val="both"/>
              <w:pageBreakBefore w:val="0"/>
              <w:spacing w:before="0" w:beforeAutospacing="0" w:after="0" w:afterAutospacing="0"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（5）以上内容存在4处瑕疵:2分；</w:t>
            </w:r>
            <w:r/>
          </w:p>
          <w:p>
            <w:pPr>
              <w:pStyle w:val="807"/>
              <w:ind w:firstLine="480"/>
              <w:jc w:val="both"/>
              <w:pageBreakBefore w:val="0"/>
              <w:spacing w:before="0" w:beforeAutospacing="0" w:after="0" w:afterAutospacing="0"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（6）未提供方案或不满足服务要求或内容存在5处及以上瑕疵:0分。</w:t>
            </w:r>
            <w:r/>
          </w:p>
          <w:p>
            <w:pPr>
              <w:pStyle w:val="807"/>
              <w:ind w:firstLine="480"/>
              <w:jc w:val="both"/>
              <w:pageBreakBefore w:val="0"/>
              <w:spacing w:before="0" w:beforeAutospacing="0" w:after="0" w:afterAutospacing="0"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（本项所称“</w:t>
            </w:r>
            <w:r>
              <w:rPr>
                <w:rFonts w:hint="eastAsia" w:ascii="仿宋" w:hAnsi="仿宋" w:eastAsia="仿宋" w:cs="仿宋"/>
                <w:bCs/>
                <w:sz w:val="24"/>
                <w:szCs w:val="24"/>
              </w:rPr>
              <w:t xml:space="preserve">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jc w:val="center"/>
          <w:trHeight w:val="4417"/>
        </w:trPr>
        <w:tc>
          <w:tcPr>
            <w:tcBorders>
              <w:left w:val="single" w:color="auto" w:sz="4" w:space="0"/>
              <w:right w:val="single" w:color="auto" w:sz="4" w:space="0"/>
            </w:tcBorders>
            <w:tcW w:w="1246" w:type="dxa"/>
            <w:vAlign w:val="center"/>
            <w:vMerge w:val="continue"/>
            <w:textDirection w:val="lrTb"/>
            <w:noWrap w:val="false"/>
          </w:tcPr>
          <w:p>
            <w:pPr>
              <w:pStyle w:val="778"/>
              <w:ind w:firstLine="480"/>
              <w:jc w:val="center"/>
              <w:pageBreakBefore w:val="0"/>
              <w:spacing w:line="240" w:lineRule="auto"/>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pStyle w:val="778"/>
              <w:jc w:val="both"/>
              <w:pageBreakBefore w:val="0"/>
              <w:spacing w:line="240" w:lineRule="auto"/>
              <w:rPr>
                <w:rFonts w:hint="eastAsia" w:ascii="仿宋" w:hAnsi="仿宋" w:eastAsia="仿宋" w:cs="仿宋"/>
                <w:sz w:val="24"/>
                <w:szCs w:val="24"/>
              </w:rPr>
            </w:pPr>
            <w:r>
              <w:rPr>
                <w:rFonts w:hint="eastAsia" w:ascii="仿宋" w:hAnsi="仿宋" w:eastAsia="仿宋" w:cs="仿宋"/>
                <w:sz w:val="24"/>
                <w:szCs w:val="24"/>
              </w:rPr>
              <w:t xml:space="preserve">运营管理制度</w:t>
            </w:r>
            <w:r/>
          </w:p>
          <w:p>
            <w:pPr>
              <w:pStyle w:val="778"/>
              <w:jc w:val="both"/>
              <w:pageBreakBefore w:val="0"/>
              <w:spacing w:line="240" w:lineRule="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(7分)</w:t>
            </w:r>
            <w:r/>
          </w:p>
        </w:tc>
        <w:tc>
          <w:tcPr>
            <w:tcBorders>
              <w:top w:val="single" w:color="auto" w:sz="4" w:space="0"/>
              <w:left w:val="single" w:color="auto" w:sz="4" w:space="0"/>
              <w:bottom w:val="single" w:color="auto" w:sz="4" w:space="0"/>
              <w:right w:val="single" w:color="auto" w:sz="4" w:space="0"/>
            </w:tcBorders>
            <w:tcW w:w="6967" w:type="dxa"/>
            <w:vAlign w:val="center"/>
            <w:textDirection w:val="lrTb"/>
            <w:noWrap w:val="false"/>
          </w:tcPr>
          <w:p>
            <w:pPr>
              <w:pStyle w:val="807"/>
              <w:ind w:firstLine="480"/>
              <w:jc w:val="both"/>
              <w:pageBreakBefore w:val="0"/>
              <w:spacing w:before="0" w:beforeAutospacing="0" w:after="0" w:afterAutospacing="0"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供应商有完善的运营管理制度，从服务质量保障、服务反馈、服务对象档案管理、工作人员守则、供应商管理等方面阐述供应商的整体运营管理。</w:t>
            </w:r>
            <w:r/>
          </w:p>
          <w:p>
            <w:pPr>
              <w:pStyle w:val="807"/>
              <w:ind w:firstLine="480"/>
              <w:jc w:val="both"/>
              <w:pageBreakBefore w:val="0"/>
              <w:spacing w:before="0" w:beforeAutospacing="0" w:after="0" w:afterAutospacing="0"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（1）以上内容不存在瑕疵:</w:t>
            </w:r>
            <w:r>
              <w:rPr>
                <w:rFonts w:hint="eastAsia" w:ascii="仿宋" w:hAnsi="仿宋" w:eastAsia="仿宋" w:cs="仿宋"/>
                <w:color w:val="000000"/>
                <w:sz w:val="24"/>
                <w:szCs w:val="24"/>
                <w:lang w:val="en-US" w:eastAsia="zh-CN"/>
              </w:rPr>
              <w:t xml:space="preserve">7</w:t>
            </w:r>
            <w:r>
              <w:rPr>
                <w:rFonts w:hint="eastAsia" w:ascii="仿宋" w:hAnsi="仿宋" w:eastAsia="仿宋" w:cs="仿宋"/>
                <w:color w:val="000000"/>
                <w:sz w:val="24"/>
                <w:szCs w:val="24"/>
              </w:rPr>
              <w:t xml:space="preserve">分；</w:t>
            </w:r>
            <w:r/>
          </w:p>
          <w:p>
            <w:pPr>
              <w:pStyle w:val="807"/>
              <w:ind w:firstLine="480"/>
              <w:jc w:val="both"/>
              <w:pageBreakBefore w:val="0"/>
              <w:spacing w:before="0" w:beforeAutospacing="0" w:after="0" w:afterAutospacing="0"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（2）以上内容存在1处瑕疵:</w:t>
            </w:r>
            <w:r>
              <w:rPr>
                <w:rFonts w:hint="eastAsia" w:ascii="仿宋" w:hAnsi="仿宋" w:eastAsia="仿宋" w:cs="仿宋"/>
                <w:color w:val="000000"/>
                <w:sz w:val="24"/>
                <w:szCs w:val="24"/>
                <w:lang w:val="en-US" w:eastAsia="zh-CN"/>
              </w:rPr>
              <w:t xml:space="preserve">5</w:t>
            </w:r>
            <w:r>
              <w:rPr>
                <w:rFonts w:hint="eastAsia" w:ascii="仿宋" w:hAnsi="仿宋" w:eastAsia="仿宋" w:cs="仿宋"/>
                <w:color w:val="000000"/>
                <w:sz w:val="24"/>
                <w:szCs w:val="24"/>
              </w:rPr>
              <w:t xml:space="preserve">分；</w:t>
            </w:r>
            <w:r/>
          </w:p>
          <w:p>
            <w:pPr>
              <w:pStyle w:val="807"/>
              <w:ind w:firstLine="480"/>
              <w:jc w:val="both"/>
              <w:pageBreakBefore w:val="0"/>
              <w:spacing w:before="0" w:beforeAutospacing="0" w:after="0" w:afterAutospacing="0"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（3）以上内容存在2处瑕疵:3分；</w:t>
            </w:r>
            <w:r/>
          </w:p>
          <w:p>
            <w:pPr>
              <w:pStyle w:val="807"/>
              <w:ind w:firstLine="480"/>
              <w:jc w:val="both"/>
              <w:pageBreakBefore w:val="0"/>
              <w:spacing w:before="0" w:beforeAutospacing="0" w:after="0" w:afterAutospacing="0"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（4）以上内容存在3处瑕疵:</w:t>
            </w: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rPr>
              <w:t xml:space="preserve">分；</w:t>
            </w:r>
            <w:r/>
          </w:p>
          <w:p>
            <w:pPr>
              <w:pStyle w:val="807"/>
              <w:ind w:firstLine="480"/>
              <w:jc w:val="both"/>
              <w:pageBreakBefore w:val="0"/>
              <w:spacing w:before="0" w:beforeAutospacing="0" w:after="0" w:afterAutospacing="0"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（5）未提供方案或不满足服务要求或内容存在</w:t>
            </w:r>
            <w:r>
              <w:rPr>
                <w:rFonts w:hint="eastAsia" w:ascii="仿宋" w:hAnsi="仿宋" w:eastAsia="仿宋" w:cs="仿宋"/>
                <w:color w:val="000000"/>
                <w:sz w:val="24"/>
                <w:szCs w:val="24"/>
                <w:lang w:val="en-US" w:eastAsia="zh-CN"/>
              </w:rPr>
              <w:t xml:space="preserve">4</w:t>
            </w:r>
            <w:r>
              <w:rPr>
                <w:rFonts w:hint="eastAsia" w:ascii="仿宋" w:hAnsi="仿宋" w:eastAsia="仿宋" w:cs="仿宋"/>
                <w:color w:val="000000"/>
                <w:sz w:val="24"/>
                <w:szCs w:val="24"/>
              </w:rPr>
              <w:t xml:space="preserve">处及以上瑕疵:0分。</w:t>
            </w:r>
            <w:r/>
          </w:p>
          <w:p>
            <w:pPr>
              <w:pStyle w:val="762"/>
              <w:ind w:firstLine="480"/>
              <w:pageBreakBefore w:val="0"/>
              <w:spacing w:after="200" w:line="240" w:lineRule="auto"/>
              <w:rPr>
                <w:rFonts w:hint="eastAsia" w:ascii="仿宋" w:hAnsi="仿宋" w:eastAsia="仿宋" w:cs="仿宋"/>
                <w:sz w:val="24"/>
                <w:szCs w:val="24"/>
              </w:rPr>
            </w:pPr>
            <w:r>
              <w:rPr>
                <w:rFonts w:hint="eastAsia" w:ascii="仿宋" w:hAnsi="仿宋" w:eastAsia="仿宋" w:cs="仿宋"/>
                <w:bCs/>
                <w:sz w:val="24"/>
                <w:szCs w:val="24"/>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jc w:val="center"/>
          <w:trHeight w:val="3118"/>
        </w:trPr>
        <w:tc>
          <w:tcPr>
            <w:tcBorders>
              <w:left w:val="single" w:color="auto" w:sz="4" w:space="0"/>
              <w:right w:val="single" w:color="auto" w:sz="4" w:space="0"/>
            </w:tcBorders>
            <w:tcW w:w="1246" w:type="dxa"/>
            <w:vAlign w:val="center"/>
            <w:vMerge w:val="continue"/>
            <w:textDirection w:val="lrTb"/>
            <w:noWrap w:val="false"/>
          </w:tcPr>
          <w:p>
            <w:pPr>
              <w:pStyle w:val="778"/>
              <w:ind w:firstLine="480"/>
              <w:jc w:val="center"/>
              <w:pageBreakBefore w:val="0"/>
              <w:spacing w:line="240" w:lineRule="auto"/>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jc w:val="both"/>
              <w:pageBreakBefore w:val="0"/>
              <w:spacing w:line="240" w:lineRule="auto"/>
              <w:widowControl/>
              <w:rPr>
                <w:rFonts w:hint="eastAsia" w:ascii="仿宋" w:hAnsi="仿宋" w:eastAsia="仿宋" w:cs="仿宋"/>
                <w:sz w:val="24"/>
                <w:szCs w:val="24"/>
              </w:rPr>
            </w:pPr>
            <w:r>
              <w:rPr>
                <w:rFonts w:hint="eastAsia" w:ascii="仿宋" w:hAnsi="仿宋" w:eastAsia="仿宋" w:cs="仿宋"/>
                <w:sz w:val="24"/>
                <w:szCs w:val="24"/>
              </w:rPr>
              <w:t xml:space="preserve">非全日制员工薪酬水平</w:t>
            </w:r>
            <w:r/>
          </w:p>
          <w:p>
            <w:pPr>
              <w:jc w:val="both"/>
              <w:pageBreakBefore w:val="0"/>
              <w:spacing w:line="240" w:lineRule="auto"/>
              <w:widowControl/>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(6分)</w:t>
            </w:r>
            <w:r/>
          </w:p>
        </w:tc>
        <w:tc>
          <w:tcPr>
            <w:tcBorders>
              <w:top w:val="single" w:color="auto" w:sz="4" w:space="0"/>
              <w:left w:val="single" w:color="auto" w:sz="4" w:space="0"/>
              <w:bottom w:val="single" w:color="auto" w:sz="4" w:space="0"/>
              <w:right w:val="single" w:color="auto" w:sz="4" w:space="0"/>
            </w:tcBorders>
            <w:tcW w:w="6967" w:type="dxa"/>
            <w:vAlign w:val="center"/>
            <w:textDirection w:val="lrTb"/>
            <w:noWrap w:val="false"/>
          </w:tcPr>
          <w:p>
            <w:pPr>
              <w:pStyle w:val="807"/>
              <w:ind w:firstLine="480"/>
              <w:jc w:val="both"/>
              <w:pageBreakBefore w:val="0"/>
              <w:spacing w:before="0" w:beforeAutospacing="0" w:after="0" w:afterAutospacing="0" w:line="240" w:lineRule="auto"/>
              <w:rPr>
                <w:rFonts w:hint="default" w:ascii="仿宋" w:hAnsi="仿宋" w:eastAsia="仿宋" w:cs="仿宋"/>
                <w:color w:val="000000"/>
                <w:sz w:val="24"/>
                <w:szCs w:val="24"/>
              </w:rPr>
            </w:pPr>
            <w:r>
              <w:rPr>
                <w:rFonts w:hint="eastAsia" w:ascii="仿宋" w:hAnsi="仿宋" w:eastAsia="仿宋" w:cs="仿宋"/>
                <w:color w:val="000000"/>
                <w:sz w:val="24"/>
                <w:szCs w:val="24"/>
              </w:rPr>
              <w:t xml:space="preserve">为保障服务质量及人员稳定性，评审委员会根据投标人针对本项目拟聘非全日制员工承诺的</w:t>
            </w:r>
            <w:r>
              <w:rPr>
                <w:rFonts w:hint="default" w:ascii="仿宋" w:hAnsi="仿宋" w:eastAsia="仿宋" w:cs="仿宋"/>
                <w:color w:val="000000"/>
                <w:sz w:val="24"/>
                <w:szCs w:val="24"/>
              </w:rPr>
              <w:t xml:space="preserve">最低小时工资标准进行评审。</w:t>
            </w:r>
            <w:r/>
          </w:p>
          <w:p>
            <w:pPr>
              <w:pStyle w:val="807"/>
              <w:ind w:firstLine="480"/>
              <w:jc w:val="both"/>
              <w:pageBreakBefore w:val="0"/>
              <w:spacing w:before="0" w:beforeAutospacing="0" w:after="0" w:afterAutospacing="0" w:line="240" w:lineRule="auto"/>
              <w:rPr>
                <w:rFonts w:hint="default" w:ascii="仿宋" w:hAnsi="仿宋" w:eastAsia="仿宋" w:cs="仿宋"/>
                <w:color w:val="000000"/>
                <w:sz w:val="24"/>
                <w:szCs w:val="24"/>
              </w:rPr>
            </w:pPr>
            <w:r>
              <w:rPr>
                <w:rFonts w:hint="eastAsia" w:ascii="仿宋" w:hAnsi="仿宋" w:eastAsia="仿宋" w:cs="仿宋"/>
                <w:color w:val="000000"/>
                <w:sz w:val="24"/>
                <w:szCs w:val="24"/>
              </w:rPr>
              <w:t xml:space="preserve">承诺的最低小时工资 = 21元，得</w:t>
            </w:r>
            <w:r>
              <w:rPr>
                <w:rFonts w:hint="default" w:ascii="仿宋" w:hAnsi="仿宋" w:eastAsia="仿宋" w:cs="仿宋"/>
                <w:color w:val="000000"/>
                <w:sz w:val="24"/>
                <w:szCs w:val="24"/>
              </w:rPr>
              <w:t xml:space="preserve"> 0分；</w:t>
            </w:r>
            <w:r/>
          </w:p>
          <w:p>
            <w:pPr>
              <w:pStyle w:val="807"/>
              <w:ind w:firstLine="480"/>
              <w:jc w:val="both"/>
              <w:pageBreakBefore w:val="0"/>
              <w:spacing w:before="0" w:beforeAutospacing="0" w:after="0" w:afterAutospacing="0"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21元 ＜ 承诺的最低小时工资 ≤ 22元，得 1分；</w:t>
            </w:r>
            <w:r/>
          </w:p>
          <w:p>
            <w:pPr>
              <w:pStyle w:val="807"/>
              <w:ind w:firstLine="480"/>
              <w:jc w:val="both"/>
              <w:pageBreakBefore w:val="0"/>
              <w:spacing w:before="0" w:beforeAutospacing="0" w:after="0" w:afterAutospacing="0"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22元 ＜ 承诺的最低小时工资 ≤ 23元，得 2分；</w:t>
            </w:r>
            <w:r/>
          </w:p>
          <w:p>
            <w:pPr>
              <w:pStyle w:val="807"/>
              <w:ind w:firstLine="480"/>
              <w:jc w:val="both"/>
              <w:pageBreakBefore w:val="0"/>
              <w:spacing w:before="0" w:beforeAutospacing="0" w:after="0" w:afterAutospacing="0"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23元 ＜ 承诺的最低小时工资 ≤ 24元，得 3分；</w:t>
            </w:r>
            <w:r/>
          </w:p>
          <w:p>
            <w:pPr>
              <w:pStyle w:val="807"/>
              <w:ind w:firstLine="480"/>
              <w:jc w:val="both"/>
              <w:pageBreakBefore w:val="0"/>
              <w:spacing w:before="0" w:beforeAutospacing="0" w:after="0" w:afterAutospacing="0"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24元 ＜ 承诺的最低小时工资 ≤ 25元，得 4分；</w:t>
            </w:r>
            <w:r/>
          </w:p>
          <w:p>
            <w:pPr>
              <w:pStyle w:val="807"/>
              <w:ind w:firstLine="480"/>
              <w:jc w:val="both"/>
              <w:pageBreakBefore w:val="0"/>
              <w:spacing w:before="0" w:beforeAutospacing="0" w:after="0" w:afterAutospacing="0"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25元 ＜ 承诺的最低小时工资 ≤ 26元，得 5分；</w:t>
            </w:r>
            <w:r/>
          </w:p>
          <w:p>
            <w:pPr>
              <w:pStyle w:val="807"/>
              <w:ind w:firstLine="480"/>
              <w:jc w:val="both"/>
              <w:pageBreakBefore w:val="0"/>
              <w:spacing w:before="0" w:beforeAutospacing="0" w:after="0" w:afterAutospacing="0"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承诺的最低小时工资 ＞ 26元，得 6分</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该项最高得6分</w:t>
            </w:r>
            <w:r/>
          </w:p>
          <w:p>
            <w:pPr>
              <w:pStyle w:val="807"/>
              <w:ind w:firstLine="480"/>
              <w:jc w:val="both"/>
              <w:pageBreakBefore w:val="0"/>
              <w:spacing w:before="0" w:beforeAutospacing="0" w:after="0" w:afterAutospacing="0"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807"/>
              <w:jc w:val="both"/>
              <w:pageBreakBefore w:val="0"/>
              <w:spacing w:before="0" w:beforeAutospacing="0" w:after="0" w:afterAutospacing="0" w:line="240" w:lineRule="auto"/>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注：供应商</w:t>
            </w:r>
            <w:r>
              <w:rPr>
                <w:rFonts w:hint="eastAsia" w:ascii="仿宋" w:hAnsi="仿宋" w:eastAsia="仿宋" w:cs="仿宋"/>
                <w:color w:val="000000"/>
                <w:sz w:val="24"/>
                <w:szCs w:val="24"/>
              </w:rPr>
              <w:t xml:space="preserve">须提供《服务人员薪酬承诺函》</w:t>
            </w:r>
            <w:r>
              <w:rPr>
                <w:rFonts w:hint="eastAsia" w:ascii="仿宋" w:hAnsi="仿宋" w:eastAsia="仿宋" w:cs="仿宋"/>
                <w:color w:val="000000"/>
                <w:sz w:val="24"/>
                <w:szCs w:val="24"/>
                <w:lang w:val="en-US" w:eastAsia="zh-CN"/>
              </w:rPr>
              <w:t xml:space="preserve">格式自拟</w:t>
            </w:r>
            <w:r>
              <w:rPr>
                <w:rFonts w:hint="eastAsia" w:ascii="仿宋" w:hAnsi="仿宋" w:eastAsia="仿宋" w:cs="仿宋"/>
                <w:color w:val="000000"/>
                <w:sz w:val="24"/>
                <w:szCs w:val="24"/>
              </w:rPr>
              <w:t xml:space="preserve">，明确载明具体的小时工资数额（精确到</w:t>
            </w:r>
            <w:r>
              <w:rPr>
                <w:rFonts w:hint="eastAsia" w:ascii="仿宋" w:hAnsi="仿宋" w:eastAsia="仿宋" w:cs="仿宋"/>
                <w:color w:val="000000"/>
                <w:sz w:val="24"/>
                <w:szCs w:val="24"/>
                <w:lang w:val="en-US" w:eastAsia="zh-CN"/>
              </w:rPr>
              <w:t xml:space="preserve">元</w:t>
            </w:r>
            <w:r>
              <w:rPr>
                <w:rFonts w:hint="eastAsia" w:ascii="仿宋" w:hAnsi="仿宋" w:eastAsia="仿宋" w:cs="仿宋"/>
                <w:color w:val="000000"/>
                <w:sz w:val="24"/>
                <w:szCs w:val="24"/>
              </w:rPr>
              <w:t xml:space="preserve">），并加盖</w:t>
            </w:r>
            <w:r>
              <w:rPr>
                <w:rFonts w:hint="eastAsia" w:ascii="仿宋" w:hAnsi="仿宋" w:eastAsia="仿宋" w:cs="仿宋"/>
                <w:color w:val="000000"/>
                <w:sz w:val="24"/>
                <w:szCs w:val="24"/>
                <w:lang w:val="en-US" w:eastAsia="zh-CN"/>
              </w:rPr>
              <w:t xml:space="preserve">电子签章</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未提供或未按要求提供的不得分</w:t>
            </w:r>
            <w:r>
              <w:rPr>
                <w:rFonts w:hint="eastAsia" w:ascii="仿宋" w:hAnsi="仿宋" w:eastAsia="仿宋" w:cs="仿宋"/>
                <w:sz w:val="24"/>
                <w:szCs w:val="24"/>
              </w:rPr>
              <w:t xml:space="preserve">。</w:t>
            </w:r>
            <w:r/>
          </w:p>
        </w:tc>
      </w:tr>
    </w:tbl>
    <w:p>
      <w:pPr>
        <w:ind w:firstLine="480"/>
        <w:pageBreakBefore w:val="0"/>
        <w:spacing w:line="360" w:lineRule="auto"/>
        <w:rPr>
          <w:rFonts w:asciiTheme="minorEastAsia" w:hAnsiTheme="minorEastAsia" w:eastAsiaTheme="minorEastAsia" w:cstheme="minorEastAsia"/>
          <w:sz w:val="24"/>
          <w:highlight w:val="yellow"/>
        </w:rPr>
      </w:pPr>
      <w:r>
        <w:rPr>
          <w:rFonts w:ascii="宋体" w:hAnsi="宋体"/>
          <w:color w:val="000000"/>
          <w:sz w:val="24"/>
        </w:rPr>
        <w:t xml:space="preserve">注：本项目采用综合评分法</w:t>
      </w:r>
      <w:r>
        <w:rPr>
          <w:rFonts w:hint="eastAsia" w:ascii="宋体" w:hAnsi="宋体"/>
          <w:color w:val="000000"/>
          <w:sz w:val="24"/>
          <w:lang w:eastAsia="zh-CN"/>
        </w:rPr>
        <w:t xml:space="preserve">，</w:t>
      </w:r>
      <w:r>
        <w:rPr>
          <w:rFonts w:hint="eastAsia" w:ascii="宋体" w:hAnsi="宋体"/>
          <w:color w:val="000000"/>
          <w:sz w:val="24"/>
        </w:rPr>
        <w:t xml:space="preserve">评审结果</w:t>
      </w:r>
      <w:r>
        <w:rPr>
          <w:rFonts w:ascii="宋体" w:hAnsi="宋体"/>
          <w:color w:val="000000"/>
          <w:sz w:val="24"/>
        </w:rPr>
        <w:t xml:space="preserve">保留小数点后二位。</w:t>
      </w:r>
      <w:r>
        <w:rPr>
          <w:rFonts w:hint="eastAsia" w:asciiTheme="minorEastAsia" w:hAnsiTheme="minorEastAsia" w:eastAsiaTheme="minorEastAsia" w:cstheme="minorEastAsia"/>
          <w:b/>
          <w:bCs/>
          <w:sz w:val="24"/>
        </w:rPr>
        <w:br w:type="page" w:clear="all"/>
      </w:r>
      <w:r/>
    </w:p>
    <w:p>
      <w:pPr>
        <w:jc w:val="center"/>
        <w:pageBreakBefore w:val="0"/>
        <w:spacing w:line="360" w:lineRule="auto"/>
        <w:rPr>
          <w:rFonts w:ascii="宋体" w:hAnsi="宋体" w:cs="宋体"/>
          <w:b/>
          <w:bCs/>
          <w:sz w:val="30"/>
          <w:szCs w:val="30"/>
        </w:rPr>
      </w:pPr>
      <w:r>
        <w:rPr>
          <w:rFonts w:hint="eastAsia" w:asciiTheme="minorEastAsia" w:hAnsiTheme="minorEastAsia" w:eastAsiaTheme="minorEastAsia" w:cstheme="minorEastAsia"/>
          <w:b/>
          <w:bCs/>
          <w:sz w:val="30"/>
          <w:szCs w:val="30"/>
        </w:rPr>
        <w:t xml:space="preserve">2.采购需求</w:t>
      </w:r>
      <w:r/>
    </w:p>
    <w:p>
      <w:pPr>
        <w:pStyle w:val="830"/>
        <w:ind w:firstLine="482"/>
        <w:keepLines w:val="0"/>
        <w:keepNext w:val="0"/>
        <w:pageBreakBefore w:val="0"/>
        <w:spacing w:line="460" w:lineRule="exact"/>
        <w:widowControl w:val="off"/>
        <w:rPr>
          <w:rFonts w:ascii="宋体" w:hAnsi="宋体" w:cs="宋体"/>
          <w:sz w:val="24"/>
        </w:rPr>
        <w:outlineLvl w:val="9"/>
      </w:pPr>
      <w:r>
        <w:rPr>
          <w:rFonts w:hint="eastAsia" w:ascii="宋体" w:hAnsi="宋体" w:cs="宋体"/>
          <w:b/>
          <w:bCs/>
          <w:sz w:val="24"/>
        </w:rPr>
        <w:t xml:space="preserve">一、本项目采购预算</w:t>
      </w:r>
      <w:r>
        <w:rPr>
          <w:rFonts w:hint="eastAsia" w:ascii="宋体" w:hAnsi="宋体" w:cs="宋体"/>
          <w:sz w:val="24"/>
        </w:rPr>
        <w:t xml:space="preserve">：</w:t>
      </w:r>
      <w:bookmarkStart w:id="9" w:name="OLE_LINK23"/>
      <w:r>
        <w:rPr>
          <w:rFonts w:hint="eastAsia" w:ascii="宋体" w:hAnsi="宋体" w:cs="宋体"/>
          <w:b/>
          <w:bCs/>
          <w:sz w:val="24"/>
        </w:rPr>
        <w:t xml:space="preserve">人民币</w:t>
      </w:r>
      <w:r>
        <w:rPr>
          <w:rFonts w:hint="eastAsia" w:ascii="宋体" w:hAnsi="宋体" w:cs="宋体"/>
          <w:b/>
          <w:bCs/>
          <w:sz w:val="24"/>
          <w:lang w:val="en-US" w:eastAsia="zh-CN"/>
        </w:rPr>
        <w:t xml:space="preserve">192.00</w:t>
      </w:r>
      <w:r>
        <w:rPr>
          <w:rFonts w:hint="eastAsia" w:ascii="宋体" w:hAnsi="宋体" w:cs="宋体"/>
          <w:b/>
          <w:bCs/>
          <w:sz w:val="24"/>
        </w:rPr>
        <w:t xml:space="preserve">万元</w:t>
      </w:r>
      <w:bookmarkEnd w:id="9"/>
      <w:r>
        <w:rPr>
          <w:rFonts w:hint="eastAsia" w:ascii="宋体" w:hAnsi="宋体" w:cs="宋体"/>
          <w:sz w:val="24"/>
        </w:rPr>
        <w:t xml:space="preserve">。</w:t>
      </w:r>
      <w:bookmarkStart w:id="10" w:name="OLE_LINK3"/>
      <w:r>
        <w:rPr>
          <w:rFonts w:hint="eastAsia" w:ascii="宋体" w:hAnsi="宋体" w:cs="宋体"/>
          <w:sz w:val="24"/>
          <w:lang w:val="en-US" w:eastAsia="zh-CN"/>
        </w:rPr>
        <w:t xml:space="preserve">投标报价包含</w:t>
      </w:r>
      <w:r>
        <w:rPr>
          <w:rFonts w:hint="eastAsia" w:ascii="宋体" w:hAnsi="宋体" w:cs="宋体"/>
          <w:sz w:val="24"/>
        </w:rPr>
        <w:t xml:space="preserve">项目服务所需的</w:t>
      </w:r>
      <w:r>
        <w:rPr>
          <w:rFonts w:hint="eastAsia" w:ascii="宋体" w:hAnsi="宋体" w:cs="宋体"/>
          <w:sz w:val="24"/>
          <w:lang w:val="en-US" w:eastAsia="zh-CN"/>
        </w:rPr>
        <w:t xml:space="preserve">人员薪酬、运营管理费用、</w:t>
      </w:r>
      <w:r>
        <w:rPr>
          <w:rFonts w:hint="eastAsia" w:ascii="宋体" w:hAnsi="宋体" w:cs="宋体"/>
          <w:sz w:val="24"/>
        </w:rPr>
        <w:t xml:space="preserve">材料、交通、餐饮、</w:t>
      </w:r>
      <w:r>
        <w:rPr>
          <w:rFonts w:hint="eastAsia" w:ascii="宋体" w:hAnsi="宋体" w:cs="宋体"/>
          <w:sz w:val="24"/>
          <w:lang w:val="en-US" w:eastAsia="zh-CN"/>
        </w:rPr>
        <w:t xml:space="preserve">税金及代理服务费</w:t>
      </w:r>
      <w:r>
        <w:rPr>
          <w:rFonts w:hint="eastAsia" w:ascii="宋体" w:hAnsi="宋体" w:cs="宋体"/>
          <w:sz w:val="24"/>
        </w:rPr>
        <w:t xml:space="preserve">等一切相关费用，采购人不再支付报价以外的任何费用。</w:t>
      </w:r>
      <w:bookmarkEnd w:id="10"/>
      <w:r/>
      <w:r/>
    </w:p>
    <w:p>
      <w:pPr>
        <w:pStyle w:val="830"/>
        <w:ind w:firstLine="482"/>
        <w:keepLines w:val="0"/>
        <w:keepNext w:val="0"/>
        <w:pageBreakBefore w:val="0"/>
        <w:spacing w:line="460" w:lineRule="exact"/>
        <w:widowControl w:val="off"/>
        <w:rPr>
          <w:rFonts w:ascii="宋体" w:hAnsi="宋体" w:cs="宋体"/>
          <w:b/>
          <w:bCs/>
          <w:sz w:val="24"/>
        </w:rPr>
        <w:outlineLvl w:val="9"/>
      </w:pPr>
      <w:r>
        <w:rPr>
          <w:rFonts w:hint="eastAsia" w:ascii="宋体" w:hAnsi="宋体" w:cs="宋体"/>
          <w:b/>
          <w:bCs/>
          <w:sz w:val="24"/>
        </w:rPr>
        <w:t xml:space="preserve">二、项目概况：</w:t>
      </w:r>
      <w:r/>
    </w:p>
    <w:p>
      <w:pPr>
        <w:pStyle w:val="830"/>
        <w:ind w:firstLine="480"/>
        <w:keepLines w:val="0"/>
        <w:keepNext w:val="0"/>
        <w:pageBreakBefore w:val="0"/>
        <w:spacing w:line="460" w:lineRule="exact"/>
        <w:widowControl w:val="off"/>
        <w:rPr>
          <w:rFonts w:ascii="宋体" w:hAnsi="宋体"/>
          <w:color w:val="000000" w:themeColor="text1"/>
          <w:sz w:val="24"/>
          <w14:textFill>
            <w14:solidFill>
              <w14:schemeClr w14:val="tx1"/>
            </w14:solidFill>
          </w14:textFill>
        </w:rPr>
        <w:outlineLvl w:val="9"/>
      </w:pPr>
      <w:r>
        <w:rPr>
          <w:rFonts w:hint="eastAsia" w:ascii="宋体" w:hAnsi="宋体" w:cs="宋体"/>
          <w:sz w:val="24"/>
        </w:rPr>
        <w:t xml:space="preserve">残疾人居家托养服务是帮助智力、精神和重度肢体残疾人克服社会认知、参与能力和自理能力障碍，平等参与社会生活、减轻残疾人家庭负担，保障和改善残疾人基本民生的有效途径。</w:t>
      </w:r>
      <w:bookmarkStart w:id="11" w:name="OLE_LINK22"/>
      <w:r>
        <w:rPr>
          <w:rFonts w:hint="eastAsia" w:ascii="宋体" w:hAnsi="宋体"/>
          <w:color w:val="000000" w:themeColor="text1"/>
          <w:sz w:val="24"/>
          <w14:textFill>
            <w14:solidFill>
              <w14:schemeClr w14:val="tx1"/>
            </w14:solidFill>
          </w14:textFill>
        </w:rPr>
        <w:t xml:space="preserve">202</w:t>
      </w:r>
      <w:r>
        <w:rPr>
          <w:rFonts w:hint="eastAsia" w:ascii="宋体" w:hAnsi="宋体"/>
          <w:color w:val="000000" w:themeColor="text1"/>
          <w:sz w:val="24"/>
          <w:lang w:val="en-US" w:eastAsia="zh-CN"/>
          <w14:textFill>
            <w14:solidFill>
              <w14:schemeClr w14:val="tx1"/>
            </w14:solidFill>
          </w14:textFill>
        </w:rPr>
        <w:t xml:space="preserve">6</w:t>
      </w:r>
      <w:r>
        <w:rPr>
          <w:rFonts w:hint="eastAsia" w:ascii="宋体" w:hAnsi="宋体"/>
          <w:color w:val="000000" w:themeColor="text1"/>
          <w:sz w:val="24"/>
          <w14:textFill>
            <w14:solidFill>
              <w14:schemeClr w14:val="tx1"/>
            </w14:solidFill>
          </w14:textFill>
        </w:rPr>
        <w:t xml:space="preserve">年为我市18个镇（街道）辖区内结合残疾人托养需求实际，为16周岁～59周岁；持有《中华人民共和国残疾人证》的智力、精神和重度肢体残疾人；低保或低收入家庭或特殊困难残疾人家庭残疾人；生活不能自理或有一定自理能力，需要长期照料、家庭护理或者需要短暂性服务、替代性服务或专业性支持的残疾人；约</w:t>
      </w:r>
      <w:r>
        <w:rPr>
          <w:rFonts w:hint="eastAsia" w:ascii="宋体" w:hAnsi="宋体"/>
          <w:color w:val="000000" w:themeColor="text1"/>
          <w:sz w:val="24"/>
          <w:lang w:val="en-US" w:eastAsia="zh-CN"/>
          <w14:textFill>
            <w14:solidFill>
              <w14:schemeClr w14:val="tx1"/>
            </w14:solidFill>
          </w14:textFill>
        </w:rPr>
        <w:t xml:space="preserve">800</w:t>
      </w:r>
      <w:r>
        <w:rPr>
          <w:rFonts w:hint="eastAsia" w:ascii="宋体" w:hAnsi="宋体"/>
          <w:color w:val="000000" w:themeColor="text1"/>
          <w:sz w:val="24"/>
          <w14:textFill>
            <w14:solidFill>
              <w14:schemeClr w14:val="tx1"/>
            </w14:solidFill>
          </w14:textFill>
        </w:rPr>
        <w:t xml:space="preserve">残疾人提供居家托养服务。</w:t>
      </w:r>
      <w:bookmarkEnd w:id="11"/>
      <w:r/>
      <w:r/>
    </w:p>
    <w:p>
      <w:pPr>
        <w:pStyle w:val="830"/>
        <w:ind w:firstLine="480"/>
        <w:keepLines w:val="0"/>
        <w:keepNext w:val="0"/>
        <w:pageBreakBefore w:val="0"/>
        <w:spacing w:line="460" w:lineRule="exact"/>
        <w:widowControl w:val="off"/>
        <w:rPr>
          <w:rFonts w:hint="eastAsia" w:ascii="宋体" w:hAnsi="宋体" w:cs="宋体"/>
          <w:sz w:val="24"/>
        </w:rPr>
        <w:outlineLvl w:val="9"/>
      </w:pPr>
      <w:r>
        <w:rPr>
          <w:rFonts w:hint="eastAsia" w:ascii="宋体" w:hAnsi="宋体" w:cs="宋体"/>
          <w:sz w:val="24"/>
        </w:rPr>
        <w:t xml:space="preserve">合同履行期限</w:t>
      </w:r>
      <w:r>
        <w:rPr>
          <w:rFonts w:hint="eastAsia" w:ascii="宋体" w:hAnsi="宋体" w:cs="宋体"/>
          <w:sz w:val="24"/>
          <w:lang w:eastAsia="zh-CN"/>
        </w:rPr>
        <w:t xml:space="preserve">：</w:t>
      </w:r>
      <w:r>
        <w:rPr>
          <w:rFonts w:hint="eastAsia" w:ascii="宋体" w:hAnsi="宋体" w:cs="宋体"/>
          <w:sz w:val="24"/>
          <w:lang w:val="en-US" w:eastAsia="zh-CN"/>
        </w:rPr>
        <w:t xml:space="preserve">1年</w:t>
      </w:r>
      <w:r>
        <w:rPr>
          <w:rFonts w:hint="eastAsia" w:ascii="宋体" w:hAnsi="宋体" w:cs="宋体"/>
          <w:sz w:val="24"/>
        </w:rPr>
        <w:t xml:space="preserve">。</w:t>
      </w:r>
      <w:r/>
    </w:p>
    <w:p>
      <w:pPr>
        <w:pStyle w:val="830"/>
        <w:ind w:firstLine="482"/>
        <w:keepLines w:val="0"/>
        <w:keepNext w:val="0"/>
        <w:pageBreakBefore w:val="0"/>
        <w:spacing w:line="460" w:lineRule="exact"/>
        <w:widowControl w:val="off"/>
        <w:rPr>
          <w:rFonts w:ascii="宋体" w:hAnsi="宋体" w:cs="宋体"/>
          <w:b/>
          <w:bCs/>
          <w:sz w:val="24"/>
        </w:rPr>
        <w:outlineLvl w:val="9"/>
      </w:pPr>
      <w:r>
        <w:rPr>
          <w:rFonts w:hint="eastAsia" w:ascii="宋体" w:hAnsi="宋体" w:cs="宋体"/>
          <w:b/>
          <w:bCs/>
          <w:sz w:val="24"/>
        </w:rPr>
        <w:t xml:space="preserve">三、采购包划分</w:t>
      </w:r>
      <w:r/>
    </w:p>
    <w:p>
      <w:pPr>
        <w:pStyle w:val="769"/>
        <w:ind w:firstLine="480"/>
        <w:jc w:val="left"/>
        <w:keepLines w:val="0"/>
        <w:keepNext w:val="0"/>
        <w:pageBreakBefore w:val="0"/>
        <w:spacing w:line="460" w:lineRule="exact"/>
        <w:widowControl w:val="off"/>
        <w:rPr>
          <w:rFonts w:ascii="宋体" w:hAnsi="宋体" w:cs="宋体"/>
          <w:sz w:val="24"/>
          <w:szCs w:val="24"/>
        </w:rPr>
        <w:outlineLvl w:val="9"/>
      </w:pPr>
      <w:r>
        <w:rPr>
          <w:rFonts w:hint="eastAsia" w:ascii="宋体" w:hAnsi="宋体" w:cs="宋体"/>
          <w:sz w:val="24"/>
          <w:szCs w:val="24"/>
        </w:rPr>
        <w:t xml:space="preserve">本项目共分为</w:t>
      </w:r>
      <w:r>
        <w:rPr>
          <w:rFonts w:hint="eastAsia" w:ascii="宋体" w:hAnsi="宋体" w:cs="宋体"/>
          <w:sz w:val="24"/>
          <w:szCs w:val="24"/>
          <w:lang w:eastAsia="zh-CN"/>
        </w:rPr>
        <w:t xml:space="preserve">三</w:t>
      </w:r>
      <w:r>
        <w:rPr>
          <w:rFonts w:hint="eastAsia" w:ascii="宋体" w:hAnsi="宋体" w:cs="宋体"/>
          <w:sz w:val="24"/>
          <w:szCs w:val="24"/>
        </w:rPr>
        <w:t xml:space="preserve">个采购包：</w:t>
      </w:r>
      <w:r/>
    </w:p>
    <w:p>
      <w:pPr>
        <w:pStyle w:val="769"/>
        <w:ind w:firstLine="482"/>
        <w:jc w:val="left"/>
        <w:keepLines w:val="0"/>
        <w:keepNext w:val="0"/>
        <w:pageBreakBefore w:val="0"/>
        <w:spacing w:line="460" w:lineRule="exact"/>
        <w:widowControl w:val="off"/>
        <w:rPr>
          <w:rFonts w:ascii="宋体" w:hAnsi="宋体" w:cs="宋体"/>
          <w:b/>
          <w:bCs/>
          <w:sz w:val="24"/>
          <w:szCs w:val="24"/>
        </w:rPr>
        <w:outlineLvl w:val="9"/>
      </w:pPr>
      <w:r>
        <w:rPr>
          <w:rFonts w:hint="eastAsia" w:ascii="宋体" w:hAnsi="宋体" w:cs="宋体"/>
          <w:b/>
          <w:bCs/>
          <w:sz w:val="24"/>
          <w:szCs w:val="24"/>
        </w:rPr>
        <w:t xml:space="preserve">采购包1</w:t>
      </w:r>
      <w:r>
        <w:rPr>
          <w:rFonts w:hint="eastAsia" w:ascii="宋体" w:hAnsi="宋体" w:cs="宋体"/>
          <w:b/>
          <w:bCs/>
          <w:sz w:val="24"/>
          <w:szCs w:val="24"/>
          <w:lang w:eastAsia="zh-CN"/>
        </w:rPr>
        <w:t xml:space="preserve">：</w:t>
      </w:r>
      <w:bookmarkStart w:id="12" w:name="OLE_LINK16"/>
      <w:r>
        <w:rPr>
          <w:rFonts w:hint="eastAsia" w:ascii="宋体" w:hAnsi="宋体" w:cs="宋体"/>
          <w:b/>
          <w:bCs/>
          <w:sz w:val="24"/>
          <w:szCs w:val="24"/>
          <w:lang w:val="en-US" w:eastAsia="zh-CN"/>
        </w:rPr>
        <w:t xml:space="preserve">采购</w:t>
      </w:r>
      <w:r>
        <w:rPr>
          <w:rFonts w:hint="eastAsia" w:ascii="宋体" w:hAnsi="宋体" w:cs="宋体"/>
          <w:b/>
          <w:bCs/>
          <w:sz w:val="24"/>
          <w:szCs w:val="24"/>
        </w:rPr>
        <w:t xml:space="preserve">预算</w:t>
      </w:r>
      <w:r>
        <w:rPr>
          <w:rFonts w:hint="eastAsia" w:ascii="宋体" w:hAnsi="宋体" w:cs="宋体"/>
          <w:b/>
          <w:bCs/>
          <w:sz w:val="24"/>
          <w:szCs w:val="24"/>
          <w:lang w:val="en-US" w:eastAsia="zh-CN"/>
        </w:rPr>
        <w:t xml:space="preserve">金额</w:t>
      </w:r>
      <w:r>
        <w:rPr>
          <w:rFonts w:hint="eastAsia" w:ascii="宋体" w:hAnsi="宋体" w:cs="宋体"/>
          <w:b/>
          <w:bCs/>
          <w:sz w:val="24"/>
          <w:szCs w:val="24"/>
        </w:rPr>
        <w:t xml:space="preserve">为</w:t>
      </w:r>
      <w:bookmarkEnd w:id="12"/>
      <w:r>
        <w:rPr>
          <w:rFonts w:hint="eastAsia" w:ascii="宋体" w:hAnsi="宋体" w:cs="宋体"/>
          <w:b/>
          <w:bCs/>
          <w:sz w:val="24"/>
          <w:szCs w:val="24"/>
          <w:lang w:val="en-US" w:eastAsia="zh-CN"/>
        </w:rPr>
        <w:t xml:space="preserve">64.80</w:t>
      </w:r>
      <w:r>
        <w:rPr>
          <w:rFonts w:hint="eastAsia" w:ascii="宋体" w:hAnsi="宋体" w:cs="宋体"/>
          <w:b/>
          <w:bCs/>
          <w:sz w:val="24"/>
          <w:szCs w:val="24"/>
        </w:rPr>
        <w:t xml:space="preserve">万元，</w:t>
      </w:r>
      <w:bookmarkStart w:id="13" w:name="OLE_LINK12"/>
      <w:r>
        <w:rPr>
          <w:rFonts w:hint="eastAsia" w:ascii="宋体" w:hAnsi="宋体" w:cs="宋体"/>
          <w:b/>
          <w:bCs/>
          <w:sz w:val="24"/>
          <w:szCs w:val="24"/>
          <w:lang w:val="en-US" w:eastAsia="zh-CN"/>
        </w:rPr>
        <w:t xml:space="preserve">服务范围：</w:t>
      </w:r>
      <w:bookmarkStart w:id="14" w:name="OLE_LINK20"/>
      <w:r>
        <w:rPr>
          <w:rFonts w:hint="eastAsia" w:ascii="宋体" w:hAnsi="宋体" w:cs="宋体"/>
          <w:b/>
          <w:bCs/>
          <w:sz w:val="24"/>
          <w:szCs w:val="24"/>
          <w:lang w:val="en-US" w:eastAsia="zh-CN"/>
        </w:rPr>
        <w:t xml:space="preserve">新沂市</w:t>
      </w:r>
      <w:bookmarkEnd w:id="13"/>
      <w:r>
        <w:rPr>
          <w:rFonts w:hint="eastAsia" w:ascii="宋体" w:hAnsi="宋体" w:cs="宋体"/>
          <w:b/>
          <w:bCs/>
          <w:sz w:val="24"/>
          <w:szCs w:val="24"/>
          <w:lang w:eastAsia="zh-CN"/>
        </w:rPr>
        <w:t xml:space="preserve">窑湾镇、</w:t>
      </w:r>
      <w:r>
        <w:rPr>
          <w:rFonts w:hint="eastAsia" w:ascii="宋体" w:hAnsi="宋体" w:cs="宋体"/>
          <w:b/>
          <w:bCs/>
          <w:sz w:val="24"/>
          <w:szCs w:val="24"/>
          <w:lang w:val="en-US" w:eastAsia="zh-CN"/>
        </w:rPr>
        <w:t xml:space="preserve">新沂市</w:t>
      </w:r>
      <w:r>
        <w:rPr>
          <w:rFonts w:hint="eastAsia" w:ascii="宋体" w:hAnsi="宋体" w:cs="宋体"/>
          <w:b/>
          <w:bCs/>
          <w:sz w:val="24"/>
          <w:szCs w:val="24"/>
          <w:lang w:eastAsia="zh-CN"/>
        </w:rPr>
        <w:t xml:space="preserve">新店镇、</w:t>
      </w:r>
      <w:r>
        <w:rPr>
          <w:rFonts w:hint="eastAsia" w:ascii="宋体" w:hAnsi="宋体" w:cs="宋体"/>
          <w:b/>
          <w:bCs/>
          <w:sz w:val="24"/>
          <w:szCs w:val="24"/>
          <w:lang w:val="en-US" w:eastAsia="zh-CN"/>
        </w:rPr>
        <w:t xml:space="preserve">新沂市</w:t>
      </w:r>
      <w:r>
        <w:rPr>
          <w:rFonts w:hint="eastAsia" w:ascii="宋体" w:hAnsi="宋体" w:cs="宋体"/>
          <w:b/>
          <w:bCs/>
          <w:sz w:val="24"/>
          <w:szCs w:val="24"/>
          <w:lang w:eastAsia="zh-CN"/>
        </w:rPr>
        <w:t xml:space="preserve">瓦窑镇、</w:t>
      </w:r>
      <w:r>
        <w:rPr>
          <w:rFonts w:hint="eastAsia" w:ascii="宋体" w:hAnsi="宋体" w:cs="宋体"/>
          <w:b/>
          <w:bCs/>
          <w:sz w:val="24"/>
          <w:szCs w:val="24"/>
          <w:lang w:val="en-US" w:eastAsia="zh-CN"/>
        </w:rPr>
        <w:t xml:space="preserve">新沂市</w:t>
      </w:r>
      <w:r>
        <w:rPr>
          <w:rFonts w:hint="eastAsia" w:ascii="宋体" w:hAnsi="宋体" w:cs="宋体"/>
          <w:b/>
          <w:bCs/>
          <w:sz w:val="24"/>
          <w:szCs w:val="24"/>
          <w:lang w:eastAsia="zh-CN"/>
        </w:rPr>
        <w:t xml:space="preserve">草桥镇、</w:t>
      </w:r>
      <w:r>
        <w:rPr>
          <w:rFonts w:hint="eastAsia" w:ascii="宋体" w:hAnsi="宋体" w:cs="宋体"/>
          <w:b/>
          <w:bCs/>
          <w:sz w:val="24"/>
          <w:szCs w:val="24"/>
          <w:lang w:val="en-US" w:eastAsia="zh-CN"/>
        </w:rPr>
        <w:t xml:space="preserve">新沂市</w:t>
      </w:r>
      <w:r>
        <w:rPr>
          <w:rFonts w:hint="eastAsia" w:ascii="宋体" w:hAnsi="宋体" w:cs="宋体"/>
          <w:b/>
          <w:bCs/>
          <w:sz w:val="24"/>
          <w:szCs w:val="24"/>
          <w:lang w:eastAsia="zh-CN"/>
        </w:rPr>
        <w:t xml:space="preserve">合沟镇、</w:t>
      </w:r>
      <w:r>
        <w:rPr>
          <w:rFonts w:hint="eastAsia" w:ascii="宋体" w:hAnsi="宋体" w:cs="宋体"/>
          <w:b/>
          <w:bCs/>
          <w:sz w:val="24"/>
          <w:szCs w:val="24"/>
          <w:lang w:val="en-US" w:eastAsia="zh-CN"/>
        </w:rPr>
        <w:t xml:space="preserve">新沂市</w:t>
      </w:r>
      <w:r>
        <w:rPr>
          <w:rFonts w:hint="eastAsia" w:ascii="宋体" w:hAnsi="宋体" w:cs="宋体"/>
          <w:b/>
          <w:bCs/>
          <w:sz w:val="24"/>
          <w:szCs w:val="24"/>
          <w:lang w:eastAsia="zh-CN"/>
        </w:rPr>
        <w:t xml:space="preserve">钟吾街道，</w:t>
      </w:r>
      <w:bookmarkStart w:id="15" w:name="OLE_LINK14"/>
      <w:r>
        <w:rPr>
          <w:rFonts w:hint="eastAsia" w:ascii="宋体" w:hAnsi="宋体" w:cs="宋体"/>
          <w:b/>
          <w:bCs/>
          <w:sz w:val="24"/>
          <w:szCs w:val="24"/>
          <w:lang w:eastAsia="zh-CN"/>
        </w:rPr>
        <w:t xml:space="preserve">服务人数</w:t>
      </w:r>
      <w:bookmarkEnd w:id="15"/>
      <w:r>
        <w:rPr>
          <w:rFonts w:hint="eastAsia" w:ascii="宋体" w:hAnsi="宋体" w:cs="宋体"/>
          <w:b/>
          <w:bCs/>
          <w:sz w:val="24"/>
          <w:szCs w:val="24"/>
          <w:lang w:eastAsia="zh-CN"/>
        </w:rPr>
        <w:t xml:space="preserve">270人</w:t>
      </w:r>
      <w:r>
        <w:rPr>
          <w:rFonts w:hint="eastAsia" w:ascii="宋体" w:hAnsi="宋体" w:cs="宋体"/>
          <w:b/>
          <w:bCs/>
          <w:sz w:val="24"/>
          <w:szCs w:val="24"/>
          <w:lang w:val="en-US" w:eastAsia="zh-CN"/>
        </w:rPr>
        <w:t xml:space="preserve">（</w:t>
      </w:r>
      <w:bookmarkStart w:id="16" w:name="OLE_LINK15"/>
      <w:r>
        <w:rPr>
          <w:rFonts w:hint="eastAsia" w:ascii="宋体" w:hAnsi="宋体" w:cs="宋体"/>
          <w:b/>
          <w:bCs/>
          <w:sz w:val="24"/>
          <w:szCs w:val="24"/>
          <w:lang w:val="en-US" w:eastAsia="zh-CN"/>
        </w:rPr>
        <w:t xml:space="preserve">服务过程中人数如有变动以实际人数为准</w:t>
      </w:r>
      <w:bookmarkEnd w:id="16"/>
      <w:r>
        <w:rPr>
          <w:rFonts w:hint="eastAsia" w:ascii="宋体" w:hAnsi="宋体" w:cs="宋体"/>
          <w:b/>
          <w:bCs/>
          <w:sz w:val="24"/>
          <w:szCs w:val="24"/>
          <w:lang w:val="en-US" w:eastAsia="zh-CN"/>
        </w:rPr>
        <w:t xml:space="preserve">）</w:t>
      </w:r>
      <w:r>
        <w:rPr>
          <w:rFonts w:hint="eastAsia" w:ascii="宋体" w:hAnsi="宋体" w:cs="宋体"/>
          <w:b/>
          <w:bCs/>
          <w:sz w:val="24"/>
          <w:szCs w:val="24"/>
        </w:rPr>
        <w:t xml:space="preserve">；</w:t>
      </w:r>
      <w:bookmarkEnd w:id="14"/>
      <w:r/>
      <w:r/>
    </w:p>
    <w:p>
      <w:pPr>
        <w:pStyle w:val="769"/>
        <w:ind w:firstLine="482"/>
        <w:jc w:val="left"/>
        <w:keepLines w:val="0"/>
        <w:keepNext w:val="0"/>
        <w:pageBreakBefore w:val="0"/>
        <w:spacing w:line="460" w:lineRule="exact"/>
        <w:widowControl w:val="off"/>
        <w:rPr>
          <w:rFonts w:ascii="宋体" w:hAnsi="宋体" w:cs="宋体"/>
          <w:b/>
          <w:bCs/>
          <w:sz w:val="24"/>
          <w:szCs w:val="24"/>
        </w:rPr>
        <w:outlineLvl w:val="9"/>
      </w:pPr>
      <w:r>
        <w:rPr>
          <w:rFonts w:hint="eastAsia" w:ascii="宋体" w:hAnsi="宋体" w:cs="宋体"/>
          <w:b/>
          <w:bCs/>
          <w:sz w:val="24"/>
          <w:szCs w:val="24"/>
        </w:rPr>
        <w:t xml:space="preserve">采购包2</w:t>
      </w:r>
      <w:r>
        <w:rPr>
          <w:rFonts w:hint="eastAsia" w:ascii="宋体" w:hAnsi="宋体" w:cs="宋体"/>
          <w:b/>
          <w:bCs/>
          <w:sz w:val="24"/>
          <w:szCs w:val="24"/>
          <w:lang w:eastAsia="zh-CN"/>
        </w:rPr>
        <w:t xml:space="preserve">：</w:t>
      </w:r>
      <w:r>
        <w:rPr>
          <w:rFonts w:hint="eastAsia" w:ascii="宋体" w:hAnsi="宋体" w:cs="宋体"/>
          <w:b/>
          <w:bCs/>
          <w:sz w:val="24"/>
          <w:szCs w:val="24"/>
          <w:lang w:val="en-US" w:eastAsia="zh-CN"/>
        </w:rPr>
        <w:t xml:space="preserve">采购</w:t>
      </w:r>
      <w:r>
        <w:rPr>
          <w:rFonts w:hint="eastAsia" w:ascii="宋体" w:hAnsi="宋体" w:cs="宋体"/>
          <w:b/>
          <w:bCs/>
          <w:sz w:val="24"/>
          <w:szCs w:val="24"/>
        </w:rPr>
        <w:t xml:space="preserve">预算</w:t>
      </w:r>
      <w:r>
        <w:rPr>
          <w:rFonts w:hint="eastAsia" w:ascii="宋体" w:hAnsi="宋体" w:cs="宋体"/>
          <w:b/>
          <w:bCs/>
          <w:sz w:val="24"/>
          <w:szCs w:val="24"/>
          <w:lang w:val="en-US" w:eastAsia="zh-CN"/>
        </w:rPr>
        <w:t xml:space="preserve">金额</w:t>
      </w:r>
      <w:r>
        <w:rPr>
          <w:rFonts w:hint="eastAsia" w:ascii="宋体" w:hAnsi="宋体" w:cs="宋体"/>
          <w:b/>
          <w:bCs/>
          <w:sz w:val="24"/>
          <w:szCs w:val="24"/>
        </w:rPr>
        <w:t xml:space="preserve">为</w:t>
      </w:r>
      <w:r>
        <w:rPr>
          <w:rFonts w:hint="eastAsia" w:ascii="宋体" w:hAnsi="宋体" w:cs="宋体"/>
          <w:b/>
          <w:bCs/>
          <w:sz w:val="24"/>
          <w:szCs w:val="24"/>
          <w:lang w:val="en-US" w:eastAsia="zh-CN"/>
        </w:rPr>
        <w:t xml:space="preserve">63.60</w:t>
      </w:r>
      <w:r>
        <w:rPr>
          <w:rFonts w:hint="eastAsia" w:ascii="宋体" w:hAnsi="宋体" w:cs="宋体"/>
          <w:b/>
          <w:bCs/>
          <w:sz w:val="24"/>
          <w:szCs w:val="24"/>
        </w:rPr>
        <w:t xml:space="preserve">万元，</w:t>
      </w:r>
      <w:bookmarkStart w:id="17" w:name="OLE_LINK17"/>
      <w:r>
        <w:rPr>
          <w:rFonts w:hint="eastAsia" w:ascii="宋体" w:hAnsi="宋体" w:cs="宋体"/>
          <w:b/>
          <w:bCs/>
          <w:sz w:val="24"/>
          <w:szCs w:val="24"/>
          <w:lang w:val="en-US" w:eastAsia="zh-CN"/>
        </w:rPr>
        <w:t xml:space="preserve">服务范围</w:t>
      </w:r>
      <w:bookmarkEnd w:id="17"/>
      <w:r>
        <w:rPr>
          <w:rFonts w:hint="eastAsia" w:ascii="宋体" w:hAnsi="宋体" w:cs="宋体"/>
          <w:b/>
          <w:bCs/>
          <w:sz w:val="24"/>
          <w:szCs w:val="24"/>
          <w:lang w:val="en-US" w:eastAsia="zh-CN"/>
        </w:rPr>
        <w:t xml:space="preserve">：</w:t>
      </w:r>
      <w:bookmarkStart w:id="18" w:name="OLE_LINK13"/>
      <w:r>
        <w:rPr>
          <w:rFonts w:hint="eastAsia" w:ascii="宋体" w:hAnsi="宋体" w:cs="宋体"/>
          <w:b/>
          <w:bCs/>
          <w:sz w:val="24"/>
          <w:szCs w:val="24"/>
          <w:lang w:val="en-US" w:eastAsia="zh-CN"/>
        </w:rPr>
        <w:t xml:space="preserve">新沂市</w:t>
      </w:r>
      <w:bookmarkEnd w:id="18"/>
      <w:r>
        <w:rPr>
          <w:rFonts w:hint="eastAsia" w:ascii="宋体" w:hAnsi="宋体" w:cs="宋体"/>
          <w:b/>
          <w:bCs/>
          <w:sz w:val="24"/>
          <w:szCs w:val="24"/>
          <w:lang w:eastAsia="zh-CN"/>
        </w:rPr>
        <w:t xml:space="preserve">阿湖</w:t>
      </w:r>
      <w:r>
        <w:rPr>
          <w:rFonts w:hint="eastAsia" w:ascii="宋体" w:hAnsi="宋体" w:cs="宋体"/>
          <w:b/>
          <w:bCs/>
          <w:sz w:val="24"/>
          <w:szCs w:val="24"/>
          <w:lang w:val="en-US" w:eastAsia="zh-CN"/>
        </w:rPr>
        <w:t xml:space="preserve">镇</w:t>
      </w:r>
      <w:r>
        <w:rPr>
          <w:rFonts w:hint="eastAsia" w:ascii="宋体" w:hAnsi="宋体" w:cs="宋体"/>
          <w:b/>
          <w:bCs/>
          <w:sz w:val="24"/>
          <w:szCs w:val="24"/>
          <w:lang w:eastAsia="zh-CN"/>
        </w:rPr>
        <w:t xml:space="preserve">、</w:t>
      </w:r>
      <w:r>
        <w:rPr>
          <w:rFonts w:hint="eastAsia" w:ascii="宋体" w:hAnsi="宋体" w:cs="宋体"/>
          <w:b/>
          <w:bCs/>
          <w:sz w:val="24"/>
          <w:szCs w:val="24"/>
          <w:lang w:val="en-US" w:eastAsia="zh-CN"/>
        </w:rPr>
        <w:t xml:space="preserve">新沂市</w:t>
      </w:r>
      <w:r>
        <w:rPr>
          <w:rFonts w:hint="eastAsia" w:ascii="宋体" w:hAnsi="宋体" w:cs="宋体"/>
          <w:b/>
          <w:bCs/>
          <w:sz w:val="24"/>
          <w:szCs w:val="24"/>
          <w:lang w:eastAsia="zh-CN"/>
        </w:rPr>
        <w:t xml:space="preserve">双塘</w:t>
      </w:r>
      <w:r>
        <w:rPr>
          <w:rFonts w:hint="eastAsia" w:ascii="宋体" w:hAnsi="宋体" w:cs="宋体"/>
          <w:b/>
          <w:bCs/>
          <w:sz w:val="24"/>
          <w:szCs w:val="24"/>
          <w:lang w:val="en-US" w:eastAsia="zh-CN"/>
        </w:rPr>
        <w:t xml:space="preserve">镇</w:t>
      </w:r>
      <w:r>
        <w:rPr>
          <w:rFonts w:hint="eastAsia" w:ascii="宋体" w:hAnsi="宋体" w:cs="宋体"/>
          <w:b/>
          <w:bCs/>
          <w:sz w:val="24"/>
          <w:szCs w:val="24"/>
          <w:lang w:eastAsia="zh-CN"/>
        </w:rPr>
        <w:t xml:space="preserve">、</w:t>
      </w:r>
      <w:r>
        <w:rPr>
          <w:rFonts w:hint="eastAsia" w:ascii="宋体" w:hAnsi="宋体" w:cs="宋体"/>
          <w:b/>
          <w:bCs/>
          <w:sz w:val="24"/>
          <w:szCs w:val="24"/>
          <w:lang w:val="en-US" w:eastAsia="zh-CN"/>
        </w:rPr>
        <w:t xml:space="preserve">新沂市</w:t>
      </w:r>
      <w:r>
        <w:rPr>
          <w:rFonts w:hint="eastAsia" w:ascii="宋体" w:hAnsi="宋体" w:cs="宋体"/>
          <w:b/>
          <w:bCs/>
          <w:sz w:val="24"/>
          <w:szCs w:val="24"/>
          <w:lang w:eastAsia="zh-CN"/>
        </w:rPr>
        <w:t xml:space="preserve">高流</w:t>
      </w:r>
      <w:r>
        <w:rPr>
          <w:rFonts w:hint="eastAsia" w:ascii="宋体" w:hAnsi="宋体" w:cs="宋体"/>
          <w:b/>
          <w:bCs/>
          <w:sz w:val="24"/>
          <w:szCs w:val="24"/>
          <w:lang w:val="en-US" w:eastAsia="zh-CN"/>
        </w:rPr>
        <w:t xml:space="preserve">镇</w:t>
      </w:r>
      <w:r>
        <w:rPr>
          <w:rFonts w:hint="eastAsia" w:ascii="宋体" w:hAnsi="宋体" w:cs="宋体"/>
          <w:b/>
          <w:bCs/>
          <w:sz w:val="24"/>
          <w:szCs w:val="24"/>
          <w:lang w:eastAsia="zh-CN"/>
        </w:rPr>
        <w:t xml:space="preserve">、</w:t>
      </w:r>
      <w:r>
        <w:rPr>
          <w:rFonts w:hint="eastAsia" w:ascii="宋体" w:hAnsi="宋体" w:cs="宋体"/>
          <w:b/>
          <w:bCs/>
          <w:sz w:val="24"/>
          <w:szCs w:val="24"/>
          <w:lang w:val="en-US" w:eastAsia="zh-CN"/>
        </w:rPr>
        <w:t xml:space="preserve">新沂市</w:t>
      </w:r>
      <w:r>
        <w:rPr>
          <w:rFonts w:hint="eastAsia" w:ascii="宋体" w:hAnsi="宋体" w:cs="宋体"/>
          <w:b/>
          <w:bCs/>
          <w:sz w:val="24"/>
          <w:szCs w:val="24"/>
          <w:lang w:eastAsia="zh-CN"/>
        </w:rPr>
        <w:t xml:space="preserve">邵店</w:t>
      </w:r>
      <w:r>
        <w:rPr>
          <w:rFonts w:hint="eastAsia" w:ascii="宋体" w:hAnsi="宋体" w:cs="宋体"/>
          <w:b/>
          <w:bCs/>
          <w:sz w:val="24"/>
          <w:szCs w:val="24"/>
          <w:lang w:val="en-US" w:eastAsia="zh-CN"/>
        </w:rPr>
        <w:t xml:space="preserve">镇</w:t>
      </w:r>
      <w:r>
        <w:rPr>
          <w:rFonts w:hint="eastAsia" w:ascii="宋体" w:hAnsi="宋体" w:cs="宋体"/>
          <w:b/>
          <w:bCs/>
          <w:sz w:val="24"/>
          <w:szCs w:val="24"/>
          <w:lang w:eastAsia="zh-CN"/>
        </w:rPr>
        <w:t xml:space="preserve">、</w:t>
      </w:r>
      <w:r>
        <w:rPr>
          <w:rFonts w:hint="eastAsia" w:ascii="宋体" w:hAnsi="宋体" w:cs="宋体"/>
          <w:b/>
          <w:bCs/>
          <w:sz w:val="24"/>
          <w:szCs w:val="24"/>
          <w:lang w:val="en-US" w:eastAsia="zh-CN"/>
        </w:rPr>
        <w:t xml:space="preserve">新沂市</w:t>
      </w:r>
      <w:r>
        <w:rPr>
          <w:rFonts w:hint="eastAsia" w:ascii="宋体" w:hAnsi="宋体" w:cs="宋体"/>
          <w:b/>
          <w:bCs/>
          <w:sz w:val="24"/>
          <w:szCs w:val="24"/>
          <w:lang w:eastAsia="zh-CN"/>
        </w:rPr>
        <w:t xml:space="preserve">时集</w:t>
      </w:r>
      <w:r>
        <w:rPr>
          <w:rFonts w:hint="eastAsia" w:ascii="宋体" w:hAnsi="宋体" w:cs="宋体"/>
          <w:b/>
          <w:bCs/>
          <w:sz w:val="24"/>
          <w:szCs w:val="24"/>
          <w:lang w:val="en-US" w:eastAsia="zh-CN"/>
        </w:rPr>
        <w:t xml:space="preserve">镇</w:t>
      </w:r>
      <w:r>
        <w:rPr>
          <w:rFonts w:hint="eastAsia" w:ascii="宋体" w:hAnsi="宋体" w:cs="宋体"/>
          <w:b/>
          <w:bCs/>
          <w:sz w:val="24"/>
          <w:szCs w:val="24"/>
          <w:lang w:eastAsia="zh-CN"/>
        </w:rPr>
        <w:t xml:space="preserve">、</w:t>
      </w:r>
      <w:r>
        <w:rPr>
          <w:rFonts w:hint="eastAsia" w:ascii="宋体" w:hAnsi="宋体" w:cs="宋体"/>
          <w:b/>
          <w:bCs/>
          <w:sz w:val="24"/>
          <w:szCs w:val="24"/>
          <w:lang w:val="en-US" w:eastAsia="zh-CN"/>
        </w:rPr>
        <w:t xml:space="preserve">新沂市</w:t>
      </w:r>
      <w:r>
        <w:rPr>
          <w:rFonts w:hint="eastAsia" w:ascii="宋体" w:hAnsi="宋体" w:cs="宋体"/>
          <w:b/>
          <w:bCs/>
          <w:sz w:val="24"/>
          <w:szCs w:val="24"/>
          <w:lang w:eastAsia="zh-CN"/>
        </w:rPr>
        <w:t xml:space="preserve">北沟</w:t>
      </w:r>
      <w:r>
        <w:rPr>
          <w:rFonts w:hint="eastAsia" w:ascii="宋体" w:hAnsi="宋体" w:cs="宋体"/>
          <w:b/>
          <w:bCs/>
          <w:sz w:val="24"/>
          <w:szCs w:val="24"/>
          <w:lang w:val="en-US" w:eastAsia="zh-CN"/>
        </w:rPr>
        <w:t xml:space="preserve">街道</w:t>
      </w:r>
      <w:r>
        <w:rPr>
          <w:rFonts w:hint="eastAsia" w:ascii="宋体" w:hAnsi="宋体" w:cs="宋体"/>
          <w:b/>
          <w:bCs/>
          <w:sz w:val="24"/>
          <w:szCs w:val="24"/>
          <w:lang w:eastAsia="zh-CN"/>
        </w:rPr>
        <w:t xml:space="preserve">，服务人数265人（</w:t>
      </w:r>
      <w:bookmarkStart w:id="19" w:name="OLE_LINK19"/>
      <w:r>
        <w:rPr>
          <w:rFonts w:hint="eastAsia" w:ascii="宋体" w:hAnsi="宋体" w:cs="宋体"/>
          <w:b/>
          <w:bCs/>
          <w:sz w:val="24"/>
          <w:szCs w:val="24"/>
          <w:lang w:val="en-US" w:eastAsia="zh-CN"/>
        </w:rPr>
        <w:t xml:space="preserve">服务过程中人数如有变动以实际人数为准</w:t>
      </w:r>
      <w:bookmarkEnd w:id="19"/>
      <w:r>
        <w:rPr>
          <w:rFonts w:hint="eastAsia" w:ascii="宋体" w:hAnsi="宋体" w:cs="宋体"/>
          <w:b/>
          <w:bCs/>
          <w:sz w:val="24"/>
          <w:szCs w:val="24"/>
          <w:lang w:eastAsia="zh-CN"/>
        </w:rPr>
        <w:t xml:space="preserve">）</w:t>
      </w:r>
      <w:r>
        <w:rPr>
          <w:rFonts w:hint="eastAsia" w:ascii="宋体" w:hAnsi="宋体" w:cs="宋体"/>
          <w:b/>
          <w:bCs/>
          <w:sz w:val="24"/>
          <w:szCs w:val="24"/>
        </w:rPr>
        <w:t xml:space="preserve">；</w:t>
      </w:r>
      <w:r/>
    </w:p>
    <w:p>
      <w:pPr>
        <w:pStyle w:val="769"/>
        <w:ind w:firstLine="482"/>
        <w:jc w:val="left"/>
        <w:keepLines w:val="0"/>
        <w:keepNext w:val="0"/>
        <w:pageBreakBefore w:val="0"/>
        <w:spacing w:line="460" w:lineRule="exact"/>
        <w:widowControl w:val="off"/>
        <w:rPr>
          <w:rFonts w:hint="eastAsia" w:ascii="宋体" w:hAnsi="宋体" w:eastAsia="宋体" w:cs="宋体"/>
          <w:b/>
          <w:bCs/>
          <w:sz w:val="24"/>
          <w:szCs w:val="24"/>
          <w:lang w:eastAsia="zh-CN"/>
        </w:rPr>
        <w:outlineLvl w:val="9"/>
      </w:pPr>
      <w:r>
        <w:rPr>
          <w:rFonts w:hint="eastAsia" w:ascii="宋体" w:hAnsi="宋体" w:cs="宋体"/>
          <w:b/>
          <w:bCs/>
          <w:sz w:val="24"/>
          <w:szCs w:val="24"/>
        </w:rPr>
        <w:t xml:space="preserve">采购包3</w:t>
      </w:r>
      <w:r>
        <w:rPr>
          <w:rFonts w:hint="eastAsia" w:ascii="宋体" w:hAnsi="宋体" w:cs="宋体"/>
          <w:b/>
          <w:bCs/>
          <w:sz w:val="24"/>
          <w:szCs w:val="24"/>
          <w:lang w:eastAsia="zh-CN"/>
        </w:rPr>
        <w:t xml:space="preserve">：</w:t>
      </w:r>
      <w:r>
        <w:rPr>
          <w:rFonts w:hint="eastAsia" w:ascii="宋体" w:hAnsi="宋体" w:cs="宋体"/>
          <w:b/>
          <w:bCs/>
          <w:sz w:val="24"/>
          <w:szCs w:val="24"/>
          <w:lang w:val="en-US" w:eastAsia="zh-CN"/>
        </w:rPr>
        <w:t xml:space="preserve">采购</w:t>
      </w:r>
      <w:r>
        <w:rPr>
          <w:rFonts w:hint="eastAsia" w:ascii="宋体" w:hAnsi="宋体" w:cs="宋体"/>
          <w:b/>
          <w:bCs/>
          <w:sz w:val="24"/>
          <w:szCs w:val="24"/>
        </w:rPr>
        <w:t xml:space="preserve">预算</w:t>
      </w:r>
      <w:r>
        <w:rPr>
          <w:rFonts w:hint="eastAsia" w:ascii="宋体" w:hAnsi="宋体" w:cs="宋体"/>
          <w:b/>
          <w:bCs/>
          <w:sz w:val="24"/>
          <w:szCs w:val="24"/>
          <w:lang w:val="en-US" w:eastAsia="zh-CN"/>
        </w:rPr>
        <w:t xml:space="preserve">金额</w:t>
      </w:r>
      <w:r>
        <w:rPr>
          <w:rFonts w:hint="eastAsia" w:ascii="宋体" w:hAnsi="宋体" w:cs="宋体"/>
          <w:b/>
          <w:bCs/>
          <w:sz w:val="24"/>
          <w:szCs w:val="24"/>
        </w:rPr>
        <w:t xml:space="preserve">为</w:t>
      </w:r>
      <w:r>
        <w:rPr>
          <w:rFonts w:hint="eastAsia" w:ascii="宋体" w:hAnsi="宋体" w:cs="宋体"/>
          <w:b/>
          <w:bCs/>
          <w:sz w:val="24"/>
          <w:szCs w:val="24"/>
          <w:lang w:val="en-US" w:eastAsia="zh-CN"/>
        </w:rPr>
        <w:t xml:space="preserve">63.60</w:t>
      </w:r>
      <w:r>
        <w:rPr>
          <w:rFonts w:hint="eastAsia" w:ascii="宋体" w:hAnsi="宋体" w:cs="宋体"/>
          <w:b/>
          <w:bCs/>
          <w:sz w:val="24"/>
          <w:szCs w:val="24"/>
        </w:rPr>
        <w:t xml:space="preserve">万元，</w:t>
      </w:r>
      <w:bookmarkStart w:id="20" w:name="OLE_LINK21"/>
      <w:r>
        <w:rPr>
          <w:rFonts w:hint="eastAsia" w:ascii="宋体" w:hAnsi="宋体" w:cs="宋体"/>
          <w:b/>
          <w:bCs/>
          <w:sz w:val="24"/>
          <w:szCs w:val="24"/>
          <w:lang w:val="en-US" w:eastAsia="zh-CN"/>
        </w:rPr>
        <w:t xml:space="preserve">服务范围：</w:t>
      </w:r>
      <w:bookmarkStart w:id="21" w:name="OLE_LINK18"/>
      <w:r>
        <w:rPr>
          <w:rFonts w:hint="eastAsia" w:ascii="宋体" w:hAnsi="宋体" w:cs="宋体"/>
          <w:b/>
          <w:bCs/>
          <w:sz w:val="24"/>
          <w:szCs w:val="24"/>
          <w:lang w:val="en-US" w:eastAsia="zh-CN"/>
        </w:rPr>
        <w:t xml:space="preserve">新沂市</w:t>
      </w:r>
      <w:bookmarkEnd w:id="21"/>
      <w:r>
        <w:rPr>
          <w:rFonts w:hint="eastAsia" w:ascii="宋体" w:hAnsi="宋体" w:cs="宋体"/>
          <w:b/>
          <w:bCs/>
          <w:sz w:val="24"/>
          <w:szCs w:val="24"/>
          <w:lang w:eastAsia="zh-CN"/>
        </w:rPr>
        <w:t xml:space="preserve">棋盘</w:t>
      </w:r>
      <w:r>
        <w:rPr>
          <w:rFonts w:hint="eastAsia" w:ascii="宋体" w:hAnsi="宋体" w:cs="宋体"/>
          <w:b/>
          <w:bCs/>
          <w:sz w:val="24"/>
          <w:szCs w:val="24"/>
          <w:lang w:val="en-US" w:eastAsia="zh-CN"/>
        </w:rPr>
        <w:t xml:space="preserve">镇</w:t>
      </w:r>
      <w:r>
        <w:rPr>
          <w:rFonts w:hint="eastAsia" w:ascii="宋体" w:hAnsi="宋体" w:cs="宋体"/>
          <w:b/>
          <w:bCs/>
          <w:sz w:val="24"/>
          <w:szCs w:val="24"/>
          <w:lang w:eastAsia="zh-CN"/>
        </w:rPr>
        <w:t xml:space="preserve">、</w:t>
      </w:r>
      <w:r>
        <w:rPr>
          <w:rFonts w:hint="eastAsia" w:ascii="宋体" w:hAnsi="宋体" w:cs="宋体"/>
          <w:b/>
          <w:bCs/>
          <w:sz w:val="24"/>
          <w:szCs w:val="24"/>
          <w:lang w:val="en-US" w:eastAsia="zh-CN"/>
        </w:rPr>
        <w:t xml:space="preserve">新沂市</w:t>
      </w:r>
      <w:r>
        <w:rPr>
          <w:rFonts w:hint="eastAsia" w:ascii="宋体" w:hAnsi="宋体" w:cs="宋体"/>
          <w:b/>
          <w:bCs/>
          <w:sz w:val="24"/>
          <w:szCs w:val="24"/>
          <w:lang w:eastAsia="zh-CN"/>
        </w:rPr>
        <w:t xml:space="preserve">港头</w:t>
      </w:r>
      <w:r>
        <w:rPr>
          <w:rFonts w:hint="eastAsia" w:ascii="宋体" w:hAnsi="宋体" w:cs="宋体"/>
          <w:b/>
          <w:bCs/>
          <w:sz w:val="24"/>
          <w:szCs w:val="24"/>
          <w:lang w:val="en-US" w:eastAsia="zh-CN"/>
        </w:rPr>
        <w:t xml:space="preserve">镇</w:t>
      </w:r>
      <w:r>
        <w:rPr>
          <w:rFonts w:hint="eastAsia" w:ascii="宋体" w:hAnsi="宋体" w:cs="宋体"/>
          <w:b/>
          <w:bCs/>
          <w:sz w:val="24"/>
          <w:szCs w:val="24"/>
          <w:lang w:eastAsia="zh-CN"/>
        </w:rPr>
        <w:t xml:space="preserve">、</w:t>
      </w:r>
      <w:r>
        <w:rPr>
          <w:rFonts w:hint="eastAsia" w:ascii="宋体" w:hAnsi="宋体" w:cs="宋体"/>
          <w:b/>
          <w:bCs/>
          <w:sz w:val="24"/>
          <w:szCs w:val="24"/>
          <w:lang w:val="en-US" w:eastAsia="zh-CN"/>
        </w:rPr>
        <w:t xml:space="preserve">新沂市</w:t>
      </w:r>
      <w:r>
        <w:rPr>
          <w:rFonts w:hint="eastAsia" w:ascii="宋体" w:hAnsi="宋体" w:cs="宋体"/>
          <w:b/>
          <w:bCs/>
          <w:sz w:val="24"/>
          <w:szCs w:val="24"/>
          <w:lang w:eastAsia="zh-CN"/>
        </w:rPr>
        <w:t xml:space="preserve">马陵山</w:t>
      </w:r>
      <w:r>
        <w:rPr>
          <w:rFonts w:hint="eastAsia" w:ascii="宋体" w:hAnsi="宋体" w:cs="宋体"/>
          <w:b/>
          <w:bCs/>
          <w:sz w:val="24"/>
          <w:szCs w:val="24"/>
          <w:lang w:val="en-US" w:eastAsia="zh-CN"/>
        </w:rPr>
        <w:t xml:space="preserve">镇</w:t>
      </w:r>
      <w:r>
        <w:rPr>
          <w:rFonts w:hint="eastAsia" w:ascii="宋体" w:hAnsi="宋体" w:cs="宋体"/>
          <w:b/>
          <w:bCs/>
          <w:sz w:val="24"/>
          <w:szCs w:val="24"/>
          <w:lang w:eastAsia="zh-CN"/>
        </w:rPr>
        <w:t xml:space="preserve">、</w:t>
      </w:r>
      <w:r>
        <w:rPr>
          <w:rFonts w:hint="eastAsia" w:ascii="宋体" w:hAnsi="宋体" w:cs="宋体"/>
          <w:b/>
          <w:bCs/>
          <w:sz w:val="24"/>
          <w:szCs w:val="24"/>
          <w:lang w:val="en-US" w:eastAsia="zh-CN"/>
        </w:rPr>
        <w:t xml:space="preserve">新沂市</w:t>
      </w:r>
      <w:r>
        <w:rPr>
          <w:rFonts w:hint="eastAsia" w:ascii="宋体" w:hAnsi="宋体" w:cs="宋体"/>
          <w:b/>
          <w:bCs/>
          <w:sz w:val="24"/>
          <w:szCs w:val="24"/>
          <w:lang w:eastAsia="zh-CN"/>
        </w:rPr>
        <w:t xml:space="preserve">墨河街道、</w:t>
      </w:r>
      <w:r>
        <w:rPr>
          <w:rFonts w:hint="eastAsia" w:ascii="宋体" w:hAnsi="宋体" w:cs="宋体"/>
          <w:b/>
          <w:bCs/>
          <w:sz w:val="24"/>
          <w:szCs w:val="24"/>
          <w:lang w:val="en-US" w:eastAsia="zh-CN"/>
        </w:rPr>
        <w:t xml:space="preserve">新沂市</w:t>
      </w:r>
      <w:r>
        <w:rPr>
          <w:rFonts w:hint="eastAsia" w:ascii="宋体" w:hAnsi="宋体" w:cs="宋体"/>
          <w:b/>
          <w:bCs/>
          <w:sz w:val="24"/>
          <w:szCs w:val="24"/>
          <w:lang w:eastAsia="zh-CN"/>
        </w:rPr>
        <w:t xml:space="preserve">新安街道、</w:t>
      </w:r>
      <w:r>
        <w:rPr>
          <w:rFonts w:hint="eastAsia" w:ascii="宋体" w:hAnsi="宋体" w:cs="宋体"/>
          <w:b/>
          <w:bCs/>
          <w:sz w:val="24"/>
          <w:szCs w:val="24"/>
          <w:lang w:val="en-US" w:eastAsia="zh-CN"/>
        </w:rPr>
        <w:t xml:space="preserve">新沂市</w:t>
      </w:r>
      <w:r>
        <w:rPr>
          <w:rFonts w:hint="eastAsia" w:ascii="宋体" w:hAnsi="宋体" w:cs="宋体"/>
          <w:b/>
          <w:bCs/>
          <w:sz w:val="24"/>
          <w:szCs w:val="24"/>
          <w:lang w:eastAsia="zh-CN"/>
        </w:rPr>
        <w:t xml:space="preserve">唐店街道，</w:t>
      </w:r>
      <w:r>
        <w:rPr>
          <w:rFonts w:hint="eastAsia" w:ascii="宋体" w:hAnsi="宋体" w:cs="宋体"/>
          <w:b/>
          <w:bCs/>
          <w:sz w:val="24"/>
          <w:szCs w:val="24"/>
          <w:lang w:val="en-US" w:eastAsia="zh-CN"/>
        </w:rPr>
        <w:t xml:space="preserve">服务人数</w:t>
      </w:r>
      <w:r>
        <w:rPr>
          <w:rFonts w:hint="eastAsia" w:ascii="宋体" w:hAnsi="宋体" w:cs="宋体"/>
          <w:b/>
          <w:bCs/>
          <w:sz w:val="24"/>
          <w:szCs w:val="24"/>
          <w:lang w:eastAsia="zh-CN"/>
        </w:rPr>
        <w:t xml:space="preserve">265人（</w:t>
      </w:r>
      <w:r>
        <w:rPr>
          <w:rFonts w:hint="eastAsia" w:ascii="宋体" w:hAnsi="宋体" w:cs="宋体"/>
          <w:b/>
          <w:bCs/>
          <w:sz w:val="24"/>
          <w:szCs w:val="24"/>
          <w:lang w:val="en-US" w:eastAsia="zh-CN"/>
        </w:rPr>
        <w:t xml:space="preserve">服务过程中人数如有变动以实际人数为准</w:t>
      </w:r>
      <w:r>
        <w:rPr>
          <w:rFonts w:hint="eastAsia" w:ascii="宋体" w:hAnsi="宋体" w:cs="宋体"/>
          <w:b/>
          <w:bCs/>
          <w:sz w:val="24"/>
          <w:szCs w:val="24"/>
          <w:lang w:eastAsia="zh-CN"/>
        </w:rPr>
        <w:t xml:space="preserve">）。</w:t>
      </w:r>
      <w:bookmarkEnd w:id="20"/>
      <w:r/>
      <w:r/>
    </w:p>
    <w:p>
      <w:pPr>
        <w:pStyle w:val="769"/>
        <w:ind w:firstLine="480"/>
        <w:jc w:val="left"/>
        <w:keepLines w:val="0"/>
        <w:keepNext w:val="0"/>
        <w:pageBreakBefore w:val="0"/>
        <w:spacing w:line="460" w:lineRule="exact"/>
        <w:widowControl w:val="off"/>
        <w:rPr>
          <w:rFonts w:hint="eastAsia" w:ascii="宋体" w:hAnsi="宋体" w:cs="宋体"/>
          <w:sz w:val="24"/>
          <w:szCs w:val="24"/>
        </w:rPr>
        <w:outlineLvl w:val="9"/>
      </w:pPr>
      <w:r>
        <w:rPr>
          <w:rFonts w:hint="eastAsia" w:ascii="宋体" w:hAnsi="宋体" w:cs="宋体"/>
          <w:sz w:val="24"/>
          <w:szCs w:val="24"/>
        </w:rPr>
        <w:t xml:space="preserve">通过竞争性磋商方式选择服务供应商，每个供应商可以对本项目提交多个采购包的响应文件及参与评审，</w:t>
      </w:r>
      <w:r>
        <w:rPr>
          <w:rFonts w:hint="eastAsia" w:ascii="宋体" w:hAnsi="宋体" w:cs="宋体"/>
          <w:b/>
          <w:bCs/>
          <w:sz w:val="24"/>
          <w:szCs w:val="24"/>
        </w:rPr>
        <w:t xml:space="preserve">但每个供应商只能成为</w:t>
      </w:r>
      <w:r>
        <w:rPr>
          <w:rFonts w:hint="eastAsia" w:ascii="宋体" w:hAnsi="宋体" w:cs="宋体"/>
          <w:b/>
          <w:bCs/>
          <w:sz w:val="24"/>
          <w:szCs w:val="24"/>
          <w:lang w:val="en-US" w:eastAsia="zh-CN"/>
        </w:rPr>
        <w:t xml:space="preserve">1</w:t>
      </w:r>
      <w:r>
        <w:rPr>
          <w:rFonts w:hint="eastAsia" w:ascii="宋体" w:hAnsi="宋体" w:cs="宋体"/>
          <w:b/>
          <w:bCs/>
          <w:sz w:val="24"/>
          <w:szCs w:val="24"/>
        </w:rPr>
        <w:t xml:space="preserve">个采购包的成交供应商</w:t>
      </w:r>
      <w:r>
        <w:rPr>
          <w:rFonts w:hint="eastAsia" w:ascii="宋体" w:hAnsi="宋体" w:cs="宋体"/>
          <w:sz w:val="24"/>
          <w:szCs w:val="24"/>
        </w:rPr>
        <w:t xml:space="preserve">。本项目评审顺序为采购包1至采购包</w:t>
      </w:r>
      <w:r>
        <w:rPr>
          <w:rFonts w:hint="eastAsia" w:ascii="宋体" w:hAnsi="宋体" w:cs="宋体"/>
          <w:sz w:val="24"/>
          <w:szCs w:val="24"/>
          <w:lang w:val="en-US" w:eastAsia="zh-CN"/>
        </w:rPr>
        <w:t xml:space="preserve">3</w:t>
      </w:r>
      <w:r>
        <w:rPr>
          <w:rFonts w:hint="eastAsia" w:ascii="宋体" w:hAnsi="宋体" w:cs="宋体"/>
          <w:sz w:val="24"/>
          <w:szCs w:val="24"/>
        </w:rPr>
        <w:t xml:space="preserve">，如果供应商在两个以上采购包评审中得分均排名第一，则按评审顺序确定其为第一次综合评分排名第一的采购包的成交供应商，采购包的成交供应商按排名顺延。</w:t>
      </w:r>
      <w:r/>
    </w:p>
    <w:p>
      <w:pPr>
        <w:pStyle w:val="769"/>
        <w:ind w:firstLine="482"/>
        <w:jc w:val="left"/>
        <w:pageBreakBefore w:val="0"/>
        <w:spacing w:line="360" w:lineRule="auto"/>
        <w:widowControl w:val="off"/>
        <w:rPr>
          <w:rFonts w:ascii="宋体" w:hAnsi="宋体" w:cs="宋体"/>
          <w:b/>
          <w:bCs/>
          <w:sz w:val="24"/>
        </w:rPr>
      </w:pPr>
      <w:r/>
      <w:bookmarkStart w:id="22" w:name="OLE_LINK24"/>
      <w:r>
        <w:rPr>
          <w:rFonts w:hint="eastAsia" w:ascii="宋体" w:hAnsi="宋体" w:cs="宋体"/>
          <w:b/>
          <w:bCs/>
          <w:sz w:val="24"/>
          <w:szCs w:val="24"/>
          <w:lang w:val="en-US" w:eastAsia="zh-CN"/>
        </w:rPr>
        <w:t xml:space="preserve">注：本次采购每个采购包采用固定总价招标，价格不下浮。</w:t>
      </w:r>
      <w:bookmarkEnd w:id="22"/>
      <w:r>
        <w:rPr>
          <w:rFonts w:hint="eastAsia" w:ascii="宋体" w:hAnsi="宋体" w:cs="宋体"/>
          <w:b/>
          <w:bCs/>
          <w:sz w:val="24"/>
        </w:rPr>
        <w:br w:type="page" w:clear="all"/>
      </w:r>
      <w:r/>
    </w:p>
    <w:p>
      <w:pPr>
        <w:pStyle w:val="830"/>
        <w:ind w:firstLine="482"/>
        <w:pageBreakBefore w:val="0"/>
        <w:spacing w:line="360" w:lineRule="auto"/>
        <w:rPr>
          <w:rFonts w:asciiTheme="minorEastAsia" w:hAnsiTheme="minorEastAsia" w:eastAsiaTheme="minorEastAsia" w:cstheme="minorEastAsia"/>
          <w:b/>
          <w:bCs/>
        </w:rPr>
      </w:pPr>
      <w:r>
        <w:rPr>
          <w:rFonts w:hint="eastAsia" w:ascii="宋体" w:hAnsi="宋体" w:cs="宋体"/>
          <w:b/>
          <w:bCs/>
          <w:sz w:val="24"/>
        </w:rPr>
        <w:t xml:space="preserve">五、服务内容 </w:t>
      </w:r>
      <w:r/>
    </w:p>
    <w:tbl>
      <w:tblPr>
        <w:tblStyle w:val="756"/>
        <w:tblW w:w="9400"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1749"/>
        <w:gridCol w:w="3593"/>
        <w:gridCol w:w="1219"/>
        <w:gridCol w:w="2839"/>
      </w:tblGrid>
      <w:tr>
        <w:trPr>
          <w:jc w:val="center"/>
          <w:trHeight w:val="505"/>
        </w:trPr>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1749" w:type="dxa"/>
            <w:vAlign w:val="center"/>
            <w:textDirection w:val="lrTb"/>
            <w:noWrap w:val="false"/>
          </w:tcPr>
          <w:p>
            <w:pPr>
              <w:pStyle w:val="1158"/>
              <w:jc w:val="center"/>
              <w:pageBreakBefore w:val="0"/>
              <w:spacing w:after="200" w:line="240" w:lineRule="auto"/>
              <w:rPr>
                <w:rFonts w:ascii="宋体" w:hAnsi="宋体" w:cs="Arial"/>
                <w:b/>
                <w:sz w:val="24"/>
              </w:rPr>
            </w:pPr>
            <w:r>
              <w:rPr>
                <w:rFonts w:hint="eastAsia" w:ascii="宋体" w:hAnsi="宋体"/>
                <w:b/>
                <w:sz w:val="24"/>
              </w:rPr>
              <w:t xml:space="preserve">服务套餐</w:t>
            </w:r>
            <w:r/>
          </w:p>
        </w:tc>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3593" w:type="dxa"/>
            <w:vAlign w:val="center"/>
            <w:textDirection w:val="lrTb"/>
            <w:noWrap w:val="false"/>
          </w:tcPr>
          <w:p>
            <w:pPr>
              <w:pStyle w:val="1158"/>
              <w:jc w:val="center"/>
              <w:pageBreakBefore w:val="0"/>
              <w:spacing w:after="200" w:line="240" w:lineRule="auto"/>
              <w:rPr>
                <w:rFonts w:ascii="宋体" w:hAnsi="宋体" w:cs="Arial"/>
                <w:b/>
                <w:sz w:val="24"/>
              </w:rPr>
            </w:pPr>
            <w:r>
              <w:rPr>
                <w:rFonts w:hint="eastAsia" w:ascii="宋体" w:hAnsi="宋体"/>
                <w:b/>
                <w:sz w:val="24"/>
              </w:rPr>
              <w:t xml:space="preserve">服务内容</w:t>
            </w:r>
            <w:r/>
          </w:p>
        </w:tc>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1219" w:type="dxa"/>
            <w:vAlign w:val="center"/>
            <w:textDirection w:val="lrTb"/>
            <w:noWrap w:val="false"/>
          </w:tcPr>
          <w:p>
            <w:pPr>
              <w:pStyle w:val="1158"/>
              <w:jc w:val="both"/>
              <w:pageBreakBefore w:val="0"/>
              <w:spacing w:after="200" w:line="240" w:lineRule="auto"/>
              <w:rPr>
                <w:rFonts w:ascii="宋体" w:hAnsi="宋体" w:cs="Arial"/>
                <w:b/>
                <w:sz w:val="24"/>
              </w:rPr>
            </w:pPr>
            <w:r>
              <w:rPr>
                <w:rFonts w:hint="eastAsia" w:ascii="宋体" w:hAnsi="宋体"/>
                <w:b/>
                <w:sz w:val="24"/>
              </w:rPr>
              <w:t xml:space="preserve">工时</w:t>
            </w:r>
            <w:r/>
          </w:p>
        </w:tc>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2839" w:type="dxa"/>
            <w:vAlign w:val="center"/>
            <w:textDirection w:val="lrTb"/>
            <w:noWrap w:val="false"/>
          </w:tcPr>
          <w:p>
            <w:pPr>
              <w:pStyle w:val="1158"/>
              <w:jc w:val="center"/>
              <w:pageBreakBefore w:val="0"/>
              <w:spacing w:after="200" w:line="240" w:lineRule="auto"/>
              <w:rPr>
                <w:rFonts w:ascii="宋体" w:hAnsi="宋体" w:cs="Arial"/>
                <w:b/>
                <w:sz w:val="24"/>
              </w:rPr>
            </w:pPr>
            <w:r>
              <w:rPr>
                <w:rFonts w:hint="eastAsia" w:ascii="宋体" w:hAnsi="宋体"/>
                <w:b/>
                <w:sz w:val="24"/>
              </w:rPr>
              <w:t xml:space="preserve">备  注</w:t>
            </w:r>
            <w:r/>
          </w:p>
        </w:tc>
      </w:tr>
      <w:tr>
        <w:trPr>
          <w:jc w:val="center"/>
          <w:trHeight w:val="20"/>
        </w:trPr>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1749" w:type="dxa"/>
            <w:vAlign w:val="center"/>
            <w:textDirection w:val="lrTb"/>
            <w:noWrap w:val="false"/>
          </w:tcPr>
          <w:p>
            <w:pPr>
              <w:pStyle w:val="1158"/>
              <w:jc w:val="center"/>
              <w:keepLines w:val="0"/>
              <w:keepNext w:val="0"/>
              <w:pageBreakBefore w:val="0"/>
              <w:spacing w:line="240" w:lineRule="auto"/>
              <w:widowControl w:val="off"/>
              <w:rPr>
                <w:rFonts w:ascii="宋体" w:hAnsi="宋体"/>
                <w:sz w:val="24"/>
              </w:rPr>
              <w:outlineLvl w:val="9"/>
            </w:pPr>
            <w:r>
              <w:rPr>
                <w:rFonts w:hint="eastAsia" w:ascii="宋体" w:hAnsi="宋体"/>
                <w:sz w:val="24"/>
              </w:rPr>
              <w:t xml:space="preserve">助洁套餐</w:t>
            </w:r>
            <w:r/>
          </w:p>
          <w:p>
            <w:pPr>
              <w:pStyle w:val="1158"/>
              <w:jc w:val="center"/>
              <w:keepLines w:val="0"/>
              <w:keepNext w:val="0"/>
              <w:pageBreakBefore w:val="0"/>
              <w:spacing w:line="240" w:lineRule="auto"/>
              <w:widowControl w:val="off"/>
              <w:rPr>
                <w:rFonts w:ascii="宋体" w:hAnsi="宋体"/>
                <w:sz w:val="24"/>
              </w:rPr>
              <w:outlineLvl w:val="9"/>
            </w:pPr>
            <w:r>
              <w:rPr>
                <w:rFonts w:hint="eastAsia" w:ascii="宋体" w:hAnsi="宋体"/>
                <w:sz w:val="24"/>
              </w:rPr>
              <w:t xml:space="preserve">（居家整理）</w:t>
            </w:r>
            <w:r/>
          </w:p>
        </w:tc>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3593" w:type="dxa"/>
            <w:vAlign w:val="center"/>
            <w:textDirection w:val="lrTb"/>
            <w:noWrap w:val="false"/>
          </w:tcPr>
          <w:p>
            <w:pPr>
              <w:pStyle w:val="1158"/>
              <w:keepLines w:val="0"/>
              <w:keepNext w:val="0"/>
              <w:pageBreakBefore w:val="0"/>
              <w:spacing w:line="240" w:lineRule="auto"/>
              <w:widowControl w:val="off"/>
              <w:rPr>
                <w:rFonts w:ascii="宋体" w:hAnsi="宋体"/>
                <w:sz w:val="24"/>
              </w:rPr>
              <w:outlineLvl w:val="9"/>
            </w:pPr>
            <w:r>
              <w:rPr>
                <w:rFonts w:hint="eastAsia" w:ascii="宋体" w:hAnsi="宋体"/>
                <w:sz w:val="24"/>
              </w:rPr>
              <w:t xml:space="preserve">1.日常物品整理、简单家具除尘</w:t>
            </w:r>
            <w:r/>
          </w:p>
          <w:p>
            <w:pPr>
              <w:pStyle w:val="1158"/>
              <w:keepLines w:val="0"/>
              <w:keepNext w:val="0"/>
              <w:pageBreakBefore w:val="0"/>
              <w:spacing w:line="240" w:lineRule="auto"/>
              <w:widowControl w:val="off"/>
              <w:rPr>
                <w:rFonts w:ascii="宋体" w:hAnsi="宋体"/>
                <w:sz w:val="24"/>
              </w:rPr>
              <w:outlineLvl w:val="9"/>
            </w:pPr>
            <w:r>
              <w:rPr>
                <w:rFonts w:hint="eastAsia" w:ascii="宋体" w:hAnsi="宋体"/>
                <w:sz w:val="24"/>
              </w:rPr>
              <w:t xml:space="preserve">2.居室整理</w:t>
            </w:r>
            <w:r/>
          </w:p>
          <w:p>
            <w:pPr>
              <w:pStyle w:val="1158"/>
              <w:keepLines w:val="0"/>
              <w:keepNext w:val="0"/>
              <w:pageBreakBefore w:val="0"/>
              <w:spacing w:line="240" w:lineRule="auto"/>
              <w:widowControl w:val="off"/>
              <w:rPr>
                <w:rFonts w:ascii="宋体" w:hAnsi="宋体"/>
                <w:sz w:val="24"/>
              </w:rPr>
              <w:outlineLvl w:val="9"/>
            </w:pPr>
            <w:r>
              <w:rPr>
                <w:rFonts w:hint="eastAsia" w:ascii="宋体" w:hAnsi="宋体"/>
                <w:sz w:val="24"/>
              </w:rPr>
              <w:t xml:space="preserve">3.衣物洗涤</w:t>
            </w:r>
            <w:r/>
          </w:p>
          <w:p>
            <w:pPr>
              <w:pStyle w:val="1158"/>
              <w:keepLines w:val="0"/>
              <w:keepNext w:val="0"/>
              <w:pageBreakBefore w:val="0"/>
              <w:spacing w:line="240" w:lineRule="auto"/>
              <w:widowControl w:val="off"/>
              <w:rPr>
                <w:rFonts w:ascii="宋体" w:hAnsi="宋体"/>
                <w:sz w:val="24"/>
              </w:rPr>
              <w:outlineLvl w:val="9"/>
            </w:pPr>
            <w:r>
              <w:rPr>
                <w:rFonts w:hint="eastAsia" w:ascii="宋体" w:hAnsi="宋体"/>
                <w:sz w:val="24"/>
              </w:rPr>
              <w:t xml:space="preserve">4.拖洗地面</w:t>
            </w:r>
            <w:r/>
          </w:p>
        </w:tc>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1219" w:type="dxa"/>
            <w:vAlign w:val="center"/>
            <w:textDirection w:val="lrTb"/>
            <w:noWrap w:val="false"/>
          </w:tcPr>
          <w:p>
            <w:pPr>
              <w:pStyle w:val="1159"/>
              <w:jc w:val="both"/>
              <w:keepLines w:val="0"/>
              <w:keepNext w:val="0"/>
              <w:pageBreakBefore w:val="0"/>
              <w:spacing w:line="240" w:lineRule="auto"/>
              <w:widowControl w:val="off"/>
              <w:rPr>
                <w:rFonts w:ascii="宋体" w:hAnsi="宋体"/>
                <w:sz w:val="24"/>
              </w:rPr>
              <w:outlineLvl w:val="9"/>
            </w:pPr>
            <w:r>
              <w:rPr>
                <w:rFonts w:hint="eastAsia" w:ascii="宋体" w:hAnsi="宋体"/>
                <w:sz w:val="24"/>
              </w:rPr>
              <w:t xml:space="preserve">60分钟</w:t>
            </w:r>
            <w:r/>
          </w:p>
        </w:tc>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2839" w:type="dxa"/>
            <w:vAlign w:val="center"/>
            <w:textDirection w:val="lrTb"/>
            <w:noWrap w:val="false"/>
          </w:tcPr>
          <w:p>
            <w:pPr>
              <w:pStyle w:val="1158"/>
              <w:keepLines w:val="0"/>
              <w:keepNext w:val="0"/>
              <w:pageBreakBefore w:val="0"/>
              <w:spacing w:line="240" w:lineRule="auto"/>
              <w:widowControl w:val="off"/>
              <w:rPr>
                <w:rFonts w:ascii="宋体" w:hAnsi="宋体"/>
                <w:sz w:val="24"/>
              </w:rPr>
              <w:outlineLvl w:val="9"/>
            </w:pPr>
            <w:r>
              <w:rPr>
                <w:rFonts w:hint="eastAsia" w:ascii="宋体" w:hAnsi="宋体"/>
                <w:sz w:val="24"/>
              </w:rPr>
              <w:t xml:space="preserve">居家整理包括整理卧室、卫生间、厨房。</w:t>
            </w:r>
            <w:r/>
          </w:p>
        </w:tc>
      </w:tr>
      <w:tr>
        <w:trPr>
          <w:jc w:val="center"/>
          <w:trHeight w:val="20"/>
        </w:trPr>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1749" w:type="dxa"/>
            <w:vAlign w:val="center"/>
            <w:textDirection w:val="lrTb"/>
            <w:noWrap w:val="false"/>
          </w:tcPr>
          <w:p>
            <w:pPr>
              <w:pStyle w:val="1158"/>
              <w:jc w:val="center"/>
              <w:keepLines w:val="0"/>
              <w:keepNext w:val="0"/>
              <w:pageBreakBefore w:val="0"/>
              <w:spacing w:line="240" w:lineRule="auto"/>
              <w:widowControl w:val="off"/>
              <w:rPr>
                <w:rFonts w:ascii="宋体" w:hAnsi="宋体"/>
                <w:sz w:val="24"/>
              </w:rPr>
              <w:outlineLvl w:val="9"/>
            </w:pPr>
            <w:r>
              <w:rPr>
                <w:rFonts w:hint="eastAsia" w:ascii="宋体" w:hAnsi="宋体"/>
                <w:sz w:val="24"/>
              </w:rPr>
              <w:t xml:space="preserve">助洁套餐</w:t>
            </w:r>
            <w:r/>
          </w:p>
          <w:p>
            <w:pPr>
              <w:pStyle w:val="1158"/>
              <w:jc w:val="center"/>
              <w:keepLines w:val="0"/>
              <w:keepNext w:val="0"/>
              <w:pageBreakBefore w:val="0"/>
              <w:spacing w:line="240" w:lineRule="auto"/>
              <w:widowControl w:val="off"/>
              <w:rPr>
                <w:rFonts w:ascii="宋体" w:hAnsi="宋体"/>
                <w:sz w:val="24"/>
              </w:rPr>
              <w:outlineLvl w:val="9"/>
            </w:pPr>
            <w:r>
              <w:rPr>
                <w:rFonts w:hint="eastAsia" w:ascii="宋体" w:hAnsi="宋体"/>
                <w:sz w:val="24"/>
              </w:rPr>
              <w:t xml:space="preserve">（个人护理）</w:t>
            </w:r>
            <w:r/>
          </w:p>
        </w:tc>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3593" w:type="dxa"/>
            <w:vAlign w:val="center"/>
            <w:textDirection w:val="lrTb"/>
            <w:noWrap w:val="false"/>
          </w:tcPr>
          <w:p>
            <w:pPr>
              <w:pStyle w:val="1158"/>
              <w:keepLines w:val="0"/>
              <w:keepNext w:val="0"/>
              <w:pageBreakBefore w:val="0"/>
              <w:spacing w:line="240" w:lineRule="auto"/>
              <w:widowControl w:val="off"/>
              <w:rPr>
                <w:rFonts w:ascii="宋体" w:hAnsi="宋体"/>
                <w:sz w:val="24"/>
              </w:rPr>
              <w:outlineLvl w:val="9"/>
            </w:pPr>
            <w:r>
              <w:rPr>
                <w:rFonts w:hint="eastAsia" w:ascii="宋体" w:hAnsi="宋体"/>
                <w:sz w:val="24"/>
              </w:rPr>
              <w:t xml:space="preserve">1.洗头，理发、修面</w:t>
            </w:r>
            <w:r/>
          </w:p>
          <w:p>
            <w:pPr>
              <w:pStyle w:val="1158"/>
              <w:keepLines w:val="0"/>
              <w:keepNext w:val="0"/>
              <w:pageBreakBefore w:val="0"/>
              <w:spacing w:line="240" w:lineRule="auto"/>
              <w:widowControl w:val="off"/>
              <w:rPr>
                <w:rFonts w:ascii="宋体" w:hAnsi="宋体"/>
                <w:sz w:val="24"/>
              </w:rPr>
              <w:outlineLvl w:val="9"/>
            </w:pPr>
            <w:r>
              <w:rPr>
                <w:rFonts w:hint="eastAsia" w:ascii="宋体" w:hAnsi="宋体"/>
                <w:sz w:val="24"/>
              </w:rPr>
              <w:t xml:space="preserve">2.洗脚、修脚</w:t>
            </w:r>
            <w:r/>
          </w:p>
        </w:tc>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1219" w:type="dxa"/>
            <w:vAlign w:val="center"/>
            <w:textDirection w:val="lrTb"/>
            <w:noWrap w:val="false"/>
          </w:tcPr>
          <w:p>
            <w:pPr>
              <w:pStyle w:val="1159"/>
              <w:jc w:val="both"/>
              <w:keepLines w:val="0"/>
              <w:keepNext w:val="0"/>
              <w:pageBreakBefore w:val="0"/>
              <w:spacing w:line="240" w:lineRule="auto"/>
              <w:widowControl w:val="off"/>
              <w:rPr>
                <w:rFonts w:ascii="宋体" w:hAnsi="宋体"/>
                <w:sz w:val="24"/>
              </w:rPr>
              <w:outlineLvl w:val="9"/>
            </w:pPr>
            <w:r>
              <w:rPr>
                <w:rFonts w:hint="eastAsia" w:ascii="宋体" w:hAnsi="宋体"/>
                <w:sz w:val="24"/>
              </w:rPr>
              <w:t xml:space="preserve">60分钟</w:t>
            </w:r>
            <w:r/>
          </w:p>
        </w:tc>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2839" w:type="dxa"/>
            <w:vAlign w:val="center"/>
            <w:textDirection w:val="lrTb"/>
            <w:noWrap w:val="false"/>
          </w:tcPr>
          <w:p>
            <w:pPr>
              <w:pStyle w:val="1158"/>
              <w:keepLines w:val="0"/>
              <w:keepNext w:val="0"/>
              <w:pageBreakBefore w:val="0"/>
              <w:spacing w:line="240" w:lineRule="auto"/>
              <w:widowControl w:val="off"/>
              <w:rPr>
                <w:rFonts w:ascii="宋体" w:hAnsi="宋体"/>
                <w:sz w:val="24"/>
              </w:rPr>
              <w:outlineLvl w:val="9"/>
            </w:pPr>
            <w:r>
              <w:rPr>
                <w:rFonts w:hint="eastAsia" w:ascii="宋体" w:hAnsi="宋体"/>
                <w:sz w:val="24"/>
              </w:rPr>
              <w:t xml:space="preserve">个人护理包括洗头、洗脚、修面等</w:t>
            </w:r>
            <w:r/>
          </w:p>
        </w:tc>
      </w:tr>
      <w:tr>
        <w:trPr>
          <w:jc w:val="center"/>
          <w:trHeight w:val="20"/>
        </w:trPr>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1749" w:type="dxa"/>
            <w:vAlign w:val="center"/>
            <w:textDirection w:val="lrTb"/>
            <w:noWrap w:val="false"/>
          </w:tcPr>
          <w:p>
            <w:pPr>
              <w:pStyle w:val="1158"/>
              <w:jc w:val="center"/>
              <w:keepLines w:val="0"/>
              <w:keepNext w:val="0"/>
              <w:pageBreakBefore w:val="0"/>
              <w:spacing w:line="240" w:lineRule="auto"/>
              <w:widowControl w:val="off"/>
              <w:rPr>
                <w:rFonts w:ascii="宋体" w:hAnsi="宋体"/>
                <w:sz w:val="24"/>
              </w:rPr>
              <w:outlineLvl w:val="9"/>
            </w:pPr>
            <w:r>
              <w:rPr>
                <w:rFonts w:hint="eastAsia" w:ascii="宋体" w:hAnsi="宋体"/>
                <w:sz w:val="24"/>
              </w:rPr>
              <w:t xml:space="preserve">助餐套餐</w:t>
            </w:r>
            <w:r/>
          </w:p>
        </w:tc>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3593" w:type="dxa"/>
            <w:vAlign w:val="center"/>
            <w:textDirection w:val="lrTb"/>
            <w:noWrap w:val="false"/>
          </w:tcPr>
          <w:p>
            <w:pPr>
              <w:pStyle w:val="1158"/>
              <w:keepLines w:val="0"/>
              <w:keepNext w:val="0"/>
              <w:pageBreakBefore w:val="0"/>
              <w:spacing w:line="240" w:lineRule="auto"/>
              <w:widowControl w:val="off"/>
              <w:rPr>
                <w:rFonts w:ascii="宋体" w:hAnsi="宋体"/>
                <w:sz w:val="24"/>
              </w:rPr>
              <w:outlineLvl w:val="9"/>
            </w:pPr>
            <w:r>
              <w:rPr>
                <w:rFonts w:hint="eastAsia" w:ascii="宋体" w:hAnsi="宋体"/>
                <w:sz w:val="24"/>
              </w:rPr>
              <w:t xml:space="preserve">1.上门做餐、送餐</w:t>
            </w:r>
            <w:r/>
          </w:p>
          <w:p>
            <w:pPr>
              <w:pStyle w:val="1158"/>
              <w:keepLines w:val="0"/>
              <w:keepNext w:val="0"/>
              <w:pageBreakBefore w:val="0"/>
              <w:spacing w:line="240" w:lineRule="auto"/>
              <w:widowControl w:val="off"/>
              <w:rPr>
                <w:rFonts w:ascii="宋体" w:hAnsi="宋体"/>
                <w:sz w:val="24"/>
              </w:rPr>
              <w:outlineLvl w:val="9"/>
            </w:pPr>
            <w:r>
              <w:rPr>
                <w:rFonts w:hint="eastAsia" w:ascii="宋体" w:hAnsi="宋体"/>
                <w:sz w:val="24"/>
              </w:rPr>
              <w:t xml:space="preserve">2.厨房整理、厨具清洗</w:t>
            </w:r>
            <w:r/>
          </w:p>
          <w:p>
            <w:pPr>
              <w:pStyle w:val="1158"/>
              <w:keepLines w:val="0"/>
              <w:keepNext w:val="0"/>
              <w:pageBreakBefore w:val="0"/>
              <w:spacing w:line="240" w:lineRule="auto"/>
              <w:widowControl w:val="off"/>
              <w:rPr>
                <w:rFonts w:ascii="宋体" w:hAnsi="宋体"/>
                <w:sz w:val="24"/>
              </w:rPr>
              <w:outlineLvl w:val="9"/>
            </w:pPr>
            <w:r>
              <w:rPr>
                <w:rFonts w:hint="eastAsia" w:ascii="宋体" w:hAnsi="宋体"/>
                <w:sz w:val="24"/>
              </w:rPr>
              <w:t xml:space="preserve">3.拖洗地面</w:t>
            </w:r>
            <w:r/>
          </w:p>
        </w:tc>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1219" w:type="dxa"/>
            <w:vAlign w:val="center"/>
            <w:textDirection w:val="lrTb"/>
            <w:noWrap w:val="false"/>
          </w:tcPr>
          <w:p>
            <w:pPr>
              <w:pStyle w:val="1159"/>
              <w:jc w:val="both"/>
              <w:keepLines w:val="0"/>
              <w:keepNext w:val="0"/>
              <w:pageBreakBefore w:val="0"/>
              <w:spacing w:line="240" w:lineRule="auto"/>
              <w:widowControl w:val="off"/>
              <w:rPr>
                <w:rFonts w:ascii="宋体" w:hAnsi="宋体"/>
                <w:sz w:val="24"/>
              </w:rPr>
              <w:outlineLvl w:val="9"/>
            </w:pPr>
            <w:r>
              <w:rPr>
                <w:rFonts w:hint="eastAsia" w:ascii="宋体" w:hAnsi="宋体"/>
                <w:sz w:val="24"/>
              </w:rPr>
              <w:t xml:space="preserve">60分钟</w:t>
            </w:r>
            <w:r/>
          </w:p>
        </w:tc>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2839" w:type="dxa"/>
            <w:vAlign w:val="center"/>
            <w:textDirection w:val="lrTb"/>
            <w:noWrap w:val="false"/>
          </w:tcPr>
          <w:p>
            <w:pPr>
              <w:pStyle w:val="1158"/>
              <w:keepLines w:val="0"/>
              <w:keepNext w:val="0"/>
              <w:pageBreakBefore w:val="0"/>
              <w:spacing w:line="240" w:lineRule="auto"/>
              <w:widowControl w:val="off"/>
              <w:rPr>
                <w:rFonts w:ascii="宋体" w:hAnsi="宋体"/>
                <w:sz w:val="24"/>
              </w:rPr>
              <w:outlineLvl w:val="9"/>
            </w:pPr>
            <w:r>
              <w:rPr>
                <w:rFonts w:hint="eastAsia" w:ascii="宋体" w:hAnsi="宋体"/>
                <w:sz w:val="24"/>
              </w:rPr>
              <w:t xml:space="preserve">助餐包括：</w:t>
            </w:r>
            <w:r/>
          </w:p>
          <w:p>
            <w:pPr>
              <w:pStyle w:val="1158"/>
              <w:keepLines w:val="0"/>
              <w:keepNext w:val="0"/>
              <w:pageBreakBefore w:val="0"/>
              <w:spacing w:line="240" w:lineRule="auto"/>
              <w:widowControl w:val="off"/>
              <w:rPr>
                <w:rFonts w:ascii="宋体" w:hAnsi="宋体"/>
                <w:sz w:val="24"/>
              </w:rPr>
              <w:outlineLvl w:val="9"/>
            </w:pPr>
            <w:r>
              <w:rPr>
                <w:rFonts w:ascii="宋体" w:hAnsi="宋体"/>
                <w:sz w:val="24"/>
              </w:rPr>
              <w:t xml:space="preserve">1</w:t>
            </w:r>
            <w:r>
              <w:rPr>
                <w:rFonts w:hint="eastAsia" w:ascii="宋体" w:hAnsi="宋体"/>
                <w:sz w:val="24"/>
              </w:rPr>
              <w:t xml:space="preserve">、淘米煮饭；</w:t>
            </w:r>
            <w:r/>
          </w:p>
          <w:p>
            <w:pPr>
              <w:pStyle w:val="1158"/>
              <w:keepLines w:val="0"/>
              <w:keepNext w:val="0"/>
              <w:pageBreakBefore w:val="0"/>
              <w:spacing w:line="240" w:lineRule="auto"/>
              <w:widowControl w:val="off"/>
              <w:rPr>
                <w:rFonts w:ascii="宋体" w:hAnsi="宋体"/>
                <w:sz w:val="24"/>
              </w:rPr>
              <w:outlineLvl w:val="9"/>
            </w:pPr>
            <w:r>
              <w:rPr>
                <w:rFonts w:ascii="宋体" w:hAnsi="宋体"/>
                <w:sz w:val="24"/>
              </w:rPr>
              <w:t xml:space="preserve">2</w:t>
            </w:r>
            <w:r>
              <w:rPr>
                <w:rFonts w:hint="eastAsia" w:ascii="宋体" w:hAnsi="宋体"/>
                <w:sz w:val="24"/>
              </w:rPr>
              <w:t xml:space="preserve">、拣菜，配菜，炒菜；</w:t>
            </w:r>
            <w:r/>
          </w:p>
          <w:p>
            <w:pPr>
              <w:pStyle w:val="1158"/>
              <w:keepLines w:val="0"/>
              <w:keepNext w:val="0"/>
              <w:pageBreakBefore w:val="0"/>
              <w:spacing w:line="240" w:lineRule="auto"/>
              <w:widowControl w:val="off"/>
              <w:rPr>
                <w:rFonts w:ascii="宋体" w:hAnsi="宋体"/>
                <w:sz w:val="24"/>
              </w:rPr>
              <w:outlineLvl w:val="9"/>
            </w:pPr>
            <w:r>
              <w:rPr>
                <w:rFonts w:ascii="宋体" w:hAnsi="宋体"/>
                <w:sz w:val="24"/>
              </w:rPr>
              <w:t xml:space="preserve">3</w:t>
            </w:r>
            <w:r>
              <w:rPr>
                <w:rFonts w:hint="eastAsia" w:ascii="宋体" w:hAnsi="宋体"/>
                <w:sz w:val="24"/>
              </w:rPr>
              <w:t xml:space="preserve">、厨房厨具整理归位，清洁操作台面，清洁水槽、水龙头。</w:t>
            </w:r>
            <w:r/>
          </w:p>
          <w:p>
            <w:pPr>
              <w:pStyle w:val="1158"/>
              <w:keepLines w:val="0"/>
              <w:keepNext w:val="0"/>
              <w:pageBreakBefore w:val="0"/>
              <w:spacing w:line="240" w:lineRule="auto"/>
              <w:widowControl w:val="off"/>
              <w:rPr>
                <w:rFonts w:ascii="宋体" w:hAnsi="宋体"/>
                <w:sz w:val="24"/>
              </w:rPr>
              <w:outlineLvl w:val="9"/>
            </w:pPr>
            <w:r>
              <w:rPr>
                <w:rFonts w:hint="eastAsia" w:ascii="宋体" w:hAnsi="宋体"/>
                <w:sz w:val="24"/>
              </w:rPr>
              <w:t xml:space="preserve">4、上门送餐、上门做餐均不包含餐费，需自行负责餐食费用。</w:t>
            </w:r>
            <w:r/>
          </w:p>
        </w:tc>
      </w:tr>
      <w:tr>
        <w:trPr>
          <w:jc w:val="center"/>
          <w:trHeight w:val="20"/>
        </w:trPr>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1749" w:type="dxa"/>
            <w:vAlign w:val="center"/>
            <w:textDirection w:val="lrTb"/>
            <w:noWrap w:val="false"/>
          </w:tcPr>
          <w:p>
            <w:pPr>
              <w:pStyle w:val="1158"/>
              <w:jc w:val="center"/>
              <w:keepLines w:val="0"/>
              <w:keepNext w:val="0"/>
              <w:pageBreakBefore w:val="0"/>
              <w:spacing w:line="240" w:lineRule="auto"/>
              <w:widowControl w:val="off"/>
              <w:rPr>
                <w:rFonts w:ascii="宋体" w:hAnsi="宋体"/>
                <w:sz w:val="24"/>
              </w:rPr>
              <w:outlineLvl w:val="9"/>
            </w:pPr>
            <w:r>
              <w:rPr>
                <w:rFonts w:hint="eastAsia" w:ascii="宋体" w:hAnsi="宋体"/>
                <w:sz w:val="24"/>
              </w:rPr>
              <w:t xml:space="preserve">助行套餐</w:t>
            </w:r>
            <w:r/>
          </w:p>
        </w:tc>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3593" w:type="dxa"/>
            <w:vAlign w:val="center"/>
            <w:textDirection w:val="lrTb"/>
            <w:noWrap w:val="false"/>
          </w:tcPr>
          <w:p>
            <w:pPr>
              <w:pStyle w:val="1158"/>
              <w:keepLines w:val="0"/>
              <w:keepNext w:val="0"/>
              <w:pageBreakBefore w:val="0"/>
              <w:spacing w:line="240" w:lineRule="auto"/>
              <w:widowControl w:val="off"/>
              <w:rPr>
                <w:rFonts w:ascii="宋体" w:hAnsi="宋体"/>
                <w:sz w:val="24"/>
              </w:rPr>
              <w:outlineLvl w:val="9"/>
            </w:pPr>
            <w:r>
              <w:rPr>
                <w:rFonts w:hint="eastAsia" w:ascii="宋体" w:hAnsi="宋体"/>
                <w:sz w:val="24"/>
              </w:rPr>
              <w:t xml:space="preserve">1.代购、代办</w:t>
            </w:r>
            <w:r/>
          </w:p>
          <w:p>
            <w:pPr>
              <w:pStyle w:val="1158"/>
              <w:keepLines w:val="0"/>
              <w:keepNext w:val="0"/>
              <w:pageBreakBefore w:val="0"/>
              <w:spacing w:line="240" w:lineRule="auto"/>
              <w:widowControl w:val="off"/>
              <w:rPr>
                <w:rFonts w:ascii="宋体" w:hAnsi="宋体"/>
                <w:sz w:val="24"/>
              </w:rPr>
              <w:outlineLvl w:val="9"/>
            </w:pPr>
            <w:r>
              <w:rPr>
                <w:rFonts w:hint="eastAsia" w:ascii="宋体" w:hAnsi="宋体"/>
                <w:sz w:val="24"/>
              </w:rPr>
              <w:t xml:space="preserve">2.陪同外出</w:t>
            </w:r>
            <w:r/>
          </w:p>
          <w:p>
            <w:pPr>
              <w:pStyle w:val="1158"/>
              <w:keepLines w:val="0"/>
              <w:keepNext w:val="0"/>
              <w:pageBreakBefore w:val="0"/>
              <w:spacing w:line="240" w:lineRule="auto"/>
              <w:widowControl w:val="off"/>
              <w:rPr>
                <w:rFonts w:ascii="宋体" w:hAnsi="宋体"/>
                <w:sz w:val="24"/>
              </w:rPr>
              <w:outlineLvl w:val="9"/>
            </w:pPr>
            <w:r>
              <w:rPr>
                <w:rFonts w:hint="eastAsia" w:ascii="宋体" w:hAnsi="宋体"/>
                <w:sz w:val="24"/>
              </w:rPr>
              <w:t xml:space="preserve">3.陪同就医</w:t>
            </w:r>
            <w:r/>
          </w:p>
        </w:tc>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1219" w:type="dxa"/>
            <w:vAlign w:val="center"/>
            <w:textDirection w:val="lrTb"/>
            <w:noWrap w:val="false"/>
          </w:tcPr>
          <w:p>
            <w:pPr>
              <w:pStyle w:val="1159"/>
              <w:jc w:val="both"/>
              <w:keepLines w:val="0"/>
              <w:keepNext w:val="0"/>
              <w:pageBreakBefore w:val="0"/>
              <w:spacing w:line="240" w:lineRule="auto"/>
              <w:widowControl w:val="off"/>
              <w:rPr>
                <w:rFonts w:ascii="宋体" w:hAnsi="宋体"/>
                <w:sz w:val="24"/>
              </w:rPr>
              <w:outlineLvl w:val="9"/>
            </w:pPr>
            <w:r>
              <w:rPr>
                <w:rFonts w:hint="eastAsia" w:ascii="宋体" w:hAnsi="宋体"/>
                <w:sz w:val="24"/>
              </w:rPr>
              <w:t xml:space="preserve">60分钟</w:t>
            </w:r>
            <w:r/>
          </w:p>
        </w:tc>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2839" w:type="dxa"/>
            <w:vAlign w:val="center"/>
            <w:textDirection w:val="lrTb"/>
            <w:noWrap w:val="false"/>
          </w:tcPr>
          <w:p>
            <w:pPr>
              <w:pStyle w:val="1158"/>
              <w:keepLines w:val="0"/>
              <w:keepNext w:val="0"/>
              <w:pageBreakBefore w:val="0"/>
              <w:spacing w:line="240" w:lineRule="auto"/>
              <w:widowControl w:val="off"/>
              <w:rPr>
                <w:rFonts w:ascii="宋体" w:hAnsi="宋体"/>
                <w:sz w:val="24"/>
              </w:rPr>
              <w:outlineLvl w:val="9"/>
            </w:pPr>
            <w:r>
              <w:rPr>
                <w:rFonts w:hint="eastAsia" w:ascii="宋体" w:hAnsi="宋体"/>
                <w:sz w:val="24"/>
              </w:rPr>
              <w:t xml:space="preserve">陪同外出包括散步、购物、就医（有条件）、办事等。</w:t>
            </w:r>
            <w:r/>
          </w:p>
        </w:tc>
      </w:tr>
      <w:tr>
        <w:trPr>
          <w:jc w:val="center"/>
          <w:trHeight w:val="20"/>
        </w:trPr>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1749" w:type="dxa"/>
            <w:vAlign w:val="center"/>
            <w:textDirection w:val="lrTb"/>
            <w:noWrap w:val="false"/>
          </w:tcPr>
          <w:p>
            <w:pPr>
              <w:pStyle w:val="1158"/>
              <w:jc w:val="center"/>
              <w:keepLines w:val="0"/>
              <w:keepNext w:val="0"/>
              <w:pageBreakBefore w:val="0"/>
              <w:spacing w:line="240" w:lineRule="auto"/>
              <w:widowControl w:val="off"/>
              <w:rPr>
                <w:rFonts w:ascii="宋体" w:hAnsi="宋体"/>
                <w:sz w:val="24"/>
              </w:rPr>
              <w:outlineLvl w:val="9"/>
            </w:pPr>
            <w:r>
              <w:rPr>
                <w:rFonts w:hint="eastAsia" w:ascii="宋体" w:hAnsi="宋体"/>
                <w:sz w:val="24"/>
              </w:rPr>
              <w:t xml:space="preserve">康复护理套餐</w:t>
            </w:r>
            <w:r/>
          </w:p>
        </w:tc>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3593" w:type="dxa"/>
            <w:vAlign w:val="center"/>
            <w:textDirection w:val="lrTb"/>
            <w:noWrap w:val="false"/>
          </w:tcPr>
          <w:p>
            <w:pPr>
              <w:pStyle w:val="1158"/>
              <w:keepLines w:val="0"/>
              <w:keepNext w:val="0"/>
              <w:pageBreakBefore w:val="0"/>
              <w:spacing w:line="240" w:lineRule="auto"/>
              <w:widowControl w:val="off"/>
              <w:rPr>
                <w:rFonts w:ascii="宋体" w:hAnsi="宋体"/>
                <w:sz w:val="24"/>
              </w:rPr>
              <w:outlineLvl w:val="9"/>
            </w:pPr>
            <w:r>
              <w:rPr>
                <w:rFonts w:hint="eastAsia" w:ascii="宋体" w:hAnsi="宋体"/>
                <w:sz w:val="24"/>
              </w:rPr>
              <w:t xml:space="preserve">1.健康状况调查，量血压</w:t>
            </w:r>
            <w:r/>
          </w:p>
          <w:p>
            <w:pPr>
              <w:pStyle w:val="1158"/>
              <w:keepLines w:val="0"/>
              <w:keepNext w:val="0"/>
              <w:pageBreakBefore w:val="0"/>
              <w:spacing w:line="240" w:lineRule="auto"/>
              <w:widowControl w:val="off"/>
              <w:rPr>
                <w:rFonts w:ascii="宋体" w:hAnsi="宋体"/>
                <w:sz w:val="24"/>
              </w:rPr>
              <w:outlineLvl w:val="9"/>
            </w:pPr>
            <w:r>
              <w:rPr>
                <w:rFonts w:hint="eastAsia" w:ascii="宋体" w:hAnsi="宋体"/>
                <w:sz w:val="24"/>
              </w:rPr>
              <w:t xml:space="preserve">2.上门理疗</w:t>
            </w:r>
            <w:r/>
          </w:p>
          <w:p>
            <w:pPr>
              <w:pStyle w:val="1158"/>
              <w:keepLines w:val="0"/>
              <w:keepNext w:val="0"/>
              <w:pageBreakBefore w:val="0"/>
              <w:spacing w:line="240" w:lineRule="auto"/>
              <w:widowControl w:val="off"/>
              <w:rPr>
                <w:rFonts w:ascii="宋体" w:hAnsi="宋体"/>
                <w:sz w:val="24"/>
              </w:rPr>
              <w:outlineLvl w:val="9"/>
            </w:pPr>
            <w:r>
              <w:rPr>
                <w:rFonts w:hint="eastAsia" w:ascii="宋体" w:hAnsi="宋体"/>
                <w:sz w:val="24"/>
              </w:rPr>
              <w:t xml:space="preserve">3.起居照顾（协助刷牙、洗脸、穿衣等）</w:t>
            </w:r>
            <w:r/>
          </w:p>
        </w:tc>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1219" w:type="dxa"/>
            <w:vAlign w:val="center"/>
            <w:textDirection w:val="lrTb"/>
            <w:noWrap w:val="false"/>
          </w:tcPr>
          <w:p>
            <w:pPr>
              <w:pStyle w:val="1159"/>
              <w:jc w:val="both"/>
              <w:keepLines w:val="0"/>
              <w:keepNext w:val="0"/>
              <w:pageBreakBefore w:val="0"/>
              <w:spacing w:line="240" w:lineRule="auto"/>
              <w:widowControl w:val="off"/>
              <w:rPr>
                <w:rFonts w:ascii="宋体" w:hAnsi="宋体"/>
                <w:sz w:val="24"/>
              </w:rPr>
              <w:outlineLvl w:val="9"/>
            </w:pPr>
            <w:r>
              <w:rPr>
                <w:rFonts w:hint="eastAsia" w:ascii="宋体" w:hAnsi="宋体"/>
                <w:sz w:val="24"/>
              </w:rPr>
              <w:t xml:space="preserve">60分钟</w:t>
            </w:r>
            <w:r/>
          </w:p>
        </w:tc>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2839" w:type="dxa"/>
            <w:vAlign w:val="center"/>
            <w:textDirection w:val="lrTb"/>
            <w:noWrap w:val="false"/>
          </w:tcPr>
          <w:p>
            <w:pPr>
              <w:pStyle w:val="1158"/>
              <w:ind w:firstLine="480"/>
              <w:keepLines w:val="0"/>
              <w:keepNext w:val="0"/>
              <w:pageBreakBefore w:val="0"/>
              <w:spacing w:line="240" w:lineRule="auto"/>
              <w:widowControl w:val="off"/>
              <w:rPr>
                <w:rFonts w:ascii="宋体" w:hAnsi="宋体"/>
                <w:sz w:val="24"/>
              </w:rPr>
              <w:outlineLvl w:val="9"/>
            </w:pPr>
            <w:r>
              <w:rPr>
                <w:rFonts w:ascii="宋体" w:hAnsi="宋体"/>
                <w:sz w:val="24"/>
              </w:rPr>
            </w:r>
            <w:r/>
          </w:p>
        </w:tc>
      </w:tr>
      <w:tr>
        <w:trPr>
          <w:jc w:val="center"/>
          <w:trHeight w:val="20"/>
        </w:trPr>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1749" w:type="dxa"/>
            <w:vAlign w:val="center"/>
            <w:textDirection w:val="lrTb"/>
            <w:noWrap w:val="false"/>
          </w:tcPr>
          <w:p>
            <w:pPr>
              <w:pStyle w:val="1158"/>
              <w:jc w:val="center"/>
              <w:keepLines w:val="0"/>
              <w:keepNext w:val="0"/>
              <w:pageBreakBefore w:val="0"/>
              <w:spacing w:line="240" w:lineRule="auto"/>
              <w:widowControl w:val="off"/>
              <w:rPr>
                <w:rFonts w:ascii="宋体" w:hAnsi="宋体"/>
                <w:sz w:val="24"/>
              </w:rPr>
              <w:outlineLvl w:val="9"/>
            </w:pPr>
            <w:r>
              <w:rPr>
                <w:rFonts w:hint="eastAsia" w:ascii="宋体" w:hAnsi="宋体"/>
                <w:sz w:val="24"/>
              </w:rPr>
              <w:t xml:space="preserve">换季套餐</w:t>
            </w:r>
            <w:r/>
          </w:p>
        </w:tc>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3593" w:type="dxa"/>
            <w:vAlign w:val="center"/>
            <w:textDirection w:val="lrTb"/>
            <w:noWrap w:val="false"/>
          </w:tcPr>
          <w:p>
            <w:pPr>
              <w:pStyle w:val="1158"/>
              <w:numPr>
                <w:ilvl w:val="0"/>
                <w:numId w:val="0"/>
              </w:numPr>
              <w:keepLines w:val="0"/>
              <w:keepNext w:val="0"/>
              <w:pageBreakBefore w:val="0"/>
              <w:spacing w:line="240" w:lineRule="auto"/>
              <w:widowControl w:val="off"/>
              <w:rPr>
                <w:rFonts w:ascii="宋体" w:hAnsi="宋体"/>
                <w:sz w:val="24"/>
              </w:rPr>
              <w:outlineLvl w:val="9"/>
            </w:pPr>
            <w:r>
              <w:rPr>
                <w:rFonts w:hint="eastAsia" w:ascii="宋体" w:hAnsi="宋体"/>
                <w:sz w:val="24"/>
                <w:lang w:val="en-US" w:eastAsia="zh-CN"/>
              </w:rPr>
              <w:t xml:space="preserve">1.</w:t>
            </w:r>
            <w:r>
              <w:rPr>
                <w:rFonts w:hint="eastAsia" w:ascii="宋体" w:hAnsi="宋体"/>
                <w:sz w:val="24"/>
              </w:rPr>
              <w:t xml:space="preserve">日常物品整理、简单家具除尘</w:t>
            </w:r>
            <w:r/>
          </w:p>
          <w:p>
            <w:pPr>
              <w:pStyle w:val="1158"/>
              <w:keepLines w:val="0"/>
              <w:keepNext w:val="0"/>
              <w:pageBreakBefore w:val="0"/>
              <w:spacing w:line="240" w:lineRule="auto"/>
              <w:widowControl w:val="off"/>
              <w:rPr>
                <w:rFonts w:ascii="宋体" w:hAnsi="宋体"/>
                <w:sz w:val="24"/>
              </w:rPr>
              <w:outlineLvl w:val="9"/>
            </w:pPr>
            <w:r>
              <w:rPr>
                <w:rFonts w:hint="eastAsia" w:ascii="宋体" w:hAnsi="宋体"/>
                <w:sz w:val="24"/>
              </w:rPr>
              <w:t xml:space="preserve">2.翻晒</w:t>
            </w:r>
            <w:r/>
          </w:p>
          <w:p>
            <w:pPr>
              <w:pStyle w:val="1158"/>
              <w:keepLines w:val="0"/>
              <w:keepNext w:val="0"/>
              <w:pageBreakBefore w:val="0"/>
              <w:spacing w:line="240" w:lineRule="auto"/>
              <w:widowControl w:val="off"/>
              <w:rPr>
                <w:rFonts w:ascii="宋体" w:hAnsi="宋体"/>
                <w:sz w:val="24"/>
              </w:rPr>
              <w:outlineLvl w:val="9"/>
            </w:pPr>
            <w:r>
              <w:rPr>
                <w:rFonts w:hint="eastAsia" w:ascii="宋体" w:hAnsi="宋体"/>
                <w:sz w:val="24"/>
              </w:rPr>
              <w:t xml:space="preserve">3.更换床上用品</w:t>
            </w:r>
            <w:r/>
          </w:p>
          <w:p>
            <w:pPr>
              <w:pStyle w:val="1158"/>
              <w:keepLines w:val="0"/>
              <w:keepNext w:val="0"/>
              <w:pageBreakBefore w:val="0"/>
              <w:spacing w:line="240" w:lineRule="auto"/>
              <w:widowControl w:val="off"/>
              <w:rPr>
                <w:rFonts w:ascii="宋体" w:hAnsi="宋体"/>
                <w:sz w:val="24"/>
              </w:rPr>
              <w:outlineLvl w:val="9"/>
            </w:pPr>
            <w:r>
              <w:rPr>
                <w:rFonts w:hint="eastAsia" w:ascii="宋体" w:hAnsi="宋体"/>
                <w:sz w:val="24"/>
              </w:rPr>
              <w:t xml:space="preserve">4.床品洗涤</w:t>
            </w:r>
            <w:r/>
          </w:p>
          <w:p>
            <w:pPr>
              <w:pStyle w:val="1158"/>
              <w:keepLines w:val="0"/>
              <w:keepNext w:val="0"/>
              <w:pageBreakBefore w:val="0"/>
              <w:spacing w:line="240" w:lineRule="auto"/>
              <w:widowControl w:val="off"/>
              <w:rPr>
                <w:rFonts w:ascii="宋体" w:hAnsi="宋体"/>
                <w:sz w:val="24"/>
              </w:rPr>
              <w:outlineLvl w:val="9"/>
            </w:pPr>
            <w:r>
              <w:rPr>
                <w:rFonts w:hint="eastAsia" w:ascii="宋体" w:hAnsi="宋体"/>
                <w:sz w:val="24"/>
              </w:rPr>
              <w:t xml:space="preserve">5.拖洗地面</w:t>
            </w:r>
            <w:r/>
          </w:p>
        </w:tc>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1219" w:type="dxa"/>
            <w:vAlign w:val="center"/>
            <w:textDirection w:val="lrTb"/>
            <w:noWrap w:val="false"/>
          </w:tcPr>
          <w:p>
            <w:pPr>
              <w:pStyle w:val="1158"/>
              <w:keepLines w:val="0"/>
              <w:keepNext w:val="0"/>
              <w:pageBreakBefore w:val="0"/>
              <w:spacing w:line="240" w:lineRule="auto"/>
              <w:widowControl w:val="off"/>
              <w:rPr>
                <w:rFonts w:ascii="宋体" w:hAnsi="宋体"/>
                <w:sz w:val="24"/>
              </w:rPr>
              <w:outlineLvl w:val="9"/>
            </w:pPr>
            <w:r>
              <w:rPr>
                <w:rFonts w:hint="eastAsia" w:ascii="宋体" w:hAnsi="宋体"/>
                <w:sz w:val="24"/>
              </w:rPr>
              <w:t xml:space="preserve">60分钟</w:t>
            </w:r>
            <w:r/>
          </w:p>
        </w:tc>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2839" w:type="dxa"/>
            <w:vAlign w:val="center"/>
            <w:textDirection w:val="lrTb"/>
            <w:noWrap w:val="false"/>
          </w:tcPr>
          <w:p>
            <w:pPr>
              <w:pStyle w:val="1158"/>
              <w:keepLines w:val="0"/>
              <w:keepNext w:val="0"/>
              <w:pageBreakBefore w:val="0"/>
              <w:spacing w:line="240" w:lineRule="auto"/>
              <w:widowControl w:val="off"/>
              <w:rPr>
                <w:rFonts w:ascii="宋体" w:hAnsi="宋体"/>
                <w:sz w:val="24"/>
              </w:rPr>
              <w:outlineLvl w:val="9"/>
            </w:pPr>
            <w:r>
              <w:rPr>
                <w:rFonts w:ascii="宋体" w:hAnsi="宋体"/>
                <w:sz w:val="24"/>
              </w:rPr>
              <w:t xml:space="preserve">1</w:t>
            </w:r>
            <w:r>
              <w:rPr>
                <w:rFonts w:hint="eastAsia" w:ascii="宋体" w:hAnsi="宋体"/>
                <w:sz w:val="24"/>
              </w:rPr>
              <w:t xml:space="preserve">、翻晒包括翻晒被褥，枕头，毛毯等；</w:t>
            </w:r>
            <w:r/>
          </w:p>
          <w:p>
            <w:pPr>
              <w:pStyle w:val="1158"/>
              <w:keepLines w:val="0"/>
              <w:keepNext w:val="0"/>
              <w:pageBreakBefore w:val="0"/>
              <w:spacing w:line="240" w:lineRule="auto"/>
              <w:widowControl w:val="off"/>
              <w:rPr>
                <w:rFonts w:ascii="宋体" w:hAnsi="宋体"/>
                <w:sz w:val="24"/>
              </w:rPr>
              <w:outlineLvl w:val="9"/>
            </w:pPr>
            <w:r>
              <w:rPr>
                <w:rFonts w:ascii="宋体" w:hAnsi="宋体"/>
                <w:sz w:val="24"/>
              </w:rPr>
              <w:t xml:space="preserve">2</w:t>
            </w:r>
            <w:r>
              <w:rPr>
                <w:rFonts w:hint="eastAsia" w:ascii="宋体" w:hAnsi="宋体"/>
                <w:sz w:val="24"/>
              </w:rPr>
              <w:t xml:space="preserve">、更换床上用品、床品洗涤包括换洗床单，枕套，被套，床罩等。</w:t>
            </w:r>
            <w:r/>
          </w:p>
          <w:p>
            <w:pPr>
              <w:pStyle w:val="1158"/>
              <w:ind w:firstLine="480"/>
              <w:keepLines w:val="0"/>
              <w:keepNext w:val="0"/>
              <w:pageBreakBefore w:val="0"/>
              <w:spacing w:line="240" w:lineRule="auto"/>
              <w:widowControl w:val="off"/>
              <w:rPr>
                <w:rFonts w:ascii="宋体" w:hAnsi="宋体"/>
                <w:sz w:val="24"/>
              </w:rPr>
              <w:outlineLvl w:val="9"/>
            </w:pPr>
            <w:r>
              <w:rPr>
                <w:rFonts w:ascii="宋体" w:hAnsi="宋体"/>
                <w:sz w:val="24"/>
              </w:rPr>
            </w:r>
            <w:r/>
          </w:p>
        </w:tc>
      </w:tr>
      <w:tr>
        <w:trPr>
          <w:jc w:val="center"/>
          <w:trHeight w:val="1524"/>
        </w:trPr>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1749" w:type="dxa"/>
            <w:vAlign w:val="center"/>
            <w:textDirection w:val="lrTb"/>
            <w:noWrap w:val="false"/>
          </w:tcPr>
          <w:p>
            <w:pPr>
              <w:pStyle w:val="1158"/>
              <w:jc w:val="center"/>
              <w:keepLines w:val="0"/>
              <w:keepNext w:val="0"/>
              <w:pageBreakBefore w:val="0"/>
              <w:spacing w:line="240" w:lineRule="auto"/>
              <w:widowControl w:val="off"/>
              <w:rPr>
                <w:rFonts w:ascii="宋体" w:hAnsi="宋体"/>
                <w:sz w:val="24"/>
              </w:rPr>
              <w:outlineLvl w:val="9"/>
            </w:pPr>
            <w:r>
              <w:rPr>
                <w:rFonts w:hint="eastAsia" w:ascii="宋体" w:hAnsi="宋体"/>
                <w:sz w:val="24"/>
              </w:rPr>
              <w:t xml:space="preserve">心灵慰籍套餐</w:t>
            </w:r>
            <w:r/>
          </w:p>
        </w:tc>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3593" w:type="dxa"/>
            <w:vAlign w:val="center"/>
            <w:textDirection w:val="lrTb"/>
            <w:noWrap w:val="false"/>
          </w:tcPr>
          <w:p>
            <w:pPr>
              <w:pStyle w:val="1158"/>
              <w:keepLines w:val="0"/>
              <w:keepNext w:val="0"/>
              <w:pageBreakBefore w:val="0"/>
              <w:spacing w:line="240" w:lineRule="auto"/>
              <w:widowControl w:val="off"/>
              <w:rPr>
                <w:rFonts w:ascii="宋体" w:hAnsi="宋体"/>
                <w:sz w:val="24"/>
              </w:rPr>
              <w:outlineLvl w:val="9"/>
            </w:pPr>
            <w:r>
              <w:rPr>
                <w:rFonts w:hint="eastAsia" w:ascii="宋体" w:hAnsi="宋体"/>
                <w:sz w:val="24"/>
              </w:rPr>
              <w:t xml:space="preserve">1.日常物品整理、简单家具除尘</w:t>
            </w:r>
            <w:r/>
          </w:p>
          <w:p>
            <w:pPr>
              <w:pStyle w:val="1158"/>
              <w:keepLines w:val="0"/>
              <w:keepNext w:val="0"/>
              <w:pageBreakBefore w:val="0"/>
              <w:spacing w:line="240" w:lineRule="auto"/>
              <w:widowControl w:val="off"/>
              <w:rPr>
                <w:rFonts w:ascii="宋体" w:hAnsi="宋体"/>
                <w:sz w:val="24"/>
              </w:rPr>
              <w:outlineLvl w:val="9"/>
            </w:pPr>
            <w:r>
              <w:rPr>
                <w:rFonts w:hint="eastAsia" w:ascii="宋体" w:hAnsi="宋体"/>
                <w:sz w:val="24"/>
              </w:rPr>
              <w:t xml:space="preserve">2.健康状况调查，量血压</w:t>
            </w:r>
            <w:r/>
          </w:p>
          <w:p>
            <w:pPr>
              <w:pStyle w:val="1158"/>
              <w:keepLines w:val="0"/>
              <w:keepNext w:val="0"/>
              <w:pageBreakBefore w:val="0"/>
              <w:spacing w:line="240" w:lineRule="auto"/>
              <w:widowControl w:val="off"/>
              <w:rPr>
                <w:rFonts w:ascii="宋体" w:hAnsi="宋体"/>
                <w:sz w:val="24"/>
              </w:rPr>
              <w:outlineLvl w:val="9"/>
            </w:pPr>
            <w:r>
              <w:rPr>
                <w:rFonts w:hint="eastAsia" w:ascii="宋体" w:hAnsi="宋体"/>
                <w:sz w:val="24"/>
              </w:rPr>
              <w:t xml:space="preserve">3.主动关爱、日常问候</w:t>
            </w:r>
            <w:r/>
          </w:p>
          <w:p>
            <w:pPr>
              <w:pStyle w:val="1158"/>
              <w:keepLines w:val="0"/>
              <w:keepNext w:val="0"/>
              <w:pageBreakBefore w:val="0"/>
              <w:spacing w:line="240" w:lineRule="auto"/>
              <w:widowControl w:val="off"/>
              <w:rPr>
                <w:rFonts w:ascii="宋体" w:hAnsi="宋体"/>
                <w:sz w:val="24"/>
              </w:rPr>
              <w:outlineLvl w:val="9"/>
            </w:pPr>
            <w:r>
              <w:rPr>
                <w:rFonts w:hint="eastAsia" w:ascii="宋体" w:hAnsi="宋体"/>
                <w:sz w:val="24"/>
              </w:rPr>
              <w:t xml:space="preserve">4.日常陪聊、探寻残疾人内心世界</w:t>
            </w:r>
            <w:r/>
          </w:p>
        </w:tc>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1219" w:type="dxa"/>
            <w:vAlign w:val="center"/>
            <w:textDirection w:val="lrTb"/>
            <w:noWrap w:val="false"/>
          </w:tcPr>
          <w:p>
            <w:pPr>
              <w:pStyle w:val="1159"/>
              <w:jc w:val="both"/>
              <w:keepLines w:val="0"/>
              <w:keepNext w:val="0"/>
              <w:pageBreakBefore w:val="0"/>
              <w:spacing w:line="240" w:lineRule="auto"/>
              <w:widowControl w:val="off"/>
              <w:rPr>
                <w:rFonts w:ascii="宋体" w:hAnsi="宋体"/>
                <w:sz w:val="24"/>
              </w:rPr>
              <w:outlineLvl w:val="9"/>
            </w:pPr>
            <w:r>
              <w:rPr>
                <w:rFonts w:hint="eastAsia" w:ascii="宋体" w:hAnsi="宋体"/>
                <w:sz w:val="24"/>
              </w:rPr>
              <w:t xml:space="preserve">60分钟</w:t>
            </w:r>
            <w:r/>
          </w:p>
        </w:tc>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2839" w:type="dxa"/>
            <w:vAlign w:val="center"/>
            <w:textDirection w:val="lrTb"/>
            <w:noWrap w:val="false"/>
          </w:tcPr>
          <w:p>
            <w:pPr>
              <w:pStyle w:val="1158"/>
              <w:ind w:firstLine="480"/>
              <w:keepLines w:val="0"/>
              <w:keepNext w:val="0"/>
              <w:pageBreakBefore w:val="0"/>
              <w:spacing w:line="240" w:lineRule="auto"/>
              <w:widowControl w:val="off"/>
              <w:rPr>
                <w:rFonts w:ascii="宋体" w:hAnsi="宋体"/>
                <w:sz w:val="24"/>
              </w:rPr>
              <w:outlineLvl w:val="9"/>
            </w:pPr>
            <w:r>
              <w:rPr>
                <w:rFonts w:ascii="宋体" w:hAnsi="宋体"/>
                <w:sz w:val="24"/>
              </w:rPr>
            </w:r>
            <w:r/>
          </w:p>
        </w:tc>
      </w:tr>
    </w:tbl>
    <w:p>
      <w:pPr>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br w:type="page" w:clear="all"/>
      </w:r>
      <w:r/>
    </w:p>
    <w:p>
      <w:pPr>
        <w:pStyle w:val="762"/>
        <w:ind w:firstLine="562"/>
        <w:pageBreakBefore w:val="0"/>
        <w:spacing w:line="360" w:lineRule="auto"/>
        <w:rPr>
          <w:rFonts w:ascii="宋体" w:hAnsi="宋体" w:cs="宋体"/>
          <w:b/>
          <w:bCs/>
        </w:rPr>
      </w:pPr>
      <w:r>
        <w:rPr>
          <w:rFonts w:hint="eastAsia" w:asciiTheme="minorEastAsia" w:hAnsiTheme="minorEastAsia" w:eastAsiaTheme="minorEastAsia" w:cstheme="minorEastAsia"/>
          <w:b/>
          <w:bCs/>
        </w:rPr>
        <w:t xml:space="preserve">六、项目标准：</w:t>
      </w:r>
      <w:r/>
    </w:p>
    <w:p>
      <w:pPr>
        <w:pStyle w:val="769"/>
        <w:ind w:firstLine="482"/>
        <w:jc w:val="left"/>
        <w:keepLines w:val="0"/>
        <w:keepNext w:val="0"/>
        <w:pageBreakBefore w:val="0"/>
        <w:spacing w:line="460" w:lineRule="exact"/>
        <w:widowControl w:val="off"/>
        <w:rPr>
          <w:rFonts w:hint="eastAsia" w:ascii="宋体" w:hAnsi="宋体" w:cs="宋体"/>
          <w:sz w:val="24"/>
          <w:szCs w:val="24"/>
          <w:lang w:eastAsia="zh-CN"/>
        </w:rPr>
        <w:outlineLvl w:val="9"/>
      </w:pPr>
      <w:r>
        <w:rPr>
          <w:rFonts w:hint="eastAsia" w:ascii="宋体" w:hAnsi="宋体" w:cs="宋体"/>
          <w:b/>
          <w:bCs/>
          <w:sz w:val="24"/>
          <w:szCs w:val="24"/>
        </w:rPr>
        <w:t xml:space="preserve">1.服务对象：</w:t>
      </w:r>
      <w:r>
        <w:rPr>
          <w:rFonts w:hint="eastAsia" w:ascii="宋体" w:hAnsi="宋体" w:cs="宋体"/>
          <w:sz w:val="24"/>
          <w:szCs w:val="24"/>
        </w:rPr>
        <w:t xml:space="preserve">具有本地户籍；16周岁～59周岁；持有《中华人民共和国残疾人证》的智力、精神和重度肢体残疾人；低保或低收入家庭或特殊困难残疾人家庭残疾人；生活不能自理或有一定自理能力，需要长期照料、家庭护理或者需要短暂性服务、替代性服务或专业性支持的残疾人，同时具备以下条件的残疾人可纳入托养</w:t>
      </w:r>
      <w:r>
        <w:rPr>
          <w:rFonts w:hint="eastAsia" w:ascii="宋体" w:hAnsi="宋体" w:cs="宋体"/>
          <w:sz w:val="24"/>
          <w:szCs w:val="24"/>
          <w:lang w:eastAsia="zh-CN"/>
        </w:rPr>
        <w:t xml:space="preserve">。</w:t>
      </w:r>
      <w:r/>
    </w:p>
    <w:p>
      <w:pPr>
        <w:pStyle w:val="769"/>
        <w:ind w:firstLine="482"/>
        <w:jc w:val="left"/>
        <w:keepLines w:val="0"/>
        <w:keepNext w:val="0"/>
        <w:pageBreakBefore w:val="0"/>
        <w:spacing w:line="460" w:lineRule="exact"/>
        <w:widowControl w:val="off"/>
        <w:rPr>
          <w:rFonts w:hint="eastAsia" w:ascii="宋体" w:hAnsi="宋体" w:cs="宋体"/>
          <w:b/>
          <w:bCs/>
          <w:sz w:val="24"/>
          <w:szCs w:val="24"/>
        </w:rPr>
        <w:outlineLvl w:val="9"/>
      </w:pPr>
      <w:r>
        <w:rPr>
          <w:rFonts w:hint="eastAsia" w:ascii="宋体" w:hAnsi="宋体" w:cs="宋体"/>
          <w:b/>
          <w:bCs/>
          <w:sz w:val="24"/>
          <w:szCs w:val="24"/>
        </w:rPr>
        <w:t xml:space="preserve">2.服务范围：</w:t>
      </w:r>
      <w:r/>
    </w:p>
    <w:p>
      <w:pPr>
        <w:pStyle w:val="769"/>
        <w:ind w:firstLine="480"/>
        <w:jc w:val="left"/>
        <w:keepLines w:val="0"/>
        <w:keepNext w:val="0"/>
        <w:pageBreakBefore w:val="0"/>
        <w:spacing w:line="460" w:lineRule="exact"/>
        <w:widowControl w:val="off"/>
        <w:rPr>
          <w:rFonts w:hint="eastAsia" w:ascii="宋体" w:hAnsi="宋体" w:cs="宋体"/>
          <w:sz w:val="24"/>
          <w:szCs w:val="24"/>
          <w:lang w:eastAsia="zh-CN"/>
        </w:rPr>
        <w:outlineLvl w:val="9"/>
      </w:pPr>
      <w:r>
        <w:rPr>
          <w:rFonts w:hint="eastAsia" w:ascii="宋体" w:hAnsi="宋体" w:cs="宋体"/>
          <w:sz w:val="24"/>
          <w:szCs w:val="24"/>
        </w:rPr>
        <w:t xml:space="preserve">采购包一：</w:t>
      </w:r>
      <w:r>
        <w:rPr>
          <w:rFonts w:hint="eastAsia" w:ascii="宋体" w:hAnsi="宋体" w:cs="宋体"/>
          <w:sz w:val="24"/>
          <w:szCs w:val="24"/>
          <w:lang w:val="en-US" w:eastAsia="zh-CN"/>
        </w:rPr>
        <w:t xml:space="preserve">服务范围：</w:t>
      </w:r>
      <w:r>
        <w:rPr>
          <w:rFonts w:hint="eastAsia" w:ascii="宋体" w:hAnsi="宋体" w:cs="宋体"/>
          <w:sz w:val="24"/>
          <w:szCs w:val="24"/>
        </w:rPr>
        <w:t xml:space="preserve">新沂市窑湾镇、新沂市新店镇、新沂市瓦窑镇、新沂市草桥镇、新沂市合沟镇、新沂市钟吾街道，服务人数270人（服务过程中人数如有变动以实际人数为准）；</w:t>
      </w:r>
      <w:r>
        <w:rPr>
          <w:rFonts w:hint="eastAsia" w:ascii="宋体" w:hAnsi="宋体" w:cs="宋体"/>
          <w:sz w:val="24"/>
          <w:szCs w:val="24"/>
          <w:lang w:val="en-US" w:eastAsia="zh-CN"/>
        </w:rPr>
        <w:t xml:space="preserve"> </w:t>
      </w:r>
      <w:r/>
    </w:p>
    <w:p>
      <w:pPr>
        <w:pStyle w:val="769"/>
        <w:ind w:firstLine="480"/>
        <w:jc w:val="left"/>
        <w:keepLines w:val="0"/>
        <w:keepNext w:val="0"/>
        <w:pageBreakBefore w:val="0"/>
        <w:spacing w:line="460" w:lineRule="exact"/>
        <w:widowControl w:val="off"/>
        <w:rPr>
          <w:rFonts w:hint="eastAsia" w:ascii="宋体" w:hAnsi="宋体" w:cs="宋体"/>
          <w:sz w:val="24"/>
          <w:szCs w:val="24"/>
          <w:lang w:val="en-US" w:eastAsia="zh-CN"/>
        </w:rPr>
        <w:outlineLvl w:val="9"/>
      </w:pPr>
      <w:r>
        <w:rPr>
          <w:rFonts w:hint="eastAsia" w:ascii="宋体" w:hAnsi="宋体" w:cs="宋体"/>
          <w:sz w:val="24"/>
          <w:szCs w:val="24"/>
        </w:rPr>
        <w:t xml:space="preserve">采购包二：</w:t>
      </w:r>
      <w:r>
        <w:rPr>
          <w:rFonts w:hint="eastAsia" w:ascii="宋体" w:hAnsi="宋体" w:cs="宋体"/>
          <w:sz w:val="24"/>
          <w:szCs w:val="24"/>
          <w:lang w:val="en-US" w:eastAsia="zh-CN"/>
        </w:rPr>
        <w:t xml:space="preserve"> 服务范围：新沂市窑湾镇、新沂市新店镇、新沂市瓦窑镇、新沂市草桥镇、新沂市合沟镇、新沂市钟吾街道，服务人数265人（服务过程中人数如有变动以实际人数为准）；</w:t>
      </w:r>
      <w:r/>
    </w:p>
    <w:p>
      <w:pPr>
        <w:pStyle w:val="769"/>
        <w:ind w:firstLine="480"/>
        <w:jc w:val="left"/>
        <w:keepLines w:val="0"/>
        <w:keepNext w:val="0"/>
        <w:pageBreakBefore w:val="0"/>
        <w:spacing w:line="460" w:lineRule="exact"/>
        <w:widowControl w:val="off"/>
        <w:rPr>
          <w:rFonts w:hint="eastAsia" w:ascii="宋体" w:hAnsi="宋体" w:cs="宋体"/>
          <w:sz w:val="24"/>
          <w:szCs w:val="24"/>
          <w:lang w:eastAsia="zh-CN"/>
        </w:rPr>
        <w:outlineLvl w:val="9"/>
      </w:pPr>
      <w:r>
        <w:rPr>
          <w:rFonts w:hint="eastAsia" w:ascii="宋体" w:hAnsi="宋体" w:cs="宋体"/>
          <w:sz w:val="24"/>
          <w:szCs w:val="24"/>
        </w:rPr>
        <w:t xml:space="preserve">采购包三：服务范围：新沂市棋盘镇、新沂市港头镇、新沂市马陵山镇、新沂市墨河街道、新沂市新安街道、新沂市唐店街道，服务人数265人（服务过程中人数如有变动以实际人数为准）。</w:t>
      </w:r>
      <w:r>
        <w:rPr>
          <w:rFonts w:hint="eastAsia" w:ascii="宋体" w:hAnsi="宋体" w:cs="宋体"/>
          <w:sz w:val="24"/>
          <w:szCs w:val="24"/>
          <w:lang w:val="en-US" w:eastAsia="zh-CN"/>
        </w:rPr>
        <w:t xml:space="preserve"> </w:t>
      </w:r>
      <w:r/>
    </w:p>
    <w:p>
      <w:pPr>
        <w:pStyle w:val="769"/>
        <w:ind w:firstLine="482"/>
        <w:jc w:val="left"/>
        <w:keepLines w:val="0"/>
        <w:keepNext w:val="0"/>
        <w:pageBreakBefore w:val="0"/>
        <w:spacing w:line="460" w:lineRule="exact"/>
        <w:widowControl w:val="off"/>
        <w:rPr>
          <w:rFonts w:hint="eastAsia" w:ascii="宋体" w:hAnsi="宋体" w:cs="宋体"/>
          <w:b/>
          <w:bCs/>
          <w:sz w:val="24"/>
          <w:szCs w:val="24"/>
        </w:rPr>
        <w:outlineLvl w:val="9"/>
      </w:pPr>
      <w:r>
        <w:rPr>
          <w:rFonts w:hint="eastAsia" w:ascii="宋体" w:hAnsi="宋体" w:cs="宋体"/>
          <w:b/>
          <w:bCs/>
          <w:sz w:val="24"/>
          <w:szCs w:val="24"/>
        </w:rPr>
        <w:t xml:space="preserve">3、服务标准</w:t>
      </w:r>
      <w:r/>
    </w:p>
    <w:tbl>
      <w:tblPr>
        <w:tblStyle w:val="756"/>
        <w:tblW w:w="9321"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3"/>
        <w:gridCol w:w="1402"/>
        <w:gridCol w:w="7056"/>
      </w:tblGrid>
      <w:tr>
        <w:trPr>
          <w:jc w:val="center"/>
          <w:trHeight w:val="512"/>
        </w:trPr>
        <w:tc>
          <w:tcPr>
            <w:tcW w:w="863" w:type="dxa"/>
            <w:vAlign w:val="center"/>
            <w:textDirection w:val="lrTb"/>
            <w:noWrap w:val="false"/>
          </w:tcPr>
          <w:p>
            <w:pPr>
              <w:pStyle w:val="1158"/>
              <w:jc w:val="center"/>
              <w:pageBreakBefore w:val="0"/>
              <w:spacing w:after="200" w:line="360" w:lineRule="auto"/>
              <w:rPr>
                <w:rFonts w:ascii="宋体" w:hAnsi="宋体" w:cs="宋体"/>
                <w:sz w:val="24"/>
              </w:rPr>
            </w:pPr>
            <w:r>
              <w:rPr>
                <w:rFonts w:hint="eastAsia" w:ascii="宋体" w:hAnsi="宋体" w:cs="宋体"/>
                <w:sz w:val="24"/>
              </w:rPr>
              <w:t xml:space="preserve">类别</w:t>
            </w:r>
            <w:r/>
          </w:p>
        </w:tc>
        <w:tc>
          <w:tcPr>
            <w:tcW w:w="1402" w:type="dxa"/>
            <w:vAlign w:val="center"/>
            <w:textDirection w:val="lrTb"/>
            <w:noWrap w:val="false"/>
          </w:tcPr>
          <w:p>
            <w:pPr>
              <w:pStyle w:val="1158"/>
              <w:jc w:val="center"/>
              <w:pageBreakBefore w:val="0"/>
              <w:spacing w:after="200" w:line="360" w:lineRule="auto"/>
              <w:rPr>
                <w:rFonts w:ascii="宋体" w:hAnsi="宋体" w:cs="宋体"/>
                <w:sz w:val="24"/>
              </w:rPr>
            </w:pPr>
            <w:r>
              <w:rPr>
                <w:rFonts w:hint="eastAsia" w:ascii="宋体" w:hAnsi="宋体" w:cs="宋体"/>
                <w:sz w:val="24"/>
              </w:rPr>
              <w:t xml:space="preserve">项目</w:t>
            </w:r>
            <w:r/>
          </w:p>
        </w:tc>
        <w:tc>
          <w:tcPr>
            <w:tcW w:w="7056" w:type="dxa"/>
            <w:vAlign w:val="center"/>
            <w:textDirection w:val="lrTb"/>
            <w:noWrap w:val="false"/>
          </w:tcPr>
          <w:p>
            <w:pPr>
              <w:pStyle w:val="1158"/>
              <w:jc w:val="center"/>
              <w:pageBreakBefore w:val="0"/>
              <w:spacing w:after="200" w:line="360" w:lineRule="auto"/>
              <w:rPr>
                <w:rFonts w:ascii="宋体" w:hAnsi="宋体" w:cs="宋体"/>
                <w:sz w:val="24"/>
              </w:rPr>
            </w:pPr>
            <w:r>
              <w:rPr>
                <w:rFonts w:hint="eastAsia" w:ascii="宋体" w:hAnsi="宋体" w:cs="宋体"/>
                <w:sz w:val="24"/>
              </w:rPr>
              <w:t xml:space="preserve">服务标准</w:t>
            </w:r>
            <w:r/>
          </w:p>
        </w:tc>
      </w:tr>
      <w:tr>
        <w:trPr>
          <w:jc w:val="center"/>
          <w:trHeight w:val="752"/>
        </w:trPr>
        <w:tc>
          <w:tcPr>
            <w:tcW w:w="863" w:type="dxa"/>
            <w:vAlign w:val="center"/>
            <w:vMerge w:val="restart"/>
            <w:textDirection w:val="lrTb"/>
            <w:noWrap w:val="false"/>
          </w:tcPr>
          <w:p>
            <w:pPr>
              <w:pStyle w:val="1158"/>
              <w:jc w:val="center"/>
              <w:keepLines w:val="0"/>
              <w:keepNext w:val="0"/>
              <w:pageBreakBefore w:val="0"/>
              <w:spacing w:line="240" w:lineRule="auto"/>
              <w:widowControl w:val="off"/>
              <w:rPr>
                <w:rFonts w:hint="eastAsia" w:ascii="宋体" w:hAnsi="宋体"/>
                <w:sz w:val="24"/>
              </w:rPr>
              <w:outlineLvl w:val="9"/>
            </w:pPr>
            <w:r>
              <w:rPr>
                <w:rFonts w:hint="eastAsia" w:ascii="宋体" w:hAnsi="宋体"/>
                <w:sz w:val="24"/>
              </w:rPr>
              <w:t xml:space="preserve">助</w:t>
            </w:r>
            <w:r/>
          </w:p>
          <w:p>
            <w:pPr>
              <w:pStyle w:val="1158"/>
              <w:jc w:val="center"/>
              <w:keepLines w:val="0"/>
              <w:keepNext w:val="0"/>
              <w:pageBreakBefore w:val="0"/>
              <w:spacing w:line="240" w:lineRule="auto"/>
              <w:widowControl w:val="off"/>
              <w:rPr>
                <w:rFonts w:hint="eastAsia" w:ascii="宋体" w:hAnsi="宋体"/>
                <w:sz w:val="24"/>
              </w:rPr>
              <w:outlineLvl w:val="9"/>
            </w:pPr>
            <w:r>
              <w:rPr>
                <w:rFonts w:hint="eastAsia" w:ascii="宋体" w:hAnsi="宋体"/>
                <w:sz w:val="24"/>
              </w:rPr>
              <w:t xml:space="preserve">洁</w:t>
            </w:r>
            <w:r/>
          </w:p>
          <w:p>
            <w:pPr>
              <w:pStyle w:val="1158"/>
              <w:jc w:val="center"/>
              <w:keepLines w:val="0"/>
              <w:keepNext w:val="0"/>
              <w:pageBreakBefore w:val="0"/>
              <w:spacing w:line="240" w:lineRule="auto"/>
              <w:widowControl w:val="off"/>
              <w:rPr>
                <w:rFonts w:hint="eastAsia" w:ascii="宋体" w:hAnsi="宋体"/>
                <w:sz w:val="24"/>
              </w:rPr>
              <w:outlineLvl w:val="9"/>
            </w:pPr>
            <w:r>
              <w:rPr>
                <w:rFonts w:hint="eastAsia" w:ascii="宋体" w:hAnsi="宋体"/>
                <w:sz w:val="24"/>
              </w:rPr>
              <w:t xml:space="preserve">服</w:t>
            </w:r>
            <w:r/>
          </w:p>
          <w:p>
            <w:pPr>
              <w:pStyle w:val="1158"/>
              <w:jc w:val="center"/>
              <w:keepLines w:val="0"/>
              <w:keepNext w:val="0"/>
              <w:pageBreakBefore w:val="0"/>
              <w:spacing w:line="240" w:lineRule="auto"/>
              <w:widowControl w:val="off"/>
              <w:rPr>
                <w:rFonts w:hint="eastAsia" w:ascii="宋体" w:hAnsi="宋体"/>
                <w:sz w:val="24"/>
              </w:rPr>
              <w:outlineLvl w:val="9"/>
            </w:pPr>
            <w:r>
              <w:rPr>
                <w:rFonts w:hint="eastAsia" w:ascii="宋体" w:hAnsi="宋体"/>
                <w:sz w:val="24"/>
              </w:rPr>
              <w:t xml:space="preserve">务</w:t>
            </w:r>
            <w:r/>
          </w:p>
        </w:tc>
        <w:tc>
          <w:tcPr>
            <w:tcW w:w="1402" w:type="dxa"/>
            <w:vAlign w:val="center"/>
            <w:textDirection w:val="lrTb"/>
            <w:noWrap w:val="false"/>
          </w:tcPr>
          <w:p>
            <w:pPr>
              <w:pStyle w:val="1158"/>
              <w:jc w:val="center"/>
              <w:keepLines w:val="0"/>
              <w:keepNext w:val="0"/>
              <w:pageBreakBefore w:val="0"/>
              <w:spacing w:line="240" w:lineRule="auto"/>
              <w:widowControl w:val="off"/>
              <w:rPr>
                <w:rFonts w:hint="eastAsia" w:ascii="宋体" w:hAnsi="宋体"/>
                <w:sz w:val="24"/>
              </w:rPr>
              <w:outlineLvl w:val="9"/>
            </w:pPr>
            <w:r>
              <w:rPr>
                <w:rFonts w:hint="eastAsia" w:ascii="宋体" w:hAnsi="宋体"/>
                <w:sz w:val="24"/>
              </w:rPr>
              <w:t xml:space="preserve">衣物洗涤</w:t>
            </w:r>
            <w:r/>
          </w:p>
        </w:tc>
        <w:tc>
          <w:tcPr>
            <w:tcW w:w="7056" w:type="dxa"/>
            <w:vAlign w:val="center"/>
            <w:textDirection w:val="lrTb"/>
            <w:noWrap w:val="false"/>
          </w:tcPr>
          <w:p>
            <w:pPr>
              <w:pStyle w:val="1158"/>
              <w:keepLines w:val="0"/>
              <w:keepNext w:val="0"/>
              <w:pageBreakBefore w:val="0"/>
              <w:spacing w:line="240" w:lineRule="auto"/>
              <w:widowControl w:val="off"/>
              <w:rPr>
                <w:rFonts w:hint="eastAsia" w:ascii="宋体" w:hAnsi="宋体"/>
                <w:sz w:val="24"/>
              </w:rPr>
              <w:outlineLvl w:val="9"/>
            </w:pPr>
            <w:r>
              <w:rPr>
                <w:rFonts w:hint="eastAsia" w:ascii="宋体" w:hAnsi="宋体"/>
                <w:sz w:val="24"/>
              </w:rPr>
              <w:t xml:space="preserve">1.洗涤应分类洗涤衣物；</w:t>
            </w:r>
            <w:r/>
          </w:p>
          <w:p>
            <w:pPr>
              <w:pStyle w:val="1158"/>
              <w:keepLines w:val="0"/>
              <w:keepNext w:val="0"/>
              <w:pageBreakBefore w:val="0"/>
              <w:spacing w:line="240" w:lineRule="auto"/>
              <w:widowControl w:val="off"/>
              <w:rPr>
                <w:rFonts w:hint="eastAsia" w:ascii="宋体" w:hAnsi="宋体"/>
                <w:sz w:val="24"/>
              </w:rPr>
              <w:outlineLvl w:val="9"/>
            </w:pPr>
            <w:r>
              <w:rPr>
                <w:rFonts w:hint="eastAsia" w:ascii="宋体" w:hAnsi="宋体"/>
                <w:sz w:val="24"/>
              </w:rPr>
              <w:t xml:space="preserve">2.洗涤前需检查被洗衣物的性状及是否遗留贵重物品并告知残疾人或家属；</w:t>
            </w:r>
            <w:r/>
          </w:p>
          <w:p>
            <w:pPr>
              <w:pStyle w:val="1158"/>
              <w:keepLines w:val="0"/>
              <w:keepNext w:val="0"/>
              <w:pageBreakBefore w:val="0"/>
              <w:spacing w:line="240" w:lineRule="auto"/>
              <w:widowControl w:val="off"/>
              <w:rPr>
                <w:rFonts w:hint="eastAsia" w:ascii="宋体" w:hAnsi="宋体"/>
                <w:sz w:val="24"/>
              </w:rPr>
              <w:outlineLvl w:val="9"/>
            </w:pPr>
            <w:r>
              <w:rPr>
                <w:rFonts w:hint="eastAsia" w:ascii="宋体" w:hAnsi="宋体"/>
                <w:sz w:val="24"/>
              </w:rPr>
              <w:t xml:space="preserve">3.大物件衣物（床单、厚外套）机洗；</w:t>
            </w:r>
            <w:r/>
          </w:p>
          <w:p>
            <w:pPr>
              <w:pStyle w:val="1158"/>
              <w:keepLines w:val="0"/>
              <w:keepNext w:val="0"/>
              <w:pageBreakBefore w:val="0"/>
              <w:spacing w:line="240" w:lineRule="auto"/>
              <w:widowControl w:val="off"/>
              <w:rPr>
                <w:rFonts w:hint="eastAsia" w:ascii="宋体" w:hAnsi="宋体"/>
                <w:sz w:val="24"/>
              </w:rPr>
              <w:outlineLvl w:val="9"/>
            </w:pPr>
            <w:r>
              <w:rPr>
                <w:rFonts w:hint="eastAsia" w:ascii="宋体" w:hAnsi="宋体"/>
                <w:sz w:val="24"/>
              </w:rPr>
              <w:t xml:space="preserve">4.贵重衣物不在本洗涤服务范围之内。</w:t>
            </w:r>
            <w:r/>
          </w:p>
        </w:tc>
      </w:tr>
      <w:tr>
        <w:trPr>
          <w:jc w:val="center"/>
          <w:trHeight w:val="752"/>
        </w:trPr>
        <w:tc>
          <w:tcPr>
            <w:tcW w:w="863" w:type="dxa"/>
            <w:vAlign w:val="center"/>
            <w:vMerge w:val="continue"/>
            <w:textDirection w:val="lrTb"/>
            <w:noWrap w:val="false"/>
          </w:tcPr>
          <w:p>
            <w:pPr>
              <w:pStyle w:val="1158"/>
              <w:keepLines w:val="0"/>
              <w:keepNext w:val="0"/>
              <w:pageBreakBefore w:val="0"/>
              <w:spacing w:line="240" w:lineRule="auto"/>
              <w:widowControl w:val="off"/>
              <w:rPr>
                <w:rFonts w:hint="eastAsia" w:ascii="宋体" w:hAnsi="宋体"/>
                <w:sz w:val="24"/>
              </w:rPr>
              <w:outlineLvl w:val="9"/>
            </w:pPr>
            <w:r>
              <w:rPr>
                <w:rFonts w:hint="eastAsia" w:ascii="宋体" w:hAnsi="宋体"/>
                <w:sz w:val="24"/>
              </w:rPr>
            </w:r>
            <w:r/>
          </w:p>
        </w:tc>
        <w:tc>
          <w:tcPr>
            <w:tcW w:w="1402" w:type="dxa"/>
            <w:vAlign w:val="center"/>
            <w:textDirection w:val="lrTb"/>
            <w:noWrap w:val="false"/>
          </w:tcPr>
          <w:p>
            <w:pPr>
              <w:pStyle w:val="1158"/>
              <w:jc w:val="center"/>
              <w:keepLines w:val="0"/>
              <w:keepNext w:val="0"/>
              <w:pageBreakBefore w:val="0"/>
              <w:spacing w:line="240" w:lineRule="auto"/>
              <w:widowControl w:val="off"/>
              <w:rPr>
                <w:rFonts w:hint="eastAsia" w:ascii="宋体" w:hAnsi="宋体"/>
                <w:sz w:val="24"/>
              </w:rPr>
              <w:outlineLvl w:val="9"/>
            </w:pPr>
            <w:r>
              <w:rPr>
                <w:rFonts w:hint="eastAsia" w:ascii="宋体" w:hAnsi="宋体"/>
                <w:sz w:val="24"/>
              </w:rPr>
              <w:t xml:space="preserve">打扫居室</w:t>
            </w:r>
            <w:r/>
          </w:p>
        </w:tc>
        <w:tc>
          <w:tcPr>
            <w:tcW w:w="7056" w:type="dxa"/>
            <w:vAlign w:val="center"/>
            <w:textDirection w:val="lrTb"/>
            <w:noWrap w:val="false"/>
          </w:tcPr>
          <w:p>
            <w:pPr>
              <w:pStyle w:val="1158"/>
              <w:keepLines w:val="0"/>
              <w:keepNext w:val="0"/>
              <w:pageBreakBefore w:val="0"/>
              <w:spacing w:line="240" w:lineRule="auto"/>
              <w:widowControl w:val="off"/>
              <w:rPr>
                <w:rFonts w:hint="eastAsia" w:ascii="宋体" w:hAnsi="宋体"/>
                <w:sz w:val="24"/>
              </w:rPr>
              <w:outlineLvl w:val="9"/>
            </w:pPr>
            <w:r>
              <w:rPr>
                <w:rFonts w:hint="eastAsia" w:ascii="宋体" w:hAnsi="宋体"/>
                <w:sz w:val="24"/>
                <w:lang w:val="en-US" w:eastAsia="zh-CN"/>
              </w:rPr>
              <w:t xml:space="preserve">1.</w:t>
            </w:r>
            <w:r>
              <w:rPr>
                <w:rFonts w:hint="eastAsia" w:ascii="宋体" w:hAnsi="宋体"/>
                <w:sz w:val="24"/>
              </w:rPr>
              <w:t xml:space="preserve">打扫居室卫生，保持客厅、卧室、厨卫整洁；（不包含清洗油烟机）</w:t>
            </w:r>
            <w:r/>
          </w:p>
          <w:p>
            <w:pPr>
              <w:pStyle w:val="1158"/>
              <w:keepLines w:val="0"/>
              <w:keepNext w:val="0"/>
              <w:pageBreakBefore w:val="0"/>
              <w:spacing w:line="240" w:lineRule="auto"/>
              <w:widowControl w:val="off"/>
              <w:rPr>
                <w:rFonts w:hint="eastAsia" w:ascii="宋体" w:hAnsi="宋体"/>
                <w:sz w:val="24"/>
              </w:rPr>
              <w:outlineLvl w:val="9"/>
            </w:pPr>
            <w:r>
              <w:rPr>
                <w:rFonts w:hint="eastAsia" w:ascii="宋体" w:hAnsi="宋体"/>
                <w:sz w:val="24"/>
                <w:lang w:val="en-US" w:eastAsia="zh-CN"/>
              </w:rPr>
              <w:t xml:space="preserve">2.</w:t>
            </w:r>
            <w:r>
              <w:rPr>
                <w:rFonts w:hint="eastAsia" w:ascii="宋体" w:hAnsi="宋体"/>
                <w:sz w:val="24"/>
              </w:rPr>
              <w:t xml:space="preserve">按需晾晒（棉被，厚毛毯等）、更换床上四件套；</w:t>
            </w:r>
            <w:r/>
          </w:p>
          <w:p>
            <w:pPr>
              <w:pStyle w:val="1158"/>
              <w:keepLines w:val="0"/>
              <w:keepNext w:val="0"/>
              <w:pageBreakBefore w:val="0"/>
              <w:spacing w:line="240" w:lineRule="auto"/>
              <w:widowControl w:val="off"/>
              <w:rPr>
                <w:rFonts w:hint="eastAsia" w:ascii="宋体" w:hAnsi="宋体"/>
                <w:sz w:val="24"/>
              </w:rPr>
              <w:outlineLvl w:val="9"/>
            </w:pPr>
            <w:r>
              <w:rPr>
                <w:rFonts w:hint="eastAsia" w:ascii="宋体" w:hAnsi="宋体"/>
                <w:sz w:val="24"/>
                <w:lang w:val="en-US" w:eastAsia="zh-CN"/>
              </w:rPr>
              <w:t xml:space="preserve">3.</w:t>
            </w:r>
            <w:r>
              <w:rPr>
                <w:rFonts w:hint="eastAsia" w:ascii="宋体" w:hAnsi="宋体"/>
                <w:sz w:val="24"/>
              </w:rPr>
              <w:t xml:space="preserve">按残疾人习惯整理床铺，保持床铺整洁。</w:t>
            </w:r>
            <w:r/>
          </w:p>
          <w:p>
            <w:pPr>
              <w:pStyle w:val="1158"/>
              <w:keepLines w:val="0"/>
              <w:keepNext w:val="0"/>
              <w:pageBreakBefore w:val="0"/>
              <w:spacing w:line="240" w:lineRule="auto"/>
              <w:widowControl w:val="off"/>
              <w:rPr>
                <w:rFonts w:hint="eastAsia" w:ascii="宋体" w:hAnsi="宋体"/>
                <w:sz w:val="24"/>
              </w:rPr>
              <w:outlineLvl w:val="9"/>
            </w:pPr>
            <w:r>
              <w:rPr>
                <w:rFonts w:hint="eastAsia" w:ascii="宋体" w:hAnsi="宋体"/>
                <w:sz w:val="24"/>
              </w:rPr>
              <w:t xml:space="preserve">4.保持居室整洁美观、目测无灰尘、空气清新无异味；</w:t>
            </w:r>
            <w:r/>
          </w:p>
          <w:p>
            <w:pPr>
              <w:pStyle w:val="1158"/>
              <w:keepLines w:val="0"/>
              <w:keepNext w:val="0"/>
              <w:pageBreakBefore w:val="0"/>
              <w:spacing w:line="240" w:lineRule="auto"/>
              <w:widowControl w:val="off"/>
              <w:rPr>
                <w:rFonts w:hint="eastAsia" w:ascii="宋体" w:hAnsi="宋体"/>
                <w:sz w:val="24"/>
              </w:rPr>
              <w:outlineLvl w:val="9"/>
            </w:pPr>
            <w:r>
              <w:rPr>
                <w:rFonts w:hint="eastAsia" w:ascii="宋体" w:hAnsi="宋体"/>
                <w:sz w:val="24"/>
              </w:rPr>
              <w:t xml:space="preserve">5.保洁用品应及时清洗、消毒，保持清洁及卫生；</w:t>
            </w:r>
            <w:r/>
          </w:p>
          <w:p>
            <w:pPr>
              <w:pStyle w:val="1158"/>
              <w:keepLines w:val="0"/>
              <w:keepNext w:val="0"/>
              <w:pageBreakBefore w:val="0"/>
              <w:spacing w:line="240" w:lineRule="auto"/>
              <w:widowControl w:val="off"/>
              <w:rPr>
                <w:rFonts w:hint="eastAsia" w:ascii="宋体" w:hAnsi="宋体"/>
                <w:sz w:val="24"/>
              </w:rPr>
              <w:outlineLvl w:val="9"/>
            </w:pPr>
            <w:r>
              <w:rPr>
                <w:rFonts w:hint="eastAsia" w:ascii="宋体" w:hAnsi="宋体"/>
                <w:sz w:val="24"/>
              </w:rPr>
              <w:t xml:space="preserve">6.打扫过程中，如遇货币和贵重物品，则应提醒用户妥善保管。</w:t>
            </w:r>
            <w:r/>
          </w:p>
        </w:tc>
      </w:tr>
      <w:tr>
        <w:trPr>
          <w:jc w:val="center"/>
        </w:trPr>
        <w:tc>
          <w:tcPr>
            <w:tcW w:w="863" w:type="dxa"/>
            <w:vMerge w:val="continue"/>
            <w:textDirection w:val="lrTb"/>
            <w:noWrap w:val="false"/>
          </w:tcPr>
          <w:p>
            <w:pPr>
              <w:pStyle w:val="1158"/>
              <w:keepLines w:val="0"/>
              <w:keepNext w:val="0"/>
              <w:pageBreakBefore w:val="0"/>
              <w:spacing w:line="240" w:lineRule="auto"/>
              <w:widowControl w:val="off"/>
              <w:rPr>
                <w:rFonts w:hint="eastAsia" w:ascii="宋体" w:hAnsi="宋体"/>
                <w:sz w:val="24"/>
              </w:rPr>
              <w:outlineLvl w:val="9"/>
            </w:pPr>
            <w:r>
              <w:rPr>
                <w:rFonts w:hint="eastAsia" w:ascii="宋体" w:hAnsi="宋体"/>
                <w:sz w:val="24"/>
              </w:rPr>
            </w:r>
            <w:r/>
          </w:p>
        </w:tc>
        <w:tc>
          <w:tcPr>
            <w:tcW w:w="1402" w:type="dxa"/>
            <w:vAlign w:val="center"/>
            <w:textDirection w:val="lrTb"/>
            <w:noWrap w:val="false"/>
          </w:tcPr>
          <w:p>
            <w:pPr>
              <w:pStyle w:val="1158"/>
              <w:jc w:val="center"/>
              <w:keepLines w:val="0"/>
              <w:keepNext w:val="0"/>
              <w:pageBreakBefore w:val="0"/>
              <w:spacing w:line="240" w:lineRule="auto"/>
              <w:widowControl w:val="off"/>
              <w:rPr>
                <w:rFonts w:hint="eastAsia" w:ascii="宋体" w:hAnsi="宋体"/>
                <w:sz w:val="24"/>
              </w:rPr>
              <w:outlineLvl w:val="9"/>
            </w:pPr>
            <w:r>
              <w:rPr>
                <w:rFonts w:hint="eastAsia" w:ascii="宋体" w:hAnsi="宋体"/>
                <w:sz w:val="24"/>
              </w:rPr>
              <w:t xml:space="preserve">扫地拖地</w:t>
            </w:r>
            <w:r/>
          </w:p>
        </w:tc>
        <w:tc>
          <w:tcPr>
            <w:tcW w:w="7056" w:type="dxa"/>
            <w:vAlign w:val="center"/>
            <w:textDirection w:val="lrTb"/>
            <w:noWrap w:val="false"/>
          </w:tcPr>
          <w:p>
            <w:pPr>
              <w:pStyle w:val="1158"/>
              <w:keepLines w:val="0"/>
              <w:keepNext w:val="0"/>
              <w:pageBreakBefore w:val="0"/>
              <w:spacing w:line="240" w:lineRule="auto"/>
              <w:widowControl w:val="off"/>
              <w:rPr>
                <w:rFonts w:hint="eastAsia" w:ascii="宋体" w:hAnsi="宋体"/>
                <w:sz w:val="24"/>
              </w:rPr>
              <w:outlineLvl w:val="9"/>
            </w:pPr>
            <w:r>
              <w:rPr>
                <w:rFonts w:hint="eastAsia" w:ascii="宋体" w:hAnsi="宋体"/>
                <w:sz w:val="24"/>
              </w:rPr>
              <w:t xml:space="preserve">1.由内而外清扫地面，处理垃圾不扬尘；</w:t>
            </w:r>
            <w:r/>
          </w:p>
          <w:p>
            <w:pPr>
              <w:pStyle w:val="1158"/>
              <w:keepLines w:val="0"/>
              <w:keepNext w:val="0"/>
              <w:pageBreakBefore w:val="0"/>
              <w:spacing w:line="240" w:lineRule="auto"/>
              <w:widowControl w:val="off"/>
              <w:rPr>
                <w:rFonts w:hint="eastAsia" w:ascii="宋体" w:hAnsi="宋体"/>
                <w:sz w:val="24"/>
              </w:rPr>
              <w:outlineLvl w:val="9"/>
            </w:pPr>
            <w:r>
              <w:rPr>
                <w:rFonts w:hint="eastAsia" w:ascii="宋体" w:hAnsi="宋体"/>
                <w:sz w:val="24"/>
              </w:rPr>
              <w:t xml:space="preserve">2.拖洗地面至清洁无污，并通风保持地面干燥，防止残疾人滑倒；</w:t>
            </w:r>
            <w:r/>
          </w:p>
          <w:p>
            <w:pPr>
              <w:pStyle w:val="1158"/>
              <w:keepLines w:val="0"/>
              <w:keepNext w:val="0"/>
              <w:pageBreakBefore w:val="0"/>
              <w:spacing w:line="240" w:lineRule="auto"/>
              <w:widowControl w:val="off"/>
              <w:rPr>
                <w:rFonts w:hint="eastAsia" w:ascii="宋体" w:hAnsi="宋体"/>
                <w:sz w:val="24"/>
              </w:rPr>
              <w:outlineLvl w:val="9"/>
            </w:pPr>
            <w:r>
              <w:rPr>
                <w:rFonts w:hint="eastAsia" w:ascii="宋体" w:hAnsi="宋体"/>
                <w:sz w:val="24"/>
              </w:rPr>
              <w:t xml:space="preserve">3.拖地时拖把横向（左右）摆动。</w:t>
            </w:r>
            <w:r/>
          </w:p>
        </w:tc>
      </w:tr>
      <w:tr>
        <w:trPr>
          <w:jc w:val="center"/>
        </w:trPr>
        <w:tc>
          <w:tcPr>
            <w:tcW w:w="863" w:type="dxa"/>
            <w:vAlign w:val="center"/>
            <w:vMerge w:val="continue"/>
            <w:textDirection w:val="lrTb"/>
            <w:noWrap w:val="false"/>
          </w:tcPr>
          <w:p>
            <w:pPr>
              <w:pStyle w:val="1158"/>
              <w:keepLines w:val="0"/>
              <w:keepNext w:val="0"/>
              <w:pageBreakBefore w:val="0"/>
              <w:spacing w:line="240" w:lineRule="auto"/>
              <w:widowControl w:val="off"/>
              <w:rPr>
                <w:rFonts w:hint="eastAsia" w:ascii="宋体" w:hAnsi="宋体"/>
                <w:sz w:val="24"/>
              </w:rPr>
              <w:outlineLvl w:val="9"/>
            </w:pPr>
            <w:r>
              <w:rPr>
                <w:rFonts w:hint="eastAsia" w:ascii="宋体" w:hAnsi="宋体"/>
                <w:sz w:val="24"/>
              </w:rPr>
            </w:r>
            <w:r/>
          </w:p>
        </w:tc>
        <w:tc>
          <w:tcPr>
            <w:tcW w:w="1402" w:type="dxa"/>
            <w:textDirection w:val="lrTb"/>
            <w:noWrap w:val="false"/>
          </w:tcPr>
          <w:p>
            <w:pPr>
              <w:pStyle w:val="1158"/>
              <w:jc w:val="center"/>
              <w:keepLines w:val="0"/>
              <w:keepNext w:val="0"/>
              <w:pageBreakBefore w:val="0"/>
              <w:spacing w:line="240" w:lineRule="auto"/>
              <w:widowControl w:val="off"/>
              <w:rPr>
                <w:rFonts w:hint="eastAsia" w:ascii="宋体" w:hAnsi="宋体"/>
                <w:sz w:val="24"/>
              </w:rPr>
              <w:outlineLvl w:val="9"/>
            </w:pPr>
            <w:r>
              <w:rPr>
                <w:rFonts w:hint="eastAsia" w:ascii="宋体" w:hAnsi="宋体"/>
                <w:sz w:val="24"/>
              </w:rPr>
              <w:t xml:space="preserve">洗脚剪指甲</w:t>
            </w:r>
            <w:r/>
          </w:p>
        </w:tc>
        <w:tc>
          <w:tcPr>
            <w:tcW w:w="7056" w:type="dxa"/>
            <w:vAlign w:val="center"/>
            <w:textDirection w:val="lrTb"/>
            <w:noWrap w:val="false"/>
          </w:tcPr>
          <w:p>
            <w:pPr>
              <w:pStyle w:val="1158"/>
              <w:keepLines w:val="0"/>
              <w:keepNext w:val="0"/>
              <w:pageBreakBefore w:val="0"/>
              <w:spacing w:line="240" w:lineRule="auto"/>
              <w:widowControl w:val="off"/>
              <w:rPr>
                <w:rFonts w:hint="eastAsia" w:ascii="宋体" w:hAnsi="宋体"/>
                <w:sz w:val="24"/>
              </w:rPr>
              <w:outlineLvl w:val="9"/>
            </w:pPr>
            <w:r>
              <w:rPr>
                <w:rFonts w:hint="eastAsia" w:ascii="宋体" w:hAnsi="宋体"/>
                <w:sz w:val="24"/>
              </w:rPr>
              <w:t xml:space="preserve">1.泡脚，洗脚，剪指甲，保持指（趾）甲整洁、无异味。</w:t>
            </w:r>
            <w:r/>
          </w:p>
        </w:tc>
      </w:tr>
      <w:tr>
        <w:trPr>
          <w:jc w:val="center"/>
        </w:trPr>
        <w:tc>
          <w:tcPr>
            <w:tcW w:w="863" w:type="dxa"/>
            <w:vAlign w:val="center"/>
            <w:vMerge w:val="continue"/>
            <w:textDirection w:val="lrTb"/>
            <w:noWrap w:val="false"/>
          </w:tcPr>
          <w:p>
            <w:pPr>
              <w:pStyle w:val="1158"/>
              <w:keepLines w:val="0"/>
              <w:keepNext w:val="0"/>
              <w:pageBreakBefore w:val="0"/>
              <w:spacing w:line="240" w:lineRule="auto"/>
              <w:widowControl w:val="off"/>
              <w:rPr>
                <w:rFonts w:hint="eastAsia" w:ascii="宋体" w:hAnsi="宋体"/>
                <w:sz w:val="24"/>
              </w:rPr>
              <w:outlineLvl w:val="9"/>
            </w:pPr>
            <w:r>
              <w:rPr>
                <w:rFonts w:hint="eastAsia" w:ascii="宋体" w:hAnsi="宋体"/>
                <w:sz w:val="24"/>
              </w:rPr>
            </w:r>
            <w:r/>
          </w:p>
        </w:tc>
        <w:tc>
          <w:tcPr>
            <w:tcW w:w="1402" w:type="dxa"/>
            <w:textDirection w:val="lrTb"/>
            <w:noWrap w:val="false"/>
          </w:tcPr>
          <w:p>
            <w:pPr>
              <w:pStyle w:val="1158"/>
              <w:jc w:val="center"/>
              <w:keepLines w:val="0"/>
              <w:keepNext w:val="0"/>
              <w:pageBreakBefore w:val="0"/>
              <w:spacing w:line="240" w:lineRule="auto"/>
              <w:widowControl w:val="off"/>
              <w:rPr>
                <w:rFonts w:hint="eastAsia" w:ascii="宋体" w:hAnsi="宋体"/>
                <w:sz w:val="24"/>
              </w:rPr>
              <w:outlineLvl w:val="9"/>
            </w:pPr>
            <w:r>
              <w:rPr>
                <w:rFonts w:hint="eastAsia" w:ascii="宋体" w:hAnsi="宋体"/>
                <w:sz w:val="24"/>
              </w:rPr>
              <w:t xml:space="preserve">清洁物具</w:t>
            </w:r>
            <w:r/>
          </w:p>
        </w:tc>
        <w:tc>
          <w:tcPr>
            <w:tcW w:w="7056" w:type="dxa"/>
            <w:vAlign w:val="center"/>
            <w:textDirection w:val="lrTb"/>
            <w:noWrap w:val="false"/>
          </w:tcPr>
          <w:p>
            <w:pPr>
              <w:pStyle w:val="1158"/>
              <w:keepLines w:val="0"/>
              <w:keepNext w:val="0"/>
              <w:pageBreakBefore w:val="0"/>
              <w:spacing w:line="240" w:lineRule="auto"/>
              <w:widowControl w:val="off"/>
              <w:rPr>
                <w:rFonts w:hint="eastAsia" w:ascii="宋体" w:hAnsi="宋体"/>
                <w:sz w:val="24"/>
              </w:rPr>
              <w:outlineLvl w:val="9"/>
            </w:pPr>
            <w:r>
              <w:rPr>
                <w:rFonts w:hint="eastAsia" w:ascii="宋体" w:hAnsi="宋体"/>
                <w:sz w:val="24"/>
              </w:rPr>
              <w:t xml:space="preserve">1.物品摆放应整齐有序、干净整洁。</w:t>
            </w:r>
            <w:r/>
          </w:p>
        </w:tc>
      </w:tr>
      <w:tr>
        <w:trPr>
          <w:jc w:val="center"/>
        </w:trPr>
        <w:tc>
          <w:tcPr>
            <w:tcW w:w="863" w:type="dxa"/>
            <w:vAlign w:val="center"/>
            <w:vMerge w:val="continue"/>
            <w:textDirection w:val="lrTb"/>
            <w:noWrap w:val="false"/>
          </w:tcPr>
          <w:p>
            <w:pPr>
              <w:pStyle w:val="1158"/>
              <w:keepLines w:val="0"/>
              <w:keepNext w:val="0"/>
              <w:pageBreakBefore w:val="0"/>
              <w:spacing w:line="240" w:lineRule="auto"/>
              <w:widowControl w:val="off"/>
              <w:rPr>
                <w:rFonts w:hint="eastAsia" w:ascii="宋体" w:hAnsi="宋体"/>
                <w:sz w:val="24"/>
              </w:rPr>
              <w:outlineLvl w:val="9"/>
            </w:pPr>
            <w:r>
              <w:rPr>
                <w:rFonts w:hint="eastAsia" w:ascii="宋体" w:hAnsi="宋体"/>
                <w:sz w:val="24"/>
              </w:rPr>
            </w:r>
            <w:r/>
          </w:p>
        </w:tc>
        <w:tc>
          <w:tcPr>
            <w:tcW w:w="1402" w:type="dxa"/>
            <w:textDirection w:val="lrTb"/>
            <w:noWrap w:val="false"/>
          </w:tcPr>
          <w:p>
            <w:pPr>
              <w:pStyle w:val="1158"/>
              <w:jc w:val="center"/>
              <w:keepLines w:val="0"/>
              <w:keepNext w:val="0"/>
              <w:pageBreakBefore w:val="0"/>
              <w:spacing w:line="240" w:lineRule="auto"/>
              <w:widowControl w:val="off"/>
              <w:rPr>
                <w:rFonts w:hint="eastAsia" w:ascii="宋体" w:hAnsi="宋体"/>
                <w:sz w:val="24"/>
              </w:rPr>
              <w:outlineLvl w:val="9"/>
            </w:pPr>
            <w:r>
              <w:rPr>
                <w:rFonts w:hint="eastAsia" w:ascii="宋体" w:hAnsi="宋体"/>
                <w:sz w:val="24"/>
              </w:rPr>
              <w:t xml:space="preserve">上门理发</w:t>
            </w:r>
            <w:r/>
          </w:p>
        </w:tc>
        <w:tc>
          <w:tcPr>
            <w:tcW w:w="7056" w:type="dxa"/>
            <w:vAlign w:val="center"/>
            <w:textDirection w:val="lrTb"/>
            <w:noWrap w:val="false"/>
          </w:tcPr>
          <w:p>
            <w:pPr>
              <w:pStyle w:val="1158"/>
              <w:keepLines w:val="0"/>
              <w:keepNext w:val="0"/>
              <w:pageBreakBefore w:val="0"/>
              <w:spacing w:line="240" w:lineRule="auto"/>
              <w:widowControl w:val="off"/>
              <w:rPr>
                <w:rFonts w:hint="eastAsia" w:ascii="宋体" w:hAnsi="宋体"/>
                <w:sz w:val="24"/>
              </w:rPr>
              <w:outlineLvl w:val="9"/>
            </w:pPr>
            <w:r>
              <w:rPr>
                <w:rFonts w:hint="eastAsia" w:ascii="宋体" w:hAnsi="宋体"/>
                <w:sz w:val="24"/>
              </w:rPr>
              <w:t xml:space="preserve">1.简单理发，修面、挖耳注意安全，做到残疾人容貌整洁。</w:t>
            </w:r>
            <w:r/>
          </w:p>
        </w:tc>
      </w:tr>
      <w:tr>
        <w:trPr>
          <w:jc w:val="center"/>
          <w:trHeight w:val="667"/>
        </w:trPr>
        <w:tc>
          <w:tcPr>
            <w:tcW w:w="863" w:type="dxa"/>
            <w:vAlign w:val="center"/>
            <w:vMerge w:val="restart"/>
            <w:textDirection w:val="lrTb"/>
            <w:noWrap w:val="false"/>
          </w:tcPr>
          <w:p>
            <w:pPr>
              <w:pStyle w:val="1158"/>
              <w:jc w:val="center"/>
              <w:keepLines w:val="0"/>
              <w:keepNext w:val="0"/>
              <w:pageBreakBefore w:val="0"/>
              <w:spacing w:line="240" w:lineRule="auto"/>
              <w:widowControl w:val="off"/>
              <w:rPr>
                <w:rFonts w:hint="eastAsia" w:ascii="宋体" w:hAnsi="宋体"/>
                <w:sz w:val="24"/>
              </w:rPr>
              <w:outlineLvl w:val="9"/>
            </w:pPr>
            <w:r>
              <w:rPr>
                <w:rFonts w:hint="eastAsia" w:ascii="宋体" w:hAnsi="宋体"/>
                <w:sz w:val="24"/>
              </w:rPr>
              <w:t xml:space="preserve">助</w:t>
            </w:r>
            <w:r/>
          </w:p>
          <w:p>
            <w:pPr>
              <w:pStyle w:val="1158"/>
              <w:jc w:val="center"/>
              <w:keepLines w:val="0"/>
              <w:keepNext w:val="0"/>
              <w:pageBreakBefore w:val="0"/>
              <w:spacing w:line="240" w:lineRule="auto"/>
              <w:widowControl w:val="off"/>
              <w:rPr>
                <w:rFonts w:hint="eastAsia" w:ascii="宋体" w:hAnsi="宋体"/>
                <w:sz w:val="24"/>
              </w:rPr>
              <w:outlineLvl w:val="9"/>
            </w:pPr>
            <w:r>
              <w:rPr>
                <w:rFonts w:hint="eastAsia" w:ascii="宋体" w:hAnsi="宋体"/>
                <w:sz w:val="24"/>
              </w:rPr>
              <w:t xml:space="preserve">餐</w:t>
            </w:r>
            <w:r/>
          </w:p>
          <w:p>
            <w:pPr>
              <w:pStyle w:val="1158"/>
              <w:jc w:val="center"/>
              <w:keepLines w:val="0"/>
              <w:keepNext w:val="0"/>
              <w:pageBreakBefore w:val="0"/>
              <w:spacing w:line="240" w:lineRule="auto"/>
              <w:widowControl w:val="off"/>
              <w:rPr>
                <w:rFonts w:hint="eastAsia" w:ascii="宋体" w:hAnsi="宋体"/>
                <w:sz w:val="24"/>
              </w:rPr>
              <w:outlineLvl w:val="9"/>
            </w:pPr>
            <w:r>
              <w:rPr>
                <w:rFonts w:hint="eastAsia" w:ascii="宋体" w:hAnsi="宋体"/>
                <w:sz w:val="24"/>
              </w:rPr>
              <w:t xml:space="preserve">服</w:t>
            </w:r>
            <w:r/>
          </w:p>
          <w:p>
            <w:pPr>
              <w:pStyle w:val="1158"/>
              <w:jc w:val="center"/>
              <w:keepLines w:val="0"/>
              <w:keepNext w:val="0"/>
              <w:pageBreakBefore w:val="0"/>
              <w:spacing w:line="240" w:lineRule="auto"/>
              <w:widowControl w:val="off"/>
              <w:rPr>
                <w:rFonts w:hint="eastAsia" w:ascii="宋体" w:hAnsi="宋体"/>
                <w:sz w:val="24"/>
              </w:rPr>
              <w:outlineLvl w:val="9"/>
            </w:pPr>
            <w:r>
              <w:rPr>
                <w:rFonts w:hint="eastAsia" w:ascii="宋体" w:hAnsi="宋体"/>
                <w:sz w:val="24"/>
              </w:rPr>
              <w:t xml:space="preserve">务</w:t>
            </w:r>
            <w:r/>
          </w:p>
        </w:tc>
        <w:tc>
          <w:tcPr>
            <w:tcW w:w="1402" w:type="dxa"/>
            <w:vAlign w:val="center"/>
            <w:textDirection w:val="lrTb"/>
            <w:noWrap w:val="false"/>
          </w:tcPr>
          <w:p>
            <w:pPr>
              <w:pStyle w:val="1158"/>
              <w:jc w:val="center"/>
              <w:keepLines w:val="0"/>
              <w:keepNext w:val="0"/>
              <w:pageBreakBefore w:val="0"/>
              <w:spacing w:line="240" w:lineRule="auto"/>
              <w:widowControl w:val="off"/>
              <w:rPr>
                <w:rFonts w:hint="eastAsia" w:ascii="宋体" w:hAnsi="宋体"/>
                <w:sz w:val="24"/>
              </w:rPr>
              <w:outlineLvl w:val="9"/>
            </w:pPr>
            <w:r>
              <w:rPr>
                <w:rFonts w:hint="eastAsia" w:ascii="宋体" w:hAnsi="宋体"/>
                <w:sz w:val="24"/>
              </w:rPr>
              <w:t xml:space="preserve">上门做饭</w:t>
            </w:r>
            <w:r/>
          </w:p>
        </w:tc>
        <w:tc>
          <w:tcPr>
            <w:tcW w:w="7056" w:type="dxa"/>
            <w:vAlign w:val="center"/>
            <w:textDirection w:val="lrTb"/>
            <w:noWrap w:val="false"/>
          </w:tcPr>
          <w:p>
            <w:pPr>
              <w:pStyle w:val="1158"/>
              <w:keepLines w:val="0"/>
              <w:keepNext w:val="0"/>
              <w:pageBreakBefore w:val="0"/>
              <w:spacing w:line="240" w:lineRule="auto"/>
              <w:widowControl w:val="off"/>
              <w:rPr>
                <w:rFonts w:hint="eastAsia" w:ascii="宋体" w:hAnsi="宋体"/>
                <w:sz w:val="24"/>
              </w:rPr>
              <w:outlineLvl w:val="9"/>
            </w:pPr>
            <w:r>
              <w:rPr>
                <w:rFonts w:hint="eastAsia" w:ascii="宋体" w:hAnsi="宋体"/>
                <w:sz w:val="24"/>
              </w:rPr>
              <w:t xml:space="preserve">1.尊重残疾人的饮食生活习惯及民族宗教信仰，注意营养，合理配餐；</w:t>
            </w:r>
            <w:r/>
          </w:p>
          <w:p>
            <w:pPr>
              <w:pStyle w:val="1158"/>
              <w:keepLines w:val="0"/>
              <w:keepNext w:val="0"/>
              <w:pageBreakBefore w:val="0"/>
              <w:spacing w:line="240" w:lineRule="auto"/>
              <w:widowControl w:val="off"/>
              <w:rPr>
                <w:rFonts w:hint="eastAsia" w:ascii="宋体" w:hAnsi="宋体"/>
                <w:sz w:val="24"/>
              </w:rPr>
              <w:outlineLvl w:val="9"/>
            </w:pPr>
            <w:r>
              <w:rPr>
                <w:rFonts w:hint="eastAsia" w:ascii="宋体" w:hAnsi="宋体"/>
                <w:sz w:val="24"/>
              </w:rPr>
              <w:t xml:space="preserve">2.应遵循残疾人口味合理制作，洗、煮饭菜应干净、卫生，米饭松软、炒菜少盐少油。</w:t>
            </w:r>
            <w:r/>
          </w:p>
        </w:tc>
      </w:tr>
      <w:tr>
        <w:trPr>
          <w:jc w:val="center"/>
          <w:trHeight w:val="667"/>
        </w:trPr>
        <w:tc>
          <w:tcPr>
            <w:tcW w:w="863" w:type="dxa"/>
            <w:vAlign w:val="center"/>
            <w:vMerge w:val="continue"/>
            <w:textDirection w:val="lrTb"/>
            <w:noWrap w:val="false"/>
          </w:tcPr>
          <w:p>
            <w:pPr>
              <w:pStyle w:val="1158"/>
              <w:jc w:val="center"/>
              <w:keepLines w:val="0"/>
              <w:keepNext w:val="0"/>
              <w:pageBreakBefore w:val="0"/>
              <w:spacing w:line="240" w:lineRule="auto"/>
              <w:widowControl w:val="off"/>
              <w:rPr>
                <w:rFonts w:hint="eastAsia" w:ascii="宋体" w:hAnsi="宋体"/>
                <w:sz w:val="24"/>
              </w:rPr>
              <w:outlineLvl w:val="9"/>
            </w:pPr>
            <w:r>
              <w:rPr>
                <w:rFonts w:hint="eastAsia" w:ascii="宋体" w:hAnsi="宋体"/>
                <w:sz w:val="24"/>
              </w:rPr>
            </w:r>
            <w:r/>
          </w:p>
        </w:tc>
        <w:tc>
          <w:tcPr>
            <w:tcW w:w="1402" w:type="dxa"/>
            <w:vAlign w:val="center"/>
            <w:textDirection w:val="lrTb"/>
            <w:noWrap w:val="false"/>
          </w:tcPr>
          <w:p>
            <w:pPr>
              <w:pStyle w:val="1158"/>
              <w:jc w:val="center"/>
              <w:keepLines w:val="0"/>
              <w:keepNext w:val="0"/>
              <w:pageBreakBefore w:val="0"/>
              <w:spacing w:line="240" w:lineRule="auto"/>
              <w:widowControl w:val="off"/>
              <w:rPr>
                <w:rFonts w:hint="eastAsia" w:ascii="宋体" w:hAnsi="宋体"/>
                <w:sz w:val="24"/>
              </w:rPr>
              <w:outlineLvl w:val="9"/>
            </w:pPr>
            <w:r>
              <w:rPr>
                <w:rFonts w:hint="eastAsia" w:ascii="宋体" w:hAnsi="宋体"/>
                <w:sz w:val="24"/>
              </w:rPr>
              <w:t xml:space="preserve">上门送餐</w:t>
            </w:r>
            <w:r/>
          </w:p>
        </w:tc>
        <w:tc>
          <w:tcPr>
            <w:tcW w:w="7056" w:type="dxa"/>
            <w:vAlign w:val="center"/>
            <w:textDirection w:val="lrTb"/>
            <w:noWrap w:val="false"/>
          </w:tcPr>
          <w:p>
            <w:pPr>
              <w:pStyle w:val="1158"/>
              <w:keepLines w:val="0"/>
              <w:keepNext w:val="0"/>
              <w:pageBreakBefore w:val="0"/>
              <w:spacing w:line="240" w:lineRule="auto"/>
              <w:widowControl w:val="off"/>
              <w:rPr>
                <w:rFonts w:hint="eastAsia" w:ascii="宋体" w:hAnsi="宋体"/>
                <w:sz w:val="24"/>
              </w:rPr>
              <w:outlineLvl w:val="9"/>
            </w:pPr>
            <w:r>
              <w:rPr>
                <w:rFonts w:hint="eastAsia" w:ascii="宋体" w:hAnsi="宋体"/>
                <w:sz w:val="24"/>
              </w:rPr>
              <w:t xml:space="preserve">1.根据残疾人要求准确配餐；</w:t>
            </w:r>
            <w:r/>
          </w:p>
          <w:p>
            <w:pPr>
              <w:pStyle w:val="1158"/>
              <w:keepLines w:val="0"/>
              <w:keepNext w:val="0"/>
              <w:pageBreakBefore w:val="0"/>
              <w:spacing w:line="240" w:lineRule="auto"/>
              <w:widowControl w:val="off"/>
              <w:rPr>
                <w:rFonts w:hint="eastAsia" w:ascii="宋体" w:hAnsi="宋体"/>
                <w:sz w:val="24"/>
              </w:rPr>
              <w:outlineLvl w:val="9"/>
            </w:pPr>
            <w:r>
              <w:rPr>
                <w:rFonts w:hint="eastAsia" w:ascii="宋体" w:hAnsi="宋体"/>
                <w:sz w:val="24"/>
              </w:rPr>
              <w:t xml:space="preserve">2.送餐应及时、保温，餐具清洁卫生；</w:t>
            </w:r>
            <w:r/>
          </w:p>
          <w:p>
            <w:pPr>
              <w:pStyle w:val="1158"/>
              <w:keepLines w:val="0"/>
              <w:keepNext w:val="0"/>
              <w:pageBreakBefore w:val="0"/>
              <w:spacing w:line="240" w:lineRule="auto"/>
              <w:widowControl w:val="off"/>
              <w:rPr>
                <w:rFonts w:hint="eastAsia" w:ascii="宋体" w:hAnsi="宋体"/>
                <w:sz w:val="24"/>
              </w:rPr>
              <w:outlineLvl w:val="9"/>
            </w:pPr>
            <w:r>
              <w:rPr>
                <w:rFonts w:hint="eastAsia" w:ascii="宋体" w:hAnsi="宋体"/>
                <w:sz w:val="24"/>
              </w:rPr>
              <w:t xml:space="preserve">3.送餐应注意营养搭配。</w:t>
            </w:r>
            <w:r/>
          </w:p>
        </w:tc>
      </w:tr>
      <w:tr>
        <w:trPr>
          <w:jc w:val="center"/>
          <w:trHeight w:val="788"/>
        </w:trPr>
        <w:tc>
          <w:tcPr>
            <w:tcW w:w="863" w:type="dxa"/>
            <w:vAlign w:val="center"/>
            <w:vMerge w:val="restart"/>
            <w:textDirection w:val="lrTb"/>
            <w:noWrap w:val="false"/>
          </w:tcPr>
          <w:p>
            <w:pPr>
              <w:pStyle w:val="1158"/>
              <w:jc w:val="center"/>
              <w:keepLines w:val="0"/>
              <w:keepNext w:val="0"/>
              <w:pageBreakBefore w:val="0"/>
              <w:spacing w:line="240" w:lineRule="auto"/>
              <w:widowControl w:val="off"/>
              <w:rPr>
                <w:rFonts w:hint="eastAsia" w:ascii="宋体" w:hAnsi="宋体"/>
                <w:sz w:val="24"/>
              </w:rPr>
              <w:outlineLvl w:val="9"/>
            </w:pPr>
            <w:r>
              <w:rPr>
                <w:rFonts w:hint="eastAsia" w:ascii="宋体" w:hAnsi="宋体"/>
                <w:sz w:val="24"/>
              </w:rPr>
              <w:t xml:space="preserve">助</w:t>
            </w:r>
            <w:r/>
          </w:p>
          <w:p>
            <w:pPr>
              <w:pStyle w:val="1158"/>
              <w:jc w:val="center"/>
              <w:keepLines w:val="0"/>
              <w:keepNext w:val="0"/>
              <w:pageBreakBefore w:val="0"/>
              <w:spacing w:line="240" w:lineRule="auto"/>
              <w:widowControl w:val="off"/>
              <w:rPr>
                <w:rFonts w:hint="eastAsia" w:ascii="宋体" w:hAnsi="宋体"/>
                <w:sz w:val="24"/>
              </w:rPr>
              <w:outlineLvl w:val="9"/>
            </w:pPr>
            <w:r>
              <w:rPr>
                <w:rFonts w:hint="eastAsia" w:ascii="宋体" w:hAnsi="宋体"/>
                <w:sz w:val="24"/>
              </w:rPr>
              <w:t xml:space="preserve">行</w:t>
            </w:r>
            <w:r/>
          </w:p>
          <w:p>
            <w:pPr>
              <w:pStyle w:val="1158"/>
              <w:jc w:val="center"/>
              <w:keepLines w:val="0"/>
              <w:keepNext w:val="0"/>
              <w:pageBreakBefore w:val="0"/>
              <w:spacing w:line="240" w:lineRule="auto"/>
              <w:widowControl w:val="off"/>
              <w:rPr>
                <w:rFonts w:hint="eastAsia" w:ascii="宋体" w:hAnsi="宋体"/>
                <w:sz w:val="24"/>
              </w:rPr>
              <w:outlineLvl w:val="9"/>
            </w:pPr>
            <w:r>
              <w:rPr>
                <w:rFonts w:hint="eastAsia" w:ascii="宋体" w:hAnsi="宋体"/>
                <w:sz w:val="24"/>
              </w:rPr>
              <w:t xml:space="preserve">服</w:t>
            </w:r>
            <w:r/>
          </w:p>
          <w:p>
            <w:pPr>
              <w:pStyle w:val="1158"/>
              <w:jc w:val="center"/>
              <w:keepLines w:val="0"/>
              <w:keepNext w:val="0"/>
              <w:pageBreakBefore w:val="0"/>
              <w:spacing w:line="240" w:lineRule="auto"/>
              <w:widowControl w:val="off"/>
              <w:rPr>
                <w:rFonts w:hint="eastAsia" w:ascii="宋体" w:hAnsi="宋体"/>
                <w:sz w:val="24"/>
              </w:rPr>
              <w:outlineLvl w:val="9"/>
            </w:pPr>
            <w:r>
              <w:rPr>
                <w:rFonts w:hint="eastAsia" w:ascii="宋体" w:hAnsi="宋体"/>
                <w:sz w:val="24"/>
              </w:rPr>
              <w:t xml:space="preserve">务</w:t>
            </w:r>
            <w:r/>
          </w:p>
          <w:p>
            <w:pPr>
              <w:pStyle w:val="1158"/>
              <w:jc w:val="center"/>
              <w:keepLines w:val="0"/>
              <w:keepNext w:val="0"/>
              <w:pageBreakBefore w:val="0"/>
              <w:spacing w:line="240" w:lineRule="auto"/>
              <w:widowControl w:val="off"/>
              <w:rPr>
                <w:rFonts w:hint="eastAsia" w:ascii="宋体" w:hAnsi="宋体"/>
                <w:sz w:val="24"/>
              </w:rPr>
              <w:outlineLvl w:val="9"/>
            </w:pPr>
            <w:r>
              <w:rPr>
                <w:rFonts w:hint="eastAsia" w:ascii="宋体" w:hAnsi="宋体"/>
                <w:sz w:val="24"/>
              </w:rPr>
            </w:r>
            <w:r/>
          </w:p>
        </w:tc>
        <w:tc>
          <w:tcPr>
            <w:tcW w:w="1402" w:type="dxa"/>
            <w:vAlign w:val="center"/>
            <w:textDirection w:val="lrTb"/>
            <w:noWrap w:val="false"/>
          </w:tcPr>
          <w:p>
            <w:pPr>
              <w:pStyle w:val="1158"/>
              <w:jc w:val="center"/>
              <w:keepLines w:val="0"/>
              <w:keepNext w:val="0"/>
              <w:pageBreakBefore w:val="0"/>
              <w:spacing w:line="240" w:lineRule="auto"/>
              <w:widowControl w:val="off"/>
              <w:rPr>
                <w:rFonts w:hint="eastAsia" w:ascii="宋体" w:hAnsi="宋体"/>
                <w:sz w:val="24"/>
              </w:rPr>
              <w:outlineLvl w:val="9"/>
            </w:pPr>
            <w:r>
              <w:rPr>
                <w:rFonts w:hint="eastAsia" w:ascii="宋体" w:hAnsi="宋体"/>
                <w:sz w:val="24"/>
              </w:rPr>
              <w:t xml:space="preserve">陪同外出</w:t>
            </w:r>
            <w:r/>
          </w:p>
        </w:tc>
        <w:tc>
          <w:tcPr>
            <w:tcW w:w="7056" w:type="dxa"/>
            <w:vAlign w:val="center"/>
            <w:textDirection w:val="lrTb"/>
            <w:noWrap w:val="false"/>
          </w:tcPr>
          <w:p>
            <w:pPr>
              <w:pStyle w:val="1158"/>
              <w:keepLines w:val="0"/>
              <w:keepNext w:val="0"/>
              <w:pageBreakBefore w:val="0"/>
              <w:spacing w:line="240" w:lineRule="auto"/>
              <w:widowControl w:val="off"/>
              <w:rPr>
                <w:rFonts w:hint="eastAsia" w:ascii="宋体" w:hAnsi="宋体"/>
                <w:sz w:val="24"/>
              </w:rPr>
              <w:outlineLvl w:val="9"/>
            </w:pPr>
            <w:r>
              <w:rPr>
                <w:rFonts w:hint="eastAsia" w:ascii="宋体" w:hAnsi="宋体"/>
                <w:sz w:val="24"/>
                <w:lang w:val="en-US" w:eastAsia="zh-CN"/>
              </w:rPr>
              <w:t xml:space="preserve">1.</w:t>
            </w:r>
            <w:r>
              <w:rPr>
                <w:rFonts w:hint="eastAsia" w:ascii="宋体" w:hAnsi="宋体"/>
                <w:sz w:val="24"/>
              </w:rPr>
              <w:t xml:space="preserve">外出注意途中安全；</w:t>
            </w:r>
            <w:r/>
          </w:p>
          <w:p>
            <w:pPr>
              <w:pStyle w:val="1158"/>
              <w:keepLines w:val="0"/>
              <w:keepNext w:val="0"/>
              <w:pageBreakBefore w:val="0"/>
              <w:spacing w:line="240" w:lineRule="auto"/>
              <w:widowControl w:val="off"/>
              <w:rPr>
                <w:rFonts w:hint="eastAsia" w:ascii="宋体" w:hAnsi="宋体"/>
                <w:sz w:val="24"/>
              </w:rPr>
              <w:outlineLvl w:val="9"/>
            </w:pPr>
            <w:r>
              <w:rPr>
                <w:rFonts w:hint="eastAsia" w:ascii="宋体" w:hAnsi="宋体"/>
                <w:sz w:val="24"/>
                <w:lang w:val="en-US" w:eastAsia="zh-CN"/>
              </w:rPr>
              <w:t xml:space="preserve">2.</w:t>
            </w:r>
            <w:r>
              <w:rPr>
                <w:rFonts w:hint="eastAsia" w:ascii="宋体" w:hAnsi="宋体"/>
                <w:sz w:val="24"/>
              </w:rPr>
              <w:t xml:space="preserve">徒步助行服务一般在残疾人住宅小区，最远不超过2km范围；</w:t>
            </w:r>
            <w:r/>
          </w:p>
          <w:p>
            <w:pPr>
              <w:pStyle w:val="1158"/>
              <w:keepLines w:val="0"/>
              <w:keepNext w:val="0"/>
              <w:pageBreakBefore w:val="0"/>
              <w:spacing w:line="240" w:lineRule="auto"/>
              <w:widowControl w:val="off"/>
              <w:rPr>
                <w:rFonts w:hint="eastAsia" w:ascii="宋体" w:hAnsi="宋体"/>
                <w:sz w:val="24"/>
              </w:rPr>
              <w:outlineLvl w:val="9"/>
            </w:pPr>
            <w:r>
              <w:rPr>
                <w:rFonts w:hint="eastAsia" w:ascii="宋体" w:hAnsi="宋体"/>
                <w:sz w:val="24"/>
              </w:rPr>
              <w:t xml:space="preserve">3.使用助行器具，应按助行器具使用说明进行规范操作。</w:t>
            </w:r>
            <w:r/>
          </w:p>
        </w:tc>
      </w:tr>
      <w:tr>
        <w:trPr>
          <w:jc w:val="center"/>
        </w:trPr>
        <w:tc>
          <w:tcPr>
            <w:tcW w:w="863" w:type="dxa"/>
            <w:vMerge w:val="continue"/>
            <w:textDirection w:val="lrTb"/>
            <w:noWrap w:val="false"/>
          </w:tcPr>
          <w:p>
            <w:pPr>
              <w:pStyle w:val="1158"/>
              <w:jc w:val="center"/>
              <w:keepLines w:val="0"/>
              <w:keepNext w:val="0"/>
              <w:pageBreakBefore w:val="0"/>
              <w:spacing w:line="240" w:lineRule="auto"/>
              <w:widowControl w:val="off"/>
              <w:rPr>
                <w:rFonts w:hint="eastAsia" w:ascii="宋体" w:hAnsi="宋体"/>
                <w:sz w:val="24"/>
              </w:rPr>
              <w:outlineLvl w:val="9"/>
            </w:pPr>
            <w:r>
              <w:rPr>
                <w:rFonts w:hint="eastAsia" w:ascii="宋体" w:hAnsi="宋体"/>
                <w:sz w:val="24"/>
              </w:rPr>
            </w:r>
            <w:r/>
          </w:p>
        </w:tc>
        <w:tc>
          <w:tcPr>
            <w:tcW w:w="1402" w:type="dxa"/>
            <w:vAlign w:val="center"/>
            <w:textDirection w:val="lrTb"/>
            <w:noWrap w:val="false"/>
          </w:tcPr>
          <w:p>
            <w:pPr>
              <w:pStyle w:val="1158"/>
              <w:jc w:val="center"/>
              <w:keepLines w:val="0"/>
              <w:keepNext w:val="0"/>
              <w:pageBreakBefore w:val="0"/>
              <w:spacing w:line="240" w:lineRule="auto"/>
              <w:widowControl w:val="off"/>
              <w:rPr>
                <w:rFonts w:hint="eastAsia" w:ascii="宋体" w:hAnsi="宋体"/>
                <w:sz w:val="24"/>
              </w:rPr>
              <w:outlineLvl w:val="9"/>
            </w:pPr>
            <w:r>
              <w:rPr>
                <w:rFonts w:hint="eastAsia" w:ascii="宋体" w:hAnsi="宋体"/>
                <w:sz w:val="24"/>
              </w:rPr>
              <w:t xml:space="preserve">代办服务</w:t>
            </w:r>
            <w:r/>
          </w:p>
        </w:tc>
        <w:tc>
          <w:tcPr>
            <w:tcW w:w="7056" w:type="dxa"/>
            <w:vAlign w:val="center"/>
            <w:textDirection w:val="lrTb"/>
            <w:noWrap w:val="false"/>
          </w:tcPr>
          <w:p>
            <w:pPr>
              <w:pStyle w:val="1158"/>
              <w:keepLines w:val="0"/>
              <w:keepNext w:val="0"/>
              <w:pageBreakBefore w:val="0"/>
              <w:spacing w:line="240" w:lineRule="auto"/>
              <w:widowControl w:val="off"/>
              <w:rPr>
                <w:rFonts w:hint="eastAsia" w:ascii="宋体" w:hAnsi="宋体"/>
                <w:sz w:val="24"/>
              </w:rPr>
              <w:outlineLvl w:val="9"/>
            </w:pPr>
            <w:r>
              <w:rPr>
                <w:rFonts w:hint="eastAsia" w:ascii="宋体" w:hAnsi="宋体"/>
                <w:sz w:val="24"/>
              </w:rPr>
              <w:t xml:space="preserve">1.代办各种手续、代缴各种费用等日常生活事务，及时办理；</w:t>
            </w:r>
            <w:r/>
          </w:p>
          <w:p>
            <w:pPr>
              <w:pStyle w:val="1158"/>
              <w:keepLines w:val="0"/>
              <w:keepNext w:val="0"/>
              <w:pageBreakBefore w:val="0"/>
              <w:spacing w:line="240" w:lineRule="auto"/>
              <w:widowControl w:val="off"/>
              <w:rPr>
                <w:rFonts w:hint="eastAsia" w:ascii="宋体" w:hAnsi="宋体"/>
                <w:sz w:val="24"/>
              </w:rPr>
              <w:outlineLvl w:val="9"/>
            </w:pPr>
            <w:r>
              <w:rPr>
                <w:rFonts w:hint="eastAsia" w:ascii="宋体" w:hAnsi="宋体"/>
                <w:sz w:val="24"/>
              </w:rPr>
              <w:t xml:space="preserve">2.代办前后当面清点钱物、证件、单据等并妥善保管好。</w:t>
            </w:r>
            <w:r/>
          </w:p>
        </w:tc>
      </w:tr>
      <w:tr>
        <w:trPr>
          <w:jc w:val="center"/>
        </w:trPr>
        <w:tc>
          <w:tcPr>
            <w:tcW w:w="863" w:type="dxa"/>
            <w:vAlign w:val="center"/>
            <w:vMerge w:val="restart"/>
            <w:textDirection w:val="lrTb"/>
            <w:noWrap w:val="false"/>
          </w:tcPr>
          <w:p>
            <w:pPr>
              <w:pStyle w:val="1158"/>
              <w:jc w:val="center"/>
              <w:keepLines w:val="0"/>
              <w:keepNext w:val="0"/>
              <w:pageBreakBefore w:val="0"/>
              <w:spacing w:line="240" w:lineRule="auto"/>
              <w:widowControl w:val="off"/>
              <w:rPr>
                <w:rFonts w:hint="eastAsia" w:ascii="宋体" w:hAnsi="宋体"/>
                <w:sz w:val="24"/>
              </w:rPr>
              <w:outlineLvl w:val="9"/>
            </w:pPr>
            <w:r>
              <w:rPr>
                <w:rFonts w:hint="eastAsia" w:ascii="宋体" w:hAnsi="宋体"/>
                <w:sz w:val="24"/>
              </w:rPr>
              <w:t xml:space="preserve">助</w:t>
            </w:r>
            <w:r/>
          </w:p>
          <w:p>
            <w:pPr>
              <w:pStyle w:val="1158"/>
              <w:jc w:val="center"/>
              <w:keepLines w:val="0"/>
              <w:keepNext w:val="0"/>
              <w:pageBreakBefore w:val="0"/>
              <w:spacing w:line="240" w:lineRule="auto"/>
              <w:widowControl w:val="off"/>
              <w:rPr>
                <w:rFonts w:hint="eastAsia" w:ascii="宋体" w:hAnsi="宋体"/>
                <w:sz w:val="24"/>
              </w:rPr>
              <w:outlineLvl w:val="9"/>
            </w:pPr>
            <w:r>
              <w:rPr>
                <w:rFonts w:hint="eastAsia" w:ascii="宋体" w:hAnsi="宋体"/>
                <w:sz w:val="24"/>
              </w:rPr>
              <w:t xml:space="preserve">购</w:t>
            </w:r>
            <w:r/>
          </w:p>
          <w:p>
            <w:pPr>
              <w:pStyle w:val="1158"/>
              <w:jc w:val="center"/>
              <w:keepLines w:val="0"/>
              <w:keepNext w:val="0"/>
              <w:pageBreakBefore w:val="0"/>
              <w:spacing w:line="240" w:lineRule="auto"/>
              <w:widowControl w:val="off"/>
              <w:rPr>
                <w:rFonts w:hint="eastAsia" w:ascii="宋体" w:hAnsi="宋体"/>
                <w:sz w:val="24"/>
              </w:rPr>
              <w:outlineLvl w:val="9"/>
            </w:pPr>
            <w:r>
              <w:rPr>
                <w:rFonts w:hint="eastAsia" w:ascii="宋体" w:hAnsi="宋体"/>
                <w:sz w:val="24"/>
              </w:rPr>
              <w:t xml:space="preserve">服</w:t>
            </w:r>
            <w:r/>
          </w:p>
          <w:p>
            <w:pPr>
              <w:pStyle w:val="1158"/>
              <w:jc w:val="center"/>
              <w:keepLines w:val="0"/>
              <w:keepNext w:val="0"/>
              <w:pageBreakBefore w:val="0"/>
              <w:spacing w:line="240" w:lineRule="auto"/>
              <w:widowControl w:val="off"/>
              <w:rPr>
                <w:rFonts w:hint="eastAsia" w:ascii="宋体" w:hAnsi="宋体"/>
                <w:sz w:val="24"/>
              </w:rPr>
              <w:outlineLvl w:val="9"/>
            </w:pPr>
            <w:r>
              <w:rPr>
                <w:rFonts w:hint="eastAsia" w:ascii="宋体" w:hAnsi="宋体"/>
                <w:sz w:val="24"/>
              </w:rPr>
              <w:t xml:space="preserve">务</w:t>
            </w:r>
            <w:r/>
          </w:p>
        </w:tc>
        <w:tc>
          <w:tcPr>
            <w:tcW w:w="1402" w:type="dxa"/>
            <w:vAlign w:val="center"/>
            <w:textDirection w:val="lrTb"/>
            <w:noWrap w:val="false"/>
          </w:tcPr>
          <w:p>
            <w:pPr>
              <w:pStyle w:val="1158"/>
              <w:jc w:val="center"/>
              <w:keepLines w:val="0"/>
              <w:keepNext w:val="0"/>
              <w:pageBreakBefore w:val="0"/>
              <w:spacing w:line="240" w:lineRule="auto"/>
              <w:widowControl w:val="off"/>
              <w:rPr>
                <w:rFonts w:hint="eastAsia" w:ascii="宋体" w:hAnsi="宋体"/>
                <w:sz w:val="24"/>
              </w:rPr>
              <w:outlineLvl w:val="9"/>
            </w:pPr>
            <w:r>
              <w:rPr>
                <w:rFonts w:hint="eastAsia" w:ascii="宋体" w:hAnsi="宋体"/>
                <w:sz w:val="24"/>
              </w:rPr>
              <w:t xml:space="preserve">陪同购物</w:t>
            </w:r>
            <w:r/>
          </w:p>
        </w:tc>
        <w:tc>
          <w:tcPr>
            <w:tcW w:w="7056" w:type="dxa"/>
            <w:vAlign w:val="center"/>
            <w:textDirection w:val="lrTb"/>
            <w:noWrap w:val="false"/>
          </w:tcPr>
          <w:p>
            <w:pPr>
              <w:pStyle w:val="1158"/>
              <w:keepLines w:val="0"/>
              <w:keepNext w:val="0"/>
              <w:pageBreakBefore w:val="0"/>
              <w:spacing w:line="240" w:lineRule="auto"/>
              <w:widowControl w:val="off"/>
              <w:rPr>
                <w:rFonts w:hint="eastAsia" w:ascii="宋体" w:hAnsi="宋体"/>
                <w:sz w:val="24"/>
              </w:rPr>
              <w:outlineLvl w:val="9"/>
            </w:pPr>
            <w:r>
              <w:rPr>
                <w:rFonts w:hint="eastAsia" w:ascii="宋体" w:hAnsi="宋体"/>
                <w:sz w:val="24"/>
              </w:rPr>
              <w:t xml:space="preserve">1.一般选择残疾人住宅小区周边购物场所，最远不超过2km范围；</w:t>
            </w:r>
            <w:r/>
          </w:p>
          <w:p>
            <w:pPr>
              <w:pStyle w:val="1158"/>
              <w:keepLines w:val="0"/>
              <w:keepNext w:val="0"/>
              <w:pageBreakBefore w:val="0"/>
              <w:spacing w:line="240" w:lineRule="auto"/>
              <w:widowControl w:val="off"/>
              <w:rPr>
                <w:rFonts w:hint="eastAsia" w:ascii="宋体" w:hAnsi="宋体"/>
                <w:sz w:val="24"/>
              </w:rPr>
              <w:outlineLvl w:val="9"/>
            </w:pPr>
            <w:r>
              <w:rPr>
                <w:rFonts w:hint="eastAsia" w:ascii="宋体" w:hAnsi="宋体"/>
                <w:sz w:val="24"/>
              </w:rPr>
              <w:t xml:space="preserve">2.途中应注意残疾人行走安全；</w:t>
            </w:r>
            <w:r/>
          </w:p>
          <w:p>
            <w:pPr>
              <w:pStyle w:val="1158"/>
              <w:keepLines w:val="0"/>
              <w:keepNext w:val="0"/>
              <w:pageBreakBefore w:val="0"/>
              <w:spacing w:line="240" w:lineRule="auto"/>
              <w:widowControl w:val="off"/>
              <w:rPr>
                <w:rFonts w:hint="eastAsia" w:ascii="宋体" w:hAnsi="宋体"/>
                <w:sz w:val="24"/>
              </w:rPr>
              <w:outlineLvl w:val="9"/>
            </w:pPr>
            <w:r>
              <w:rPr>
                <w:rFonts w:hint="eastAsia" w:ascii="宋体" w:hAnsi="宋体"/>
                <w:sz w:val="24"/>
              </w:rPr>
              <w:t xml:space="preserve">3.使用助行器具，应按助行器具使用说明进行规范操作。</w:t>
            </w:r>
            <w:r/>
          </w:p>
        </w:tc>
      </w:tr>
      <w:tr>
        <w:trPr>
          <w:jc w:val="center"/>
        </w:trPr>
        <w:tc>
          <w:tcPr>
            <w:tcW w:w="863" w:type="dxa"/>
            <w:vMerge w:val="continue"/>
            <w:textDirection w:val="lrTb"/>
            <w:noWrap w:val="false"/>
          </w:tcPr>
          <w:p>
            <w:pPr>
              <w:pStyle w:val="1158"/>
              <w:jc w:val="center"/>
              <w:keepLines w:val="0"/>
              <w:keepNext w:val="0"/>
              <w:pageBreakBefore w:val="0"/>
              <w:spacing w:line="240" w:lineRule="auto"/>
              <w:widowControl w:val="off"/>
              <w:rPr>
                <w:rFonts w:hint="eastAsia" w:ascii="宋体" w:hAnsi="宋体"/>
                <w:sz w:val="24"/>
              </w:rPr>
              <w:outlineLvl w:val="9"/>
            </w:pPr>
            <w:r>
              <w:rPr>
                <w:rFonts w:hint="eastAsia" w:ascii="宋体" w:hAnsi="宋体"/>
                <w:sz w:val="24"/>
              </w:rPr>
            </w:r>
            <w:r/>
          </w:p>
        </w:tc>
        <w:tc>
          <w:tcPr>
            <w:tcW w:w="1402" w:type="dxa"/>
            <w:vAlign w:val="center"/>
            <w:textDirection w:val="lrTb"/>
            <w:noWrap w:val="false"/>
          </w:tcPr>
          <w:p>
            <w:pPr>
              <w:pStyle w:val="1158"/>
              <w:jc w:val="center"/>
              <w:keepLines w:val="0"/>
              <w:keepNext w:val="0"/>
              <w:pageBreakBefore w:val="0"/>
              <w:spacing w:line="240" w:lineRule="auto"/>
              <w:widowControl w:val="off"/>
              <w:rPr>
                <w:rFonts w:hint="eastAsia" w:ascii="宋体" w:hAnsi="宋体"/>
                <w:sz w:val="24"/>
              </w:rPr>
              <w:outlineLvl w:val="9"/>
            </w:pPr>
            <w:r>
              <w:rPr>
                <w:rFonts w:hint="eastAsia" w:ascii="宋体" w:hAnsi="宋体"/>
                <w:sz w:val="24"/>
              </w:rPr>
              <w:t xml:space="preserve">代购物品</w:t>
            </w:r>
            <w:r/>
          </w:p>
        </w:tc>
        <w:tc>
          <w:tcPr>
            <w:tcW w:w="7056" w:type="dxa"/>
            <w:vAlign w:val="center"/>
            <w:textDirection w:val="lrTb"/>
            <w:noWrap w:val="false"/>
          </w:tcPr>
          <w:p>
            <w:pPr>
              <w:pStyle w:val="1158"/>
              <w:keepLines w:val="0"/>
              <w:keepNext w:val="0"/>
              <w:pageBreakBefore w:val="0"/>
              <w:spacing w:line="240" w:lineRule="auto"/>
              <w:widowControl w:val="off"/>
              <w:rPr>
                <w:rFonts w:hint="eastAsia" w:ascii="宋体" w:hAnsi="宋体"/>
                <w:sz w:val="24"/>
              </w:rPr>
              <w:outlineLvl w:val="9"/>
            </w:pPr>
            <w:r>
              <w:rPr>
                <w:rFonts w:hint="eastAsia" w:ascii="宋体" w:hAnsi="宋体"/>
                <w:sz w:val="24"/>
              </w:rPr>
              <w:t xml:space="preserve">1.代购日常生活用品，及时办理；</w:t>
            </w:r>
            <w:r/>
          </w:p>
          <w:p>
            <w:pPr>
              <w:pStyle w:val="1158"/>
              <w:keepLines w:val="0"/>
              <w:keepNext w:val="0"/>
              <w:pageBreakBefore w:val="0"/>
              <w:spacing w:line="240" w:lineRule="auto"/>
              <w:widowControl w:val="off"/>
              <w:rPr>
                <w:rFonts w:hint="eastAsia" w:ascii="宋体" w:hAnsi="宋体"/>
                <w:sz w:val="24"/>
              </w:rPr>
              <w:outlineLvl w:val="9"/>
            </w:pPr>
            <w:r>
              <w:rPr>
                <w:rFonts w:hint="eastAsia" w:ascii="宋体" w:hAnsi="宋体"/>
                <w:sz w:val="24"/>
              </w:rPr>
              <w:t xml:space="preserve">2.代购前后当面清点钱物、单据等妥善保管好；</w:t>
            </w:r>
            <w:r/>
          </w:p>
          <w:p>
            <w:pPr>
              <w:pStyle w:val="1158"/>
              <w:keepLines w:val="0"/>
              <w:keepNext w:val="0"/>
              <w:pageBreakBefore w:val="0"/>
              <w:spacing w:line="240" w:lineRule="auto"/>
              <w:widowControl w:val="off"/>
              <w:rPr>
                <w:rFonts w:hint="eastAsia" w:ascii="宋体" w:hAnsi="宋体"/>
                <w:sz w:val="24"/>
              </w:rPr>
              <w:outlineLvl w:val="9"/>
            </w:pPr>
            <w:r>
              <w:rPr>
                <w:rFonts w:hint="eastAsia" w:ascii="宋体" w:hAnsi="宋体"/>
                <w:sz w:val="24"/>
              </w:rPr>
              <w:t xml:space="preserve">3.代购物品不得使用服务卡。</w:t>
            </w:r>
            <w:r/>
          </w:p>
        </w:tc>
      </w:tr>
      <w:tr>
        <w:trPr>
          <w:jc w:val="center"/>
        </w:trPr>
        <w:tc>
          <w:tcPr>
            <w:tcW w:w="863" w:type="dxa"/>
            <w:vAlign w:val="center"/>
            <w:vMerge w:val="restart"/>
            <w:textDirection w:val="lrTb"/>
            <w:noWrap w:val="false"/>
          </w:tcPr>
          <w:p>
            <w:pPr>
              <w:pStyle w:val="1158"/>
              <w:jc w:val="center"/>
              <w:keepLines w:val="0"/>
              <w:keepNext w:val="0"/>
              <w:pageBreakBefore w:val="0"/>
              <w:spacing w:line="240" w:lineRule="auto"/>
              <w:widowControl w:val="off"/>
              <w:rPr>
                <w:rFonts w:hint="eastAsia" w:ascii="宋体" w:hAnsi="宋体"/>
                <w:sz w:val="24"/>
              </w:rPr>
              <w:outlineLvl w:val="9"/>
            </w:pPr>
            <w:r>
              <w:rPr>
                <w:rFonts w:hint="eastAsia" w:ascii="宋体" w:hAnsi="宋体"/>
                <w:sz w:val="24"/>
              </w:rPr>
              <w:t xml:space="preserve">康</w:t>
            </w:r>
            <w:r/>
          </w:p>
          <w:p>
            <w:pPr>
              <w:pStyle w:val="1158"/>
              <w:jc w:val="center"/>
              <w:keepLines w:val="0"/>
              <w:keepNext w:val="0"/>
              <w:pageBreakBefore w:val="0"/>
              <w:spacing w:line="240" w:lineRule="auto"/>
              <w:widowControl w:val="off"/>
              <w:rPr>
                <w:rFonts w:hint="eastAsia" w:ascii="宋体" w:hAnsi="宋体"/>
                <w:sz w:val="24"/>
              </w:rPr>
              <w:outlineLvl w:val="9"/>
            </w:pPr>
            <w:r>
              <w:rPr>
                <w:rFonts w:hint="eastAsia" w:ascii="宋体" w:hAnsi="宋体"/>
                <w:sz w:val="24"/>
              </w:rPr>
              <w:t xml:space="preserve">复</w:t>
            </w:r>
            <w:r/>
          </w:p>
          <w:p>
            <w:pPr>
              <w:pStyle w:val="1158"/>
              <w:jc w:val="center"/>
              <w:keepLines w:val="0"/>
              <w:keepNext w:val="0"/>
              <w:pageBreakBefore w:val="0"/>
              <w:spacing w:line="240" w:lineRule="auto"/>
              <w:widowControl w:val="off"/>
              <w:rPr>
                <w:rFonts w:hint="eastAsia" w:ascii="宋体" w:hAnsi="宋体"/>
                <w:sz w:val="24"/>
              </w:rPr>
              <w:outlineLvl w:val="9"/>
            </w:pPr>
            <w:r>
              <w:rPr>
                <w:rFonts w:hint="eastAsia" w:ascii="宋体" w:hAnsi="宋体"/>
                <w:sz w:val="24"/>
              </w:rPr>
              <w:t xml:space="preserve">护</w:t>
            </w:r>
            <w:r/>
          </w:p>
          <w:p>
            <w:pPr>
              <w:pStyle w:val="1158"/>
              <w:jc w:val="center"/>
              <w:keepLines w:val="0"/>
              <w:keepNext w:val="0"/>
              <w:pageBreakBefore w:val="0"/>
              <w:spacing w:line="240" w:lineRule="auto"/>
              <w:widowControl w:val="off"/>
              <w:rPr>
                <w:rFonts w:hint="eastAsia" w:ascii="宋体" w:hAnsi="宋体"/>
                <w:sz w:val="24"/>
              </w:rPr>
              <w:outlineLvl w:val="9"/>
            </w:pPr>
            <w:r>
              <w:rPr>
                <w:rFonts w:hint="eastAsia" w:ascii="宋体" w:hAnsi="宋体"/>
                <w:sz w:val="24"/>
              </w:rPr>
              <w:t xml:space="preserve">理</w:t>
            </w:r>
            <w:r/>
          </w:p>
          <w:p>
            <w:pPr>
              <w:pStyle w:val="1158"/>
              <w:jc w:val="center"/>
              <w:keepLines w:val="0"/>
              <w:keepNext w:val="0"/>
              <w:pageBreakBefore w:val="0"/>
              <w:spacing w:line="240" w:lineRule="auto"/>
              <w:widowControl w:val="off"/>
              <w:rPr>
                <w:rFonts w:hint="eastAsia" w:ascii="宋体" w:hAnsi="宋体"/>
                <w:sz w:val="24"/>
              </w:rPr>
              <w:outlineLvl w:val="9"/>
            </w:pPr>
            <w:r>
              <w:rPr>
                <w:rFonts w:hint="eastAsia" w:ascii="宋体" w:hAnsi="宋体"/>
                <w:sz w:val="24"/>
              </w:rPr>
              <w:t xml:space="preserve">服</w:t>
            </w:r>
            <w:r/>
          </w:p>
          <w:p>
            <w:pPr>
              <w:pStyle w:val="1158"/>
              <w:jc w:val="center"/>
              <w:keepLines w:val="0"/>
              <w:keepNext w:val="0"/>
              <w:pageBreakBefore w:val="0"/>
              <w:spacing w:line="240" w:lineRule="auto"/>
              <w:widowControl w:val="off"/>
              <w:rPr>
                <w:rFonts w:hint="eastAsia" w:ascii="宋体" w:hAnsi="宋体"/>
                <w:sz w:val="24"/>
              </w:rPr>
              <w:outlineLvl w:val="9"/>
            </w:pPr>
            <w:r>
              <w:rPr>
                <w:rFonts w:hint="eastAsia" w:ascii="宋体" w:hAnsi="宋体"/>
                <w:sz w:val="24"/>
              </w:rPr>
              <w:t xml:space="preserve">务</w:t>
            </w:r>
            <w:r/>
          </w:p>
        </w:tc>
        <w:tc>
          <w:tcPr>
            <w:tcW w:w="1402" w:type="dxa"/>
            <w:vAlign w:val="center"/>
            <w:textDirection w:val="lrTb"/>
            <w:noWrap w:val="false"/>
          </w:tcPr>
          <w:p>
            <w:pPr>
              <w:pStyle w:val="1158"/>
              <w:jc w:val="center"/>
              <w:keepLines w:val="0"/>
              <w:keepNext w:val="0"/>
              <w:pageBreakBefore w:val="0"/>
              <w:spacing w:line="240" w:lineRule="auto"/>
              <w:widowControl w:val="off"/>
              <w:rPr>
                <w:rFonts w:hint="eastAsia" w:ascii="宋体" w:hAnsi="宋体"/>
                <w:sz w:val="24"/>
              </w:rPr>
              <w:outlineLvl w:val="9"/>
            </w:pPr>
            <w:r>
              <w:rPr>
                <w:rFonts w:hint="eastAsia" w:ascii="宋体" w:hAnsi="宋体"/>
                <w:sz w:val="24"/>
              </w:rPr>
              <w:t xml:space="preserve">起居服务</w:t>
            </w:r>
            <w:r/>
          </w:p>
        </w:tc>
        <w:tc>
          <w:tcPr>
            <w:tcW w:w="7056" w:type="dxa"/>
            <w:vAlign w:val="center"/>
            <w:textDirection w:val="lrTb"/>
            <w:noWrap w:val="false"/>
          </w:tcPr>
          <w:p>
            <w:pPr>
              <w:pStyle w:val="1158"/>
              <w:keepLines w:val="0"/>
              <w:keepNext w:val="0"/>
              <w:pageBreakBefore w:val="0"/>
              <w:spacing w:line="240" w:lineRule="auto"/>
              <w:widowControl w:val="off"/>
              <w:rPr>
                <w:rFonts w:hint="eastAsia" w:ascii="宋体" w:hAnsi="宋体"/>
                <w:sz w:val="24"/>
              </w:rPr>
              <w:outlineLvl w:val="9"/>
            </w:pPr>
            <w:r>
              <w:rPr>
                <w:rFonts w:hint="eastAsia" w:ascii="宋体" w:hAnsi="宋体"/>
                <w:sz w:val="24"/>
              </w:rPr>
              <w:t xml:space="preserve">1.协助穿脱衣服、如厕，衣物整理有序；</w:t>
            </w:r>
            <w:r/>
          </w:p>
          <w:p>
            <w:pPr>
              <w:pStyle w:val="1158"/>
              <w:keepLines w:val="0"/>
              <w:keepNext w:val="0"/>
              <w:pageBreakBefore w:val="0"/>
              <w:spacing w:line="240" w:lineRule="auto"/>
              <w:widowControl w:val="off"/>
              <w:rPr>
                <w:rFonts w:hint="eastAsia" w:ascii="宋体" w:hAnsi="宋体"/>
                <w:sz w:val="24"/>
              </w:rPr>
              <w:outlineLvl w:val="9"/>
            </w:pPr>
            <w:r>
              <w:rPr>
                <w:rFonts w:hint="eastAsia" w:ascii="宋体" w:hAnsi="宋体"/>
                <w:sz w:val="24"/>
              </w:rPr>
              <w:t xml:space="preserve">2.洗漱（刷牙、洗脸、洗脚等）；</w:t>
            </w:r>
            <w:r/>
          </w:p>
          <w:p>
            <w:pPr>
              <w:pStyle w:val="1158"/>
              <w:keepLines w:val="0"/>
              <w:keepNext w:val="0"/>
              <w:pageBreakBefore w:val="0"/>
              <w:spacing w:line="240" w:lineRule="auto"/>
              <w:widowControl w:val="off"/>
              <w:rPr>
                <w:rFonts w:hint="eastAsia" w:ascii="宋体" w:hAnsi="宋体"/>
                <w:sz w:val="24"/>
              </w:rPr>
              <w:outlineLvl w:val="9"/>
            </w:pPr>
            <w:r>
              <w:rPr>
                <w:rFonts w:hint="eastAsia" w:ascii="宋体" w:hAnsi="宋体"/>
                <w:sz w:val="24"/>
              </w:rPr>
              <w:t xml:space="preserve">3.穿衣冷暖适度、保持整洁；</w:t>
            </w:r>
            <w:r/>
          </w:p>
          <w:p>
            <w:pPr>
              <w:pStyle w:val="1158"/>
              <w:keepLines w:val="0"/>
              <w:keepNext w:val="0"/>
              <w:pageBreakBefore w:val="0"/>
              <w:spacing w:line="240" w:lineRule="auto"/>
              <w:widowControl w:val="off"/>
              <w:rPr>
                <w:rFonts w:hint="eastAsia" w:ascii="宋体" w:hAnsi="宋体"/>
                <w:sz w:val="24"/>
              </w:rPr>
              <w:outlineLvl w:val="9"/>
            </w:pPr>
            <w:r>
              <w:rPr>
                <w:rFonts w:hint="eastAsia" w:ascii="宋体" w:hAnsi="宋体"/>
                <w:sz w:val="24"/>
              </w:rPr>
              <w:t xml:space="preserve">4.定时为卧床残疾人翻身，做到无褥疮。</w:t>
            </w:r>
            <w:r/>
          </w:p>
        </w:tc>
      </w:tr>
      <w:tr>
        <w:trPr>
          <w:jc w:val="center"/>
        </w:trPr>
        <w:tc>
          <w:tcPr>
            <w:tcW w:w="863" w:type="dxa"/>
            <w:vMerge w:val="continue"/>
            <w:textDirection w:val="lrTb"/>
            <w:noWrap w:val="false"/>
          </w:tcPr>
          <w:p>
            <w:pPr>
              <w:pStyle w:val="1158"/>
              <w:jc w:val="center"/>
              <w:keepLines w:val="0"/>
              <w:keepNext w:val="0"/>
              <w:pageBreakBefore w:val="0"/>
              <w:spacing w:line="240" w:lineRule="auto"/>
              <w:widowControl w:val="off"/>
              <w:rPr>
                <w:rFonts w:hint="eastAsia" w:ascii="宋体" w:hAnsi="宋体"/>
                <w:sz w:val="24"/>
              </w:rPr>
              <w:outlineLvl w:val="9"/>
            </w:pPr>
            <w:r>
              <w:rPr>
                <w:rFonts w:hint="eastAsia" w:ascii="宋体" w:hAnsi="宋体"/>
                <w:sz w:val="24"/>
              </w:rPr>
            </w:r>
            <w:r/>
          </w:p>
        </w:tc>
        <w:tc>
          <w:tcPr>
            <w:tcW w:w="1402" w:type="dxa"/>
            <w:vAlign w:val="center"/>
            <w:textDirection w:val="lrTb"/>
            <w:noWrap w:val="false"/>
          </w:tcPr>
          <w:p>
            <w:pPr>
              <w:pStyle w:val="1158"/>
              <w:jc w:val="center"/>
              <w:keepLines w:val="0"/>
              <w:keepNext w:val="0"/>
              <w:pageBreakBefore w:val="0"/>
              <w:spacing w:line="240" w:lineRule="auto"/>
              <w:widowControl w:val="off"/>
              <w:rPr>
                <w:rFonts w:hint="eastAsia" w:ascii="宋体" w:hAnsi="宋体"/>
                <w:sz w:val="24"/>
              </w:rPr>
              <w:outlineLvl w:val="9"/>
            </w:pPr>
            <w:r>
              <w:rPr>
                <w:rFonts w:hint="eastAsia" w:ascii="宋体" w:hAnsi="宋体"/>
                <w:sz w:val="24"/>
              </w:rPr>
              <w:t xml:space="preserve">代购药品</w:t>
            </w:r>
            <w:r/>
          </w:p>
        </w:tc>
        <w:tc>
          <w:tcPr>
            <w:tcW w:w="7056" w:type="dxa"/>
            <w:vAlign w:val="center"/>
            <w:textDirection w:val="lrTb"/>
            <w:noWrap w:val="false"/>
          </w:tcPr>
          <w:p>
            <w:pPr>
              <w:pStyle w:val="1158"/>
              <w:keepLines w:val="0"/>
              <w:keepNext w:val="0"/>
              <w:pageBreakBefore w:val="0"/>
              <w:spacing w:line="240" w:lineRule="auto"/>
              <w:widowControl w:val="off"/>
              <w:rPr>
                <w:rFonts w:hint="eastAsia" w:ascii="宋体" w:hAnsi="宋体"/>
                <w:sz w:val="24"/>
              </w:rPr>
              <w:outlineLvl w:val="9"/>
            </w:pPr>
            <w:r>
              <w:rPr>
                <w:rFonts w:hint="eastAsia" w:ascii="宋体" w:hAnsi="宋体"/>
                <w:sz w:val="24"/>
              </w:rPr>
              <w:t xml:space="preserve">1.代购前后做到当面清点钱款和药物等。</w:t>
            </w:r>
            <w:r/>
          </w:p>
          <w:p>
            <w:pPr>
              <w:pStyle w:val="1158"/>
              <w:keepLines w:val="0"/>
              <w:keepNext w:val="0"/>
              <w:pageBreakBefore w:val="0"/>
              <w:spacing w:line="240" w:lineRule="auto"/>
              <w:widowControl w:val="off"/>
              <w:rPr>
                <w:rFonts w:hint="eastAsia" w:ascii="宋体" w:hAnsi="宋体"/>
                <w:sz w:val="24"/>
              </w:rPr>
              <w:outlineLvl w:val="9"/>
            </w:pPr>
            <w:r>
              <w:rPr>
                <w:rFonts w:hint="eastAsia" w:ascii="宋体" w:hAnsi="宋体"/>
                <w:sz w:val="24"/>
              </w:rPr>
              <w:t xml:space="preserve">2.代购药品的范围：诊断明确、病情稳定、治疗方案确定的常见病、慢性病；</w:t>
            </w:r>
            <w:r/>
          </w:p>
          <w:p>
            <w:pPr>
              <w:pStyle w:val="1158"/>
              <w:keepLines w:val="0"/>
              <w:keepNext w:val="0"/>
              <w:pageBreakBefore w:val="0"/>
              <w:spacing w:line="240" w:lineRule="auto"/>
              <w:widowControl w:val="off"/>
              <w:rPr>
                <w:rFonts w:hint="eastAsia" w:ascii="宋体" w:hAnsi="宋体"/>
                <w:sz w:val="24"/>
              </w:rPr>
              <w:outlineLvl w:val="9"/>
            </w:pPr>
            <w:r>
              <w:rPr>
                <w:rFonts w:hint="eastAsia" w:ascii="宋体" w:hAnsi="宋体"/>
                <w:sz w:val="24"/>
              </w:rPr>
              <w:t xml:space="preserve">3.代购药品除残疾人特别要求外，选择残疾人居住所在地对应的社区医疗机构或正规药店；</w:t>
            </w:r>
            <w:r/>
          </w:p>
        </w:tc>
      </w:tr>
      <w:tr>
        <w:trPr>
          <w:jc w:val="center"/>
        </w:trPr>
        <w:tc>
          <w:tcPr>
            <w:tcW w:w="863" w:type="dxa"/>
            <w:vMerge w:val="continue"/>
            <w:textDirection w:val="lrTb"/>
            <w:noWrap w:val="false"/>
          </w:tcPr>
          <w:p>
            <w:pPr>
              <w:pStyle w:val="1158"/>
              <w:jc w:val="center"/>
              <w:keepLines w:val="0"/>
              <w:keepNext w:val="0"/>
              <w:pageBreakBefore w:val="0"/>
              <w:spacing w:line="240" w:lineRule="auto"/>
              <w:widowControl w:val="off"/>
              <w:rPr>
                <w:rFonts w:hint="eastAsia" w:ascii="宋体" w:hAnsi="宋体"/>
                <w:sz w:val="24"/>
              </w:rPr>
              <w:outlineLvl w:val="9"/>
            </w:pPr>
            <w:r>
              <w:rPr>
                <w:rFonts w:hint="eastAsia" w:ascii="宋体" w:hAnsi="宋体"/>
                <w:sz w:val="24"/>
              </w:rPr>
            </w:r>
            <w:r/>
          </w:p>
        </w:tc>
        <w:tc>
          <w:tcPr>
            <w:tcW w:w="1402" w:type="dxa"/>
            <w:vAlign w:val="center"/>
            <w:textDirection w:val="lrTb"/>
            <w:noWrap w:val="false"/>
          </w:tcPr>
          <w:p>
            <w:pPr>
              <w:pStyle w:val="1158"/>
              <w:jc w:val="center"/>
              <w:keepLines w:val="0"/>
              <w:keepNext w:val="0"/>
              <w:pageBreakBefore w:val="0"/>
              <w:spacing w:line="240" w:lineRule="auto"/>
              <w:widowControl w:val="off"/>
              <w:rPr>
                <w:rFonts w:hint="eastAsia" w:ascii="宋体" w:hAnsi="宋体"/>
                <w:sz w:val="24"/>
              </w:rPr>
              <w:outlineLvl w:val="9"/>
            </w:pPr>
            <w:r>
              <w:rPr>
                <w:rFonts w:hint="eastAsia" w:ascii="宋体" w:hAnsi="宋体"/>
                <w:sz w:val="24"/>
              </w:rPr>
              <w:t xml:space="preserve">陪同就医</w:t>
            </w:r>
            <w:r/>
          </w:p>
        </w:tc>
        <w:tc>
          <w:tcPr>
            <w:tcW w:w="7056" w:type="dxa"/>
            <w:vAlign w:val="center"/>
            <w:textDirection w:val="lrTb"/>
            <w:noWrap w:val="false"/>
          </w:tcPr>
          <w:p>
            <w:pPr>
              <w:pStyle w:val="1158"/>
              <w:keepLines w:val="0"/>
              <w:keepNext w:val="0"/>
              <w:pageBreakBefore w:val="0"/>
              <w:spacing w:line="240" w:lineRule="auto"/>
              <w:widowControl w:val="off"/>
              <w:rPr>
                <w:rFonts w:hint="eastAsia" w:ascii="宋体" w:hAnsi="宋体"/>
                <w:sz w:val="24"/>
              </w:rPr>
              <w:outlineLvl w:val="9"/>
            </w:pPr>
            <w:r>
              <w:rPr>
                <w:rFonts w:hint="eastAsia" w:ascii="宋体" w:hAnsi="宋体"/>
                <w:sz w:val="24"/>
              </w:rPr>
              <w:t xml:space="preserve">1.注意残疾人途中安全；</w:t>
            </w:r>
            <w:r/>
          </w:p>
          <w:p>
            <w:pPr>
              <w:pStyle w:val="1158"/>
              <w:keepLines w:val="0"/>
              <w:keepNext w:val="0"/>
              <w:pageBreakBefore w:val="0"/>
              <w:spacing w:line="240" w:lineRule="auto"/>
              <w:widowControl w:val="off"/>
              <w:rPr>
                <w:rFonts w:hint="eastAsia" w:ascii="宋体" w:hAnsi="宋体"/>
                <w:sz w:val="24"/>
              </w:rPr>
              <w:outlineLvl w:val="9"/>
            </w:pPr>
            <w:r>
              <w:rPr>
                <w:rFonts w:hint="eastAsia" w:ascii="宋体" w:hAnsi="宋体"/>
                <w:sz w:val="24"/>
              </w:rPr>
              <w:t xml:space="preserve">2.就医后及时向残疾人监护人反馈就诊情况。</w:t>
            </w:r>
            <w:r/>
          </w:p>
        </w:tc>
      </w:tr>
      <w:tr>
        <w:trPr>
          <w:jc w:val="center"/>
        </w:trPr>
        <w:tc>
          <w:tcPr>
            <w:tcW w:w="863" w:type="dxa"/>
            <w:vMerge w:val="continue"/>
            <w:textDirection w:val="lrTb"/>
            <w:noWrap w:val="false"/>
          </w:tcPr>
          <w:p>
            <w:pPr>
              <w:pStyle w:val="1158"/>
              <w:jc w:val="center"/>
              <w:keepLines w:val="0"/>
              <w:keepNext w:val="0"/>
              <w:pageBreakBefore w:val="0"/>
              <w:spacing w:line="240" w:lineRule="auto"/>
              <w:widowControl w:val="off"/>
              <w:rPr>
                <w:rFonts w:hint="eastAsia" w:ascii="宋体" w:hAnsi="宋体"/>
                <w:sz w:val="24"/>
              </w:rPr>
              <w:outlineLvl w:val="9"/>
            </w:pPr>
            <w:r>
              <w:rPr>
                <w:rFonts w:hint="eastAsia" w:ascii="宋体" w:hAnsi="宋体"/>
                <w:sz w:val="24"/>
              </w:rPr>
            </w:r>
            <w:r/>
          </w:p>
        </w:tc>
        <w:tc>
          <w:tcPr>
            <w:tcW w:w="1402" w:type="dxa"/>
            <w:vAlign w:val="center"/>
            <w:textDirection w:val="lrTb"/>
            <w:noWrap w:val="false"/>
          </w:tcPr>
          <w:p>
            <w:pPr>
              <w:pStyle w:val="1158"/>
              <w:jc w:val="center"/>
              <w:keepLines w:val="0"/>
              <w:keepNext w:val="0"/>
              <w:pageBreakBefore w:val="0"/>
              <w:spacing w:line="240" w:lineRule="auto"/>
              <w:widowControl w:val="off"/>
              <w:rPr>
                <w:rFonts w:hint="eastAsia" w:ascii="宋体" w:hAnsi="宋体"/>
                <w:sz w:val="24"/>
              </w:rPr>
              <w:outlineLvl w:val="9"/>
            </w:pPr>
            <w:r>
              <w:rPr>
                <w:rFonts w:hint="eastAsia" w:ascii="宋体" w:hAnsi="宋体"/>
                <w:sz w:val="24"/>
              </w:rPr>
              <w:t xml:space="preserve">现场理疗</w:t>
            </w:r>
            <w:r/>
          </w:p>
        </w:tc>
        <w:tc>
          <w:tcPr>
            <w:tcW w:w="7056" w:type="dxa"/>
            <w:vAlign w:val="center"/>
            <w:textDirection w:val="lrTb"/>
            <w:noWrap w:val="false"/>
          </w:tcPr>
          <w:p>
            <w:pPr>
              <w:pStyle w:val="1158"/>
              <w:keepLines w:val="0"/>
              <w:keepNext w:val="0"/>
              <w:pageBreakBefore w:val="0"/>
              <w:spacing w:line="240" w:lineRule="auto"/>
              <w:widowControl w:val="off"/>
              <w:rPr>
                <w:rFonts w:hint="eastAsia" w:ascii="宋体" w:hAnsi="宋体"/>
                <w:sz w:val="24"/>
              </w:rPr>
              <w:outlineLvl w:val="9"/>
            </w:pPr>
            <w:r>
              <w:rPr>
                <w:rFonts w:hint="eastAsia" w:ascii="宋体" w:hAnsi="宋体"/>
                <w:sz w:val="24"/>
              </w:rPr>
              <w:t xml:space="preserve">1.由专业、有资质的人员实施；</w:t>
            </w:r>
            <w:r/>
          </w:p>
          <w:p>
            <w:pPr>
              <w:pStyle w:val="1158"/>
              <w:keepLines w:val="0"/>
              <w:keepNext w:val="0"/>
              <w:pageBreakBefore w:val="0"/>
              <w:spacing w:line="240" w:lineRule="auto"/>
              <w:widowControl w:val="off"/>
              <w:rPr>
                <w:rFonts w:hint="eastAsia" w:ascii="宋体" w:hAnsi="宋体"/>
                <w:sz w:val="24"/>
              </w:rPr>
              <w:outlineLvl w:val="9"/>
            </w:pPr>
            <w:r>
              <w:rPr>
                <w:rFonts w:hint="eastAsia" w:ascii="宋体" w:hAnsi="宋体"/>
                <w:sz w:val="24"/>
              </w:rPr>
              <w:t xml:space="preserve">2.根据残疾人特殊生理特点选择理疗方式；</w:t>
            </w:r>
            <w:r/>
          </w:p>
          <w:p>
            <w:pPr>
              <w:pStyle w:val="1158"/>
              <w:keepLines w:val="0"/>
              <w:keepNext w:val="0"/>
              <w:pageBreakBefore w:val="0"/>
              <w:spacing w:line="240" w:lineRule="auto"/>
              <w:widowControl w:val="off"/>
              <w:rPr>
                <w:rFonts w:hint="eastAsia" w:ascii="宋体" w:hAnsi="宋体"/>
                <w:sz w:val="24"/>
              </w:rPr>
              <w:outlineLvl w:val="9"/>
            </w:pPr>
            <w:r>
              <w:rPr>
                <w:rFonts w:hint="eastAsia" w:ascii="宋体" w:hAnsi="宋体"/>
                <w:sz w:val="24"/>
              </w:rPr>
              <w:t xml:space="preserve">3.理疗过程中应注意观察残疾人的身体适应情况，防止损伤；</w:t>
            </w:r>
            <w:r/>
          </w:p>
          <w:p>
            <w:pPr>
              <w:pStyle w:val="1158"/>
              <w:keepLines w:val="0"/>
              <w:keepNext w:val="0"/>
              <w:pageBreakBefore w:val="0"/>
              <w:spacing w:line="240" w:lineRule="auto"/>
              <w:widowControl w:val="off"/>
              <w:rPr>
                <w:rFonts w:hint="eastAsia" w:ascii="宋体" w:hAnsi="宋体"/>
                <w:sz w:val="24"/>
              </w:rPr>
              <w:outlineLvl w:val="9"/>
            </w:pPr>
            <w:r>
              <w:rPr>
                <w:rFonts w:hint="eastAsia" w:ascii="宋体" w:hAnsi="宋体"/>
                <w:sz w:val="24"/>
              </w:rPr>
              <w:t xml:space="preserve">4.根据需要配备相应的合格理疗器具。</w:t>
            </w:r>
            <w:r/>
          </w:p>
        </w:tc>
      </w:tr>
      <w:tr>
        <w:trPr>
          <w:jc w:val="center"/>
          <w:trHeight w:val="1117"/>
        </w:trPr>
        <w:tc>
          <w:tcPr>
            <w:tcW w:w="863" w:type="dxa"/>
            <w:vMerge w:val="continue"/>
            <w:textDirection w:val="lrTb"/>
            <w:noWrap w:val="false"/>
          </w:tcPr>
          <w:p>
            <w:pPr>
              <w:pStyle w:val="1158"/>
              <w:jc w:val="center"/>
              <w:keepLines w:val="0"/>
              <w:keepNext w:val="0"/>
              <w:pageBreakBefore w:val="0"/>
              <w:spacing w:line="240" w:lineRule="auto"/>
              <w:widowControl w:val="off"/>
              <w:rPr>
                <w:rFonts w:hint="eastAsia" w:ascii="宋体" w:hAnsi="宋体"/>
                <w:sz w:val="24"/>
              </w:rPr>
              <w:outlineLvl w:val="9"/>
            </w:pPr>
            <w:r>
              <w:rPr>
                <w:rFonts w:hint="eastAsia" w:ascii="宋体" w:hAnsi="宋体"/>
                <w:sz w:val="24"/>
              </w:rPr>
            </w:r>
            <w:r/>
          </w:p>
        </w:tc>
        <w:tc>
          <w:tcPr>
            <w:tcW w:w="1402" w:type="dxa"/>
            <w:vAlign w:val="center"/>
            <w:textDirection w:val="lrTb"/>
            <w:noWrap w:val="false"/>
          </w:tcPr>
          <w:p>
            <w:pPr>
              <w:pStyle w:val="1158"/>
              <w:jc w:val="center"/>
              <w:keepLines w:val="0"/>
              <w:keepNext w:val="0"/>
              <w:pageBreakBefore w:val="0"/>
              <w:spacing w:line="240" w:lineRule="auto"/>
              <w:widowControl w:val="off"/>
              <w:rPr>
                <w:rFonts w:hint="eastAsia" w:ascii="宋体" w:hAnsi="宋体"/>
                <w:sz w:val="24"/>
              </w:rPr>
              <w:outlineLvl w:val="9"/>
            </w:pPr>
            <w:r>
              <w:rPr>
                <w:rFonts w:hint="eastAsia" w:ascii="宋体" w:hAnsi="宋体"/>
                <w:sz w:val="24"/>
              </w:rPr>
              <w:t xml:space="preserve">医疗保健</w:t>
            </w:r>
            <w:r/>
          </w:p>
        </w:tc>
        <w:tc>
          <w:tcPr>
            <w:tcW w:w="7056" w:type="dxa"/>
            <w:vAlign w:val="center"/>
            <w:textDirection w:val="lrTb"/>
            <w:noWrap w:val="false"/>
          </w:tcPr>
          <w:p>
            <w:pPr>
              <w:pStyle w:val="1158"/>
              <w:keepLines w:val="0"/>
              <w:keepNext w:val="0"/>
              <w:pageBreakBefore w:val="0"/>
              <w:spacing w:line="240" w:lineRule="auto"/>
              <w:widowControl w:val="off"/>
              <w:rPr>
                <w:rFonts w:hint="eastAsia" w:ascii="宋体" w:hAnsi="宋体"/>
                <w:sz w:val="24"/>
              </w:rPr>
              <w:outlineLvl w:val="9"/>
            </w:pPr>
            <w:r>
              <w:rPr>
                <w:rFonts w:hint="eastAsia" w:ascii="宋体" w:hAnsi="宋体"/>
                <w:sz w:val="24"/>
              </w:rPr>
              <w:t xml:space="preserve">1.健康咨询服务：通过电话、网络、讲座等方式为残疾人提供预防保健、养生护理及心理健康等知识教育；                </w:t>
            </w:r>
            <w:r/>
          </w:p>
          <w:p>
            <w:pPr>
              <w:pStyle w:val="1158"/>
              <w:keepLines w:val="0"/>
              <w:keepNext w:val="0"/>
              <w:pageBreakBefore w:val="0"/>
              <w:spacing w:line="240" w:lineRule="auto"/>
              <w:widowControl w:val="off"/>
              <w:rPr>
                <w:rFonts w:hint="eastAsia" w:ascii="宋体" w:hAnsi="宋体"/>
                <w:sz w:val="24"/>
              </w:rPr>
              <w:outlineLvl w:val="9"/>
            </w:pPr>
            <w:r>
              <w:rPr>
                <w:rFonts w:hint="eastAsia" w:ascii="宋体" w:hAnsi="宋体"/>
                <w:sz w:val="24"/>
              </w:rPr>
              <w:t xml:space="preserve">2.医疗协助服务：应遵照医嘱及时提醒和督促残疾人按时服药，协助开展医疗辅助性工作。</w:t>
            </w:r>
            <w:r/>
          </w:p>
        </w:tc>
      </w:tr>
      <w:tr>
        <w:trPr>
          <w:jc w:val="center"/>
        </w:trPr>
        <w:tc>
          <w:tcPr>
            <w:tcW w:w="863" w:type="dxa"/>
            <w:vAlign w:val="center"/>
            <w:vMerge w:val="restart"/>
            <w:textDirection w:val="lrTb"/>
            <w:noWrap w:val="false"/>
          </w:tcPr>
          <w:p>
            <w:pPr>
              <w:pStyle w:val="1158"/>
              <w:jc w:val="center"/>
              <w:keepLines w:val="0"/>
              <w:keepNext w:val="0"/>
              <w:pageBreakBefore w:val="0"/>
              <w:spacing w:line="240" w:lineRule="auto"/>
              <w:widowControl w:val="off"/>
              <w:rPr>
                <w:rFonts w:hint="eastAsia" w:ascii="宋体" w:hAnsi="宋体"/>
                <w:sz w:val="24"/>
              </w:rPr>
              <w:outlineLvl w:val="9"/>
            </w:pPr>
            <w:r>
              <w:rPr>
                <w:rFonts w:hint="eastAsia" w:ascii="宋体" w:hAnsi="宋体"/>
                <w:sz w:val="24"/>
              </w:rPr>
              <w:t xml:space="preserve">精</w:t>
            </w:r>
            <w:r/>
          </w:p>
          <w:p>
            <w:pPr>
              <w:pStyle w:val="1158"/>
              <w:jc w:val="center"/>
              <w:keepLines w:val="0"/>
              <w:keepNext w:val="0"/>
              <w:pageBreakBefore w:val="0"/>
              <w:spacing w:line="240" w:lineRule="auto"/>
              <w:widowControl w:val="off"/>
              <w:rPr>
                <w:rFonts w:hint="eastAsia" w:ascii="宋体" w:hAnsi="宋体"/>
                <w:sz w:val="24"/>
              </w:rPr>
              <w:outlineLvl w:val="9"/>
            </w:pPr>
            <w:r>
              <w:rPr>
                <w:rFonts w:hint="eastAsia" w:ascii="宋体" w:hAnsi="宋体"/>
                <w:sz w:val="24"/>
              </w:rPr>
              <w:t xml:space="preserve">神</w:t>
            </w:r>
            <w:r/>
          </w:p>
          <w:p>
            <w:pPr>
              <w:pStyle w:val="1158"/>
              <w:jc w:val="center"/>
              <w:keepLines w:val="0"/>
              <w:keepNext w:val="0"/>
              <w:pageBreakBefore w:val="0"/>
              <w:spacing w:line="240" w:lineRule="auto"/>
              <w:widowControl w:val="off"/>
              <w:rPr>
                <w:rFonts w:hint="eastAsia" w:ascii="宋体" w:hAnsi="宋体"/>
                <w:sz w:val="24"/>
              </w:rPr>
              <w:outlineLvl w:val="9"/>
            </w:pPr>
            <w:r>
              <w:rPr>
                <w:rFonts w:hint="eastAsia" w:ascii="宋体" w:hAnsi="宋体"/>
                <w:sz w:val="24"/>
              </w:rPr>
              <w:t xml:space="preserve">慰</w:t>
            </w:r>
            <w:r/>
          </w:p>
          <w:p>
            <w:pPr>
              <w:pStyle w:val="1158"/>
              <w:jc w:val="center"/>
              <w:keepLines w:val="0"/>
              <w:keepNext w:val="0"/>
              <w:pageBreakBefore w:val="0"/>
              <w:spacing w:line="240" w:lineRule="auto"/>
              <w:widowControl w:val="off"/>
              <w:rPr>
                <w:rFonts w:hint="eastAsia" w:ascii="宋体" w:hAnsi="宋体"/>
                <w:sz w:val="24"/>
              </w:rPr>
              <w:outlineLvl w:val="9"/>
            </w:pPr>
            <w:r>
              <w:rPr>
                <w:rFonts w:hint="eastAsia" w:ascii="宋体" w:hAnsi="宋体"/>
                <w:sz w:val="24"/>
              </w:rPr>
              <w:t xml:space="preserve">藉</w:t>
            </w:r>
            <w:r/>
          </w:p>
          <w:p>
            <w:pPr>
              <w:pStyle w:val="1158"/>
              <w:jc w:val="center"/>
              <w:keepLines w:val="0"/>
              <w:keepNext w:val="0"/>
              <w:pageBreakBefore w:val="0"/>
              <w:spacing w:line="240" w:lineRule="auto"/>
              <w:widowControl w:val="off"/>
              <w:rPr>
                <w:rFonts w:hint="eastAsia" w:ascii="宋体" w:hAnsi="宋体"/>
                <w:sz w:val="24"/>
              </w:rPr>
              <w:outlineLvl w:val="9"/>
            </w:pPr>
            <w:r>
              <w:rPr>
                <w:rFonts w:hint="eastAsia" w:ascii="宋体" w:hAnsi="宋体"/>
                <w:sz w:val="24"/>
              </w:rPr>
              <w:t xml:space="preserve">服</w:t>
            </w:r>
            <w:r/>
          </w:p>
          <w:p>
            <w:pPr>
              <w:pStyle w:val="1158"/>
              <w:jc w:val="center"/>
              <w:keepLines w:val="0"/>
              <w:keepNext w:val="0"/>
              <w:pageBreakBefore w:val="0"/>
              <w:spacing w:line="240" w:lineRule="auto"/>
              <w:widowControl w:val="off"/>
              <w:rPr>
                <w:rFonts w:hint="eastAsia" w:ascii="宋体" w:hAnsi="宋体"/>
                <w:sz w:val="24"/>
              </w:rPr>
              <w:outlineLvl w:val="9"/>
            </w:pPr>
            <w:r>
              <w:rPr>
                <w:rFonts w:hint="eastAsia" w:ascii="宋体" w:hAnsi="宋体"/>
                <w:sz w:val="24"/>
              </w:rPr>
              <w:t xml:space="preserve">务</w:t>
            </w:r>
            <w:r/>
          </w:p>
          <w:p>
            <w:pPr>
              <w:pStyle w:val="1158"/>
              <w:jc w:val="center"/>
              <w:keepLines w:val="0"/>
              <w:keepNext w:val="0"/>
              <w:pageBreakBefore w:val="0"/>
              <w:spacing w:line="240" w:lineRule="auto"/>
              <w:widowControl w:val="off"/>
              <w:rPr>
                <w:rFonts w:hint="eastAsia" w:ascii="宋体" w:hAnsi="宋体"/>
                <w:sz w:val="24"/>
              </w:rPr>
              <w:outlineLvl w:val="9"/>
            </w:pPr>
            <w:r>
              <w:rPr>
                <w:rFonts w:hint="eastAsia" w:ascii="宋体" w:hAnsi="宋体"/>
                <w:sz w:val="24"/>
              </w:rPr>
            </w:r>
            <w:r/>
          </w:p>
        </w:tc>
        <w:tc>
          <w:tcPr>
            <w:tcW w:w="1402" w:type="dxa"/>
            <w:vAlign w:val="center"/>
            <w:textDirection w:val="lrTb"/>
            <w:noWrap w:val="false"/>
          </w:tcPr>
          <w:p>
            <w:pPr>
              <w:pStyle w:val="1158"/>
              <w:jc w:val="center"/>
              <w:keepLines w:val="0"/>
              <w:keepNext w:val="0"/>
              <w:pageBreakBefore w:val="0"/>
              <w:spacing w:line="240" w:lineRule="auto"/>
              <w:widowControl w:val="off"/>
              <w:rPr>
                <w:rFonts w:hint="eastAsia" w:ascii="宋体" w:hAnsi="宋体"/>
                <w:sz w:val="24"/>
              </w:rPr>
              <w:outlineLvl w:val="9"/>
            </w:pPr>
            <w:r>
              <w:rPr>
                <w:rFonts w:hint="eastAsia" w:ascii="宋体" w:hAnsi="宋体"/>
                <w:sz w:val="24"/>
              </w:rPr>
              <w:t xml:space="preserve">精神慰藉</w:t>
            </w:r>
            <w:r/>
          </w:p>
        </w:tc>
        <w:tc>
          <w:tcPr>
            <w:tcW w:w="7056" w:type="dxa"/>
            <w:vAlign w:val="center"/>
            <w:textDirection w:val="lrTb"/>
            <w:noWrap w:val="false"/>
          </w:tcPr>
          <w:p>
            <w:pPr>
              <w:pStyle w:val="1158"/>
              <w:keepLines w:val="0"/>
              <w:keepNext w:val="0"/>
              <w:pageBreakBefore w:val="0"/>
              <w:spacing w:line="240" w:lineRule="auto"/>
              <w:widowControl w:val="off"/>
              <w:rPr>
                <w:rFonts w:hint="eastAsia" w:ascii="宋体" w:hAnsi="宋体"/>
                <w:sz w:val="24"/>
              </w:rPr>
              <w:outlineLvl w:val="9"/>
            </w:pPr>
            <w:r>
              <w:rPr>
                <w:rFonts w:hint="eastAsia" w:ascii="宋体" w:hAnsi="宋体"/>
                <w:sz w:val="24"/>
                <w:lang w:val="en-US" w:eastAsia="zh-CN"/>
              </w:rPr>
              <w:t xml:space="preserve">1.</w:t>
            </w:r>
            <w:r>
              <w:rPr>
                <w:rFonts w:hint="eastAsia" w:ascii="宋体" w:hAnsi="宋体"/>
                <w:sz w:val="24"/>
              </w:rPr>
              <w:t xml:space="preserve">读书读报，耐心倾听，与残疾人进行谈心、交流，尊重并保护残疾人隐私。</w:t>
            </w:r>
            <w:r/>
          </w:p>
        </w:tc>
      </w:tr>
      <w:tr>
        <w:trPr>
          <w:jc w:val="center"/>
        </w:trPr>
        <w:tc>
          <w:tcPr>
            <w:tcW w:w="863" w:type="dxa"/>
            <w:vMerge w:val="continue"/>
            <w:textDirection w:val="lrTb"/>
            <w:noWrap w:val="false"/>
          </w:tcPr>
          <w:p>
            <w:pPr>
              <w:pStyle w:val="1158"/>
              <w:jc w:val="center"/>
              <w:keepLines w:val="0"/>
              <w:keepNext w:val="0"/>
              <w:pageBreakBefore w:val="0"/>
              <w:spacing w:line="240" w:lineRule="auto"/>
              <w:widowControl w:val="off"/>
              <w:rPr>
                <w:rFonts w:hint="eastAsia" w:ascii="宋体" w:hAnsi="宋体"/>
                <w:sz w:val="24"/>
              </w:rPr>
              <w:outlineLvl w:val="9"/>
            </w:pPr>
            <w:r>
              <w:rPr>
                <w:rFonts w:hint="eastAsia" w:ascii="宋体" w:hAnsi="宋体"/>
                <w:sz w:val="24"/>
              </w:rPr>
            </w:r>
            <w:r/>
          </w:p>
        </w:tc>
        <w:tc>
          <w:tcPr>
            <w:tcW w:w="1402" w:type="dxa"/>
            <w:vAlign w:val="center"/>
            <w:textDirection w:val="lrTb"/>
            <w:noWrap w:val="false"/>
          </w:tcPr>
          <w:p>
            <w:pPr>
              <w:pStyle w:val="1158"/>
              <w:jc w:val="center"/>
              <w:keepLines w:val="0"/>
              <w:keepNext w:val="0"/>
              <w:pageBreakBefore w:val="0"/>
              <w:spacing w:line="240" w:lineRule="auto"/>
              <w:widowControl w:val="off"/>
              <w:rPr>
                <w:rFonts w:hint="eastAsia" w:ascii="宋体" w:hAnsi="宋体"/>
                <w:sz w:val="24"/>
              </w:rPr>
              <w:outlineLvl w:val="9"/>
            </w:pPr>
            <w:r>
              <w:rPr>
                <w:rFonts w:hint="eastAsia" w:ascii="宋体" w:hAnsi="宋体"/>
                <w:sz w:val="24"/>
              </w:rPr>
              <w:t xml:space="preserve">心理咨询</w:t>
            </w:r>
            <w:r/>
          </w:p>
        </w:tc>
        <w:tc>
          <w:tcPr>
            <w:tcW w:w="7056" w:type="dxa"/>
            <w:vAlign w:val="center"/>
            <w:textDirection w:val="lrTb"/>
            <w:noWrap w:val="false"/>
          </w:tcPr>
          <w:p>
            <w:pPr>
              <w:pStyle w:val="1158"/>
              <w:keepLines w:val="0"/>
              <w:keepNext w:val="0"/>
              <w:pageBreakBefore w:val="0"/>
              <w:spacing w:line="240" w:lineRule="auto"/>
              <w:widowControl w:val="off"/>
              <w:rPr>
                <w:rFonts w:hint="eastAsia" w:ascii="宋体" w:hAnsi="宋体"/>
                <w:sz w:val="24"/>
              </w:rPr>
              <w:outlineLvl w:val="9"/>
            </w:pPr>
            <w:r>
              <w:rPr>
                <w:rFonts w:hint="eastAsia" w:ascii="宋体" w:hAnsi="宋体"/>
                <w:sz w:val="24"/>
              </w:rPr>
              <w:t xml:space="preserve">1.由专业、有资质的人员实施；</w:t>
            </w:r>
            <w:r/>
          </w:p>
          <w:p>
            <w:pPr>
              <w:pStyle w:val="1158"/>
              <w:keepLines w:val="0"/>
              <w:keepNext w:val="0"/>
              <w:pageBreakBefore w:val="0"/>
              <w:spacing w:line="240" w:lineRule="auto"/>
              <w:widowControl w:val="off"/>
              <w:rPr>
                <w:rFonts w:hint="eastAsia" w:ascii="宋体" w:hAnsi="宋体"/>
                <w:sz w:val="24"/>
              </w:rPr>
              <w:outlineLvl w:val="9"/>
            </w:pPr>
            <w:r>
              <w:rPr>
                <w:rFonts w:hint="eastAsia" w:ascii="宋体" w:hAnsi="宋体"/>
                <w:sz w:val="24"/>
              </w:rPr>
              <w:t xml:space="preserve">2.观察残疾人的情绪变化，掌握残疾人心理特点和基本沟通技巧，并通过心理干预手段调整残疾人心理状态。</w:t>
            </w:r>
            <w:r/>
          </w:p>
        </w:tc>
      </w:tr>
      <w:tr>
        <w:trPr>
          <w:jc w:val="center"/>
          <w:trHeight w:val="638"/>
        </w:trPr>
        <w:tc>
          <w:tcPr>
            <w:tcW w:w="863" w:type="dxa"/>
            <w:vMerge w:val="continue"/>
            <w:textDirection w:val="lrTb"/>
            <w:noWrap w:val="false"/>
          </w:tcPr>
          <w:p>
            <w:pPr>
              <w:pStyle w:val="1158"/>
              <w:keepLines w:val="0"/>
              <w:keepNext w:val="0"/>
              <w:pageBreakBefore w:val="0"/>
              <w:spacing w:line="240" w:lineRule="auto"/>
              <w:widowControl w:val="off"/>
              <w:rPr>
                <w:rFonts w:hint="eastAsia" w:ascii="宋体" w:hAnsi="宋体"/>
                <w:sz w:val="24"/>
              </w:rPr>
              <w:outlineLvl w:val="9"/>
            </w:pPr>
            <w:r>
              <w:rPr>
                <w:rFonts w:hint="eastAsia" w:ascii="宋体" w:hAnsi="宋体"/>
                <w:sz w:val="24"/>
              </w:rPr>
            </w:r>
            <w:r/>
          </w:p>
        </w:tc>
        <w:tc>
          <w:tcPr>
            <w:tcW w:w="1402" w:type="dxa"/>
            <w:vAlign w:val="center"/>
            <w:textDirection w:val="lrTb"/>
            <w:noWrap w:val="false"/>
          </w:tcPr>
          <w:p>
            <w:pPr>
              <w:pStyle w:val="1158"/>
              <w:jc w:val="center"/>
              <w:keepLines w:val="0"/>
              <w:keepNext w:val="0"/>
              <w:pageBreakBefore w:val="0"/>
              <w:spacing w:line="240" w:lineRule="auto"/>
              <w:widowControl w:val="off"/>
              <w:rPr>
                <w:rFonts w:hint="eastAsia" w:ascii="宋体" w:hAnsi="宋体"/>
                <w:sz w:val="24"/>
              </w:rPr>
              <w:outlineLvl w:val="9"/>
            </w:pPr>
            <w:r>
              <w:rPr>
                <w:rFonts w:hint="eastAsia" w:ascii="宋体" w:hAnsi="宋体"/>
                <w:sz w:val="24"/>
              </w:rPr>
              <w:t xml:space="preserve">法律援助</w:t>
            </w:r>
            <w:r/>
          </w:p>
        </w:tc>
        <w:tc>
          <w:tcPr>
            <w:tcW w:w="7056" w:type="dxa"/>
            <w:vAlign w:val="center"/>
            <w:textDirection w:val="lrTb"/>
            <w:noWrap w:val="false"/>
          </w:tcPr>
          <w:p>
            <w:pPr>
              <w:pStyle w:val="1158"/>
              <w:keepLines w:val="0"/>
              <w:keepNext w:val="0"/>
              <w:pageBreakBefore w:val="0"/>
              <w:spacing w:line="240" w:lineRule="auto"/>
              <w:widowControl w:val="off"/>
              <w:rPr>
                <w:rFonts w:hint="eastAsia" w:ascii="宋体" w:hAnsi="宋体"/>
                <w:sz w:val="24"/>
              </w:rPr>
              <w:outlineLvl w:val="9"/>
            </w:pPr>
            <w:r>
              <w:rPr>
                <w:rFonts w:hint="eastAsia" w:ascii="宋体" w:hAnsi="宋体"/>
                <w:sz w:val="24"/>
              </w:rPr>
              <w:t xml:space="preserve">1.由专业、有资质的人员实施；</w:t>
            </w:r>
            <w:r/>
          </w:p>
          <w:p>
            <w:pPr>
              <w:pStyle w:val="1158"/>
              <w:keepLines w:val="0"/>
              <w:keepNext w:val="0"/>
              <w:pageBreakBefore w:val="0"/>
              <w:spacing w:line="240" w:lineRule="auto"/>
              <w:widowControl w:val="off"/>
              <w:rPr>
                <w:rFonts w:hint="eastAsia" w:ascii="宋体" w:hAnsi="宋体"/>
                <w:sz w:val="24"/>
              </w:rPr>
              <w:outlineLvl w:val="9"/>
            </w:pPr>
            <w:r>
              <w:rPr>
                <w:rFonts w:hint="eastAsia" w:ascii="宋体" w:hAnsi="宋体"/>
                <w:sz w:val="24"/>
              </w:rPr>
              <w:t xml:space="preserve">2.提供法律咨询、政策解读等；</w:t>
            </w:r>
            <w:r/>
          </w:p>
          <w:p>
            <w:pPr>
              <w:pStyle w:val="1158"/>
              <w:keepLines w:val="0"/>
              <w:keepNext w:val="0"/>
              <w:pageBreakBefore w:val="0"/>
              <w:spacing w:line="240" w:lineRule="auto"/>
              <w:widowControl w:val="off"/>
              <w:rPr>
                <w:rFonts w:hint="eastAsia" w:ascii="宋体" w:hAnsi="宋体"/>
                <w:sz w:val="24"/>
              </w:rPr>
              <w:outlineLvl w:val="9"/>
            </w:pPr>
            <w:r>
              <w:rPr>
                <w:rFonts w:hint="eastAsia" w:ascii="宋体" w:hAnsi="宋体"/>
                <w:sz w:val="24"/>
              </w:rPr>
              <w:t xml:space="preserve">3.第三方专业机构根据残疾人需要进行免费、公益、低偿的服务。</w:t>
            </w:r>
            <w:r/>
          </w:p>
        </w:tc>
      </w:tr>
    </w:tbl>
    <w:p>
      <w:pPr>
        <w:pStyle w:val="1158"/>
        <w:ind w:firstLine="480"/>
        <w:pageBreakBefore w:val="0"/>
        <w:spacing w:line="360" w:lineRule="auto"/>
        <w:rPr>
          <w:rFonts w:ascii="宋体" w:hAnsi="宋体"/>
          <w:sz w:val="24"/>
        </w:rPr>
      </w:pPr>
      <w:r>
        <w:rPr>
          <w:rFonts w:ascii="宋体" w:hAnsi="宋体"/>
          <w:sz w:val="24"/>
        </w:rPr>
      </w:r>
      <w:r/>
    </w:p>
    <w:p>
      <w:pPr>
        <w:pStyle w:val="762"/>
        <w:ind w:firstLine="562"/>
        <w:pageBreakBefore w:val="0"/>
        <w:spacing w:line="360" w:lineRule="auto"/>
        <w:rPr>
          <w:rFonts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七、工作人员配备要求</w:t>
      </w:r>
      <w:r/>
    </w:p>
    <w:p>
      <w:pPr>
        <w:ind w:firstLine="480"/>
        <w:jc w:val="left"/>
        <w:pageBreakBefore w:val="0"/>
        <w:spacing w:line="360" w:lineRule="auto"/>
        <w:rPr>
          <w:rFonts w:ascii="宋体" w:hAnsi="宋体" w:cs="宋体"/>
          <w:sz w:val="24"/>
        </w:rPr>
      </w:pPr>
      <w:r>
        <w:rPr>
          <w:rFonts w:hint="eastAsia" w:asciiTheme="minorEastAsia" w:hAnsiTheme="minorEastAsia" w:eastAsiaTheme="minorEastAsia" w:cstheme="minorEastAsia"/>
          <w:sz w:val="24"/>
        </w:rPr>
        <w:t xml:space="preserve">1、服务人员要求：</w:t>
      </w:r>
      <w:r/>
    </w:p>
    <w:p>
      <w:pPr>
        <w:ind w:firstLine="480"/>
        <w:jc w:val="left"/>
        <w:pageBreakBefore w:val="0"/>
        <w:spacing w:line="360" w:lineRule="auto"/>
        <w:rPr>
          <w:rFonts w:ascii="宋体" w:hAnsi="宋体" w:cs="宋体"/>
          <w:color w:val="0000ff"/>
          <w:sz w:val="24"/>
        </w:rPr>
      </w:pPr>
      <w:r>
        <w:rPr>
          <w:rFonts w:hint="eastAsia" w:asciiTheme="minorEastAsia" w:hAnsiTheme="minorEastAsia" w:eastAsiaTheme="minorEastAsia" w:cstheme="minorEastAsia"/>
          <w:sz w:val="24"/>
        </w:rPr>
        <w:t xml:space="preserve">供应商须具备一定数量的相关专业服务人员，满足项目相关服务需求。</w:t>
      </w:r>
      <w:r/>
    </w:p>
    <w:p>
      <w:pPr>
        <w:ind w:firstLine="480"/>
        <w:pageBreakBefore w:val="0"/>
        <w:spacing w:line="360" w:lineRule="auto"/>
        <w:rPr>
          <w:rFonts w:ascii="宋体" w:hAnsi="宋体" w:cs="宋体"/>
          <w:sz w:val="24"/>
        </w:rPr>
      </w:pPr>
      <w:r>
        <w:rPr>
          <w:rFonts w:hint="eastAsia" w:asciiTheme="minorEastAsia" w:hAnsiTheme="minorEastAsia" w:eastAsiaTheme="minorEastAsia" w:cstheme="minorEastAsia"/>
          <w:sz w:val="24"/>
        </w:rPr>
        <w:t xml:space="preserve">2、管理人员要求：</w:t>
      </w:r>
      <w:r/>
    </w:p>
    <w:p>
      <w:pPr>
        <w:ind w:firstLine="480"/>
        <w:pageBreakBefore w:val="0"/>
        <w:spacing w:line="360" w:lineRule="auto"/>
        <w:rPr>
          <w:rFonts w:ascii="宋体" w:hAnsi="宋体" w:cs="宋体"/>
          <w:sz w:val="24"/>
        </w:rPr>
      </w:pPr>
      <w:r>
        <w:rPr>
          <w:rFonts w:hint="eastAsia" w:asciiTheme="minorEastAsia" w:hAnsiTheme="minorEastAsia" w:eastAsiaTheme="minorEastAsia" w:cstheme="minorEastAsia"/>
          <w:sz w:val="24"/>
        </w:rPr>
        <w:t xml:space="preserve">（1）了解国家和行业主管部门有关居家养老服务的法律、法规和规定；</w:t>
      </w:r>
      <w:r/>
    </w:p>
    <w:p>
      <w:pPr>
        <w:ind w:firstLine="480"/>
        <w:pageBreakBefore w:val="0"/>
        <w:spacing w:line="360" w:lineRule="auto"/>
        <w:rPr>
          <w:rFonts w:ascii="宋体" w:hAnsi="宋体" w:cs="宋体"/>
          <w:sz w:val="24"/>
        </w:rPr>
      </w:pPr>
      <w:r>
        <w:rPr>
          <w:rFonts w:hint="eastAsia" w:asciiTheme="minorEastAsia" w:hAnsiTheme="minorEastAsia" w:eastAsiaTheme="minorEastAsia" w:cstheme="minorEastAsia"/>
          <w:sz w:val="24"/>
        </w:rPr>
        <w:t xml:space="preserve">（2）掌握企业管理、经营项目的有关专业知识及专业技术；</w:t>
      </w:r>
      <w:r/>
    </w:p>
    <w:p>
      <w:pPr>
        <w:ind w:firstLine="480"/>
        <w:pageBreakBefore w:val="0"/>
        <w:spacing w:line="360" w:lineRule="auto"/>
        <w:rPr>
          <w:rFonts w:ascii="宋体" w:hAnsi="宋体" w:cs="宋体"/>
          <w:sz w:val="24"/>
        </w:rPr>
      </w:pPr>
      <w:r>
        <w:rPr>
          <w:rFonts w:hint="eastAsia" w:asciiTheme="minorEastAsia" w:hAnsiTheme="minorEastAsia" w:eastAsiaTheme="minorEastAsia" w:cstheme="minorEastAsia"/>
          <w:sz w:val="24"/>
        </w:rPr>
        <w:t xml:space="preserve">（3）具有高中以上文化程度和一定年限的管理工作经历；</w:t>
      </w:r>
      <w:r/>
    </w:p>
    <w:p>
      <w:pPr>
        <w:ind w:firstLine="480"/>
        <w:pageBreakBefore w:val="0"/>
        <w:spacing w:line="360" w:lineRule="auto"/>
        <w:rPr>
          <w:rFonts w:ascii="宋体" w:hAnsi="宋体" w:cs="宋体"/>
          <w:sz w:val="24"/>
        </w:rPr>
      </w:pPr>
      <w:r>
        <w:rPr>
          <w:rFonts w:hint="eastAsia" w:asciiTheme="minorEastAsia" w:hAnsiTheme="minorEastAsia" w:eastAsiaTheme="minorEastAsia" w:cstheme="minorEastAsia"/>
          <w:sz w:val="24"/>
        </w:rPr>
        <w:t xml:space="preserve">3、行为规范要求：</w:t>
      </w:r>
      <w:r/>
    </w:p>
    <w:p>
      <w:pPr>
        <w:ind w:firstLine="480"/>
        <w:pageBreakBefore w:val="0"/>
        <w:spacing w:line="360" w:lineRule="auto"/>
        <w:rPr>
          <w:rFonts w:ascii="宋体" w:hAnsi="宋体" w:cs="宋体"/>
          <w:sz w:val="24"/>
        </w:rPr>
      </w:pPr>
      <w:r>
        <w:rPr>
          <w:rFonts w:hint="eastAsia" w:asciiTheme="minorEastAsia" w:hAnsiTheme="minorEastAsia" w:eastAsiaTheme="minorEastAsia" w:cstheme="minorEastAsia"/>
          <w:sz w:val="24"/>
        </w:rPr>
        <w:t xml:space="preserve">（1）仪表仪容端庄、大方、整洁；</w:t>
      </w:r>
      <w:r/>
    </w:p>
    <w:p>
      <w:pPr>
        <w:ind w:firstLine="480"/>
        <w:pageBreakBefore w:val="0"/>
        <w:spacing w:line="360" w:lineRule="auto"/>
        <w:rPr>
          <w:rFonts w:ascii="宋体" w:hAnsi="宋体" w:cs="宋体"/>
          <w:sz w:val="24"/>
        </w:rPr>
      </w:pPr>
      <w:r>
        <w:rPr>
          <w:rFonts w:hint="eastAsia" w:asciiTheme="minorEastAsia" w:hAnsiTheme="minorEastAsia" w:eastAsiaTheme="minorEastAsia" w:cstheme="minorEastAsia"/>
          <w:sz w:val="24"/>
        </w:rPr>
        <w:t xml:space="preserve">（2）统一着装、配备工号牌；</w:t>
      </w:r>
      <w:r/>
    </w:p>
    <w:p>
      <w:pPr>
        <w:ind w:firstLine="480"/>
        <w:pageBreakBefore w:val="0"/>
        <w:spacing w:line="360" w:lineRule="auto"/>
        <w:rPr>
          <w:rFonts w:ascii="宋体" w:hAnsi="宋体" w:cs="宋体"/>
          <w:sz w:val="24"/>
        </w:rPr>
      </w:pPr>
      <w:r>
        <w:rPr>
          <w:rFonts w:hint="eastAsia" w:asciiTheme="minorEastAsia" w:hAnsiTheme="minorEastAsia" w:eastAsiaTheme="minorEastAsia" w:cstheme="minorEastAsia"/>
          <w:sz w:val="24"/>
        </w:rPr>
        <w:t xml:space="preserve">（3）提倡使用普通话，语言文明、简洁、清晰；</w:t>
      </w:r>
      <w:r/>
    </w:p>
    <w:p>
      <w:pPr>
        <w:ind w:firstLine="480"/>
        <w:pageBreakBefore w:val="0"/>
        <w:spacing w:line="360" w:lineRule="auto"/>
        <w:rPr>
          <w:rFonts w:ascii="宋体" w:hAnsi="宋体" w:cs="宋体"/>
          <w:sz w:val="24"/>
        </w:rPr>
      </w:pPr>
      <w:r>
        <w:rPr>
          <w:rFonts w:hint="eastAsia" w:asciiTheme="minorEastAsia" w:hAnsiTheme="minorEastAsia" w:eastAsiaTheme="minorEastAsia" w:cstheme="minorEastAsia"/>
          <w:sz w:val="24"/>
        </w:rPr>
        <w:t xml:space="preserve">（4）主动服务，符合相应岗位的服务礼仪规范；</w:t>
      </w:r>
      <w:r/>
    </w:p>
    <w:p>
      <w:pPr>
        <w:ind w:firstLine="480"/>
        <w:pageBreakBefore w:val="0"/>
        <w:spacing w:line="360" w:lineRule="auto"/>
      </w:pPr>
      <w:r>
        <w:rPr>
          <w:rFonts w:hint="eastAsia" w:asciiTheme="minorEastAsia" w:hAnsiTheme="minorEastAsia" w:eastAsiaTheme="minorEastAsia" w:cstheme="minorEastAsia"/>
          <w:sz w:val="24"/>
        </w:rPr>
        <w:t xml:space="preserve">（5）尊老敬老，对老年人富有爱心；</w:t>
      </w:r>
      <w:r/>
    </w:p>
    <w:p>
      <w:pPr>
        <w:pStyle w:val="762"/>
        <w:ind w:firstLine="562"/>
        <w:pageBreakBefore w:val="0"/>
        <w:spacing w:line="360" w:lineRule="auto"/>
        <w:rPr>
          <w:rFonts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八、其他要求</w:t>
      </w:r>
      <w:r/>
    </w:p>
    <w:p>
      <w:pPr>
        <w:ind w:firstLine="482"/>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b/>
          <w:bCs/>
          <w:sz w:val="24"/>
        </w:rPr>
        <w:t xml:space="preserve">因服务对象处于动态变化之中，故本项目结算时</w:t>
      </w:r>
      <w:r>
        <w:rPr>
          <w:rFonts w:hint="eastAsia" w:asciiTheme="minorEastAsia" w:hAnsiTheme="minorEastAsia" w:eastAsiaTheme="minorEastAsia" w:cstheme="minorEastAsia"/>
          <w:b/>
          <w:bCs/>
          <w:sz w:val="24"/>
          <w:lang w:val="en-US" w:eastAsia="zh-CN"/>
        </w:rPr>
        <w:t xml:space="preserve">依据实际服务人数</w:t>
      </w:r>
      <w:r>
        <w:rPr>
          <w:rFonts w:hint="eastAsia" w:asciiTheme="minorEastAsia" w:hAnsiTheme="minorEastAsia" w:eastAsiaTheme="minorEastAsia" w:cstheme="minorEastAsia"/>
          <w:b/>
          <w:bCs/>
          <w:sz w:val="24"/>
        </w:rPr>
        <w:t xml:space="preserve">据实结算。</w:t>
      </w:r>
      <w:r/>
    </w:p>
    <w:p>
      <w:pPr>
        <w:pStyle w:val="763"/>
        <w:ind w:firstLine="400"/>
        <w:pageBreakBefore w:val="0"/>
        <w:spacing w:line="360" w:lineRule="auto"/>
      </w:pPr>
      <w:r/>
      <w:r/>
    </w:p>
    <w:p>
      <w:pPr>
        <w:ind w:firstLine="480"/>
        <w:pageBreakBefore w:val="0"/>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ind w:firstLine="482"/>
        <w:jc w:val="center"/>
        <w:pageBreakBefore w:val="0"/>
        <w:spacing w:line="360" w:lineRule="auto"/>
        <w:rPr>
          <w:rFonts w:asciiTheme="minorEastAsia" w:hAnsiTheme="minorEastAsia" w:eastAsiaTheme="minorEastAsia" w:cstheme="minorEastAsia"/>
          <w:b/>
          <w:sz w:val="24"/>
        </w:rPr>
      </w:pPr>
      <w:r>
        <w:rPr>
          <w:rFonts w:asciiTheme="minorEastAsia" w:hAnsiTheme="minorEastAsia" w:eastAsiaTheme="minorEastAsia" w:cstheme="minorEastAsia"/>
          <w:b/>
          <w:sz w:val="24"/>
        </w:rPr>
      </w:r>
      <w:r/>
    </w:p>
    <w:p>
      <w:pPr>
        <w:ind w:firstLine="482"/>
        <w:jc w:val="center"/>
        <w:pageBreakBefore w:val="0"/>
        <w:spacing w:line="360" w:lineRule="auto"/>
        <w:rPr>
          <w:rFonts w:asciiTheme="minorEastAsia" w:hAnsiTheme="minorEastAsia" w:eastAsiaTheme="minorEastAsia" w:cstheme="minorEastAsia"/>
          <w:b/>
          <w:sz w:val="24"/>
        </w:rPr>
      </w:pPr>
      <w:r>
        <w:rPr>
          <w:rFonts w:asciiTheme="minorEastAsia" w:hAnsiTheme="minorEastAsia" w:eastAsiaTheme="minorEastAsia" w:cstheme="minorEastAsia"/>
          <w:b/>
          <w:sz w:val="24"/>
        </w:rPr>
      </w:r>
      <w:r/>
    </w:p>
    <w:p>
      <w:pPr>
        <w:ind w:firstLine="482"/>
        <w:jc w:val="center"/>
        <w:pageBreakBefore w:val="0"/>
        <w:spacing w:line="360" w:lineRule="auto"/>
        <w:rPr>
          <w:rFonts w:asciiTheme="minorEastAsia" w:hAnsiTheme="minorEastAsia" w:eastAsiaTheme="minorEastAsia" w:cstheme="minorEastAsia"/>
          <w:b/>
          <w:sz w:val="24"/>
        </w:rPr>
      </w:pPr>
      <w:r>
        <w:rPr>
          <w:rFonts w:asciiTheme="minorEastAsia" w:hAnsiTheme="minorEastAsia" w:eastAsiaTheme="minorEastAsia" w:cstheme="minorEastAsia"/>
          <w:b/>
          <w:sz w:val="24"/>
        </w:rPr>
      </w:r>
      <w:r/>
    </w:p>
    <w:p>
      <w:pPr>
        <w:ind w:firstLine="482"/>
        <w:jc w:val="center"/>
        <w:pageBreakBefore w:val="0"/>
        <w:spacing w:line="360" w:lineRule="auto"/>
        <w:rPr>
          <w:rFonts w:asciiTheme="minorEastAsia" w:hAnsiTheme="minorEastAsia" w:eastAsiaTheme="minorEastAsia" w:cstheme="minorEastAsia"/>
          <w:b/>
          <w:sz w:val="24"/>
        </w:rPr>
      </w:pPr>
      <w:r>
        <w:rPr>
          <w:rFonts w:asciiTheme="minorEastAsia" w:hAnsiTheme="minorEastAsia" w:eastAsiaTheme="minorEastAsia" w:cstheme="minorEastAsia"/>
          <w:b/>
          <w:sz w:val="24"/>
        </w:rPr>
      </w:r>
      <w:r/>
    </w:p>
    <w:p>
      <w:pPr>
        <w:ind w:firstLine="482"/>
        <w:pageBreakBefore w:val="0"/>
        <w:spacing w:line="360" w:lineRule="auto"/>
        <w:rPr>
          <w:rFonts w:asciiTheme="minorEastAsia" w:hAnsiTheme="minorEastAsia" w:eastAsiaTheme="minorEastAsia" w:cstheme="minorEastAsia"/>
          <w:b/>
          <w:sz w:val="24"/>
        </w:rPr>
      </w:pPr>
      <w:r>
        <w:rPr>
          <w:rFonts w:asciiTheme="minorEastAsia" w:hAnsiTheme="minorEastAsia" w:eastAsiaTheme="minorEastAsia" w:cstheme="minorEastAsia"/>
          <w:b/>
          <w:sz w:val="24"/>
        </w:rPr>
      </w:r>
      <w:r/>
    </w:p>
    <w:p>
      <w:pPr>
        <w:pStyle w:val="762"/>
        <w:ind w:firstLine="560"/>
        <w:pageBreakBefore w:val="0"/>
        <w:spacing w:line="360" w:lineRule="auto"/>
        <w:rPr>
          <w:rFonts w:eastAsiaTheme="minorEastAsia"/>
        </w:rPr>
      </w:pPr>
      <w:r>
        <w:rPr>
          <w:rFonts w:eastAsiaTheme="minorEastAsia"/>
        </w:rPr>
      </w:r>
      <w:r/>
    </w:p>
    <w:p>
      <w:pPr>
        <w:ind w:firstLine="420"/>
        <w:pageBreakBefore w:val="0"/>
        <w:spacing w:line="360" w:lineRule="auto"/>
      </w:pPr>
      <w:r/>
      <w:r/>
    </w:p>
    <w:p>
      <w:pPr>
        <w:pageBreakBefore w:val="0"/>
        <w:spacing w:line="360" w:lineRule="auto"/>
        <w:rPr>
          <w:rFonts w:eastAsiaTheme="minorEastAsia"/>
        </w:rPr>
      </w:pPr>
      <w:r>
        <w:rPr>
          <w:rFonts w:eastAsiaTheme="minorEastAsia"/>
        </w:rPr>
      </w:r>
      <w:r/>
    </w:p>
    <w:p>
      <w:pPr>
        <w:numPr>
          <w:ilvl w:val="0"/>
          <w:numId w:val="0"/>
        </w:numPr>
        <w:jc w:val="center"/>
        <w:pageBreakBefore w:val="0"/>
        <w:spacing w:line="360" w:lineRule="auto"/>
        <w:rPr>
          <w:rFonts w:asciiTheme="minorEastAsia" w:hAnsiTheme="minorEastAsia" w:eastAsiaTheme="minorEastAsia" w:cstheme="minorEastAsia"/>
          <w:b/>
          <w:bCs/>
          <w:sz w:val="24"/>
        </w:rPr>
      </w:pPr>
      <w:r>
        <w:rPr>
          <w:rFonts w:hint="eastAsia" w:asciiTheme="minorEastAsia" w:hAnsiTheme="minorEastAsia" w:eastAsiaTheme="minorEastAsia" w:cstheme="minorEastAsia"/>
          <w:b/>
          <w:sz w:val="24"/>
          <w:lang w:val="en-US" w:eastAsia="zh-CN"/>
        </w:rPr>
        <w:t xml:space="preserve">3、</w:t>
      </w:r>
      <w:r>
        <w:rPr>
          <w:rFonts w:hint="eastAsia" w:asciiTheme="minorEastAsia" w:hAnsiTheme="minorEastAsia" w:eastAsiaTheme="minorEastAsia" w:cstheme="minorEastAsia"/>
          <w:b/>
          <w:sz w:val="24"/>
        </w:rPr>
        <w:t xml:space="preserve">磋商</w:t>
      </w:r>
      <w:r>
        <w:rPr>
          <w:rFonts w:hint="eastAsia" w:asciiTheme="minorEastAsia" w:hAnsiTheme="minorEastAsia" w:eastAsiaTheme="minorEastAsia" w:cstheme="minorEastAsia"/>
          <w:b/>
          <w:bCs/>
          <w:sz w:val="24"/>
        </w:rPr>
        <w:t xml:space="preserve">报价表</w:t>
      </w:r>
      <w:r/>
    </w:p>
    <w:p>
      <w:pPr>
        <w:pStyle w:val="1018"/>
        <w:ind w:firstLine="480"/>
        <w:pageBreakBefore w:val="0"/>
        <w:spacing w:line="360" w:lineRule="auto"/>
      </w:pPr>
      <w:r/>
      <w:r/>
    </w:p>
    <w:p>
      <w:pPr>
        <w:ind w:firstLine="48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本次为首次报价  </w:t>
      </w:r>
      <w:r/>
    </w:p>
    <w:p>
      <w:pPr>
        <w:ind w:firstLine="48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w:t>
      </w:r>
      <w:r/>
    </w:p>
    <w:p>
      <w:pPr>
        <w:pStyle w:val="762"/>
        <w:ind w:firstLine="480"/>
        <w:pageBreakBefore w:val="0"/>
        <w:spacing w:line="360" w:lineRule="auto"/>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rPr>
        <w:t xml:space="preserve">项目名称：</w:t>
      </w:r>
      <w:r>
        <w:rPr>
          <w:rFonts w:hint="eastAsia" w:asciiTheme="minorEastAsia" w:hAnsiTheme="minorEastAsia" w:eastAsiaTheme="minorEastAsia" w:cstheme="minorEastAsia"/>
          <w:sz w:val="24"/>
          <w:lang w:eastAsia="zh-CN"/>
        </w:rPr>
        <w:t xml:space="preserve">新沂市残疾人联合会政府购买残疾人居家托养服务</w:t>
      </w:r>
      <w:r/>
    </w:p>
    <w:p>
      <w:pPr>
        <w:pStyle w:val="762"/>
        <w:ind w:firstLine="480"/>
        <w:pageBreakBefore w:val="0"/>
        <w:spacing w:line="360" w:lineRule="auto"/>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rPr>
        <w:t xml:space="preserve">项目编号：</w:t>
      </w:r>
      <w:bookmarkStart w:id="23" w:name="OLE_LINK1"/>
      <w:r>
        <w:rPr>
          <w:rFonts w:hint="eastAsia" w:asciiTheme="minorEastAsia" w:hAnsiTheme="minorEastAsia" w:eastAsiaTheme="minorEastAsia" w:cstheme="minorEastAsia"/>
          <w:sz w:val="24"/>
          <w:lang w:eastAsia="zh-CN"/>
        </w:rPr>
        <w:t xml:space="preserve">JSZC-320381-TYDL-C2026-0001</w:t>
      </w:r>
      <w:r/>
    </w:p>
    <w:p>
      <w:pPr>
        <w:pStyle w:val="762"/>
        <w:ind w:firstLine="480"/>
        <w:pageBreakBefore w:val="0"/>
        <w:spacing w:line="360" w:lineRule="auto"/>
      </w:pPr>
      <w:r>
        <w:rPr>
          <w:rFonts w:hint="eastAsia" w:asciiTheme="minorEastAsia" w:hAnsiTheme="minorEastAsia" w:eastAsiaTheme="minorEastAsia" w:cstheme="minorEastAsia"/>
          <w:sz w:val="24"/>
        </w:rPr>
        <w:t xml:space="preserve">采购包号：</w:t>
      </w:r>
      <w:bookmarkEnd w:id="23"/>
      <w:r/>
      <w:r/>
    </w:p>
    <w:p>
      <w:pPr>
        <w:ind w:firstLine="480"/>
        <w:pageBreakBefore w:val="0"/>
        <w:spacing w:line="360" w:lineRule="auto"/>
      </w:pPr>
      <w:r>
        <w:rPr>
          <w:rFonts w:hint="eastAsia" w:asciiTheme="minorEastAsia" w:hAnsiTheme="minorEastAsia" w:eastAsiaTheme="minorEastAsia" w:cstheme="minorEastAsia"/>
          <w:sz w:val="24"/>
        </w:rPr>
        <w:t xml:space="preserve">                                             货币单位：人民币元</w:t>
      </w:r>
      <w:r/>
    </w:p>
    <w:tbl>
      <w:tblPr>
        <w:tblStyle w:val="756"/>
        <w:tblW w:w="9334" w:type="dxa"/>
        <w:jc w:val="center"/>
        <w:tblInd w:w="0"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668"/>
        <w:gridCol w:w="2680"/>
        <w:gridCol w:w="3986"/>
      </w:tblGrid>
      <w:tr>
        <w:trPr>
          <w:cantSplit/>
          <w:jc w:val="center"/>
          <w:trHeight w:val="1163"/>
        </w:trPr>
        <w:tc>
          <w:tcPr>
            <w:tcBorders>
              <w:top w:val="single" w:color="000000" w:sz="6" w:space="0"/>
              <w:left w:val="single" w:color="000000" w:sz="6" w:space="0"/>
              <w:bottom w:val="single" w:color="000000" w:sz="2" w:space="0"/>
              <w:right w:val="single" w:color="000000" w:sz="2" w:space="0"/>
            </w:tcBorders>
            <w:tcW w:w="2668" w:type="dxa"/>
            <w:vAlign w:val="center"/>
            <w:textDirection w:val="lrTb"/>
            <w:noWrap w:val="false"/>
          </w:tcPr>
          <w:p>
            <w:pPr>
              <w:jc w:val="center"/>
              <w:pageBreakBefore w:val="0"/>
              <w:spacing w:after="200"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项目名称</w:t>
            </w:r>
            <w:r/>
          </w:p>
        </w:tc>
        <w:tc>
          <w:tcPr>
            <w:tcBorders>
              <w:top w:val="single" w:color="000000" w:sz="6" w:space="0"/>
              <w:left w:val="single" w:color="000000" w:sz="2" w:space="0"/>
              <w:bottom w:val="single" w:color="000000" w:sz="2" w:space="0"/>
              <w:right w:val="single" w:color="000000" w:sz="2" w:space="0"/>
            </w:tcBorders>
            <w:tcW w:w="2680" w:type="dxa"/>
            <w:vAlign w:val="center"/>
            <w:textDirection w:val="lrTb"/>
            <w:noWrap w:val="false"/>
          </w:tcPr>
          <w:p>
            <w:pPr>
              <w:jc w:val="center"/>
              <w:pageBreakBefore w:val="0"/>
              <w:spacing w:after="200"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项目内容</w:t>
            </w:r>
            <w:r/>
          </w:p>
        </w:tc>
        <w:tc>
          <w:tcPr>
            <w:tcBorders>
              <w:top w:val="single" w:color="000000" w:sz="6" w:space="0"/>
              <w:left w:val="single" w:color="000000" w:sz="2" w:space="0"/>
              <w:bottom w:val="single" w:color="000000" w:sz="2" w:space="0"/>
              <w:right w:val="single" w:color="000000" w:sz="2" w:space="0"/>
            </w:tcBorders>
            <w:tcW w:w="3986" w:type="dxa"/>
            <w:vAlign w:val="center"/>
            <w:textDirection w:val="lrTb"/>
            <w:noWrap w:val="false"/>
          </w:tcPr>
          <w:p>
            <w:pPr>
              <w:jc w:val="center"/>
              <w:pageBreakBefore w:val="0"/>
              <w:spacing w:after="200"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总价（小写）</w:t>
            </w:r>
            <w:r/>
          </w:p>
        </w:tc>
      </w:tr>
      <w:tr>
        <w:trPr>
          <w:cantSplit/>
          <w:jc w:val="center"/>
          <w:trHeight w:val="1214"/>
        </w:trPr>
        <w:tc>
          <w:tcPr>
            <w:tcBorders>
              <w:top w:val="single" w:color="000000" w:sz="2" w:space="0"/>
              <w:left w:val="single" w:color="000000" w:sz="6" w:space="0"/>
              <w:right w:val="single" w:color="000000" w:sz="2" w:space="0"/>
            </w:tcBorders>
            <w:tcW w:w="2668" w:type="dxa"/>
            <w:vAlign w:val="center"/>
            <w:textDirection w:val="lrTb"/>
            <w:noWrap w:val="false"/>
          </w:tcPr>
          <w:p>
            <w:pPr>
              <w:jc w:val="center"/>
              <w:pageBreakBefore w:val="0"/>
              <w:spacing w:after="200" w:line="24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新沂市残疾人联合会政府购买残疾人居家托养服务</w:t>
            </w:r>
            <w:r/>
          </w:p>
        </w:tc>
        <w:tc>
          <w:tcPr>
            <w:tcBorders>
              <w:top w:val="single" w:color="000000" w:sz="2" w:space="0"/>
              <w:left w:val="single" w:color="000000" w:sz="2" w:space="0"/>
              <w:right w:val="single" w:color="000000" w:sz="2" w:space="0"/>
            </w:tcBorders>
            <w:tcW w:w="2680" w:type="dxa"/>
            <w:vAlign w:val="center"/>
            <w:textDirection w:val="lrTb"/>
            <w:noWrap w:val="false"/>
          </w:tcPr>
          <w:p>
            <w:pPr>
              <w:jc w:val="center"/>
              <w:pageBreakBefore w:val="0"/>
              <w:spacing w:after="200"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详见</w:t>
            </w:r>
            <w:r>
              <w:rPr>
                <w:rFonts w:hint="eastAsia" w:asciiTheme="minorEastAsia" w:hAnsiTheme="minorEastAsia" w:eastAsiaTheme="minorEastAsia" w:cstheme="minorEastAsia"/>
                <w:bCs/>
                <w:sz w:val="24"/>
              </w:rPr>
              <w:t xml:space="preserve">响应文件</w:t>
            </w:r>
            <w:r/>
          </w:p>
        </w:tc>
        <w:tc>
          <w:tcPr>
            <w:tcBorders>
              <w:top w:val="single" w:color="000000" w:sz="2" w:space="0"/>
              <w:left w:val="single" w:color="000000" w:sz="2" w:space="0"/>
              <w:right w:val="single" w:color="000000" w:sz="2" w:space="0"/>
            </w:tcBorders>
            <w:tcW w:w="3986" w:type="dxa"/>
            <w:vAlign w:val="center"/>
            <w:textDirection w:val="lrTb"/>
            <w:noWrap w:val="false"/>
          </w:tcPr>
          <w:p>
            <w:pPr>
              <w:ind w:firstLine="480"/>
              <w:jc w:val="center"/>
              <w:pageBreakBefore w:val="0"/>
              <w:spacing w:after="200"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cantSplit/>
          <w:jc w:val="center"/>
          <w:trHeight w:val="1452"/>
        </w:trPr>
        <w:tc>
          <w:tcPr>
            <w:tcBorders>
              <w:top w:val="single" w:color="000000" w:sz="2" w:space="0"/>
              <w:left w:val="single" w:color="000000" w:sz="6" w:space="0"/>
              <w:bottom w:val="single" w:color="000000" w:sz="2" w:space="0"/>
              <w:right w:val="single" w:color="000000" w:sz="2" w:space="0"/>
            </w:tcBorders>
            <w:tcW w:w="2668" w:type="dxa"/>
            <w:vAlign w:val="center"/>
            <w:textDirection w:val="lrTb"/>
            <w:noWrap w:val="false"/>
          </w:tcPr>
          <w:p>
            <w:pPr>
              <w:ind w:firstLine="480"/>
              <w:jc w:val="center"/>
              <w:pageBreakBefore w:val="0"/>
              <w:spacing w:after="200"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6666" w:type="dxa"/>
            <w:vAlign w:val="center"/>
            <w:textDirection w:val="lrTb"/>
            <w:noWrap w:val="false"/>
          </w:tcPr>
          <w:p>
            <w:pPr>
              <w:ind w:firstLine="480"/>
              <w:jc w:val="left"/>
              <w:pageBreakBefore w:val="0"/>
              <w:spacing w:after="200"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bl>
    <w:p>
      <w:pPr>
        <w:ind w:firstLine="480"/>
        <w:pageBreakBefore w:val="0"/>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ind w:firstLine="48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投标人承诺：本项目由响应供应商本企业提供服务。</w:t>
      </w:r>
      <w:r/>
    </w:p>
    <w:p>
      <w:pPr>
        <w:ind w:firstLine="480"/>
        <w:pageBreakBefore w:val="0"/>
        <w:spacing w:line="360" w:lineRule="auto"/>
        <w:rPr>
          <w:rFonts w:hint="eastAsia" w:asciiTheme="minorEastAsia" w:hAnsiTheme="minorEastAsia" w:eastAsiaTheme="minorEastAsia" w:cstheme="minorEastAsia"/>
          <w:sz w:val="24"/>
        </w:rPr>
      </w:pPr>
      <w:r/>
      <w:bookmarkStart w:id="24" w:name="OLE_LINK7"/>
      <w:r>
        <w:rPr>
          <w:rFonts w:hint="eastAsia" w:asciiTheme="minorEastAsia" w:hAnsiTheme="minorEastAsia" w:eastAsiaTheme="minorEastAsia" w:cstheme="minorEastAsia"/>
          <w:sz w:val="24"/>
          <w:lang w:val="en-US" w:eastAsia="zh-CN"/>
        </w:rPr>
        <w:t xml:space="preserve">注：</w:t>
      </w:r>
      <w:r>
        <w:rPr>
          <w:rFonts w:hint="eastAsia" w:asciiTheme="minorEastAsia" w:hAnsiTheme="minorEastAsia" w:eastAsiaTheme="minorEastAsia" w:cstheme="minorEastAsia"/>
          <w:b/>
          <w:bCs/>
          <w:sz w:val="24"/>
          <w:lang w:val="en-US" w:eastAsia="zh-CN"/>
        </w:rPr>
        <w:t xml:space="preserve">本次采购采用固定总价招标，价格不下浮。</w:t>
      </w:r>
      <w:r/>
    </w:p>
    <w:p>
      <w:pPr>
        <w:ind w:firstLine="48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因服务对象处于动态变化之中，故本项目结算时据实结算。</w:t>
      </w:r>
      <w:bookmarkEnd w:id="24"/>
      <w:r/>
      <w:r/>
    </w:p>
    <w:p>
      <w:pPr>
        <w:ind w:firstLine="480"/>
        <w:pageBreakBefore w:val="0"/>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ind w:firstLine="480"/>
        <w:pageBreakBefore w:val="0"/>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ind w:firstLine="480"/>
        <w:pageBreakBefore w:val="0"/>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ind w:firstLine="480"/>
        <w:pageBreakBefore w:val="0"/>
        <w:spacing w:line="360" w:lineRule="auto"/>
        <w:rPr>
          <w:rFonts w:asciiTheme="minorEastAsia" w:hAnsiTheme="minorEastAsia" w:eastAsiaTheme="minorEastAsia" w:cstheme="minorEastAsia"/>
          <w:sz w:val="24"/>
          <w:u w:val="single"/>
        </w:rPr>
      </w:pPr>
      <w:r>
        <w:rPr>
          <w:rFonts w:hint="eastAsia" w:asciiTheme="minorEastAsia" w:hAnsiTheme="minorEastAsia" w:eastAsiaTheme="minorEastAsia" w:cstheme="minorEastAsia"/>
          <w:sz w:val="24"/>
        </w:rPr>
        <w:t xml:space="preserve">供应商（</w:t>
      </w:r>
      <w:bookmarkStart w:id="25" w:name="OLE_LINK6"/>
      <w:r>
        <w:rPr>
          <w:rFonts w:hint="eastAsia" w:asciiTheme="minorEastAsia" w:hAnsiTheme="minorEastAsia" w:eastAsiaTheme="minorEastAsia" w:cstheme="minorEastAsia"/>
          <w:sz w:val="24"/>
          <w:lang w:val="en-US" w:eastAsia="zh-CN"/>
        </w:rPr>
        <w:t xml:space="preserve">电子签章</w:t>
      </w:r>
      <w:bookmarkEnd w:id="25"/>
      <w:r>
        <w:rPr>
          <w:rFonts w:hint="eastAsia" w:asciiTheme="minorEastAsia" w:hAnsiTheme="minorEastAsia" w:eastAsiaTheme="minorEastAsia" w:cstheme="minorEastAsia"/>
          <w:sz w:val="24"/>
        </w:rPr>
        <w:t xml:space="preserve">）：</w:t>
      </w:r>
      <w:r/>
    </w:p>
    <w:p>
      <w:pPr>
        <w:ind w:firstLine="48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法定代表人(负责人)或授权代表（签字或盖章）：  </w:t>
      </w:r>
      <w:r/>
    </w:p>
    <w:p>
      <w:pPr>
        <w:ind w:firstLine="480"/>
        <w:pageBreakBefore w:val="0"/>
        <w:spacing w:line="360" w:lineRule="auto"/>
        <w:rPr>
          <w:rFonts w:asciiTheme="minorEastAsia" w:hAnsiTheme="minorEastAsia" w:eastAsiaTheme="minorEastAsia" w:cstheme="minorEastAsia"/>
          <w:b/>
          <w:bCs/>
          <w:sz w:val="24"/>
        </w:rPr>
      </w:pPr>
      <w:r>
        <w:rPr>
          <w:rFonts w:hint="eastAsia" w:asciiTheme="minorEastAsia" w:hAnsiTheme="minorEastAsia" w:eastAsiaTheme="minorEastAsia" w:cstheme="minorEastAsia"/>
          <w:sz w:val="24"/>
        </w:rPr>
        <w:t xml:space="preserve">日期：年 月  日</w:t>
      </w:r>
      <w:r/>
    </w:p>
    <w:p>
      <w:pPr>
        <w:ind w:firstLine="482"/>
        <w:jc w:val="center"/>
        <w:pageBreakBefore w:val="0"/>
        <w:spacing w:line="360" w:lineRule="auto"/>
        <w:rPr>
          <w:rFonts w:asciiTheme="minorEastAsia" w:hAnsiTheme="minorEastAsia" w:eastAsiaTheme="minorEastAsia" w:cstheme="minorEastAsia"/>
          <w:b/>
          <w:bCs/>
          <w:sz w:val="24"/>
        </w:rPr>
      </w:pPr>
      <w:r>
        <w:rPr>
          <w:rFonts w:asciiTheme="minorEastAsia" w:hAnsiTheme="minorEastAsia" w:eastAsiaTheme="minorEastAsia" w:cstheme="minorEastAsia"/>
          <w:b/>
          <w:bCs/>
          <w:sz w:val="24"/>
        </w:rPr>
      </w:r>
      <w:r/>
    </w:p>
    <w:p>
      <w:pPr>
        <w:ind w:firstLine="482"/>
        <w:jc w:val="center"/>
        <w:pageBreakBefore w:val="0"/>
        <w:spacing w:line="360" w:lineRule="auto"/>
        <w:rPr>
          <w:rFonts w:asciiTheme="minorEastAsia" w:hAnsiTheme="minorEastAsia" w:eastAsiaTheme="minorEastAsia" w:cstheme="minorEastAsia"/>
          <w:b/>
          <w:bCs/>
          <w:sz w:val="24"/>
        </w:rPr>
      </w:pPr>
      <w:r>
        <w:rPr>
          <w:rFonts w:asciiTheme="minorEastAsia" w:hAnsiTheme="minorEastAsia" w:eastAsiaTheme="minorEastAsia" w:cstheme="minorEastAsia"/>
          <w:b/>
          <w:bCs/>
          <w:sz w:val="24"/>
        </w:rPr>
      </w:r>
      <w:r/>
    </w:p>
    <w:p>
      <w:pPr>
        <w:ind w:firstLine="482"/>
        <w:jc w:val="center"/>
        <w:pageBreakBefore w:val="0"/>
        <w:spacing w:line="360" w:lineRule="auto"/>
        <w:rPr>
          <w:rFonts w:asciiTheme="minorEastAsia" w:hAnsiTheme="minorEastAsia" w:eastAsiaTheme="minorEastAsia" w:cstheme="minorEastAsia"/>
          <w:b/>
          <w:bCs/>
          <w:sz w:val="24"/>
        </w:rPr>
      </w:pPr>
      <w:r>
        <w:rPr>
          <w:rFonts w:asciiTheme="minorEastAsia" w:hAnsiTheme="minorEastAsia" w:eastAsiaTheme="minorEastAsia" w:cstheme="minorEastAsia"/>
          <w:b/>
          <w:bCs/>
          <w:sz w:val="24"/>
        </w:rPr>
      </w:r>
      <w:r/>
    </w:p>
    <w:p>
      <w:pPr>
        <w:ind w:firstLine="482"/>
        <w:jc w:val="center"/>
        <w:pageBreakBefore w:val="0"/>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磋商报价表</w:t>
      </w:r>
      <w:r/>
    </w:p>
    <w:p>
      <w:pPr>
        <w:pStyle w:val="762"/>
        <w:ind w:firstLine="560"/>
        <w:pageBreakBefore w:val="0"/>
        <w:spacing w:line="360" w:lineRule="auto"/>
        <w:rPr>
          <w:rFonts w:eastAsiaTheme="minorEastAsia"/>
        </w:rPr>
      </w:pPr>
      <w:r>
        <w:rPr>
          <w:rFonts w:eastAsiaTheme="minorEastAsia"/>
        </w:rPr>
      </w:r>
      <w:r/>
    </w:p>
    <w:p>
      <w:pPr>
        <w:pStyle w:val="1018"/>
        <w:ind w:firstLine="480"/>
        <w:pageBreakBefore w:val="0"/>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本次为第二轮报价（最终报价）</w:t>
      </w:r>
      <w:r/>
    </w:p>
    <w:p>
      <w:pPr>
        <w:pStyle w:val="762"/>
        <w:ind w:firstLine="480"/>
        <w:pageBreakBefore w:val="0"/>
        <w:spacing w:line="360" w:lineRule="auto"/>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rPr>
        <w:t xml:space="preserve">项目名称：</w:t>
      </w:r>
      <w:r>
        <w:rPr>
          <w:rFonts w:hint="eastAsia" w:asciiTheme="minorEastAsia" w:hAnsiTheme="minorEastAsia" w:eastAsiaTheme="minorEastAsia" w:cstheme="minorEastAsia"/>
          <w:sz w:val="24"/>
          <w:lang w:eastAsia="zh-CN"/>
        </w:rPr>
        <w:t xml:space="preserve">新沂市残疾人联合会政府购买残疾人居家托养服务</w:t>
      </w:r>
      <w:r/>
    </w:p>
    <w:p>
      <w:pPr>
        <w:pStyle w:val="762"/>
        <w:ind w:firstLine="480"/>
        <w:pageBreakBefore w:val="0"/>
        <w:spacing w:line="360" w:lineRule="auto"/>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rPr>
        <w:t xml:space="preserve">项目编号：</w:t>
      </w:r>
      <w:r>
        <w:rPr>
          <w:rFonts w:hint="eastAsia" w:asciiTheme="minorEastAsia" w:hAnsiTheme="minorEastAsia" w:eastAsiaTheme="minorEastAsia" w:cstheme="minorEastAsia"/>
          <w:sz w:val="24"/>
          <w:lang w:eastAsia="zh-CN"/>
        </w:rPr>
        <w:t xml:space="preserve">JSZC-320381-TYDL-C2026-0001</w:t>
      </w:r>
      <w:r/>
    </w:p>
    <w:p>
      <w:pPr>
        <w:pStyle w:val="762"/>
        <w:ind w:firstLine="480"/>
        <w:pageBreakBefore w:val="0"/>
        <w:spacing w:line="360" w:lineRule="auto"/>
      </w:pPr>
      <w:r>
        <w:rPr>
          <w:rFonts w:hint="eastAsia" w:asciiTheme="minorEastAsia" w:hAnsiTheme="minorEastAsia" w:eastAsiaTheme="minorEastAsia" w:cstheme="minorEastAsia"/>
          <w:sz w:val="24"/>
        </w:rPr>
        <w:t xml:space="preserve">采购包号：</w:t>
      </w:r>
      <w:r/>
    </w:p>
    <w:p>
      <w:pPr>
        <w:pStyle w:val="762"/>
        <w:ind w:firstLine="560"/>
        <w:pageBreakBefore w:val="0"/>
        <w:spacing w:line="360" w:lineRule="auto"/>
      </w:pPr>
      <w:r/>
      <w:r/>
    </w:p>
    <w:p>
      <w:pPr>
        <w:ind w:firstLine="42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rPr>
        <w:t xml:space="preserve">                                              货币单位：      人民币元</w:t>
      </w:r>
      <w:r/>
    </w:p>
    <w:tbl>
      <w:tblPr>
        <w:tblStyle w:val="756"/>
        <w:tblW w:w="8200" w:type="dxa"/>
        <w:jc w:val="center"/>
        <w:tblInd w:w="0"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299"/>
        <w:gridCol w:w="2923"/>
        <w:gridCol w:w="2978"/>
      </w:tblGrid>
      <w:tr>
        <w:trPr>
          <w:cantSplit/>
          <w:jc w:val="center"/>
          <w:trHeight w:val="635"/>
        </w:trPr>
        <w:tc>
          <w:tcPr>
            <w:tcBorders>
              <w:top w:val="single" w:color="000000" w:sz="6" w:space="0"/>
              <w:left w:val="single" w:color="000000" w:sz="6" w:space="0"/>
              <w:bottom w:val="single" w:color="000000" w:sz="2" w:space="0"/>
              <w:right w:val="single" w:color="000000" w:sz="2" w:space="0"/>
            </w:tcBorders>
            <w:tcW w:w="2299" w:type="dxa"/>
            <w:vAlign w:val="center"/>
            <w:textDirection w:val="lrTb"/>
            <w:noWrap w:val="false"/>
          </w:tcPr>
          <w:p>
            <w:pPr>
              <w:jc w:val="center"/>
              <w:keepLines w:val="0"/>
              <w:keepNext w:val="0"/>
              <w:pageBreakBefore w:val="0"/>
              <w:spacing w:line="360" w:lineRule="auto"/>
              <w:widowControl w:val="off"/>
              <w:rPr>
                <w:rFonts w:asciiTheme="minorEastAsia" w:hAnsiTheme="minorEastAsia" w:eastAsiaTheme="minorEastAsia" w:cstheme="minorEastAsia"/>
                <w:b/>
                <w:sz w:val="24"/>
              </w:rPr>
              <w:outlineLvl w:val="9"/>
            </w:pPr>
            <w:r>
              <w:rPr>
                <w:rFonts w:hint="eastAsia" w:asciiTheme="minorEastAsia" w:hAnsiTheme="minorEastAsia" w:eastAsiaTheme="minorEastAsia" w:cstheme="minorEastAsia"/>
                <w:sz w:val="24"/>
              </w:rPr>
              <w:t xml:space="preserve">项目名称</w:t>
            </w:r>
            <w:r/>
          </w:p>
        </w:tc>
        <w:tc>
          <w:tcPr>
            <w:tcBorders>
              <w:top w:val="single" w:color="000000" w:sz="6" w:space="0"/>
              <w:left w:val="single" w:color="000000" w:sz="2" w:space="0"/>
              <w:bottom w:val="single" w:color="000000" w:sz="2" w:space="0"/>
              <w:right w:val="single" w:color="000000" w:sz="2" w:space="0"/>
            </w:tcBorders>
            <w:tcW w:w="2923" w:type="dxa"/>
            <w:vAlign w:val="center"/>
            <w:textDirection w:val="lrTb"/>
            <w:noWrap w:val="false"/>
          </w:tcPr>
          <w:p>
            <w:pPr>
              <w:jc w:val="center"/>
              <w:keepLines w:val="0"/>
              <w:keepNext w:val="0"/>
              <w:pageBreakBefore w:val="0"/>
              <w:spacing w:line="360" w:lineRule="auto"/>
              <w:widowControl w:val="off"/>
              <w:rPr>
                <w:rFonts w:asciiTheme="minorEastAsia" w:hAnsiTheme="minorEastAsia" w:eastAsiaTheme="minorEastAsia" w:cstheme="minorEastAsia"/>
                <w:b/>
                <w:sz w:val="24"/>
              </w:rPr>
              <w:outlineLvl w:val="9"/>
            </w:pPr>
            <w:r>
              <w:rPr>
                <w:rFonts w:hint="eastAsia" w:asciiTheme="minorEastAsia" w:hAnsiTheme="minorEastAsia" w:eastAsiaTheme="minorEastAsia" w:cstheme="minorEastAsia"/>
                <w:sz w:val="24"/>
              </w:rPr>
              <w:t xml:space="preserve">项目内容</w:t>
            </w:r>
            <w:r/>
          </w:p>
        </w:tc>
        <w:tc>
          <w:tcPr>
            <w:tcBorders>
              <w:top w:val="single" w:color="000000" w:sz="6" w:space="0"/>
              <w:left w:val="single" w:color="000000" w:sz="2" w:space="0"/>
              <w:bottom w:val="single" w:color="000000" w:sz="2" w:space="0"/>
              <w:right w:val="single" w:color="000000" w:sz="2" w:space="0"/>
            </w:tcBorders>
            <w:tcW w:w="2978" w:type="dxa"/>
            <w:vAlign w:val="center"/>
            <w:textDirection w:val="lrTb"/>
            <w:noWrap w:val="false"/>
          </w:tcPr>
          <w:p>
            <w:pPr>
              <w:jc w:val="center"/>
              <w:keepLines w:val="0"/>
              <w:keepNext w:val="0"/>
              <w:pageBreakBefore w:val="0"/>
              <w:spacing w:line="360" w:lineRule="auto"/>
              <w:widowControl w:val="off"/>
              <w:rPr>
                <w:rFonts w:asciiTheme="minorEastAsia" w:hAnsiTheme="minorEastAsia" w:eastAsiaTheme="minorEastAsia" w:cstheme="minorEastAsia"/>
                <w:b/>
                <w:sz w:val="24"/>
              </w:rPr>
              <w:outlineLvl w:val="9"/>
            </w:pPr>
            <w:r>
              <w:rPr>
                <w:rFonts w:hint="eastAsia" w:asciiTheme="minorEastAsia" w:hAnsiTheme="minorEastAsia" w:eastAsiaTheme="minorEastAsia" w:cstheme="minorEastAsia"/>
                <w:sz w:val="24"/>
              </w:rPr>
              <w:t xml:space="preserve">总价（小写）</w:t>
            </w:r>
            <w:r/>
          </w:p>
        </w:tc>
      </w:tr>
      <w:tr>
        <w:trPr>
          <w:cantSplit/>
          <w:jc w:val="center"/>
          <w:trHeight w:val="1912"/>
        </w:trPr>
        <w:tc>
          <w:tcPr>
            <w:tcBorders>
              <w:top w:val="single" w:color="000000" w:sz="2" w:space="0"/>
              <w:left w:val="single" w:color="000000" w:sz="6" w:space="0"/>
              <w:right w:val="single" w:color="000000" w:sz="2" w:space="0"/>
            </w:tcBorders>
            <w:tcW w:w="2299" w:type="dxa"/>
            <w:vAlign w:val="center"/>
            <w:textDirection w:val="lrTb"/>
            <w:noWrap w:val="false"/>
          </w:tcPr>
          <w:p>
            <w:pPr>
              <w:jc w:val="center"/>
              <w:pageBreakBefore w:val="0"/>
              <w:spacing w:after="200" w:line="24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新沂市残疾人联合会政府购买残疾人居家托养服务</w:t>
            </w:r>
            <w:r/>
          </w:p>
        </w:tc>
        <w:tc>
          <w:tcPr>
            <w:tcBorders>
              <w:top w:val="single" w:color="000000" w:sz="2" w:space="0"/>
              <w:left w:val="single" w:color="000000" w:sz="2" w:space="0"/>
              <w:right w:val="single" w:color="000000" w:sz="2" w:space="0"/>
            </w:tcBorders>
            <w:tcW w:w="2923" w:type="dxa"/>
            <w:vAlign w:val="center"/>
            <w:textDirection w:val="lrTb"/>
            <w:noWrap w:val="false"/>
          </w:tcPr>
          <w:p>
            <w:pPr>
              <w:jc w:val="center"/>
              <w:pageBreakBefore w:val="0"/>
              <w:spacing w:after="200"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详见</w:t>
            </w:r>
            <w:r>
              <w:rPr>
                <w:rFonts w:hint="eastAsia" w:asciiTheme="minorEastAsia" w:hAnsiTheme="minorEastAsia" w:eastAsiaTheme="minorEastAsia" w:cstheme="minorEastAsia"/>
                <w:bCs/>
                <w:sz w:val="24"/>
              </w:rPr>
              <w:t xml:space="preserve">响应文件</w:t>
            </w:r>
            <w:r/>
          </w:p>
        </w:tc>
        <w:tc>
          <w:tcPr>
            <w:tcBorders>
              <w:top w:val="single" w:color="000000" w:sz="2" w:space="0"/>
              <w:left w:val="single" w:color="000000" w:sz="2" w:space="0"/>
              <w:right w:val="single" w:color="000000" w:sz="2" w:space="0"/>
            </w:tcBorders>
            <w:tcW w:w="2978" w:type="dxa"/>
            <w:vAlign w:val="center"/>
            <w:textDirection w:val="lrTb"/>
            <w:noWrap w:val="false"/>
          </w:tcPr>
          <w:p>
            <w:pPr>
              <w:ind w:firstLine="480"/>
              <w:jc w:val="center"/>
              <w:pageBreakBefore w:val="0"/>
              <w:spacing w:after="200"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cantSplit/>
          <w:jc w:val="center"/>
          <w:trHeight w:val="786"/>
        </w:trPr>
        <w:tc>
          <w:tcPr>
            <w:tcBorders>
              <w:top w:val="single" w:color="000000" w:sz="2" w:space="0"/>
              <w:left w:val="single" w:color="000000" w:sz="6" w:space="0"/>
              <w:bottom w:val="single" w:color="000000" w:sz="2" w:space="0"/>
              <w:right w:val="single" w:color="000000" w:sz="2" w:space="0"/>
            </w:tcBorders>
            <w:tcW w:w="2299" w:type="dxa"/>
            <w:vAlign w:val="center"/>
            <w:textDirection w:val="lrTb"/>
            <w:noWrap w:val="false"/>
          </w:tcPr>
          <w:p>
            <w:pPr>
              <w:keepLines w:val="0"/>
              <w:keepNext w:val="0"/>
              <w:pageBreakBefore w:val="0"/>
              <w:spacing w:line="360" w:lineRule="auto"/>
              <w:widowControl w:val="off"/>
              <w:rPr>
                <w:rFonts w:asciiTheme="minorEastAsia" w:hAnsiTheme="minorEastAsia" w:eastAsiaTheme="minorEastAsia" w:cstheme="minorEastAsia"/>
                <w:sz w:val="24"/>
              </w:rPr>
              <w:outlineLvl w:val="9"/>
            </w:pPr>
            <w:r>
              <w:rPr>
                <w:rFonts w:hint="eastAsia" w:asciiTheme="minorEastAsia" w:hAnsiTheme="minorEastAsia" w:eastAsiaTheme="minorEastAsia" w:cstheme="minorEastAsia"/>
                <w:sz w:val="24"/>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5901" w:type="dxa"/>
            <w:vAlign w:val="center"/>
            <w:textDirection w:val="lrTb"/>
            <w:noWrap w:val="false"/>
          </w:tcPr>
          <w:p>
            <w:pPr>
              <w:ind w:firstLine="480"/>
              <w:jc w:val="left"/>
              <w:keepLines w:val="0"/>
              <w:keepNext w:val="0"/>
              <w:pageBreakBefore w:val="0"/>
              <w:spacing w:line="360" w:lineRule="auto"/>
              <w:widowControl w:val="off"/>
              <w:rPr>
                <w:rFonts w:asciiTheme="minorEastAsia" w:hAnsiTheme="minorEastAsia" w:eastAsiaTheme="minorEastAsia" w:cstheme="minorEastAsia"/>
                <w:sz w:val="24"/>
              </w:rPr>
              <w:outlineLvl w:val="9"/>
            </w:pPr>
            <w:r>
              <w:rPr>
                <w:rFonts w:asciiTheme="minorEastAsia" w:hAnsiTheme="minorEastAsia" w:eastAsiaTheme="minorEastAsia" w:cstheme="minorEastAsia"/>
                <w:sz w:val="24"/>
              </w:rPr>
            </w:r>
            <w:r/>
          </w:p>
        </w:tc>
      </w:tr>
    </w:tbl>
    <w:p>
      <w:pPr>
        <w:ind w:firstLine="480"/>
        <w:pageBreakBefore w:val="0"/>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ind w:firstLine="48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说明：</w:t>
      </w:r>
      <w:r/>
    </w:p>
    <w:p>
      <w:pPr>
        <w:ind w:firstLine="48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供应商承诺：本项目由响应供应商本企业提供服务。</w:t>
      </w:r>
      <w:r/>
    </w:p>
    <w:p>
      <w:pPr>
        <w:ind w:firstLine="480"/>
        <w:pageBreakBefore w:val="0"/>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val="en-US" w:eastAsia="zh-CN"/>
        </w:rPr>
        <w:t xml:space="preserve">注：</w:t>
      </w:r>
      <w:r>
        <w:rPr>
          <w:rFonts w:hint="eastAsia" w:asciiTheme="minorEastAsia" w:hAnsiTheme="minorEastAsia" w:eastAsiaTheme="minorEastAsia" w:cstheme="minorEastAsia"/>
          <w:b/>
          <w:bCs/>
          <w:sz w:val="24"/>
          <w:lang w:val="en-US" w:eastAsia="zh-CN"/>
        </w:rPr>
        <w:t xml:space="preserve">本次采购采用固定总价招标，价格不下浮。</w:t>
      </w:r>
      <w:r/>
    </w:p>
    <w:p>
      <w:pPr>
        <w:ind w:firstLine="48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因服务对象处于动态变化之中，故本项目结算时据实结算。</w:t>
      </w:r>
      <w:r/>
    </w:p>
    <w:p>
      <w:pPr>
        <w:ind w:firstLine="480"/>
        <w:pageBreakBefore w:val="0"/>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ind w:firstLine="480"/>
        <w:pageBreakBefore w:val="0"/>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ind w:firstLine="480"/>
        <w:pageBreakBefore w:val="0"/>
        <w:spacing w:line="360" w:lineRule="auto"/>
        <w:rPr>
          <w:rFonts w:asciiTheme="minorEastAsia" w:hAnsiTheme="minorEastAsia" w:eastAsiaTheme="minorEastAsia" w:cstheme="minorEastAsia"/>
          <w:sz w:val="24"/>
          <w:u w:val="single"/>
        </w:rPr>
      </w:pPr>
      <w:r>
        <w:rPr>
          <w:rFonts w:hint="eastAsia" w:asciiTheme="minorEastAsia" w:hAnsiTheme="minorEastAsia" w:eastAsiaTheme="minorEastAsia" w:cstheme="minorEastAsia"/>
          <w:sz w:val="24"/>
        </w:rPr>
        <w:t xml:space="preserve">供应商（</w:t>
      </w:r>
      <w:r>
        <w:rPr>
          <w:rFonts w:hint="eastAsia" w:asciiTheme="minorEastAsia" w:hAnsiTheme="minorEastAsia" w:eastAsiaTheme="minorEastAsia" w:cstheme="minorEastAsia"/>
          <w:sz w:val="24"/>
          <w:lang w:val="en-US" w:eastAsia="zh-CN"/>
        </w:rPr>
        <w:t xml:space="preserve">电子签章</w:t>
      </w:r>
      <w:r>
        <w:rPr>
          <w:rFonts w:hint="eastAsia" w:asciiTheme="minorEastAsia" w:hAnsiTheme="minorEastAsia" w:eastAsiaTheme="minorEastAsia" w:cstheme="minorEastAsia"/>
          <w:sz w:val="24"/>
        </w:rPr>
        <w:t xml:space="preserve">）：</w:t>
      </w:r>
      <w:r/>
    </w:p>
    <w:p>
      <w:pPr>
        <w:ind w:firstLine="48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法定代表人(负责人)或授权代表（签字或盖章）：  </w:t>
      </w:r>
      <w:r/>
    </w:p>
    <w:p>
      <w:pPr>
        <w:ind w:firstLine="480"/>
        <w:pageBreakBefore w:val="0"/>
        <w:spacing w:line="360" w:lineRule="auto"/>
        <w:rPr>
          <w:rFonts w:asciiTheme="minorEastAsia" w:hAnsiTheme="minorEastAsia" w:eastAsiaTheme="minorEastAsia" w:cstheme="minorEastAsia"/>
          <w:b/>
          <w:bCs/>
          <w:sz w:val="24"/>
        </w:rPr>
      </w:pPr>
      <w:r>
        <w:rPr>
          <w:rFonts w:hint="eastAsia" w:asciiTheme="minorEastAsia" w:hAnsiTheme="minorEastAsia" w:eastAsiaTheme="minorEastAsia" w:cstheme="minorEastAsia"/>
          <w:sz w:val="24"/>
        </w:rPr>
        <w:t xml:space="preserve">日期：年 月  日</w:t>
      </w:r>
      <w:r/>
    </w:p>
    <w:p>
      <w:pPr>
        <w:ind w:firstLine="482"/>
        <w:jc w:val="center"/>
        <w:pageBreakBefore w:val="0"/>
        <w:spacing w:line="360" w:lineRule="auto"/>
        <w:rPr>
          <w:rFonts w:asciiTheme="minorEastAsia" w:hAnsiTheme="minorEastAsia" w:eastAsiaTheme="minorEastAsia" w:cstheme="minorEastAsia"/>
          <w:b/>
          <w:bCs/>
          <w:sz w:val="24"/>
        </w:rPr>
      </w:pPr>
      <w:r>
        <w:rPr>
          <w:rFonts w:asciiTheme="minorEastAsia" w:hAnsiTheme="minorEastAsia" w:eastAsiaTheme="minorEastAsia" w:cstheme="minorEastAsia"/>
          <w:b/>
          <w:bCs/>
          <w:sz w:val="24"/>
        </w:rPr>
      </w:r>
      <w:r/>
    </w:p>
    <w:p>
      <w:pPr>
        <w:ind w:firstLine="482"/>
        <w:jc w:val="center"/>
        <w:pageBreakBefore w:val="0"/>
        <w:spacing w:line="360" w:lineRule="auto"/>
        <w:rPr>
          <w:rFonts w:asciiTheme="minorEastAsia" w:hAnsiTheme="minorEastAsia" w:eastAsiaTheme="minorEastAsia" w:cstheme="minorEastAsia"/>
          <w:b/>
          <w:bCs/>
          <w:sz w:val="24"/>
        </w:rPr>
      </w:pPr>
      <w:r>
        <w:rPr>
          <w:rFonts w:asciiTheme="minorEastAsia" w:hAnsiTheme="minorEastAsia" w:eastAsiaTheme="minorEastAsia" w:cstheme="minorEastAsia"/>
          <w:b/>
          <w:bCs/>
          <w:sz w:val="24"/>
        </w:rPr>
      </w:r>
      <w:r/>
    </w:p>
    <w:p>
      <w:pPr>
        <w:ind w:firstLine="482"/>
        <w:jc w:val="center"/>
        <w:pageBreakBefore w:val="0"/>
        <w:spacing w:line="360" w:lineRule="auto"/>
        <w:rPr>
          <w:rFonts w:asciiTheme="minorEastAsia" w:hAnsiTheme="minorEastAsia" w:eastAsiaTheme="minorEastAsia" w:cstheme="minorEastAsia"/>
          <w:b/>
          <w:bCs/>
          <w:sz w:val="24"/>
        </w:rPr>
      </w:pPr>
      <w:r>
        <w:rPr>
          <w:rFonts w:asciiTheme="minorEastAsia" w:hAnsiTheme="minorEastAsia" w:eastAsiaTheme="minorEastAsia" w:cstheme="minorEastAsia"/>
          <w:b/>
          <w:bCs/>
          <w:sz w:val="24"/>
        </w:rPr>
      </w:r>
      <w:r/>
    </w:p>
    <w:p>
      <w:pPr>
        <w:ind w:firstLine="482"/>
        <w:jc w:val="center"/>
        <w:pageBreakBefore w:val="0"/>
        <w:spacing w:line="360" w:lineRule="auto"/>
        <w:rPr>
          <w:rFonts w:asciiTheme="minorEastAsia" w:hAnsiTheme="minorEastAsia" w:eastAsiaTheme="minorEastAsia" w:cstheme="minorEastAsia"/>
          <w:b/>
          <w:bCs/>
          <w:sz w:val="24"/>
        </w:rPr>
      </w:pPr>
      <w:r>
        <w:rPr>
          <w:rFonts w:asciiTheme="minorEastAsia" w:hAnsiTheme="minorEastAsia" w:eastAsiaTheme="minorEastAsia" w:cstheme="minorEastAsia"/>
          <w:b/>
          <w:bCs/>
          <w:sz w:val="24"/>
        </w:rPr>
      </w:r>
      <w:r/>
    </w:p>
    <w:p>
      <w:pPr>
        <w:ind w:firstLine="482"/>
        <w:jc w:val="center"/>
        <w:pageBreakBefore w:val="0"/>
        <w:spacing w:line="360" w:lineRule="auto"/>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4．分项价格表</w:t>
      </w:r>
      <w:r/>
    </w:p>
    <w:p>
      <w:pPr>
        <w:ind w:firstLine="48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本次为首次报价</w:t>
      </w:r>
      <w:r/>
    </w:p>
    <w:p>
      <w:pPr>
        <w:ind w:firstLine="480"/>
        <w:pageBreakBefore w:val="0"/>
        <w:spacing w:line="360" w:lineRule="auto"/>
        <w:rPr>
          <w:rFonts w:hint="eastAsia" w:asciiTheme="minorEastAsia" w:hAnsiTheme="minorEastAsia" w:eastAsiaTheme="minorEastAsia" w:cstheme="minorEastAsia"/>
          <w:b w:val="0"/>
          <w:bCs w:val="0"/>
          <w:sz w:val="24"/>
          <w:szCs w:val="24"/>
          <w:lang w:eastAsia="zh-CN"/>
        </w:rPr>
      </w:pPr>
      <w:r>
        <w:rPr>
          <w:rFonts w:hint="eastAsia" w:asciiTheme="minorEastAsia" w:hAnsiTheme="minorEastAsia" w:eastAsiaTheme="minorEastAsia" w:cstheme="minorEastAsia"/>
          <w:b w:val="0"/>
          <w:bCs w:val="0"/>
          <w:sz w:val="24"/>
          <w:szCs w:val="24"/>
        </w:rPr>
        <w:t xml:space="preserve">项目编号：</w:t>
      </w:r>
      <w:r>
        <w:rPr>
          <w:rFonts w:hint="eastAsia" w:asciiTheme="minorEastAsia" w:hAnsiTheme="minorEastAsia" w:eastAsiaTheme="minorEastAsia" w:cstheme="minorEastAsia"/>
          <w:b w:val="0"/>
          <w:bCs w:val="0"/>
          <w:sz w:val="24"/>
          <w:szCs w:val="24"/>
          <w:lang w:eastAsia="zh-CN"/>
        </w:rPr>
        <w:t xml:space="preserve">JSZC-320381-TYDL-C2026-0001</w:t>
      </w:r>
      <w:r/>
    </w:p>
    <w:p>
      <w:pPr>
        <w:ind w:firstLine="480"/>
        <w:pageBreakBefore w:val="0"/>
        <w:spacing w:line="360" w:lineRule="auto"/>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rPr>
        <w:t xml:space="preserve">项目名称：</w:t>
      </w:r>
      <w:r>
        <w:rPr>
          <w:rFonts w:hint="eastAsia" w:asciiTheme="minorEastAsia" w:hAnsiTheme="minorEastAsia" w:eastAsiaTheme="minorEastAsia" w:cstheme="minorEastAsia"/>
          <w:sz w:val="24"/>
          <w:lang w:eastAsia="zh-CN"/>
        </w:rPr>
        <w:t xml:space="preserve">新沂市残疾人联合会政府购买残疾人居家托养服务</w:t>
      </w:r>
      <w:r/>
    </w:p>
    <w:p>
      <w:pPr>
        <w:ind w:firstLine="48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采购包号：</w:t>
      </w:r>
      <w:r/>
    </w:p>
    <w:p>
      <w:pPr>
        <w:ind w:firstLine="480"/>
        <w:pageBreakBefore w:val="0"/>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ind w:firstLine="482"/>
        <w:pageBreakBefore w:val="0"/>
        <w:spacing w:line="360" w:lineRule="auto"/>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格式自拟</w:t>
      </w:r>
      <w:r/>
    </w:p>
    <w:p>
      <w:pPr>
        <w:ind w:firstLine="480"/>
        <w:pageBreakBefore w:val="0"/>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ind w:firstLine="480"/>
        <w:pageBreakBefore w:val="0"/>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ind w:firstLine="48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注：</w:t>
      </w:r>
      <w:r/>
    </w:p>
    <w:p>
      <w:pPr>
        <w:ind w:firstLine="48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供应商承诺：本项目由响应供应商本企业提供服务。</w:t>
      </w:r>
      <w:r/>
    </w:p>
    <w:p>
      <w:pPr>
        <w:ind w:firstLine="480"/>
        <w:pageBreakBefore w:val="0"/>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ind w:firstLine="480"/>
        <w:jc w:val="left"/>
        <w:pageBreakBefore w:val="0"/>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ind w:firstLine="480"/>
        <w:jc w:val="left"/>
        <w:pageBreakBefore w:val="0"/>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pStyle w:val="1010"/>
        <w:ind w:firstLine="482"/>
        <w:pageBreakBefore w:val="0"/>
        <w:spacing w:line="360" w:lineRule="auto"/>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ind w:firstLine="480"/>
        <w:pageBreakBefore w:val="0"/>
        <w:spacing w:line="360" w:lineRule="auto"/>
        <w:rPr>
          <w:rFonts w:asciiTheme="minorEastAsia" w:hAnsiTheme="minorEastAsia" w:eastAsiaTheme="minorEastAsia" w:cstheme="minorEastAsia"/>
          <w:sz w:val="24"/>
          <w:u w:val="single"/>
        </w:rPr>
      </w:pPr>
      <w:r>
        <w:rPr>
          <w:rFonts w:hint="eastAsia" w:asciiTheme="minorEastAsia" w:hAnsiTheme="minorEastAsia" w:eastAsiaTheme="minorEastAsia" w:cstheme="minorEastAsia"/>
          <w:sz w:val="24"/>
        </w:rPr>
        <w:t xml:space="preserve">                        供应商（</w:t>
      </w:r>
      <w:r>
        <w:rPr>
          <w:rFonts w:hint="eastAsia" w:asciiTheme="minorEastAsia" w:hAnsiTheme="minorEastAsia" w:eastAsiaTheme="minorEastAsia" w:cstheme="minorEastAsia"/>
          <w:sz w:val="24"/>
          <w:lang w:val="en-US" w:eastAsia="zh-CN"/>
        </w:rPr>
        <w:t xml:space="preserve">电子签章</w:t>
      </w:r>
      <w:r>
        <w:rPr>
          <w:rFonts w:hint="eastAsia" w:asciiTheme="minorEastAsia" w:hAnsiTheme="minorEastAsia" w:eastAsiaTheme="minorEastAsia" w:cstheme="minorEastAsia"/>
          <w:sz w:val="24"/>
        </w:rPr>
        <w:t xml:space="preserve">）：</w:t>
      </w:r>
      <w:r/>
    </w:p>
    <w:p>
      <w:pPr>
        <w:ind w:firstLine="48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法定代表人(负责人)或授权代表（签字或盖章）：  </w:t>
      </w:r>
      <w:r/>
    </w:p>
    <w:p>
      <w:pPr>
        <w:ind w:firstLine="480"/>
        <w:jc w:val="center"/>
        <w:pageBreakBefore w:val="0"/>
        <w:spacing w:line="360" w:lineRule="auto"/>
        <w:rPr>
          <w:rFonts w:asciiTheme="minorEastAsia" w:hAnsiTheme="minorEastAsia" w:eastAsiaTheme="minorEastAsia" w:cstheme="minorEastAsia"/>
          <w:b/>
          <w:bCs/>
          <w:sz w:val="24"/>
        </w:rPr>
      </w:pPr>
      <w:r>
        <w:rPr>
          <w:rFonts w:hint="eastAsia" w:asciiTheme="minorEastAsia" w:hAnsiTheme="minorEastAsia" w:eastAsiaTheme="minorEastAsia" w:cstheme="minorEastAsia"/>
          <w:sz w:val="24"/>
        </w:rPr>
        <w:t xml:space="preserve">日期：年 月  日</w:t>
      </w:r>
      <w:r/>
    </w:p>
    <w:p>
      <w:pPr>
        <w:ind w:firstLine="480"/>
        <w:pageBreakBefore w:val="0"/>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ind w:firstLine="482"/>
        <w:pageBreakBefore w:val="0"/>
        <w:spacing w:line="360" w:lineRule="auto"/>
        <w:rPr>
          <w:rFonts w:asciiTheme="minorEastAsia" w:hAnsiTheme="minorEastAsia" w:eastAsiaTheme="minorEastAsia" w:cstheme="minorEastAsia"/>
          <w:b/>
          <w:bCs/>
          <w:sz w:val="24"/>
        </w:rPr>
      </w:pPr>
      <w:r>
        <w:rPr>
          <w:rFonts w:asciiTheme="minorEastAsia" w:hAnsiTheme="minorEastAsia" w:eastAsiaTheme="minorEastAsia" w:cstheme="minorEastAsia"/>
          <w:b/>
          <w:bCs/>
          <w:sz w:val="24"/>
        </w:rPr>
      </w:r>
      <w:r/>
    </w:p>
    <w:p>
      <w:pPr>
        <w:ind w:firstLine="482"/>
        <w:jc w:val="center"/>
        <w:pageBreakBefore w:val="0"/>
        <w:spacing w:line="360" w:lineRule="auto"/>
        <w:rPr>
          <w:rFonts w:asciiTheme="minorEastAsia" w:hAnsiTheme="minorEastAsia" w:eastAsiaTheme="minorEastAsia" w:cstheme="minorEastAsia"/>
          <w:b/>
          <w:bCs/>
          <w:sz w:val="24"/>
        </w:rPr>
      </w:pPr>
      <w:r>
        <w:rPr>
          <w:rFonts w:asciiTheme="minorEastAsia" w:hAnsiTheme="minorEastAsia" w:eastAsiaTheme="minorEastAsia" w:cstheme="minorEastAsia"/>
          <w:b/>
          <w:bCs/>
          <w:sz w:val="24"/>
        </w:rPr>
      </w:r>
      <w:r/>
    </w:p>
    <w:p>
      <w:pPr>
        <w:ind w:firstLine="482"/>
        <w:jc w:val="center"/>
        <w:pageBreakBefore w:val="0"/>
        <w:spacing w:line="360" w:lineRule="auto"/>
        <w:rPr>
          <w:rFonts w:asciiTheme="minorEastAsia" w:hAnsiTheme="minorEastAsia" w:eastAsiaTheme="minorEastAsia" w:cstheme="minorEastAsia"/>
          <w:b/>
          <w:bCs/>
          <w:sz w:val="24"/>
        </w:rPr>
      </w:pPr>
      <w:r>
        <w:rPr>
          <w:rFonts w:asciiTheme="minorEastAsia" w:hAnsiTheme="minorEastAsia" w:eastAsiaTheme="minorEastAsia" w:cstheme="minorEastAsia"/>
          <w:b/>
          <w:bCs/>
          <w:sz w:val="24"/>
        </w:rPr>
      </w:r>
      <w:r/>
    </w:p>
    <w:p>
      <w:pPr>
        <w:ind w:firstLine="482"/>
        <w:jc w:val="center"/>
        <w:pageBreakBefore w:val="0"/>
        <w:spacing w:line="360" w:lineRule="auto"/>
        <w:rPr>
          <w:rFonts w:asciiTheme="minorEastAsia" w:hAnsiTheme="minorEastAsia" w:eastAsiaTheme="minorEastAsia" w:cstheme="minorEastAsia"/>
          <w:b/>
          <w:bCs/>
          <w:sz w:val="24"/>
        </w:rPr>
      </w:pPr>
      <w:r>
        <w:rPr>
          <w:rFonts w:asciiTheme="minorEastAsia" w:hAnsiTheme="minorEastAsia" w:eastAsiaTheme="minorEastAsia" w:cstheme="minorEastAsia"/>
          <w:b/>
          <w:bCs/>
          <w:sz w:val="24"/>
        </w:rPr>
      </w:r>
      <w:r/>
    </w:p>
    <w:p>
      <w:pPr>
        <w:ind w:firstLine="482"/>
        <w:jc w:val="center"/>
        <w:pageBreakBefore w:val="0"/>
        <w:spacing w:line="360" w:lineRule="auto"/>
        <w:rPr>
          <w:rFonts w:asciiTheme="minorEastAsia" w:hAnsiTheme="minorEastAsia" w:eastAsiaTheme="minorEastAsia" w:cstheme="minorEastAsia"/>
          <w:b/>
          <w:bCs/>
          <w:sz w:val="24"/>
        </w:rPr>
      </w:pPr>
      <w:r>
        <w:rPr>
          <w:rFonts w:asciiTheme="minorEastAsia" w:hAnsiTheme="minorEastAsia" w:eastAsiaTheme="minorEastAsia" w:cstheme="minorEastAsia"/>
          <w:b/>
          <w:bCs/>
          <w:sz w:val="24"/>
        </w:rPr>
      </w:r>
      <w:r/>
    </w:p>
    <w:p>
      <w:pPr>
        <w:ind w:firstLine="482"/>
        <w:jc w:val="center"/>
        <w:pageBreakBefore w:val="0"/>
        <w:spacing w:line="360" w:lineRule="auto"/>
        <w:rPr>
          <w:rFonts w:asciiTheme="minorEastAsia" w:hAnsiTheme="minorEastAsia" w:eastAsiaTheme="minorEastAsia" w:cstheme="minorEastAsia"/>
          <w:b/>
          <w:bCs/>
          <w:sz w:val="24"/>
        </w:rPr>
      </w:pPr>
      <w:r>
        <w:rPr>
          <w:rFonts w:asciiTheme="minorEastAsia" w:hAnsiTheme="minorEastAsia" w:eastAsiaTheme="minorEastAsia" w:cstheme="minorEastAsia"/>
          <w:b/>
          <w:bCs/>
          <w:sz w:val="24"/>
        </w:rPr>
      </w:r>
      <w:r/>
    </w:p>
    <w:p>
      <w:pPr>
        <w:ind w:firstLine="482"/>
        <w:jc w:val="center"/>
        <w:pageBreakBefore w:val="0"/>
        <w:spacing w:line="360" w:lineRule="auto"/>
        <w:rPr>
          <w:rFonts w:asciiTheme="minorEastAsia" w:hAnsiTheme="minorEastAsia" w:eastAsiaTheme="minorEastAsia" w:cstheme="minorEastAsia"/>
          <w:b/>
          <w:bCs/>
          <w:sz w:val="24"/>
        </w:rPr>
      </w:pPr>
      <w:r>
        <w:rPr>
          <w:rFonts w:asciiTheme="minorEastAsia" w:hAnsiTheme="minorEastAsia" w:eastAsiaTheme="minorEastAsia" w:cstheme="minorEastAsia"/>
          <w:b/>
          <w:bCs/>
          <w:sz w:val="24"/>
        </w:rPr>
      </w:r>
      <w:r/>
    </w:p>
    <w:p>
      <w:pPr>
        <w:ind w:firstLine="482"/>
        <w:jc w:val="center"/>
        <w:pageBreakBefore w:val="0"/>
        <w:spacing w:line="360" w:lineRule="auto"/>
        <w:rPr>
          <w:rFonts w:asciiTheme="minorEastAsia" w:hAnsiTheme="minorEastAsia" w:eastAsiaTheme="minorEastAsia" w:cstheme="minorEastAsia"/>
          <w:b/>
          <w:bCs/>
          <w:sz w:val="24"/>
        </w:rPr>
      </w:pPr>
      <w:r>
        <w:rPr>
          <w:rFonts w:asciiTheme="minorEastAsia" w:hAnsiTheme="minorEastAsia" w:eastAsiaTheme="minorEastAsia" w:cstheme="minorEastAsia"/>
          <w:b/>
          <w:bCs/>
          <w:sz w:val="24"/>
        </w:rPr>
      </w:r>
      <w:r/>
    </w:p>
    <w:p>
      <w:pPr>
        <w:pageBreakBefore w:val="0"/>
        <w:spacing w:line="360" w:lineRule="auto"/>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r>
      <w:r/>
    </w:p>
    <w:p>
      <w:pPr>
        <w:numPr>
          <w:ilvl w:val="0"/>
          <w:numId w:val="0"/>
        </w:numPr>
        <w:jc w:val="center"/>
        <w:pageBreakBefore w:val="0"/>
        <w:spacing w:line="360" w:lineRule="auto"/>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lang w:val="en-US" w:eastAsia="zh-CN"/>
        </w:rPr>
        <w:t xml:space="preserve">5、</w:t>
      </w:r>
      <w:r>
        <w:rPr>
          <w:rFonts w:hint="eastAsia" w:asciiTheme="minorEastAsia" w:hAnsiTheme="minorEastAsia" w:eastAsiaTheme="minorEastAsia" w:cstheme="minorEastAsia"/>
          <w:b/>
          <w:bCs/>
          <w:sz w:val="24"/>
        </w:rPr>
        <w:t xml:space="preserve">偏离表</w:t>
      </w:r>
      <w:r/>
    </w:p>
    <w:p>
      <w:pPr>
        <w:ind w:firstLine="480"/>
        <w:pageBreakBefore w:val="0"/>
        <w:spacing w:line="360" w:lineRule="auto"/>
        <w:rPr>
          <w:rFonts w:hint="eastAsia" w:asciiTheme="minorEastAsia" w:hAnsiTheme="minorEastAsia" w:eastAsiaTheme="minorEastAsia" w:cstheme="minorEastAsia"/>
          <w:bCs/>
          <w:sz w:val="24"/>
          <w:lang w:eastAsia="zh-CN"/>
        </w:rPr>
      </w:pPr>
      <w:r>
        <w:rPr>
          <w:rFonts w:hint="eastAsia" w:asciiTheme="minorEastAsia" w:hAnsiTheme="minorEastAsia" w:eastAsiaTheme="minorEastAsia" w:cstheme="minorEastAsia"/>
          <w:bCs/>
          <w:sz w:val="24"/>
        </w:rPr>
        <w:t xml:space="preserve">项目编号：</w:t>
      </w:r>
      <w:r>
        <w:rPr>
          <w:rFonts w:hint="eastAsia" w:asciiTheme="minorEastAsia" w:hAnsiTheme="minorEastAsia" w:eastAsiaTheme="minorEastAsia" w:cstheme="minorEastAsia"/>
          <w:sz w:val="24"/>
          <w:lang w:eastAsia="zh-CN"/>
        </w:rPr>
        <w:t xml:space="preserve">JSZC-320381-TYDL-C2026-0001</w:t>
      </w:r>
      <w:r/>
    </w:p>
    <w:p>
      <w:pPr>
        <w:ind w:firstLine="480"/>
        <w:pageBreakBefore w:val="0"/>
        <w:spacing w:line="360" w:lineRule="auto"/>
        <w:rPr>
          <w:rFonts w:hint="eastAsia" w:asciiTheme="minorEastAsia" w:hAnsiTheme="minorEastAsia" w:eastAsiaTheme="minorEastAsia" w:cstheme="minorEastAsia"/>
          <w:bCs/>
          <w:sz w:val="24"/>
          <w:lang w:eastAsia="zh-CN"/>
        </w:rPr>
      </w:pPr>
      <w:r>
        <w:rPr>
          <w:rFonts w:hint="eastAsia" w:asciiTheme="minorEastAsia" w:hAnsiTheme="minorEastAsia" w:eastAsiaTheme="minorEastAsia" w:cstheme="minorEastAsia"/>
          <w:bCs/>
          <w:sz w:val="24"/>
        </w:rPr>
        <w:t xml:space="preserve">项目名称：</w:t>
      </w:r>
      <w:r>
        <w:rPr>
          <w:rFonts w:hint="eastAsia" w:asciiTheme="minorEastAsia" w:hAnsiTheme="minorEastAsia" w:eastAsiaTheme="minorEastAsia" w:cstheme="minorEastAsia"/>
          <w:bCs/>
          <w:sz w:val="24"/>
          <w:lang w:eastAsia="zh-CN"/>
        </w:rPr>
        <w:t xml:space="preserve">新沂市残疾人联合会政府购买残疾人居家托养服务</w:t>
      </w:r>
      <w:r/>
    </w:p>
    <w:p>
      <w:pPr>
        <w:ind w:firstLine="480"/>
        <w:pageBreakBefore w:val="0"/>
        <w:spacing w:line="360" w:lineRule="auto"/>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Cs/>
          <w:sz w:val="24"/>
        </w:rPr>
        <w:t xml:space="preserve">采购包：</w:t>
      </w:r>
      <w:r/>
    </w:p>
    <w:tbl>
      <w:tblPr>
        <w:tblStyle w:val="756"/>
        <w:tblW w:w="8928" w:type="dxa"/>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900"/>
        <w:gridCol w:w="2340"/>
        <w:gridCol w:w="1620"/>
        <w:gridCol w:w="1260"/>
        <w:gridCol w:w="1980"/>
      </w:tblGrid>
      <w:tr>
        <w:trPr>
          <w:trHeight w:val="41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jc w:val="center"/>
              <w:keepLines w:val="0"/>
              <w:keepNext w:val="0"/>
              <w:pageBreakBefore w:val="0"/>
              <w:spacing w:line="240" w:lineRule="auto"/>
              <w:widowControl w:val="off"/>
              <w:rPr>
                <w:rFonts w:asciiTheme="minorEastAsia" w:hAnsiTheme="minorEastAsia" w:eastAsiaTheme="minorEastAsia" w:cstheme="minorEastAsia"/>
                <w:caps/>
                <w:sz w:val="24"/>
              </w:rPr>
              <w:outlineLvl w:val="9"/>
            </w:pPr>
            <w:r>
              <w:rPr>
                <w:rFonts w:hint="eastAsia" w:asciiTheme="minorEastAsia" w:hAnsiTheme="minorEastAsia" w:eastAsiaTheme="minorEastAsia" w:cstheme="minorEastAsia"/>
                <w:caps/>
                <w:sz w:val="24"/>
              </w:rPr>
              <w:t xml:space="preserve">序号</w:t>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jc w:val="center"/>
              <w:keepLines w:val="0"/>
              <w:keepNext w:val="0"/>
              <w:pageBreakBefore w:val="0"/>
              <w:spacing w:line="240" w:lineRule="auto"/>
              <w:widowControl w:val="off"/>
              <w:rPr>
                <w:rFonts w:asciiTheme="minorEastAsia" w:hAnsiTheme="minorEastAsia" w:eastAsiaTheme="minorEastAsia" w:cstheme="minorEastAsia"/>
                <w:caps/>
                <w:sz w:val="24"/>
              </w:rPr>
              <w:outlineLvl w:val="9"/>
            </w:pPr>
            <w:r>
              <w:rPr>
                <w:rFonts w:hint="eastAsia" w:asciiTheme="minorEastAsia" w:hAnsiTheme="minorEastAsia" w:eastAsiaTheme="minorEastAsia" w:cstheme="minorEastAsia"/>
                <w:caps/>
                <w:sz w:val="24"/>
              </w:rPr>
              <w:t xml:space="preserve">偏离内容</w:t>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jc w:val="center"/>
              <w:keepLines w:val="0"/>
              <w:keepNext w:val="0"/>
              <w:pageBreakBefore w:val="0"/>
              <w:spacing w:line="240" w:lineRule="auto"/>
              <w:widowControl w:val="off"/>
              <w:rPr>
                <w:rFonts w:asciiTheme="minorEastAsia" w:hAnsiTheme="minorEastAsia" w:eastAsiaTheme="minorEastAsia" w:cstheme="minorEastAsia"/>
                <w:caps/>
                <w:sz w:val="24"/>
              </w:rPr>
              <w:outlineLvl w:val="9"/>
            </w:pPr>
            <w:r>
              <w:rPr>
                <w:rFonts w:hint="eastAsia" w:asciiTheme="minorEastAsia" w:hAnsiTheme="minorEastAsia" w:eastAsiaTheme="minorEastAsia" w:cstheme="minorEastAsia"/>
                <w:sz w:val="24"/>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keepLines w:val="0"/>
              <w:keepNext w:val="0"/>
              <w:pageBreakBefore w:val="0"/>
              <w:spacing w:line="240" w:lineRule="auto"/>
              <w:widowControl w:val="off"/>
              <w:rPr>
                <w:rFonts w:asciiTheme="minorEastAsia" w:hAnsiTheme="minorEastAsia" w:eastAsiaTheme="minorEastAsia" w:cstheme="minorEastAsia"/>
                <w:caps/>
                <w:sz w:val="24"/>
              </w:rPr>
              <w:outlineLvl w:val="9"/>
            </w:pPr>
            <w:r>
              <w:rPr>
                <w:rFonts w:hint="eastAsia" w:asciiTheme="minorEastAsia" w:hAnsiTheme="minorEastAsia" w:eastAsiaTheme="minorEastAsia" w:cstheme="minorEastAsia"/>
                <w:sz w:val="24"/>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jc w:val="center"/>
              <w:keepLines w:val="0"/>
              <w:keepNext w:val="0"/>
              <w:pageBreakBefore w:val="0"/>
              <w:spacing w:line="240" w:lineRule="auto"/>
              <w:widowControl w:val="off"/>
              <w:rPr>
                <w:rFonts w:asciiTheme="minorEastAsia" w:hAnsiTheme="minorEastAsia" w:eastAsiaTheme="minorEastAsia" w:cstheme="minorEastAsia"/>
                <w:caps/>
                <w:sz w:val="24"/>
              </w:rPr>
              <w:outlineLvl w:val="9"/>
            </w:pPr>
            <w:r>
              <w:rPr>
                <w:rFonts w:hint="eastAsia" w:asciiTheme="minorEastAsia" w:hAnsiTheme="minorEastAsia" w:eastAsiaTheme="minorEastAsia" w:cstheme="minorEastAsia"/>
                <w:caps/>
                <w:sz w:val="24"/>
              </w:rPr>
              <w:t xml:space="preserve">（正/负/无）偏离</w:t>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jc w:val="center"/>
              <w:keepLines w:val="0"/>
              <w:keepNext w:val="0"/>
              <w:pageBreakBefore w:val="0"/>
              <w:spacing w:line="240" w:lineRule="auto"/>
              <w:widowControl w:val="off"/>
              <w:rPr>
                <w:rFonts w:asciiTheme="minorEastAsia" w:hAnsiTheme="minorEastAsia" w:eastAsiaTheme="minorEastAsia" w:cstheme="minorEastAsia"/>
                <w:caps/>
                <w:sz w:val="24"/>
              </w:rPr>
              <w:outlineLvl w:val="9"/>
            </w:pPr>
            <w:r>
              <w:rPr>
                <w:rFonts w:hint="eastAsia" w:asciiTheme="minorEastAsia" w:hAnsiTheme="minorEastAsia" w:eastAsiaTheme="minorEastAsia" w:cstheme="minorEastAsia"/>
                <w:caps/>
                <w:sz w:val="24"/>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ind w:firstLine="480"/>
              <w:jc w:val="center"/>
              <w:pageBreakBefore w:val="0"/>
              <w:spacing w:after="200" w:line="360" w:lineRule="auto"/>
              <w:rPr>
                <w:rFonts w:asciiTheme="minorEastAsia" w:hAnsiTheme="minorEastAsia" w:eastAsiaTheme="minorEastAsia" w:cstheme="minorEastAsia"/>
                <w:caps/>
                <w:sz w:val="24"/>
              </w:rPr>
            </w:pPr>
            <w:r>
              <w:rPr>
                <w:rFonts w:asciiTheme="minorEastAsia" w:hAnsiTheme="minorEastAsia" w:eastAsiaTheme="minorEastAsia" w:cstheme="minorEastAsia"/>
                <w:caps/>
                <w:sz w:val="24"/>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ind w:firstLine="480"/>
              <w:jc w:val="center"/>
              <w:pageBreakBefore w:val="0"/>
              <w:spacing w:after="200" w:line="360" w:lineRule="auto"/>
              <w:rPr>
                <w:rFonts w:asciiTheme="minorEastAsia" w:hAnsiTheme="minorEastAsia" w:eastAsiaTheme="minorEastAsia" w:cstheme="minorEastAsia"/>
                <w:caps/>
                <w:sz w:val="24"/>
              </w:rPr>
            </w:pPr>
            <w:r>
              <w:rPr>
                <w:rFonts w:asciiTheme="minorEastAsia" w:hAnsiTheme="minorEastAsia" w:eastAsiaTheme="minorEastAsia" w:cstheme="minorEastAsia"/>
                <w:caps/>
                <w:sz w:val="24"/>
              </w:rPr>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ind w:firstLine="480"/>
              <w:jc w:val="center"/>
              <w:pageBreakBefore w:val="0"/>
              <w:spacing w:after="200" w:line="360" w:lineRule="auto"/>
              <w:rPr>
                <w:rFonts w:asciiTheme="minorEastAsia" w:hAnsiTheme="minorEastAsia" w:eastAsiaTheme="minorEastAsia" w:cstheme="minorEastAsia"/>
                <w:caps/>
                <w:sz w:val="24"/>
              </w:rPr>
            </w:pPr>
            <w:r>
              <w:rPr>
                <w:rFonts w:asciiTheme="minorEastAsia" w:hAnsiTheme="minorEastAsia" w:eastAsiaTheme="minorEastAsia" w:cstheme="minorEastAsia"/>
                <w:caps/>
                <w:sz w:val="24"/>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ind w:firstLine="480"/>
              <w:jc w:val="center"/>
              <w:pageBreakBefore w:val="0"/>
              <w:spacing w:after="200" w:line="360" w:lineRule="auto"/>
              <w:rPr>
                <w:rFonts w:asciiTheme="minorEastAsia" w:hAnsiTheme="minorEastAsia" w:eastAsiaTheme="minorEastAsia" w:cstheme="minorEastAsia"/>
                <w:caps/>
                <w:sz w:val="24"/>
              </w:rPr>
            </w:pPr>
            <w:r>
              <w:rPr>
                <w:rFonts w:asciiTheme="minorEastAsia" w:hAnsiTheme="minorEastAsia" w:eastAsiaTheme="minorEastAsia" w:cstheme="minorEastAsia"/>
                <w:caps/>
                <w:sz w:val="24"/>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ind w:firstLine="480"/>
              <w:jc w:val="center"/>
              <w:pageBreakBefore w:val="0"/>
              <w:spacing w:after="200" w:line="360" w:lineRule="auto"/>
              <w:rPr>
                <w:rFonts w:asciiTheme="minorEastAsia" w:hAnsiTheme="minorEastAsia" w:eastAsiaTheme="minorEastAsia" w:cstheme="minorEastAsia"/>
                <w:caps/>
                <w:sz w:val="24"/>
              </w:rPr>
            </w:pPr>
            <w:r>
              <w:rPr>
                <w:rFonts w:asciiTheme="minorEastAsia" w:hAnsiTheme="minorEastAsia" w:eastAsiaTheme="minorEastAsia" w:cstheme="minorEastAsia"/>
                <w:caps/>
                <w:sz w:val="24"/>
              </w:rPr>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ind w:firstLine="480"/>
              <w:jc w:val="center"/>
              <w:pageBreakBefore w:val="0"/>
              <w:spacing w:after="200" w:line="360" w:lineRule="auto"/>
              <w:rPr>
                <w:rFonts w:asciiTheme="minorEastAsia" w:hAnsiTheme="minorEastAsia" w:eastAsiaTheme="minorEastAsia" w:cstheme="minorEastAsia"/>
                <w:caps/>
                <w:sz w:val="24"/>
              </w:rPr>
            </w:pPr>
            <w:r>
              <w:rPr>
                <w:rFonts w:asciiTheme="minorEastAsia" w:hAnsiTheme="minorEastAsia" w:eastAsiaTheme="minorEastAsia" w:cstheme="minorEastAsia"/>
                <w:caps/>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ind w:firstLine="480"/>
              <w:pageBreakBefore w:val="0"/>
              <w:spacing w:after="200"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ind w:firstLine="480"/>
              <w:pageBreakBefore w:val="0"/>
              <w:spacing w:after="200"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ind w:firstLine="480"/>
              <w:pageBreakBefore w:val="0"/>
              <w:spacing w:after="200"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ind w:firstLine="480"/>
              <w:pageBreakBefore w:val="0"/>
              <w:spacing w:after="200"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ind w:firstLine="480"/>
              <w:pageBreakBefore w:val="0"/>
              <w:spacing w:after="200"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ind w:firstLine="480"/>
              <w:pageBreakBefore w:val="0"/>
              <w:spacing w:after="200"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ind w:firstLine="480"/>
              <w:pageBreakBefore w:val="0"/>
              <w:spacing w:after="200"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ind w:firstLine="480"/>
              <w:pageBreakBefore w:val="0"/>
              <w:spacing w:after="200"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ind w:firstLine="480"/>
              <w:pageBreakBefore w:val="0"/>
              <w:spacing w:after="200"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ind w:firstLine="480"/>
              <w:pageBreakBefore w:val="0"/>
              <w:spacing w:after="200"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ind w:firstLine="480"/>
              <w:pageBreakBefore w:val="0"/>
              <w:spacing w:after="200"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ind w:firstLine="480"/>
              <w:pageBreakBefore w:val="0"/>
              <w:spacing w:after="200"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ind w:firstLine="480"/>
              <w:pageBreakBefore w:val="0"/>
              <w:spacing w:after="200"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ind w:firstLine="480"/>
              <w:pageBreakBefore w:val="0"/>
              <w:spacing w:after="200"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ind w:firstLine="480"/>
              <w:pageBreakBefore w:val="0"/>
              <w:spacing w:after="200"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ind w:firstLine="480"/>
              <w:pageBreakBefore w:val="0"/>
              <w:spacing w:after="200"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ind w:firstLine="480"/>
              <w:pageBreakBefore w:val="0"/>
              <w:spacing w:after="200"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ind w:firstLine="480"/>
              <w:pageBreakBefore w:val="0"/>
              <w:spacing w:after="200"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ind w:firstLine="480"/>
              <w:pageBreakBefore w:val="0"/>
              <w:spacing w:after="200"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ind w:firstLine="480"/>
              <w:pageBreakBefore w:val="0"/>
              <w:spacing w:after="200"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ind w:firstLine="480"/>
              <w:pageBreakBefore w:val="0"/>
              <w:spacing w:after="200"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ind w:firstLine="480"/>
              <w:pageBreakBefore w:val="0"/>
              <w:spacing w:after="200"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ind w:firstLine="480"/>
              <w:pageBreakBefore w:val="0"/>
              <w:spacing w:after="200"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ind w:firstLine="480"/>
              <w:pageBreakBefore w:val="0"/>
              <w:spacing w:after="200"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ind w:firstLine="480"/>
              <w:pageBreakBefore w:val="0"/>
              <w:spacing w:after="200"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ind w:firstLine="480"/>
              <w:pageBreakBefore w:val="0"/>
              <w:spacing w:after="200"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ind w:firstLine="480"/>
              <w:pageBreakBefore w:val="0"/>
              <w:spacing w:after="200"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ind w:firstLine="480"/>
              <w:pageBreakBefore w:val="0"/>
              <w:spacing w:after="200"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ind w:firstLine="480"/>
              <w:pageBreakBefore w:val="0"/>
              <w:spacing w:after="200"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ind w:firstLine="480"/>
              <w:pageBreakBefore w:val="0"/>
              <w:spacing w:after="200"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ind w:firstLine="480"/>
              <w:pageBreakBefore w:val="0"/>
              <w:spacing w:after="200"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ind w:firstLine="480"/>
              <w:pageBreakBefore w:val="0"/>
              <w:spacing w:after="200"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ind w:firstLine="480"/>
              <w:pageBreakBefore w:val="0"/>
              <w:spacing w:after="200"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ind w:firstLine="480"/>
              <w:pageBreakBefore w:val="0"/>
              <w:spacing w:after="200"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ind w:firstLine="480"/>
              <w:pageBreakBefore w:val="0"/>
              <w:spacing w:after="200"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ind w:firstLine="480"/>
              <w:pageBreakBefore w:val="0"/>
              <w:spacing w:after="200"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bl>
    <w:p>
      <w:pPr>
        <w:ind w:firstLine="480"/>
        <w:pageBreakBefore w:val="0"/>
        <w:spacing w:line="360" w:lineRule="auto"/>
        <w:rPr>
          <w:rFonts w:asciiTheme="minorEastAsia" w:hAnsiTheme="minorEastAsia" w:eastAsiaTheme="minorEastAsia" w:cstheme="minorEastAsia"/>
          <w:sz w:val="24"/>
          <w:u w:val="single"/>
        </w:rPr>
      </w:pPr>
      <w:r>
        <w:rPr>
          <w:rFonts w:asciiTheme="minorEastAsia" w:hAnsiTheme="minorEastAsia" w:eastAsiaTheme="minorEastAsia" w:cstheme="minorEastAsia"/>
          <w:sz w:val="24"/>
          <w:u w:val="single"/>
        </w:rPr>
      </w:r>
      <w:r/>
    </w:p>
    <w:p>
      <w:pPr>
        <w:ind w:firstLine="48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注：</w:t>
      </w:r>
      <w:r>
        <w:rPr>
          <w:rFonts w:hint="eastAsia" w:asciiTheme="minorEastAsia" w:hAnsiTheme="minorEastAsia" w:eastAsiaTheme="minorEastAsia" w:cstheme="minorEastAsia"/>
          <w:sz w:val="24"/>
          <w:u w:val="single"/>
        </w:rPr>
        <w:t xml:space="preserve">响应单位的首次响应文件中的内容与竞争性磋商文件（含竞争性磋商文件的澄清或者修改，下同）的要求不同时，逐条列在偏离表中，否则将认</w:t>
      </w:r>
      <w:r>
        <w:rPr>
          <w:rFonts w:hint="eastAsia" w:asciiTheme="minorEastAsia" w:hAnsiTheme="minorEastAsia" w:eastAsiaTheme="minorEastAsia" w:cstheme="minorEastAsia"/>
          <w:sz w:val="24"/>
        </w:rPr>
        <w:t xml:space="preserve">为响应单位接</w:t>
      </w:r>
      <w:r>
        <w:rPr>
          <w:rFonts w:hint="eastAsia" w:asciiTheme="minorEastAsia" w:hAnsiTheme="minorEastAsia" w:eastAsiaTheme="minorEastAsia" w:cstheme="minorEastAsia"/>
          <w:sz w:val="24"/>
          <w:u w:val="single"/>
        </w:rPr>
        <w:t xml:space="preserve">受竞争性磋商文件的要求。</w:t>
      </w:r>
      <w:r/>
    </w:p>
    <w:p>
      <w:pPr>
        <w:ind w:firstLine="480"/>
        <w:pageBreakBefore w:val="0"/>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ind w:right="29" w:firstLine="480"/>
        <w:pageBreakBefore w:val="0"/>
        <w:spacing w:line="360" w:lineRule="auto"/>
        <w:rPr>
          <w:rFonts w:asciiTheme="minorEastAsia" w:hAnsiTheme="minorEastAsia" w:eastAsiaTheme="minorEastAsia" w:cstheme="minorEastAsia"/>
          <w:sz w:val="24"/>
          <w:u w:val="single"/>
        </w:rPr>
      </w:pPr>
      <w:r>
        <w:rPr>
          <w:rFonts w:hint="eastAsia" w:asciiTheme="minorEastAsia" w:hAnsiTheme="minorEastAsia" w:eastAsiaTheme="minorEastAsia" w:cstheme="minorEastAsia"/>
          <w:sz w:val="24"/>
        </w:rPr>
        <w:t xml:space="preserve">供应商（</w:t>
      </w:r>
      <w:r>
        <w:rPr>
          <w:rFonts w:hint="eastAsia" w:asciiTheme="minorEastAsia" w:hAnsiTheme="minorEastAsia" w:eastAsiaTheme="minorEastAsia" w:cstheme="minorEastAsia"/>
          <w:sz w:val="24"/>
          <w:lang w:val="en-US" w:eastAsia="zh-CN"/>
        </w:rPr>
        <w:t xml:space="preserve">电子签章</w:t>
      </w:r>
      <w:r>
        <w:rPr>
          <w:rFonts w:hint="eastAsia" w:asciiTheme="minorEastAsia" w:hAnsiTheme="minorEastAsia" w:eastAsiaTheme="minorEastAsia" w:cstheme="minorEastAsia"/>
          <w:sz w:val="24"/>
        </w:rPr>
        <w:t xml:space="preserve">）：</w:t>
      </w:r>
      <w:r/>
    </w:p>
    <w:p>
      <w:pPr>
        <w:ind w:right="29" w:firstLine="48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法定代表人或授权代表（签字或盖章）：  </w:t>
      </w:r>
      <w:r/>
    </w:p>
    <w:p>
      <w:pPr>
        <w:ind w:right="29" w:firstLine="48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日期：年月日</w:t>
      </w:r>
      <w:r/>
    </w:p>
    <w:p>
      <w:pPr>
        <w:pStyle w:val="762"/>
        <w:ind w:firstLine="560"/>
        <w:pageBreakBefore w:val="0"/>
        <w:spacing w:line="360" w:lineRule="auto"/>
      </w:pPr>
      <w:r/>
      <w:r/>
    </w:p>
    <w:p>
      <w:pPr>
        <w:ind w:firstLine="420"/>
        <w:pageBreakBefore w:val="0"/>
        <w:spacing w:line="360" w:lineRule="auto"/>
      </w:pPr>
      <w:r/>
      <w:r/>
    </w:p>
    <w:p>
      <w:pPr>
        <w:ind w:firstLine="480"/>
        <w:pageBreakBefore w:val="0"/>
        <w:spacing w:line="360" w:lineRule="auto"/>
        <w:rPr>
          <w:rFonts w:asciiTheme="minorEastAsia" w:hAnsiTheme="minorEastAsia" w:eastAsiaTheme="minorEastAsia" w:cstheme="minorEastAsia"/>
          <w:sz w:val="24"/>
        </w:rPr>
      </w:pPr>
      <w:r/>
      <w:bookmarkStart w:id="26" w:name="_Toc3464608"/>
      <w:r>
        <w:rPr>
          <w:rFonts w:hint="eastAsia" w:asciiTheme="minorEastAsia" w:hAnsiTheme="minorEastAsia" w:eastAsiaTheme="minorEastAsia" w:cstheme="minorEastAsia"/>
          <w:sz w:val="24"/>
        </w:rPr>
        <w:br w:type="page" w:clear="all"/>
      </w:r>
      <w:r/>
    </w:p>
    <w:p>
      <w:pPr>
        <w:pStyle w:val="1007"/>
        <w:ind w:firstLine="482"/>
        <w:jc w:val="center"/>
        <w:pageBreakBefore w:val="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6、拟签订的合同文本</w:t>
      </w:r>
      <w:bookmarkEnd w:id="26"/>
      <w:r/>
      <w:r/>
    </w:p>
    <w:p>
      <w:pPr>
        <w:ind w:firstLine="480"/>
        <w:jc w:val="center"/>
        <w:pageBreakBefore w:val="0"/>
        <w:spacing w:line="360" w:lineRule="auto"/>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政府采购合同</w:t>
      </w:r>
      <w:r/>
    </w:p>
    <w:p>
      <w:pPr>
        <w:ind w:firstLine="480"/>
        <w:pageBreakBefore w:val="0"/>
        <w:spacing w:line="360" w:lineRule="auto"/>
        <w:rPr>
          <w:rFonts w:asciiTheme="minorEastAsia" w:hAnsiTheme="minorEastAsia" w:eastAsiaTheme="minorEastAsia" w:cstheme="minorEastAsia"/>
          <w:bCs/>
          <w:sz w:val="24"/>
        </w:rPr>
      </w:pPr>
      <w:r>
        <w:rPr>
          <w:rFonts w:asciiTheme="minorEastAsia" w:hAnsiTheme="minorEastAsia" w:eastAsiaTheme="minorEastAsia" w:cstheme="minorEastAsia"/>
          <w:bCs/>
          <w:sz w:val="24"/>
        </w:rPr>
      </w:r>
      <w:r/>
    </w:p>
    <w:p>
      <w:pPr>
        <w:ind w:firstLine="480"/>
        <w:pageBreakBefore w:val="0"/>
        <w:spacing w:line="360" w:lineRule="auto"/>
        <w:rPr>
          <w:rFonts w:asciiTheme="minorEastAsia" w:hAnsiTheme="minorEastAsia" w:eastAsiaTheme="minorEastAsia" w:cstheme="minorEastAsia"/>
          <w:bCs/>
          <w:sz w:val="24"/>
        </w:rPr>
      </w:pPr>
      <w:r>
        <w:rPr>
          <w:rFonts w:asciiTheme="minorEastAsia" w:hAnsiTheme="minorEastAsia" w:eastAsiaTheme="minorEastAsia" w:cstheme="minorEastAsia"/>
          <w:bCs/>
          <w:sz w:val="24"/>
        </w:rPr>
      </w:r>
      <w:r/>
    </w:p>
    <w:p>
      <w:pPr>
        <w:ind w:firstLine="480"/>
        <w:pageBreakBefore w:val="0"/>
        <w:spacing w:line="360" w:lineRule="auto"/>
        <w:rPr>
          <w:rFonts w:hint="eastAsia" w:asciiTheme="minorEastAsia" w:hAnsiTheme="minorEastAsia" w:eastAsiaTheme="minorEastAsia" w:cstheme="minorEastAsia"/>
          <w:bCs/>
          <w:sz w:val="24"/>
          <w:lang w:eastAsia="zh-CN"/>
        </w:rPr>
      </w:pPr>
      <w:r>
        <w:rPr>
          <w:rFonts w:hint="eastAsia" w:asciiTheme="minorEastAsia" w:hAnsiTheme="minorEastAsia" w:eastAsiaTheme="minorEastAsia" w:cstheme="minorEastAsia"/>
          <w:bCs/>
          <w:sz w:val="24"/>
        </w:rPr>
        <w:t xml:space="preserve">项目编号：</w:t>
      </w:r>
      <w:r>
        <w:rPr>
          <w:rFonts w:hint="eastAsia" w:asciiTheme="minorEastAsia" w:hAnsiTheme="minorEastAsia" w:eastAsiaTheme="minorEastAsia" w:cstheme="minorEastAsia"/>
          <w:sz w:val="24"/>
          <w:lang w:eastAsia="zh-CN"/>
        </w:rPr>
        <w:t xml:space="preserve">JSZC-320381-TYDL-C2026-0001</w:t>
      </w:r>
      <w:r/>
    </w:p>
    <w:p>
      <w:pPr>
        <w:ind w:firstLine="480"/>
        <w:pageBreakBefore w:val="0"/>
        <w:spacing w:line="360" w:lineRule="auto"/>
        <w:rPr>
          <w:rFonts w:hint="eastAsia" w:asciiTheme="minorEastAsia" w:hAnsiTheme="minorEastAsia" w:eastAsiaTheme="minorEastAsia" w:cstheme="minorEastAsia"/>
          <w:bCs/>
          <w:sz w:val="24"/>
          <w:lang w:eastAsia="zh-CN"/>
        </w:rPr>
      </w:pPr>
      <w:r>
        <w:rPr>
          <w:rFonts w:hint="eastAsia" w:asciiTheme="minorEastAsia" w:hAnsiTheme="minorEastAsia" w:eastAsiaTheme="minorEastAsia" w:cstheme="minorEastAsia"/>
          <w:bCs/>
          <w:sz w:val="24"/>
        </w:rPr>
        <w:t xml:space="preserve">项目名称：</w:t>
      </w:r>
      <w:r>
        <w:rPr>
          <w:rFonts w:hint="eastAsia" w:asciiTheme="minorEastAsia" w:hAnsiTheme="minorEastAsia" w:eastAsiaTheme="minorEastAsia" w:cstheme="minorEastAsia"/>
          <w:bCs/>
          <w:sz w:val="24"/>
          <w:lang w:eastAsia="zh-CN"/>
        </w:rPr>
        <w:t xml:space="preserve">新沂市残疾人联合会政府购买残疾人居家托养服务</w:t>
      </w:r>
      <w:r/>
    </w:p>
    <w:p>
      <w:pPr>
        <w:ind w:firstLine="480"/>
        <w:pageBreakBefore w:val="0"/>
        <w:spacing w:line="360" w:lineRule="auto"/>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采购包：</w:t>
      </w:r>
      <w:r/>
    </w:p>
    <w:p>
      <w:pPr>
        <w:ind w:firstLine="480"/>
        <w:pageBreakBefore w:val="0"/>
        <w:spacing w:line="360" w:lineRule="auto"/>
        <w:rPr>
          <w:rFonts w:asciiTheme="minorEastAsia" w:hAnsiTheme="minorEastAsia" w:eastAsiaTheme="minorEastAsia" w:cstheme="minorEastAsia"/>
          <w:bCs/>
          <w:sz w:val="24"/>
        </w:rPr>
      </w:pPr>
      <w:r>
        <w:rPr>
          <w:rFonts w:asciiTheme="minorEastAsia" w:hAnsiTheme="minorEastAsia" w:eastAsiaTheme="minorEastAsia" w:cstheme="minorEastAsia"/>
          <w:bCs/>
          <w:sz w:val="24"/>
        </w:rPr>
      </w:r>
      <w:r/>
    </w:p>
    <w:p>
      <w:pPr>
        <w:pStyle w:val="826"/>
        <w:ind w:firstLine="480"/>
        <w:pageBreakBefore w:val="0"/>
        <w:spacing w:line="360" w:lineRule="auto"/>
        <w:rPr>
          <w:rFonts w:asciiTheme="minorEastAsia" w:hAnsiTheme="minorEastAsia" w:eastAsiaTheme="minorEastAsia" w:cstheme="minorEastAsia"/>
          <w:bCs/>
          <w:sz w:val="24"/>
        </w:rPr>
      </w:pPr>
      <w:r>
        <w:rPr>
          <w:rFonts w:asciiTheme="minorEastAsia" w:hAnsiTheme="minorEastAsia" w:eastAsiaTheme="minorEastAsia" w:cstheme="minorEastAsia"/>
          <w:bCs/>
          <w:sz w:val="24"/>
        </w:rPr>
      </w:r>
      <w:r/>
    </w:p>
    <w:p>
      <w:pPr>
        <w:ind w:firstLine="420"/>
        <w:pageBreakBefore w:val="0"/>
        <w:spacing w:line="360" w:lineRule="auto"/>
      </w:pPr>
      <w:r/>
      <w:r/>
    </w:p>
    <w:p>
      <w:pPr>
        <w:ind w:firstLine="480"/>
        <w:pageBreakBefore w:val="0"/>
        <w:spacing w:line="360" w:lineRule="auto"/>
        <w:rPr>
          <w:rFonts w:asciiTheme="minorEastAsia" w:hAnsiTheme="minorEastAsia" w:eastAsiaTheme="minorEastAsia" w:cstheme="minorEastAsia"/>
          <w:bCs/>
          <w:sz w:val="24"/>
        </w:rPr>
      </w:pPr>
      <w:r>
        <w:rPr>
          <w:rFonts w:asciiTheme="minorEastAsia" w:hAnsiTheme="minorEastAsia" w:eastAsiaTheme="minorEastAsia" w:cstheme="minorEastAsia"/>
          <w:bCs/>
          <w:sz w:val="24"/>
        </w:rPr>
      </w:r>
      <w:r/>
    </w:p>
    <w:p>
      <w:pPr>
        <w:ind w:firstLine="480"/>
        <w:pageBreakBefore w:val="0"/>
        <w:spacing w:line="360" w:lineRule="auto"/>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  </w:t>
      </w:r>
      <w:r/>
    </w:p>
    <w:p>
      <w:pPr>
        <w:ind w:firstLine="480"/>
        <w:pageBreakBefore w:val="0"/>
        <w:spacing w:line="360" w:lineRule="auto"/>
        <w:rPr>
          <w:rFonts w:asciiTheme="minorEastAsia" w:hAnsiTheme="minorEastAsia" w:eastAsiaTheme="minorEastAsia" w:cstheme="minorEastAsia"/>
          <w:bCs/>
          <w:sz w:val="24"/>
        </w:rPr>
      </w:pPr>
      <w:r>
        <w:rPr>
          <w:rFonts w:asciiTheme="minorEastAsia" w:hAnsiTheme="minorEastAsia" w:eastAsiaTheme="minorEastAsia" w:cstheme="minorEastAsia"/>
          <w:bCs/>
          <w:sz w:val="24"/>
        </w:rPr>
      </w:r>
      <w:r/>
    </w:p>
    <w:p>
      <w:pPr>
        <w:ind w:firstLine="480"/>
        <w:pageBreakBefore w:val="0"/>
        <w:spacing w:line="360" w:lineRule="auto"/>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采购单位：新沂市残疾人联合会</w:t>
      </w:r>
      <w:r/>
    </w:p>
    <w:p>
      <w:pPr>
        <w:ind w:firstLine="480"/>
        <w:pageBreakBefore w:val="0"/>
        <w:spacing w:line="360" w:lineRule="auto"/>
        <w:rPr>
          <w:rFonts w:asciiTheme="minorEastAsia" w:hAnsiTheme="minorEastAsia" w:eastAsiaTheme="minorEastAsia" w:cstheme="minorEastAsia"/>
          <w:bCs/>
          <w:sz w:val="24"/>
        </w:rPr>
      </w:pPr>
      <w:r>
        <w:rPr>
          <w:rFonts w:asciiTheme="minorEastAsia" w:hAnsiTheme="minorEastAsia" w:eastAsiaTheme="minorEastAsia" w:cstheme="minorEastAsia"/>
          <w:bCs/>
          <w:sz w:val="24"/>
        </w:rPr>
      </w:r>
      <w:r/>
    </w:p>
    <w:p>
      <w:pPr>
        <w:ind w:firstLine="480"/>
        <w:pageBreakBefore w:val="0"/>
        <w:spacing w:line="360" w:lineRule="auto"/>
        <w:rPr>
          <w:rFonts w:asciiTheme="minorEastAsia" w:hAnsiTheme="minorEastAsia" w:eastAsiaTheme="minorEastAsia" w:cstheme="minorEastAsia"/>
          <w:bCs/>
          <w:sz w:val="24"/>
          <w:u w:val="single"/>
        </w:rPr>
      </w:pPr>
      <w:r>
        <w:rPr>
          <w:rFonts w:hint="eastAsia" w:asciiTheme="minorEastAsia" w:hAnsiTheme="minorEastAsia" w:eastAsiaTheme="minorEastAsia" w:cstheme="minorEastAsia"/>
          <w:bCs/>
          <w:sz w:val="24"/>
        </w:rPr>
        <w:t xml:space="preserve">成交供应商：</w:t>
      </w:r>
      <w:r/>
    </w:p>
    <w:p>
      <w:pPr>
        <w:ind w:firstLine="480"/>
        <w:pageBreakBefore w:val="0"/>
        <w:spacing w:line="360" w:lineRule="auto"/>
        <w:rPr>
          <w:rFonts w:asciiTheme="minorEastAsia" w:hAnsiTheme="minorEastAsia" w:eastAsiaTheme="minorEastAsia" w:cstheme="minorEastAsia"/>
          <w:bCs/>
          <w:sz w:val="24"/>
        </w:rPr>
      </w:pPr>
      <w:r>
        <w:rPr>
          <w:rFonts w:asciiTheme="minorEastAsia" w:hAnsiTheme="minorEastAsia" w:eastAsiaTheme="minorEastAsia" w:cstheme="minorEastAsia"/>
          <w:bCs/>
          <w:sz w:val="24"/>
        </w:rPr>
      </w:r>
      <w:r/>
    </w:p>
    <w:p>
      <w:pPr>
        <w:ind w:firstLine="480"/>
        <w:pageBreakBefore w:val="0"/>
        <w:spacing w:line="360" w:lineRule="auto"/>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 签订日期：    年  月  日</w:t>
      </w:r>
      <w:r/>
    </w:p>
    <w:p>
      <w:pPr>
        <w:pStyle w:val="779"/>
        <w:ind w:firstLine="480"/>
        <w:pageBreakBefore w:val="0"/>
        <w:spacing w:line="360" w:lineRule="auto"/>
        <w:rPr>
          <w:rFonts w:asciiTheme="minorEastAsia" w:hAnsiTheme="minorEastAsia" w:eastAsiaTheme="minorEastAsia" w:cstheme="minorEastAsia"/>
          <w:bCs/>
          <w:sz w:val="24"/>
        </w:rPr>
      </w:pPr>
      <w:r>
        <w:rPr>
          <w:rFonts w:asciiTheme="minorEastAsia" w:hAnsiTheme="minorEastAsia" w:eastAsiaTheme="minorEastAsia" w:cstheme="minorEastAsia"/>
          <w:bCs/>
          <w:sz w:val="24"/>
        </w:rPr>
      </w:r>
      <w:r/>
    </w:p>
    <w:p>
      <w:pPr>
        <w:ind w:firstLine="480"/>
        <w:pageBreakBefore w:val="0"/>
        <w:spacing w:line="360" w:lineRule="auto"/>
        <w:rPr>
          <w:rFonts w:asciiTheme="minorEastAsia" w:hAnsiTheme="minorEastAsia" w:eastAsiaTheme="minorEastAsia" w:cstheme="minorEastAsia"/>
          <w:bCs/>
          <w:sz w:val="24"/>
        </w:rPr>
      </w:pPr>
      <w:r>
        <w:rPr>
          <w:rFonts w:asciiTheme="minorEastAsia" w:hAnsiTheme="minorEastAsia" w:eastAsiaTheme="minorEastAsia" w:cstheme="minorEastAsia"/>
          <w:bCs/>
          <w:sz w:val="24"/>
        </w:rPr>
      </w:r>
      <w:r/>
    </w:p>
    <w:p>
      <w:pPr>
        <w:ind w:firstLine="480"/>
        <w:pageBreakBefore w:val="0"/>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pStyle w:val="826"/>
        <w:ind w:firstLine="480"/>
        <w:pageBreakBefore w:val="0"/>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ind w:firstLine="480"/>
        <w:pageBreakBefore w:val="0"/>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pStyle w:val="826"/>
        <w:ind w:firstLine="480"/>
        <w:pageBreakBefore w:val="0"/>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ind w:firstLine="480"/>
        <w:pageBreakBefore w:val="0"/>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pStyle w:val="826"/>
        <w:ind w:firstLine="480"/>
        <w:pageBreakBefore w:val="0"/>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ind w:firstLine="480"/>
        <w:pageBreakBefore w:val="0"/>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pageBreakBefore w:val="0"/>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ind w:firstLine="48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甲方：</w:t>
      </w:r>
      <w:r/>
    </w:p>
    <w:p>
      <w:pPr>
        <w:ind w:firstLine="48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乙方：</w:t>
      </w:r>
      <w:r/>
    </w:p>
    <w:p>
      <w:pPr>
        <w:ind w:firstLine="48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根据《中华人民共和国政府采购法》及相关法律法规、新沂市残疾人联合会政府购买残疾人居家托养服务（项目编号：</w:t>
      </w:r>
      <w:r>
        <w:rPr>
          <w:rFonts w:hint="eastAsia" w:asciiTheme="minorEastAsia" w:hAnsiTheme="minorEastAsia" w:eastAsiaTheme="minorEastAsia" w:cstheme="minorEastAsia"/>
          <w:sz w:val="24"/>
          <w:lang w:eastAsia="zh-CN"/>
        </w:rPr>
        <w:t xml:space="preserve">JSZC-320381-TYDL-C2026-0001</w:t>
      </w:r>
      <w:r>
        <w:rPr>
          <w:rFonts w:hint="eastAsia" w:asciiTheme="minorEastAsia" w:hAnsiTheme="minorEastAsia" w:eastAsiaTheme="minorEastAsia" w:cstheme="minorEastAsia"/>
          <w:sz w:val="24"/>
        </w:rPr>
        <w:t xml:space="preserve">)的采购文件及乙方的磋商响应文件，遵循平等、自愿、公平和诚实信用的原则，经甲、乙协商一致，订立本合同。</w:t>
      </w:r>
      <w:r/>
    </w:p>
    <w:p>
      <w:pPr>
        <w:ind w:firstLine="482"/>
        <w:pageBreakBefore w:val="0"/>
        <w:spacing w:line="360" w:lineRule="auto"/>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一、项目名称</w:t>
      </w:r>
      <w:r/>
    </w:p>
    <w:p>
      <w:pPr>
        <w:ind w:firstLine="480"/>
        <w:pageBreakBefore w:val="0"/>
        <w:spacing w:line="360" w:lineRule="auto"/>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lang w:eastAsia="zh-CN"/>
        </w:rPr>
        <w:t xml:space="preserve">新沂市残疾人联合会政府购买残疾人居家托养服务</w:t>
      </w:r>
      <w:r/>
    </w:p>
    <w:p>
      <w:pPr>
        <w:ind w:firstLine="482"/>
        <w:pageBreakBefore w:val="0"/>
        <w:spacing w:line="360" w:lineRule="auto"/>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二、项目范围</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lang w:eastAsia="zh-CN"/>
        </w:rPr>
        <w:outlineLvl w:val="9"/>
      </w:pPr>
      <w:r>
        <w:rPr>
          <w:rFonts w:hint="eastAsia" w:asciiTheme="minorEastAsia" w:hAnsiTheme="minorEastAsia" w:eastAsiaTheme="minorEastAsia" w:cstheme="minorEastAsia"/>
          <w:sz w:val="24"/>
          <w:lang w:eastAsia="zh-CN"/>
        </w:rPr>
        <w:t xml:space="preserve">服务对象及补贴标准：</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lang w:eastAsia="zh-CN"/>
        </w:rPr>
        <w:outlineLvl w:val="9"/>
      </w:pPr>
      <w:r>
        <w:rPr>
          <w:rFonts w:hint="eastAsia" w:asciiTheme="minorEastAsia" w:hAnsiTheme="minorEastAsia" w:eastAsiaTheme="minorEastAsia" w:cstheme="minorEastAsia"/>
          <w:sz w:val="24"/>
          <w:lang w:eastAsia="zh-CN"/>
        </w:rPr>
        <w:t xml:space="preserve">经费补贴标准：根据当年经费预算，暂定每人每月4次，每次不超过50元/人，每人每月不超过200元标准，补贴给承担居家服务的机构，服务期限12个月。共计预算约</w:t>
      </w:r>
      <w:r>
        <w:rPr>
          <w:rFonts w:hint="eastAsia" w:asciiTheme="minorEastAsia" w:hAnsiTheme="minorEastAsia" w:eastAsiaTheme="minorEastAsia" w:cstheme="minorEastAsia"/>
          <w:sz w:val="24"/>
          <w:lang w:val="en-US" w:eastAsia="zh-CN"/>
        </w:rPr>
        <w:t xml:space="preserve">人民币</w:t>
      </w:r>
      <w:r>
        <w:rPr>
          <w:rFonts w:hint="eastAsia" w:asciiTheme="minorEastAsia" w:hAnsiTheme="minorEastAsia" w:eastAsiaTheme="minorEastAsia" w:cstheme="minorEastAsia"/>
          <w:sz w:val="24"/>
          <w:lang w:eastAsia="zh-CN"/>
        </w:rPr>
        <w:t xml:space="preserve">1</w:t>
      </w:r>
      <w:r>
        <w:rPr>
          <w:rFonts w:hint="eastAsia" w:asciiTheme="minorEastAsia" w:hAnsiTheme="minorEastAsia" w:eastAsiaTheme="minorEastAsia" w:cstheme="minorEastAsia"/>
          <w:sz w:val="24"/>
          <w:lang w:val="en-US" w:eastAsia="zh-CN"/>
        </w:rPr>
        <w:t xml:space="preserve">92.00</w:t>
      </w:r>
      <w:r>
        <w:rPr>
          <w:rFonts w:hint="eastAsia" w:asciiTheme="minorEastAsia" w:hAnsiTheme="minorEastAsia" w:eastAsiaTheme="minorEastAsia" w:cstheme="minorEastAsia"/>
          <w:sz w:val="24"/>
          <w:lang w:eastAsia="zh-CN"/>
        </w:rPr>
        <w:t xml:space="preserve">万元。因服务对象处于动态变化中，故本项目服务费用结算时根据招标人提供的服务对象的人数据实结算。补贴标准根据当年预算作适当调整。具体服务项目标准按照市残联制定的项目标准执行。</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lang w:eastAsia="zh-CN"/>
        </w:rPr>
        <w:outlineLvl w:val="9"/>
      </w:pPr>
      <w:r>
        <w:rPr>
          <w:rFonts w:hint="eastAsia" w:asciiTheme="minorEastAsia" w:hAnsiTheme="minorEastAsia" w:eastAsiaTheme="minorEastAsia" w:cstheme="minorEastAsia"/>
          <w:sz w:val="24"/>
          <w:lang w:eastAsia="zh-CN"/>
        </w:rPr>
        <w:t xml:space="preserve">服务范围：</w:t>
      </w:r>
      <w:r/>
    </w:p>
    <w:p>
      <w:pPr>
        <w:pStyle w:val="769"/>
        <w:ind w:firstLine="480"/>
        <w:jc w:val="left"/>
        <w:keepLines w:val="0"/>
        <w:keepNext w:val="0"/>
        <w:pageBreakBefore w:val="0"/>
        <w:spacing w:line="360" w:lineRule="auto"/>
        <w:widowControl w:val="off"/>
        <w:rPr>
          <w:rFonts w:hint="eastAsia" w:ascii="宋体" w:hAnsi="宋体" w:cs="宋体"/>
          <w:sz w:val="24"/>
          <w:szCs w:val="24"/>
          <w:lang w:eastAsia="zh-CN"/>
        </w:rPr>
        <w:outlineLvl w:val="9"/>
      </w:pPr>
      <w:r>
        <w:rPr>
          <w:rFonts w:hint="eastAsia" w:ascii="宋体" w:hAnsi="宋体" w:cs="宋体"/>
          <w:sz w:val="24"/>
          <w:szCs w:val="24"/>
        </w:rPr>
        <w:t xml:space="preserve">采购包一：</w:t>
      </w:r>
      <w:r>
        <w:rPr>
          <w:rFonts w:hint="eastAsia" w:ascii="宋体" w:hAnsi="宋体" w:cs="宋体"/>
          <w:sz w:val="24"/>
          <w:szCs w:val="24"/>
          <w:lang w:val="en-US" w:eastAsia="zh-CN"/>
        </w:rPr>
        <w:t xml:space="preserve">服务范围：</w:t>
      </w:r>
      <w:r>
        <w:rPr>
          <w:rFonts w:hint="eastAsia" w:ascii="宋体" w:hAnsi="宋体" w:cs="宋体"/>
          <w:sz w:val="24"/>
          <w:szCs w:val="24"/>
        </w:rPr>
        <w:t xml:space="preserve">新沂市窑湾镇、新沂市新店镇、新沂市瓦窑镇、新沂市草桥镇、新沂市合沟镇、新沂市钟吾街道，服务人数270人（服务过程中人数如有变动以实际人数为准）；</w:t>
      </w:r>
      <w:r>
        <w:rPr>
          <w:rFonts w:hint="eastAsia" w:ascii="宋体" w:hAnsi="宋体" w:cs="宋体"/>
          <w:sz w:val="24"/>
          <w:szCs w:val="24"/>
          <w:lang w:val="en-US" w:eastAsia="zh-CN"/>
        </w:rPr>
        <w:t xml:space="preserve"> </w:t>
      </w:r>
      <w:r/>
    </w:p>
    <w:p>
      <w:pPr>
        <w:pStyle w:val="769"/>
        <w:ind w:firstLine="480"/>
        <w:jc w:val="left"/>
        <w:keepLines w:val="0"/>
        <w:keepNext w:val="0"/>
        <w:pageBreakBefore w:val="0"/>
        <w:spacing w:line="360" w:lineRule="auto"/>
        <w:widowControl w:val="off"/>
        <w:rPr>
          <w:rFonts w:hint="eastAsia" w:ascii="宋体" w:hAnsi="宋体" w:cs="宋体"/>
          <w:sz w:val="24"/>
          <w:szCs w:val="24"/>
          <w:lang w:val="en-US" w:eastAsia="zh-CN"/>
        </w:rPr>
        <w:outlineLvl w:val="9"/>
      </w:pPr>
      <w:r>
        <w:rPr>
          <w:rFonts w:hint="eastAsia" w:ascii="宋体" w:hAnsi="宋体" w:cs="宋体"/>
          <w:sz w:val="24"/>
          <w:szCs w:val="24"/>
        </w:rPr>
        <w:t xml:space="preserve">采购包二：</w:t>
      </w:r>
      <w:r>
        <w:rPr>
          <w:rFonts w:hint="eastAsia" w:ascii="宋体" w:hAnsi="宋体" w:cs="宋体"/>
          <w:sz w:val="24"/>
          <w:szCs w:val="24"/>
          <w:lang w:val="en-US" w:eastAsia="zh-CN"/>
        </w:rPr>
        <w:t xml:space="preserve"> 服务范围：新沂市窑湾镇、新沂市新店镇、新沂市瓦窑镇、新沂市草桥镇、新沂市合沟镇、新沂市钟吾街道，服务人数265人（服务过程中人数如有变动以实际人数为准）；</w:t>
      </w:r>
      <w:r/>
    </w:p>
    <w:p>
      <w:pPr>
        <w:ind w:firstLine="480"/>
        <w:keepLines w:val="0"/>
        <w:keepNext w:val="0"/>
        <w:pageBreakBefore w:val="0"/>
        <w:spacing w:line="360" w:lineRule="auto"/>
        <w:widowControl w:val="off"/>
        <w:rPr>
          <w:rFonts w:hint="eastAsia" w:eastAsia="宋体"/>
          <w:color w:val="000000"/>
          <w:lang w:val="en-US" w:eastAsia="zh-CN"/>
        </w:rPr>
        <w:outlineLvl w:val="9"/>
      </w:pPr>
      <w:r>
        <w:rPr>
          <w:rFonts w:hint="eastAsia" w:ascii="宋体" w:hAnsi="宋体" w:cs="宋体"/>
          <w:sz w:val="24"/>
          <w:szCs w:val="24"/>
        </w:rPr>
        <w:t xml:space="preserve">采购包三：服务范围：新沂市棋盘镇、新沂市港头镇、新沂市马陵山镇、新沂市墨河街道、新沂市新安街道、新沂市唐店街道，服务人数265人（服务过程中人数如有变动以实际人数为准）。</w:t>
      </w:r>
      <w:r>
        <w:rPr>
          <w:rFonts w:hint="eastAsia"/>
          <w:color w:val="000000"/>
          <w:lang w:val="en-US" w:eastAsia="zh-CN"/>
        </w:rPr>
        <w:t xml:space="preserve"> </w:t>
      </w:r>
      <w:r/>
    </w:p>
    <w:p>
      <w:pPr>
        <w:pStyle w:val="807"/>
        <w:ind w:firstLine="480"/>
        <w:pageBreakBefore w:val="0"/>
        <w:spacing w:before="0" w:beforeAutospacing="0" w:after="0" w:afterAutospacing="0" w:line="360" w:lineRule="auto"/>
        <w:rPr>
          <w:rFonts w:asciiTheme="minorEastAsia" w:hAnsiTheme="minorEastAsia" w:eastAsiaTheme="minorEastAsia" w:cstheme="minorEastAsia"/>
          <w:b/>
          <w:bCs/>
        </w:rPr>
      </w:pPr>
      <w:r>
        <w:rPr>
          <w:rFonts w:hint="eastAsia" w:eastAsiaTheme="minorEastAsia"/>
          <w:color w:val="000000"/>
          <w:lang w:val="en-US" w:eastAsia="zh-CN"/>
        </w:rPr>
        <w:t xml:space="preserve"> </w:t>
      </w:r>
      <w:r>
        <w:rPr>
          <w:rFonts w:hint="eastAsia" w:asciiTheme="minorEastAsia" w:hAnsiTheme="minorEastAsia" w:eastAsiaTheme="minorEastAsia" w:cstheme="minorEastAsia"/>
          <w:b/>
          <w:bCs/>
        </w:rPr>
        <w:t xml:space="preserve">三、</w:t>
      </w:r>
      <w:r>
        <w:rPr>
          <w:rFonts w:hint="eastAsia"/>
          <w:b/>
          <w:color w:val="000000"/>
        </w:rPr>
        <w:t xml:space="preserve">服务方式及要求</w:t>
      </w:r>
      <w:r/>
    </w:p>
    <w:p>
      <w:pPr>
        <w:pStyle w:val="807"/>
        <w:ind w:firstLine="480"/>
        <w:pageBreakBefore w:val="0"/>
        <w:spacing w:before="0" w:beforeAutospacing="0" w:after="0" w:afterAutospacing="0" w:line="360" w:lineRule="auto"/>
      </w:pPr>
      <w:r>
        <w:rPr>
          <w:rFonts w:hint="eastAsia"/>
          <w:color w:val="000000"/>
        </w:rPr>
        <w:t xml:space="preserve">1.通过线上管理+线下定期上门服务，“呼叫”服务为基本形式提供服务。</w:t>
      </w:r>
      <w:r/>
    </w:p>
    <w:p>
      <w:pPr>
        <w:pStyle w:val="807"/>
        <w:ind w:firstLine="480"/>
        <w:pageBreakBefore w:val="0"/>
        <w:spacing w:before="0" w:beforeAutospacing="0" w:after="0" w:afterAutospacing="0" w:line="360" w:lineRule="auto"/>
      </w:pPr>
      <w:r>
        <w:rPr>
          <w:rFonts w:hint="eastAsia"/>
          <w:color w:val="000000"/>
        </w:rPr>
        <w:t xml:space="preserve">2.为残疾人提供照料服务、家政服务、康复医疗、精神慰藉。</w:t>
      </w:r>
      <w:r/>
    </w:p>
    <w:p>
      <w:pPr>
        <w:pStyle w:val="807"/>
        <w:ind w:firstLine="480"/>
        <w:pageBreakBefore w:val="0"/>
        <w:spacing w:before="0" w:beforeAutospacing="0" w:after="0" w:afterAutospacing="0" w:line="360" w:lineRule="auto"/>
      </w:pPr>
      <w:r>
        <w:rPr>
          <w:rFonts w:hint="eastAsia"/>
          <w:color w:val="000000"/>
        </w:rPr>
        <w:t xml:space="preserve">3.为每位服务对象提供每月不少于4次，单次上门服务不少于1小时的托养服务，多人同时上门服务只算单次工时。</w:t>
      </w:r>
      <w:r/>
    </w:p>
    <w:p>
      <w:pPr>
        <w:pStyle w:val="807"/>
        <w:ind w:firstLine="480"/>
        <w:pageBreakBefore w:val="0"/>
        <w:spacing w:before="0" w:beforeAutospacing="0" w:after="0" w:afterAutospacing="0" w:line="360" w:lineRule="auto"/>
      </w:pPr>
      <w:r>
        <w:rPr>
          <w:rFonts w:hint="eastAsia"/>
          <w:color w:val="000000"/>
        </w:rPr>
        <w:t xml:space="preserve">4.为每位服务对象一人一档建立档案，按照需求提供服务，每次服务结束后填写服务记录并签字确认。</w:t>
      </w:r>
      <w:r/>
    </w:p>
    <w:p>
      <w:pPr>
        <w:pStyle w:val="807"/>
        <w:ind w:firstLine="480"/>
        <w:jc w:val="both"/>
        <w:pageBreakBefore w:val="0"/>
        <w:spacing w:before="0" w:beforeAutospacing="0" w:after="0" w:afterAutospacing="0" w:line="360" w:lineRule="auto"/>
        <w:widowControl w:val="off"/>
        <w:rPr>
          <w:color w:val="000000"/>
        </w:rPr>
      </w:pPr>
      <w:r>
        <w:rPr>
          <w:rFonts w:hint="eastAsia"/>
          <w:color w:val="000000"/>
        </w:rPr>
        <w:t xml:space="preserve">5.档案归档：供应商根据采购人的要求将以下材料归档（托养服务申请表，托养服务协议，户口簿、身份证、残疾人证复印件，居家托养服务联系表，开展托养服务现场照片（每次不少于1张），服务满意度调查表，其他材料）。</w:t>
      </w:r>
      <w:r/>
    </w:p>
    <w:p>
      <w:pPr>
        <w:pStyle w:val="807"/>
        <w:ind w:firstLine="480"/>
        <w:jc w:val="both"/>
        <w:pageBreakBefore w:val="0"/>
        <w:spacing w:before="0" w:beforeAutospacing="0" w:after="0" w:afterAutospacing="0" w:line="360" w:lineRule="auto"/>
        <w:widowControl w:val="off"/>
        <w:rPr>
          <w:color w:val="000000"/>
        </w:rPr>
      </w:pPr>
      <w:r>
        <w:rPr>
          <w:rFonts w:hint="eastAsia"/>
          <w:color w:val="000000"/>
        </w:rPr>
        <w:t xml:space="preserve">6.服务团队：提供响应文件中所列服务团队的人员花名册。</w:t>
      </w:r>
      <w:r/>
    </w:p>
    <w:p>
      <w:pPr>
        <w:ind w:firstLine="480"/>
        <w:pageBreakBefore w:val="0"/>
        <w:spacing w:line="360" w:lineRule="auto"/>
        <w:rPr>
          <w:rFonts w:ascii="宋体" w:hAnsi="宋体" w:cs="宋体"/>
          <w:sz w:val="24"/>
        </w:rPr>
      </w:pPr>
      <w:r>
        <w:rPr>
          <w:rFonts w:hint="eastAsia" w:cs="宋体"/>
          <w:color w:val="000000"/>
          <w:sz w:val="24"/>
        </w:rPr>
        <w:t xml:space="preserve">7.</w:t>
      </w:r>
      <w:r>
        <w:rPr>
          <w:rFonts w:hint="eastAsia" w:ascii="宋体" w:hAnsi="宋体" w:cs="宋体"/>
          <w:sz w:val="22"/>
          <w:szCs w:val="22"/>
        </w:rPr>
        <w:t xml:space="preserve"> </w:t>
      </w:r>
      <w:bookmarkStart w:id="27" w:name="_GoBack"/>
      <w:r/>
      <w:bookmarkEnd w:id="27"/>
      <w:r>
        <w:rPr>
          <w:rFonts w:hint="eastAsia" w:ascii="宋体" w:hAnsi="宋体" w:cs="宋体"/>
          <w:sz w:val="22"/>
          <w:szCs w:val="22"/>
        </w:rPr>
        <w:t xml:space="preserve">履约担保</w:t>
      </w:r>
      <w:r/>
    </w:p>
    <w:p>
      <w:pPr>
        <w:ind w:firstLine="440"/>
        <w:pageBreakBefore w:val="0"/>
        <w:spacing w:line="360" w:lineRule="auto"/>
        <w:rPr>
          <w:rFonts w:ascii="宋体" w:hAnsi="宋体" w:cs="宋体"/>
          <w:sz w:val="22"/>
          <w:szCs w:val="22"/>
        </w:rPr>
      </w:pPr>
      <w:r>
        <w:rPr>
          <w:rFonts w:hint="eastAsia" w:ascii="宋体" w:hAnsi="宋体" w:cs="宋体"/>
          <w:sz w:val="22"/>
          <w:szCs w:val="22"/>
        </w:rPr>
        <w:t xml:space="preserve">承包人是否提供履约担保：</w:t>
      </w:r>
      <w:r>
        <w:rPr>
          <w:rFonts w:hint="eastAsia" w:ascii="宋体" w:hAnsi="宋体" w:cs="宋体"/>
          <w:sz w:val="22"/>
          <w:szCs w:val="22"/>
          <w:u w:val="single"/>
        </w:rPr>
        <w:t xml:space="preserve"> </w:t>
      </w:r>
      <w:r>
        <w:rPr>
          <w:rFonts w:hint="eastAsia" w:ascii="宋体" w:hAnsi="宋体" w:cs="宋体"/>
          <w:sz w:val="22"/>
          <w:szCs w:val="22"/>
          <w:u w:val="single"/>
          <w:lang w:val="en-US" w:eastAsia="zh-CN"/>
        </w:rPr>
        <w:t xml:space="preserve">否</w:t>
      </w:r>
      <w:r>
        <w:rPr>
          <w:rFonts w:hint="eastAsia" w:ascii="宋体" w:hAnsi="宋体" w:cs="宋体"/>
          <w:sz w:val="22"/>
          <w:szCs w:val="22"/>
          <w:u w:val="single"/>
        </w:rPr>
        <w:t xml:space="preserve"> </w:t>
      </w:r>
      <w:r>
        <w:rPr>
          <w:rFonts w:hint="eastAsia" w:ascii="宋体" w:hAnsi="宋体" w:cs="宋体"/>
          <w:sz w:val="22"/>
          <w:szCs w:val="22"/>
        </w:rPr>
        <w:t xml:space="preserve">。</w:t>
      </w:r>
      <w:r/>
    </w:p>
    <w:p>
      <w:pPr>
        <w:numPr>
          <w:ilvl w:val="0"/>
          <w:numId w:val="17"/>
        </w:numPr>
        <w:ind w:firstLine="482"/>
        <w:pageBreakBefore w:val="0"/>
        <w:spacing w:line="360" w:lineRule="auto"/>
        <w:widowControl w:val="off"/>
        <w:rPr>
          <w:rFonts w:asciiTheme="minorEastAsia" w:hAnsiTheme="minorEastAsia" w:eastAsiaTheme="minorEastAsia" w:cstheme="minorEastAsia"/>
          <w:b/>
          <w:bCs/>
          <w:sz w:val="24"/>
        </w:rPr>
        <w:outlineLvl w:val="9"/>
      </w:pPr>
      <w:r>
        <w:rPr>
          <w:rFonts w:hint="eastAsia" w:asciiTheme="minorEastAsia" w:hAnsiTheme="minorEastAsia" w:eastAsiaTheme="minorEastAsia" w:cstheme="minorEastAsia"/>
          <w:b/>
          <w:bCs/>
          <w:sz w:val="24"/>
        </w:rPr>
        <w:t xml:space="preserve">付款方式</w:t>
      </w:r>
      <w:r/>
    </w:p>
    <w:p>
      <w:pPr>
        <w:ind w:left="-261" w:firstLine="720"/>
        <w:keepLines w:val="0"/>
        <w:keepNext w:val="0"/>
        <w:pageBreakBefore w:val="0"/>
        <w:spacing w:line="360" w:lineRule="auto"/>
        <w:widowControl w:val="off"/>
        <w:rPr>
          <w:rFonts w:asciiTheme="minorEastAsia" w:hAnsiTheme="minorEastAsia" w:eastAsiaTheme="minorEastAsia" w:cstheme="majorEastAsia"/>
          <w:sz w:val="24"/>
        </w:rPr>
        <w:outlineLvl w:val="9"/>
      </w:pPr>
      <w:r>
        <w:rPr>
          <w:rFonts w:asciiTheme="minorEastAsia" w:hAnsiTheme="minorEastAsia" w:eastAsiaTheme="minorEastAsia" w:cstheme="majorEastAsia"/>
          <w:sz w:val="24"/>
        </w:rPr>
        <w:t xml:space="preserve">本合同项下所有款项均以人民币支付。 </w:t>
      </w:r>
      <w:r/>
    </w:p>
    <w:p>
      <w:pPr>
        <w:pStyle w:val="807"/>
        <w:ind w:firstLine="482"/>
        <w:jc w:val="both"/>
        <w:keepLines w:val="0"/>
        <w:keepNext w:val="0"/>
        <w:pageBreakBefore w:val="0"/>
        <w:spacing w:before="0" w:beforeAutospacing="0" w:after="0" w:afterAutospacing="0" w:line="360" w:lineRule="auto"/>
        <w:outlineLvl w:val="9"/>
      </w:pPr>
      <w:r>
        <w:rPr>
          <w:rFonts w:hint="eastAsia"/>
          <w:b/>
          <w:color w:val="000000"/>
        </w:rPr>
        <w:t xml:space="preserve">付款方式</w:t>
      </w:r>
      <w:r>
        <w:rPr>
          <w:rFonts w:hint="eastAsia"/>
          <w:b/>
          <w:color w:val="000000"/>
          <w:lang w:eastAsia="zh-CN"/>
        </w:rPr>
        <w:t xml:space="preserve">：</w:t>
      </w:r>
      <w:r>
        <w:rPr>
          <w:rFonts w:hint="eastAsia"/>
          <w:color w:val="000000"/>
        </w:rPr>
        <w:t xml:space="preserve">在乙方完成每季度规定的服务内容后，甲方根据考核结果和实际发生量据实结算，由甲方经审核后办理政府采购资金结算手续结算。</w:t>
      </w:r>
      <w:r/>
    </w:p>
    <w:p>
      <w:pPr>
        <w:pStyle w:val="807"/>
        <w:ind w:firstLine="480"/>
        <w:keepLines w:val="0"/>
        <w:keepNext w:val="0"/>
        <w:pageBreakBefore w:val="0"/>
        <w:spacing w:before="0" w:beforeAutospacing="0" w:after="0" w:afterAutospacing="0" w:line="360" w:lineRule="auto"/>
        <w:rPr>
          <w:rFonts w:hint="eastAsia"/>
          <w:color w:val="000000"/>
        </w:rPr>
        <w:outlineLvl w:val="9"/>
      </w:pPr>
      <w:r>
        <w:rPr>
          <w:rFonts w:hint="eastAsia"/>
          <w:color w:val="000000"/>
        </w:rPr>
        <w:t xml:space="preserve">乙方需提交的支付文件包括：</w:t>
      </w:r>
      <w:r/>
    </w:p>
    <w:p>
      <w:pPr>
        <w:pStyle w:val="807"/>
        <w:ind w:firstLine="480"/>
        <w:keepLines w:val="0"/>
        <w:keepNext w:val="0"/>
        <w:pageBreakBefore w:val="0"/>
        <w:spacing w:before="0" w:beforeAutospacing="0" w:after="0" w:afterAutospacing="0" w:line="360" w:lineRule="auto"/>
        <w:outlineLvl w:val="9"/>
      </w:pPr>
      <w:r>
        <w:rPr>
          <w:rFonts w:hint="eastAsia"/>
          <w:color w:val="000000"/>
        </w:rPr>
        <w:t xml:space="preserve">1.乙方出具的全额正式发票；</w:t>
      </w:r>
      <w:r/>
    </w:p>
    <w:p>
      <w:pPr>
        <w:pStyle w:val="807"/>
        <w:ind w:firstLine="480"/>
        <w:keepLines w:val="0"/>
        <w:keepNext w:val="0"/>
        <w:pageBreakBefore w:val="0"/>
        <w:spacing w:before="0" w:beforeAutospacing="0" w:after="0" w:afterAutospacing="0" w:line="360" w:lineRule="auto"/>
        <w:outlineLvl w:val="9"/>
      </w:pPr>
      <w:r>
        <w:rPr>
          <w:rFonts w:hint="eastAsia"/>
          <w:color w:val="000000"/>
        </w:rPr>
        <w:t xml:space="preserve">2.甲方出具的验收合格证明。</w:t>
      </w:r>
      <w:r/>
    </w:p>
    <w:p>
      <w:pPr>
        <w:pStyle w:val="807"/>
        <w:ind w:firstLine="480"/>
        <w:pageBreakBefore w:val="0"/>
        <w:spacing w:before="0" w:beforeAutospacing="0" w:after="0" w:afterAutospacing="0" w:line="360" w:lineRule="auto"/>
      </w:pPr>
      <w:r>
        <w:rPr>
          <w:rFonts w:hint="eastAsia"/>
          <w:color w:val="000000"/>
        </w:rPr>
        <w:t xml:space="preserve">3.乙方开户名称、开户银行和账号为：</w:t>
      </w:r>
      <w:r/>
    </w:p>
    <w:p>
      <w:pPr>
        <w:pStyle w:val="807"/>
        <w:ind w:firstLine="480"/>
        <w:pageBreakBefore w:val="0"/>
        <w:spacing w:before="0" w:beforeAutospacing="0" w:after="0" w:afterAutospacing="0" w:line="360" w:lineRule="auto"/>
      </w:pPr>
      <w:r>
        <w:rPr>
          <w:rFonts w:hint="eastAsia"/>
          <w:color w:val="000000"/>
        </w:rPr>
        <w:t xml:space="preserve">开户名称： </w:t>
      </w:r>
      <w:r/>
    </w:p>
    <w:p>
      <w:pPr>
        <w:pStyle w:val="807"/>
        <w:ind w:firstLine="480"/>
        <w:pageBreakBefore w:val="0"/>
        <w:spacing w:before="0" w:beforeAutospacing="0" w:after="0" w:afterAutospacing="0" w:line="360" w:lineRule="auto"/>
      </w:pPr>
      <w:r>
        <w:rPr>
          <w:rFonts w:hint="eastAsia"/>
          <w:color w:val="000000"/>
        </w:rPr>
        <w:t xml:space="preserve">开户银行： </w:t>
      </w:r>
      <w:r/>
    </w:p>
    <w:p>
      <w:pPr>
        <w:pStyle w:val="807"/>
        <w:ind w:firstLine="480"/>
        <w:pageBreakBefore w:val="0"/>
        <w:spacing w:before="0" w:beforeAutospacing="0" w:after="0" w:afterAutospacing="0" w:line="360" w:lineRule="auto"/>
      </w:pPr>
      <w:r>
        <w:rPr>
          <w:rFonts w:hint="eastAsia"/>
          <w:color w:val="000000"/>
        </w:rPr>
        <w:t xml:space="preserve">账号：</w:t>
      </w:r>
      <w:r/>
    </w:p>
    <w:p>
      <w:pPr>
        <w:ind w:firstLine="482"/>
        <w:pageBreakBefore w:val="0"/>
        <w:spacing w:line="360" w:lineRule="auto"/>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五、甲方的权利和义务</w:t>
      </w:r>
      <w:r/>
    </w:p>
    <w:p>
      <w:pPr>
        <w:ind w:firstLine="48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5.1甲方有权指定第三方对乙方的服务进行监管，定期对乙方的服务工作进行考核，并对不符合有关规定的行为提出整改意见。</w:t>
      </w:r>
      <w:r/>
    </w:p>
    <w:p>
      <w:pPr>
        <w:ind w:firstLine="48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5.2甲方应定期更新服务对象花名册，并及时提供给乙方。</w:t>
      </w:r>
      <w:r/>
    </w:p>
    <w:p>
      <w:pPr>
        <w:ind w:firstLine="48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5.3甲方应接受乙方提出的合理建议，并积极改进。</w:t>
      </w:r>
      <w:r/>
    </w:p>
    <w:p>
      <w:pPr>
        <w:ind w:firstLine="48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5.4因乙方工作过失造成甲方损失的，甲方有权追究乙方的责任。</w:t>
      </w:r>
      <w:r/>
    </w:p>
    <w:p>
      <w:pPr>
        <w:ind w:firstLine="482"/>
        <w:pageBreakBefore w:val="0"/>
        <w:spacing w:line="360" w:lineRule="auto"/>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六、乙方的权利和义务</w:t>
      </w:r>
      <w:r/>
    </w:p>
    <w:p>
      <w:pPr>
        <w:ind w:firstLine="48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1.乙方有权要求甲方按照合同约定按时足额支付服务资金。</w:t>
      </w:r>
      <w:r/>
    </w:p>
    <w:p>
      <w:pPr>
        <w:ind w:firstLine="48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2.乙方应自觉遵守国家法律法规和职业道德，按照约定的服务内容、服务次数和时间和服务方式，为服务对象提供优质服务；服务时，乙方服务人员应提供健康证等相关证明。</w:t>
      </w:r>
      <w:r/>
    </w:p>
    <w:p>
      <w:pPr>
        <w:ind w:firstLine="48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3.乙方应将经甲方审核确定的申请人员作为服务对象，服务对象因自身原因连续4次，或连续1个月不愿意接受服务，乙方应主动将名单报送给甲方。</w:t>
      </w:r>
      <w:r/>
    </w:p>
    <w:p>
      <w:pPr>
        <w:ind w:firstLine="48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乙方要及时、准确地记录服务信息，包括但不限于服务人数、服务次数、服务时间、服务项目、服务对象对服务质量的反馈和确认等内容，每月5日前向甲方递交上一个月的服务信息报告，每季度提供一次服务对象满意度调查情况。</w:t>
      </w:r>
      <w:r/>
    </w:p>
    <w:p>
      <w:pPr>
        <w:ind w:firstLine="48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档案归档：乙方根据甲方的要求将以下材料归档（托养服务申请表，托养服务协议，户口簿、身份证、残疾人证复印件，居家托养服务联系表，开展托养服务现场照片（每次不少于1张），服务满意度调查表，其他材料）</w:t>
      </w:r>
      <w:r/>
    </w:p>
    <w:p>
      <w:pPr>
        <w:ind w:firstLine="48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6.乙方不得转包本合同所确定的服务项目。</w:t>
      </w:r>
      <w:r/>
    </w:p>
    <w:p>
      <w:pPr>
        <w:ind w:firstLine="48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7.乙方应接受甲方的工作指导，对甲方提出的有关问题及时研究解决。</w:t>
      </w:r>
      <w:r/>
    </w:p>
    <w:p>
      <w:pPr>
        <w:ind w:firstLine="48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8.乙方应定期组织开展职业道德、专业技能培训等，了解和掌握政府购买残疾人居家托养服务有关政策，为服务对象做好解释工作。</w:t>
      </w:r>
      <w:r/>
    </w:p>
    <w:p>
      <w:pPr>
        <w:ind w:firstLine="48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9.乙方应加强队伍自身建设，建立和完善内部管理制度、服务人员培训制度、服务质量管理制度、服务承诺制度和服务反馈制度，设立公开的投诉电话。</w:t>
      </w:r>
      <w:r/>
    </w:p>
    <w:p>
      <w:pPr>
        <w:ind w:firstLine="48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10.</w:t>
      </w:r>
      <w:r>
        <w:rPr>
          <w:rFonts w:hint="eastAsia" w:asciiTheme="minorEastAsia" w:hAnsiTheme="minorEastAsia" w:eastAsiaTheme="minorEastAsia" w:cstheme="minorEastAsia"/>
          <w:b/>
          <w:bCs/>
          <w:sz w:val="24"/>
        </w:rPr>
        <w:t xml:space="preserve">服务机构托养数据对接招标人的网络平台，接入招标人端口，便于招标人实时监管</w:t>
      </w:r>
      <w:r>
        <w:rPr>
          <w:rFonts w:hint="eastAsia" w:asciiTheme="minorEastAsia" w:hAnsiTheme="minorEastAsia" w:eastAsiaTheme="minorEastAsia" w:cstheme="minorEastAsia"/>
          <w:sz w:val="24"/>
        </w:rPr>
        <w:t xml:space="preserve">。整合线上、线下优质服务资源，为残疾人提供高效便捷的居家托养服务。</w:t>
      </w:r>
      <w:r/>
    </w:p>
    <w:p>
      <w:pPr>
        <w:ind w:firstLine="48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11.乙方应配合甲方进行服务评价，并根据评价结果改进服务措施、提升服务质量。评价主要包括：行业规范与服务标准、内部规章制度与管理要求、岗位职责与要求、管理与服务记录、社会反馈与投诉、服务对象满意度等。</w:t>
      </w:r>
      <w:r/>
    </w:p>
    <w:p>
      <w:pPr>
        <w:ind w:firstLine="48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12.通过设立意见箱、召开家属或监护人会议、专人上门家访、查询服务过程记录等方式，进行满意度调查，收集服务反馈意见和建议。</w:t>
      </w:r>
      <w:r/>
    </w:p>
    <w:p>
      <w:pPr>
        <w:ind w:firstLine="48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13.评价结果作为资金拨付的依据之一，记入该服务供应商诚信服务体系，并作为下一年度本项目招投标工作重要参考。</w:t>
      </w:r>
      <w:r/>
    </w:p>
    <w:p>
      <w:pPr>
        <w:ind w:firstLine="482"/>
        <w:pageBreakBefore w:val="0"/>
        <w:spacing w:line="360" w:lineRule="auto"/>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七、合同期限</w:t>
      </w:r>
      <w:r/>
    </w:p>
    <w:p>
      <w:pPr>
        <w:ind w:firstLine="48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7.1</w:t>
      </w:r>
      <w:r>
        <w:rPr>
          <w:rFonts w:hint="eastAsia" w:ascii="宋体" w:hAnsi="宋体" w:cs="宋体"/>
          <w:sz w:val="24"/>
          <w:lang w:val="en-US" w:eastAsia="zh-CN"/>
        </w:rPr>
        <w:t xml:space="preserve">合同履行期限：1年</w:t>
      </w:r>
      <w:r>
        <w:rPr>
          <w:rFonts w:hint="eastAsia" w:ascii="宋体" w:hAnsi="宋体" w:cs="宋体"/>
          <w:sz w:val="24"/>
        </w:rPr>
        <w:t xml:space="preserve">。</w:t>
      </w:r>
      <w:r/>
    </w:p>
    <w:p>
      <w:pPr>
        <w:ind w:firstLine="482"/>
        <w:pageBreakBefore w:val="0"/>
        <w:spacing w:line="360" w:lineRule="auto"/>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lang w:val="en-US" w:eastAsia="zh-CN"/>
        </w:rPr>
        <w:t xml:space="preserve">八、</w:t>
      </w:r>
      <w:r>
        <w:rPr>
          <w:rFonts w:hint="eastAsia" w:asciiTheme="minorEastAsia" w:hAnsiTheme="minorEastAsia" w:eastAsiaTheme="minorEastAsia" w:cstheme="minorEastAsia"/>
          <w:b/>
          <w:bCs/>
          <w:sz w:val="24"/>
        </w:rPr>
        <w:t xml:space="preserve">合同解除</w:t>
      </w:r>
      <w:r/>
    </w:p>
    <w:p>
      <w:pPr>
        <w:ind w:firstLine="480"/>
        <w:pageBreakBefore w:val="0"/>
        <w:spacing w:line="360" w:lineRule="auto"/>
        <w:rPr>
          <w:rFonts w:hint="eastAsia"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lang w:val="en-US" w:eastAsia="zh-CN"/>
        </w:rPr>
        <w:t xml:space="preserve">8.1合同解除</w:t>
      </w:r>
      <w:r/>
    </w:p>
    <w:p>
      <w:pPr>
        <w:ind w:firstLine="48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出现以下情形，甲方可单方面解除协议，但需提前15天书面通知乙方。乙方在接到甲方通知后10天内配合甲方完成项目验收并与后续企业完成工作交接。</w:t>
      </w:r>
      <w:r/>
    </w:p>
    <w:p>
      <w:pPr>
        <w:ind w:firstLine="48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8.1.1在第三方评估和甲方的不定期检查中发现乙方违反约定提供服务3例以上，同一个服务对象不按约定提供服务3次以上。</w:t>
      </w:r>
      <w:r/>
    </w:p>
    <w:p>
      <w:pPr>
        <w:ind w:firstLine="48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8.1.2乙方服务能力丧失，致使服务无法正常进行的。</w:t>
      </w:r>
      <w:r/>
    </w:p>
    <w:p>
      <w:pPr>
        <w:ind w:firstLine="48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8.1.3发现乙方已不再具备招标文件中规定的承接主体应具备的条件，造成合同无法履行的。</w:t>
      </w:r>
      <w:r/>
    </w:p>
    <w:p>
      <w:pPr>
        <w:ind w:firstLine="48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8.2 合同终止</w:t>
      </w:r>
      <w:r/>
    </w:p>
    <w:p>
      <w:pPr>
        <w:ind w:firstLine="48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8.2.1合同期满，双方未续约的。</w:t>
      </w:r>
      <w:r/>
    </w:p>
    <w:p>
      <w:pPr>
        <w:ind w:firstLine="48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8.2.2发生政策变化或者服务对象变化等不可抗力因素导致合同无法正常履行的。</w:t>
      </w:r>
      <w:r/>
    </w:p>
    <w:p>
      <w:pPr>
        <w:ind w:firstLine="482"/>
        <w:pageBreakBefore w:val="0"/>
        <w:spacing w:line="360" w:lineRule="auto"/>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九、违约责任与赔偿损失</w:t>
      </w:r>
      <w:r/>
    </w:p>
    <w:p>
      <w:pPr>
        <w:ind w:firstLine="48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9.1乙方在合同期内无法达到服务标准，对服务对象有谩骂虐待行为、虚报服务纪录、套用（套取）服务资金或服务内容与实际需求不符，甲方有权与乙方解除合同，乙方须向甲方支付本年度已结算服务金额5%的违约金并返还已结算服务金额，相关法律后果由乙方自行承担。</w:t>
      </w:r>
      <w:r/>
    </w:p>
    <w:p>
      <w:pPr>
        <w:ind w:firstLine="48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9.2乙方提供的服务不符合采购文件、响应文件或本合同规定的，扣除乙方已缴纳的保证金，乙方返还甲方已结算的全部服务金额。</w:t>
      </w:r>
      <w:r/>
    </w:p>
    <w:p>
      <w:pPr>
        <w:ind w:firstLine="48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9.3乙方未能按本合同规定的服务次数和时间（详见“四、服务项目资金支付”）提供服务，从逾期之日起每日按本年度已结算服务金额3‰的数额向甲方支付违约金；逾期半个月以上的，甲方有权终止合同，由此造成的甲方经济损失由乙方承担。</w:t>
      </w:r>
      <w:r/>
    </w:p>
    <w:p>
      <w:pPr>
        <w:ind w:firstLine="48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9.4乙方不积极参与甲方组织的公益活动，甲方有权扣除乙方的</w:t>
      </w:r>
      <w:r>
        <w:rPr>
          <w:rFonts w:hint="eastAsia" w:asciiTheme="minorEastAsia" w:hAnsiTheme="minorEastAsia" w:eastAsiaTheme="minorEastAsia" w:cstheme="minorEastAsia"/>
          <w:sz w:val="24"/>
          <w:lang w:val="en-US" w:eastAsia="zh-CN"/>
        </w:rPr>
        <w:t xml:space="preserve">服务费</w:t>
      </w:r>
      <w:r>
        <w:rPr>
          <w:rFonts w:hint="eastAsia" w:asciiTheme="minorEastAsia" w:hAnsiTheme="minorEastAsia" w:eastAsiaTheme="minorEastAsia" w:cstheme="minorEastAsia"/>
          <w:sz w:val="24"/>
        </w:rPr>
        <w:t xml:space="preserve">。</w:t>
      </w:r>
      <w:r/>
    </w:p>
    <w:p>
      <w:pPr>
        <w:ind w:firstLine="48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9.5其它违约责任按根据有关法律处理。</w:t>
      </w:r>
      <w:r/>
    </w:p>
    <w:p>
      <w:pPr>
        <w:ind w:firstLine="482"/>
        <w:pageBreakBefore w:val="0"/>
        <w:spacing w:line="360" w:lineRule="auto"/>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十、争议解决</w:t>
      </w:r>
      <w:r/>
    </w:p>
    <w:p>
      <w:pPr>
        <w:ind w:firstLine="48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因本合同产生的纠纷，双方友好协商，协商不成，可向甲方所在地人民法院提起诉讼。</w:t>
      </w:r>
      <w:r/>
    </w:p>
    <w:p>
      <w:pPr>
        <w:ind w:firstLine="482"/>
        <w:pageBreakBefore w:val="0"/>
        <w:spacing w:line="360" w:lineRule="auto"/>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十一、其它约定事项</w:t>
      </w:r>
      <w:r/>
    </w:p>
    <w:p>
      <w:pPr>
        <w:ind w:firstLine="48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11.1本合同一式五份，甲方</w:t>
      </w:r>
      <w:r>
        <w:rPr>
          <w:rFonts w:hint="eastAsia" w:asciiTheme="minorEastAsia" w:hAnsiTheme="minorEastAsia" w:eastAsiaTheme="minorEastAsia" w:cstheme="minorEastAsia"/>
          <w:sz w:val="24"/>
          <w:u w:val="single"/>
        </w:rPr>
        <w:t xml:space="preserve">二</w:t>
      </w:r>
      <w:r>
        <w:rPr>
          <w:rFonts w:hint="eastAsia" w:asciiTheme="minorEastAsia" w:hAnsiTheme="minorEastAsia" w:eastAsiaTheme="minorEastAsia" w:cstheme="minorEastAsia"/>
          <w:sz w:val="24"/>
        </w:rPr>
        <w:t xml:space="preserve">份、乙方</w:t>
      </w:r>
      <w:r>
        <w:rPr>
          <w:rFonts w:hint="eastAsia" w:asciiTheme="minorEastAsia" w:hAnsiTheme="minorEastAsia" w:eastAsiaTheme="minorEastAsia" w:cstheme="minorEastAsia"/>
          <w:sz w:val="24"/>
          <w:u w:val="single"/>
        </w:rPr>
        <w:t xml:space="preserve">一</w:t>
      </w:r>
      <w:r>
        <w:rPr>
          <w:rFonts w:hint="eastAsia" w:asciiTheme="minorEastAsia" w:hAnsiTheme="minorEastAsia" w:eastAsiaTheme="minorEastAsia" w:cstheme="minorEastAsia"/>
          <w:sz w:val="24"/>
        </w:rPr>
        <w:t xml:space="preserve">份,政府采购监督管理部门</w:t>
      </w:r>
      <w:r>
        <w:rPr>
          <w:rFonts w:hint="eastAsia" w:asciiTheme="minorEastAsia" w:hAnsiTheme="minorEastAsia" w:eastAsiaTheme="minorEastAsia" w:cstheme="minorEastAsia"/>
          <w:sz w:val="24"/>
          <w:u w:val="single"/>
        </w:rPr>
        <w:t xml:space="preserve">一</w:t>
      </w:r>
      <w:r>
        <w:rPr>
          <w:rFonts w:hint="eastAsia" w:asciiTheme="minorEastAsia" w:hAnsiTheme="minorEastAsia" w:eastAsiaTheme="minorEastAsia" w:cstheme="minorEastAsia"/>
          <w:sz w:val="24"/>
        </w:rPr>
        <w:t xml:space="preserve">份，招标代理机构</w:t>
      </w:r>
      <w:r>
        <w:rPr>
          <w:rFonts w:hint="eastAsia" w:asciiTheme="minorEastAsia" w:hAnsiTheme="minorEastAsia" w:eastAsiaTheme="minorEastAsia" w:cstheme="minorEastAsia"/>
          <w:sz w:val="24"/>
          <w:u w:val="single"/>
        </w:rPr>
        <w:t xml:space="preserve">一</w:t>
      </w:r>
      <w:r>
        <w:rPr>
          <w:rFonts w:hint="eastAsia" w:asciiTheme="minorEastAsia" w:hAnsiTheme="minorEastAsia" w:eastAsiaTheme="minorEastAsia" w:cstheme="minorEastAsia"/>
          <w:sz w:val="24"/>
        </w:rPr>
        <w:t xml:space="preserve">份。自甲、乙双方法定代表人或委托代理人签字并加盖单位公章之日起生效，合同具有同等效力。政府采购合同的双方当事人不得擅自变更、中止或者终止合同。</w:t>
      </w:r>
      <w:r/>
    </w:p>
    <w:p>
      <w:pPr>
        <w:ind w:firstLine="48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11.2本合同其他未尽事宜及与采购文件有矛盾之处，以采购文件（项目编号：</w:t>
      </w:r>
      <w:r>
        <w:rPr>
          <w:rFonts w:hint="eastAsia" w:asciiTheme="minorEastAsia" w:hAnsiTheme="minorEastAsia" w:eastAsiaTheme="minorEastAsia" w:cstheme="minorEastAsia"/>
          <w:sz w:val="24"/>
          <w:lang w:eastAsia="zh-CN"/>
        </w:rPr>
        <w:t xml:space="preserve">JSZC-320381-TYDL-C2026-0001</w:t>
      </w:r>
      <w:r>
        <w:rPr>
          <w:rFonts w:hint="eastAsia" w:asciiTheme="minorEastAsia" w:hAnsiTheme="minorEastAsia" w:eastAsiaTheme="minorEastAsia" w:cstheme="minorEastAsia"/>
          <w:sz w:val="24"/>
        </w:rPr>
        <w:t xml:space="preserve">）为准。</w:t>
      </w:r>
      <w:r/>
    </w:p>
    <w:p>
      <w:pPr>
        <w:ind w:firstLine="48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11.3按照《财政部关于做好政府采购信息公开工作的通知》（财库〔2015〕135号），甲方依据《保守国家秘密法》等法律制度规定确定本合同___________部分涉及国家秘密，该涉及国家秘密部分不公告；甲方依据《反不正当竞争法》等法律制度的规定与乙方约定本合同___________部分涉及商业秘密，该涉及商业秘密部分不公告。</w:t>
      </w:r>
      <w:r/>
    </w:p>
    <w:p>
      <w:pPr>
        <w:ind w:firstLine="48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甲方（签章）：_____________________________</w:t>
      </w:r>
      <w:r/>
    </w:p>
    <w:p>
      <w:pPr>
        <w:ind w:firstLine="48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地址：____________________________________</w:t>
      </w:r>
      <w:r/>
    </w:p>
    <w:p>
      <w:pPr>
        <w:ind w:firstLine="48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邮编： ___________________________________</w:t>
      </w:r>
      <w:r/>
    </w:p>
    <w:p>
      <w:pPr>
        <w:ind w:firstLine="48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电话： ___________________________________</w:t>
      </w:r>
      <w:r/>
    </w:p>
    <w:p>
      <w:pPr>
        <w:ind w:firstLine="48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法定代表人或授权代表(签名)： _____________</w:t>
      </w:r>
      <w:r/>
    </w:p>
    <w:p>
      <w:pPr>
        <w:ind w:firstLine="48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签订时间：</w:t>
      </w:r>
      <w:r/>
    </w:p>
    <w:p>
      <w:pPr>
        <w:ind w:firstLine="480"/>
        <w:pageBreakBefore w:val="0"/>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ind w:firstLine="48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乙方（签章）：_____________________________</w:t>
      </w:r>
      <w:r/>
    </w:p>
    <w:p>
      <w:pPr>
        <w:ind w:firstLine="48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地址：____________________________________</w:t>
      </w:r>
      <w:r/>
    </w:p>
    <w:p>
      <w:pPr>
        <w:ind w:firstLine="48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邮编：____________________________________</w:t>
      </w:r>
      <w:r/>
    </w:p>
    <w:p>
      <w:pPr>
        <w:ind w:firstLine="48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传真：____________________________________</w:t>
      </w:r>
      <w:r/>
    </w:p>
    <w:p>
      <w:pPr>
        <w:ind w:firstLine="48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电话： ___________________________________</w:t>
      </w:r>
      <w:r/>
    </w:p>
    <w:p>
      <w:pPr>
        <w:ind w:firstLine="48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开户银行：________________________________</w:t>
      </w:r>
      <w:r/>
    </w:p>
    <w:p>
      <w:pPr>
        <w:ind w:firstLine="48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银行账号： _______________________________ </w:t>
      </w:r>
      <w:r/>
    </w:p>
    <w:p>
      <w:pPr>
        <w:ind w:firstLine="48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法定代表人或授权代表(签名)： _____________</w:t>
      </w:r>
      <w:r/>
    </w:p>
    <w:p>
      <w:pPr>
        <w:ind w:firstLine="48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签订时间：</w:t>
      </w:r>
      <w:r/>
    </w:p>
    <w:p>
      <w:pPr>
        <w:ind w:firstLine="480"/>
        <w:jc w:val="left"/>
        <w:pageBreakBefore w:val="0"/>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ind w:firstLine="480"/>
        <w:jc w:val="left"/>
        <w:pageBreakBefore w:val="0"/>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sz w:val="24"/>
        </w:rPr>
        <w:t xml:space="preserve">合同附件：新沂市残疾人联合会政府购买残疾人居家托养服务及服务要求</w:t>
      </w:r>
      <w:r/>
    </w:p>
    <w:p>
      <w:pPr>
        <w:ind w:firstLine="482"/>
        <w:jc w:val="center"/>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b/>
          <w:sz w:val="24"/>
        </w:rPr>
        <w:t xml:space="preserve">7、承诺书</w:t>
      </w:r>
      <w:r/>
    </w:p>
    <w:p>
      <w:pPr>
        <w:ind w:firstLine="480"/>
        <w:keepLines w:val="0"/>
        <w:keepNext w:val="0"/>
        <w:pageBreakBefore w:val="0"/>
        <w:spacing w:line="440" w:lineRule="exact"/>
        <w:widowControl w:val="off"/>
        <w:rPr>
          <w:rFonts w:asciiTheme="minorEastAsia" w:hAnsiTheme="minorEastAsia" w:eastAsiaTheme="minorEastAsia" w:cstheme="minorEastAsia"/>
          <w:sz w:val="24"/>
        </w:rPr>
        <w:outlineLvl w:val="9"/>
      </w:pPr>
      <w:r>
        <w:rPr>
          <w:rFonts w:hint="eastAsia" w:asciiTheme="minorEastAsia" w:hAnsiTheme="minorEastAsia" w:eastAsiaTheme="minorEastAsia" w:cstheme="minorEastAsia"/>
          <w:sz w:val="24"/>
        </w:rPr>
        <w:t xml:space="preserve">致</w:t>
      </w:r>
      <w:r>
        <w:rPr>
          <w:rFonts w:hint="eastAsia" w:asciiTheme="minorEastAsia" w:hAnsiTheme="minorEastAsia" w:eastAsiaTheme="minorEastAsia" w:cstheme="minorEastAsia"/>
          <w:sz w:val="24"/>
          <w:u w:val="single"/>
        </w:rPr>
        <w:t xml:space="preserve">新沂市残疾人联合会</w:t>
      </w:r>
      <w:r>
        <w:rPr>
          <w:rFonts w:hint="eastAsia" w:asciiTheme="minorEastAsia" w:hAnsiTheme="minorEastAsia" w:eastAsiaTheme="minorEastAsia" w:cstheme="minorEastAsia"/>
          <w:sz w:val="24"/>
        </w:rPr>
        <w:t xml:space="preserve">：</w:t>
      </w:r>
      <w:r/>
    </w:p>
    <w:p>
      <w:pPr>
        <w:pStyle w:val="1016"/>
        <w:ind w:firstLine="480"/>
        <w:keepLines w:val="0"/>
        <w:keepNext w:val="0"/>
        <w:pageBreakBefore w:val="0"/>
        <w:spacing w:line="440" w:lineRule="exact"/>
        <w:widowControl w:val="off"/>
        <w:rPr>
          <w:rFonts w:asciiTheme="minorEastAsia" w:hAnsiTheme="minorEastAsia" w:eastAsiaTheme="minorEastAsia" w:cstheme="minorEastAsia"/>
          <w:sz w:val="24"/>
          <w:szCs w:val="24"/>
        </w:rPr>
        <w:outlineLvl w:val="9"/>
      </w:pPr>
      <w:r>
        <w:rPr>
          <w:rFonts w:hint="eastAsia" w:asciiTheme="minorEastAsia" w:hAnsiTheme="minorEastAsia" w:eastAsiaTheme="minorEastAsia" w:cstheme="minorEastAsia"/>
          <w:sz w:val="24"/>
          <w:szCs w:val="24"/>
        </w:rPr>
        <w:t xml:space="preserve">根据贵方《</w:t>
      </w:r>
      <w:r>
        <w:rPr>
          <w:rFonts w:hint="eastAsia" w:asciiTheme="minorEastAsia" w:hAnsiTheme="minorEastAsia" w:eastAsiaTheme="minorEastAsia" w:cstheme="minorEastAsia"/>
          <w:bCs/>
          <w:sz w:val="24"/>
          <w:szCs w:val="24"/>
        </w:rPr>
        <w:t xml:space="preserve">磋商文件</w:t>
      </w:r>
      <w:r>
        <w:rPr>
          <w:rFonts w:hint="eastAsia" w:asciiTheme="minorEastAsia" w:hAnsiTheme="minorEastAsia" w:eastAsiaTheme="minorEastAsia" w:cstheme="minorEastAsia"/>
          <w:sz w:val="24"/>
          <w:szCs w:val="24"/>
        </w:rPr>
        <w:t xml:space="preserve">》（项目编号：</w:t>
      </w:r>
      <w:r>
        <w:rPr>
          <w:rFonts w:hint="eastAsia" w:asciiTheme="minorEastAsia" w:hAnsiTheme="minorEastAsia" w:eastAsiaTheme="minorEastAsia" w:cstheme="minorEastAsia"/>
          <w:sz w:val="24"/>
          <w:szCs w:val="24"/>
          <w:lang w:eastAsia="zh-CN"/>
        </w:rPr>
        <w:t xml:space="preserve">JSZC-320381-TYDL-C2026-0001</w:t>
      </w:r>
      <w:r>
        <w:rPr>
          <w:rFonts w:hint="eastAsia" w:asciiTheme="minorEastAsia" w:hAnsiTheme="minorEastAsia" w:eastAsiaTheme="minorEastAsia" w:cstheme="minorEastAsia"/>
          <w:sz w:val="24"/>
          <w:szCs w:val="24"/>
        </w:rPr>
        <w:t xml:space="preserve">）要求，本响应单位正式提交以下首次响应文件。</w:t>
      </w:r>
      <w:r/>
    </w:p>
    <w:p>
      <w:pPr>
        <w:pStyle w:val="1016"/>
        <w:ind w:firstLine="480"/>
        <w:keepLines w:val="0"/>
        <w:keepNext w:val="0"/>
        <w:pageBreakBefore w:val="0"/>
        <w:spacing w:line="440" w:lineRule="exact"/>
        <w:widowControl w:val="off"/>
        <w:rPr>
          <w:rFonts w:asciiTheme="minorEastAsia" w:hAnsiTheme="minorEastAsia" w:eastAsiaTheme="minorEastAsia" w:cstheme="minorEastAsia"/>
          <w:sz w:val="24"/>
          <w:szCs w:val="24"/>
        </w:rPr>
        <w:outlineLvl w:val="9"/>
      </w:pPr>
      <w:r>
        <w:rPr>
          <w:rFonts w:hint="eastAsia" w:asciiTheme="minorEastAsia" w:hAnsiTheme="minorEastAsia" w:eastAsiaTheme="minorEastAsia" w:cstheme="minorEastAsia"/>
          <w:sz w:val="24"/>
          <w:szCs w:val="24"/>
        </w:rPr>
        <w:t xml:space="preserve">（1）承诺书； </w:t>
      </w:r>
      <w:r/>
    </w:p>
    <w:p>
      <w:pPr>
        <w:pStyle w:val="1016"/>
        <w:ind w:firstLine="480"/>
        <w:keepLines w:val="0"/>
        <w:keepNext w:val="0"/>
        <w:pageBreakBefore w:val="0"/>
        <w:spacing w:line="440" w:lineRule="exact"/>
        <w:widowControl w:val="off"/>
        <w:rPr>
          <w:rFonts w:asciiTheme="minorEastAsia" w:hAnsiTheme="minorEastAsia" w:eastAsiaTheme="minorEastAsia" w:cstheme="minorEastAsia"/>
          <w:sz w:val="24"/>
          <w:szCs w:val="24"/>
        </w:rPr>
        <w:outlineLvl w:val="9"/>
      </w:pPr>
      <w:r>
        <w:rPr>
          <w:rFonts w:hint="eastAsia" w:asciiTheme="minorEastAsia" w:hAnsiTheme="minorEastAsia" w:eastAsiaTheme="minorEastAsia" w:cstheme="minorEastAsia"/>
          <w:sz w:val="24"/>
          <w:szCs w:val="24"/>
        </w:rPr>
        <w:t xml:space="preserve">（2）磋商报价表； </w:t>
      </w:r>
      <w:r/>
    </w:p>
    <w:p>
      <w:pPr>
        <w:pStyle w:val="1016"/>
        <w:ind w:firstLine="480"/>
        <w:keepLines w:val="0"/>
        <w:keepNext w:val="0"/>
        <w:pageBreakBefore w:val="0"/>
        <w:spacing w:line="440" w:lineRule="exact"/>
        <w:widowControl w:val="off"/>
        <w:rPr>
          <w:rFonts w:asciiTheme="minorEastAsia" w:hAnsiTheme="minorEastAsia" w:eastAsiaTheme="minorEastAsia" w:cstheme="minorEastAsia"/>
          <w:sz w:val="24"/>
          <w:szCs w:val="24"/>
        </w:rPr>
        <w:outlineLvl w:val="9"/>
      </w:pPr>
      <w:r>
        <w:rPr>
          <w:rFonts w:hint="eastAsia" w:asciiTheme="minorEastAsia" w:hAnsiTheme="minorEastAsia" w:eastAsiaTheme="minorEastAsia" w:cstheme="minorEastAsia"/>
          <w:sz w:val="24"/>
          <w:szCs w:val="24"/>
        </w:rPr>
        <w:t xml:space="preserve">（3）偏离表；</w:t>
      </w:r>
      <w:r/>
    </w:p>
    <w:p>
      <w:pPr>
        <w:pStyle w:val="1016"/>
        <w:ind w:firstLine="480"/>
        <w:keepLines w:val="0"/>
        <w:keepNext w:val="0"/>
        <w:pageBreakBefore w:val="0"/>
        <w:spacing w:line="440" w:lineRule="exact"/>
        <w:widowControl w:val="off"/>
        <w:rPr>
          <w:rFonts w:asciiTheme="minorEastAsia" w:hAnsiTheme="minorEastAsia" w:eastAsiaTheme="minorEastAsia" w:cstheme="minorEastAsia"/>
          <w:sz w:val="24"/>
          <w:szCs w:val="24"/>
        </w:rPr>
        <w:outlineLvl w:val="9"/>
      </w:pPr>
      <w:r>
        <w:rPr>
          <w:rFonts w:hint="eastAsia" w:asciiTheme="minorEastAsia" w:hAnsiTheme="minorEastAsia" w:eastAsiaTheme="minorEastAsia" w:cstheme="minorEastAsia"/>
          <w:sz w:val="24"/>
          <w:szCs w:val="24"/>
        </w:rPr>
        <w:t xml:space="preserve">（4）磋商</w:t>
      </w:r>
      <w:r>
        <w:rPr>
          <w:rFonts w:hint="eastAsia" w:asciiTheme="minorEastAsia" w:hAnsiTheme="minorEastAsia" w:eastAsiaTheme="minorEastAsia" w:cstheme="minorEastAsia"/>
          <w:bCs/>
          <w:sz w:val="24"/>
          <w:szCs w:val="24"/>
        </w:rPr>
        <w:t xml:space="preserve">文件</w:t>
      </w:r>
      <w:r>
        <w:rPr>
          <w:rFonts w:hint="eastAsia" w:asciiTheme="minorEastAsia" w:hAnsiTheme="minorEastAsia" w:eastAsiaTheme="minorEastAsia" w:cstheme="minorEastAsia"/>
          <w:sz w:val="24"/>
          <w:szCs w:val="24"/>
        </w:rPr>
        <w:t xml:space="preserve">要求提供的其他响应文件。</w:t>
      </w:r>
      <w:r/>
    </w:p>
    <w:p>
      <w:pPr>
        <w:pStyle w:val="1016"/>
        <w:ind w:firstLine="480"/>
        <w:keepLines w:val="0"/>
        <w:keepNext w:val="0"/>
        <w:pageBreakBefore w:val="0"/>
        <w:spacing w:line="440" w:lineRule="exact"/>
        <w:widowControl w:val="off"/>
        <w:rPr>
          <w:rFonts w:asciiTheme="minorEastAsia" w:hAnsiTheme="minorEastAsia" w:eastAsiaTheme="minorEastAsia" w:cstheme="minorEastAsia"/>
          <w:sz w:val="24"/>
          <w:szCs w:val="24"/>
        </w:rPr>
        <w:outlineLvl w:val="9"/>
      </w:pPr>
      <w:r>
        <w:rPr>
          <w:rFonts w:hint="eastAsia" w:asciiTheme="minorEastAsia" w:hAnsiTheme="minorEastAsia" w:eastAsiaTheme="minorEastAsia" w:cstheme="minorEastAsia"/>
          <w:sz w:val="24"/>
          <w:szCs w:val="24"/>
        </w:rPr>
        <w:t xml:space="preserve">我单位符合《中华人民共和国政府采购法》第二十二条的规定，符合本项目响应单位资格要求。</w:t>
      </w:r>
      <w:r/>
    </w:p>
    <w:p>
      <w:pPr>
        <w:pStyle w:val="1016"/>
        <w:ind w:firstLine="480"/>
        <w:keepLines w:val="0"/>
        <w:keepNext w:val="0"/>
        <w:pageBreakBefore w:val="0"/>
        <w:spacing w:line="440" w:lineRule="exact"/>
        <w:widowControl w:val="off"/>
        <w:rPr>
          <w:rFonts w:asciiTheme="minorEastAsia" w:hAnsiTheme="minorEastAsia" w:eastAsiaTheme="minorEastAsia" w:cstheme="minorEastAsia"/>
          <w:sz w:val="24"/>
          <w:szCs w:val="24"/>
        </w:rPr>
        <w:outlineLvl w:val="9"/>
      </w:pPr>
      <w:r>
        <w:rPr>
          <w:rFonts w:hint="eastAsia" w:asciiTheme="minorEastAsia" w:hAnsiTheme="minorEastAsia" w:eastAsiaTheme="minorEastAsia" w:cstheme="minorEastAsia"/>
          <w:sz w:val="24"/>
          <w:szCs w:val="24"/>
        </w:rPr>
        <w:t xml:space="preserve">我单位按照磋商文件的要求编制响应文件，并对其提交的响应文件的真实性、合法性承担法律责任。</w:t>
      </w:r>
      <w:r/>
    </w:p>
    <w:p>
      <w:pPr>
        <w:ind w:right="29" w:firstLine="480"/>
        <w:keepLines w:val="0"/>
        <w:keepNext w:val="0"/>
        <w:pageBreakBefore w:val="0"/>
        <w:spacing w:line="440" w:lineRule="exact"/>
        <w:widowControl w:val="off"/>
        <w:rPr>
          <w:rFonts w:asciiTheme="minorEastAsia" w:hAnsiTheme="minorEastAsia" w:eastAsiaTheme="minorEastAsia" w:cstheme="minorEastAsia"/>
          <w:sz w:val="24"/>
        </w:rPr>
        <w:outlineLvl w:val="9"/>
      </w:pPr>
      <w:r>
        <w:rPr>
          <w:rFonts w:hint="eastAsia" w:asciiTheme="minorEastAsia" w:hAnsiTheme="minorEastAsia" w:eastAsiaTheme="minorEastAsia" w:cstheme="minorEastAsia"/>
          <w:sz w:val="24"/>
        </w:rPr>
        <w:t xml:space="preserve">响应单位兹宣布同意如下: </w:t>
      </w:r>
      <w:r/>
    </w:p>
    <w:p>
      <w:pPr>
        <w:pStyle w:val="1016"/>
        <w:ind w:firstLine="480"/>
        <w:keepLines w:val="0"/>
        <w:keepNext w:val="0"/>
        <w:pageBreakBefore w:val="0"/>
        <w:spacing w:line="440" w:lineRule="exact"/>
        <w:widowControl w:val="off"/>
        <w:rPr>
          <w:rFonts w:asciiTheme="minorEastAsia" w:hAnsiTheme="minorEastAsia" w:eastAsiaTheme="minorEastAsia" w:cstheme="minorEastAsia"/>
          <w:sz w:val="24"/>
          <w:szCs w:val="24"/>
        </w:rPr>
        <w:outlineLvl w:val="9"/>
      </w:pPr>
      <w:r>
        <w:rPr>
          <w:rFonts w:hint="eastAsia" w:asciiTheme="minorEastAsia" w:hAnsiTheme="minorEastAsia" w:eastAsiaTheme="minorEastAsia" w:cstheme="minorEastAsia"/>
          <w:sz w:val="24"/>
          <w:szCs w:val="24"/>
        </w:rPr>
        <w:t xml:space="preserve">一、完全承担根据《磋商文件》规定完成合同的责任和义务（如有偏离，将全部填写在偏离表中）。</w:t>
      </w:r>
      <w:r/>
    </w:p>
    <w:p>
      <w:pPr>
        <w:pStyle w:val="1016"/>
        <w:ind w:firstLine="480"/>
        <w:keepLines w:val="0"/>
        <w:keepNext w:val="0"/>
        <w:pageBreakBefore w:val="0"/>
        <w:spacing w:line="440" w:lineRule="exact"/>
        <w:widowControl w:val="off"/>
        <w:rPr>
          <w:rFonts w:asciiTheme="minorEastAsia" w:hAnsiTheme="minorEastAsia" w:eastAsiaTheme="minorEastAsia" w:cstheme="minorEastAsia"/>
          <w:sz w:val="24"/>
          <w:szCs w:val="24"/>
        </w:rPr>
        <w:outlineLvl w:val="9"/>
      </w:pPr>
      <w:r>
        <w:rPr>
          <w:rFonts w:hint="eastAsia" w:asciiTheme="minorEastAsia" w:hAnsiTheme="minorEastAsia" w:eastAsiaTheme="minorEastAsia" w:cstheme="minorEastAsia"/>
          <w:sz w:val="24"/>
          <w:szCs w:val="24"/>
        </w:rPr>
        <w:t xml:space="preserve">二、保证所提供的响应文件及所有材料的真实、合法、有效，并对其负责。</w:t>
      </w:r>
      <w:r/>
    </w:p>
    <w:p>
      <w:pPr>
        <w:ind w:firstLine="480"/>
        <w:keepLines w:val="0"/>
        <w:keepNext w:val="0"/>
        <w:pageBreakBefore w:val="0"/>
        <w:spacing w:line="440" w:lineRule="exact"/>
        <w:widowControl w:val="off"/>
        <w:rPr>
          <w:rFonts w:asciiTheme="minorEastAsia" w:hAnsiTheme="minorEastAsia" w:eastAsiaTheme="minorEastAsia" w:cstheme="minorEastAsia"/>
          <w:sz w:val="24"/>
        </w:rPr>
        <w:outlineLvl w:val="9"/>
      </w:pPr>
      <w:r>
        <w:rPr>
          <w:rFonts w:hint="eastAsia" w:asciiTheme="minorEastAsia" w:hAnsiTheme="minorEastAsia" w:eastAsiaTheme="minorEastAsia" w:cstheme="minorEastAsia"/>
          <w:sz w:val="24"/>
        </w:rPr>
        <w:t xml:space="preserve">三、已详细审核竞争性磋商文件（含竞争性磋商文件的澄清或者修改），本响应单位完全理解并同意放弃对这方面不明及误解的权利。</w:t>
      </w:r>
      <w:r/>
    </w:p>
    <w:p>
      <w:pPr>
        <w:ind w:right="29" w:firstLine="480"/>
        <w:keepLines w:val="0"/>
        <w:keepNext w:val="0"/>
        <w:pageBreakBefore w:val="0"/>
        <w:spacing w:line="440" w:lineRule="exact"/>
        <w:widowControl w:val="off"/>
        <w:rPr>
          <w:rFonts w:asciiTheme="minorEastAsia" w:hAnsiTheme="minorEastAsia" w:eastAsiaTheme="minorEastAsia" w:cstheme="minorEastAsia"/>
          <w:sz w:val="24"/>
        </w:rPr>
        <w:outlineLvl w:val="9"/>
      </w:pPr>
      <w:r>
        <w:rPr>
          <w:rFonts w:hint="eastAsia" w:asciiTheme="minorEastAsia" w:hAnsiTheme="minorEastAsia" w:eastAsiaTheme="minorEastAsia" w:cstheme="minorEastAsia"/>
          <w:sz w:val="24"/>
        </w:rPr>
        <w:t xml:space="preserve">四、所供服务保证符合磋商文件的要求。</w:t>
      </w:r>
      <w:r/>
    </w:p>
    <w:p>
      <w:pPr>
        <w:ind w:right="29" w:firstLine="480"/>
        <w:keepLines w:val="0"/>
        <w:keepNext w:val="0"/>
        <w:pageBreakBefore w:val="0"/>
        <w:spacing w:line="440" w:lineRule="exact"/>
        <w:widowControl w:val="off"/>
        <w:rPr>
          <w:rFonts w:asciiTheme="minorEastAsia" w:hAnsiTheme="minorEastAsia" w:eastAsiaTheme="minorEastAsia" w:cstheme="minorEastAsia"/>
          <w:sz w:val="24"/>
        </w:rPr>
        <w:outlineLvl w:val="9"/>
      </w:pPr>
      <w:r>
        <w:rPr>
          <w:rFonts w:hint="eastAsia" w:asciiTheme="minorEastAsia" w:hAnsiTheme="minorEastAsia" w:eastAsiaTheme="minorEastAsia" w:cstheme="minorEastAsia"/>
          <w:sz w:val="24"/>
        </w:rPr>
        <w:t xml:space="preserve">五、投标有效期为30个工作日。</w:t>
      </w:r>
      <w:r/>
    </w:p>
    <w:p>
      <w:pPr>
        <w:ind w:right="29" w:firstLine="480"/>
        <w:keepLines w:val="0"/>
        <w:keepNext w:val="0"/>
        <w:pageBreakBefore w:val="0"/>
        <w:spacing w:line="440" w:lineRule="exact"/>
        <w:widowControl w:val="off"/>
        <w:rPr>
          <w:rFonts w:asciiTheme="minorEastAsia" w:hAnsiTheme="minorEastAsia" w:eastAsiaTheme="minorEastAsia" w:cstheme="minorEastAsia"/>
          <w:sz w:val="24"/>
        </w:rPr>
        <w:outlineLvl w:val="9"/>
      </w:pPr>
      <w:r>
        <w:rPr>
          <w:rFonts w:hint="eastAsia" w:asciiTheme="minorEastAsia" w:hAnsiTheme="minorEastAsia" w:eastAsiaTheme="minorEastAsia" w:cstheme="minorEastAsia"/>
          <w:sz w:val="24"/>
        </w:rPr>
        <w:t xml:space="preserve">六、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right="29" w:firstLine="480"/>
        <w:keepLines w:val="0"/>
        <w:keepNext w:val="0"/>
        <w:pageBreakBefore w:val="0"/>
        <w:spacing w:line="440" w:lineRule="exact"/>
        <w:widowControl w:val="off"/>
        <w:rPr>
          <w:rFonts w:asciiTheme="minorEastAsia" w:hAnsiTheme="minorEastAsia" w:eastAsiaTheme="minorEastAsia" w:cstheme="minorEastAsia"/>
          <w:sz w:val="24"/>
        </w:rPr>
        <w:outlineLvl w:val="9"/>
      </w:pPr>
      <w:r>
        <w:rPr>
          <w:rFonts w:hint="eastAsia" w:asciiTheme="minorEastAsia" w:hAnsiTheme="minorEastAsia" w:eastAsiaTheme="minorEastAsia" w:cstheme="minorEastAsia"/>
          <w:sz w:val="24"/>
          <w:lang w:val="en-US" w:eastAsia="zh-CN"/>
        </w:rPr>
        <w:t xml:space="preserve">七</w:t>
      </w:r>
      <w:r>
        <w:rPr>
          <w:rFonts w:hint="eastAsia" w:asciiTheme="minorEastAsia" w:hAnsiTheme="minorEastAsia" w:eastAsiaTheme="minorEastAsia" w:cstheme="minorEastAsia"/>
          <w:sz w:val="24"/>
        </w:rPr>
        <w:t xml:space="preserve">、响应单位同意在授予合同后，按照磋商文件的有关规定支付代理服务费。</w:t>
      </w:r>
      <w:r/>
    </w:p>
    <w:p>
      <w:pPr>
        <w:ind w:left="1125" w:firstLine="480"/>
        <w:keepLines w:val="0"/>
        <w:keepNext w:val="0"/>
        <w:pageBreakBefore w:val="0"/>
        <w:spacing w:line="440" w:lineRule="exact"/>
        <w:widowControl w:val="off"/>
        <w:rPr>
          <w:rFonts w:asciiTheme="minorEastAsia" w:hAnsiTheme="minorEastAsia" w:eastAsiaTheme="minorEastAsia" w:cstheme="minorEastAsia"/>
          <w:sz w:val="24"/>
        </w:rPr>
        <w:outlineLvl w:val="9"/>
      </w:pPr>
      <w:r>
        <w:rPr>
          <w:rFonts w:asciiTheme="minorEastAsia" w:hAnsiTheme="minorEastAsia" w:eastAsiaTheme="minorEastAsia" w:cstheme="minorEastAsia"/>
          <w:sz w:val="24"/>
        </w:rPr>
      </w:r>
      <w:r/>
    </w:p>
    <w:p>
      <w:pPr>
        <w:ind w:right="29" w:firstLine="480"/>
        <w:keepLines w:val="0"/>
        <w:keepNext w:val="0"/>
        <w:pageBreakBefore w:val="0"/>
        <w:spacing w:line="440" w:lineRule="exact"/>
        <w:widowControl w:val="off"/>
        <w:rPr>
          <w:rFonts w:asciiTheme="minorEastAsia" w:hAnsiTheme="minorEastAsia" w:eastAsiaTheme="minorEastAsia" w:cstheme="minorEastAsia"/>
          <w:sz w:val="24"/>
        </w:rPr>
        <w:outlineLvl w:val="9"/>
      </w:pPr>
      <w:r>
        <w:rPr>
          <w:rFonts w:hint="eastAsia" w:asciiTheme="minorEastAsia" w:hAnsiTheme="minorEastAsia" w:eastAsiaTheme="minorEastAsia" w:cstheme="minorEastAsia"/>
          <w:sz w:val="24"/>
        </w:rPr>
        <w:t xml:space="preserve">供应商（</w:t>
      </w:r>
      <w:r>
        <w:rPr>
          <w:rFonts w:hint="eastAsia" w:asciiTheme="minorEastAsia" w:hAnsiTheme="minorEastAsia" w:eastAsiaTheme="minorEastAsia" w:cstheme="minorEastAsia"/>
          <w:sz w:val="24"/>
          <w:lang w:val="en-US" w:eastAsia="zh-CN"/>
        </w:rPr>
        <w:t xml:space="preserve">电子签章</w:t>
      </w:r>
      <w:r>
        <w:rPr>
          <w:rFonts w:hint="eastAsia" w:asciiTheme="minorEastAsia" w:hAnsiTheme="minorEastAsia" w:eastAsiaTheme="minorEastAsia" w:cstheme="minorEastAsia"/>
          <w:sz w:val="24"/>
        </w:rPr>
        <w:t xml:space="preserve">）：</w:t>
      </w:r>
      <w:r/>
    </w:p>
    <w:p>
      <w:pPr>
        <w:ind w:right="29" w:firstLine="480"/>
        <w:keepLines w:val="0"/>
        <w:keepNext w:val="0"/>
        <w:pageBreakBefore w:val="0"/>
        <w:spacing w:line="440" w:lineRule="exact"/>
        <w:widowControl w:val="off"/>
        <w:rPr>
          <w:rFonts w:asciiTheme="minorEastAsia" w:hAnsiTheme="minorEastAsia" w:eastAsiaTheme="minorEastAsia" w:cstheme="minorEastAsia"/>
          <w:sz w:val="24"/>
        </w:rPr>
        <w:outlineLvl w:val="9"/>
      </w:pPr>
      <w:r>
        <w:rPr>
          <w:rFonts w:hint="eastAsia" w:asciiTheme="minorEastAsia" w:hAnsiTheme="minorEastAsia" w:eastAsiaTheme="minorEastAsia" w:cstheme="minorEastAsia"/>
          <w:sz w:val="24"/>
        </w:rPr>
        <w:t xml:space="preserve">法定代表人或授权代表（签字或盖章）：  </w:t>
      </w:r>
      <w:r/>
    </w:p>
    <w:p>
      <w:pPr>
        <w:ind w:firstLine="480"/>
        <w:keepLines w:val="0"/>
        <w:keepNext w:val="0"/>
        <w:pageBreakBefore w:val="0"/>
        <w:spacing w:line="440" w:lineRule="exact"/>
        <w:widowControl w:val="off"/>
        <w:rPr>
          <w:rFonts w:asciiTheme="minorEastAsia" w:hAnsiTheme="minorEastAsia" w:eastAsiaTheme="minorEastAsia" w:cstheme="minorEastAsia"/>
          <w:sz w:val="24"/>
        </w:rPr>
        <w:outlineLvl w:val="9"/>
      </w:pPr>
      <w:r>
        <w:rPr>
          <w:rFonts w:hint="eastAsia" w:asciiTheme="minorEastAsia" w:hAnsiTheme="minorEastAsia" w:eastAsiaTheme="minorEastAsia" w:cstheme="minorEastAsia"/>
          <w:sz w:val="24"/>
        </w:rPr>
        <w:t xml:space="preserve">联系电话：</w:t>
      </w:r>
      <w:r/>
    </w:p>
    <w:p>
      <w:pPr>
        <w:ind w:right="29" w:firstLine="480"/>
        <w:keepLines w:val="0"/>
        <w:keepNext w:val="0"/>
        <w:pageBreakBefore w:val="0"/>
        <w:spacing w:line="440" w:lineRule="exact"/>
        <w:widowControl w:val="off"/>
        <w:rPr>
          <w:rFonts w:asciiTheme="minorEastAsia" w:hAnsiTheme="minorEastAsia" w:eastAsiaTheme="minorEastAsia" w:cstheme="minorEastAsia"/>
          <w:sz w:val="24"/>
        </w:rPr>
        <w:outlineLvl w:val="9"/>
      </w:pPr>
      <w:r>
        <w:rPr>
          <w:rFonts w:hint="eastAsia" w:asciiTheme="minorEastAsia" w:hAnsiTheme="minorEastAsia" w:eastAsiaTheme="minorEastAsia" w:cstheme="minorEastAsia"/>
          <w:sz w:val="24"/>
        </w:rPr>
        <w:t xml:space="preserve">日期：</w:t>
      </w:r>
      <w:r/>
    </w:p>
    <w:p>
      <w:pPr>
        <w:ind w:firstLine="482"/>
        <w:jc w:val="center"/>
        <w:pageBreakBefore w:val="0"/>
        <w:spacing w:line="360" w:lineRule="auto"/>
        <w:rPr>
          <w:rFonts w:asciiTheme="minorEastAsia" w:hAnsiTheme="minorEastAsia" w:eastAsiaTheme="minorEastAsia" w:cstheme="minorEastAsia"/>
          <w:b/>
          <w:sz w:val="24"/>
        </w:rPr>
      </w:pPr>
      <w:r>
        <w:rPr>
          <w:rFonts w:asciiTheme="minorEastAsia" w:hAnsiTheme="minorEastAsia" w:eastAsiaTheme="minorEastAsia" w:cstheme="minorEastAsia"/>
          <w:b/>
          <w:sz w:val="24"/>
        </w:rPr>
      </w:r>
      <w:r/>
    </w:p>
    <w:p>
      <w:pPr>
        <w:jc w:val="center"/>
        <w:pageBreakBefore w:val="0"/>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8、授权委托书</w:t>
      </w:r>
      <w:r/>
    </w:p>
    <w:p>
      <w:pPr>
        <w:ind w:firstLine="480"/>
        <w:pageBreakBefore w:val="0"/>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ind w:firstLine="48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委托人（全称）：</w:t>
      </w:r>
      <w:r/>
    </w:p>
    <w:p>
      <w:pPr>
        <w:ind w:firstLine="48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地  址：</w:t>
      </w:r>
      <w:r/>
    </w:p>
    <w:p>
      <w:pPr>
        <w:ind w:firstLine="48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法定代表人：              </w:t>
      </w:r>
      <w:r/>
    </w:p>
    <w:p>
      <w:pPr>
        <w:ind w:firstLine="48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统一社会信用代码：</w:t>
      </w:r>
      <w:r/>
    </w:p>
    <w:p>
      <w:pPr>
        <w:ind w:firstLine="480"/>
        <w:pageBreakBefore w:val="0"/>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ind w:firstLine="48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受托人：                  先生（女士）</w:t>
      </w:r>
      <w:r/>
    </w:p>
    <w:p>
      <w:pPr>
        <w:ind w:firstLine="48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身份证号：</w:t>
      </w:r>
      <w:r/>
    </w:p>
    <w:p>
      <w:pPr>
        <w:ind w:firstLine="480"/>
        <w:jc w:val="center"/>
        <w:pageBreakBefore w:val="0"/>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ind w:firstLine="480"/>
        <w:pageBreakBefore w:val="0"/>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ind w:firstLine="480"/>
        <w:pageBreakBefore w:val="0"/>
        <w:spacing w:line="360" w:lineRule="auto"/>
        <w:rPr>
          <w:rFonts w:asciiTheme="minorEastAsia" w:hAnsiTheme="minorEastAsia" w:eastAsiaTheme="minorEastAsia" w:cstheme="minorEastAsia"/>
          <w:sz w:val="24"/>
          <w:u w:val="single"/>
        </w:rPr>
      </w:pPr>
      <w:r>
        <w:rPr>
          <w:rFonts w:hint="eastAsia" w:asciiTheme="minorEastAsia" w:hAnsiTheme="minorEastAsia" w:eastAsiaTheme="minorEastAsia" w:cstheme="minorEastAsia"/>
          <w:sz w:val="24"/>
        </w:rPr>
        <w:t xml:space="preserve">兹委托（            ）全权代表我企业（公司）参与</w:t>
      </w:r>
      <w:r>
        <w:rPr>
          <w:rFonts w:hint="eastAsia" w:asciiTheme="minorEastAsia" w:hAnsiTheme="minorEastAsia" w:eastAsiaTheme="minorEastAsia" w:cstheme="minorEastAsia"/>
          <w:sz w:val="24"/>
          <w:u w:val="single"/>
        </w:rPr>
        <w:t xml:space="preserve">新沂市残疾人联合会政府购买残疾人居家托养服务</w:t>
      </w:r>
      <w:r>
        <w:rPr>
          <w:rFonts w:hint="eastAsia" w:asciiTheme="minorEastAsia" w:hAnsiTheme="minorEastAsia" w:eastAsiaTheme="minorEastAsia" w:cstheme="minorEastAsia"/>
          <w:sz w:val="24"/>
        </w:rPr>
        <w:t xml:space="preserve">[项目编号：</w:t>
      </w:r>
      <w:r>
        <w:rPr>
          <w:rFonts w:hint="eastAsia" w:asciiTheme="minorEastAsia" w:hAnsiTheme="minorEastAsia" w:eastAsiaTheme="minorEastAsia" w:cstheme="minorEastAsia"/>
          <w:sz w:val="24"/>
          <w:lang w:eastAsia="zh-CN"/>
        </w:rPr>
        <w:t xml:space="preserve">JSZC-320381-TYDL-C2026-0001</w:t>
      </w:r>
      <w:r>
        <w:rPr>
          <w:rFonts w:hint="eastAsia" w:asciiTheme="minorEastAsia" w:hAnsiTheme="minorEastAsia" w:eastAsiaTheme="minorEastAsia" w:cstheme="minorEastAsia"/>
          <w:sz w:val="24"/>
        </w:rPr>
        <w:t xml:space="preserve">]的磋商活动及签订合同。（         ）以我企业（公司）名义所为的行为及签署的文件，我企业（公司）均予以认可。有关法律责任均由我企业（公司）承担。（         ）无转委托权。委托期限自年  月   日起至年  月    日止。</w:t>
      </w:r>
      <w:r/>
    </w:p>
    <w:p>
      <w:pPr>
        <w:ind w:firstLine="480"/>
        <w:pageBreakBefore w:val="0"/>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ind w:firstLine="480"/>
        <w:pageBreakBefore w:val="0"/>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ind w:firstLine="48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委托人（</w:t>
      </w:r>
      <w:r>
        <w:rPr>
          <w:rFonts w:hint="eastAsia" w:asciiTheme="minorEastAsia" w:hAnsiTheme="minorEastAsia" w:eastAsiaTheme="minorEastAsia" w:cstheme="minorEastAsia"/>
          <w:sz w:val="24"/>
          <w:lang w:val="en-US" w:eastAsia="zh-CN"/>
        </w:rPr>
        <w:t xml:space="preserve">电子签章</w:t>
      </w:r>
      <w:r>
        <w:rPr>
          <w:rFonts w:hint="eastAsia" w:asciiTheme="minorEastAsia" w:hAnsiTheme="minorEastAsia" w:eastAsiaTheme="minorEastAsia" w:cstheme="minorEastAsia"/>
          <w:sz w:val="24"/>
        </w:rPr>
        <w:t xml:space="preserve">）：</w:t>
      </w:r>
      <w:r/>
    </w:p>
    <w:p>
      <w:pPr>
        <w:ind w:firstLine="480"/>
        <w:pageBreakBefore w:val="0"/>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ind w:firstLine="48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法定代表人（负责人）（签字）：</w:t>
      </w:r>
      <w:r/>
    </w:p>
    <w:p>
      <w:pPr>
        <w:ind w:firstLine="480"/>
        <w:pageBreakBefore w:val="0"/>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ind w:firstLine="48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受托人（签字）：</w:t>
      </w:r>
      <w:r/>
    </w:p>
    <w:p>
      <w:pPr>
        <w:ind w:firstLine="480"/>
        <w:pageBreakBefore w:val="0"/>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ind w:firstLine="48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年   月   日</w:t>
      </w:r>
      <w:r/>
    </w:p>
    <w:p>
      <w:pPr>
        <w:ind w:firstLine="480"/>
        <w:pageBreakBefore w:val="0"/>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ind w:firstLine="48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(法定代表人及受托人身份证复印件附后)</w:t>
      </w:r>
      <w:r/>
    </w:p>
    <w:p>
      <w:pPr>
        <w:ind w:firstLine="482"/>
        <w:jc w:val="center"/>
        <w:pageBreakBefore w:val="0"/>
        <w:spacing w:line="360" w:lineRule="auto"/>
        <w:widowControl/>
        <w:rPr>
          <w:rFonts w:asciiTheme="minorEastAsia" w:hAnsiTheme="minorEastAsia" w:eastAsiaTheme="minorEastAsia" w:cstheme="minorEastAsia"/>
          <w:b/>
          <w:sz w:val="24"/>
        </w:rPr>
      </w:pPr>
      <w:r>
        <w:rPr>
          <w:rFonts w:asciiTheme="minorEastAsia" w:hAnsiTheme="minorEastAsia" w:eastAsiaTheme="minorEastAsia" w:cstheme="minorEastAsia"/>
          <w:b/>
          <w:sz w:val="24"/>
        </w:rPr>
      </w:r>
      <w:r/>
    </w:p>
    <w:p>
      <w:pPr>
        <w:ind w:firstLine="482"/>
        <w:jc w:val="center"/>
        <w:pageBreakBefore w:val="0"/>
        <w:spacing w:line="360" w:lineRule="auto"/>
        <w:widowControl/>
        <w:rPr>
          <w:rFonts w:asciiTheme="minorEastAsia" w:hAnsiTheme="minorEastAsia" w:eastAsiaTheme="minorEastAsia" w:cstheme="minorEastAsia"/>
          <w:b/>
          <w:sz w:val="24"/>
        </w:rPr>
      </w:pPr>
      <w:r>
        <w:rPr>
          <w:rFonts w:asciiTheme="minorEastAsia" w:hAnsiTheme="minorEastAsia" w:eastAsiaTheme="minorEastAsia" w:cstheme="minorEastAsia"/>
          <w:b/>
          <w:sz w:val="24"/>
        </w:rPr>
      </w:r>
      <w:r/>
    </w:p>
    <w:p>
      <w:pPr>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br w:type="page" w:clear="all"/>
      </w:r>
      <w:r/>
    </w:p>
    <w:p>
      <w:pPr>
        <w:ind w:firstLine="482"/>
        <w:jc w:val="center"/>
        <w:pageBreakBefore w:val="0"/>
        <w:spacing w:line="360" w:lineRule="auto"/>
        <w:widowControl/>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9、中小企业声明函</w:t>
      </w:r>
      <w:r/>
    </w:p>
    <w:p>
      <w:pPr>
        <w:ind w:firstLine="480"/>
        <w:pageBreakBefore w:val="0"/>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ind w:firstLine="480"/>
        <w:pageBreakBefore w:val="0"/>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ind w:firstLine="480"/>
        <w:pageBreakBefore w:val="0"/>
        <w:spacing w:line="360" w:lineRule="auto"/>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rPr>
        <w:t xml:space="preserve">项目名称：</w:t>
      </w:r>
      <w:r>
        <w:rPr>
          <w:rFonts w:hint="eastAsia" w:asciiTheme="minorEastAsia" w:hAnsiTheme="minorEastAsia" w:eastAsiaTheme="minorEastAsia" w:cstheme="minorEastAsia"/>
          <w:sz w:val="24"/>
          <w:lang w:eastAsia="zh-CN"/>
        </w:rPr>
        <w:t xml:space="preserve">新沂市残疾人联合会政府购买残疾人居家托养服务</w:t>
      </w:r>
      <w:r/>
    </w:p>
    <w:p>
      <w:pPr>
        <w:ind w:firstLine="480"/>
        <w:pageBreakBefore w:val="0"/>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项目编号：</w:t>
      </w:r>
      <w:r>
        <w:rPr>
          <w:rFonts w:hint="eastAsia" w:asciiTheme="minorEastAsia" w:hAnsiTheme="minorEastAsia" w:eastAsiaTheme="minorEastAsia" w:cstheme="minorEastAsia"/>
          <w:sz w:val="24"/>
          <w:lang w:eastAsia="zh-CN"/>
        </w:rPr>
        <w:t xml:space="preserve">JSZC-320381-TYDL-C2026-0001</w:t>
      </w:r>
      <w:r>
        <w:rPr>
          <w:rFonts w:hint="eastAsia" w:asciiTheme="minorEastAsia" w:hAnsiTheme="minorEastAsia" w:eastAsiaTheme="minorEastAsia" w:cstheme="minorEastAsia"/>
          <w:sz w:val="24"/>
        </w:rPr>
        <w:t xml:space="preserve">　　</w:t>
      </w:r>
      <w:r/>
    </w:p>
    <w:p>
      <w:pPr>
        <w:ind w:firstLine="480"/>
        <w:pageBreakBefore w:val="0"/>
        <w:spacing w:line="360" w:lineRule="auto"/>
        <w:rPr>
          <w:rFonts w:hint="eastAsia"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lang w:val="en-US" w:eastAsia="zh-CN"/>
        </w:rPr>
        <w:t xml:space="preserve">采购包：</w:t>
      </w:r>
      <w:r/>
    </w:p>
    <w:p>
      <w:pPr>
        <w:ind w:firstLine="48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本公司（联合体）郑重声明，根据《政府采购促进中小企业发展管理办法》（财库[2020]46号）的规定，本公司（联合体）参加（</w:t>
      </w:r>
      <w:r>
        <w:rPr>
          <w:rFonts w:hint="eastAsia" w:asciiTheme="minorEastAsia" w:hAnsiTheme="minorEastAsia" w:eastAsiaTheme="minorEastAsia" w:cstheme="minorEastAsia"/>
          <w:sz w:val="24"/>
          <w:u w:val="single"/>
        </w:rPr>
        <w:t xml:space="preserve">单位名称</w:t>
      </w:r>
      <w:r>
        <w:rPr>
          <w:rFonts w:hint="eastAsia" w:asciiTheme="minorEastAsia" w:hAnsiTheme="minorEastAsia" w:eastAsiaTheme="minorEastAsia" w:cstheme="minorEastAsia"/>
          <w:sz w:val="24"/>
        </w:rPr>
        <w:t xml:space="preserve">）的（</w:t>
      </w:r>
      <w:r>
        <w:rPr>
          <w:rFonts w:hint="eastAsia" w:asciiTheme="minorEastAsia" w:hAnsiTheme="minorEastAsia" w:eastAsiaTheme="minorEastAsia" w:cstheme="minorEastAsia"/>
          <w:sz w:val="24"/>
          <w:u w:val="single"/>
        </w:rPr>
        <w:t xml:space="preserve">项目名称</w:t>
      </w:r>
      <w:r>
        <w:rPr>
          <w:rFonts w:hint="eastAsia" w:asciiTheme="minorEastAsia" w:hAnsiTheme="minorEastAsia" w:eastAsiaTheme="minorEastAsia" w:cstheme="minorEastAsia"/>
          <w:sz w:val="24"/>
        </w:rPr>
        <w:t xml:space="preserve">）采购活动，服务全部由符合政策要求的中小企业承接。相关企业的具体情况如下：</w:t>
      </w:r>
      <w:r/>
    </w:p>
    <w:p>
      <w:pPr>
        <w:ind w:firstLine="48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rPr>
          <w:rFonts w:hint="eastAsia" w:asciiTheme="minorEastAsia" w:hAnsiTheme="minorEastAsia" w:eastAsiaTheme="minorEastAsia" w:cstheme="minorEastAsia"/>
          <w:sz w:val="24"/>
          <w:u w:val="single"/>
        </w:rPr>
        <w:t xml:space="preserve">（标的名称）</w:t>
      </w:r>
      <w:r>
        <w:rPr>
          <w:rFonts w:hint="eastAsia" w:asciiTheme="minorEastAsia" w:hAnsiTheme="minorEastAsia" w:eastAsiaTheme="minorEastAsia" w:cstheme="minorEastAsia"/>
          <w:sz w:val="24"/>
        </w:rPr>
        <w:t xml:space="preserve">，属于</w:t>
      </w:r>
      <w:r>
        <w:rPr>
          <w:rFonts w:hint="eastAsia" w:asciiTheme="minorEastAsia" w:hAnsiTheme="minorEastAsia" w:eastAsiaTheme="minorEastAsia" w:cstheme="minorEastAsia"/>
          <w:sz w:val="24"/>
          <w:u w:val="single"/>
        </w:rPr>
        <w:t xml:space="preserve">（采购文件中明确的所属行业）</w:t>
      </w:r>
      <w:r>
        <w:rPr>
          <w:rFonts w:hint="eastAsia" w:asciiTheme="minorEastAsia" w:hAnsiTheme="minorEastAsia" w:eastAsiaTheme="minorEastAsia" w:cstheme="minorEastAsia"/>
          <w:sz w:val="24"/>
        </w:rPr>
        <w:t xml:space="preserve">行业；承建（承接）企业为</w:t>
      </w:r>
      <w:r>
        <w:rPr>
          <w:rFonts w:hint="eastAsia" w:asciiTheme="minorEastAsia" w:hAnsiTheme="minorEastAsia" w:eastAsiaTheme="minorEastAsia" w:cstheme="minorEastAsia"/>
          <w:sz w:val="24"/>
          <w:u w:val="single"/>
        </w:rPr>
        <w:t xml:space="preserve">（企业名称）</w:t>
      </w:r>
      <w:r>
        <w:rPr>
          <w:rFonts w:hint="eastAsia" w:asciiTheme="minorEastAsia" w:hAnsiTheme="minorEastAsia" w:eastAsiaTheme="minorEastAsia" w:cstheme="minorEastAsia"/>
          <w:sz w:val="24"/>
        </w:rPr>
        <w:t xml:space="preserve">，从业人员</w:t>
      </w:r>
      <w:r>
        <w:rPr>
          <w:rFonts w:hint="eastAsia" w:asciiTheme="minorEastAsia" w:hAnsiTheme="minorEastAsia" w:eastAsiaTheme="minorEastAsia" w:cstheme="minorEastAsia"/>
          <w:sz w:val="24"/>
          <w:u w:val="single"/>
          <w:lang w:val="en-US" w:eastAsia="zh-CN"/>
        </w:rPr>
        <w:t xml:space="preserve">   </w:t>
      </w:r>
      <w:r>
        <w:rPr>
          <w:rFonts w:hint="eastAsia" w:asciiTheme="minorEastAsia" w:hAnsiTheme="minorEastAsia" w:eastAsiaTheme="minorEastAsia" w:cstheme="minorEastAsia"/>
          <w:sz w:val="24"/>
        </w:rPr>
        <w:t xml:space="preserve">人，营业收入为</w:t>
      </w:r>
      <w:r>
        <w:rPr>
          <w:rFonts w:hint="eastAsia" w:asciiTheme="minorEastAsia" w:hAnsiTheme="minorEastAsia" w:eastAsiaTheme="minorEastAsia" w:cstheme="minorEastAsia"/>
          <w:sz w:val="24"/>
          <w:u w:val="single"/>
          <w:lang w:val="en-US" w:eastAsia="zh-CN"/>
        </w:rPr>
        <w:t xml:space="preserve">   </w:t>
      </w:r>
      <w:r>
        <w:rPr>
          <w:rFonts w:hint="eastAsia" w:asciiTheme="minorEastAsia" w:hAnsiTheme="minorEastAsia" w:eastAsiaTheme="minorEastAsia" w:cstheme="minorEastAsia"/>
          <w:sz w:val="24"/>
        </w:rPr>
        <w:t xml:space="preserve">万元，资产总额为</w:t>
      </w:r>
      <w:r>
        <w:rPr>
          <w:rFonts w:hint="eastAsia" w:asciiTheme="minorEastAsia" w:hAnsiTheme="minorEastAsia" w:eastAsiaTheme="minorEastAsia" w:cstheme="minorEastAsia"/>
          <w:sz w:val="24"/>
          <w:u w:val="single"/>
          <w:lang w:val="en-US" w:eastAsia="zh-CN"/>
        </w:rPr>
        <w:t xml:space="preserve">   </w:t>
      </w:r>
      <w:r>
        <w:rPr>
          <w:rFonts w:hint="eastAsia" w:asciiTheme="minorEastAsia" w:hAnsiTheme="minorEastAsia" w:eastAsiaTheme="minorEastAsia" w:cstheme="minorEastAsia"/>
          <w:sz w:val="24"/>
        </w:rPr>
        <w:t xml:space="preserve">万元，属于</w:t>
      </w:r>
      <w:r>
        <w:rPr>
          <w:rFonts w:hint="eastAsia" w:asciiTheme="minorEastAsia" w:hAnsiTheme="minorEastAsia" w:eastAsiaTheme="minorEastAsia" w:cstheme="minorEastAsia"/>
          <w:sz w:val="24"/>
          <w:u w:val="single"/>
        </w:rPr>
        <w:t xml:space="preserve">（中型企业、小型企业、微型企业）</w:t>
      </w:r>
      <w:r>
        <w:rPr>
          <w:rFonts w:hint="eastAsia" w:asciiTheme="minorEastAsia" w:hAnsiTheme="minorEastAsia" w:eastAsiaTheme="minorEastAsia" w:cstheme="minorEastAsia"/>
          <w:sz w:val="24"/>
        </w:rPr>
        <w:t xml:space="preserve">；</w:t>
      </w:r>
      <w:r/>
    </w:p>
    <w:p>
      <w:pPr>
        <w:ind w:firstLine="48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以上企业，不属于大企业的分支机构，不存在控股股东为大企业的情形，也不存在与大企业的负责人为同一人的情形。</w:t>
      </w:r>
      <w:r/>
    </w:p>
    <w:p>
      <w:pPr>
        <w:ind w:firstLine="480"/>
        <w:pageBreakBefore w:val="0"/>
        <w:spacing w:line="360" w:lineRule="auto"/>
        <w:rPr>
          <w:rFonts w:ascii="宋体" w:hAnsi="宋体"/>
          <w:sz w:val="24"/>
          <w:u w:val="single"/>
        </w:rPr>
      </w:pPr>
      <w:r>
        <w:rPr>
          <w:rFonts w:hint="eastAsia" w:asciiTheme="minorEastAsia" w:hAnsiTheme="minorEastAsia" w:eastAsiaTheme="minorEastAsia" w:cstheme="minorEastAsia"/>
          <w:sz w:val="24"/>
        </w:rPr>
        <w:t xml:space="preserve">本企业对上述声明内容的真实性负责。如有虚假，将依法承担相应责任。</w:t>
      </w:r>
      <w:r/>
    </w:p>
    <w:p>
      <w:pPr>
        <w:jc w:val="both"/>
        <w:pageBreakBefore w:val="0"/>
        <w:spacing w:line="360" w:lineRule="auto"/>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pStyle w:val="777"/>
        <w:ind w:firstLine="480"/>
        <w:pageBreakBefore w:val="0"/>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ind w:firstLine="480"/>
        <w:jc w:val="center"/>
        <w:pageBreakBefore w:val="0"/>
        <w:spacing w:line="360" w:lineRule="auto"/>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w:t>
      </w:r>
      <w:r>
        <w:rPr>
          <w:rFonts w:hint="eastAsia" w:asciiTheme="minorEastAsia" w:hAnsiTheme="minorEastAsia" w:eastAsiaTheme="minorEastAsia" w:cstheme="minorEastAsia"/>
          <w:sz w:val="24"/>
          <w:lang w:val="en-US" w:eastAsia="zh-CN"/>
        </w:rPr>
        <w:t xml:space="preserve">                          </w:t>
      </w:r>
      <w:r>
        <w:rPr>
          <w:rFonts w:hint="eastAsia" w:asciiTheme="minorEastAsia" w:hAnsiTheme="minorEastAsia" w:eastAsiaTheme="minorEastAsia" w:cstheme="minorEastAsia"/>
          <w:sz w:val="24"/>
        </w:rPr>
        <w:t xml:space="preserve">企业名称（</w:t>
      </w:r>
      <w:r>
        <w:rPr>
          <w:rFonts w:hint="eastAsia" w:asciiTheme="minorEastAsia" w:hAnsiTheme="minorEastAsia" w:eastAsiaTheme="minorEastAsia" w:cstheme="minorEastAsia"/>
          <w:sz w:val="24"/>
          <w:lang w:val="en-US" w:eastAsia="zh-CN"/>
        </w:rPr>
        <w:t xml:space="preserve">电子签章</w:t>
      </w:r>
      <w:r>
        <w:rPr>
          <w:rFonts w:hint="eastAsia" w:asciiTheme="minorEastAsia" w:hAnsiTheme="minorEastAsia" w:eastAsiaTheme="minorEastAsia" w:cstheme="minorEastAsia"/>
          <w:sz w:val="24"/>
        </w:rPr>
        <w:t xml:space="preserve">）： </w:t>
      </w:r>
      <w:r/>
    </w:p>
    <w:p>
      <w:pPr>
        <w:ind w:right="480" w:firstLine="480"/>
        <w:jc w:val="center"/>
        <w:pageBreakBefore w:val="0"/>
        <w:spacing w:line="360" w:lineRule="auto"/>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val="en-US" w:eastAsia="zh-CN"/>
        </w:rPr>
        <w:t xml:space="preserve">                </w:t>
      </w:r>
      <w:r>
        <w:rPr>
          <w:rFonts w:hint="eastAsia" w:asciiTheme="minorEastAsia" w:hAnsiTheme="minorEastAsia" w:eastAsiaTheme="minorEastAsia" w:cstheme="minorEastAsia"/>
          <w:sz w:val="24"/>
        </w:rPr>
        <w:t xml:space="preserve">日期：</w:t>
      </w:r>
      <w:r/>
    </w:p>
    <w:p>
      <w:pPr>
        <w:ind w:firstLine="482"/>
        <w:spacing w:line="48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ind w:firstLine="482"/>
        <w:spacing w:line="48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ind w:firstLine="482"/>
        <w:keepLines w:val="0"/>
        <w:keepNext w:val="0"/>
        <w:pageBreakBefore w:val="0"/>
        <w:spacing w:line="480" w:lineRule="exact"/>
        <w:widowControl w:val="off"/>
        <w:rPr>
          <w:rFonts w:hint="eastAsia" w:ascii="宋体" w:hAnsi="宋体" w:eastAsia="宋体" w:cs="宋体"/>
          <w:color w:val="000000"/>
          <w:sz w:val="30"/>
          <w:szCs w:val="30"/>
          <w:highlight w:val="none"/>
        </w:rPr>
        <w:outlineLvl w:val="9"/>
      </w:pPr>
      <w:r>
        <w:rPr>
          <w:rFonts w:hint="eastAsia" w:ascii="宋体" w:hAnsi="宋体" w:eastAsia="宋体" w:cs="宋体"/>
          <w:b/>
          <w:color w:val="000000"/>
          <w:sz w:val="24"/>
          <w:highlight w:val="none"/>
        </w:rPr>
        <w:t xml:space="preserve">备注：1.从业人员、营业收入、资产总额填报上一年度数据，无上一年度数据的新成立企业可不填报。</w:t>
      </w:r>
      <w:r/>
    </w:p>
    <w:p>
      <w:pPr>
        <w:ind w:firstLine="482"/>
        <w:keepLines w:val="0"/>
        <w:keepNext w:val="0"/>
        <w:pageBreakBefore w:val="0"/>
        <w:spacing w:line="480" w:lineRule="exact"/>
        <w:widowControl w:val="off"/>
        <w:rPr>
          <w:rFonts w:hint="eastAsia" w:ascii="宋体" w:hAnsi="宋体" w:eastAsia="宋体" w:cs="宋体"/>
          <w:b/>
          <w:color w:val="000000"/>
          <w:sz w:val="24"/>
          <w:highlight w:val="none"/>
        </w:rPr>
        <w:outlineLvl w:val="9"/>
      </w:pPr>
      <w:r>
        <w:rPr>
          <w:rFonts w:hint="eastAsia" w:ascii="宋体" w:hAnsi="宋体" w:eastAsia="宋体" w:cs="宋体"/>
          <w:b/>
          <w:color w:val="000000"/>
          <w:sz w:val="24"/>
          <w:highlight w:val="none"/>
          <w:lang w:val="en-US" w:eastAsia="zh-CN"/>
        </w:rPr>
        <w:t xml:space="preserve">2.</w:t>
      </w:r>
      <w:r>
        <w:rPr>
          <w:rFonts w:hint="eastAsia" w:ascii="宋体" w:hAnsi="宋体" w:eastAsia="宋体" w:cs="宋体"/>
          <w:b/>
          <w:color w:val="000000"/>
          <w:sz w:val="24"/>
          <w:highlight w:val="none"/>
        </w:rPr>
        <w:t xml:space="preserve">本项目采购标的属于</w:t>
      </w:r>
      <w:r>
        <w:rPr>
          <w:rFonts w:hint="eastAsia" w:ascii="宋体" w:hAnsi="宋体" w:eastAsia="宋体" w:cs="宋体"/>
          <w:b/>
          <w:color w:val="000000"/>
          <w:sz w:val="24"/>
          <w:highlight w:val="none"/>
          <w:u w:val="single"/>
        </w:rPr>
        <w:t xml:space="preserve">其他未列明行业</w:t>
      </w:r>
      <w:r>
        <w:rPr>
          <w:rFonts w:hint="eastAsia" w:ascii="宋体" w:hAnsi="宋体" w:eastAsia="宋体" w:cs="宋体"/>
          <w:b/>
          <w:color w:val="000000"/>
          <w:sz w:val="24"/>
          <w:highlight w:val="none"/>
          <w:lang w:eastAsia="zh-CN"/>
        </w:rPr>
        <w:t xml:space="preserve">。</w:t>
      </w:r>
      <w:r/>
    </w:p>
    <w:p>
      <w:pPr>
        <w:ind w:firstLine="482"/>
        <w:keepLines w:val="0"/>
        <w:keepNext w:val="0"/>
        <w:pageBreakBefore w:val="0"/>
        <w:spacing w:line="480" w:lineRule="exact"/>
        <w:widowControl w:val="off"/>
        <w:rPr>
          <w:rFonts w:asciiTheme="minorEastAsia" w:hAnsiTheme="minorEastAsia" w:eastAsiaTheme="minorEastAsia" w:cstheme="minorEastAsia"/>
          <w:b/>
          <w:color w:val="000000"/>
          <w:sz w:val="24"/>
        </w:rPr>
        <w:outlineLvl w:val="9"/>
      </w:pPr>
      <w:r>
        <w:rPr>
          <w:rFonts w:hint="eastAsia" w:ascii="宋体" w:hAnsi="宋体" w:eastAsia="宋体" w:cs="宋体"/>
          <w:b/>
          <w:color w:val="000000"/>
          <w:sz w:val="24"/>
          <w:highlight w:val="none"/>
        </w:rPr>
        <w:t xml:space="preserve">3.中小企业规模类型自测小程序：</w:t>
      </w:r>
      <w:r>
        <w:rPr>
          <w:rFonts w:hint="eastAsia" w:ascii="宋体" w:hAnsi="宋体" w:eastAsia="宋体" w:cs="宋体"/>
          <w:b/>
          <w:color w:val="000000"/>
          <w:sz w:val="24"/>
          <w:highlight w:val="none"/>
        </w:rPr>
        <w:fldChar w:fldCharType="begin"/>
      </w:r>
      <w:r>
        <w:rPr>
          <w:rFonts w:hint="eastAsia" w:ascii="宋体" w:hAnsi="宋体" w:eastAsia="宋体" w:cs="宋体"/>
          <w:b/>
          <w:color w:val="000000"/>
          <w:sz w:val="24"/>
          <w:highlight w:val="none"/>
        </w:rPr>
        <w:instrText xml:space="preserve"> HYPERLINK "https://baosong.miit.gov.cn/ScaleTest" </w:instrText>
      </w:r>
      <w:r>
        <w:rPr>
          <w:rFonts w:hint="eastAsia" w:ascii="宋体" w:hAnsi="宋体" w:eastAsia="宋体" w:cs="宋体"/>
          <w:b/>
          <w:color w:val="000000"/>
          <w:sz w:val="24"/>
          <w:highlight w:val="none"/>
        </w:rPr>
        <w:fldChar w:fldCharType="separate"/>
      </w:r>
      <w:r>
        <w:rPr>
          <w:rFonts w:hint="eastAsia" w:ascii="宋体" w:hAnsi="宋体" w:eastAsia="宋体" w:cs="宋体"/>
          <w:b/>
          <w:color w:val="000000"/>
          <w:sz w:val="24"/>
          <w:highlight w:val="none"/>
        </w:rPr>
        <w:t xml:space="preserve">https://baosong.miit.gov.cn/ScaleTest</w:t>
      </w:r>
      <w:r>
        <w:rPr>
          <w:rFonts w:hint="eastAsia" w:ascii="宋体" w:hAnsi="宋体" w:eastAsia="宋体" w:cs="宋体"/>
          <w:b/>
          <w:color w:val="000000"/>
          <w:sz w:val="24"/>
          <w:highlight w:val="none"/>
        </w:rPr>
        <w:fldChar w:fldCharType="end"/>
      </w:r>
      <w:r/>
    </w:p>
    <w:p>
      <w:pPr>
        <w:pStyle w:val="784"/>
        <w:ind w:left="0" w:firstLine="482"/>
        <w:pageBreakBefore w:val="0"/>
        <w:spacing w:line="360" w:lineRule="auto"/>
        <w:rPr>
          <w:rFonts w:ascii="宋体" w:hAnsi="宋体" w:cs="宋体" w:eastAsiaTheme="minorEastAsia"/>
          <w:b/>
          <w:color w:val="000000"/>
          <w:sz w:val="24"/>
        </w:rPr>
      </w:pPr>
      <w:r>
        <w:rPr>
          <w:rFonts w:ascii="宋体" w:hAnsi="宋体" w:cs="宋体" w:eastAsiaTheme="minorEastAsia"/>
          <w:b/>
          <w:color w:val="000000"/>
          <w:sz w:val="24"/>
        </w:rPr>
      </w:r>
      <w:r/>
    </w:p>
    <w:p>
      <w:pPr>
        <w:pStyle w:val="784"/>
        <w:ind w:left="0" w:firstLine="482"/>
        <w:pageBreakBefore w:val="0"/>
        <w:spacing w:line="360" w:lineRule="auto"/>
        <w:rPr>
          <w:rFonts w:ascii="宋体" w:hAnsi="宋体" w:cs="宋体" w:eastAsiaTheme="minorEastAsia"/>
          <w:b/>
          <w:color w:val="000000"/>
          <w:sz w:val="24"/>
        </w:rPr>
      </w:pPr>
      <w:r>
        <w:rPr>
          <w:rFonts w:ascii="宋体" w:hAnsi="宋体" w:cs="宋体" w:eastAsiaTheme="minorEastAsia"/>
          <w:b/>
          <w:color w:val="000000"/>
          <w:sz w:val="24"/>
        </w:rPr>
      </w:r>
      <w:r/>
    </w:p>
    <w:p>
      <w:pPr>
        <w:pStyle w:val="784"/>
        <w:ind w:left="0" w:firstLine="482"/>
        <w:pageBreakBefore w:val="0"/>
        <w:spacing w:line="360" w:lineRule="auto"/>
        <w:rPr>
          <w:rFonts w:ascii="宋体" w:hAnsi="宋体" w:cs="宋体" w:eastAsiaTheme="minorEastAsia"/>
          <w:b/>
          <w:color w:val="000000"/>
          <w:sz w:val="24"/>
        </w:rPr>
      </w:pPr>
      <w:r>
        <w:rPr>
          <w:rFonts w:ascii="宋体" w:hAnsi="宋体" w:cs="宋体" w:eastAsiaTheme="minorEastAsia"/>
          <w:b/>
          <w:color w:val="000000"/>
          <w:sz w:val="24"/>
        </w:rPr>
      </w:r>
      <w:r/>
    </w:p>
    <w:p>
      <w:pPr>
        <w:pStyle w:val="784"/>
        <w:ind w:firstLine="480"/>
        <w:pageBreakBefore w:val="0"/>
        <w:spacing w:line="360" w:lineRule="auto"/>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ind w:firstLine="480"/>
        <w:jc w:val="center"/>
        <w:pageBreakBefore w:val="0"/>
        <w:spacing w:line="360" w:lineRule="auto"/>
        <w:rPr>
          <w:rFonts w:asciiTheme="minorEastAsia" w:hAnsiTheme="minorEastAsia" w:eastAsiaTheme="minorEastAsia" w:cstheme="minorEastAsia"/>
          <w:b/>
          <w:bCs/>
          <w:sz w:val="24"/>
        </w:rPr>
      </w:pPr>
      <w:r>
        <w:rPr>
          <w:rFonts w:hint="eastAsia" w:asciiTheme="minorEastAsia" w:hAnsiTheme="minorEastAsia" w:eastAsiaTheme="minorEastAsia" w:cstheme="minorEastAsia"/>
          <w:sz w:val="24"/>
        </w:rPr>
        <w:br w:type="page" w:clear="all"/>
      </w:r>
      <w:r/>
    </w:p>
    <w:p>
      <w:pPr>
        <w:ind w:firstLine="482"/>
        <w:jc w:val="center"/>
        <w:pageBreakBefore w:val="0"/>
        <w:spacing w:line="360" w:lineRule="auto"/>
        <w:rPr>
          <w:rFonts w:asciiTheme="minorEastAsia" w:hAnsiTheme="minorEastAsia" w:eastAsiaTheme="minorEastAsia" w:cstheme="minorEastAsia"/>
          <w:b/>
          <w:bCs/>
          <w:spacing w:val="6"/>
          <w:sz w:val="24"/>
        </w:rPr>
      </w:pPr>
      <w:r>
        <w:rPr>
          <w:rFonts w:hint="eastAsia" w:asciiTheme="minorEastAsia" w:hAnsiTheme="minorEastAsia" w:eastAsiaTheme="minorEastAsia" w:cstheme="minorEastAsia"/>
          <w:b/>
          <w:bCs/>
          <w:sz w:val="24"/>
        </w:rPr>
        <w:t xml:space="preserve">10、残疾人福利性单位声明函</w:t>
      </w:r>
      <w:r/>
    </w:p>
    <w:p>
      <w:pPr>
        <w:ind w:firstLine="504"/>
        <w:pageBreakBefore w:val="0"/>
        <w:spacing w:line="360" w:lineRule="auto"/>
        <w:rPr>
          <w:rFonts w:hint="eastAsia" w:asciiTheme="minorEastAsia" w:hAnsiTheme="minorEastAsia" w:eastAsiaTheme="minorEastAsia" w:cstheme="minorEastAsia"/>
          <w:spacing w:val="6"/>
          <w:sz w:val="24"/>
          <w:lang w:eastAsia="zh-CN"/>
        </w:rPr>
      </w:pPr>
      <w:r>
        <w:rPr>
          <w:rFonts w:hint="eastAsia" w:asciiTheme="minorEastAsia" w:hAnsiTheme="minorEastAsia" w:eastAsiaTheme="minorEastAsia" w:cstheme="minorEastAsia"/>
          <w:spacing w:val="6"/>
          <w:sz w:val="24"/>
        </w:rPr>
        <w:t xml:space="preserve">项目名称：</w:t>
      </w:r>
      <w:r>
        <w:rPr>
          <w:rFonts w:hint="eastAsia" w:asciiTheme="minorEastAsia" w:hAnsiTheme="minorEastAsia" w:eastAsiaTheme="minorEastAsia" w:cstheme="minorEastAsia"/>
          <w:spacing w:val="6"/>
          <w:sz w:val="24"/>
          <w:lang w:eastAsia="zh-CN"/>
        </w:rPr>
        <w:t xml:space="preserve">新沂市残疾人联合会政府购买残疾人居家托养服务</w:t>
      </w:r>
      <w:r/>
    </w:p>
    <w:p>
      <w:pPr>
        <w:ind w:firstLine="504"/>
        <w:pageBreakBefore w:val="0"/>
        <w:spacing w:line="360" w:lineRule="auto"/>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pacing w:val="6"/>
          <w:sz w:val="24"/>
        </w:rPr>
        <w:t xml:space="preserve">项目编号：</w:t>
      </w:r>
      <w:r>
        <w:rPr>
          <w:rFonts w:hint="eastAsia" w:asciiTheme="minorEastAsia" w:hAnsiTheme="minorEastAsia" w:eastAsiaTheme="minorEastAsia" w:cstheme="minorEastAsia"/>
          <w:sz w:val="24"/>
          <w:lang w:eastAsia="zh-CN"/>
        </w:rPr>
        <w:t xml:space="preserve">JSZC-320381-TYDL-C2026-0001</w:t>
      </w:r>
      <w:r/>
    </w:p>
    <w:p>
      <w:pPr>
        <w:ind w:firstLine="504"/>
        <w:pageBreakBefore w:val="0"/>
        <w:spacing w:line="360" w:lineRule="auto"/>
        <w:rPr>
          <w:rFonts w:hint="eastAsia" w:asciiTheme="minorEastAsia" w:hAnsiTheme="minorEastAsia" w:eastAsiaTheme="minorEastAsia" w:cstheme="minorEastAsia"/>
          <w:spacing w:val="6"/>
          <w:sz w:val="24"/>
        </w:rPr>
      </w:pPr>
      <w:r>
        <w:rPr>
          <w:rFonts w:hint="eastAsia" w:asciiTheme="minorEastAsia" w:hAnsiTheme="minorEastAsia" w:eastAsiaTheme="minorEastAsia" w:cstheme="minorEastAsia"/>
          <w:spacing w:val="6"/>
          <w:sz w:val="24"/>
        </w:rPr>
      </w:r>
      <w:r/>
    </w:p>
    <w:p>
      <w:pPr>
        <w:ind w:firstLine="504"/>
        <w:pageBreakBefore w:val="0"/>
        <w:spacing w:line="360" w:lineRule="auto"/>
        <w:rPr>
          <w:rFonts w:asciiTheme="minorEastAsia" w:hAnsiTheme="minorEastAsia" w:eastAsiaTheme="minorEastAsia" w:cstheme="minorEastAsia"/>
          <w:spacing w:val="6"/>
          <w:sz w:val="24"/>
        </w:rPr>
      </w:pPr>
      <w:r>
        <w:rPr>
          <w:rFonts w:hint="eastAsia" w:asciiTheme="minorEastAsia" w:hAnsiTheme="minorEastAsia" w:eastAsiaTheme="minorEastAsia" w:cstheme="minorEastAsia"/>
          <w:spacing w:val="6"/>
          <w:sz w:val="24"/>
        </w:rPr>
        <w:t xml:space="preserve">本单位郑重声明，根据《财政部 民政部 中国残疾人联合会关于促进残疾人就业政府采购政策的通知》（财库</w:t>
      </w:r>
      <w:r>
        <w:rPr>
          <w:rFonts w:hint="eastAsia" w:asciiTheme="minorEastAsia" w:hAnsiTheme="minorEastAsia" w:eastAsiaTheme="minorEastAsia" w:cstheme="minorEastAsia"/>
          <w:sz w:val="24"/>
        </w:rPr>
        <w:t xml:space="preserve">〔2017〕141</w:t>
      </w:r>
      <w:r>
        <w:rPr>
          <w:rFonts w:hint="eastAsia" w:asciiTheme="minorEastAsia" w:hAnsiTheme="minorEastAsia" w:eastAsiaTheme="minorEastAsia" w:cstheme="minorEastAsia"/>
          <w:spacing w:val="6"/>
          <w:sz w:val="24"/>
        </w:rPr>
        <w:t xml:space="preserve">号）的规定，本单位为符合条件的残疾人福利性单位，且本单位参加</w:t>
      </w:r>
      <w:r>
        <w:rPr>
          <w:rFonts w:hint="eastAsia" w:asciiTheme="minorEastAsia" w:hAnsiTheme="minorEastAsia" w:eastAsiaTheme="minorEastAsia" w:cstheme="minorEastAsia"/>
          <w:sz w:val="24"/>
        </w:rPr>
        <w:t xml:space="preserve">______</w:t>
      </w:r>
      <w:r>
        <w:rPr>
          <w:rFonts w:hint="eastAsia" w:asciiTheme="minorEastAsia" w:hAnsiTheme="minorEastAsia" w:eastAsiaTheme="minorEastAsia" w:cstheme="minorEastAsia"/>
          <w:spacing w:val="6"/>
          <w:sz w:val="24"/>
        </w:rPr>
        <w:t xml:space="preserve">单位的</w:t>
      </w:r>
      <w:r>
        <w:rPr>
          <w:rFonts w:hint="eastAsia" w:asciiTheme="minorEastAsia" w:hAnsiTheme="minorEastAsia" w:eastAsiaTheme="minorEastAsia" w:cstheme="minorEastAsia"/>
          <w:sz w:val="24"/>
        </w:rPr>
        <w:t xml:space="preserve">______</w:t>
      </w:r>
      <w:r>
        <w:rPr>
          <w:rFonts w:hint="eastAsia" w:asciiTheme="minorEastAsia" w:hAnsiTheme="minorEastAsia" w:eastAsiaTheme="minorEastAsia" w:cstheme="minorEastAsia"/>
          <w:spacing w:val="6"/>
          <w:sz w:val="24"/>
        </w:rPr>
        <w:t xml:space="preserve">项目采购活动提供本单位制造的货物（由本单位承担工程/提供服务），或者提供其他残疾人福利性单位制造的货物（不包括使用非残疾人福利性单位注册商标的货物）。</w:t>
      </w:r>
      <w:r/>
    </w:p>
    <w:p>
      <w:pPr>
        <w:ind w:firstLine="504"/>
        <w:pageBreakBefore w:val="0"/>
        <w:spacing w:line="360" w:lineRule="auto"/>
        <w:rPr>
          <w:rFonts w:asciiTheme="minorEastAsia" w:hAnsiTheme="minorEastAsia" w:eastAsiaTheme="minorEastAsia" w:cstheme="minorEastAsia"/>
          <w:spacing w:val="6"/>
          <w:sz w:val="24"/>
        </w:rPr>
      </w:pPr>
      <w:r>
        <w:rPr>
          <w:rFonts w:hint="eastAsia" w:asciiTheme="minorEastAsia" w:hAnsiTheme="minorEastAsia" w:eastAsiaTheme="minorEastAsia" w:cstheme="minorEastAsia"/>
          <w:spacing w:val="6"/>
          <w:sz w:val="24"/>
        </w:rPr>
        <w:t xml:space="preserve">本单位对上述声明的真实性负责。如有虚假，将依法承担相应责任。</w:t>
      </w:r>
      <w:r/>
    </w:p>
    <w:p>
      <w:pPr>
        <w:ind w:firstLine="504"/>
        <w:pageBreakBefore w:val="0"/>
        <w:spacing w:line="360" w:lineRule="auto"/>
        <w:rPr>
          <w:rFonts w:asciiTheme="minorEastAsia" w:hAnsiTheme="minorEastAsia" w:eastAsiaTheme="minorEastAsia" w:cstheme="minorEastAsia"/>
          <w:spacing w:val="6"/>
          <w:sz w:val="24"/>
        </w:rPr>
      </w:pPr>
      <w:r>
        <w:rPr>
          <w:rFonts w:asciiTheme="minorEastAsia" w:hAnsiTheme="minorEastAsia" w:eastAsiaTheme="minorEastAsia" w:cstheme="minorEastAsia"/>
          <w:spacing w:val="6"/>
          <w:sz w:val="24"/>
        </w:rPr>
      </w:r>
      <w:r/>
    </w:p>
    <w:p>
      <w:pPr>
        <w:ind w:firstLine="504"/>
        <w:pageBreakBefore w:val="0"/>
        <w:spacing w:line="360" w:lineRule="auto"/>
        <w:rPr>
          <w:rFonts w:asciiTheme="minorEastAsia" w:hAnsiTheme="minorEastAsia" w:eastAsiaTheme="minorEastAsia" w:cstheme="minorEastAsia"/>
          <w:spacing w:val="6"/>
          <w:sz w:val="24"/>
        </w:rPr>
      </w:pPr>
      <w:r>
        <w:rPr>
          <w:rFonts w:asciiTheme="minorEastAsia" w:hAnsiTheme="minorEastAsia" w:eastAsiaTheme="minorEastAsia" w:cstheme="minorEastAsia"/>
          <w:spacing w:val="6"/>
          <w:sz w:val="24"/>
        </w:rPr>
      </w:r>
      <w:r/>
    </w:p>
    <w:p>
      <w:pPr>
        <w:ind w:firstLine="480"/>
        <w:jc w:val="center"/>
        <w:pageBreakBefore w:val="0"/>
        <w:spacing w:line="360" w:lineRule="auto"/>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rPr>
        <w:t xml:space="preserve">供应商（</w:t>
      </w:r>
      <w:r>
        <w:rPr>
          <w:rFonts w:hint="eastAsia" w:asciiTheme="minorEastAsia" w:hAnsiTheme="minorEastAsia" w:eastAsiaTheme="minorEastAsia" w:cstheme="minorEastAsia"/>
          <w:sz w:val="24"/>
          <w:lang w:val="en-US" w:eastAsia="zh-CN"/>
        </w:rPr>
        <w:t xml:space="preserve">电子签章</w:t>
      </w:r>
      <w:r>
        <w:rPr>
          <w:rFonts w:hint="eastAsia" w:asciiTheme="minorEastAsia" w:hAnsiTheme="minorEastAsia" w:eastAsiaTheme="minorEastAsia" w:cstheme="minorEastAsia"/>
          <w:sz w:val="24"/>
        </w:rPr>
        <w:t xml:space="preserve">）</w:t>
      </w:r>
      <w:r>
        <w:rPr>
          <w:rFonts w:hint="eastAsia" w:asciiTheme="minorEastAsia" w:hAnsiTheme="minorEastAsia" w:eastAsiaTheme="minorEastAsia" w:cstheme="minorEastAsia"/>
          <w:sz w:val="24"/>
          <w:lang w:eastAsia="zh-CN"/>
        </w:rPr>
        <w:t xml:space="preserve">：</w:t>
      </w:r>
      <w:r/>
    </w:p>
    <w:p>
      <w:pPr>
        <w:ind w:firstLine="480"/>
        <w:jc w:val="center"/>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日</w:t>
      </w:r>
      <w:r>
        <w:rPr>
          <w:rFonts w:hint="eastAsia" w:asciiTheme="minorEastAsia" w:hAnsiTheme="minorEastAsia" w:eastAsiaTheme="minorEastAsia" w:cstheme="minorEastAsia"/>
          <w:sz w:val="24"/>
          <w:lang w:val="en-US" w:eastAsia="zh-CN"/>
        </w:rPr>
        <w:t xml:space="preserve">  </w:t>
      </w:r>
      <w:r>
        <w:rPr>
          <w:rFonts w:hint="eastAsia" w:asciiTheme="minorEastAsia" w:hAnsiTheme="minorEastAsia" w:eastAsiaTheme="minorEastAsia" w:cstheme="minorEastAsia"/>
          <w:sz w:val="24"/>
        </w:rPr>
        <w:t xml:space="preserve">期：   年  月  日</w:t>
      </w:r>
      <w:r/>
    </w:p>
    <w:p>
      <w:pPr>
        <w:jc w:val="both"/>
        <w:pageBreakBefore w:val="0"/>
        <w:spacing w:line="360" w:lineRule="auto"/>
        <w:rPr>
          <w:rFonts w:asciiTheme="minorEastAsia" w:hAnsiTheme="minorEastAsia" w:eastAsiaTheme="minorEastAsia" w:cstheme="minorEastAsia"/>
          <w:b/>
          <w:bCs/>
          <w:sz w:val="24"/>
        </w:rPr>
      </w:pPr>
      <w:r>
        <w:rPr>
          <w:rFonts w:hint="eastAsia" w:asciiTheme="minorEastAsia" w:hAnsiTheme="minorEastAsia" w:eastAsiaTheme="minorEastAsia" w:cstheme="minorEastAsia"/>
          <w:sz w:val="24"/>
        </w:rPr>
        <w:br w:type="page" w:clear="all"/>
      </w:r>
      <w:r>
        <w:rPr>
          <w:rFonts w:hint="eastAsia" w:asciiTheme="minorEastAsia" w:hAnsiTheme="minorEastAsia" w:eastAsiaTheme="minorEastAsia" w:cstheme="minorEastAsia"/>
          <w:b/>
          <w:bCs/>
          <w:sz w:val="24"/>
        </w:rPr>
        <w:t xml:space="preserve">11、供应商参加政府采购活动前3年内在经营活动中没有重大违法记录的书面声明</w:t>
      </w:r>
      <w:r/>
    </w:p>
    <w:p>
      <w:pPr>
        <w:ind w:firstLine="480"/>
        <w:pageBreakBefore w:val="0"/>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ind w:firstLine="480"/>
        <w:jc w:val="left"/>
        <w:pageBreakBefore w:val="0"/>
        <w:spacing w:line="360" w:lineRule="auto"/>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我单位在参加（</w:t>
      </w:r>
      <w:r>
        <w:rPr>
          <w:rFonts w:hint="eastAsia" w:asciiTheme="minorEastAsia" w:hAnsiTheme="minorEastAsia" w:eastAsiaTheme="minorEastAsia" w:cstheme="minorEastAsia"/>
          <w:sz w:val="24"/>
          <w:lang w:eastAsia="zh-CN"/>
        </w:rPr>
        <w:t xml:space="preserve">新沂市残疾人联合会政府购买残疾人居家托养服务</w:t>
      </w:r>
      <w:r>
        <w:rPr>
          <w:rFonts w:hint="eastAsia" w:asciiTheme="minorEastAsia" w:hAnsiTheme="minorEastAsia" w:eastAsiaTheme="minorEastAsia" w:cstheme="minorEastAsia"/>
          <w:sz w:val="24"/>
        </w:rPr>
        <w:t xml:space="preserve">）项目（项目编号：</w:t>
      </w:r>
      <w:r>
        <w:rPr>
          <w:rFonts w:hint="eastAsia" w:asciiTheme="minorEastAsia" w:hAnsiTheme="minorEastAsia" w:eastAsiaTheme="minorEastAsia" w:cstheme="minorEastAsia"/>
          <w:sz w:val="24"/>
          <w:lang w:eastAsia="zh-CN"/>
        </w:rPr>
        <w:t xml:space="preserve">JSZC-320381-TYDL-C2026-0001</w:t>
      </w:r>
      <w:r>
        <w:rPr>
          <w:rFonts w:hint="eastAsia" w:asciiTheme="minorEastAsia" w:hAnsiTheme="minorEastAsia" w:eastAsiaTheme="minorEastAsia" w:cstheme="minorEastAsia"/>
          <w:sz w:val="24"/>
        </w:rPr>
        <w:t xml:space="preserve">）政府采购活动前3年内在经营活动中没有重大违法记录。重大违法记录是指因违法经营受到刑事处罚或者责令停产停业、吊销许可证或者执照、较大数额罚款等行政处罚。</w:t>
      </w:r>
      <w:r/>
    </w:p>
    <w:p>
      <w:pPr>
        <w:ind w:firstLine="480"/>
        <w:jc w:val="left"/>
        <w:pageBreakBefore w:val="0"/>
        <w:spacing w:line="360" w:lineRule="auto"/>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我单位对上述声明的真实性负责。如有虚假，将依法承担相应责任。</w:t>
      </w:r>
      <w:r/>
    </w:p>
    <w:p>
      <w:pPr>
        <w:ind w:right="29" w:firstLine="480"/>
        <w:pageBreakBefore w:val="0"/>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ind w:right="29" w:firstLine="480"/>
        <w:pageBreakBefore w:val="0"/>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ind w:right="29" w:firstLine="480"/>
        <w:pageBreakBefore w:val="0"/>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ind w:right="29" w:firstLine="480"/>
        <w:pageBreakBefore w:val="0"/>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ind w:right="29" w:firstLine="480"/>
        <w:pageBreakBefore w:val="0"/>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ind w:right="29" w:firstLine="48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供应商（</w:t>
      </w:r>
      <w:r>
        <w:rPr>
          <w:rFonts w:hint="eastAsia" w:asciiTheme="minorEastAsia" w:hAnsiTheme="minorEastAsia" w:eastAsiaTheme="minorEastAsia" w:cstheme="minorEastAsia"/>
          <w:sz w:val="24"/>
          <w:lang w:val="en-US" w:eastAsia="zh-CN"/>
        </w:rPr>
        <w:t xml:space="preserve">电子签章</w:t>
      </w:r>
      <w:r>
        <w:rPr>
          <w:rFonts w:hint="eastAsia" w:asciiTheme="minorEastAsia" w:hAnsiTheme="minorEastAsia" w:eastAsiaTheme="minorEastAsia" w:cstheme="minorEastAsia"/>
          <w:sz w:val="24"/>
        </w:rPr>
        <w:t xml:space="preserve">）：  </w:t>
      </w:r>
      <w:r/>
    </w:p>
    <w:p>
      <w:pPr>
        <w:ind w:right="29" w:firstLine="48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日期：年月日</w:t>
      </w:r>
      <w:r/>
    </w:p>
    <w:p>
      <w:pPr>
        <w:pStyle w:val="807"/>
        <w:ind w:left="239" w:firstLine="480"/>
        <w:pageBreakBefore w:val="0"/>
        <w:spacing w:before="0" w:beforeAutospacing="0" w:after="0" w:afterAutospacing="0" w:line="360" w:lineRule="auto"/>
        <w:rPr>
          <w:rFonts w:asciiTheme="minorEastAsia" w:hAnsiTheme="minorEastAsia" w:eastAsiaTheme="minorEastAsia" w:cstheme="minorEastAsia"/>
        </w:rPr>
      </w:pPr>
      <w:r>
        <w:rPr>
          <w:rFonts w:asciiTheme="minorEastAsia" w:hAnsiTheme="minorEastAsia" w:eastAsiaTheme="minorEastAsia" w:cstheme="minorEastAsia"/>
        </w:rPr>
      </w:r>
      <w:r/>
    </w:p>
    <w:p>
      <w:pPr>
        <w:pStyle w:val="807"/>
        <w:ind w:left="239" w:firstLine="480"/>
        <w:pageBreakBefore w:val="0"/>
        <w:spacing w:before="0" w:beforeAutospacing="0" w:after="0" w:afterAutospacing="0" w:line="360" w:lineRule="auto"/>
        <w:rPr>
          <w:rFonts w:asciiTheme="minorEastAsia" w:hAnsiTheme="minorEastAsia" w:eastAsiaTheme="minorEastAsia" w:cstheme="minorEastAsia"/>
        </w:rPr>
      </w:pPr>
      <w:r>
        <w:rPr>
          <w:rFonts w:asciiTheme="minorEastAsia" w:hAnsiTheme="minorEastAsia" w:eastAsiaTheme="minorEastAsia" w:cstheme="minorEastAsia"/>
        </w:rPr>
      </w:r>
      <w:r/>
    </w:p>
    <w:p>
      <w:pPr>
        <w:pStyle w:val="807"/>
        <w:ind w:left="239" w:firstLine="480"/>
        <w:pageBreakBefore w:val="0"/>
        <w:spacing w:before="0" w:beforeAutospacing="0" w:after="0" w:afterAutospacing="0" w:line="360" w:lineRule="auto"/>
        <w:rPr>
          <w:rFonts w:asciiTheme="minorEastAsia" w:hAnsiTheme="minorEastAsia" w:eastAsiaTheme="minorEastAsia" w:cstheme="minorEastAsia"/>
        </w:rPr>
      </w:pPr>
      <w:r>
        <w:rPr>
          <w:rFonts w:asciiTheme="minorEastAsia" w:hAnsiTheme="minorEastAsia" w:eastAsiaTheme="minorEastAsia" w:cstheme="minorEastAsia"/>
        </w:rPr>
      </w:r>
      <w:r/>
    </w:p>
    <w:p>
      <w:pPr>
        <w:pStyle w:val="807"/>
        <w:ind w:left="239" w:firstLine="480"/>
        <w:pageBreakBefore w:val="0"/>
        <w:spacing w:before="0" w:beforeAutospacing="0" w:after="0" w:afterAutospacing="0" w:line="360" w:lineRule="auto"/>
        <w:rPr>
          <w:rFonts w:asciiTheme="minorEastAsia" w:hAnsiTheme="minorEastAsia" w:eastAsiaTheme="minorEastAsia" w:cstheme="minorEastAsia"/>
        </w:rPr>
      </w:pPr>
      <w:r>
        <w:rPr>
          <w:rFonts w:asciiTheme="minorEastAsia" w:hAnsiTheme="minorEastAsia" w:eastAsiaTheme="minorEastAsia" w:cstheme="minorEastAsia"/>
        </w:rPr>
      </w:r>
      <w:r/>
    </w:p>
    <w:p>
      <w:pPr>
        <w:pStyle w:val="807"/>
        <w:ind w:left="239" w:firstLine="480"/>
        <w:pageBreakBefore w:val="0"/>
        <w:spacing w:before="0" w:beforeAutospacing="0" w:after="0" w:afterAutospacing="0" w:line="360" w:lineRule="auto"/>
        <w:rPr>
          <w:rFonts w:asciiTheme="minorEastAsia" w:hAnsiTheme="minorEastAsia" w:eastAsiaTheme="minorEastAsia" w:cstheme="minorEastAsia"/>
        </w:rPr>
      </w:pPr>
      <w:r>
        <w:rPr>
          <w:rFonts w:asciiTheme="minorEastAsia" w:hAnsiTheme="minorEastAsia" w:eastAsiaTheme="minorEastAsia" w:cstheme="minorEastAsia"/>
        </w:rPr>
      </w:r>
      <w:r/>
    </w:p>
    <w:p>
      <w:pPr>
        <w:pStyle w:val="807"/>
        <w:ind w:left="239" w:firstLine="480"/>
        <w:pageBreakBefore w:val="0"/>
        <w:spacing w:before="0" w:beforeAutospacing="0" w:after="0" w:afterAutospacing="0" w:line="360" w:lineRule="auto"/>
        <w:rPr>
          <w:rFonts w:asciiTheme="minorEastAsia" w:hAnsiTheme="minorEastAsia" w:eastAsiaTheme="minorEastAsia" w:cstheme="minorEastAsia"/>
        </w:rPr>
      </w:pPr>
      <w:r>
        <w:rPr>
          <w:rFonts w:asciiTheme="minorEastAsia" w:hAnsiTheme="minorEastAsia" w:eastAsiaTheme="minorEastAsia" w:cstheme="minorEastAsia"/>
        </w:rPr>
      </w:r>
      <w:r/>
    </w:p>
    <w:p>
      <w:pPr>
        <w:pStyle w:val="807"/>
        <w:ind w:left="239" w:firstLine="480"/>
        <w:pageBreakBefore w:val="0"/>
        <w:spacing w:before="0" w:beforeAutospacing="0" w:after="0" w:afterAutospacing="0" w:line="360" w:lineRule="auto"/>
        <w:rPr>
          <w:rFonts w:asciiTheme="minorEastAsia" w:hAnsiTheme="minorEastAsia" w:eastAsiaTheme="minorEastAsia" w:cstheme="minorEastAsia"/>
        </w:rPr>
      </w:pPr>
      <w:r>
        <w:rPr>
          <w:rFonts w:asciiTheme="minorEastAsia" w:hAnsiTheme="minorEastAsia" w:eastAsiaTheme="minorEastAsia" w:cstheme="minorEastAsia"/>
        </w:rPr>
      </w:r>
      <w:r/>
    </w:p>
    <w:p>
      <w:pPr>
        <w:pStyle w:val="807"/>
        <w:ind w:left="239" w:firstLine="480"/>
        <w:pageBreakBefore w:val="0"/>
        <w:spacing w:before="0" w:beforeAutospacing="0" w:after="0" w:afterAutospacing="0" w:line="360" w:lineRule="auto"/>
        <w:rPr>
          <w:rFonts w:asciiTheme="minorEastAsia" w:hAnsiTheme="minorEastAsia" w:eastAsiaTheme="minorEastAsia" w:cstheme="minorEastAsia"/>
        </w:rPr>
      </w:pPr>
      <w:r>
        <w:rPr>
          <w:rFonts w:asciiTheme="minorEastAsia" w:hAnsiTheme="minorEastAsia" w:eastAsiaTheme="minorEastAsia" w:cstheme="minorEastAsia"/>
        </w:rPr>
      </w:r>
      <w:r/>
    </w:p>
    <w:p>
      <w:pPr>
        <w:pStyle w:val="807"/>
        <w:ind w:left="239" w:firstLine="480"/>
        <w:pageBreakBefore w:val="0"/>
        <w:spacing w:before="0" w:beforeAutospacing="0" w:after="0" w:afterAutospacing="0" w:line="360" w:lineRule="auto"/>
        <w:rPr>
          <w:rFonts w:asciiTheme="minorEastAsia" w:hAnsiTheme="minorEastAsia" w:eastAsiaTheme="minorEastAsia" w:cstheme="minorEastAsia"/>
        </w:rPr>
      </w:pPr>
      <w:r>
        <w:rPr>
          <w:rFonts w:asciiTheme="minorEastAsia" w:hAnsiTheme="minorEastAsia" w:eastAsiaTheme="minorEastAsia" w:cstheme="minorEastAsia"/>
        </w:rPr>
      </w:r>
      <w:r/>
    </w:p>
    <w:p>
      <w:pPr>
        <w:pStyle w:val="807"/>
        <w:ind w:left="239" w:firstLine="480"/>
        <w:pageBreakBefore w:val="0"/>
        <w:spacing w:before="0" w:beforeAutospacing="0" w:after="0" w:afterAutospacing="0" w:line="360" w:lineRule="auto"/>
        <w:rPr>
          <w:rFonts w:asciiTheme="minorEastAsia" w:hAnsiTheme="minorEastAsia" w:eastAsiaTheme="minorEastAsia" w:cstheme="minorEastAsia"/>
        </w:rPr>
      </w:pPr>
      <w:r>
        <w:rPr>
          <w:rFonts w:asciiTheme="minorEastAsia" w:hAnsiTheme="minorEastAsia" w:eastAsiaTheme="minorEastAsia" w:cstheme="minorEastAsia"/>
        </w:rPr>
      </w:r>
      <w:r/>
    </w:p>
    <w:p>
      <w:pPr>
        <w:pStyle w:val="807"/>
        <w:ind w:left="239" w:firstLine="480"/>
        <w:pageBreakBefore w:val="0"/>
        <w:spacing w:before="0" w:beforeAutospacing="0" w:after="0" w:afterAutospacing="0" w:line="360" w:lineRule="auto"/>
        <w:rPr>
          <w:rFonts w:asciiTheme="minorEastAsia" w:hAnsiTheme="minorEastAsia" w:eastAsiaTheme="minorEastAsia" w:cstheme="minorEastAsia"/>
        </w:rPr>
      </w:pPr>
      <w:r>
        <w:rPr>
          <w:rFonts w:asciiTheme="minorEastAsia" w:hAnsiTheme="minorEastAsia" w:eastAsiaTheme="minorEastAsia" w:cstheme="minorEastAsia"/>
        </w:rPr>
      </w:r>
      <w:r/>
    </w:p>
    <w:p>
      <w:pPr>
        <w:pStyle w:val="807"/>
        <w:ind w:left="239" w:firstLine="480"/>
        <w:pageBreakBefore w:val="0"/>
        <w:spacing w:before="0" w:beforeAutospacing="0" w:after="0" w:afterAutospacing="0" w:line="360" w:lineRule="auto"/>
        <w:rPr>
          <w:rFonts w:asciiTheme="minorEastAsia" w:hAnsiTheme="minorEastAsia" w:eastAsiaTheme="minorEastAsia" w:cstheme="minorEastAsia"/>
        </w:rPr>
      </w:pPr>
      <w:r>
        <w:rPr>
          <w:rFonts w:asciiTheme="minorEastAsia" w:hAnsiTheme="minorEastAsia" w:eastAsiaTheme="minorEastAsia" w:cstheme="minorEastAsia"/>
        </w:rPr>
      </w:r>
      <w:r/>
    </w:p>
    <w:p>
      <w:pPr>
        <w:pStyle w:val="807"/>
        <w:ind w:firstLine="482"/>
        <w:jc w:val="both"/>
        <w:pageBreakBefore w:val="0"/>
        <w:spacing w:line="360" w:lineRule="auto"/>
        <w:rPr>
          <w:rFonts w:asciiTheme="minorEastAsia" w:hAnsiTheme="minorEastAsia" w:eastAsiaTheme="minorEastAsia" w:cstheme="minorEastAsia"/>
          <w:b/>
          <w:bCs/>
        </w:rPr>
      </w:pPr>
      <w:r>
        <w:rPr>
          <w:rFonts w:asciiTheme="minorEastAsia" w:hAnsiTheme="minorEastAsia" w:eastAsiaTheme="minorEastAsia" w:cstheme="minorEastAsia"/>
          <w:b/>
          <w:bCs/>
        </w:rPr>
      </w:r>
      <w:r/>
    </w:p>
    <w:p>
      <w:pPr>
        <w:pStyle w:val="807"/>
        <w:ind w:firstLine="482"/>
        <w:jc w:val="center"/>
        <w:pageBreakBefore w:val="0"/>
        <w:spacing w:line="360" w:lineRule="auto"/>
        <w:rPr>
          <w:rFonts w:asciiTheme="minorEastAsia" w:hAnsiTheme="minorEastAsia" w:eastAsiaTheme="minorEastAsia" w:cstheme="minorEastAsia"/>
          <w:b/>
          <w:bCs/>
        </w:rPr>
      </w:pPr>
      <w:r>
        <w:rPr>
          <w:rFonts w:asciiTheme="minorEastAsia" w:hAnsiTheme="minorEastAsia" w:eastAsiaTheme="minorEastAsia" w:cstheme="minorEastAsia"/>
          <w:b/>
          <w:bCs/>
        </w:rPr>
      </w:r>
      <w:r/>
    </w:p>
    <w:p>
      <w:pPr>
        <w:pStyle w:val="807"/>
        <w:jc w:val="center"/>
        <w:keepLines w:val="0"/>
        <w:keepNext w:val="0"/>
        <w:pageBreakBefore w:val="0"/>
        <w:spacing w:before="0" w:beforeAutospacing="0" w:after="0" w:afterAutospacing="0" w:line="360" w:lineRule="auto"/>
        <w:widowControl/>
        <w:rPr>
          <w:rFonts w:asciiTheme="minorEastAsia" w:hAnsiTheme="minorEastAsia" w:eastAsiaTheme="minorEastAsia" w:cstheme="minorEastAsia"/>
          <w:b/>
          <w:bCs/>
        </w:rPr>
        <w:outlineLvl w:val="9"/>
      </w:pPr>
      <w:r>
        <w:rPr>
          <w:rFonts w:hint="eastAsia" w:asciiTheme="minorEastAsia" w:hAnsiTheme="minorEastAsia" w:eastAsiaTheme="minorEastAsia" w:cstheme="minorEastAsia"/>
          <w:b/>
          <w:bCs/>
        </w:rPr>
        <w:t xml:space="preserve">12、代理服务收费标准</w:t>
      </w:r>
      <w:r/>
    </w:p>
    <w:p>
      <w:pPr>
        <w:pStyle w:val="828"/>
        <w:ind w:left="0" w:firstLine="482"/>
        <w:keepLines w:val="0"/>
        <w:keepNext w:val="0"/>
        <w:pageBreakBefore w:val="0"/>
        <w:spacing w:after="0" w:line="460" w:lineRule="exact"/>
        <w:widowControl w:val="off"/>
        <w:rPr>
          <w:rFonts w:ascii="宋体" w:hAnsi="宋体" w:cs="宋体"/>
          <w:b/>
          <w:color w:val="000000" w:themeColor="text1"/>
          <w:sz w:val="24"/>
          <w14:textFill>
            <w14:solidFill>
              <w14:schemeClr w14:val="tx1"/>
            </w14:solidFill>
          </w14:textFill>
        </w:rPr>
        <w:outlineLvl w:val="9"/>
      </w:pPr>
      <w:r>
        <w:rPr>
          <w:rFonts w:hint="eastAsia" w:ascii="宋体" w:hAnsi="宋体" w:cs="宋体"/>
          <w:b/>
          <w:color w:val="000000" w:themeColor="text1"/>
          <w:sz w:val="24"/>
          <w14:textFill>
            <w14:solidFill>
              <w14:schemeClr w14:val="tx1"/>
            </w14:solidFill>
          </w14:textFill>
        </w:rPr>
        <w:t xml:space="preserve">成交供应商在领取中标通知书前，应缴纳招标代理服务费，收取标准参照：</w:t>
      </w:r>
      <w:r/>
    </w:p>
    <w:p>
      <w:pPr>
        <w:ind w:firstLine="480"/>
        <w:keepLines w:val="0"/>
        <w:keepNext w:val="0"/>
        <w:pageBreakBefore w:val="0"/>
        <w:spacing w:line="460" w:lineRule="exact"/>
        <w:widowControl w:val="off"/>
        <w:rPr>
          <w:rFonts w:ascii="宋体" w:hAnsi="宋体" w:cs="宋体"/>
          <w:bCs/>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outlineLvl w:val="9"/>
      </w:pPr>
      <w:r>
        <w:rPr>
          <w:rFonts w:hint="eastAsia" w:ascii="宋体" w:hAnsi="宋体" w:cs="宋体"/>
          <w:bCs/>
          <w:color w:val="000000" w:themeColor="text1"/>
          <w:sz w:val="24"/>
          <w14:textFill>
            <w14:solidFill>
              <w14:schemeClr w14:val="tx1"/>
            </w14:solidFill>
          </w14:textFill>
        </w:rPr>
        <w:t xml:space="preserve">采购代理常规服务收费按照《江苏省政府采购代理常规服务收费指导价》(见附件)列明的定额或差额定率分档累进费率和项目中标或者成交金额计算(有分包的以一个项目计算)，可根据项目难易程度和优质优价原则在合理范围内适当上浮或者下浮。非因代理机构原因终止的代理项目可以按照上述收费标准的30%收费。</w:t>
      </w:r>
      <w:r/>
    </w:p>
    <w:p>
      <w:pPr>
        <w:ind w:firstLine="480"/>
        <w:keepLines w:val="0"/>
        <w:keepNext w:val="0"/>
        <w:pageBreakBefore w:val="0"/>
        <w:spacing w:line="460" w:lineRule="exact"/>
        <w:widowControl w:val="off"/>
        <w:pBdr>
          <w:top w:val="none" w:color="000000" w:sz="0" w:space="0"/>
          <w:left w:val="none" w:color="000000" w:sz="0" w:space="0"/>
          <w:bottom w:val="none" w:color="000000" w:sz="0" w:space="0"/>
          <w:right w:val="none" w:color="000000" w:sz="0" w:space="0"/>
        </w:pBdr>
        <w:outlineLvl w:val="9"/>
      </w:pPr>
      <w:r>
        <w:rPr>
          <w:rFonts w:ascii="宋体" w:hAnsi="宋体" w:cs="宋体"/>
          <w:color w:val="000000"/>
          <w:sz w:val="24"/>
        </w:rPr>
        <w:t xml:space="preserve">附件：</w:t>
      </w:r>
      <w:r/>
    </w:p>
    <w:tbl>
      <w:tblPr>
        <w:tblStyle w:val="817"/>
        <w:tblW w:w="8292" w:type="dxa"/>
        <w:jc w:val="center"/>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25"/>
        <w:gridCol w:w="3267"/>
      </w:tblGrid>
      <w:tr>
        <w:trPr>
          <w:jc w:val="center"/>
          <w:trHeight w:val="559"/>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92" w:type="dxa"/>
            <w:vAlign w:val="center"/>
            <w:textDirection w:val="lrTb"/>
            <w:noWrap w:val="false"/>
          </w:tcPr>
          <w:p>
            <w:pPr>
              <w:ind w:firstLine="480"/>
              <w:jc w:val="center"/>
              <w:pageBreakBefore w:val="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招标代理服务收费标准</w:t>
            </w:r>
            <w:r/>
          </w:p>
        </w:tc>
      </w:tr>
      <w:tr>
        <w:trPr>
          <w:jc w:val="center"/>
          <w:trHeight w:val="5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5" w:type="dxa"/>
            <w:vAlign w:val="center"/>
            <w:textDirection w:val="lrTb"/>
            <w:noWrap w:val="false"/>
          </w:tcPr>
          <w:p>
            <w:pPr>
              <w:ind w:firstLine="480"/>
              <w:jc w:val="center"/>
              <w:pageBreakBefore w:val="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中标金额（万元）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67" w:type="dxa"/>
            <w:vAlign w:val="center"/>
            <w:textDirection w:val="lrTb"/>
            <w:noWrap w:val="false"/>
          </w:tcPr>
          <w:p>
            <w:pPr>
              <w:ind w:firstLine="480"/>
              <w:jc w:val="center"/>
              <w:pageBreakBefore w:val="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费率</w:t>
            </w:r>
            <w:r/>
          </w:p>
        </w:tc>
      </w:tr>
      <w:tr>
        <w:trPr>
          <w:jc w:val="center"/>
          <w:trHeight w:val="567"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5" w:type="dxa"/>
            <w:vAlign w:val="center"/>
            <w:textDirection w:val="lrTb"/>
            <w:noWrap w:val="false"/>
          </w:tcPr>
          <w:p>
            <w:pPr>
              <w:ind w:firstLine="480"/>
              <w:jc w:val="center"/>
              <w:pageBreakBefore w:val="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67" w:type="dxa"/>
            <w:vAlign w:val="center"/>
            <w:textDirection w:val="lrTb"/>
            <w:noWrap w:val="false"/>
          </w:tcPr>
          <w:p>
            <w:pPr>
              <w:ind w:firstLine="480"/>
              <w:jc w:val="center"/>
              <w:pageBreakBefore w:val="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5000元</w:t>
            </w:r>
            <w:r/>
          </w:p>
        </w:tc>
      </w:tr>
      <w:tr>
        <w:trPr>
          <w:jc w:val="center"/>
          <w:trHeight w:val="567"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5" w:type="dxa"/>
            <w:vAlign w:val="center"/>
            <w:textDirection w:val="lrTb"/>
            <w:noWrap w:val="false"/>
          </w:tcPr>
          <w:p>
            <w:pPr>
              <w:ind w:firstLine="480"/>
              <w:jc w:val="center"/>
              <w:pageBreakBefore w:val="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67" w:type="dxa"/>
            <w:vAlign w:val="center"/>
            <w:textDirection w:val="lrTb"/>
            <w:noWrap w:val="false"/>
          </w:tcPr>
          <w:p>
            <w:pPr>
              <w:ind w:firstLine="480"/>
              <w:jc w:val="center"/>
              <w:pageBreakBefore w:val="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1.6%</w:t>
            </w:r>
            <w:r/>
          </w:p>
        </w:tc>
      </w:tr>
      <w:tr>
        <w:trPr>
          <w:jc w:val="center"/>
          <w:trHeight w:val="567"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5" w:type="dxa"/>
            <w:vAlign w:val="center"/>
            <w:textDirection w:val="lrTb"/>
            <w:noWrap w:val="false"/>
          </w:tcPr>
          <w:p>
            <w:pPr>
              <w:ind w:firstLine="480"/>
              <w:jc w:val="center"/>
              <w:pageBreakBefore w:val="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67" w:type="dxa"/>
            <w:vAlign w:val="center"/>
            <w:textDirection w:val="lrTb"/>
            <w:noWrap w:val="false"/>
          </w:tcPr>
          <w:p>
            <w:pPr>
              <w:ind w:firstLine="480"/>
              <w:jc w:val="center"/>
              <w:pageBreakBefore w:val="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1.5%</w:t>
            </w:r>
            <w:r/>
          </w:p>
        </w:tc>
      </w:tr>
      <w:tr>
        <w:trPr>
          <w:jc w:val="center"/>
          <w:trHeight w:val="567"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5" w:type="dxa"/>
            <w:vAlign w:val="center"/>
            <w:textDirection w:val="lrTb"/>
            <w:noWrap w:val="false"/>
          </w:tcPr>
          <w:p>
            <w:pPr>
              <w:ind w:firstLine="480"/>
              <w:jc w:val="center"/>
              <w:pageBreakBefore w:val="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67" w:type="dxa"/>
            <w:vAlign w:val="center"/>
            <w:textDirection w:val="lrTb"/>
            <w:noWrap w:val="false"/>
          </w:tcPr>
          <w:p>
            <w:pPr>
              <w:ind w:firstLine="480"/>
              <w:jc w:val="center"/>
              <w:pageBreakBefore w:val="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w:t>
            </w:r>
            <w:r/>
          </w:p>
        </w:tc>
      </w:tr>
      <w:tr>
        <w:trPr>
          <w:jc w:val="center"/>
          <w:trHeight w:val="567"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5" w:type="dxa"/>
            <w:vAlign w:val="center"/>
            <w:textDirection w:val="lrTb"/>
            <w:noWrap w:val="false"/>
          </w:tcPr>
          <w:p>
            <w:pPr>
              <w:ind w:firstLine="480"/>
              <w:jc w:val="center"/>
              <w:pageBreakBefore w:val="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67" w:type="dxa"/>
            <w:vAlign w:val="center"/>
            <w:textDirection w:val="lrTb"/>
            <w:noWrap w:val="false"/>
          </w:tcPr>
          <w:p>
            <w:pPr>
              <w:ind w:firstLine="480"/>
              <w:jc w:val="center"/>
              <w:pageBreakBefore w:val="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0.8%</w:t>
            </w:r>
            <w:r/>
          </w:p>
        </w:tc>
      </w:tr>
      <w:tr>
        <w:trPr>
          <w:jc w:val="center"/>
          <w:trHeight w:val="567"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5" w:type="dxa"/>
            <w:vAlign w:val="center"/>
            <w:textDirection w:val="lrTb"/>
            <w:noWrap w:val="false"/>
          </w:tcPr>
          <w:p>
            <w:pPr>
              <w:ind w:firstLine="480"/>
              <w:jc w:val="center"/>
              <w:pageBreakBefore w:val="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67" w:type="dxa"/>
            <w:vAlign w:val="center"/>
            <w:textDirection w:val="lrTb"/>
            <w:noWrap w:val="false"/>
          </w:tcPr>
          <w:p>
            <w:pPr>
              <w:ind w:firstLine="480"/>
              <w:jc w:val="center"/>
              <w:pageBreakBefore w:val="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0.25%</w:t>
            </w:r>
            <w:r/>
          </w:p>
        </w:tc>
      </w:tr>
      <w:tr>
        <w:trPr>
          <w:jc w:val="center"/>
          <w:trHeight w:val="567"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5" w:type="dxa"/>
            <w:vAlign w:val="center"/>
            <w:textDirection w:val="lrTb"/>
            <w:noWrap w:val="false"/>
          </w:tcPr>
          <w:p>
            <w:pPr>
              <w:ind w:firstLine="480"/>
              <w:jc w:val="center"/>
              <w:pageBreakBefore w:val="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67" w:type="dxa"/>
            <w:vAlign w:val="center"/>
            <w:textDirection w:val="lrTb"/>
            <w:noWrap w:val="false"/>
          </w:tcPr>
          <w:p>
            <w:pPr>
              <w:ind w:firstLine="480"/>
              <w:jc w:val="center"/>
              <w:pageBreakBefore w:val="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0.05%</w:t>
            </w:r>
            <w:r/>
          </w:p>
        </w:tc>
      </w:tr>
      <w:tr>
        <w:trPr>
          <w:jc w:val="center"/>
          <w:trHeight w:val="567"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5" w:type="dxa"/>
            <w:vAlign w:val="center"/>
            <w:textDirection w:val="lrTb"/>
            <w:noWrap w:val="false"/>
          </w:tcPr>
          <w:p>
            <w:pPr>
              <w:ind w:firstLine="480"/>
              <w:jc w:val="center"/>
              <w:pageBreakBefore w:val="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67" w:type="dxa"/>
            <w:vAlign w:val="center"/>
            <w:textDirection w:val="lrTb"/>
            <w:noWrap w:val="false"/>
          </w:tcPr>
          <w:p>
            <w:pPr>
              <w:ind w:firstLine="480"/>
              <w:jc w:val="center"/>
              <w:pageBreakBefore w:val="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0.01%</w:t>
            </w:r>
            <w:r/>
          </w:p>
        </w:tc>
      </w:tr>
      <w:tr>
        <w:trPr>
          <w:jc w:val="center"/>
          <w:trHeight w:val="567"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5" w:type="dxa"/>
            <w:vAlign w:val="center"/>
            <w:textDirection w:val="lrTb"/>
            <w:noWrap w:val="false"/>
          </w:tcPr>
          <w:p>
            <w:pPr>
              <w:ind w:firstLine="480"/>
              <w:jc w:val="center"/>
              <w:pageBreakBefore w:val="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67" w:type="dxa"/>
            <w:vAlign w:val="center"/>
            <w:textDirection w:val="lrTb"/>
            <w:noWrap w:val="false"/>
          </w:tcPr>
          <w:p>
            <w:pPr>
              <w:ind w:firstLine="480"/>
              <w:jc w:val="center"/>
              <w:pageBreakBefore w:val="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0.005%</w:t>
            </w:r>
            <w:r/>
          </w:p>
        </w:tc>
      </w:tr>
    </w:tbl>
    <w:p>
      <w:pPr>
        <w:jc w:val="left"/>
        <w:keepLines w:val="0"/>
        <w:keepNext w:val="0"/>
        <w:pageBreakBefore w:val="0"/>
        <w:spacing w:line="440" w:lineRule="exact"/>
        <w:widowControl/>
        <w:rPr>
          <w:sz w:val="24"/>
          <w:szCs w:val="20"/>
        </w:rPr>
        <w:outlineLvl w:val="9"/>
      </w:pPr>
      <w:r>
        <w:rPr>
          <w:rFonts w:hint="eastAsia"/>
          <w:sz w:val="24"/>
          <w:szCs w:val="20"/>
        </w:rPr>
        <w:t xml:space="preserve">说明：</w:t>
      </w:r>
      <w:r/>
    </w:p>
    <w:p>
      <w:pPr>
        <w:ind w:firstLine="480"/>
        <w:jc w:val="left"/>
        <w:keepLines w:val="0"/>
        <w:keepNext w:val="0"/>
        <w:pageBreakBefore w:val="0"/>
        <w:spacing w:line="440" w:lineRule="exact"/>
        <w:widowControl/>
        <w:rPr>
          <w:sz w:val="24"/>
          <w:szCs w:val="20"/>
        </w:rPr>
        <w:outlineLvl w:val="9"/>
      </w:pPr>
      <w:r>
        <w:rPr>
          <w:rFonts w:hint="eastAsia"/>
          <w:sz w:val="24"/>
          <w:szCs w:val="20"/>
        </w:rPr>
        <w:t xml:space="preserve">1. 按上表计算的收费为代理服务全过程的收费金额。各社会代理机构不另外收取采购文件制作售卖费用。</w:t>
      </w:r>
      <w:r/>
    </w:p>
    <w:p>
      <w:pPr>
        <w:ind w:firstLine="480"/>
        <w:jc w:val="left"/>
        <w:keepLines w:val="0"/>
        <w:keepNext w:val="0"/>
        <w:pageBreakBefore w:val="0"/>
        <w:spacing w:line="440" w:lineRule="exact"/>
        <w:widowControl/>
        <w:rPr>
          <w:sz w:val="24"/>
          <w:szCs w:val="20"/>
        </w:rPr>
        <w:outlineLvl w:val="9"/>
      </w:pPr>
      <w:r>
        <w:rPr>
          <w:rFonts w:hint="eastAsia"/>
          <w:sz w:val="24"/>
          <w:szCs w:val="20"/>
        </w:rPr>
        <w:t xml:space="preserve">2. 代理服务费按差额定率累进法计算。</w:t>
      </w:r>
      <w:r/>
    </w:p>
    <w:p>
      <w:pPr>
        <w:ind w:firstLine="480"/>
        <w:jc w:val="left"/>
        <w:keepLines w:val="0"/>
        <w:keepNext w:val="0"/>
        <w:pageBreakBefore w:val="0"/>
        <w:spacing w:line="440" w:lineRule="exact"/>
        <w:widowControl/>
        <w:rPr>
          <w:sz w:val="24"/>
          <w:szCs w:val="20"/>
        </w:rPr>
        <w:outlineLvl w:val="9"/>
      </w:pPr>
      <w:r>
        <w:rPr>
          <w:rFonts w:hint="eastAsia"/>
          <w:sz w:val="24"/>
          <w:szCs w:val="20"/>
        </w:rPr>
        <w:t xml:space="preserve">3. 代理服务费基准金额（按差额定率累进法计算的）=中标金额（按差额定率累进法计算的） * 费率（%）。</w:t>
      </w:r>
      <w:r/>
    </w:p>
    <w:p>
      <w:pPr>
        <w:ind w:firstLine="480"/>
        <w:jc w:val="left"/>
        <w:keepLines w:val="0"/>
        <w:keepNext w:val="0"/>
        <w:pageBreakBefore w:val="0"/>
        <w:spacing w:line="440" w:lineRule="exact"/>
        <w:widowControl/>
        <w:rPr>
          <w:sz w:val="24"/>
          <w:szCs w:val="20"/>
        </w:rPr>
        <w:outlineLvl w:val="9"/>
      </w:pPr>
      <w:r>
        <w:rPr>
          <w:rFonts w:hint="eastAsia"/>
          <w:sz w:val="24"/>
          <w:szCs w:val="20"/>
        </w:rPr>
        <w:t xml:space="preserve">4. 代理服务费应收取金额=代理服务费基准金额（按差额定率累进法计算的）的合计数。</w:t>
      </w:r>
      <w:r/>
    </w:p>
    <w:p>
      <w:pPr>
        <w:ind w:firstLine="480"/>
        <w:jc w:val="left"/>
        <w:keepLines w:val="0"/>
        <w:keepNext w:val="0"/>
        <w:pageBreakBefore w:val="0"/>
        <w:spacing w:line="440" w:lineRule="exact"/>
        <w:widowControl/>
        <w:outlineLvl w:val="9"/>
      </w:pPr>
      <w:r>
        <w:rPr>
          <w:rFonts w:hint="eastAsia"/>
          <w:sz w:val="24"/>
          <w:szCs w:val="22"/>
        </w:rPr>
        <w:t xml:space="preserve">5. 定点类等无金额或事先不能计算出价格总额的项目，按中标(成交)金额100万元计算服务费。</w:t>
      </w:r>
      <w:r/>
    </w:p>
    <w:sectPr>
      <w:footerReference w:type="default" r:id="rId11"/>
      <w:footnotePr/>
      <w:endnotePr/>
      <w:type w:val="nextPage"/>
      <w:pgSz w:w="11906" w:h="16838" w:orient="portrait"/>
      <w:pgMar w:top="1474" w:right="1531" w:bottom="1474" w:left="1531"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方正楷体_GBK">
    <w:panose1 w:val="020B0503020202020204"/>
  </w:font>
  <w:font w:name="Arial Black">
    <w:panose1 w:val="020B0A04020102020204"/>
  </w:font>
  <w:font w:name="PMingLiU">
    <w:panose1 w:val="02020500000000000000"/>
  </w:font>
  <w:font w:name="Tahoma">
    <w:panose1 w:val="020B0604030504040204"/>
  </w:font>
  <w:font w:name="Wingdings">
    <w:panose1 w:val="05000000000000000000"/>
  </w:font>
  <w:font w:name="全真中明體">
    <w:panose1 w:val="020B0503020202020204"/>
  </w:font>
  <w:font w:name="MingLiU">
    <w:panose1 w:val="02020500000000000000"/>
  </w:font>
  <w:font w:name="Calibri Light">
    <w:panose1 w:val="020F0302020204030204"/>
  </w:font>
  <w:font w:name="方正仿宋_GBK">
    <w:panose1 w:val="020B0503020202020204"/>
  </w:font>
  <w:font w:name="Futura Bk">
    <w:panose1 w:val="020B0503020202020204"/>
  </w:font>
  <w:font w:name="Cambria">
    <w:panose1 w:val="02040503050406030204"/>
  </w:font>
  <w:font w:name="Arial Rounded MT Bold">
    <w:panose1 w:val="020F0704030504030204"/>
  </w:font>
  <w:font w:name="Courier New">
    <w:panose1 w:val="02070309020205020404"/>
  </w:font>
  <w:font w:name="仿宋">
    <w:panose1 w:val="02010609060101010101"/>
  </w:font>
  <w:font w:name="楷体_GB2312">
    <w:panose1 w:val="02010609060101010101"/>
  </w:font>
  <w:font w:name="仿宋_GB2312">
    <w:panose1 w:val="02010609060101010101"/>
  </w:font>
  <w:font w:name="Verdana">
    <w:panose1 w:val="020B0604030504040204"/>
  </w:font>
  <w:font w:name="幼圆">
    <w:panose1 w:val="02010509060101010101"/>
  </w:font>
  <w:font w:name="黑体">
    <w:panose1 w:val="02010609060101010101"/>
  </w:font>
  <w:font w:name="Calibri">
    <w:panose1 w:val="020F0502020204030204"/>
  </w:font>
  <w:font w:name="微软雅黑">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矩形 5"/>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miter/>
                      </a:ln>
                    </wps:spPr>
                    <wps:bodyPr rot="0">
                      <a:prstTxWarp prst="textNoShape">
                        <a:avLst/>
                      </a:prstTxWarp>
                      <a:noAutofit/>
                    </wps:bodyPr>
                  </wps:wsp>
                </a:graphicData>
              </a:graphic>
            </wp:anchor>
          </w:drawing>
        </mc:Choice>
        <mc:Fallback>
          <w:pict>
            <v:shape id="shape 0" o:spid="_x0000_s0" o:spt="1" type="#_x0000_t1"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4"/>
                    </w:pPr>
                    <w:r>
                      <w:fldChar w:fldCharType="begin"/>
                    </w:r>
                    <w:r>
                      <w:instrText xml:space="preserve"> PAGE  \* MERGEFORMAT </w:instrText>
                    </w:r>
                    <w:r>
                      <w:fldChar w:fldCharType="separate"/>
                    </w:r>
                    <w:r>
                      <w:t xml:space="preserve">1</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矩形 5"/>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miter/>
                      </a:ln>
                    </wps:spPr>
                    <wps:bodyPr rot="0">
                      <a:prstTxWarp prst="textNoShape">
                        <a:avLst/>
                      </a:prstTxWarp>
                      <a:noAutofit/>
                    </wps:bodyPr>
                  </wps:wsp>
                </a:graphicData>
              </a:graphic>
            </wp:anchor>
          </w:drawing>
        </mc:Choice>
        <mc:Fallback>
          <w:pict>
            <v:shape id="shape 2" o:spid="_x0000_s2" o:spt="1" type="#_x0000_t1"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jc w:val="left"/>
      <w:rPr>
        <w:rFonts w:ascii="仿宋" w:hAnsi="仿宋"/>
      </w:rPr>
      <w:pBdr>
        <w:bottom w:val="none" w:color="auto" w:sz="0" w:space="0"/>
      </w:pBdr>
    </w:pPr>
    <w:r>
      <w:rPr>
        <w:rFonts w:ascii="仿宋" w:hAnsi="仿宋"/>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51"/>
      <w:isLgl w:val="false"/>
      <w:suff w:val="tab"/>
      <w:lvlText w:val="(%1)"/>
      <w:lvlJc w:val="left"/>
      <w:pPr>
        <w:ind w:left="397" w:hanging="397"/>
        <w:tabs>
          <w:tab w:val="left" w:pos="397" w:leader="none"/>
        </w:tabs>
      </w:pPr>
      <w:rPr>
        <w:rFonts w:hint="default" w:ascii="Arial" w:hAnsi="Arial" w:eastAsia="宋体" w:cs="Times New Roman"/>
        <w:b w:val="0"/>
        <w:i w:val="0"/>
        <w:color w:val="auto"/>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1"/>
      <w:numFmt w:val="decimal"/>
      <w:pStyle w:val="1074"/>
      <w:isLgl w:val="false"/>
      <w:suff w:val="tab"/>
      <w:lvlText w:val="(%1)"/>
      <w:lvlJc w:val="left"/>
      <w:pPr>
        <w:ind w:left="1035" w:hanging="555"/>
        <w:tabs>
          <w:tab w:val="left" w:pos="1035" w:leader="none"/>
        </w:tabs>
      </w:pPr>
      <w:rPr>
        <w:rFonts w:hint="default"/>
      </w:rPr>
    </w:lvl>
    <w:lvl w:ilvl="1">
      <w:start w:val="1"/>
      <w:numFmt w:val="lowerLetter"/>
      <w:isLgl w:val="false"/>
      <w:suff w:val="tab"/>
      <w:lvlText w:val="%2)"/>
      <w:lvlJc w:val="left"/>
      <w:pPr>
        <w:ind w:left="1320" w:hanging="420"/>
        <w:tabs>
          <w:tab w:val="left" w:pos="1320" w:leader="none"/>
        </w:tabs>
      </w:pPr>
    </w:lvl>
    <w:lvl w:ilvl="2">
      <w:start w:val="1"/>
      <w:numFmt w:val="lowerRoman"/>
      <w:isLgl w:val="false"/>
      <w:suff w:val="tab"/>
      <w:lvlText w:val="%3."/>
      <w:lvlJc w:val="right"/>
      <w:pPr>
        <w:ind w:left="1740" w:hanging="420"/>
        <w:tabs>
          <w:tab w:val="left" w:pos="1740" w:leader="none"/>
        </w:tabs>
      </w:pPr>
    </w:lvl>
    <w:lvl w:ilvl="3">
      <w:start w:val="1"/>
      <w:numFmt w:val="decimal"/>
      <w:isLgl w:val="false"/>
      <w:suff w:val="tab"/>
      <w:lvlText w:val="%4."/>
      <w:lvlJc w:val="left"/>
      <w:pPr>
        <w:ind w:left="2160" w:hanging="420"/>
        <w:tabs>
          <w:tab w:val="left" w:pos="2160" w:leader="none"/>
        </w:tabs>
      </w:pPr>
    </w:lvl>
    <w:lvl w:ilvl="4">
      <w:start w:val="1"/>
      <w:numFmt w:val="lowerLetter"/>
      <w:isLgl w:val="false"/>
      <w:suff w:val="tab"/>
      <w:lvlText w:val="%5)"/>
      <w:lvlJc w:val="left"/>
      <w:pPr>
        <w:ind w:left="2580" w:hanging="420"/>
        <w:tabs>
          <w:tab w:val="left" w:pos="2580" w:leader="none"/>
        </w:tabs>
      </w:pPr>
    </w:lvl>
    <w:lvl w:ilvl="5">
      <w:start w:val="1"/>
      <w:numFmt w:val="lowerRoman"/>
      <w:isLgl w:val="false"/>
      <w:suff w:val="tab"/>
      <w:lvlText w:val="%6."/>
      <w:lvlJc w:val="right"/>
      <w:pPr>
        <w:ind w:left="3000" w:hanging="420"/>
        <w:tabs>
          <w:tab w:val="left" w:pos="3000" w:leader="none"/>
        </w:tabs>
      </w:pPr>
    </w:lvl>
    <w:lvl w:ilvl="6">
      <w:start w:val="1"/>
      <w:numFmt w:val="decimal"/>
      <w:isLgl w:val="false"/>
      <w:suff w:val="tab"/>
      <w:lvlText w:val="%7."/>
      <w:lvlJc w:val="left"/>
      <w:pPr>
        <w:ind w:left="3420" w:hanging="420"/>
        <w:tabs>
          <w:tab w:val="left" w:pos="3420" w:leader="none"/>
        </w:tabs>
      </w:pPr>
    </w:lvl>
    <w:lvl w:ilvl="7">
      <w:start w:val="1"/>
      <w:numFmt w:val="lowerLetter"/>
      <w:isLgl w:val="false"/>
      <w:suff w:val="tab"/>
      <w:lvlText w:val="%8)"/>
      <w:lvlJc w:val="left"/>
      <w:pPr>
        <w:ind w:left="3840" w:hanging="420"/>
        <w:tabs>
          <w:tab w:val="left" w:pos="3840" w:leader="none"/>
        </w:tabs>
      </w:pPr>
    </w:lvl>
    <w:lvl w:ilvl="8">
      <w:start w:val="1"/>
      <w:numFmt w:val="lowerRoman"/>
      <w:isLgl w:val="false"/>
      <w:suff w:val="tab"/>
      <w:lvlText w:val="%9."/>
      <w:lvlJc w:val="right"/>
      <w:pPr>
        <w:ind w:left="4260" w:hanging="420"/>
        <w:tabs>
          <w:tab w:val="left" w:pos="4260" w:leader="none"/>
        </w:tabs>
      </w:pPr>
    </w:lvl>
  </w:abstractNum>
  <w:abstractNum w:abstractNumId="2">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024"/>
      <w:isLgl w:val="false"/>
      <w:suff w:val="tab"/>
      <w:lvlText w:val="%1、"/>
      <w:lvlJc w:val="left"/>
      <w:pPr>
        <w:ind w:left="720" w:hanging="720"/>
        <w:tabs>
          <w:tab w:val="left" w:pos="720" w:leader="none"/>
        </w:tabs>
      </w:pPr>
    </w:lvl>
    <w:lvl w:ilvl="1">
      <w:start w:val="1"/>
      <w:numFmt w:val="decimal"/>
      <w:isLgl w:val="false"/>
      <w:suff w:val="tab"/>
      <w:lvlText w:val="%2、"/>
      <w:lvlJc w:val="left"/>
      <w:pPr>
        <w:ind w:left="780" w:hanging="360"/>
        <w:tabs>
          <w:tab w:val="left" w:pos="78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decimal"/>
      <w:pStyle w:val="1058"/>
      <w:isLgl w:val="false"/>
      <w:suff w:val="tab"/>
      <w:lvlText w:val="%1."/>
      <w:lvlJc w:val="left"/>
      <w:pPr>
        <w:ind w:left="425" w:hanging="425"/>
        <w:tabs>
          <w:tab w:val="left" w:pos="425" w:leader="none"/>
        </w:tabs>
      </w:pPr>
    </w:lvl>
    <w:lvl w:ilvl="1">
      <w:start w:val="1"/>
      <w:numFmt w:val="decimal"/>
      <w:isLgl w:val="false"/>
      <w:suff w:val="tab"/>
      <w:lvlText w:val="%1.%2."/>
      <w:lvlJc w:val="left"/>
      <w:pPr>
        <w:ind w:left="567" w:hanging="567"/>
        <w:tabs>
          <w:tab w:val="left" w:pos="567" w:leader="none"/>
        </w:tabs>
      </w:pPr>
    </w:lvl>
    <w:lvl w:ilvl="2">
      <w:start w:val="1"/>
      <w:numFmt w:val="decimal"/>
      <w:isLgl w:val="false"/>
      <w:suff w:val="tab"/>
      <w:lvlText w:val="%1.%2.%3."/>
      <w:lvlJc w:val="left"/>
      <w:pPr>
        <w:ind w:left="709" w:hanging="709"/>
        <w:tabs>
          <w:tab w:val="left" w:pos="709"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5">
    <w:multiLevelType w:val="hybridMultilevel"/>
    <w:lvl w:ilvl="0">
      <w:start w:val="1"/>
      <w:numFmt w:val="decimal"/>
      <w:pStyle w:val="797"/>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6">
    <w:multiLevelType w:val="hybridMultilevel"/>
    <w:lvl w:ilvl="0">
      <w:start w:val="1"/>
      <w:numFmt w:val="decimal"/>
      <w:pStyle w:val="1071"/>
      <w:isLgl w:val="false"/>
      <w:suff w:val="tab"/>
      <w:lvlText w:val="%1、"/>
      <w:lvlJc w:val="left"/>
      <w:pPr>
        <w:ind w:left="720" w:hanging="360"/>
        <w:tabs>
          <w:tab w:val="left" w:pos="720" w:leader="none"/>
        </w:tabs>
      </w:pPr>
    </w:lvl>
    <w:lvl w:ilvl="1">
      <w:start w:val="1"/>
      <w:numFmt w:val="lowerLetter"/>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7">
    <w:multiLevelType w:val="hybridMultilevel"/>
    <w:lvl w:ilvl="0">
      <w:start w:val="1"/>
      <w:numFmt w:val="decimal"/>
      <w:pStyle w:val="1070"/>
      <w:isLgl w:val="false"/>
      <w:suff w:val="tab"/>
      <w:lvlText w:val="%1."/>
      <w:lvlJc w:val="left"/>
      <w:pPr>
        <w:ind w:left="420" w:hanging="420"/>
      </w:pPr>
      <w:rPr>
        <w:lang w:eastAsia="zh-CN"/>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decimal"/>
      <w:pStyle w:val="819"/>
      <w:isLgl w:val="false"/>
      <w:suff w:val="tab"/>
      <w:lvlText w:val="%1."/>
      <w:lvlJc w:val="left"/>
      <w:pPr>
        <w:ind w:left="1320" w:hanging="420"/>
        <w:tabs>
          <w:tab w:val="left" w:pos="1320" w:leader="none"/>
        </w:tabs>
      </w:pPr>
    </w:lvl>
    <w:lvl w:ilvl="1">
      <w:start w:val="1"/>
      <w:numFmt w:val="decimal"/>
      <w:isLgl w:val="false"/>
      <w:suff w:val="tab"/>
      <w:lvlText w:val="%2、"/>
      <w:lvlJc w:val="left"/>
      <w:pPr>
        <w:ind w:left="1800" w:hanging="480"/>
        <w:tabs>
          <w:tab w:val="left" w:pos="1800" w:leader="none"/>
        </w:tabs>
      </w:pPr>
    </w:lvl>
    <w:lvl w:ilvl="2">
      <w:start w:val="1"/>
      <w:numFmt w:val="lowerRoman"/>
      <w:isLgl w:val="false"/>
      <w:suff w:val="tab"/>
      <w:lvlText w:val="%3."/>
      <w:lvlJc w:val="right"/>
      <w:pPr>
        <w:ind w:left="2160" w:hanging="420"/>
      </w:pPr>
    </w:lvl>
    <w:lvl w:ilvl="3">
      <w:start w:val="1"/>
      <w:numFmt w:val="decimal"/>
      <w:isLgl w:val="false"/>
      <w:suff w:val="tab"/>
      <w:lvlText w:val="%4."/>
      <w:lvlJc w:val="left"/>
      <w:pPr>
        <w:ind w:left="2580" w:hanging="420"/>
      </w:pPr>
    </w:lvl>
    <w:lvl w:ilvl="4">
      <w:start w:val="1"/>
      <w:numFmt w:val="lowerLetter"/>
      <w:isLgl w:val="false"/>
      <w:suff w:val="tab"/>
      <w:lvlText w:val="%5)"/>
      <w:lvlJc w:val="left"/>
      <w:pPr>
        <w:ind w:left="3000" w:hanging="420"/>
      </w:pPr>
    </w:lvl>
    <w:lvl w:ilvl="5">
      <w:start w:val="1"/>
      <w:numFmt w:val="lowerRoman"/>
      <w:isLgl w:val="false"/>
      <w:suff w:val="tab"/>
      <w:lvlText w:val="%6."/>
      <w:lvlJc w:val="right"/>
      <w:pPr>
        <w:ind w:left="3420" w:hanging="420"/>
      </w:pPr>
    </w:lvl>
    <w:lvl w:ilvl="6">
      <w:start w:val="1"/>
      <w:numFmt w:val="decimal"/>
      <w:isLgl w:val="false"/>
      <w:suff w:val="tab"/>
      <w:lvlText w:val="%7."/>
      <w:lvlJc w:val="left"/>
      <w:pPr>
        <w:ind w:left="3840" w:hanging="420"/>
      </w:pPr>
    </w:lvl>
    <w:lvl w:ilvl="7">
      <w:start w:val="1"/>
      <w:numFmt w:val="lowerLetter"/>
      <w:isLgl w:val="false"/>
      <w:suff w:val="tab"/>
      <w:lvlText w:val="%8)"/>
      <w:lvlJc w:val="left"/>
      <w:pPr>
        <w:ind w:left="4260" w:hanging="420"/>
      </w:pPr>
    </w:lvl>
    <w:lvl w:ilvl="8">
      <w:start w:val="1"/>
      <w:numFmt w:val="lowerRoman"/>
      <w:pStyle w:val="1043"/>
      <w:isLgl w:val="false"/>
      <w:suff w:val="tab"/>
      <w:lvlText w:val="%9."/>
      <w:lvlJc w:val="right"/>
      <w:pPr>
        <w:ind w:left="4680" w:hanging="420"/>
      </w:pPr>
    </w:lvl>
  </w:abstractNum>
  <w:abstractNum w:abstractNumId="9">
    <w:multiLevelType w:val="hybridMultilevel"/>
    <w:lvl w:ilvl="0">
      <w:start w:val="1"/>
      <w:numFmt w:val="bullet"/>
      <w:pStyle w:val="1048"/>
      <w:isLgl w:val="false"/>
      <w:suff w:val="tab"/>
      <w:lvlText w:val="−"/>
      <w:lvlJc w:val="left"/>
      <w:pPr>
        <w:ind w:left="1923" w:hanging="284"/>
        <w:tabs>
          <w:tab w:val="left" w:pos="1922" w:leader="none"/>
        </w:tabs>
      </w:pPr>
      <w:rPr>
        <w:rFonts w:hint="default" w:ascii="Times New Roman" w:hAnsi="Times New Roman" w:cs="Times New Roman"/>
        <w:sz w:val="16"/>
        <w:szCs w:val="16"/>
      </w:rPr>
    </w:lvl>
    <w:lvl w:ilvl="1">
      <w:start w:val="1"/>
      <w:numFmt w:val="bullet"/>
      <w:isLgl w:val="false"/>
      <w:suff w:val="tab"/>
      <w:lvlText w:val=""/>
      <w:lvlJc w:val="left"/>
      <w:pPr>
        <w:ind w:left="353" w:hanging="420"/>
        <w:tabs>
          <w:tab w:val="left" w:pos="353" w:leader="none"/>
        </w:tabs>
      </w:pPr>
      <w:rPr>
        <w:rFonts w:hint="default" w:ascii="Wingdings" w:hAnsi="Wingdings" w:cs="Wingdings"/>
      </w:rPr>
    </w:lvl>
    <w:lvl w:ilvl="2">
      <w:start w:val="1"/>
      <w:numFmt w:val="bullet"/>
      <w:isLgl w:val="false"/>
      <w:suff w:val="tab"/>
      <w:lvlText w:val=""/>
      <w:lvlJc w:val="left"/>
      <w:pPr>
        <w:ind w:left="773" w:hanging="420"/>
        <w:tabs>
          <w:tab w:val="left" w:pos="773" w:leader="none"/>
        </w:tabs>
      </w:pPr>
      <w:rPr>
        <w:rFonts w:hint="default" w:ascii="Wingdings" w:hAnsi="Wingdings" w:cs="Wingdings"/>
      </w:rPr>
    </w:lvl>
    <w:lvl w:ilvl="3">
      <w:start w:val="1"/>
      <w:numFmt w:val="bullet"/>
      <w:isLgl w:val="false"/>
      <w:suff w:val="tab"/>
      <w:lvlText w:val=""/>
      <w:lvlJc w:val="left"/>
      <w:pPr>
        <w:ind w:left="1193" w:hanging="420"/>
        <w:tabs>
          <w:tab w:val="left" w:pos="1193" w:leader="none"/>
        </w:tabs>
      </w:pPr>
      <w:rPr>
        <w:rFonts w:hint="default" w:ascii="Wingdings" w:hAnsi="Wingdings" w:cs="Wingdings"/>
      </w:rPr>
    </w:lvl>
    <w:lvl w:ilvl="4">
      <w:start w:val="1"/>
      <w:numFmt w:val="bullet"/>
      <w:isLgl w:val="false"/>
      <w:suff w:val="tab"/>
      <w:lvlText w:val=""/>
      <w:lvlJc w:val="left"/>
      <w:pPr>
        <w:ind w:left="1613" w:hanging="420"/>
        <w:tabs>
          <w:tab w:val="left" w:pos="1613" w:leader="none"/>
        </w:tabs>
      </w:pPr>
      <w:rPr>
        <w:rFonts w:hint="default" w:ascii="Wingdings" w:hAnsi="Wingdings" w:cs="Wingdings"/>
      </w:rPr>
    </w:lvl>
    <w:lvl w:ilvl="5">
      <w:start w:val="1"/>
      <w:numFmt w:val="bullet"/>
      <w:isLgl w:val="false"/>
      <w:suff w:val="tab"/>
      <w:lvlText w:val=""/>
      <w:lvlJc w:val="left"/>
      <w:pPr>
        <w:ind w:left="2033" w:hanging="420"/>
        <w:tabs>
          <w:tab w:val="left" w:pos="2033" w:leader="none"/>
        </w:tabs>
      </w:pPr>
      <w:rPr>
        <w:rFonts w:hint="default" w:ascii="Wingdings" w:hAnsi="Wingdings" w:cs="Wingdings"/>
      </w:rPr>
    </w:lvl>
    <w:lvl w:ilvl="6">
      <w:start w:val="1"/>
      <w:numFmt w:val="bullet"/>
      <w:isLgl w:val="false"/>
      <w:suff w:val="tab"/>
      <w:lvlText w:val=""/>
      <w:lvlJc w:val="left"/>
      <w:pPr>
        <w:ind w:left="2453" w:hanging="420"/>
        <w:tabs>
          <w:tab w:val="left" w:pos="2453" w:leader="none"/>
        </w:tabs>
      </w:pPr>
      <w:rPr>
        <w:rFonts w:hint="default" w:ascii="Wingdings" w:hAnsi="Wingdings" w:cs="Wingdings"/>
      </w:rPr>
    </w:lvl>
    <w:lvl w:ilvl="7">
      <w:start w:val="1"/>
      <w:numFmt w:val="bullet"/>
      <w:isLgl w:val="false"/>
      <w:suff w:val="tab"/>
      <w:lvlText w:val=""/>
      <w:lvlJc w:val="left"/>
      <w:pPr>
        <w:ind w:left="2873" w:hanging="420"/>
        <w:tabs>
          <w:tab w:val="left" w:pos="2873" w:leader="none"/>
        </w:tabs>
      </w:pPr>
      <w:rPr>
        <w:rFonts w:hint="default" w:ascii="Wingdings" w:hAnsi="Wingdings" w:cs="Wingdings"/>
      </w:rPr>
    </w:lvl>
    <w:lvl w:ilvl="8">
      <w:start w:val="1"/>
      <w:numFmt w:val="bullet"/>
      <w:isLgl w:val="false"/>
      <w:suff w:val="tab"/>
      <w:lvlText w:val=""/>
      <w:lvlJc w:val="left"/>
      <w:pPr>
        <w:ind w:left="3293" w:hanging="420"/>
        <w:tabs>
          <w:tab w:val="left" w:pos="3293" w:leader="none"/>
        </w:tabs>
      </w:pPr>
      <w:rPr>
        <w:rFonts w:hint="default" w:ascii="Wingdings" w:hAnsi="Wingdings" w:cs="Wingdings"/>
      </w:rPr>
    </w:lvl>
  </w:abstractNum>
  <w:abstractNum w:abstractNumId="10">
    <w:multiLevelType w:val="hybridMultilevel"/>
    <w:lvl w:ilvl="0">
      <w:start w:val="1"/>
      <w:numFmt w:val="decimal"/>
      <w:pStyle w:val="1040"/>
      <w:isLgl w:val="false"/>
      <w:suff w:val="tab"/>
      <w:lvlText w:val="%1、"/>
      <w:lvlJc w:val="left"/>
      <w:pPr>
        <w:ind w:left="480" w:hanging="480"/>
        <w:tabs>
          <w:tab w:val="left"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1041"/>
      <w:isLgl w:val="false"/>
      <w:suff w:val="tab"/>
      <w:lvlText w:val="%1、"/>
      <w:lvlJc w:val="left"/>
      <w:pPr>
        <w:ind w:left="0" w:firstLine="0"/>
        <w:tabs>
          <w:tab w:val="left" w:pos="72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pStyle w:val="1062"/>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3">
    <w:multiLevelType w:val="hybridMultilevel"/>
    <w:lvl w:ilvl="0">
      <w:start w:val="1"/>
      <w:numFmt w:val="chineseCountingThousand"/>
      <w:pStyle w:val="1036"/>
      <w:isLgl w:val="false"/>
      <w:suff w:val="nothing"/>
      <w:lvlText w:val="第%1章 "/>
      <w:lvlJc w:val="left"/>
      <w:pPr>
        <w:ind w:left="0" w:firstLine="0"/>
      </w:pPr>
      <w:rPr>
        <w:rFonts w:hint="eastAsia"/>
      </w:rPr>
    </w:lvl>
    <w:lvl w:ilvl="1">
      <w:start w:val="1"/>
      <w:numFmt w:val="decimal"/>
      <w:isLgl w:val="false"/>
      <w:suff w:val="nothing"/>
      <w:lvlText w:val="%2、"/>
      <w:lvlJc w:val="left"/>
      <w:pPr>
        <w:ind w:left="105"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1012"/>
      <w:isLgl w:val="false"/>
      <w:suff w:val="nothing"/>
      <w:lvlText w:val=""/>
      <w:lvlJc w:val="left"/>
      <w:pPr>
        <w:ind w:left="0" w:firstLine="0"/>
      </w:pPr>
      <w:rPr>
        <w:rFonts w:hint="eastAsia"/>
      </w:rPr>
    </w:lvl>
    <w:lvl w:ilvl="6">
      <w:start w:val="1"/>
      <w:numFmt w:val="none"/>
      <w:pStyle w:val="1013"/>
      <w:isLgl w:val="false"/>
      <w:suff w:val="nothing"/>
      <w:lvlText w:val=""/>
      <w:lvlJc w:val="left"/>
      <w:pPr>
        <w:ind w:left="0" w:firstLine="0"/>
      </w:pPr>
      <w:rPr>
        <w:rFonts w:hint="eastAsia"/>
      </w:rPr>
    </w:lvl>
    <w:lvl w:ilvl="7">
      <w:start w:val="1"/>
      <w:numFmt w:val="none"/>
      <w:pStyle w:val="1014"/>
      <w:isLgl w:val="false"/>
      <w:suff w:val="nothing"/>
      <w:lvlText w:val=""/>
      <w:lvlJc w:val="left"/>
      <w:pPr>
        <w:ind w:left="0" w:firstLine="0"/>
      </w:pPr>
      <w:rPr>
        <w:rFonts w:hint="eastAsia"/>
      </w:rPr>
    </w:lvl>
    <w:lvl w:ilvl="8">
      <w:start w:val="1"/>
      <w:numFmt w:val="none"/>
      <w:pStyle w:val="1015"/>
      <w:isLgl w:val="false"/>
      <w:suff w:val="nothing"/>
      <w:lvlText w:val=""/>
      <w:lvlJc w:val="left"/>
      <w:pPr>
        <w:ind w:left="0" w:firstLine="0"/>
      </w:pPr>
      <w:rPr>
        <w:rFonts w:hint="eastAsia"/>
      </w:rPr>
    </w:lvl>
  </w:abstractNum>
  <w:abstractNum w:abstractNumId="14">
    <w:multiLevelType w:val="hybridMultilevel"/>
    <w:lvl w:ilvl="0">
      <w:start w:val="1"/>
      <w:numFmt w:val="decimal"/>
      <w:pStyle w:val="1055"/>
      <w:isLgl w:val="false"/>
      <w:suff w:val="tab"/>
      <w:lvlText w:val="%1、"/>
      <w:lvlJc w:val="left"/>
      <w:pPr>
        <w:ind w:left="720" w:hanging="720"/>
        <w:tabs>
          <w:tab w:val="left" w:pos="72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pStyle w:val="1064"/>
      <w:isLgl w:val="false"/>
      <w:suff w:val="tab"/>
      <w:lvlText w:val="%9."/>
      <w:lvlJc w:val="right"/>
      <w:pPr>
        <w:ind w:left="4200" w:hanging="420"/>
        <w:tabs>
          <w:tab w:val="left" w:pos="4200" w:leader="none"/>
        </w:tabs>
      </w:pPr>
    </w:lvl>
  </w:abstractNum>
  <w:abstractNum w:abstractNumId="15">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8"/>
  </w:num>
  <w:num w:numId="3">
    <w:abstractNumId w:val="13"/>
  </w:num>
  <w:num w:numId="4">
    <w:abstractNumId w:val="3"/>
    <w:lvlOverride w:ilvl="0">
      <w:startOverride w:val="2"/>
    </w:lvlOverride>
  </w:num>
  <w:num w:numId="5">
    <w:abstractNumId w:val="10"/>
  </w:num>
  <w:num w:numId="6">
    <w:abstractNumId w:val="11"/>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num>
  <w:num w:numId="11">
    <w:abstractNumId w:val="4"/>
  </w:num>
  <w:num w:numId="12">
    <w:abstractNumId w:val="12"/>
  </w:num>
  <w:num w:numId="1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
  </w:num>
  <w:num w:numId="16">
    <w:abstractNumId w:val="15"/>
  </w:num>
  <w:num w:numId="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5" w:default="1">
    <w:name w:val="Normal"/>
    <w:uiPriority w:val="0"/>
    <w:qFormat/>
    <w:pPr>
      <w:jc w:val="both"/>
      <w:widowControl w:val="off"/>
    </w:pPr>
    <w:rPr>
      <w:rFonts w:hint="default" w:ascii="Times New Roman" w:hAnsi="Times New Roman" w:eastAsia="宋体" w:cs="Times New Roman"/>
      <w:sz w:val="21"/>
      <w:szCs w:val="24"/>
    </w:rPr>
  </w:style>
  <w:style w:type="paragraph" w:styleId="746">
    <w:name w:val="Heading 1"/>
    <w:basedOn w:val="745"/>
    <w:next w:val="745"/>
    <w:uiPriority w:val="9"/>
    <w:qFormat/>
    <w:pPr>
      <w:keepLines/>
      <w:keepNext/>
      <w:spacing w:before="480" w:after="200"/>
      <w:outlineLvl w:val="0"/>
    </w:pPr>
    <w:rPr>
      <w:rFonts w:ascii="Arial" w:hAnsi="Arial" w:eastAsia="Arial" w:cs="Arial"/>
      <w:sz w:val="40"/>
      <w:szCs w:val="40"/>
    </w:rPr>
  </w:style>
  <w:style w:type="paragraph" w:styleId="747">
    <w:name w:val="Heading 2"/>
    <w:basedOn w:val="745"/>
    <w:next w:val="745"/>
    <w:uiPriority w:val="9"/>
    <w:unhideWhenUsed/>
    <w:qFormat/>
    <w:pPr>
      <w:keepLines/>
      <w:keepNext/>
      <w:spacing w:before="360" w:after="200"/>
      <w:outlineLvl w:val="1"/>
    </w:pPr>
    <w:rPr>
      <w:rFonts w:ascii="Arial" w:hAnsi="Arial" w:eastAsia="Arial" w:cs="Arial"/>
      <w:sz w:val="34"/>
    </w:rPr>
  </w:style>
  <w:style w:type="paragraph" w:styleId="748">
    <w:name w:val="Heading 3"/>
    <w:basedOn w:val="745"/>
    <w:next w:val="745"/>
    <w:uiPriority w:val="9"/>
    <w:unhideWhenUsed/>
    <w:qFormat/>
    <w:pPr>
      <w:keepLines/>
      <w:keepNext/>
      <w:spacing w:before="320" w:after="200"/>
      <w:outlineLvl w:val="2"/>
    </w:pPr>
    <w:rPr>
      <w:rFonts w:ascii="Arial" w:hAnsi="Arial" w:eastAsia="Arial" w:cs="Arial"/>
      <w:sz w:val="30"/>
      <w:szCs w:val="30"/>
    </w:rPr>
  </w:style>
  <w:style w:type="paragraph" w:styleId="749">
    <w:name w:val="Heading 4"/>
    <w:basedOn w:val="745"/>
    <w:next w:val="745"/>
    <w:uiPriority w:val="9"/>
    <w:unhideWhenUsed/>
    <w:qFormat/>
    <w:pPr>
      <w:keepLines/>
      <w:keepNext/>
      <w:spacing w:before="320" w:after="200"/>
      <w:outlineLvl w:val="3"/>
    </w:pPr>
    <w:rPr>
      <w:rFonts w:ascii="Arial" w:hAnsi="Arial" w:eastAsia="Arial" w:cs="Arial"/>
      <w:b/>
      <w:bCs/>
      <w:sz w:val="26"/>
      <w:szCs w:val="26"/>
    </w:rPr>
  </w:style>
  <w:style w:type="paragraph" w:styleId="750">
    <w:name w:val="Heading 5"/>
    <w:basedOn w:val="745"/>
    <w:next w:val="745"/>
    <w:uiPriority w:val="9"/>
    <w:unhideWhenUsed/>
    <w:qFormat/>
    <w:pPr>
      <w:keepLines/>
      <w:keepNext/>
      <w:spacing w:before="320" w:after="200"/>
      <w:outlineLvl w:val="4"/>
    </w:pPr>
    <w:rPr>
      <w:rFonts w:ascii="Arial" w:hAnsi="Arial" w:eastAsia="Arial" w:cs="Arial"/>
      <w:b/>
      <w:bCs/>
      <w:sz w:val="24"/>
      <w:szCs w:val="24"/>
    </w:rPr>
  </w:style>
  <w:style w:type="paragraph" w:styleId="751">
    <w:name w:val="Heading 6"/>
    <w:basedOn w:val="745"/>
    <w:next w:val="745"/>
    <w:uiPriority w:val="9"/>
    <w:unhideWhenUsed/>
    <w:qFormat/>
    <w:pPr>
      <w:keepLines/>
      <w:keepNext/>
      <w:spacing w:before="320" w:after="200"/>
      <w:outlineLvl w:val="5"/>
    </w:pPr>
    <w:rPr>
      <w:rFonts w:ascii="Arial" w:hAnsi="Arial" w:eastAsia="Arial" w:cs="Arial"/>
      <w:b/>
      <w:bCs/>
      <w:sz w:val="22"/>
      <w:szCs w:val="22"/>
    </w:rPr>
  </w:style>
  <w:style w:type="paragraph" w:styleId="752">
    <w:name w:val="Heading 7"/>
    <w:basedOn w:val="745"/>
    <w:next w:val="745"/>
    <w:uiPriority w:val="9"/>
    <w:unhideWhenUsed/>
    <w:qFormat/>
    <w:pPr>
      <w:keepLines/>
      <w:keepNext/>
      <w:spacing w:before="320" w:after="200"/>
      <w:outlineLvl w:val="6"/>
    </w:pPr>
    <w:rPr>
      <w:rFonts w:ascii="Arial" w:hAnsi="Arial" w:eastAsia="Arial" w:cs="Arial"/>
      <w:b/>
      <w:bCs/>
      <w:i/>
      <w:iCs/>
      <w:sz w:val="22"/>
      <w:szCs w:val="22"/>
    </w:rPr>
  </w:style>
  <w:style w:type="paragraph" w:styleId="753">
    <w:name w:val="Heading 8"/>
    <w:basedOn w:val="745"/>
    <w:next w:val="745"/>
    <w:uiPriority w:val="9"/>
    <w:unhideWhenUsed/>
    <w:qFormat/>
    <w:pPr>
      <w:keepLines/>
      <w:keepNext/>
      <w:spacing w:before="320" w:after="200"/>
      <w:outlineLvl w:val="7"/>
    </w:pPr>
    <w:rPr>
      <w:rFonts w:ascii="Arial" w:hAnsi="Arial" w:eastAsia="Arial" w:cs="Arial"/>
      <w:i/>
      <w:iCs/>
      <w:sz w:val="22"/>
      <w:szCs w:val="22"/>
    </w:rPr>
  </w:style>
  <w:style w:type="paragraph" w:styleId="754">
    <w:name w:val="Heading 9"/>
    <w:basedOn w:val="745"/>
    <w:next w:val="745"/>
    <w:uiPriority w:val="9"/>
    <w:unhideWhenUsed/>
    <w:qFormat/>
    <w:pPr>
      <w:keepLines/>
      <w:keepNext/>
      <w:spacing w:before="320" w:after="200"/>
      <w:outlineLvl w:val="8"/>
    </w:pPr>
    <w:rPr>
      <w:rFonts w:ascii="Arial" w:hAnsi="Arial" w:eastAsia="Arial" w:cs="Arial"/>
      <w:i/>
      <w:iCs/>
      <w:sz w:val="21"/>
      <w:szCs w:val="21"/>
    </w:rPr>
  </w:style>
  <w:style w:type="character" w:styleId="755" w:default="1">
    <w:name w:val="Default Paragraph Font"/>
    <w:uiPriority w:val="1"/>
    <w:semiHidden/>
    <w:unhideWhenUsed/>
    <w:qFormat/>
  </w:style>
  <w:style w:type="table" w:styleId="756" w:default="1">
    <w:name w:val="Normal Table"/>
    <w:uiPriority w:val="99"/>
    <w:semiHidden/>
    <w:unhideWhenUsed/>
    <w:qFormat/>
    <w:tblPr>
      <w:tblLayout w:type="fixed"/>
      <w:tblCellMar>
        <w:left w:w="108" w:type="dxa"/>
        <w:top w:w="0" w:type="dxa"/>
        <w:right w:w="108" w:type="dxa"/>
        <w:bottom w:w="0" w:type="dxa"/>
      </w:tblCellMar>
    </w:tblPr>
  </w:style>
  <w:style w:type="paragraph" w:styleId="757">
    <w:name w:val="List 3"/>
    <w:basedOn w:val="745"/>
    <w:link w:val="1089"/>
    <w:uiPriority w:val="0"/>
    <w:qFormat/>
    <w:pPr>
      <w:ind w:left="100" w:hanging="200"/>
    </w:pPr>
    <w:rPr>
      <w:bCs/>
      <w:sz w:val="24"/>
      <w:szCs w:val="32"/>
    </w:rPr>
  </w:style>
  <w:style w:type="paragraph" w:styleId="758">
    <w:name w:val="annotation subject"/>
    <w:basedOn w:val="759"/>
    <w:next w:val="759"/>
    <w:link w:val="1131"/>
    <w:uiPriority w:val="0"/>
    <w:qFormat/>
    <w:rPr>
      <w:b/>
      <w:bCs/>
      <w:sz w:val="20"/>
      <w:szCs w:val="21"/>
    </w:rPr>
  </w:style>
  <w:style w:type="paragraph" w:styleId="759">
    <w:name w:val="annotation text"/>
    <w:basedOn w:val="745"/>
    <w:link w:val="1123"/>
    <w:uiPriority w:val="0"/>
    <w:qFormat/>
    <w:pPr>
      <w:jc w:val="left"/>
    </w:pPr>
  </w:style>
  <w:style w:type="paragraph" w:styleId="760">
    <w:name w:val="toc 7"/>
    <w:basedOn w:val="745"/>
    <w:next w:val="745"/>
    <w:uiPriority w:val="0"/>
    <w:qFormat/>
    <w:pPr>
      <w:ind w:left="1260"/>
      <w:jc w:val="left"/>
    </w:pPr>
    <w:rPr>
      <w:rFonts w:ascii="Calibri" w:hAnsi="Calibri" w:cs="Calibri"/>
      <w:sz w:val="18"/>
      <w:szCs w:val="18"/>
    </w:rPr>
  </w:style>
  <w:style w:type="paragraph" w:styleId="761">
    <w:name w:val="Body Text First Indent"/>
    <w:basedOn w:val="762"/>
    <w:next w:val="776"/>
    <w:link w:val="1125"/>
    <w:uiPriority w:val="0"/>
    <w:qFormat/>
    <w:pPr>
      <w:ind w:firstLine="200"/>
      <w:spacing w:line="360" w:lineRule="auto"/>
    </w:pPr>
    <w:rPr>
      <w:rFonts w:ascii="仿宋_GB2312" w:eastAsia="仿宋_GB2312"/>
      <w:sz w:val="30"/>
      <w:szCs w:val="30"/>
    </w:rPr>
  </w:style>
  <w:style w:type="paragraph" w:styleId="762">
    <w:name w:val="Body Text"/>
    <w:basedOn w:val="745"/>
    <w:next w:val="763"/>
    <w:link w:val="1149"/>
    <w:uiPriority w:val="0"/>
    <w:qFormat/>
    <w:rPr>
      <w:rFonts w:ascii="楷体_GB2312" w:hAnsi="Arial" w:eastAsia="楷体_GB2312"/>
      <w:sz w:val="28"/>
      <w:szCs w:val="28"/>
    </w:rPr>
  </w:style>
  <w:style w:type="paragraph" w:styleId="763" w:customStyle="1">
    <w:name w:val="一级条标题"/>
    <w:basedOn w:val="764"/>
    <w:next w:val="775"/>
    <w:link w:val="113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64" w:customStyle="1">
    <w:name w:val="章标题"/>
    <w:basedOn w:val="765"/>
    <w:next w:val="765"/>
    <w:link w:val="1130"/>
    <w:uiPriority w:val="0"/>
    <w:qFormat/>
    <w:pPr>
      <w:ind w:left="810" w:hanging="810"/>
      <w:jc w:val="both"/>
      <w:spacing w:before="50" w:after="50"/>
      <w:tabs>
        <w:tab w:val="left" w:pos="810" w:leader="none"/>
        <w:tab w:val="left" w:pos="1265" w:leader="none"/>
      </w:tabs>
      <w:outlineLvl w:val="1"/>
    </w:pPr>
    <w:rPr>
      <w:rFonts w:ascii="黑体" w:hAnsi="Calibri" w:eastAsia="黑体"/>
      <w:sz w:val="21"/>
      <w:szCs w:val="22"/>
    </w:rPr>
  </w:style>
  <w:style w:type="paragraph" w:styleId="765" w:customStyle="1">
    <w:name w:val="正文1"/>
    <w:basedOn w:val="766"/>
    <w:next w:val="768"/>
    <w:link w:val="1082"/>
    <w:uiPriority w:val="0"/>
    <w:qFormat/>
    <w:pPr>
      <w:jc w:val="left"/>
      <w:spacing w:line="360" w:lineRule="atLeast"/>
    </w:pPr>
    <w:rPr>
      <w:rFonts w:ascii="宋体"/>
    </w:rPr>
  </w:style>
  <w:style w:type="paragraph" w:styleId="766" w:customStyle="1">
    <w:name w:val="正文111"/>
    <w:next w:val="767"/>
    <w:uiPriority w:val="0"/>
    <w:qFormat/>
    <w:pPr>
      <w:jc w:val="both"/>
      <w:widowControl w:val="off"/>
    </w:pPr>
    <w:rPr>
      <w:rFonts w:hint="default" w:ascii="Times New Roman" w:hAnsi="Times New Roman" w:eastAsia="宋体" w:cs="Times New Roman"/>
      <w:sz w:val="21"/>
      <w:szCs w:val="24"/>
    </w:rPr>
  </w:style>
  <w:style w:type="paragraph" w:styleId="767" w:customStyle="1">
    <w:name w:val="正文文本1"/>
    <w:basedOn w:val="766"/>
    <w:next w:val="766"/>
    <w:uiPriority w:val="0"/>
    <w:qFormat/>
    <w:pPr>
      <w:spacing w:after="120"/>
    </w:pPr>
  </w:style>
  <w:style w:type="paragraph" w:styleId="768" w:customStyle="1">
    <w:name w:val="目录 11"/>
    <w:basedOn w:val="769"/>
    <w:next w:val="765"/>
    <w:uiPriority w:val="0"/>
    <w:qFormat/>
  </w:style>
  <w:style w:type="paragraph" w:styleId="769" w:customStyle="1">
    <w:name w:val="正文11"/>
    <w:next w:val="770"/>
    <w:uiPriority w:val="0"/>
    <w:qFormat/>
    <w:pPr>
      <w:jc w:val="both"/>
    </w:pPr>
    <w:rPr>
      <w:rFonts w:hint="default" w:ascii="Times New Roman" w:hAnsi="Times New Roman" w:eastAsia="宋体" w:cs="Times New Roman"/>
    </w:rPr>
  </w:style>
  <w:style w:type="paragraph" w:styleId="770" w:customStyle="1">
    <w:name w:val="文本块1"/>
    <w:basedOn w:val="771"/>
    <w:next w:val="774"/>
    <w:uiPriority w:val="0"/>
    <w:qFormat/>
    <w:pPr>
      <w:ind w:left="256" w:right="6" w:firstLine="624"/>
    </w:pPr>
    <w:rPr>
      <w:rFonts w:eastAsia="仿宋_GB2312"/>
      <w:sz w:val="28"/>
      <w:szCs w:val="20"/>
    </w:rPr>
  </w:style>
  <w:style w:type="paragraph" w:styleId="771" w:customStyle="1">
    <w:name w:val="正文12"/>
    <w:next w:val="772"/>
    <w:uiPriority w:val="0"/>
    <w:qFormat/>
    <w:rPr>
      <w:rFonts w:hint="default" w:ascii="Times New Roman" w:hAnsi="Times New Roman" w:eastAsia="宋体" w:cs="Times New Roman"/>
    </w:rPr>
  </w:style>
  <w:style w:type="paragraph" w:styleId="772" w:customStyle="1">
    <w:name w:val="正文文本111"/>
    <w:basedOn w:val="773"/>
    <w:next w:val="771"/>
    <w:uiPriority w:val="0"/>
    <w:qFormat/>
  </w:style>
  <w:style w:type="paragraph" w:styleId="773" w:customStyle="1">
    <w:name w:val="正文1121"/>
    <w:next w:val="772"/>
    <w:uiPriority w:val="0"/>
    <w:qFormat/>
    <w:pPr>
      <w:jc w:val="both"/>
      <w:widowControl w:val="off"/>
    </w:pPr>
    <w:rPr>
      <w:rFonts w:hint="default" w:ascii="Calibri" w:hAnsi="Calibri" w:eastAsia="宋体" w:cs="Times New Roman"/>
      <w:sz w:val="21"/>
      <w:szCs w:val="24"/>
      <w:lang w:val="en-US" w:eastAsia="zh-CN" w:bidi="ar-SA"/>
    </w:rPr>
  </w:style>
  <w:style w:type="paragraph" w:styleId="774" w:customStyle="1">
    <w:name w:val="标题 41"/>
    <w:basedOn w:val="766"/>
    <w:next w:val="766"/>
    <w:uiPriority w:val="0"/>
    <w:qFormat/>
    <w:pPr>
      <w:outlineLvl w:val="3"/>
    </w:pPr>
  </w:style>
  <w:style w:type="paragraph" w:styleId="775" w:customStyle="1">
    <w:name w:val="段"/>
    <w:basedOn w:val="765"/>
    <w:next w:val="765"/>
    <w:uiPriority w:val="0"/>
    <w:qFormat/>
    <w:pPr>
      <w:ind w:firstLine="200"/>
      <w:widowControl/>
    </w:pPr>
    <w:rPr>
      <w:rFonts w:hint="eastAsia"/>
      <w:sz w:val="20"/>
    </w:rPr>
  </w:style>
  <w:style w:type="paragraph" w:styleId="776">
    <w:name w:val="Body Text First Indent 2"/>
    <w:basedOn w:val="777"/>
    <w:uiPriority w:val="0"/>
    <w:qFormat/>
    <w:pPr>
      <w:ind w:left="0" w:firstLine="420"/>
      <w:spacing w:after="0" w:line="360" w:lineRule="auto"/>
    </w:pPr>
    <w:rPr>
      <w:rFonts w:ascii="宋体" w:hAnsi="宋体"/>
      <w:sz w:val="20"/>
      <w:szCs w:val="20"/>
    </w:rPr>
  </w:style>
  <w:style w:type="paragraph" w:styleId="777">
    <w:name w:val="Body Text Indent"/>
    <w:basedOn w:val="745"/>
    <w:link w:val="1099"/>
    <w:uiPriority w:val="0"/>
    <w:qFormat/>
    <w:pPr>
      <w:ind w:left="420"/>
      <w:spacing w:after="120"/>
    </w:pPr>
  </w:style>
  <w:style w:type="paragraph" w:styleId="778">
    <w:name w:val="Note Heading"/>
    <w:basedOn w:val="745"/>
    <w:next w:val="745"/>
    <w:uiPriority w:val="0"/>
    <w:qFormat/>
    <w:rPr>
      <w:rFonts w:ascii="Verdana" w:hAnsi="Verdana"/>
      <w:sz w:val="20"/>
      <w:szCs w:val="20"/>
    </w:rPr>
  </w:style>
  <w:style w:type="paragraph" w:styleId="779">
    <w:name w:val="Normal Indent"/>
    <w:basedOn w:val="745"/>
    <w:link w:val="1102"/>
    <w:uiPriority w:val="0"/>
    <w:qFormat/>
    <w:pPr>
      <w:ind w:firstLine="420"/>
    </w:pPr>
  </w:style>
  <w:style w:type="paragraph" w:styleId="780">
    <w:name w:val="Caption"/>
    <w:basedOn w:val="745"/>
    <w:next w:val="74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81">
    <w:name w:val="index 5"/>
    <w:basedOn w:val="745"/>
    <w:next w:val="745"/>
    <w:uiPriority w:val="0"/>
    <w:qFormat/>
    <w:pPr>
      <w:ind w:left="798"/>
      <w:jc w:val="left"/>
    </w:pPr>
    <w:rPr>
      <w:rFonts w:ascii="Calibri" w:hAnsi="Calibri"/>
    </w:rPr>
  </w:style>
  <w:style w:type="paragraph" w:styleId="782">
    <w:name w:val="Document Map"/>
    <w:basedOn w:val="745"/>
    <w:link w:val="1107"/>
    <w:uiPriority w:val="0"/>
    <w:unhideWhenUsed/>
    <w:qFormat/>
    <w:rPr>
      <w:rFonts w:ascii="宋体"/>
      <w:sz w:val="18"/>
      <w:szCs w:val="18"/>
    </w:rPr>
  </w:style>
  <w:style w:type="paragraph" w:styleId="783">
    <w:name w:val="Body Text 3"/>
    <w:basedOn w:val="745"/>
    <w:link w:val="1086"/>
    <w:uiPriority w:val="0"/>
    <w:qFormat/>
    <w:rPr>
      <w:rFonts w:ascii="仿宋_GB2312" w:hAnsi="Arial" w:eastAsia="仿宋_GB2312"/>
      <w:sz w:val="32"/>
      <w:szCs w:val="32"/>
    </w:rPr>
  </w:style>
  <w:style w:type="paragraph" w:styleId="784">
    <w:name w:val="Block Text"/>
    <w:basedOn w:val="745"/>
    <w:next w:val="745"/>
    <w:uiPriority w:val="6"/>
    <w:qFormat/>
    <w:pPr>
      <w:ind w:left="256" w:right="6" w:firstLine="624"/>
    </w:pPr>
    <w:rPr>
      <w:rFonts w:eastAsia="仿宋"/>
      <w:sz w:val="28"/>
      <w:szCs w:val="20"/>
    </w:rPr>
  </w:style>
  <w:style w:type="paragraph" w:styleId="785">
    <w:name w:val="HTML Address"/>
    <w:basedOn w:val="745"/>
    <w:link w:val="1122"/>
    <w:uiPriority w:val="0"/>
    <w:qFormat/>
    <w:rPr>
      <w:rFonts w:ascii="宋体"/>
      <w:i/>
      <w:iCs/>
      <w:sz w:val="20"/>
      <w:szCs w:val="21"/>
    </w:rPr>
  </w:style>
  <w:style w:type="paragraph" w:styleId="786">
    <w:name w:val="toc 5"/>
    <w:basedOn w:val="745"/>
    <w:next w:val="745"/>
    <w:uiPriority w:val="0"/>
    <w:qFormat/>
    <w:pPr>
      <w:ind w:left="840"/>
      <w:jc w:val="left"/>
    </w:pPr>
    <w:rPr>
      <w:rFonts w:ascii="Calibri" w:hAnsi="Calibri" w:cs="Calibri"/>
      <w:sz w:val="18"/>
      <w:szCs w:val="18"/>
    </w:rPr>
  </w:style>
  <w:style w:type="paragraph" w:styleId="787">
    <w:name w:val="toc 3"/>
    <w:basedOn w:val="745"/>
    <w:next w:val="745"/>
    <w:uiPriority w:val="0"/>
    <w:qFormat/>
    <w:pPr>
      <w:ind w:left="840"/>
    </w:pPr>
  </w:style>
  <w:style w:type="paragraph" w:styleId="788">
    <w:name w:val="Plain Text"/>
    <w:basedOn w:val="745"/>
    <w:next w:val="779"/>
    <w:link w:val="1129"/>
    <w:uiPriority w:val="0"/>
    <w:qFormat/>
    <w:rPr>
      <w:rFonts w:ascii="宋体" w:hAnsi="Courier New"/>
      <w:szCs w:val="21"/>
    </w:rPr>
  </w:style>
  <w:style w:type="paragraph" w:styleId="789">
    <w:name w:val="toc 8"/>
    <w:basedOn w:val="745"/>
    <w:next w:val="745"/>
    <w:uiPriority w:val="0"/>
    <w:qFormat/>
    <w:pPr>
      <w:ind w:left="1470"/>
      <w:jc w:val="left"/>
    </w:pPr>
    <w:rPr>
      <w:rFonts w:ascii="Calibri" w:hAnsi="Calibri" w:cs="Calibri"/>
      <w:sz w:val="18"/>
      <w:szCs w:val="18"/>
    </w:rPr>
  </w:style>
  <w:style w:type="paragraph" w:styleId="790">
    <w:name w:val="Date"/>
    <w:basedOn w:val="745"/>
    <w:next w:val="745"/>
    <w:link w:val="1112"/>
    <w:uiPriority w:val="0"/>
    <w:qFormat/>
    <w:rPr>
      <w:sz w:val="24"/>
    </w:rPr>
  </w:style>
  <w:style w:type="paragraph" w:styleId="791">
    <w:name w:val="Body Text Indent 2"/>
    <w:basedOn w:val="745"/>
    <w:uiPriority w:val="0"/>
    <w:qFormat/>
    <w:pPr>
      <w:ind w:left="630" w:firstLine="645"/>
    </w:pPr>
    <w:rPr>
      <w:rFonts w:ascii="Arial" w:hAnsi="Arial" w:eastAsia="仿宋_GB2312"/>
      <w:sz w:val="32"/>
      <w:szCs w:val="32"/>
    </w:rPr>
  </w:style>
  <w:style w:type="paragraph" w:styleId="792">
    <w:name w:val="endnote text"/>
    <w:basedOn w:val="745"/>
    <w:link w:val="1134"/>
    <w:uiPriority w:val="0"/>
    <w:qFormat/>
    <w:pPr>
      <w:jc w:val="left"/>
      <w:widowControl/>
    </w:pPr>
    <w:rPr>
      <w:sz w:val="20"/>
      <w:szCs w:val="20"/>
    </w:rPr>
  </w:style>
  <w:style w:type="paragraph" w:styleId="793">
    <w:name w:val="Balloon Text"/>
    <w:basedOn w:val="745"/>
    <w:link w:val="1114"/>
    <w:uiPriority w:val="0"/>
    <w:unhideWhenUsed/>
    <w:qFormat/>
    <w:rPr>
      <w:sz w:val="18"/>
      <w:szCs w:val="18"/>
    </w:rPr>
  </w:style>
  <w:style w:type="paragraph" w:styleId="794">
    <w:name w:val="Footer"/>
    <w:basedOn w:val="745"/>
    <w:link w:val="1157"/>
    <w:uiPriority w:val="99"/>
    <w:unhideWhenUsed/>
    <w:qFormat/>
    <w:pPr>
      <w:jc w:val="left"/>
      <w:tabs>
        <w:tab w:val="center" w:pos="4153" w:leader="none"/>
        <w:tab w:val="right" w:pos="8306" w:leader="none"/>
      </w:tabs>
    </w:pPr>
    <w:rPr>
      <w:sz w:val="18"/>
      <w:szCs w:val="18"/>
    </w:rPr>
  </w:style>
  <w:style w:type="paragraph" w:styleId="795">
    <w:name w:val="Header"/>
    <w:basedOn w:val="745"/>
    <w:link w:val="1156"/>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96">
    <w:name w:val="toc 1"/>
    <w:basedOn w:val="745"/>
    <w:next w:val="745"/>
    <w:uiPriority w:val="39"/>
    <w:qFormat/>
    <w:pPr>
      <w:jc w:val="left"/>
      <w:spacing w:before="120" w:after="120"/>
    </w:pPr>
    <w:rPr>
      <w:rFonts w:ascii="Calibri" w:hAnsi="Calibri" w:cs="Calibri"/>
      <w:b/>
      <w:bCs/>
      <w:caps/>
      <w:sz w:val="20"/>
      <w:szCs w:val="20"/>
    </w:rPr>
  </w:style>
  <w:style w:type="paragraph" w:styleId="797">
    <w:name w:val="toc 4"/>
    <w:basedOn w:val="745"/>
    <w:next w:val="745"/>
    <w:uiPriority w:val="0"/>
    <w:qFormat/>
    <w:pPr>
      <w:numPr>
        <w:ilvl w:val="0"/>
        <w:numId w:val="1"/>
      </w:numPr>
      <w:ind w:left="420" w:firstLine="0"/>
      <w:jc w:val="left"/>
      <w:tabs>
        <w:tab w:val="clear" w:pos="709" w:leader="none"/>
      </w:tabs>
    </w:pPr>
    <w:rPr>
      <w:rFonts w:ascii="Calibri" w:hAnsi="Calibri" w:cs="Calibri"/>
      <w:sz w:val="20"/>
      <w:szCs w:val="20"/>
    </w:rPr>
  </w:style>
  <w:style w:type="paragraph" w:styleId="798">
    <w:name w:val="Subtitle"/>
    <w:basedOn w:val="745"/>
    <w:next w:val="745"/>
    <w:link w:val="870"/>
    <w:uiPriority w:val="0"/>
    <w:qFormat/>
    <w:pPr>
      <w:ind w:firstLine="200"/>
      <w:jc w:val="center"/>
      <w:spacing w:before="240" w:after="60" w:line="312" w:lineRule="auto"/>
      <w:outlineLvl w:val="1"/>
    </w:pPr>
    <w:rPr>
      <w:rFonts w:ascii="Cambria" w:hAnsi="Cambria"/>
      <w:b/>
      <w:bCs/>
      <w:sz w:val="32"/>
      <w:szCs w:val="32"/>
    </w:rPr>
  </w:style>
  <w:style w:type="paragraph" w:styleId="799">
    <w:name w:val="footnote text"/>
    <w:basedOn w:val="745"/>
    <w:next w:val="781"/>
    <w:link w:val="1004"/>
    <w:uiPriority w:val="0"/>
    <w:qFormat/>
    <w:pPr>
      <w:jc w:val="left"/>
    </w:pPr>
    <w:rPr>
      <w:rFonts w:ascii="宋体" w:eastAsia="Times New Roman"/>
      <w:sz w:val="18"/>
      <w:szCs w:val="18"/>
    </w:rPr>
  </w:style>
  <w:style w:type="paragraph" w:styleId="800">
    <w:name w:val="toc 6"/>
    <w:basedOn w:val="745"/>
    <w:next w:val="745"/>
    <w:uiPriority w:val="0"/>
    <w:qFormat/>
    <w:pPr>
      <w:ind w:left="1050"/>
      <w:jc w:val="left"/>
    </w:pPr>
    <w:rPr>
      <w:rFonts w:ascii="Calibri" w:hAnsi="Calibri" w:cs="Calibri"/>
      <w:sz w:val="18"/>
      <w:szCs w:val="18"/>
    </w:rPr>
  </w:style>
  <w:style w:type="paragraph" w:styleId="801">
    <w:name w:val="Body Text Indent 3"/>
    <w:basedOn w:val="745"/>
    <w:link w:val="1096"/>
    <w:uiPriority w:val="0"/>
    <w:qFormat/>
    <w:pPr>
      <w:ind w:left="645" w:firstLine="645"/>
    </w:pPr>
    <w:rPr>
      <w:rFonts w:ascii="Arial" w:hAnsi="Arial" w:eastAsia="仿宋_GB2312"/>
      <w:color w:val="ffff00"/>
      <w:sz w:val="32"/>
      <w:szCs w:val="32"/>
    </w:rPr>
  </w:style>
  <w:style w:type="paragraph" w:styleId="802">
    <w:name w:val="table of figures"/>
    <w:basedOn w:val="745"/>
    <w:next w:val="745"/>
    <w:uiPriority w:val="99"/>
    <w:unhideWhenUsed/>
    <w:qFormat/>
  </w:style>
  <w:style w:type="paragraph" w:styleId="803">
    <w:name w:val="toc 2"/>
    <w:basedOn w:val="745"/>
    <w:next w:val="745"/>
    <w:uiPriority w:val="39"/>
    <w:qFormat/>
    <w:pPr>
      <w:ind w:left="210"/>
      <w:jc w:val="left"/>
    </w:pPr>
    <w:rPr>
      <w:rFonts w:ascii="Calibri" w:hAnsi="Calibri" w:cs="Calibri"/>
      <w:smallCaps/>
      <w:sz w:val="20"/>
      <w:szCs w:val="20"/>
    </w:rPr>
  </w:style>
  <w:style w:type="paragraph" w:styleId="804">
    <w:name w:val="toc 9"/>
    <w:basedOn w:val="745"/>
    <w:next w:val="745"/>
    <w:uiPriority w:val="0"/>
    <w:qFormat/>
    <w:pPr>
      <w:ind w:left="1680"/>
      <w:jc w:val="left"/>
    </w:pPr>
    <w:rPr>
      <w:rFonts w:ascii="Calibri" w:hAnsi="Calibri" w:cs="Calibri"/>
      <w:sz w:val="18"/>
      <w:szCs w:val="18"/>
    </w:rPr>
  </w:style>
  <w:style w:type="paragraph" w:styleId="805">
    <w:name w:val="Body Text 2"/>
    <w:basedOn w:val="745"/>
    <w:link w:val="1138"/>
    <w:uiPriority w:val="0"/>
    <w:qFormat/>
    <w:pPr>
      <w:jc w:val="center"/>
      <w:widowControl/>
    </w:pPr>
    <w:rPr>
      <w:rFonts w:ascii="楷体_GB2312" w:eastAsia="楷体_GB2312"/>
      <w:sz w:val="28"/>
      <w:szCs w:val="28"/>
    </w:rPr>
  </w:style>
  <w:style w:type="paragraph" w:styleId="806">
    <w:name w:val="HTML Preformatted"/>
    <w:basedOn w:val="745"/>
    <w:link w:val="114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807">
    <w:name w:val="Normal (Web)"/>
    <w:basedOn w:val="745"/>
    <w:uiPriority w:val="0"/>
    <w:qFormat/>
    <w:pPr>
      <w:jc w:val="left"/>
      <w:spacing w:before="100" w:beforeAutospacing="1" w:after="100" w:afterAutospacing="1"/>
      <w:widowControl/>
    </w:pPr>
    <w:rPr>
      <w:rFonts w:ascii="宋体" w:hAnsi="宋体" w:cs="宋体"/>
      <w:sz w:val="24"/>
    </w:rPr>
  </w:style>
  <w:style w:type="paragraph" w:styleId="808">
    <w:name w:val="Title"/>
    <w:basedOn w:val="745"/>
    <w:link w:val="1090"/>
    <w:uiPriority w:val="0"/>
    <w:qFormat/>
    <w:pPr>
      <w:jc w:val="center"/>
    </w:pPr>
    <w:rPr>
      <w:sz w:val="30"/>
    </w:rPr>
  </w:style>
  <w:style w:type="character" w:styleId="809">
    <w:name w:val="Strong"/>
    <w:basedOn w:val="755"/>
    <w:uiPriority w:val="0"/>
    <w:qFormat/>
    <w:rPr>
      <w:b/>
      <w:bCs/>
    </w:rPr>
  </w:style>
  <w:style w:type="character" w:styleId="810">
    <w:name w:val="endnote reference"/>
    <w:basedOn w:val="755"/>
    <w:uiPriority w:val="99"/>
    <w:semiHidden/>
    <w:unhideWhenUsed/>
    <w:qFormat/>
    <w:rPr>
      <w:vertAlign w:val="superscript"/>
    </w:rPr>
  </w:style>
  <w:style w:type="character" w:styleId="811">
    <w:name w:val="page number"/>
    <w:basedOn w:val="755"/>
    <w:uiPriority w:val="0"/>
    <w:qFormat/>
  </w:style>
  <w:style w:type="character" w:styleId="812">
    <w:name w:val="FollowedHyperlink"/>
    <w:basedOn w:val="755"/>
    <w:uiPriority w:val="0"/>
    <w:qFormat/>
    <w:rPr>
      <w:color w:val="999999"/>
      <w:u w:val="none"/>
    </w:rPr>
  </w:style>
  <w:style w:type="character" w:styleId="813">
    <w:name w:val="Emphasis"/>
    <w:uiPriority w:val="20"/>
    <w:qFormat/>
    <w:rPr>
      <w:i/>
      <w:iCs/>
    </w:rPr>
  </w:style>
  <w:style w:type="character" w:styleId="814">
    <w:name w:val="Hyperlink"/>
    <w:basedOn w:val="755"/>
    <w:uiPriority w:val="99"/>
    <w:qFormat/>
    <w:rPr>
      <w:color w:val="333333"/>
      <w:u w:val="none"/>
    </w:rPr>
  </w:style>
  <w:style w:type="character" w:styleId="815">
    <w:name w:val="annotation reference"/>
    <w:uiPriority w:val="99"/>
    <w:qFormat/>
    <w:rPr>
      <w:sz w:val="21"/>
      <w:szCs w:val="21"/>
    </w:rPr>
  </w:style>
  <w:style w:type="character" w:styleId="816">
    <w:name w:val="footnote reference"/>
    <w:basedOn w:val="755"/>
    <w:uiPriority w:val="99"/>
    <w:unhideWhenUsed/>
    <w:qFormat/>
    <w:rPr>
      <w:vertAlign w:val="superscript"/>
    </w:rPr>
  </w:style>
  <w:style w:type="table" w:styleId="817">
    <w:name w:val="Table Grid"/>
    <w:basedOn w:val="756"/>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paragraph" w:styleId="818" w:customStyle="1">
    <w:name w:val="正文缩进11"/>
    <w:basedOn w:val="745"/>
    <w:uiPriority w:val="99"/>
    <w:qFormat/>
    <w:pPr>
      <w:ind w:firstLine="420"/>
    </w:pPr>
    <w:rPr>
      <w:rFonts w:eastAsia="Times New Roman"/>
      <w:sz w:val="24"/>
      <w:szCs w:val="20"/>
    </w:rPr>
  </w:style>
  <w:style w:type="paragraph" w:styleId="819" w:customStyle="1">
    <w:name w:val="标题 21"/>
    <w:basedOn w:val="771"/>
    <w:next w:val="769"/>
    <w:uiPriority w:val="9"/>
    <w:qFormat/>
    <w:pPr>
      <w:numPr>
        <w:ilvl w:val="0"/>
        <w:numId w:val="2"/>
      </w:numPr>
      <w:keepLines/>
      <w:keepNext/>
      <w:spacing w:before="260" w:after="260" w:line="416" w:lineRule="auto"/>
      <w:outlineLvl w:val="1"/>
    </w:pPr>
    <w:rPr>
      <w:rFonts w:ascii="Cambria" w:hAnsi="Cambria"/>
      <w:b/>
      <w:bCs/>
      <w:sz w:val="28"/>
      <w:szCs w:val="32"/>
    </w:rPr>
  </w:style>
  <w:style w:type="paragraph" w:styleId="820" w:customStyle="1">
    <w:name w:val="无间隔1"/>
    <w:uiPriority w:val="0"/>
    <w:qFormat/>
    <w:rPr>
      <w:rFonts w:hint="default" w:ascii="Calibri" w:hAnsi="Calibri" w:eastAsia="宋体" w:cs="Times New Roman"/>
    </w:rPr>
  </w:style>
  <w:style w:type="paragraph" w:styleId="821" w:customStyle="1">
    <w:name w:val="正文首行缩进11"/>
    <w:basedOn w:val="767"/>
    <w:next w:val="822"/>
    <w:uiPriority w:val="0"/>
    <w:qFormat/>
    <w:pPr>
      <w:ind w:firstLine="200"/>
      <w:tabs>
        <w:tab w:val="left" w:pos="420" w:leader="none"/>
      </w:tabs>
    </w:pPr>
    <w:rPr>
      <w:rFonts w:ascii="仿宋_GB2312" w:hAnsi="Calibri"/>
      <w:sz w:val="30"/>
      <w:szCs w:val="30"/>
    </w:rPr>
  </w:style>
  <w:style w:type="paragraph" w:styleId="822" w:customStyle="1">
    <w:name w:val="正文首行缩进 211"/>
    <w:basedOn w:val="823"/>
    <w:uiPriority w:val="99"/>
    <w:qFormat/>
    <w:pPr>
      <w:ind w:firstLine="420"/>
    </w:pPr>
    <w:rPr>
      <w:rFonts w:ascii="宋体" w:hAnsi="宋体"/>
    </w:rPr>
  </w:style>
  <w:style w:type="paragraph" w:styleId="823" w:customStyle="1">
    <w:name w:val="正文文本缩进11"/>
    <w:basedOn w:val="771"/>
    <w:next w:val="824"/>
    <w:uiPriority w:val="0"/>
    <w:qFormat/>
    <w:pPr>
      <w:ind w:firstLine="425"/>
      <w:spacing w:line="360" w:lineRule="auto"/>
    </w:pPr>
  </w:style>
  <w:style w:type="paragraph" w:styleId="824" w:customStyle="1">
    <w:name w:val="寄信人地址11"/>
    <w:basedOn w:val="745"/>
    <w:uiPriority w:val="99"/>
    <w:unhideWhenUsed/>
    <w:qFormat/>
    <w:rPr>
      <w:rFonts w:ascii="Arial" w:hAnsi="Arial"/>
    </w:rPr>
  </w:style>
  <w:style w:type="paragraph" w:styleId="825" w:customStyle="1">
    <w:name w:val="正文首行缩进1"/>
    <w:basedOn w:val="826"/>
    <w:next w:val="827"/>
    <w:uiPriority w:val="0"/>
    <w:qFormat/>
    <w:pPr>
      <w:ind w:firstLine="200"/>
      <w:spacing w:line="360" w:lineRule="auto"/>
    </w:pPr>
    <w:rPr>
      <w:rFonts w:ascii="仿宋_GB2312" w:eastAsia="仿宋_GB2312"/>
      <w:sz w:val="30"/>
      <w:szCs w:val="30"/>
    </w:rPr>
  </w:style>
  <w:style w:type="paragraph" w:styleId="826" w:customStyle="1">
    <w:name w:val="正文文本11"/>
    <w:basedOn w:val="769"/>
    <w:next w:val="769"/>
    <w:uiPriority w:val="0"/>
    <w:qFormat/>
    <w:pPr>
      <w:spacing w:after="120"/>
    </w:pPr>
  </w:style>
  <w:style w:type="paragraph" w:styleId="827" w:customStyle="1">
    <w:name w:val="正文首行缩进 21"/>
    <w:basedOn w:val="828"/>
    <w:next w:val="766"/>
    <w:uiPriority w:val="0"/>
    <w:qFormat/>
    <w:pPr>
      <w:ind w:left="0" w:firstLine="420"/>
      <w:spacing w:after="0" w:line="360" w:lineRule="auto"/>
    </w:pPr>
    <w:rPr>
      <w:rFonts w:ascii="宋体" w:hAnsi="宋体"/>
    </w:rPr>
  </w:style>
  <w:style w:type="paragraph" w:styleId="828" w:customStyle="1">
    <w:name w:val="正文文本缩进1"/>
    <w:basedOn w:val="769"/>
    <w:next w:val="829"/>
    <w:uiPriority w:val="0"/>
    <w:qFormat/>
    <w:pPr>
      <w:ind w:left="420"/>
      <w:spacing w:after="120"/>
    </w:pPr>
  </w:style>
  <w:style w:type="paragraph" w:styleId="829" w:customStyle="1">
    <w:name w:val="寄信人地址1"/>
    <w:basedOn w:val="771"/>
    <w:uiPriority w:val="0"/>
    <w:qFormat/>
    <w:rPr>
      <w:rFonts w:ascii="Arial" w:hAnsi="Arial"/>
    </w:rPr>
  </w:style>
  <w:style w:type="paragraph" w:styleId="830" w:customStyle="1">
    <w:name w:val="正文112"/>
    <w:next w:val="826"/>
    <w:uiPriority w:val="0"/>
    <w:qFormat/>
    <w:pPr>
      <w:jc w:val="both"/>
      <w:widowControl w:val="off"/>
    </w:pPr>
    <w:rPr>
      <w:rFonts w:hint="default" w:ascii="Times New Roman" w:hAnsi="Times New Roman" w:eastAsia="宋体" w:cs="Times New Roman"/>
      <w:sz w:val="21"/>
      <w:szCs w:val="24"/>
    </w:rPr>
  </w:style>
  <w:style w:type="table" w:styleId="831" w:customStyle="1">
    <w:name w:val="Plain Table 1"/>
    <w:basedOn w:val="75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2" w:customStyle="1">
    <w:name w:val="Plain Table 2"/>
    <w:basedOn w:val="75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3" w:customStyle="1">
    <w:name w:val="Plain Table 3"/>
    <w:basedOn w:val="75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4" w:customStyle="1">
    <w:name w:val="Plain Table 4"/>
    <w:basedOn w:val="75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5" w:customStyle="1">
    <w:name w:val="Plain Table 5"/>
    <w:basedOn w:val="75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6" w:customStyle="1">
    <w:name w:val="Grid Table 1 Light"/>
    <w:basedOn w:val="75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7" w:customStyle="1">
    <w:name w:val="Grid Table 2"/>
    <w:basedOn w:val="75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8" w:customStyle="1">
    <w:name w:val="Grid Table 3"/>
    <w:basedOn w:val="75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4"/>
    <w:basedOn w:val="75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0" w:customStyle="1">
    <w:name w:val="Grid Table 5 Dark"/>
    <w:basedOn w:val="75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1" w:customStyle="1">
    <w:name w:val="Grid Table 6 Colorful"/>
    <w:basedOn w:val="75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2" w:customStyle="1">
    <w:name w:val="Grid Table 7 Colorful"/>
    <w:basedOn w:val="75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3" w:customStyle="1">
    <w:name w:val="List Table 1 Light"/>
    <w:basedOn w:val="75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4" w:customStyle="1">
    <w:name w:val="List Table 2"/>
    <w:basedOn w:val="75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5" w:customStyle="1">
    <w:name w:val="List Table 3"/>
    <w:basedOn w:val="75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6" w:customStyle="1">
    <w:name w:val="List Table 4"/>
    <w:basedOn w:val="75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7" w:customStyle="1">
    <w:name w:val="List Table 5 Dark"/>
    <w:basedOn w:val="75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8" w:customStyle="1">
    <w:name w:val="List Table 6 Colorful"/>
    <w:basedOn w:val="756"/>
    <w:uiPriority w:val="99"/>
    <w:qFormat/>
    <w:pPr>
      <w:spacing w:after="0" w:line="240" w:lineRule="auto"/>
    </w:pPr>
    <w:tblPr>
      <w:tblBorders>
        <w:top w:val="single" w:color="7E7E7E" w:themeColor="text1" w:themeTint="80" w:sz="4" w:space="0"/>
        <w:bottom w:val="single" w:color="7E7E7E" w:themeColor="text1" w:themeTint="80" w:sz="4" w:space="0"/>
      </w:tblBorders>
      <w:tblLayout w:type="fixed"/>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9" w:customStyle="1">
    <w:name w:val="List Table 7 Colorful"/>
    <w:basedOn w:val="756"/>
    <w:uiPriority w:val="99"/>
    <w:qFormat/>
    <w:pPr>
      <w:spacing w:after="0" w:line="240" w:lineRule="auto"/>
    </w:pPr>
    <w:tblPr>
      <w:tblBorders>
        <w:right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50" w:customStyle="1">
    <w:name w:val="TOC Heading"/>
    <w:uiPriority w:val="39"/>
    <w:unhideWhenUsed/>
    <w:qFormat/>
    <w:rPr>
      <w:rFonts w:hint="default" w:ascii="Times New Roman" w:hAnsi="Times New Roman" w:eastAsia="宋体" w:cs="Times New Roman"/>
    </w:rPr>
  </w:style>
  <w:style w:type="paragraph" w:styleId="851" w:customStyle="1">
    <w:name w:val="脚注文本1"/>
    <w:basedOn w:val="852"/>
    <w:next w:val="854"/>
    <w:uiPriority w:val="0"/>
    <w:qFormat/>
    <w:pPr>
      <w:jc w:val="left"/>
    </w:pPr>
    <w:rPr>
      <w:rFonts w:ascii="宋体" w:eastAsia="Times New Roman"/>
      <w:sz w:val="18"/>
      <w:szCs w:val="18"/>
    </w:rPr>
  </w:style>
  <w:style w:type="paragraph" w:styleId="852" w:customStyle="1">
    <w:name w:val="正文1111"/>
    <w:next w:val="853"/>
    <w:uiPriority w:val="0"/>
    <w:qFormat/>
    <w:pPr>
      <w:jc w:val="both"/>
      <w:widowControl w:val="off"/>
    </w:pPr>
    <w:rPr>
      <w:rFonts w:hint="default" w:ascii="Times New Roman" w:hAnsi="Times New Roman" w:eastAsia="宋体" w:cs="Times New Roman"/>
      <w:sz w:val="21"/>
      <w:szCs w:val="24"/>
    </w:rPr>
  </w:style>
  <w:style w:type="paragraph" w:styleId="853" w:customStyle="1">
    <w:name w:val="标题 211"/>
    <w:basedOn w:val="769"/>
    <w:next w:val="852"/>
    <w:uiPriority w:val="0"/>
    <w:qFormat/>
    <w:pPr>
      <w:keepLines/>
      <w:keepNext/>
      <w:spacing w:before="260" w:after="260" w:line="416" w:lineRule="auto"/>
      <w:outlineLvl w:val="1"/>
    </w:pPr>
    <w:rPr>
      <w:rFonts w:ascii="Calibri Light" w:hAnsi="Calibri Light"/>
      <w:b/>
      <w:bCs/>
      <w:sz w:val="32"/>
      <w:szCs w:val="32"/>
    </w:rPr>
  </w:style>
  <w:style w:type="paragraph" w:styleId="854" w:customStyle="1">
    <w:name w:val="索引 51"/>
    <w:basedOn w:val="766"/>
    <w:next w:val="765"/>
    <w:uiPriority w:val="0"/>
    <w:qFormat/>
    <w:pPr>
      <w:ind w:left="800"/>
    </w:pPr>
    <w:rPr>
      <w:rFonts w:ascii="Calibri" w:hAnsi="Calibri"/>
      <w:sz w:val="22"/>
      <w:szCs w:val="22"/>
    </w:rPr>
  </w:style>
  <w:style w:type="paragraph" w:styleId="855" w:customStyle="1">
    <w:name w:val="正文文本 21"/>
    <w:basedOn w:val="766"/>
    <w:uiPriority w:val="0"/>
    <w:qFormat/>
    <w:pPr>
      <w:jc w:val="center"/>
      <w:widowControl/>
    </w:pPr>
    <w:rPr>
      <w:rFonts w:ascii="楷体_GB2312" w:eastAsia="楷体_GB2312"/>
      <w:sz w:val="28"/>
      <w:szCs w:val="28"/>
    </w:rPr>
  </w:style>
  <w:style w:type="character" w:styleId="856" w:customStyle="1">
    <w:name w:val="Subtitle Char"/>
    <w:basedOn w:val="755"/>
    <w:uiPriority w:val="11"/>
    <w:qFormat/>
    <w:rPr>
      <w:sz w:val="24"/>
      <w:szCs w:val="24"/>
    </w:rPr>
  </w:style>
  <w:style w:type="character" w:styleId="857" w:customStyle="1">
    <w:name w:val="Quote Char"/>
    <w:uiPriority w:val="29"/>
    <w:qFormat/>
    <w:rPr>
      <w:i/>
    </w:rPr>
  </w:style>
  <w:style w:type="character" w:styleId="858" w:customStyle="1">
    <w:name w:val="Intense Quote Char"/>
    <w:uiPriority w:val="30"/>
    <w:qFormat/>
    <w:rPr>
      <w:i/>
    </w:rPr>
  </w:style>
  <w:style w:type="character" w:styleId="859" w:customStyle="1">
    <w:name w:val="Footnote Text Char"/>
    <w:uiPriority w:val="99"/>
    <w:qFormat/>
    <w:rPr>
      <w:sz w:val="18"/>
    </w:rPr>
  </w:style>
  <w:style w:type="character" w:styleId="860" w:customStyle="1">
    <w:name w:val="Heading 1 Char"/>
    <w:basedOn w:val="755"/>
    <w:uiPriority w:val="9"/>
    <w:qFormat/>
    <w:rPr>
      <w:rFonts w:ascii="Arial" w:hAnsi="Arial" w:eastAsia="Arial" w:cs="Arial"/>
      <w:sz w:val="40"/>
      <w:szCs w:val="40"/>
    </w:rPr>
  </w:style>
  <w:style w:type="character" w:styleId="861" w:customStyle="1">
    <w:name w:val="Heading 2 Char"/>
    <w:basedOn w:val="755"/>
    <w:uiPriority w:val="9"/>
    <w:qFormat/>
    <w:rPr>
      <w:rFonts w:ascii="Arial" w:hAnsi="Arial" w:eastAsia="Arial" w:cs="Arial"/>
      <w:sz w:val="34"/>
    </w:rPr>
  </w:style>
  <w:style w:type="character" w:styleId="862" w:customStyle="1">
    <w:name w:val="Heading 3 Char"/>
    <w:basedOn w:val="755"/>
    <w:uiPriority w:val="9"/>
    <w:qFormat/>
    <w:rPr>
      <w:rFonts w:ascii="Arial" w:hAnsi="Arial" w:eastAsia="Arial" w:cs="Arial"/>
      <w:sz w:val="30"/>
      <w:szCs w:val="30"/>
    </w:rPr>
  </w:style>
  <w:style w:type="character" w:styleId="863" w:customStyle="1">
    <w:name w:val="Heading 4 Char"/>
    <w:basedOn w:val="755"/>
    <w:uiPriority w:val="9"/>
    <w:qFormat/>
    <w:rPr>
      <w:rFonts w:ascii="Arial" w:hAnsi="Arial" w:eastAsia="Arial" w:cs="Arial"/>
      <w:b/>
      <w:bCs/>
      <w:sz w:val="26"/>
      <w:szCs w:val="26"/>
    </w:rPr>
  </w:style>
  <w:style w:type="character" w:styleId="864" w:customStyle="1">
    <w:name w:val="Heading 5 Char"/>
    <w:basedOn w:val="755"/>
    <w:uiPriority w:val="9"/>
    <w:qFormat/>
    <w:rPr>
      <w:rFonts w:ascii="Arial" w:hAnsi="Arial" w:eastAsia="Arial" w:cs="Arial"/>
      <w:b/>
      <w:bCs/>
      <w:sz w:val="24"/>
      <w:szCs w:val="24"/>
    </w:rPr>
  </w:style>
  <w:style w:type="character" w:styleId="865" w:customStyle="1">
    <w:name w:val="Heading 6 Char"/>
    <w:basedOn w:val="755"/>
    <w:uiPriority w:val="9"/>
    <w:qFormat/>
    <w:rPr>
      <w:rFonts w:ascii="Arial" w:hAnsi="Arial" w:eastAsia="Arial" w:cs="Arial"/>
      <w:b/>
      <w:bCs/>
      <w:sz w:val="22"/>
      <w:szCs w:val="22"/>
    </w:rPr>
  </w:style>
  <w:style w:type="character" w:styleId="866" w:customStyle="1">
    <w:name w:val="Heading 7 Char"/>
    <w:basedOn w:val="755"/>
    <w:uiPriority w:val="9"/>
    <w:qFormat/>
    <w:rPr>
      <w:rFonts w:ascii="Arial" w:hAnsi="Arial" w:eastAsia="Arial" w:cs="Arial"/>
      <w:b/>
      <w:bCs/>
      <w:i/>
      <w:iCs/>
      <w:sz w:val="22"/>
      <w:szCs w:val="22"/>
    </w:rPr>
  </w:style>
  <w:style w:type="character" w:styleId="867" w:customStyle="1">
    <w:name w:val="Heading 8 Char"/>
    <w:basedOn w:val="755"/>
    <w:uiPriority w:val="9"/>
    <w:qFormat/>
    <w:rPr>
      <w:rFonts w:ascii="Arial" w:hAnsi="Arial" w:eastAsia="Arial" w:cs="Arial"/>
      <w:i/>
      <w:iCs/>
      <w:sz w:val="22"/>
      <w:szCs w:val="22"/>
    </w:rPr>
  </w:style>
  <w:style w:type="character" w:styleId="868" w:customStyle="1">
    <w:name w:val="Heading 9 Char"/>
    <w:basedOn w:val="755"/>
    <w:uiPriority w:val="9"/>
    <w:qFormat/>
    <w:rPr>
      <w:rFonts w:ascii="Arial" w:hAnsi="Arial" w:eastAsia="Arial" w:cs="Arial"/>
      <w:i/>
      <w:iCs/>
      <w:sz w:val="21"/>
      <w:szCs w:val="21"/>
    </w:rPr>
  </w:style>
  <w:style w:type="character" w:styleId="869" w:customStyle="1">
    <w:name w:val="Title Char"/>
    <w:basedOn w:val="755"/>
    <w:uiPriority w:val="10"/>
    <w:qFormat/>
    <w:rPr>
      <w:sz w:val="48"/>
      <w:szCs w:val="48"/>
    </w:rPr>
  </w:style>
  <w:style w:type="character" w:styleId="870" w:customStyle="1">
    <w:name w:val="副标题 字符"/>
    <w:basedOn w:val="755"/>
    <w:link w:val="798"/>
    <w:uiPriority w:val="11"/>
    <w:qFormat/>
    <w:rPr>
      <w:sz w:val="24"/>
      <w:szCs w:val="24"/>
    </w:rPr>
  </w:style>
  <w:style w:type="paragraph" w:styleId="871">
    <w:name w:val="Quote"/>
    <w:basedOn w:val="745"/>
    <w:next w:val="745"/>
    <w:link w:val="872"/>
    <w:uiPriority w:val="29"/>
    <w:qFormat/>
    <w:pPr>
      <w:ind w:left="720" w:right="720"/>
    </w:pPr>
    <w:rPr>
      <w:i/>
    </w:rPr>
  </w:style>
  <w:style w:type="character" w:styleId="872" w:customStyle="1">
    <w:name w:val="引用 字符"/>
    <w:link w:val="871"/>
    <w:uiPriority w:val="29"/>
    <w:qFormat/>
    <w:rPr>
      <w:i/>
    </w:rPr>
  </w:style>
  <w:style w:type="paragraph" w:styleId="873">
    <w:name w:val="Intense Quote"/>
    <w:basedOn w:val="745"/>
    <w:next w:val="745"/>
    <w:link w:val="87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4" w:customStyle="1">
    <w:name w:val="明显引用 字符"/>
    <w:link w:val="873"/>
    <w:uiPriority w:val="30"/>
    <w:qFormat/>
    <w:rPr>
      <w:i/>
    </w:rPr>
  </w:style>
  <w:style w:type="character" w:styleId="875" w:customStyle="1">
    <w:name w:val="Header Char"/>
    <w:basedOn w:val="755"/>
    <w:uiPriority w:val="99"/>
    <w:qFormat/>
  </w:style>
  <w:style w:type="character" w:styleId="876" w:customStyle="1">
    <w:name w:val="Footer Char"/>
    <w:basedOn w:val="755"/>
    <w:uiPriority w:val="99"/>
    <w:qFormat/>
  </w:style>
  <w:style w:type="paragraph" w:styleId="877" w:customStyle="1">
    <w:name w:val="题注1"/>
    <w:basedOn w:val="745"/>
    <w:next w:val="745"/>
    <w:uiPriority w:val="35"/>
    <w:semiHidden/>
    <w:unhideWhenUsed/>
    <w:qFormat/>
    <w:pPr>
      <w:spacing w:line="276" w:lineRule="auto"/>
    </w:pPr>
    <w:rPr>
      <w:b/>
      <w:bCs/>
      <w:color w:val="4f81bd" w:themeColor="accent1"/>
      <w:sz w:val="18"/>
      <w:szCs w:val="18"/>
      <w14:textFill>
        <w14:solidFill>
          <w14:schemeClr w14:val="accent1"/>
        </w14:solidFill>
      </w14:textFill>
    </w:rPr>
  </w:style>
  <w:style w:type="character" w:styleId="878" w:customStyle="1">
    <w:name w:val="Caption Char"/>
    <w:uiPriority w:val="99"/>
    <w:qFormat/>
  </w:style>
  <w:style w:type="table" w:styleId="879" w:customStyle="1">
    <w:name w:val="Table Grid Light"/>
    <w:basedOn w:val="75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Pr>
  </w:style>
  <w:style w:type="table" w:styleId="880" w:customStyle="1">
    <w:name w:val="无格式表格 11"/>
    <w:basedOn w:val="75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1" w:customStyle="1">
    <w:name w:val="无格式表格 21"/>
    <w:basedOn w:val="75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2" w:customStyle="1">
    <w:name w:val="无格式表格 31"/>
    <w:basedOn w:val="75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3" w:customStyle="1">
    <w:name w:val="无格式表格 41"/>
    <w:basedOn w:val="75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4" w:customStyle="1">
    <w:name w:val="无格式表格 51"/>
    <w:basedOn w:val="75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5" w:customStyle="1">
    <w:name w:val="网格表 1 浅色1"/>
    <w:basedOn w:val="75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6" w:customStyle="1">
    <w:name w:val="Grid Table 1 Light - Accent 1"/>
    <w:basedOn w:val="756"/>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87" w:customStyle="1">
    <w:name w:val="Grid Table 1 Light - Accent 2"/>
    <w:basedOn w:val="756"/>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88" w:customStyle="1">
    <w:name w:val="Grid Table 1 Light - Accent 3"/>
    <w:basedOn w:val="756"/>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89" w:customStyle="1">
    <w:name w:val="Grid Table 1 Light - Accent 4"/>
    <w:basedOn w:val="756"/>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90" w:customStyle="1">
    <w:name w:val="Grid Table 1 Light - Accent 5"/>
    <w:basedOn w:val="756"/>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91" w:customStyle="1">
    <w:name w:val="Grid Table 1 Light - Accent 6"/>
    <w:basedOn w:val="75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92" w:customStyle="1">
    <w:name w:val="网格表 21"/>
    <w:basedOn w:val="75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3" w:customStyle="1">
    <w:name w:val="Grid Table 2 - Accent 1"/>
    <w:basedOn w:val="756"/>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94" w:customStyle="1">
    <w:name w:val="Grid Table 2 - Accent 2"/>
    <w:basedOn w:val="756"/>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95" w:customStyle="1">
    <w:name w:val="Grid Table 2 - Accent 3"/>
    <w:basedOn w:val="756"/>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96" w:customStyle="1">
    <w:name w:val="Grid Table 2 - Accent 4"/>
    <w:basedOn w:val="756"/>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97" w:customStyle="1">
    <w:name w:val="Grid Table 2 - Accent 5"/>
    <w:basedOn w:val="756"/>
    <w:uiPriority w:val="99"/>
    <w:qFormat/>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98" w:customStyle="1">
    <w:name w:val="Grid Table 2 - Accent 6"/>
    <w:basedOn w:val="756"/>
    <w:uiPriority w:val="99"/>
    <w:qFormat/>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99" w:customStyle="1">
    <w:name w:val="网格表 31"/>
    <w:basedOn w:val="75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customStyle="1">
    <w:name w:val="Grid Table 3 - Accent 1"/>
    <w:basedOn w:val="756"/>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1" w:customStyle="1">
    <w:name w:val="Grid Table 3 - Accent 2"/>
    <w:basedOn w:val="756"/>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2" w:customStyle="1">
    <w:name w:val="Grid Table 3 - Accent 3"/>
    <w:basedOn w:val="756"/>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3" w:customStyle="1">
    <w:name w:val="Grid Table 3 - Accent 4"/>
    <w:basedOn w:val="756"/>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4" w:customStyle="1">
    <w:name w:val="Grid Table 3 - Accent 5"/>
    <w:basedOn w:val="756"/>
    <w:uiPriority w:val="99"/>
    <w:qFormat/>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5" w:customStyle="1">
    <w:name w:val="Grid Table 3 - Accent 6"/>
    <w:basedOn w:val="756"/>
    <w:uiPriority w:val="99"/>
    <w:qFormat/>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6" w:customStyle="1">
    <w:name w:val="网格表 41"/>
    <w:basedOn w:val="75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7" w:customStyle="1">
    <w:name w:val="Grid Table 4 - Accent 1"/>
    <w:basedOn w:val="756"/>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08" w:customStyle="1">
    <w:name w:val="Grid Table 4 - Accent 2"/>
    <w:basedOn w:val="756"/>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09" w:customStyle="1">
    <w:name w:val="Grid Table 4 - Accent 3"/>
    <w:basedOn w:val="756"/>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10" w:customStyle="1">
    <w:name w:val="Grid Table 4 - Accent 4"/>
    <w:basedOn w:val="756"/>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11" w:customStyle="1">
    <w:name w:val="Grid Table 4 - Accent 5"/>
    <w:basedOn w:val="756"/>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12" w:customStyle="1">
    <w:name w:val="Grid Table 4 - Accent 6"/>
    <w:basedOn w:val="75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13" w:customStyle="1">
    <w:name w:val="网格表 5 深色1"/>
    <w:basedOn w:val="75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4" w:customStyle="1">
    <w:name w:val="Grid Table 5 Dark- Accent 1"/>
    <w:basedOn w:val="75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15" w:customStyle="1">
    <w:name w:val="Grid Table 5 Dark - Accent 2"/>
    <w:basedOn w:val="75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16" w:customStyle="1">
    <w:name w:val="Grid Table 5 Dark - Accent 3"/>
    <w:basedOn w:val="75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17" w:customStyle="1">
    <w:name w:val="Grid Table 5 Dark- Accent 4"/>
    <w:basedOn w:val="75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18" w:customStyle="1">
    <w:name w:val="Grid Table 5 Dark - Accent 5"/>
    <w:basedOn w:val="75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19" w:customStyle="1">
    <w:name w:val="Grid Table 5 Dark - Accent 6"/>
    <w:basedOn w:val="75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20" w:customStyle="1">
    <w:name w:val="网格表 6 彩色1"/>
    <w:basedOn w:val="75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1" w:customStyle="1">
    <w:name w:val="Grid Table 6 Colorful - Accent 1"/>
    <w:basedOn w:val="756"/>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22" w:customStyle="1">
    <w:name w:val="Grid Table 6 Colorful - Accent 2"/>
    <w:basedOn w:val="756"/>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23" w:customStyle="1">
    <w:name w:val="Grid Table 6 Colorful - Accent 3"/>
    <w:basedOn w:val="756"/>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24" w:customStyle="1">
    <w:name w:val="Grid Table 6 Colorful - Accent 4"/>
    <w:basedOn w:val="756"/>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25" w:customStyle="1">
    <w:name w:val="Grid Table 6 Colorful - Accent 5"/>
    <w:basedOn w:val="756"/>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6" w:customStyle="1">
    <w:name w:val="Grid Table 6 Colorful - Accent 6"/>
    <w:basedOn w:val="75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7" w:customStyle="1">
    <w:name w:val="网格表 7 彩色1"/>
    <w:basedOn w:val="75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8" w:customStyle="1">
    <w:name w:val="Grid Table 7 Colorful - Accent 1"/>
    <w:basedOn w:val="756"/>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29" w:customStyle="1">
    <w:name w:val="Grid Table 7 Colorful - Accent 2"/>
    <w:basedOn w:val="756"/>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0" w:customStyle="1">
    <w:name w:val="Grid Table 7 Colorful - Accent 3"/>
    <w:basedOn w:val="756"/>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31" w:customStyle="1">
    <w:name w:val="Grid Table 7 Colorful - Accent 4"/>
    <w:basedOn w:val="756"/>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2" w:customStyle="1">
    <w:name w:val="Grid Table 7 Colorful - Accent 5"/>
    <w:basedOn w:val="756"/>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33" w:customStyle="1">
    <w:name w:val="Grid Table 7 Colorful - Accent 6"/>
    <w:basedOn w:val="75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34" w:customStyle="1">
    <w:name w:val="清单表 1 浅色1"/>
    <w:basedOn w:val="756"/>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5" w:customStyle="1">
    <w:name w:val="List Table 1 Light - Accent 1"/>
    <w:basedOn w:val="756"/>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36" w:customStyle="1">
    <w:name w:val="List Table 1 Light - Accent 2"/>
    <w:basedOn w:val="756"/>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37" w:customStyle="1">
    <w:name w:val="List Table 1 Light - Accent 3"/>
    <w:basedOn w:val="756"/>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38" w:customStyle="1">
    <w:name w:val="List Table 1 Light - Accent 4"/>
    <w:basedOn w:val="756"/>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39" w:customStyle="1">
    <w:name w:val="List Table 1 Light - Accent 5"/>
    <w:basedOn w:val="756"/>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40" w:customStyle="1">
    <w:name w:val="List Table 1 Light - Accent 6"/>
    <w:basedOn w:val="756"/>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41" w:customStyle="1">
    <w:name w:val="清单表 21"/>
    <w:basedOn w:val="75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2" w:customStyle="1">
    <w:name w:val="List Table 2 - Accent 1"/>
    <w:basedOn w:val="756"/>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43" w:customStyle="1">
    <w:name w:val="List Table 2 - Accent 2"/>
    <w:basedOn w:val="756"/>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44" w:customStyle="1">
    <w:name w:val="List Table 2 - Accent 3"/>
    <w:basedOn w:val="756"/>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45" w:customStyle="1">
    <w:name w:val="List Table 2 - Accent 4"/>
    <w:basedOn w:val="756"/>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46" w:customStyle="1">
    <w:name w:val="List Table 2 - Accent 5"/>
    <w:basedOn w:val="756"/>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47" w:customStyle="1">
    <w:name w:val="List Table 2 - Accent 6"/>
    <w:basedOn w:val="75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48" w:customStyle="1">
    <w:name w:val="清单表 31"/>
    <w:basedOn w:val="75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9" w:customStyle="1">
    <w:name w:val="List Table 3 - Accent 1"/>
    <w:basedOn w:val="756"/>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0" w:customStyle="1">
    <w:name w:val="List Table 3 - Accent 2"/>
    <w:basedOn w:val="756"/>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51" w:customStyle="1">
    <w:name w:val="List Table 3 - Accent 3"/>
    <w:basedOn w:val="756"/>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52" w:customStyle="1">
    <w:name w:val="List Table 3 - Accent 4"/>
    <w:basedOn w:val="756"/>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53" w:customStyle="1">
    <w:name w:val="List Table 3 - Accent 5"/>
    <w:basedOn w:val="756"/>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54" w:customStyle="1">
    <w:name w:val="List Table 3 - Accent 6"/>
    <w:basedOn w:val="75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55" w:customStyle="1">
    <w:name w:val="清单表 41"/>
    <w:basedOn w:val="75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6" w:customStyle="1">
    <w:name w:val="List Table 4 - Accent 1"/>
    <w:basedOn w:val="756"/>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7" w:customStyle="1">
    <w:name w:val="List Table 4 - Accent 2"/>
    <w:basedOn w:val="756"/>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58" w:customStyle="1">
    <w:name w:val="List Table 4 - Accent 3"/>
    <w:basedOn w:val="756"/>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59" w:customStyle="1">
    <w:name w:val="List Table 4 - Accent 4"/>
    <w:basedOn w:val="756"/>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60" w:customStyle="1">
    <w:name w:val="List Table 4 - Accent 5"/>
    <w:basedOn w:val="756"/>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61" w:customStyle="1">
    <w:name w:val="List Table 4 - Accent 6"/>
    <w:basedOn w:val="75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62" w:customStyle="1">
    <w:name w:val="清单表 5 深色1"/>
    <w:basedOn w:val="75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3" w:customStyle="1">
    <w:name w:val="List Table 5 Dark - Accent 1"/>
    <w:basedOn w:val="756"/>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4" w:customStyle="1">
    <w:name w:val="List Table 5 Dark - Accent 2"/>
    <w:basedOn w:val="756"/>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5" w:customStyle="1">
    <w:name w:val="List Table 5 Dark - Accent 3"/>
    <w:basedOn w:val="756"/>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6" w:customStyle="1">
    <w:name w:val="List Table 5 Dark - Accent 4"/>
    <w:basedOn w:val="756"/>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7" w:customStyle="1">
    <w:name w:val="List Table 5 Dark - Accent 5"/>
    <w:basedOn w:val="756"/>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8" w:customStyle="1">
    <w:name w:val="List Table 5 Dark - Accent 6"/>
    <w:basedOn w:val="75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9" w:customStyle="1">
    <w:name w:val="清单表 6 彩色1"/>
    <w:basedOn w:val="756"/>
    <w:uiPriority w:val="99"/>
    <w:qFormat/>
    <w:tblPr>
      <w:tblBorders>
        <w:top w:val="single" w:color="7E7E7E" w:themeColor="text1" w:themeTint="80" w:sz="4" w:space="0"/>
        <w:bottom w:val="single" w:color="7E7E7E" w:themeColor="text1" w:themeTint="80" w:sz="4" w:space="0"/>
      </w:tblBorders>
      <w:tblLayout w:type="fixed"/>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70" w:customStyle="1">
    <w:name w:val="List Table 6 Colorful - Accent 1"/>
    <w:basedOn w:val="756"/>
    <w:uiPriority w:val="99"/>
    <w:qFormat/>
    <w:tblPr>
      <w:tblBorders>
        <w:top w:val="single" w:color="4F81BD" w:themeColor="accent1" w:sz="4" w:space="0"/>
        <w:bottom w:val="single" w:color="4F81BD" w:themeColor="accent1" w:sz="4" w:space="0"/>
      </w:tblBorders>
      <w:tblLayout w:type="fixed"/>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71" w:customStyle="1">
    <w:name w:val="List Table 6 Colorful - Accent 2"/>
    <w:basedOn w:val="756"/>
    <w:uiPriority w:val="99"/>
    <w:qFormat/>
    <w:tblPr>
      <w:tblBorders>
        <w:top w:val="single" w:color="D99795" w:themeColor="accent2" w:themeTint="97" w:sz="4" w:space="0"/>
        <w:bottom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72" w:customStyle="1">
    <w:name w:val="List Table 6 Colorful - Accent 3"/>
    <w:basedOn w:val="756"/>
    <w:uiPriority w:val="99"/>
    <w:qFormat/>
    <w:tblPr>
      <w:tblBorders>
        <w:top w:val="single" w:color="C3D69C" w:themeColor="accent3" w:themeTint="98" w:sz="4" w:space="0"/>
        <w:bottom w:val="single" w:color="C3D69C" w:themeColor="accent3" w:themeTint="98" w:sz="4" w:space="0"/>
      </w:tblBorders>
      <w:tblLayout w:type="fixed"/>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73" w:customStyle="1">
    <w:name w:val="List Table 6 Colorful - Accent 4"/>
    <w:basedOn w:val="756"/>
    <w:uiPriority w:val="99"/>
    <w:qFormat/>
    <w:tblPr>
      <w:tblBorders>
        <w:top w:val="single" w:color="B2A1C6" w:themeColor="accent4" w:themeTint="9A" w:sz="4" w:space="0"/>
        <w:bottom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74" w:customStyle="1">
    <w:name w:val="List Table 6 Colorful - Accent 5"/>
    <w:basedOn w:val="756"/>
    <w:uiPriority w:val="99"/>
    <w:qFormat/>
    <w:tblPr>
      <w:tblBorders>
        <w:top w:val="single" w:color="92CCDC" w:themeColor="accent5" w:themeTint="9A" w:sz="4" w:space="0"/>
        <w:bottom w:val="single" w:color="92CCDC" w:themeColor="accent5" w:themeTint="9A" w:sz="4" w:space="0"/>
      </w:tblBorders>
      <w:tblLayout w:type="fixed"/>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75" w:customStyle="1">
    <w:name w:val="List Table 6 Colorful - Accent 6"/>
    <w:basedOn w:val="756"/>
    <w:uiPriority w:val="99"/>
    <w:qFormat/>
    <w:tblPr>
      <w:tblBorders>
        <w:top w:val="single" w:color="FAC090" w:themeColor="accent6" w:themeTint="98" w:sz="4" w:space="0"/>
        <w:bottom w:val="single" w:color="FAC090" w:themeColor="accent6" w:themeTint="98" w:sz="4" w:space="0"/>
      </w:tblBorders>
      <w:tblLayout w:type="fixed"/>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76" w:customStyle="1">
    <w:name w:val="清单表 7 彩色1"/>
    <w:basedOn w:val="756"/>
    <w:uiPriority w:val="99"/>
    <w:qFormat/>
    <w:tblPr>
      <w:tblBorders>
        <w:right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7" w:customStyle="1">
    <w:name w:val="List Table 7 Colorful - Accent 1"/>
    <w:basedOn w:val="756"/>
    <w:uiPriority w:val="99"/>
    <w:qFormat/>
    <w:tblPr>
      <w:tblBorders>
        <w:right w:val="single" w:color="4F81BD" w:themeColor="accent1" w:sz="4" w:space="0"/>
      </w:tblBorders>
      <w:tblLayout w:type="fixed"/>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78" w:customStyle="1">
    <w:name w:val="List Table 7 Colorful - Accent 2"/>
    <w:basedOn w:val="756"/>
    <w:uiPriority w:val="99"/>
    <w:qFormat/>
    <w:tblPr>
      <w:tblBorders>
        <w:right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9" w:customStyle="1">
    <w:name w:val="List Table 7 Colorful - Accent 3"/>
    <w:basedOn w:val="756"/>
    <w:uiPriority w:val="99"/>
    <w:qFormat/>
    <w:tblPr>
      <w:tblBorders>
        <w:right w:val="single" w:color="C3D69C" w:themeColor="accent3" w:themeTint="98" w:sz="4" w:space="0"/>
      </w:tblBorders>
      <w:tblLayout w:type="fixed"/>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80" w:customStyle="1">
    <w:name w:val="List Table 7 Colorful - Accent 4"/>
    <w:basedOn w:val="756"/>
    <w:uiPriority w:val="99"/>
    <w:qFormat/>
    <w:tblPr>
      <w:tblBorders>
        <w:right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1" w:customStyle="1">
    <w:name w:val="List Table 7 Colorful - Accent 5"/>
    <w:basedOn w:val="756"/>
    <w:uiPriority w:val="99"/>
    <w:qFormat/>
    <w:tblPr>
      <w:tblBorders>
        <w:right w:val="single" w:color="92CCDC" w:themeColor="accent5" w:themeTint="9A" w:sz="4" w:space="0"/>
      </w:tblBorders>
      <w:tblLayout w:type="fixed"/>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82" w:customStyle="1">
    <w:name w:val="List Table 7 Colorful - Accent 6"/>
    <w:basedOn w:val="756"/>
    <w:uiPriority w:val="99"/>
    <w:qFormat/>
    <w:tblPr>
      <w:tblBorders>
        <w:right w:val="single" w:color="FAC090" w:themeColor="accent6" w:themeTint="98" w:sz="4" w:space="0"/>
      </w:tblBorders>
      <w:tblLayout w:type="fixed"/>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83" w:customStyle="1">
    <w:name w:val="Lined - Accent"/>
    <w:basedOn w:val="75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4" w:customStyle="1">
    <w:name w:val="Lined - Accent 1"/>
    <w:basedOn w:val="75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5" w:customStyle="1">
    <w:name w:val="Lined - Accent 2"/>
    <w:basedOn w:val="75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6" w:customStyle="1">
    <w:name w:val="Lined - Accent 3"/>
    <w:basedOn w:val="75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7" w:customStyle="1">
    <w:name w:val="Lined - Accent 4"/>
    <w:basedOn w:val="75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8" w:customStyle="1">
    <w:name w:val="Lined - Accent 5"/>
    <w:basedOn w:val="75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9" w:customStyle="1">
    <w:name w:val="Lined - Accent 6"/>
    <w:basedOn w:val="75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0" w:customStyle="1">
    <w:name w:val="Bordered &amp; Lined - Accent"/>
    <w:basedOn w:val="756"/>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1" w:customStyle="1">
    <w:name w:val="Bordered &amp; Lined - Accent 1"/>
    <w:basedOn w:val="756"/>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2" w:customStyle="1">
    <w:name w:val="Bordered &amp; Lined - Accent 2"/>
    <w:basedOn w:val="756"/>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3" w:customStyle="1">
    <w:name w:val="Bordered &amp; Lined - Accent 3"/>
    <w:basedOn w:val="756"/>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4" w:customStyle="1">
    <w:name w:val="Bordered &amp; Lined - Accent 4"/>
    <w:basedOn w:val="756"/>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5" w:customStyle="1">
    <w:name w:val="Bordered &amp; Lined - Accent 5"/>
    <w:basedOn w:val="756"/>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6" w:customStyle="1">
    <w:name w:val="Bordered &amp; Lined - Accent 6"/>
    <w:basedOn w:val="75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7" w:customStyle="1">
    <w:name w:val="Bordered"/>
    <w:basedOn w:val="756"/>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8" w:customStyle="1">
    <w:name w:val="Bordered - Accent 1"/>
    <w:basedOn w:val="756"/>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99" w:customStyle="1">
    <w:name w:val="Bordered - Accent 2"/>
    <w:basedOn w:val="756"/>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00" w:customStyle="1">
    <w:name w:val="Bordered - Accent 3"/>
    <w:basedOn w:val="756"/>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01" w:customStyle="1">
    <w:name w:val="Bordered - Accent 4"/>
    <w:basedOn w:val="756"/>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02" w:customStyle="1">
    <w:name w:val="Bordered - Accent 5"/>
    <w:basedOn w:val="756"/>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03" w:customStyle="1">
    <w:name w:val="Bordered - Accent 6"/>
    <w:basedOn w:val="75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04" w:customStyle="1">
    <w:name w:val="脚注文本 字符"/>
    <w:link w:val="799"/>
    <w:uiPriority w:val="99"/>
    <w:qFormat/>
    <w:rPr>
      <w:sz w:val="18"/>
    </w:rPr>
  </w:style>
  <w:style w:type="character" w:styleId="1005" w:customStyle="1">
    <w:name w:val="Endnote Text Char"/>
    <w:uiPriority w:val="99"/>
    <w:qFormat/>
    <w:rPr>
      <w:sz w:val="20"/>
    </w:rPr>
  </w:style>
  <w:style w:type="paragraph" w:styleId="1006" w:customStyle="1">
    <w:name w:val="TOC 标题1"/>
    <w:uiPriority w:val="39"/>
    <w:unhideWhenUsed/>
    <w:qFormat/>
    <w:rPr>
      <w:rFonts w:hint="default" w:ascii="Times New Roman" w:hAnsi="Times New Roman" w:eastAsia="宋体" w:cs="Times New Roman"/>
    </w:rPr>
  </w:style>
  <w:style w:type="paragraph" w:styleId="1007" w:customStyle="1">
    <w:name w:val="标题 11"/>
    <w:basedOn w:val="745"/>
    <w:next w:val="745"/>
    <w:link w:val="1098"/>
    <w:uiPriority w:val="0"/>
    <w:qFormat/>
    <w:pPr>
      <w:keepLines/>
      <w:keepNext/>
      <w:spacing w:before="340" w:after="330" w:line="578" w:lineRule="atLeast"/>
      <w:outlineLvl w:val="0"/>
    </w:pPr>
    <w:rPr>
      <w:rFonts w:eastAsia="方正仿宋_GBK"/>
      <w:b/>
      <w:sz w:val="44"/>
      <w:szCs w:val="20"/>
    </w:rPr>
  </w:style>
  <w:style w:type="paragraph" w:styleId="1008" w:customStyle="1">
    <w:name w:val="标题 22"/>
    <w:basedOn w:val="745"/>
    <w:next w:val="745"/>
    <w:link w:val="1135"/>
    <w:uiPriority w:val="0"/>
    <w:qFormat/>
    <w:pPr>
      <w:keepLines/>
      <w:keepNext/>
      <w:spacing w:before="260" w:after="260" w:line="416" w:lineRule="auto"/>
      <w:outlineLvl w:val="1"/>
    </w:pPr>
    <w:rPr>
      <w:rFonts w:ascii="Cambria" w:hAnsi="Cambria"/>
      <w:b/>
      <w:bCs/>
      <w:sz w:val="32"/>
      <w:szCs w:val="32"/>
    </w:rPr>
  </w:style>
  <w:style w:type="paragraph" w:styleId="1009" w:customStyle="1">
    <w:name w:val="标题 31"/>
    <w:basedOn w:val="745"/>
    <w:next w:val="779"/>
    <w:link w:val="1120"/>
    <w:uiPriority w:val="0"/>
    <w:qFormat/>
    <w:pPr>
      <w:keepLines/>
      <w:keepNext/>
      <w:spacing w:before="260" w:after="260" w:line="416" w:lineRule="auto"/>
      <w:outlineLvl w:val="2"/>
    </w:pPr>
    <w:rPr>
      <w:b/>
      <w:bCs/>
      <w:sz w:val="24"/>
      <w:szCs w:val="32"/>
    </w:rPr>
  </w:style>
  <w:style w:type="paragraph" w:styleId="1010" w:customStyle="1">
    <w:name w:val="标题 42"/>
    <w:basedOn w:val="745"/>
    <w:next w:val="745"/>
    <w:link w:val="1148"/>
    <w:uiPriority w:val="0"/>
    <w:qFormat/>
    <w:pPr>
      <w:keepLines/>
      <w:keepNext/>
      <w:spacing w:before="280" w:after="290" w:line="376" w:lineRule="auto"/>
      <w:outlineLvl w:val="3"/>
    </w:pPr>
    <w:rPr>
      <w:rFonts w:ascii="Cambria" w:hAnsi="Cambria"/>
      <w:b/>
      <w:bCs/>
      <w:sz w:val="28"/>
      <w:szCs w:val="28"/>
    </w:rPr>
  </w:style>
  <w:style w:type="paragraph" w:styleId="1011" w:customStyle="1">
    <w:name w:val="标题 51"/>
    <w:basedOn w:val="745"/>
    <w:next w:val="745"/>
    <w:link w:val="1142"/>
    <w:uiPriority w:val="0"/>
    <w:qFormat/>
    <w:pPr>
      <w:keepLines/>
      <w:keepNext/>
      <w:spacing w:before="280" w:after="290" w:line="376" w:lineRule="auto"/>
      <w:outlineLvl w:val="4"/>
    </w:pPr>
    <w:rPr>
      <w:b/>
      <w:bCs/>
      <w:sz w:val="28"/>
      <w:szCs w:val="28"/>
    </w:rPr>
  </w:style>
  <w:style w:type="paragraph" w:styleId="1012" w:customStyle="1">
    <w:name w:val="标题 61"/>
    <w:basedOn w:val="745"/>
    <w:next w:val="745"/>
    <w:link w:val="1144"/>
    <w:uiPriority w:val="0"/>
    <w:qFormat/>
    <w:pPr>
      <w:numPr>
        <w:ilvl w:val="5"/>
        <w:numId w:val="3"/>
      </w:numPr>
      <w:keepLines/>
      <w:keepNext/>
      <w:spacing w:before="240" w:after="64" w:line="320" w:lineRule="auto"/>
      <w:outlineLvl w:val="5"/>
    </w:pPr>
    <w:rPr>
      <w:rFonts w:ascii="Arial" w:hAnsi="Arial" w:eastAsia="黑体"/>
      <w:b/>
      <w:bCs/>
      <w:sz w:val="24"/>
    </w:rPr>
  </w:style>
  <w:style w:type="paragraph" w:styleId="1013" w:customStyle="1">
    <w:name w:val="标题 71"/>
    <w:basedOn w:val="745"/>
    <w:next w:val="745"/>
    <w:link w:val="1118"/>
    <w:uiPriority w:val="0"/>
    <w:qFormat/>
    <w:pPr>
      <w:numPr>
        <w:ilvl w:val="6"/>
        <w:numId w:val="3"/>
      </w:numPr>
      <w:keepLines/>
      <w:keepNext/>
      <w:spacing w:before="240" w:after="64" w:line="320" w:lineRule="auto"/>
      <w:outlineLvl w:val="6"/>
    </w:pPr>
    <w:rPr>
      <w:b/>
      <w:bCs/>
      <w:sz w:val="24"/>
    </w:rPr>
  </w:style>
  <w:style w:type="paragraph" w:styleId="1014" w:customStyle="1">
    <w:name w:val="标题 81"/>
    <w:basedOn w:val="745"/>
    <w:next w:val="745"/>
    <w:link w:val="1150"/>
    <w:uiPriority w:val="0"/>
    <w:qFormat/>
    <w:pPr>
      <w:numPr>
        <w:ilvl w:val="7"/>
        <w:numId w:val="3"/>
      </w:numPr>
      <w:keepLines/>
      <w:keepNext/>
      <w:spacing w:before="240" w:after="64" w:line="320" w:lineRule="auto"/>
      <w:outlineLvl w:val="7"/>
    </w:pPr>
    <w:rPr>
      <w:rFonts w:ascii="Arial" w:hAnsi="Arial" w:eastAsia="黑体"/>
      <w:sz w:val="24"/>
    </w:rPr>
  </w:style>
  <w:style w:type="paragraph" w:styleId="1015" w:customStyle="1">
    <w:name w:val="标题 91"/>
    <w:basedOn w:val="745"/>
    <w:next w:val="745"/>
    <w:link w:val="1141"/>
    <w:uiPriority w:val="0"/>
    <w:qFormat/>
    <w:pPr>
      <w:numPr>
        <w:ilvl w:val="8"/>
        <w:numId w:val="3"/>
      </w:numPr>
      <w:keepLines/>
      <w:keepNext/>
      <w:spacing w:before="240" w:after="64" w:line="320" w:lineRule="auto"/>
      <w:outlineLvl w:val="8"/>
    </w:pPr>
    <w:rPr>
      <w:rFonts w:ascii="Arial" w:hAnsi="Arial" w:eastAsia="黑体"/>
      <w:szCs w:val="21"/>
    </w:rPr>
  </w:style>
  <w:style w:type="paragraph" w:styleId="1016" w:customStyle="1">
    <w:name w:val="页脚1"/>
    <w:basedOn w:val="745"/>
    <w:link w:val="1124"/>
    <w:uiPriority w:val="99"/>
    <w:qFormat/>
    <w:pPr>
      <w:jc w:val="left"/>
      <w:tabs>
        <w:tab w:val="center" w:pos="4153" w:leader="none"/>
        <w:tab w:val="right" w:pos="8306" w:leader="none"/>
      </w:tabs>
    </w:pPr>
    <w:rPr>
      <w:sz w:val="18"/>
      <w:szCs w:val="18"/>
    </w:rPr>
  </w:style>
  <w:style w:type="paragraph" w:styleId="1017" w:customStyle="1">
    <w:name w:val="页眉1"/>
    <w:basedOn w:val="745"/>
    <w:link w:val="1079"/>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1018" w:customStyle="1">
    <w:name w:val="DAS正文"/>
    <w:basedOn w:val="745"/>
    <w:uiPriority w:val="0"/>
    <w:qFormat/>
    <w:pPr>
      <w:ind w:right="181" w:firstLine="480"/>
      <w:spacing w:line="360" w:lineRule="auto"/>
    </w:pPr>
    <w:rPr>
      <w:rFonts w:ascii="Verdana" w:hAnsi="Verdana"/>
      <w:sz w:val="24"/>
    </w:rPr>
  </w:style>
  <w:style w:type="paragraph" w:styleId="1019" w:customStyle="1">
    <w:name w:val="Section VII Header2"/>
    <w:basedOn w:val="1007"/>
    <w:uiPriority w:val="0"/>
    <w:qFormat/>
    <w:pPr>
      <w:ind w:right="12"/>
      <w:jc w:val="center"/>
      <w:keepLines w:val="0"/>
      <w:keepNext w:val="0"/>
      <w:spacing w:before="120" w:after="120" w:line="260" w:lineRule="exact"/>
      <w:widowControl/>
      <w:tabs>
        <w:tab w:val="right" w:pos="9000" w:leader="none"/>
      </w:tabs>
      <w:outlineLvl w:val="9"/>
    </w:pPr>
    <w:rPr>
      <w:rFonts w:ascii="宋体" w:hAnsi="宋体" w:eastAsia="宋体" w:cs="Arial"/>
      <w:bCs/>
      <w:sz w:val="24"/>
    </w:rPr>
  </w:style>
  <w:style w:type="paragraph" w:styleId="1020" w:customStyle="1">
    <w:name w:val="纯文本1"/>
    <w:basedOn w:val="745"/>
    <w:uiPriority w:val="0"/>
    <w:qFormat/>
    <w:rPr>
      <w:rFonts w:ascii="宋体" w:hAnsi="Courier New"/>
    </w:rPr>
  </w:style>
  <w:style w:type="paragraph" w:styleId="1021" w:customStyle="1">
    <w:name w:val="首行缩进正文"/>
    <w:basedOn w:val="745"/>
    <w:link w:val="1100"/>
    <w:uiPriority w:val="0"/>
    <w:qFormat/>
    <w:pPr>
      <w:ind w:firstLine="420"/>
      <w:jc w:val="left"/>
      <w:spacing w:line="400" w:lineRule="exact"/>
      <w:widowControl/>
    </w:pPr>
    <w:rPr>
      <w:rFonts w:ascii="微软雅黑" w:hAnsi="微软雅黑" w:eastAsia="微软雅黑"/>
      <w:sz w:val="20"/>
    </w:rPr>
  </w:style>
  <w:style w:type="paragraph" w:styleId="1022" w:customStyle="1">
    <w:name w:val="标题 B"/>
    <w:basedOn w:val="1008"/>
    <w:link w:val="1143"/>
    <w:uiPriority w:val="0"/>
    <w:qFormat/>
    <w:pPr>
      <w:jc w:val="center"/>
      <w:keepLines w:val="0"/>
      <w:spacing w:before="840" w:after="240" w:line="400" w:lineRule="exact"/>
      <w:outlineLvl w:val="9"/>
    </w:pPr>
    <w:rPr>
      <w:rFonts w:ascii="Arial Rounded MT Bold" w:hAnsi="Arial Rounded MT Bold" w:eastAsia="黑体"/>
      <w:b w:val="0"/>
      <w:bCs w:val="0"/>
      <w:spacing w:val="8"/>
      <w:sz w:val="20"/>
      <w:szCs w:val="20"/>
    </w:rPr>
  </w:style>
  <w:style w:type="paragraph" w:styleId="1023" w:customStyle="1">
    <w:name w:val="Char1"/>
    <w:basedOn w:val="745"/>
    <w:uiPriority w:val="0"/>
    <w:qFormat/>
    <w:pPr>
      <w:ind w:left="432" w:hanging="432"/>
      <w:spacing w:before="156" w:after="156"/>
      <w:tabs>
        <w:tab w:val="left" w:pos="432" w:leader="none"/>
      </w:tabs>
    </w:pPr>
  </w:style>
  <w:style w:type="paragraph" w:styleId="1024" w:customStyle="1">
    <w:name w:val="P3"/>
    <w:uiPriority w:val="0"/>
    <w:qFormat/>
    <w:pPr>
      <w:numPr>
        <w:ilvl w:val="0"/>
        <w:numId w:val="4"/>
      </w:numPr>
      <w:ind w:left="2880" w:hanging="576"/>
      <w:jc w:val="both"/>
      <w:spacing w:after="240" w:line="0" w:lineRule="atLeast"/>
      <w:widowControl w:val="off"/>
      <w:tabs>
        <w:tab w:val="clear" w:pos="720" w:leader="none"/>
      </w:tabs>
    </w:pPr>
    <w:rPr>
      <w:rFonts w:hint="default" w:ascii="Times New Roman" w:hAnsi="Times New Roman" w:eastAsia="全真中明體" w:cs="Times New Roman"/>
      <w:spacing w:val="30"/>
      <w:sz w:val="24"/>
      <w:lang w:val="en-GB" w:eastAsia="zh-TW"/>
    </w:rPr>
  </w:style>
  <w:style w:type="paragraph" w:styleId="1025">
    <w:name w:val="No Spacing"/>
    <w:uiPriority w:val="1"/>
    <w:qFormat/>
    <w:pPr>
      <w:jc w:val="both"/>
      <w:widowControl w:val="off"/>
    </w:pPr>
    <w:rPr>
      <w:rFonts w:hint="default" w:ascii="Times New Roman" w:hAnsi="Times New Roman" w:eastAsia="宋体" w:cs="Times New Roman"/>
      <w:sz w:val="21"/>
      <w:szCs w:val="24"/>
    </w:rPr>
  </w:style>
  <w:style w:type="paragraph" w:styleId="1026" w:customStyle="1">
    <w:name w:val="二级目录"/>
    <w:next w:val="745"/>
    <w:link w:val="1121"/>
    <w:uiPriority w:val="0"/>
    <w:qFormat/>
    <w:pPr>
      <w:ind w:left="907" w:hanging="907"/>
      <w:tabs>
        <w:tab w:val="left" w:pos="907" w:leader="none"/>
        <w:tab w:val="left" w:pos="1145" w:leader="none"/>
      </w:tabs>
      <w:outlineLvl w:val="1"/>
    </w:pPr>
    <w:rPr>
      <w:rFonts w:hint="default" w:ascii="Times New Roman" w:hAnsi="Times New Roman" w:eastAsia="Times New Roman" w:cs="Times New Roman"/>
      <w:b/>
      <w:sz w:val="30"/>
      <w:szCs w:val="28"/>
    </w:rPr>
  </w:style>
  <w:style w:type="paragraph" w:styleId="1027" w:customStyle="1">
    <w:name w:val="_Style 61"/>
    <w:uiPriority w:val="99"/>
    <w:semiHidden/>
    <w:qFormat/>
    <w:rPr>
      <w:rFonts w:hint="default" w:ascii="Times New Roman" w:hAnsi="Times New Roman" w:eastAsia="宋体" w:cs="Times New Roman"/>
      <w:sz w:val="21"/>
      <w:szCs w:val="24"/>
    </w:rPr>
  </w:style>
  <w:style w:type="paragraph" w:styleId="1028" w:customStyle="1">
    <w:name w:val="正文4"/>
    <w:basedOn w:val="745"/>
    <w:link w:val="1104"/>
    <w:uiPriority w:val="0"/>
    <w:qFormat/>
    <w:pPr>
      <w:ind w:firstLine="601"/>
      <w:spacing w:line="440" w:lineRule="exact"/>
    </w:pPr>
    <w:rPr>
      <w:rFonts w:eastAsia="楷体_GB2312"/>
      <w:spacing w:val="8"/>
      <w:sz w:val="28"/>
      <w:szCs w:val="20"/>
    </w:rPr>
  </w:style>
  <w:style w:type="paragraph" w:styleId="1029" w:customStyle="1">
    <w:name w:val="_Style 10"/>
    <w:basedOn w:val="745"/>
    <w:uiPriority w:val="0"/>
    <w:qFormat/>
    <w:rPr>
      <w:rFonts w:ascii="Tahoma" w:hAnsi="Tahoma"/>
      <w:sz w:val="24"/>
      <w:szCs w:val="20"/>
    </w:rPr>
  </w:style>
  <w:style w:type="paragraph" w:styleId="1030" w:customStyle="1">
    <w:name w:val="三级条标题"/>
    <w:basedOn w:val="1031"/>
    <w:next w:val="775"/>
    <w:link w:val="1133"/>
    <w:uiPriority w:val="0"/>
    <w:qFormat/>
    <w:pPr>
      <w:tabs>
        <w:tab w:val="left" w:pos="810" w:leader="none"/>
        <w:tab w:val="left" w:pos="907" w:leader="none"/>
        <w:tab w:val="left" w:pos="1265" w:leader="none"/>
      </w:tabs>
      <w:outlineLvl w:val="4"/>
    </w:pPr>
  </w:style>
  <w:style w:type="paragraph" w:styleId="1031" w:customStyle="1">
    <w:name w:val="二级条标题"/>
    <w:basedOn w:val="763"/>
    <w:next w:val="775"/>
    <w:link w:val="1110"/>
    <w:uiPriority w:val="0"/>
    <w:qFormat/>
    <w:pPr>
      <w:outlineLvl w:val="3"/>
    </w:pPr>
  </w:style>
  <w:style w:type="paragraph" w:styleId="1032" w:customStyle="1">
    <w:name w:val="wwwww"/>
    <w:basedOn w:val="745"/>
    <w:link w:val="1128"/>
    <w:uiPriority w:val="0"/>
    <w:qFormat/>
    <w:pPr>
      <w:spacing w:line="400" w:lineRule="exact"/>
      <w:widowControl/>
    </w:pPr>
    <w:rPr>
      <w:rFonts w:ascii="宋体" w:hAnsi="宋体"/>
      <w:sz w:val="24"/>
      <w:szCs w:val="21"/>
    </w:rPr>
  </w:style>
  <w:style w:type="paragraph" w:styleId="1033" w:customStyle="1">
    <w:name w:val="HPC正文"/>
    <w:basedOn w:val="745"/>
    <w:uiPriority w:val="0"/>
    <w:qFormat/>
    <w:pPr>
      <w:ind w:firstLine="424"/>
      <w:spacing w:line="360" w:lineRule="auto"/>
    </w:pPr>
    <w:rPr>
      <w:sz w:val="24"/>
    </w:rPr>
  </w:style>
  <w:style w:type="paragraph" w:styleId="1034" w:customStyle="1">
    <w:name w:val="美标题一"/>
    <w:basedOn w:val="745"/>
    <w:link w:val="1136"/>
    <w:uiPriority w:val="0"/>
    <w:qFormat/>
    <w:pPr>
      <w:ind w:left="480" w:hanging="480"/>
      <w:jc w:val="center"/>
      <w:tabs>
        <w:tab w:val="left" w:pos="480" w:leader="none"/>
        <w:tab w:val="left" w:pos="907" w:leader="none"/>
        <w:tab w:val="left" w:pos="1035" w:leader="none"/>
        <w:tab w:val="left" w:pos="1995" w:leader="none"/>
      </w:tabs>
    </w:pPr>
    <w:rPr>
      <w:rFonts w:ascii="Calibri" w:hAnsi="Calibri"/>
      <w:b/>
      <w:sz w:val="36"/>
    </w:rPr>
  </w:style>
  <w:style w:type="paragraph" w:styleId="1035" w:customStyle="1">
    <w:name w:val="列出段落1"/>
    <w:basedOn w:val="745"/>
    <w:link w:val="1108"/>
    <w:uiPriority w:val="34"/>
    <w:qFormat/>
    <w:pPr>
      <w:ind w:left="480"/>
      <w:jc w:val="left"/>
    </w:pPr>
    <w:rPr>
      <w:rFonts w:ascii="Calibri" w:hAnsi="Calibri" w:eastAsia="PMingLiU"/>
      <w:sz w:val="24"/>
      <w:szCs w:val="20"/>
      <w:lang w:eastAsia="zh-TW"/>
    </w:rPr>
  </w:style>
  <w:style w:type="paragraph" w:styleId="1036" w:customStyle="1">
    <w:name w:val="示例"/>
    <w:next w:val="775"/>
    <w:uiPriority w:val="0"/>
    <w:qFormat/>
    <w:pPr>
      <w:numPr>
        <w:ilvl w:val="0"/>
        <w:numId w:val="3"/>
      </w:numPr>
      <w:ind w:firstLine="419"/>
      <w:jc w:val="both"/>
      <w:tabs>
        <w:tab w:val="left" w:pos="816" w:leader="none"/>
      </w:tabs>
    </w:pPr>
    <w:rPr>
      <w:rFonts w:hint="default" w:ascii="宋体" w:hAnsi="Times New Roman" w:eastAsia="宋体" w:cs="Times New Roman"/>
      <w:sz w:val="18"/>
    </w:rPr>
  </w:style>
  <w:style w:type="paragraph" w:styleId="1037" w:customStyle="1">
    <w:name w:val="Char11"/>
    <w:basedOn w:val="745"/>
    <w:uiPriority w:val="0"/>
    <w:qFormat/>
    <w:pPr>
      <w:spacing w:line="360" w:lineRule="auto"/>
    </w:pPr>
    <w:rPr>
      <w:sz w:val="24"/>
      <w:szCs w:val="20"/>
    </w:rPr>
  </w:style>
  <w:style w:type="paragraph" w:styleId="1038" w:customStyle="1">
    <w:name w:val="默认段落字体 Para Char Char Char Char Char Char Char"/>
    <w:basedOn w:val="745"/>
    <w:uiPriority w:val="0"/>
    <w:qFormat/>
    <w:rPr>
      <w:rFonts w:ascii="Tahoma" w:hAnsi="Tahoma"/>
      <w:sz w:val="24"/>
      <w:szCs w:val="20"/>
    </w:rPr>
  </w:style>
  <w:style w:type="paragraph" w:styleId="1039" w:customStyle="1">
    <w:name w:val="方案文档"/>
    <w:basedOn w:val="745"/>
    <w:link w:val="1132"/>
    <w:uiPriority w:val="0"/>
    <w:qFormat/>
    <w:pPr>
      <w:ind w:left="420"/>
      <w:spacing w:line="360" w:lineRule="auto"/>
      <w:tabs>
        <w:tab w:val="left" w:pos="420" w:leader="none"/>
      </w:tabs>
    </w:pPr>
    <w:rPr>
      <w:rFonts w:ascii="宋体" w:hAnsi="宋体"/>
      <w:b/>
      <w:sz w:val="20"/>
      <w:szCs w:val="20"/>
    </w:rPr>
  </w:style>
  <w:style w:type="paragraph" w:styleId="1040" w:customStyle="1">
    <w:name w:val="正文图标题"/>
    <w:basedOn w:val="745"/>
    <w:next w:val="775"/>
    <w:uiPriority w:val="0"/>
    <w:qFormat/>
    <w:pPr>
      <w:numPr>
        <w:ilvl w:val="0"/>
        <w:numId w:val="5"/>
      </w:numPr>
      <w:jc w:val="center"/>
      <w:widowControl/>
    </w:pPr>
    <w:rPr>
      <w:rFonts w:hint="eastAsia" w:ascii="黑体" w:eastAsia="黑体"/>
      <w:sz w:val="20"/>
      <w:szCs w:val="20"/>
    </w:rPr>
  </w:style>
  <w:style w:type="paragraph" w:styleId="1041" w:customStyle="1">
    <w:name w:val="正文编号"/>
    <w:basedOn w:val="745"/>
    <w:uiPriority w:val="0"/>
    <w:qFormat/>
    <w:pPr>
      <w:numPr>
        <w:ilvl w:val="0"/>
        <w:numId w:val="6"/>
      </w:numPr>
      <w:spacing w:line="400" w:lineRule="exact"/>
    </w:pPr>
    <w:rPr>
      <w:rFonts w:eastAsia="楷体_GB2312"/>
      <w:spacing w:val="8"/>
      <w:sz w:val="28"/>
      <w:szCs w:val="20"/>
    </w:rPr>
  </w:style>
  <w:style w:type="paragraph" w:styleId="1042" w:customStyle="1">
    <w:name w:val="缺省文本"/>
    <w:basedOn w:val="745"/>
    <w:link w:val="1113"/>
    <w:uiPriority w:val="0"/>
    <w:qFormat/>
    <w:pPr>
      <w:jc w:val="left"/>
      <w:spacing w:line="360" w:lineRule="auto"/>
    </w:pPr>
    <w:rPr>
      <w:rFonts w:ascii="Arial" w:hAnsi="Arial"/>
      <w:sz w:val="24"/>
      <w:szCs w:val="21"/>
    </w:rPr>
  </w:style>
  <w:style w:type="paragraph" w:styleId="1043" w:customStyle="1">
    <w:name w:val="xl70"/>
    <w:basedOn w:val="745"/>
    <w:uiPriority w:val="0"/>
    <w:qFormat/>
    <w:pPr>
      <w:numPr>
        <w:ilvl w:val="8"/>
        <w:numId w:val="7"/>
      </w:numPr>
      <w:ind w:left="0" w:firstLine="0"/>
      <w:spacing w:before="100" w:beforeAutospacing="1" w:after="100" w:afterAutospacing="1"/>
      <w:widowControl/>
      <w:pBdr>
        <w:top w:val="single" w:color="auto" w:sz="4" w:space="0"/>
        <w:bottom w:val="single" w:color="auto" w:sz="4" w:space="0"/>
      </w:pBdr>
    </w:pPr>
    <w:rPr>
      <w:rFonts w:ascii="宋体" w:hAnsi="宋体"/>
      <w:b/>
      <w:sz w:val="28"/>
      <w:szCs w:val="20"/>
    </w:rPr>
  </w:style>
  <w:style w:type="paragraph" w:styleId="1044" w:customStyle="1">
    <w:name w:val="Table Heading"/>
    <w:link w:val="1119"/>
    <w:uiPriority w:val="0"/>
    <w:qFormat/>
    <w:pPr>
      <w:jc w:val="center"/>
      <w:keepNext/>
      <w:spacing w:line="360" w:lineRule="atLeast"/>
      <w:widowControl w:val="off"/>
    </w:pPr>
    <w:rPr>
      <w:rFonts w:hint="default" w:ascii="Arial" w:hAnsi="Arial" w:eastAsia="黑体" w:cs="Times New Roman"/>
      <w:sz w:val="18"/>
      <w:szCs w:val="22"/>
      <w:lang w:eastAsia="en-US"/>
    </w:rPr>
  </w:style>
  <w:style w:type="paragraph" w:styleId="1045" w:customStyle="1">
    <w:name w:val="二级条标题 + 宋体"/>
    <w:basedOn w:val="1031"/>
    <w:link w:val="1093"/>
    <w:uiPriority w:val="0"/>
    <w:qFormat/>
    <w:pPr>
      <w:ind w:left="0" w:firstLine="0"/>
      <w:tabs>
        <w:tab w:val="clear" w:pos="907" w:leader="none"/>
      </w:tabs>
    </w:pPr>
    <w:rPr>
      <w:rFonts w:ascii="宋体"/>
    </w:rPr>
  </w:style>
  <w:style w:type="paragraph" w:styleId="1046" w:customStyle="1">
    <w:name w:val="BodyText"/>
    <w:basedOn w:val="745"/>
    <w:uiPriority w:val="0"/>
    <w:qFormat/>
    <w:pPr>
      <w:spacing w:line="380" w:lineRule="exact"/>
    </w:pPr>
  </w:style>
  <w:style w:type="paragraph" w:styleId="1047" w:customStyle="1">
    <w:name w:val="Table Text"/>
    <w:link w:val="1078"/>
    <w:uiPriority w:val="0"/>
    <w:qFormat/>
    <w:pPr>
      <w:spacing w:before="80" w:after="80"/>
    </w:pPr>
    <w:rPr>
      <w:rFonts w:hint="default" w:ascii="Arial" w:hAnsi="Arial" w:eastAsia="Times New Roman" w:cs="Times New Roman"/>
      <w:sz w:val="18"/>
      <w:szCs w:val="18"/>
    </w:rPr>
  </w:style>
  <w:style w:type="paragraph" w:styleId="1048" w:customStyle="1">
    <w:name w:val="Sub Item List"/>
    <w:basedOn w:val="745"/>
    <w:uiPriority w:val="0"/>
    <w:qFormat/>
    <w:pPr>
      <w:numPr>
        <w:ilvl w:val="0"/>
        <w:numId w:val="8"/>
      </w:numPr>
      <w:jc w:val="left"/>
      <w:spacing w:before="80" w:line="240" w:lineRule="atLeast"/>
      <w:widowControl/>
    </w:pPr>
    <w:rPr>
      <w:rFonts w:hint="eastAsia" w:cs="Arial"/>
      <w:szCs w:val="21"/>
    </w:rPr>
  </w:style>
  <w:style w:type="paragraph" w:styleId="1049" w:customStyle="1">
    <w:name w:val="正文文本 (10)6"/>
    <w:basedOn w:val="745"/>
    <w:link w:val="1092"/>
    <w:uiPriority w:val="0"/>
    <w:qFormat/>
    <w:pPr>
      <w:jc w:val="left"/>
      <w:spacing w:line="0" w:lineRule="atLeast"/>
      <w:shd w:val="clear" w:color="auto" w:fill="ffffff"/>
    </w:pPr>
    <w:rPr>
      <w:rFonts w:ascii="MingLiU" w:hAnsi="MingLiU" w:eastAsia="MingLiU"/>
      <w:spacing w:val="40"/>
      <w:sz w:val="19"/>
      <w:szCs w:val="19"/>
      <w:shd w:val="clear" w:color="auto" w:fill="ffffff"/>
    </w:rPr>
  </w:style>
  <w:style w:type="paragraph" w:styleId="1050" w:customStyle="1">
    <w:name w:val="表蕊"/>
    <w:basedOn w:val="745"/>
    <w:link w:val="1083"/>
    <w:uiPriority w:val="99"/>
    <w:qFormat/>
    <w:pPr>
      <w:jc w:val="left"/>
      <w:spacing w:line="320" w:lineRule="atLeast"/>
    </w:pPr>
    <w:rPr>
      <w:rFonts w:eastAsia="楷体_GB2312"/>
      <w:spacing w:val="-10"/>
      <w:sz w:val="20"/>
      <w:szCs w:val="20"/>
    </w:rPr>
  </w:style>
  <w:style w:type="paragraph" w:styleId="1051" w:customStyle="1">
    <w:name w:val="美标题3"/>
    <w:basedOn w:val="745"/>
    <w:link w:val="1087"/>
    <w:uiPriority w:val="0"/>
    <w:qFormat/>
    <w:pPr>
      <w:numPr>
        <w:ilvl w:val="0"/>
        <w:numId w:val="9"/>
      </w:numPr>
      <w:ind w:left="0" w:firstLine="0"/>
      <w:spacing w:line="360" w:lineRule="auto"/>
      <w:tabs>
        <w:tab w:val="clear" w:pos="397" w:leader="none"/>
      </w:tabs>
    </w:pPr>
    <w:rPr>
      <w:rFonts w:ascii="宋体" w:hAnsi="宋体"/>
      <w:b/>
      <w:sz w:val="20"/>
      <w:szCs w:val="20"/>
    </w:rPr>
  </w:style>
  <w:style w:type="paragraph" w:styleId="1052" w:customStyle="1">
    <w:name w:val="_Style 0"/>
    <w:uiPriority w:val="0"/>
    <w:qFormat/>
    <w:pPr>
      <w:jc w:val="center"/>
      <w:widowControl w:val="off"/>
    </w:pPr>
    <w:rPr>
      <w:rFonts w:hint="default" w:ascii="Times New Roman" w:hAnsi="Times New Roman" w:eastAsia="仿宋_GB2312" w:cs="Times New Roman"/>
      <w:b/>
      <w:sz w:val="21"/>
    </w:rPr>
  </w:style>
  <w:style w:type="paragraph" w:styleId="1053" w:customStyle="1">
    <w:name w:val="Char"/>
    <w:basedOn w:val="745"/>
    <w:uiPriority w:val="0"/>
    <w:qFormat/>
    <w:pPr>
      <w:tabs>
        <w:tab w:val="left" w:pos="360" w:leader="none"/>
      </w:tabs>
    </w:pPr>
    <w:rPr>
      <w:sz w:val="24"/>
    </w:rPr>
  </w:style>
  <w:style w:type="paragraph" w:styleId="1054">
    <w:name w:val="List Paragraph"/>
    <w:basedOn w:val="745"/>
    <w:uiPriority w:val="99"/>
    <w:qFormat/>
    <w:pPr>
      <w:ind w:firstLine="420"/>
    </w:pPr>
  </w:style>
  <w:style w:type="paragraph" w:styleId="1055" w:customStyle="1">
    <w:name w:val="列项——"/>
    <w:uiPriority w:val="0"/>
    <w:qFormat/>
    <w:pPr>
      <w:numPr>
        <w:ilvl w:val="0"/>
        <w:numId w:val="10"/>
      </w:numPr>
      <w:ind w:left="200" w:hanging="200"/>
      <w:jc w:val="both"/>
      <w:widowControl w:val="off"/>
      <w:tabs>
        <w:tab w:val="left" w:pos="854" w:leader="none"/>
      </w:tabs>
    </w:pPr>
    <w:rPr>
      <w:rFonts w:hint="default" w:ascii="宋体" w:hAnsi="Times New Roman" w:eastAsia="宋体" w:cs="Times New Roman"/>
      <w:sz w:val="21"/>
    </w:rPr>
  </w:style>
  <w:style w:type="paragraph" w:styleId="1056" w:customStyle="1">
    <w:name w:val="fix161"/>
    <w:basedOn w:val="745"/>
    <w:link w:val="1088"/>
    <w:uiPriority w:val="0"/>
    <w:qFormat/>
    <w:pPr>
      <w:jc w:val="left"/>
      <w:spacing w:before="100" w:beforeAutospacing="1" w:after="100" w:afterAutospacing="1"/>
      <w:widowControl/>
    </w:pPr>
    <w:rPr>
      <w:rFonts w:ascii="宋体" w:hAnsi="宋体"/>
      <w:sz w:val="24"/>
    </w:rPr>
  </w:style>
  <w:style w:type="paragraph" w:styleId="1057" w:customStyle="1">
    <w:name w:val="Item List"/>
    <w:link w:val="1151"/>
    <w:uiPriority w:val="0"/>
    <w:qFormat/>
    <w:pPr>
      <w:ind w:left="810" w:hanging="330"/>
      <w:spacing w:before="80" w:after="80" w:line="240" w:lineRule="atLeast"/>
      <w:tabs>
        <w:tab w:val="left" w:pos="810" w:leader="none"/>
        <w:tab w:val="left" w:pos="2126" w:leader="none"/>
      </w:tabs>
    </w:pPr>
    <w:rPr>
      <w:rFonts w:hint="default" w:ascii="Times New Roman" w:hAnsi="Times New Roman" w:eastAsia="Times New Roman" w:cs="Arial"/>
      <w:sz w:val="21"/>
      <w:szCs w:val="21"/>
    </w:rPr>
  </w:style>
  <w:style w:type="paragraph" w:styleId="1058" w:customStyle="1">
    <w:name w:val="样式 Numbered list 2.1 +"/>
    <w:basedOn w:val="745"/>
    <w:uiPriority w:val="0"/>
    <w:qFormat/>
    <w:pPr>
      <w:numPr>
        <w:ilvl w:val="0"/>
        <w:numId w:val="11"/>
      </w:numPr>
      <w:jc w:val="left"/>
      <w:keepNext/>
      <w:spacing w:before="240" w:after="60"/>
      <w:widowControl/>
      <w:tabs>
        <w:tab w:val="left" w:pos="720" w:leader="none"/>
      </w:tabs>
      <w:outlineLvl w:val="0"/>
    </w:pPr>
    <w:rPr>
      <w:rFonts w:ascii="Futura Bk" w:hAnsi="Futura Bk"/>
      <w:b/>
      <w:bCs/>
      <w:sz w:val="28"/>
      <w:szCs w:val="20"/>
      <w:lang w:eastAsia="en-US"/>
    </w:rPr>
  </w:style>
  <w:style w:type="paragraph" w:styleId="1059" w:customStyle="1">
    <w:name w:val="表头"/>
    <w:basedOn w:val="745"/>
    <w:link w:val="1097"/>
    <w:uiPriority w:val="0"/>
    <w:qFormat/>
    <w:pPr>
      <w:jc w:val="center"/>
      <w:spacing w:line="320" w:lineRule="atLeast"/>
    </w:pPr>
    <w:rPr>
      <w:rFonts w:eastAsia="黑体"/>
      <w:spacing w:val="-10"/>
      <w:sz w:val="20"/>
      <w:szCs w:val="20"/>
    </w:rPr>
  </w:style>
  <w:style w:type="paragraph" w:styleId="1060" w:customStyle="1">
    <w:name w:val="正文文本 (9)3"/>
    <w:basedOn w:val="745"/>
    <w:link w:val="1101"/>
    <w:uiPriority w:val="0"/>
    <w:qFormat/>
    <w:pPr>
      <w:jc w:val="left"/>
      <w:spacing w:line="0" w:lineRule="atLeast"/>
      <w:shd w:val="clear" w:color="auto" w:fill="ffffff"/>
    </w:pPr>
    <w:rPr>
      <w:rFonts w:ascii="MingLiU" w:hAnsi="MingLiU" w:eastAsia="MingLiU"/>
      <w:spacing w:val="20"/>
      <w:sz w:val="16"/>
      <w:szCs w:val="16"/>
      <w:shd w:val="clear" w:color="auto" w:fill="ffffff"/>
    </w:rPr>
  </w:style>
  <w:style w:type="paragraph" w:styleId="1061" w:customStyle="1">
    <w:name w:val="Default"/>
    <w:uiPriority w:val="0"/>
    <w:qFormat/>
    <w:pPr>
      <w:widowControl w:val="off"/>
    </w:pPr>
    <w:rPr>
      <w:rFonts w:hint="default" w:ascii="Times New Roman" w:hAnsi="Times New Roman" w:eastAsia="宋体" w:cs="Times New Roman"/>
      <w:color w:val="000000"/>
      <w:sz w:val="24"/>
      <w:szCs w:val="24"/>
    </w:rPr>
  </w:style>
  <w:style w:type="paragraph" w:styleId="1062" w:customStyle="1">
    <w:name w:val="样式2"/>
    <w:basedOn w:val="1007"/>
    <w:uiPriority w:val="0"/>
    <w:qFormat/>
    <w:pPr>
      <w:numPr>
        <w:ilvl w:val="0"/>
        <w:numId w:val="12"/>
      </w:numPr>
      <w:ind w:left="360" w:hanging="360"/>
      <w:spacing w:before="0" w:after="0" w:line="400" w:lineRule="atLeast"/>
      <w:widowControl/>
      <w:tabs>
        <w:tab w:val="clear" w:pos="420" w:leader="none"/>
        <w:tab w:val="left" w:pos="480" w:leader="none"/>
      </w:tabs>
      <w:outlineLvl w:val="9"/>
    </w:pPr>
    <w:rPr>
      <w:rFonts w:ascii="宋体" w:eastAsia="黑体"/>
      <w:sz w:val="21"/>
    </w:rPr>
  </w:style>
  <w:style w:type="paragraph" w:styleId="1063" w:customStyle="1">
    <w:name w:val="表格标题"/>
    <w:basedOn w:val="745"/>
    <w:link w:val="1085"/>
    <w:uiPriority w:val="0"/>
    <w:qFormat/>
    <w:pPr>
      <w:jc w:val="center"/>
      <w:spacing w:after="156" w:line="400" w:lineRule="exact"/>
    </w:pPr>
    <w:rPr>
      <w:rFonts w:ascii="Arial Black" w:hAnsi="Arial Black" w:eastAsia="黑体"/>
      <w:sz w:val="24"/>
    </w:rPr>
  </w:style>
  <w:style w:type="paragraph" w:styleId="1064" w:customStyle="1">
    <w:name w:val="Char Char1 Char Char Char Char Char Char Char Char Char Char Char Char Char Char Char"/>
    <w:basedOn w:val="745"/>
    <w:uiPriority w:val="0"/>
    <w:qFormat/>
    <w:pPr>
      <w:numPr>
        <w:ilvl w:val="8"/>
        <w:numId w:val="10"/>
      </w:numPr>
      <w:ind w:firstLine="0"/>
      <w:jc w:val="left"/>
      <w:spacing w:after="160" w:line="240" w:lineRule="exact"/>
      <w:widowControl/>
    </w:pPr>
    <w:rPr>
      <w:rFonts w:ascii="Verdana" w:hAnsi="Verdana"/>
      <w:sz w:val="20"/>
      <w:szCs w:val="20"/>
      <w:lang w:eastAsia="en-US"/>
    </w:rPr>
  </w:style>
  <w:style w:type="paragraph" w:styleId="1065" w:customStyle="1">
    <w:name w:val="正文文本 (2)11"/>
    <w:basedOn w:val="745"/>
    <w:link w:val="1106"/>
    <w:uiPriority w:val="0"/>
    <w:qFormat/>
    <w:pPr>
      <w:jc w:val="left"/>
      <w:spacing w:after="1620" w:line="216" w:lineRule="exact"/>
      <w:shd w:val="clear" w:color="auto" w:fill="ffffff"/>
    </w:pPr>
    <w:rPr>
      <w:rFonts w:ascii="MingLiU" w:hAnsi="MingLiU" w:eastAsia="MingLiU"/>
      <w:spacing w:val="10"/>
      <w:sz w:val="18"/>
      <w:szCs w:val="18"/>
      <w:shd w:val="clear" w:color="auto" w:fill="ffffff"/>
    </w:rPr>
  </w:style>
  <w:style w:type="paragraph" w:styleId="1066" w:customStyle="1">
    <w:name w:val="彩色列表 - 强调文字颜色 11"/>
    <w:basedOn w:val="745"/>
    <w:link w:val="1091"/>
    <w:uiPriority w:val="0"/>
    <w:qFormat/>
    <w:pPr>
      <w:contextualSpacing/>
      <w:ind w:left="720"/>
      <w:jc w:val="left"/>
      <w:widowControl/>
    </w:pPr>
    <w:rPr>
      <w:rFonts w:ascii="Calibri" w:hAnsi="Calibri"/>
      <w:sz w:val="24"/>
      <w:lang w:eastAsia="en-US" w:bidi="en-US"/>
    </w:rPr>
  </w:style>
  <w:style w:type="paragraph" w:styleId="1067" w:customStyle="1">
    <w:name w:val="标题2"/>
    <w:basedOn w:val="745"/>
    <w:next w:val="745"/>
    <w:link w:val="1080"/>
    <w:uiPriority w:val="0"/>
    <w:qFormat/>
    <w:pPr>
      <w:jc w:val="center"/>
    </w:pPr>
    <w:rPr>
      <w:rFonts w:eastAsia="方正楷体_GBK"/>
      <w:sz w:val="32"/>
      <w:szCs w:val="20"/>
    </w:rPr>
  </w:style>
  <w:style w:type="paragraph" w:styleId="1068" w:customStyle="1">
    <w:name w:val="正文（首行缩进2字符）"/>
    <w:basedOn w:val="745"/>
    <w:link w:val="1140"/>
    <w:uiPriority w:val="0"/>
    <w:qFormat/>
    <w:pPr>
      <w:ind w:firstLine="420"/>
      <w:spacing w:line="360" w:lineRule="auto"/>
    </w:pPr>
    <w:rPr>
      <w:sz w:val="20"/>
      <w:szCs w:val="21"/>
    </w:rPr>
  </w:style>
  <w:style w:type="paragraph" w:styleId="1069" w:customStyle="1">
    <w:name w:val="表格"/>
    <w:basedOn w:val="745"/>
    <w:link w:val="1116"/>
    <w:uiPriority w:val="0"/>
    <w:qFormat/>
    <w:pPr>
      <w:ind w:firstLine="42"/>
    </w:pPr>
    <w:rPr>
      <w:rFonts w:ascii="宋体" w:hAnsi="宋体"/>
      <w:sz w:val="20"/>
      <w:szCs w:val="20"/>
    </w:rPr>
  </w:style>
  <w:style w:type="paragraph" w:styleId="1070" w:customStyle="1">
    <w:name w:val="正文缩进编号"/>
    <w:basedOn w:val="745"/>
    <w:uiPriority w:val="0"/>
    <w:qFormat/>
    <w:pPr>
      <w:numPr>
        <w:ilvl w:val="0"/>
        <w:numId w:val="13"/>
      </w:numPr>
      <w:ind w:left="840"/>
      <w:spacing w:line="360" w:lineRule="auto"/>
    </w:pPr>
    <w:rPr>
      <w:rFonts w:ascii="Calibri" w:hAnsi="Calibri"/>
      <w:sz w:val="24"/>
      <w:szCs w:val="21"/>
    </w:rPr>
  </w:style>
  <w:style w:type="paragraph" w:styleId="1071" w:customStyle="1">
    <w:name w:val="xl62"/>
    <w:basedOn w:val="745"/>
    <w:uiPriority w:val="0"/>
    <w:qFormat/>
    <w:pPr>
      <w:numPr>
        <w:ilvl w:val="0"/>
        <w:numId w:val="14"/>
      </w:numPr>
      <w:ind w:left="0" w:firstLine="0"/>
      <w:spacing w:before="100" w:beforeAutospacing="1" w:after="100" w:afterAutospacing="1"/>
      <w:widowControl/>
      <w:tabs>
        <w:tab w:val="clear" w:pos="720" w:leader="none"/>
      </w:tabs>
      <w:pBdr>
        <w:left w:val="single" w:color="auto" w:sz="4" w:space="0"/>
        <w:bottom w:val="single" w:color="auto" w:sz="4" w:space="0"/>
        <w:right w:val="single" w:color="auto" w:sz="4" w:space="0"/>
      </w:pBdr>
    </w:pPr>
    <w:rPr>
      <w:sz w:val="22"/>
      <w:szCs w:val="20"/>
    </w:rPr>
  </w:style>
  <w:style w:type="paragraph" w:styleId="1072" w:customStyle="1">
    <w:name w:val="美标题2"/>
    <w:basedOn w:val="745"/>
    <w:link w:val="1126"/>
    <w:uiPriority w:val="0"/>
    <w:qFormat/>
    <w:rPr>
      <w:rFonts w:ascii="宋体" w:hAnsi="宋体"/>
      <w:b/>
      <w:sz w:val="28"/>
      <w:szCs w:val="20"/>
    </w:rPr>
  </w:style>
  <w:style w:type="paragraph" w:styleId="1073" w:customStyle="1">
    <w:name w:val="曹阿龙"/>
    <w:basedOn w:val="1008"/>
    <w:link w:val="1137"/>
    <w:uiPriority w:val="0"/>
    <w:qFormat/>
    <w:pPr>
      <w:ind w:firstLine="561"/>
      <w:jc w:val="left"/>
      <w:spacing w:line="400" w:lineRule="exact"/>
    </w:pPr>
    <w:rPr>
      <w:rFonts w:ascii="宋体" w:hAnsi="宋体" w:eastAsia="幼圆"/>
      <w:sz w:val="28"/>
      <w:szCs w:val="28"/>
    </w:rPr>
  </w:style>
  <w:style w:type="paragraph" w:styleId="1074" w:customStyle="1">
    <w:name w:val="注×："/>
    <w:uiPriority w:val="0"/>
    <w:qFormat/>
    <w:pPr>
      <w:numPr>
        <w:ilvl w:val="0"/>
        <w:numId w:val="15"/>
      </w:numPr>
      <w:jc w:val="both"/>
      <w:widowControl w:val="off"/>
      <w:tabs>
        <w:tab w:val="left" w:pos="630" w:leader="none"/>
      </w:tabs>
    </w:pPr>
    <w:rPr>
      <w:rFonts w:hint="default" w:ascii="宋体" w:hAnsi="Times New Roman" w:eastAsia="宋体" w:cs="Times New Roman"/>
      <w:sz w:val="18"/>
    </w:rPr>
  </w:style>
  <w:style w:type="paragraph" w:styleId="1075" w:customStyle="1">
    <w:name w:val="普通正文"/>
    <w:basedOn w:val="745"/>
    <w:link w:val="1117"/>
    <w:uiPriority w:val="0"/>
    <w:qFormat/>
    <w:pPr>
      <w:ind w:firstLine="480"/>
      <w:jc w:val="left"/>
      <w:spacing w:before="120" w:after="120" w:line="360" w:lineRule="auto"/>
    </w:pPr>
    <w:rPr>
      <w:rFonts w:ascii="Arial" w:hAnsi="Arial"/>
      <w:sz w:val="24"/>
    </w:rPr>
  </w:style>
  <w:style w:type="character" w:styleId="1076" w:customStyle="1">
    <w:name w:val="Char Char7"/>
    <w:uiPriority w:val="0"/>
    <w:qFormat/>
    <w:rPr>
      <w:rFonts w:ascii="Arial" w:hAnsi="Arial" w:eastAsia="幼圆"/>
      <w:b/>
      <w:bCs/>
      <w:sz w:val="44"/>
      <w:szCs w:val="44"/>
      <w:lang w:val="en-US" w:eastAsia="zh-CN" w:bidi="ar-SA"/>
    </w:rPr>
  </w:style>
  <w:style w:type="character" w:styleId="1077" w:customStyle="1">
    <w:name w:val="HTML 地址 Char1"/>
    <w:uiPriority w:val="0"/>
    <w:qFormat/>
    <w:rPr>
      <w:i/>
      <w:iCs/>
      <w:sz w:val="21"/>
      <w:szCs w:val="21"/>
    </w:rPr>
  </w:style>
  <w:style w:type="character" w:styleId="1078" w:customStyle="1">
    <w:name w:val="Table Text Char1"/>
    <w:link w:val="1047"/>
    <w:uiPriority w:val="0"/>
    <w:qFormat/>
    <w:rPr>
      <w:rFonts w:ascii="Arial" w:hAnsi="Arial" w:eastAsia="Times New Roman"/>
      <w:sz w:val="18"/>
      <w:szCs w:val="18"/>
      <w:lang w:val="en-US" w:eastAsia="zh-CN" w:bidi="ar-SA"/>
    </w:rPr>
  </w:style>
  <w:style w:type="character" w:styleId="1079" w:customStyle="1">
    <w:name w:val="页眉 Char"/>
    <w:link w:val="1017"/>
    <w:uiPriority w:val="99"/>
    <w:qFormat/>
    <w:rPr>
      <w:rFonts w:eastAsia="宋体"/>
      <w:sz w:val="18"/>
      <w:szCs w:val="18"/>
      <w:lang w:val="en-US" w:eastAsia="zh-CN" w:bidi="ar-SA"/>
    </w:rPr>
  </w:style>
  <w:style w:type="character" w:styleId="1080" w:customStyle="1">
    <w:name w:val="标题2 Char Char"/>
    <w:link w:val="1067"/>
    <w:uiPriority w:val="0"/>
    <w:qFormat/>
    <w:rPr>
      <w:rFonts w:eastAsia="方正楷体_GBK"/>
      <w:sz w:val="32"/>
      <w:lang w:bidi="ar-SA"/>
    </w:rPr>
  </w:style>
  <w:style w:type="character" w:styleId="1081" w:customStyle="1">
    <w:name w:val="Char Char31"/>
    <w:uiPriority w:val="0"/>
    <w:qFormat/>
    <w:rPr>
      <w:rFonts w:ascii="Arial" w:hAnsi="Arial" w:eastAsia="幼圆"/>
      <w:b/>
      <w:bCs/>
      <w:sz w:val="44"/>
      <w:szCs w:val="44"/>
      <w:lang w:val="en-US" w:eastAsia="zh-CN" w:bidi="ar-SA"/>
    </w:rPr>
  </w:style>
  <w:style w:type="character" w:styleId="1082" w:customStyle="1">
    <w:name w:val="正文1 Char"/>
    <w:link w:val="765"/>
    <w:uiPriority w:val="0"/>
    <w:qFormat/>
    <w:rPr>
      <w:rFonts w:ascii="宋体"/>
      <w:sz w:val="24"/>
      <w:lang w:bidi="ar-SA"/>
    </w:rPr>
  </w:style>
  <w:style w:type="character" w:styleId="1083" w:customStyle="1">
    <w:name w:val="表蕊 Char1"/>
    <w:link w:val="1050"/>
    <w:uiPriority w:val="99"/>
    <w:qFormat/>
    <w:rPr>
      <w:rFonts w:eastAsia="楷体_GB2312"/>
      <w:spacing w:val="-10"/>
      <w:lang w:bidi="ar-SA"/>
    </w:rPr>
  </w:style>
  <w:style w:type="character" w:styleId="1084" w:customStyle="1">
    <w:name w:val="_Style 122"/>
    <w:uiPriority w:val="31"/>
    <w:qFormat/>
    <w:rPr>
      <w:smallCaps/>
      <w:color w:val="c0504d"/>
      <w:u w:val="single"/>
    </w:rPr>
  </w:style>
  <w:style w:type="character" w:styleId="1085" w:customStyle="1">
    <w:name w:val="表格标题 Char"/>
    <w:link w:val="1063"/>
    <w:uiPriority w:val="0"/>
    <w:qFormat/>
    <w:rPr>
      <w:rFonts w:ascii="Arial Black" w:hAnsi="Arial Black" w:eastAsia="黑体"/>
      <w:sz w:val="24"/>
      <w:szCs w:val="24"/>
    </w:rPr>
  </w:style>
  <w:style w:type="character" w:styleId="1086" w:customStyle="1">
    <w:name w:val="正文文本 3 字符"/>
    <w:link w:val="783"/>
    <w:uiPriority w:val="0"/>
    <w:qFormat/>
    <w:rPr>
      <w:rFonts w:ascii="仿宋_GB2312" w:hAnsi="Arial" w:eastAsia="仿宋_GB2312"/>
      <w:sz w:val="32"/>
      <w:szCs w:val="32"/>
      <w:lang w:bidi="ar-SA"/>
    </w:rPr>
  </w:style>
  <w:style w:type="character" w:styleId="1087" w:customStyle="1">
    <w:name w:val="美标题3 Char Char"/>
    <w:link w:val="1051"/>
    <w:uiPriority w:val="0"/>
    <w:qFormat/>
    <w:rPr>
      <w:rFonts w:ascii="宋体" w:hAnsi="宋体"/>
      <w:b/>
    </w:rPr>
  </w:style>
  <w:style w:type="character" w:styleId="1088" w:customStyle="1">
    <w:name w:val="fix161 Char"/>
    <w:link w:val="1056"/>
    <w:uiPriority w:val="0"/>
    <w:qFormat/>
    <w:rPr>
      <w:rFonts w:ascii="宋体" w:hAnsi="宋体"/>
      <w:sz w:val="24"/>
      <w:szCs w:val="24"/>
      <w:lang w:bidi="ar-SA"/>
    </w:rPr>
  </w:style>
  <w:style w:type="character" w:styleId="1089" w:customStyle="1">
    <w:name w:val="列表 3 字符"/>
    <w:link w:val="757"/>
    <w:uiPriority w:val="0"/>
    <w:qFormat/>
    <w:rPr>
      <w:rFonts w:eastAsia="宋体"/>
      <w:bCs/>
      <w:sz w:val="24"/>
      <w:szCs w:val="32"/>
      <w:lang w:val="en-US" w:eastAsia="zh-CN" w:bidi="ar-SA"/>
    </w:rPr>
  </w:style>
  <w:style w:type="character" w:styleId="1090" w:customStyle="1">
    <w:name w:val="标题 字符"/>
    <w:link w:val="808"/>
    <w:uiPriority w:val="0"/>
    <w:qFormat/>
    <w:rPr>
      <w:sz w:val="30"/>
      <w:szCs w:val="24"/>
      <w:lang w:bidi="ar-SA"/>
    </w:rPr>
  </w:style>
  <w:style w:type="character" w:styleId="1091" w:customStyle="1">
    <w:name w:val="彩色列表 - 强调文字颜色 1 Char1"/>
    <w:link w:val="1066"/>
    <w:uiPriority w:val="0"/>
    <w:qFormat/>
    <w:rPr>
      <w:rFonts w:ascii="Calibri" w:hAnsi="Calibri" w:eastAsia="宋体"/>
      <w:sz w:val="24"/>
      <w:szCs w:val="24"/>
      <w:lang w:eastAsia="en-US" w:bidi="en-US"/>
    </w:rPr>
  </w:style>
  <w:style w:type="character" w:styleId="1092" w:customStyle="1">
    <w:name w:val="正文文本 (10)_"/>
    <w:link w:val="1049"/>
    <w:uiPriority w:val="0"/>
    <w:qFormat/>
    <w:rPr>
      <w:rFonts w:ascii="MingLiU" w:hAnsi="MingLiU" w:eastAsia="MingLiU"/>
      <w:spacing w:val="40"/>
      <w:sz w:val="19"/>
      <w:szCs w:val="19"/>
      <w:shd w:val="clear" w:color="auto" w:fill="ffffff"/>
      <w:lang w:bidi="ar-SA"/>
    </w:rPr>
  </w:style>
  <w:style w:type="character" w:styleId="1093" w:customStyle="1">
    <w:name w:val="二级条标题 + 宋体 Char"/>
    <w:link w:val="1045"/>
    <w:uiPriority w:val="0"/>
    <w:qFormat/>
    <w:rPr>
      <w:rFonts w:ascii="宋体" w:hAnsi="宋体" w:eastAsia="黑体"/>
      <w:lang w:bidi="ar-SA"/>
    </w:rPr>
  </w:style>
  <w:style w:type="character" w:styleId="1094" w:customStyle="1">
    <w:name w:val="apple-converted-space"/>
    <w:basedOn w:val="755"/>
    <w:uiPriority w:val="0"/>
    <w:qFormat/>
  </w:style>
  <w:style w:type="character" w:styleId="1095" w:customStyle="1">
    <w:name w:val="Char Char30"/>
    <w:uiPriority w:val="0"/>
    <w:qFormat/>
    <w:rPr>
      <w:rFonts w:eastAsia="宋体"/>
      <w:b/>
      <w:bCs/>
      <w:sz w:val="32"/>
      <w:szCs w:val="32"/>
      <w:lang w:val="en-US" w:eastAsia="zh-CN" w:bidi="ar-SA"/>
    </w:rPr>
  </w:style>
  <w:style w:type="character" w:styleId="1096" w:customStyle="1">
    <w:name w:val="正文文本缩进 3 字符"/>
    <w:link w:val="801"/>
    <w:uiPriority w:val="0"/>
    <w:qFormat/>
    <w:rPr>
      <w:rFonts w:ascii="Arial" w:hAnsi="Arial" w:eastAsia="仿宋_GB2312"/>
      <w:color w:val="ffff00"/>
      <w:sz w:val="32"/>
      <w:szCs w:val="32"/>
      <w:lang w:bidi="ar-SA"/>
    </w:rPr>
  </w:style>
  <w:style w:type="character" w:styleId="1097" w:customStyle="1">
    <w:name w:val="表头 Char"/>
    <w:link w:val="1059"/>
    <w:uiPriority w:val="0"/>
    <w:qFormat/>
    <w:rPr>
      <w:rFonts w:eastAsia="黑体"/>
      <w:spacing w:val="-10"/>
      <w:lang w:bidi="ar-SA"/>
    </w:rPr>
  </w:style>
  <w:style w:type="character" w:styleId="1098" w:customStyle="1">
    <w:name w:val="标题 1 Char"/>
    <w:link w:val="1007"/>
    <w:uiPriority w:val="0"/>
    <w:qFormat/>
    <w:rPr>
      <w:rFonts w:eastAsia="方正仿宋_GBK"/>
      <w:b/>
      <w:sz w:val="44"/>
      <w:lang w:val="en-US" w:eastAsia="zh-CN" w:bidi="ar-SA"/>
    </w:rPr>
  </w:style>
  <w:style w:type="character" w:styleId="1099" w:customStyle="1">
    <w:name w:val="正文文本缩进 字符"/>
    <w:link w:val="777"/>
    <w:uiPriority w:val="0"/>
    <w:qFormat/>
    <w:rPr>
      <w:sz w:val="21"/>
      <w:szCs w:val="24"/>
    </w:rPr>
  </w:style>
  <w:style w:type="character" w:styleId="1100" w:customStyle="1">
    <w:name w:val="首行缩进正文 Char"/>
    <w:link w:val="1021"/>
    <w:uiPriority w:val="0"/>
    <w:qFormat/>
    <w:rPr>
      <w:rFonts w:ascii="微软雅黑" w:hAnsi="微软雅黑" w:eastAsia="微软雅黑"/>
      <w:sz w:val="24"/>
      <w:szCs w:val="24"/>
      <w:lang w:bidi="ar-SA"/>
    </w:rPr>
  </w:style>
  <w:style w:type="character" w:styleId="1101" w:customStyle="1">
    <w:name w:val="正文文本 (9)_"/>
    <w:link w:val="1060"/>
    <w:uiPriority w:val="0"/>
    <w:qFormat/>
    <w:rPr>
      <w:rFonts w:ascii="MingLiU" w:hAnsi="MingLiU" w:eastAsia="MingLiU"/>
      <w:spacing w:val="20"/>
      <w:sz w:val="16"/>
      <w:szCs w:val="16"/>
      <w:shd w:val="clear" w:color="auto" w:fill="ffffff"/>
      <w:lang w:bidi="ar-SA"/>
    </w:rPr>
  </w:style>
  <w:style w:type="character" w:styleId="1102" w:customStyle="1">
    <w:name w:val="正文缩进 字符"/>
    <w:link w:val="779"/>
    <w:uiPriority w:val="0"/>
    <w:qFormat/>
    <w:rPr>
      <w:rFonts w:eastAsia="宋体"/>
      <w:sz w:val="21"/>
      <w:szCs w:val="24"/>
      <w:lang w:val="en-US" w:eastAsia="zh-CN" w:bidi="ar-SA"/>
    </w:rPr>
  </w:style>
  <w:style w:type="character" w:styleId="1103" w:customStyle="1">
    <w:name w:val="DeltaView Insertion"/>
    <w:uiPriority w:val="99"/>
    <w:qFormat/>
    <w:rPr>
      <w:color w:val="0000ff"/>
      <w:spacing w:val="0"/>
      <w:u w:val="single"/>
    </w:rPr>
  </w:style>
  <w:style w:type="character" w:styleId="1104" w:customStyle="1">
    <w:name w:val="正文4 Char"/>
    <w:link w:val="1028"/>
    <w:uiPriority w:val="0"/>
    <w:qFormat/>
    <w:rPr>
      <w:rFonts w:eastAsia="楷体_GB2312"/>
      <w:spacing w:val="8"/>
      <w:sz w:val="28"/>
    </w:rPr>
  </w:style>
  <w:style w:type="character" w:styleId="1105" w:customStyle="1">
    <w:name w:val="_Style 143"/>
    <w:uiPriority w:val="32"/>
    <w:qFormat/>
    <w:rPr>
      <w:b/>
      <w:bCs/>
      <w:smallCaps/>
      <w:color w:val="c0504d"/>
      <w:spacing w:val="5"/>
      <w:u w:val="single"/>
    </w:rPr>
  </w:style>
  <w:style w:type="character" w:styleId="1106" w:customStyle="1">
    <w:name w:val="正文文本 (2)_"/>
    <w:link w:val="1065"/>
    <w:uiPriority w:val="0"/>
    <w:qFormat/>
    <w:rPr>
      <w:rFonts w:ascii="MingLiU" w:hAnsi="MingLiU" w:eastAsia="MingLiU"/>
      <w:spacing w:val="10"/>
      <w:sz w:val="18"/>
      <w:szCs w:val="18"/>
      <w:shd w:val="clear" w:color="auto" w:fill="ffffff"/>
      <w:lang w:bidi="ar-SA"/>
    </w:rPr>
  </w:style>
  <w:style w:type="character" w:styleId="1107" w:customStyle="1">
    <w:name w:val="文档结构图 字符"/>
    <w:link w:val="782"/>
    <w:uiPriority w:val="0"/>
    <w:semiHidden/>
    <w:qFormat/>
    <w:rPr>
      <w:rFonts w:ascii="宋体" w:eastAsia="宋体"/>
      <w:sz w:val="18"/>
      <w:szCs w:val="18"/>
      <w:lang w:val="en-US" w:eastAsia="zh-CN" w:bidi="ar-SA"/>
    </w:rPr>
  </w:style>
  <w:style w:type="character" w:styleId="1108" w:customStyle="1">
    <w:name w:val="列出段落 Char"/>
    <w:link w:val="1035"/>
    <w:uiPriority w:val="34"/>
    <w:qFormat/>
    <w:rPr>
      <w:rFonts w:ascii="Calibri" w:hAnsi="Calibri" w:eastAsia="PMingLiU"/>
      <w:sz w:val="24"/>
      <w:lang w:eastAsia="zh-TW" w:bidi="ar-SA"/>
    </w:rPr>
  </w:style>
  <w:style w:type="character" w:styleId="1109" w:customStyle="1">
    <w:name w:val="Char Char17"/>
    <w:uiPriority w:val="0"/>
    <w:qFormat/>
    <w:rPr>
      <w:rFonts w:eastAsia="宋体"/>
      <w:sz w:val="18"/>
      <w:szCs w:val="18"/>
      <w:lang w:bidi="ar-SA"/>
    </w:rPr>
  </w:style>
  <w:style w:type="character" w:styleId="1110" w:customStyle="1">
    <w:name w:val="二级条标题 Char"/>
    <w:link w:val="1031"/>
    <w:uiPriority w:val="0"/>
    <w:qFormat/>
    <w:rPr>
      <w:rFonts w:ascii="黑体" w:hAnsi="宋体" w:eastAsia="黑体"/>
      <w:lang w:bidi="ar-SA"/>
    </w:rPr>
  </w:style>
  <w:style w:type="character" w:styleId="1111" w:customStyle="1">
    <w:name w:val="正文文本缩进 Char1"/>
    <w:uiPriority w:val="99"/>
    <w:semiHidden/>
    <w:qFormat/>
    <w:rPr>
      <w:sz w:val="21"/>
      <w:szCs w:val="24"/>
    </w:rPr>
  </w:style>
  <w:style w:type="character" w:styleId="1112" w:customStyle="1">
    <w:name w:val="日期 字符"/>
    <w:link w:val="790"/>
    <w:uiPriority w:val="0"/>
    <w:qFormat/>
    <w:rPr>
      <w:rFonts w:eastAsia="宋体"/>
      <w:sz w:val="24"/>
      <w:szCs w:val="24"/>
      <w:lang w:bidi="ar-SA"/>
    </w:rPr>
  </w:style>
  <w:style w:type="character" w:styleId="1113" w:customStyle="1">
    <w:name w:val="缺省文本 Char"/>
    <w:link w:val="1042"/>
    <w:uiPriority w:val="0"/>
    <w:qFormat/>
    <w:rPr>
      <w:rFonts w:ascii="Arial" w:hAnsi="Arial" w:eastAsia="宋体"/>
      <w:sz w:val="24"/>
      <w:szCs w:val="21"/>
      <w:lang w:bidi="ar-SA"/>
    </w:rPr>
  </w:style>
  <w:style w:type="character" w:styleId="1114" w:customStyle="1">
    <w:name w:val="批注框文本 字符"/>
    <w:link w:val="793"/>
    <w:uiPriority w:val="0"/>
    <w:semiHidden/>
    <w:qFormat/>
    <w:rPr>
      <w:rFonts w:eastAsia="宋体"/>
      <w:sz w:val="18"/>
      <w:szCs w:val="18"/>
      <w:lang w:val="en-US" w:eastAsia="zh-CN" w:bidi="ar-SA"/>
    </w:rPr>
  </w:style>
  <w:style w:type="character" w:styleId="1115" w:customStyle="1">
    <w:name w:val="纯文本 Char1"/>
    <w:uiPriority w:val="99"/>
    <w:semiHidden/>
    <w:qFormat/>
    <w:rPr>
      <w:rFonts w:ascii="宋体" w:hAnsi="Courier New" w:cs="Courier New"/>
      <w:sz w:val="21"/>
      <w:szCs w:val="21"/>
    </w:rPr>
  </w:style>
  <w:style w:type="character" w:styleId="1116" w:customStyle="1">
    <w:name w:val="表格 Char Char"/>
    <w:link w:val="1069"/>
    <w:uiPriority w:val="0"/>
    <w:qFormat/>
    <w:rPr>
      <w:rFonts w:ascii="宋体" w:hAnsi="宋体" w:eastAsia="宋体"/>
      <w:lang w:bidi="ar-SA"/>
    </w:rPr>
  </w:style>
  <w:style w:type="character" w:styleId="1117" w:customStyle="1">
    <w:name w:val="普通正文 Char"/>
    <w:link w:val="1075"/>
    <w:uiPriority w:val="0"/>
    <w:qFormat/>
    <w:rPr>
      <w:rFonts w:ascii="Arial" w:hAnsi="Arial" w:eastAsia="宋体"/>
      <w:sz w:val="24"/>
      <w:szCs w:val="24"/>
      <w:lang w:val="en-US" w:eastAsia="zh-CN" w:bidi="ar-SA"/>
    </w:rPr>
  </w:style>
  <w:style w:type="character" w:styleId="1118" w:customStyle="1">
    <w:name w:val="标题 7 Char"/>
    <w:link w:val="1013"/>
    <w:uiPriority w:val="0"/>
    <w:qFormat/>
    <w:rPr>
      <w:b/>
      <w:bCs/>
      <w:sz w:val="24"/>
      <w:szCs w:val="24"/>
    </w:rPr>
  </w:style>
  <w:style w:type="character" w:styleId="1119" w:customStyle="1">
    <w:name w:val="Table Heading Char"/>
    <w:link w:val="1044"/>
    <w:uiPriority w:val="0"/>
    <w:qFormat/>
    <w:rPr>
      <w:rFonts w:ascii="Arial" w:hAnsi="Arial" w:eastAsia="黑体"/>
      <w:sz w:val="18"/>
      <w:szCs w:val="22"/>
      <w:lang w:val="en-US" w:eastAsia="en-US" w:bidi="ar-SA"/>
    </w:rPr>
  </w:style>
  <w:style w:type="character" w:styleId="1120" w:customStyle="1">
    <w:name w:val="标题 3 Char"/>
    <w:link w:val="1009"/>
    <w:uiPriority w:val="0"/>
    <w:qFormat/>
    <w:rPr>
      <w:rFonts w:eastAsia="宋体"/>
      <w:b/>
      <w:bCs/>
      <w:sz w:val="24"/>
      <w:szCs w:val="32"/>
      <w:lang w:val="en-US" w:eastAsia="zh-CN" w:bidi="ar-SA"/>
    </w:rPr>
  </w:style>
  <w:style w:type="character" w:styleId="1121" w:customStyle="1">
    <w:name w:val="二级目录 Char"/>
    <w:link w:val="1026"/>
    <w:uiPriority w:val="0"/>
    <w:qFormat/>
    <w:rPr>
      <w:rFonts w:eastAsia="Times New Roman"/>
      <w:b/>
      <w:sz w:val="30"/>
      <w:szCs w:val="28"/>
      <w:lang w:val="en-US" w:eastAsia="zh-CN" w:bidi="ar-SA"/>
    </w:rPr>
  </w:style>
  <w:style w:type="character" w:styleId="1122" w:customStyle="1">
    <w:name w:val="HTML 地址 字符"/>
    <w:link w:val="785"/>
    <w:uiPriority w:val="0"/>
    <w:qFormat/>
    <w:rPr>
      <w:rFonts w:ascii="宋体"/>
      <w:i/>
      <w:iCs/>
      <w:sz w:val="21"/>
      <w:szCs w:val="21"/>
      <w:lang w:bidi="ar-SA"/>
    </w:rPr>
  </w:style>
  <w:style w:type="character" w:styleId="1123" w:customStyle="1">
    <w:name w:val="批注文字 字符"/>
    <w:link w:val="759"/>
    <w:uiPriority w:val="0"/>
    <w:qFormat/>
    <w:rPr>
      <w:rFonts w:eastAsia="宋体"/>
      <w:sz w:val="21"/>
      <w:szCs w:val="24"/>
      <w:lang w:val="en-US" w:eastAsia="zh-CN" w:bidi="ar-SA"/>
    </w:rPr>
  </w:style>
  <w:style w:type="character" w:styleId="1124" w:customStyle="1">
    <w:name w:val="页脚 Char"/>
    <w:link w:val="1016"/>
    <w:uiPriority w:val="99"/>
    <w:qFormat/>
    <w:rPr>
      <w:rFonts w:eastAsia="宋体"/>
      <w:sz w:val="18"/>
      <w:szCs w:val="18"/>
      <w:lang w:val="en-US" w:eastAsia="zh-CN" w:bidi="ar-SA"/>
    </w:rPr>
  </w:style>
  <w:style w:type="character" w:styleId="1125" w:customStyle="1">
    <w:name w:val="正文首行缩进 字符"/>
    <w:link w:val="761"/>
    <w:uiPriority w:val="0"/>
    <w:qFormat/>
    <w:rPr>
      <w:rFonts w:ascii="仿宋_GB2312" w:eastAsia="仿宋_GB2312"/>
      <w:sz w:val="30"/>
      <w:szCs w:val="30"/>
      <w:lang w:bidi="ar-SA"/>
    </w:rPr>
  </w:style>
  <w:style w:type="character" w:styleId="1126" w:customStyle="1">
    <w:name w:val="美标题2 Char Char"/>
    <w:link w:val="1072"/>
    <w:uiPriority w:val="0"/>
    <w:qFormat/>
    <w:rPr>
      <w:rFonts w:ascii="宋体" w:hAnsi="宋体"/>
      <w:b/>
      <w:sz w:val="28"/>
      <w:lang w:bidi="ar-SA"/>
    </w:rPr>
  </w:style>
  <w:style w:type="character" w:styleId="1127" w:customStyle="1">
    <w:name w:val="Char Char33"/>
    <w:uiPriority w:val="0"/>
    <w:qFormat/>
    <w:rPr>
      <w:rFonts w:eastAsia="方正仿宋_GBK"/>
      <w:b/>
      <w:sz w:val="44"/>
      <w:lang w:val="en-US" w:eastAsia="zh-CN" w:bidi="ar-SA"/>
    </w:rPr>
  </w:style>
  <w:style w:type="character" w:styleId="1128" w:customStyle="1">
    <w:name w:val="wwwww Char"/>
    <w:link w:val="1032"/>
    <w:uiPriority w:val="0"/>
    <w:qFormat/>
    <w:rPr>
      <w:rFonts w:ascii="宋体" w:hAnsi="宋体"/>
      <w:sz w:val="24"/>
      <w:szCs w:val="21"/>
      <w:lang w:bidi="ar-SA"/>
    </w:rPr>
  </w:style>
  <w:style w:type="character" w:styleId="1129" w:customStyle="1">
    <w:name w:val="纯文本 字符"/>
    <w:link w:val="788"/>
    <w:uiPriority w:val="0"/>
    <w:qFormat/>
    <w:rPr>
      <w:rFonts w:ascii="宋体" w:hAnsi="Courier New" w:eastAsia="宋体"/>
      <w:sz w:val="21"/>
      <w:szCs w:val="21"/>
      <w:lang w:bidi="ar-SA"/>
    </w:rPr>
  </w:style>
  <w:style w:type="character" w:styleId="1130" w:customStyle="1">
    <w:name w:val="章标题 Char"/>
    <w:link w:val="764"/>
    <w:uiPriority w:val="0"/>
    <w:qFormat/>
    <w:rPr>
      <w:rFonts w:ascii="黑体" w:hAnsi="Calibri" w:eastAsia="黑体"/>
      <w:sz w:val="21"/>
      <w:szCs w:val="22"/>
      <w:lang w:val="en-US" w:eastAsia="zh-CN" w:bidi="ar-SA"/>
    </w:rPr>
  </w:style>
  <w:style w:type="character" w:styleId="1131" w:customStyle="1">
    <w:name w:val="批注主题 字符"/>
    <w:link w:val="758"/>
    <w:uiPriority w:val="0"/>
    <w:qFormat/>
    <w:rPr>
      <w:rFonts w:eastAsia="宋体"/>
      <w:b/>
      <w:bCs/>
      <w:sz w:val="21"/>
      <w:szCs w:val="21"/>
      <w:lang w:bidi="ar-SA"/>
    </w:rPr>
  </w:style>
  <w:style w:type="character" w:styleId="1132" w:customStyle="1">
    <w:name w:val="方案文档 Char Char"/>
    <w:link w:val="1039"/>
    <w:uiPriority w:val="0"/>
    <w:qFormat/>
    <w:rPr>
      <w:rFonts w:ascii="宋体" w:hAnsi="宋体"/>
      <w:b/>
      <w:lang w:bidi="ar-SA"/>
    </w:rPr>
  </w:style>
  <w:style w:type="character" w:styleId="1133" w:customStyle="1">
    <w:name w:val="三级条标题 Char"/>
    <w:link w:val="1030"/>
    <w:uiPriority w:val="0"/>
    <w:qFormat/>
    <w:rPr>
      <w:rFonts w:ascii="黑体" w:hAnsi="宋体" w:eastAsia="黑体"/>
      <w:lang w:bidi="ar-SA"/>
    </w:rPr>
  </w:style>
  <w:style w:type="character" w:styleId="1134" w:customStyle="1">
    <w:name w:val="尾注文本 字符"/>
    <w:link w:val="792"/>
    <w:uiPriority w:val="0"/>
    <w:qFormat/>
    <w:rPr>
      <w:rFonts w:eastAsia="宋体"/>
      <w:lang w:bidi="ar-SA"/>
    </w:rPr>
  </w:style>
  <w:style w:type="character" w:styleId="1135" w:customStyle="1">
    <w:name w:val="标题 2 Char"/>
    <w:link w:val="1008"/>
    <w:uiPriority w:val="0"/>
    <w:qFormat/>
    <w:rPr>
      <w:rFonts w:ascii="Cambria" w:hAnsi="Cambria" w:eastAsia="宋体"/>
      <w:b/>
      <w:bCs/>
      <w:sz w:val="32"/>
      <w:szCs w:val="32"/>
      <w:lang w:val="en-US" w:eastAsia="zh-CN" w:bidi="ar-SA"/>
    </w:rPr>
  </w:style>
  <w:style w:type="character" w:styleId="1136" w:customStyle="1">
    <w:name w:val="美标题一 Char Char"/>
    <w:link w:val="1034"/>
    <w:uiPriority w:val="0"/>
    <w:qFormat/>
    <w:rPr>
      <w:rFonts w:ascii="Calibri" w:hAnsi="Calibri" w:eastAsia="宋体"/>
      <w:b/>
      <w:sz w:val="36"/>
      <w:szCs w:val="24"/>
      <w:lang w:bidi="ar-SA"/>
    </w:rPr>
  </w:style>
  <w:style w:type="character" w:styleId="1137" w:customStyle="1">
    <w:name w:val="曹阿龙 Char"/>
    <w:link w:val="1073"/>
    <w:uiPriority w:val="0"/>
    <w:qFormat/>
    <w:rPr>
      <w:rFonts w:ascii="宋体" w:hAnsi="宋体" w:eastAsia="幼圆"/>
      <w:b/>
      <w:bCs/>
      <w:sz w:val="28"/>
      <w:szCs w:val="28"/>
      <w:lang w:bidi="ar-SA"/>
    </w:rPr>
  </w:style>
  <w:style w:type="character" w:styleId="1138" w:customStyle="1">
    <w:name w:val="正文文本 2 字符"/>
    <w:link w:val="805"/>
    <w:uiPriority w:val="0"/>
    <w:qFormat/>
    <w:rPr>
      <w:rFonts w:ascii="楷体_GB2312" w:eastAsia="楷体_GB2312"/>
      <w:sz w:val="28"/>
      <w:szCs w:val="28"/>
      <w:lang w:bidi="ar-SA"/>
    </w:rPr>
  </w:style>
  <w:style w:type="character" w:styleId="1139" w:customStyle="1">
    <w:name w:val="一级条标题 Char"/>
    <w:link w:val="763"/>
    <w:uiPriority w:val="0"/>
    <w:qFormat/>
    <w:rPr>
      <w:rFonts w:ascii="黑体" w:hAnsi="宋体" w:eastAsia="黑体"/>
      <w:lang w:bidi="ar-SA"/>
    </w:rPr>
  </w:style>
  <w:style w:type="character" w:styleId="1140" w:customStyle="1">
    <w:name w:val="正文（首行缩进2字符） Char"/>
    <w:link w:val="1068"/>
    <w:uiPriority w:val="0"/>
    <w:qFormat/>
    <w:rPr>
      <w:rFonts w:eastAsia="宋体"/>
      <w:sz w:val="21"/>
      <w:szCs w:val="21"/>
      <w:lang w:bidi="ar-SA"/>
    </w:rPr>
  </w:style>
  <w:style w:type="character" w:styleId="1141" w:customStyle="1">
    <w:name w:val="标题 9 Char"/>
    <w:link w:val="1015"/>
    <w:uiPriority w:val="0"/>
    <w:qFormat/>
    <w:rPr>
      <w:rFonts w:ascii="Arial" w:hAnsi="Arial" w:eastAsia="黑体"/>
      <w:sz w:val="21"/>
      <w:szCs w:val="21"/>
    </w:rPr>
  </w:style>
  <w:style w:type="character" w:styleId="1142" w:customStyle="1">
    <w:name w:val="标题 5 Char"/>
    <w:link w:val="1011"/>
    <w:uiPriority w:val="0"/>
    <w:qFormat/>
    <w:rPr>
      <w:rFonts w:eastAsia="宋体"/>
      <w:b/>
      <w:bCs/>
      <w:sz w:val="28"/>
      <w:szCs w:val="28"/>
      <w:lang w:val="en-US" w:eastAsia="zh-CN" w:bidi="ar-SA"/>
    </w:rPr>
  </w:style>
  <w:style w:type="character" w:styleId="1143" w:customStyle="1">
    <w:name w:val="标题 B Char"/>
    <w:link w:val="1022"/>
    <w:uiPriority w:val="0"/>
    <w:qFormat/>
    <w:rPr>
      <w:rFonts w:ascii="Arial Rounded MT Bold" w:hAnsi="Arial Rounded MT Bold" w:eastAsia="黑体"/>
      <w:spacing w:val="8"/>
      <w:sz w:val="32"/>
      <w:lang w:bidi="ar-SA"/>
    </w:rPr>
  </w:style>
  <w:style w:type="character" w:styleId="1144" w:customStyle="1">
    <w:name w:val="标题 6 Char"/>
    <w:link w:val="1012"/>
    <w:uiPriority w:val="0"/>
    <w:qFormat/>
    <w:rPr>
      <w:rFonts w:ascii="Arial" w:hAnsi="Arial" w:eastAsia="黑体"/>
      <w:b/>
      <w:bCs/>
      <w:sz w:val="24"/>
      <w:szCs w:val="24"/>
    </w:rPr>
  </w:style>
  <w:style w:type="character" w:styleId="1145" w:customStyle="1">
    <w:name w:val="Char Char29"/>
    <w:uiPriority w:val="0"/>
    <w:qFormat/>
    <w:rPr>
      <w:rFonts w:ascii="Arial" w:hAnsi="Arial" w:eastAsia="黑体"/>
      <w:b/>
      <w:bCs/>
      <w:sz w:val="28"/>
      <w:szCs w:val="28"/>
      <w:lang w:val="en-US" w:eastAsia="zh-CN" w:bidi="ar-SA"/>
    </w:rPr>
  </w:style>
  <w:style w:type="character" w:styleId="1146" w:customStyle="1">
    <w:name w:val="12black1"/>
    <w:uiPriority w:val="0"/>
    <w:qFormat/>
    <w:rPr>
      <w:color w:val="000000"/>
      <w:sz w:val="24"/>
      <w:szCs w:val="24"/>
      <w:u w:val="none"/>
    </w:rPr>
  </w:style>
  <w:style w:type="character" w:styleId="1147" w:customStyle="1">
    <w:name w:val="HTML 预设格式 字符"/>
    <w:link w:val="806"/>
    <w:uiPriority w:val="0"/>
    <w:qFormat/>
    <w:rPr>
      <w:rFonts w:ascii="宋体" w:hAnsi="宋体" w:eastAsia="宋体"/>
      <w:sz w:val="24"/>
      <w:szCs w:val="24"/>
      <w:lang w:bidi="ar-SA"/>
    </w:rPr>
  </w:style>
  <w:style w:type="character" w:styleId="1148" w:customStyle="1">
    <w:name w:val="标题 4 Char"/>
    <w:link w:val="1010"/>
    <w:uiPriority w:val="0"/>
    <w:qFormat/>
    <w:rPr>
      <w:rFonts w:ascii="Cambria" w:hAnsi="Cambria" w:eastAsia="宋体"/>
      <w:b/>
      <w:bCs/>
      <w:sz w:val="28"/>
      <w:szCs w:val="28"/>
      <w:lang w:val="en-US" w:eastAsia="zh-CN" w:bidi="ar-SA"/>
    </w:rPr>
  </w:style>
  <w:style w:type="character" w:styleId="1149" w:customStyle="1">
    <w:name w:val="正文文本 字符"/>
    <w:link w:val="762"/>
    <w:uiPriority w:val="0"/>
    <w:qFormat/>
    <w:rPr>
      <w:rFonts w:ascii="楷体_GB2312" w:hAnsi="Arial" w:eastAsia="楷体_GB2312"/>
      <w:sz w:val="28"/>
      <w:szCs w:val="28"/>
      <w:lang w:bidi="ar-SA"/>
    </w:rPr>
  </w:style>
  <w:style w:type="character" w:styleId="1150" w:customStyle="1">
    <w:name w:val="标题 8 Char"/>
    <w:link w:val="1014"/>
    <w:uiPriority w:val="0"/>
    <w:qFormat/>
    <w:rPr>
      <w:rFonts w:ascii="Arial" w:hAnsi="Arial" w:eastAsia="黑体"/>
      <w:sz w:val="24"/>
      <w:szCs w:val="24"/>
    </w:rPr>
  </w:style>
  <w:style w:type="character" w:styleId="1151" w:customStyle="1">
    <w:name w:val="Item List Char"/>
    <w:link w:val="1057"/>
    <w:uiPriority w:val="0"/>
    <w:qFormat/>
    <w:rPr>
      <w:rFonts w:eastAsia="Times New Roman" w:cs="Arial"/>
      <w:sz w:val="21"/>
      <w:szCs w:val="21"/>
      <w:lang w:val="en-US" w:eastAsia="zh-CN" w:bidi="ar-SA"/>
    </w:rPr>
  </w:style>
  <w:style w:type="character" w:styleId="1152" w:customStyle="1">
    <w:name w:val="_Style 3"/>
    <w:basedOn w:val="755"/>
    <w:uiPriority w:val="31"/>
    <w:qFormat/>
    <w:rPr>
      <w:smallCaps/>
      <w:color w:val="c0504d"/>
      <w:u w:val="single"/>
    </w:rPr>
  </w:style>
  <w:style w:type="paragraph" w:styleId="1153" w:customStyle="1">
    <w:name w:val="Body text|1"/>
    <w:basedOn w:val="745"/>
    <w:uiPriority w:val="0"/>
    <w:qFormat/>
    <w:pPr>
      <w:ind w:firstLine="400"/>
      <w:jc w:val="left"/>
      <w:spacing w:line="417" w:lineRule="auto"/>
    </w:pPr>
    <w:rPr>
      <w:rFonts w:ascii="宋体" w:hAnsi="宋体" w:cs="宋体"/>
      <w:color w:val="000000"/>
      <w:sz w:val="30"/>
      <w:szCs w:val="30"/>
    </w:rPr>
  </w:style>
  <w:style w:type="paragraph" w:styleId="1154" w:customStyle="1">
    <w:name w:val="Body text|3"/>
    <w:basedOn w:val="745"/>
    <w:uiPriority w:val="0"/>
    <w:qFormat/>
    <w:pPr>
      <w:ind w:left="260" w:hanging="260"/>
      <w:jc w:val="left"/>
    </w:pPr>
    <w:rPr>
      <w:color w:val="000000"/>
      <w:sz w:val="26"/>
      <w:szCs w:val="26"/>
    </w:rPr>
  </w:style>
  <w:style w:type="character" w:styleId="1155" w:customStyle="1">
    <w:name w:val="font01"/>
    <w:basedOn w:val="755"/>
    <w:uiPriority w:val="0"/>
    <w:qFormat/>
    <w:rPr>
      <w:rFonts w:hint="eastAsia" w:ascii="宋体" w:hAnsi="宋体" w:eastAsia="宋体" w:cs="宋体"/>
      <w:color w:val="000000"/>
      <w:sz w:val="24"/>
      <w:szCs w:val="24"/>
      <w:u w:val="none"/>
    </w:rPr>
  </w:style>
  <w:style w:type="character" w:styleId="1156" w:customStyle="1">
    <w:name w:val="页眉 字符"/>
    <w:basedOn w:val="755"/>
    <w:link w:val="795"/>
    <w:uiPriority w:val="99"/>
    <w:qFormat/>
    <w:rPr>
      <w:sz w:val="18"/>
      <w:szCs w:val="18"/>
    </w:rPr>
  </w:style>
  <w:style w:type="character" w:styleId="1157" w:customStyle="1">
    <w:name w:val="页脚 字符"/>
    <w:basedOn w:val="755"/>
    <w:link w:val="794"/>
    <w:uiPriority w:val="99"/>
    <w:qFormat/>
    <w:rPr>
      <w:sz w:val="18"/>
      <w:szCs w:val="18"/>
    </w:rPr>
  </w:style>
  <w:style w:type="paragraph" w:styleId="1158" w:customStyle="1">
    <w:name w:val="正文_1_1"/>
    <w:uiPriority w:val="0"/>
    <w:qFormat/>
    <w:pPr>
      <w:jc w:val="both"/>
      <w:widowControl w:val="off"/>
    </w:pPr>
    <w:rPr>
      <w:rFonts w:hint="default" w:ascii="Times New Roman" w:hAnsi="Times New Roman" w:eastAsia="宋体" w:cs="Times New Roman"/>
      <w:sz w:val="21"/>
      <w:szCs w:val="24"/>
    </w:rPr>
  </w:style>
  <w:style w:type="paragraph" w:styleId="1159" w:customStyle="1">
    <w:name w:val="正文_（居中）"/>
    <w:uiPriority w:val="0"/>
    <w:qFormat/>
    <w:pPr>
      <w:jc w:val="center"/>
      <w:widowControl w:val="off"/>
    </w:pPr>
    <w:rPr>
      <w:rFonts w:hint="default" w:ascii="Times New Roman" w:hAnsi="Times New Roman" w:eastAsia="宋体" w:cs="Times New Roman"/>
      <w:sz w:val="21"/>
      <w:szCs w:val="24"/>
    </w:rPr>
  </w:style>
  <w:style w:type="numbering" w:styleId="116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竞争性磋商文件</dc:title>
  <dc:creator>微软用户</dc:creator>
  <cp:lastModifiedBy>张楚涵</cp:lastModifiedBy>
  <cp:revision>14</cp:revision>
  <dcterms:created xsi:type="dcterms:W3CDTF">2022-05-18T07:10:00Z</dcterms:created>
  <dcterms:modified xsi:type="dcterms:W3CDTF">2026-05-20T03:38:17Z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6D40EA23C6D0471E915F12BBFE096F5E_13</vt:lpwstr>
  </property>
  <property fmtid="{D5CDD505-2E9C-101B-9397-08002B2CF9AE}" pid="4" name="KSOTemplateDocerSaveRecord">
    <vt:lpwstr>eyJoZGlkIjoiOThlNDUxYTU1YjAzOGEyNjQxZWI0ZGQ1Y2I5ZGI0MmEiLCJ1c2VySWQiOiI0NTk1MjUwMzAifQ==</vt:lpwstr>
  </property>
</Properties>
</file>