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1"/>
        <w:ind w:firstLine="2309"/>
        <w:rPr>
          <w:rFonts w:eastAsia="黑体"/>
          <w:b/>
          <w:spacing w:val="76"/>
          <w:sz w:val="96"/>
          <w:szCs w:val="96"/>
          <w:lang w:val="en-US" w:eastAsia="zh-CN"/>
        </w:rPr>
      </w:pPr>
      <w:r>
        <w:rPr>
          <w:rFonts w:eastAsia="黑体"/>
          <w:b/>
          <w:spacing w:val="76"/>
          <w:sz w:val="96"/>
          <w:szCs w:val="96"/>
          <w:lang w:val="en-US" w:eastAsia="zh-CN"/>
        </w:rPr>
      </w:r>
      <w:r/>
    </w:p>
    <w:p>
      <w:pPr>
        <w:pStyle w:val="801"/>
        <w:jc w:val="center"/>
        <w:rPr>
          <w:rFonts w:eastAsia="黑体"/>
          <w:b/>
          <w:spacing w:val="76"/>
          <w:sz w:val="112"/>
          <w:szCs w:val="112"/>
        </w:rPr>
      </w:pPr>
      <w:r>
        <w:rPr>
          <w:rFonts w:eastAsia="黑体"/>
          <w:b/>
          <w:spacing w:val="76"/>
          <w:sz w:val="112"/>
          <w:szCs w:val="112"/>
        </w:rPr>
      </w:r>
      <w:r/>
    </w:p>
    <w:p>
      <w:pPr>
        <w:pStyle w:val="801"/>
        <w:jc w:val="center"/>
        <w:rPr>
          <w:rFonts w:ascii="华文行楷" w:eastAsia="黑体"/>
          <w:sz w:val="96"/>
          <w:szCs w:val="96"/>
          <w:lang w:eastAsia="zh-CN"/>
        </w:rPr>
      </w:pPr>
      <w:r>
        <w:rPr>
          <w:rFonts w:eastAsia="黑体"/>
          <w:b/>
          <w:spacing w:val="76"/>
          <w:sz w:val="96"/>
          <w:szCs w:val="96"/>
        </w:rPr>
        <w:t xml:space="preserve">询价</w:t>
      </w:r>
      <w:r>
        <w:rPr>
          <w:rFonts w:eastAsia="黑体"/>
          <w:b/>
          <w:spacing w:val="76"/>
          <w:sz w:val="96"/>
          <w:szCs w:val="96"/>
          <w:lang w:eastAsia="zh-CN"/>
        </w:rPr>
        <w:t xml:space="preserve">通知书</w:t>
      </w:r>
      <w:r/>
    </w:p>
    <w:p>
      <w:pPr>
        <w:pStyle w:val="801"/>
        <w:rPr>
          <w:rFonts w:ascii="华文行楷" w:eastAsia="华文行楷"/>
          <w:sz w:val="36"/>
          <w:szCs w:val="36"/>
        </w:rPr>
      </w:pPr>
      <w:r>
        <w:rPr>
          <w:rFonts w:ascii="华文行楷" w:eastAsia="华文行楷"/>
          <w:sz w:val="36"/>
          <w:szCs w:val="36"/>
        </w:rPr>
      </w:r>
      <w:r/>
    </w:p>
    <w:p>
      <w:pPr>
        <w:pStyle w:val="801"/>
        <w:ind w:firstLine="1280"/>
        <w:jc w:val="left"/>
        <w:keepLines w:val="0"/>
        <w:keepNext w:val="0"/>
        <w:pageBreakBefore w:val="0"/>
        <w:spacing w:line="360" w:lineRule="auto"/>
        <w:widowControl w:val="off"/>
        <w:rPr>
          <w:rFonts w:hint="default" w:ascii="宋体" w:hAnsi="宋体" w:eastAsia="宋体"/>
          <w:color w:val="auto"/>
          <w:sz w:val="32"/>
          <w:szCs w:val="32"/>
          <w:lang w:val="en-US" w:eastAsia="zh-CN"/>
        </w:rPr>
      </w:pPr>
      <w:r>
        <w:rPr>
          <w:rFonts w:ascii="宋体" w:hAnsi="宋体" w:eastAsia="宋体"/>
          <w:sz w:val="32"/>
          <w:szCs w:val="32"/>
        </w:rPr>
        <w:t xml:space="preserve">项目编号：</w:t>
      </w:r>
      <w:r>
        <w:rPr>
          <w:rFonts w:hint="eastAsia" w:ascii="宋体" w:hAnsi="宋体" w:eastAsia="宋体"/>
          <w:sz w:val="32"/>
          <w:szCs w:val="32"/>
          <w:lang w:val="en-US" w:eastAsia="zh-CN"/>
        </w:rPr>
        <w:t xml:space="preserve">JSZC-320321-HTRX-X2026-0003</w:t>
      </w:r>
      <w:r/>
    </w:p>
    <w:p>
      <w:pPr>
        <w:pStyle w:val="801"/>
        <w:ind w:left="2880" w:hanging="1600"/>
        <w:jc w:val="left"/>
        <w:keepLines w:val="0"/>
        <w:keepNext w:val="0"/>
        <w:pageBreakBefore w:val="0"/>
        <w:spacing w:line="360" w:lineRule="auto"/>
        <w:widowControl w:val="off"/>
        <w:rPr>
          <w:rFonts w:hint="default" w:ascii="宋体" w:hAnsi="宋体" w:eastAsia="宋体"/>
          <w:sz w:val="30"/>
          <w:szCs w:val="30"/>
          <w:lang w:val="en-US" w:eastAsia="zh-CN"/>
        </w:rPr>
      </w:pPr>
      <w:r>
        <w:rPr>
          <w:rFonts w:ascii="宋体" w:hAnsi="宋体" w:eastAsia="宋体"/>
          <w:sz w:val="32"/>
          <w:szCs w:val="32"/>
        </w:rPr>
        <w:t xml:space="preserve">项目名称：</w:t>
      </w:r>
      <w:r>
        <w:rPr>
          <w:rFonts w:hint="eastAsia" w:ascii="宋体" w:hAnsi="宋体" w:eastAsia="宋体"/>
          <w:sz w:val="32"/>
          <w:szCs w:val="32"/>
          <w:lang w:eastAsia="zh-CN"/>
        </w:rPr>
        <w:t xml:space="preserve">2026年丰县冬小麦促弱转壮项目</w:t>
      </w:r>
      <w:r/>
    </w:p>
    <w:p>
      <w:pPr>
        <w:pStyle w:val="801"/>
        <w:ind w:firstLine="1280"/>
        <w:jc w:val="left"/>
        <w:keepLines w:val="0"/>
        <w:keepNext w:val="0"/>
        <w:pageBreakBefore w:val="0"/>
        <w:spacing w:line="360" w:lineRule="auto"/>
        <w:widowControl w:val="off"/>
        <w:rPr>
          <w:rFonts w:ascii="宋体" w:hAnsi="宋体" w:eastAsia="宋体"/>
          <w:sz w:val="32"/>
          <w:szCs w:val="32"/>
        </w:rPr>
      </w:pPr>
      <w:r>
        <w:rPr>
          <w:rFonts w:ascii="宋体" w:hAnsi="宋体" w:eastAsia="宋体"/>
          <w:sz w:val="32"/>
          <w:szCs w:val="32"/>
        </w:rPr>
        <w:t xml:space="preserve">采购单位：</w:t>
      </w:r>
      <w:r>
        <w:rPr>
          <w:rFonts w:hint="eastAsia" w:ascii="宋体" w:hAnsi="宋体" w:eastAsia="宋体"/>
          <w:sz w:val="32"/>
          <w:szCs w:val="32"/>
          <w:lang w:val="en-US" w:eastAsia="zh-CN"/>
        </w:rPr>
        <w:t xml:space="preserve">丰县农业农村局</w:t>
      </w:r>
      <w:r/>
    </w:p>
    <w:p>
      <w:pPr>
        <w:pStyle w:val="1040"/>
      </w:pPr>
      <w:r/>
      <w:r/>
    </w:p>
    <w:p>
      <w:pPr>
        <w:pStyle w:val="801"/>
        <w:jc w:val="center"/>
        <w:rPr>
          <w:rFonts w:ascii="宋体" w:hAnsi="宋体" w:cs="宋体"/>
        </w:rPr>
      </w:pPr>
      <w:r>
        <w:rPr>
          <w:rFonts w:ascii="宋体" w:hAnsi="宋体" w:cs="宋体"/>
        </w:rPr>
      </w:r>
      <w:r/>
    </w:p>
    <w:p>
      <w:pPr>
        <w:pStyle w:val="801"/>
        <w:jc w:val="center"/>
        <w:rPr>
          <w:rFonts w:ascii="宋体" w:hAnsi="宋体" w:cs="宋体"/>
        </w:rPr>
      </w:pPr>
      <w:r>
        <w:rPr>
          <w:rFonts w:ascii="宋体" w:hAnsi="宋体" w:cs="宋体"/>
        </w:rPr>
      </w:r>
      <w:r/>
    </w:p>
    <w:p>
      <w:pPr>
        <w:pStyle w:val="801"/>
        <w:jc w:val="center"/>
        <w:rPr>
          <w:rFonts w:ascii="宋体" w:hAnsi="宋体" w:cs="宋体"/>
        </w:rPr>
      </w:pPr>
      <w:r>
        <w:rPr>
          <w:rFonts w:ascii="宋体" w:hAnsi="宋体" w:cs="宋体"/>
        </w:rPr>
      </w:r>
      <w:r/>
    </w:p>
    <w:p>
      <w:pPr>
        <w:pStyle w:val="801"/>
        <w:jc w:val="center"/>
        <w:rPr>
          <w:rFonts w:ascii="仿宋_GB2312"/>
          <w:sz w:val="32"/>
          <w:szCs w:val="32"/>
        </w:rPr>
      </w:pPr>
      <w:r>
        <w:rPr>
          <w:rFonts w:hint="eastAsia" w:ascii="宋体" w:hAnsi="宋体" w:cs="宋体"/>
          <w:lang w:val="en-US" w:eastAsia="zh-CN"/>
        </w:rPr>
        <w:t xml:space="preserve">   </w:t>
      </w:r>
      <w:r/>
    </w:p>
    <w:p>
      <w:pPr>
        <w:pStyle w:val="801"/>
        <w:ind w:firstLine="1280"/>
        <w:jc w:val="center"/>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r>
      <w:r/>
    </w:p>
    <w:p>
      <w:pPr>
        <w:pStyle w:val="801"/>
        <w:ind w:firstLine="1280"/>
        <w:jc w:val="center"/>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r>
      <w:r/>
    </w:p>
    <w:p>
      <w:pPr>
        <w:pStyle w:val="801"/>
        <w:ind w:firstLine="1280"/>
        <w:jc w:val="center"/>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r>
      <w:r/>
    </w:p>
    <w:p>
      <w:pPr>
        <w:pStyle w:val="801"/>
        <w:ind w:firstLine="1280"/>
        <w:jc w:val="both"/>
        <w:keepLines w:val="0"/>
        <w:keepNext w:val="0"/>
        <w:pageBreakBefore w:val="0"/>
        <w:spacing w:line="480" w:lineRule="auto"/>
        <w:widowControl w:val="off"/>
        <w:rPr>
          <w:rFonts w:hint="eastAsia" w:ascii="宋体" w:hAnsi="宋体" w:eastAsia="宋体"/>
          <w:sz w:val="32"/>
          <w:szCs w:val="32"/>
          <w:lang w:eastAsia="zh-CN"/>
        </w:rPr>
      </w:pPr>
      <w:r>
        <w:rPr>
          <w:rFonts w:ascii="宋体" w:hAnsi="宋体" w:eastAsia="宋体"/>
          <w:sz w:val="32"/>
          <w:szCs w:val="32"/>
        </w:rPr>
        <w:t xml:space="preserve">采购代理机构：</w:t>
      </w:r>
      <w:r>
        <w:rPr>
          <w:rFonts w:hint="eastAsia" w:ascii="宋体" w:hAnsi="宋体" w:eastAsia="宋体"/>
          <w:sz w:val="32"/>
          <w:szCs w:val="32"/>
          <w:lang w:eastAsia="zh-CN"/>
        </w:rPr>
        <w:t xml:space="preserve">鸿泰融新咨询股份有限公司</w:t>
      </w:r>
      <w:r/>
    </w:p>
    <w:p>
      <w:pPr>
        <w:pStyle w:val="801"/>
        <w:ind w:firstLine="3520"/>
        <w:jc w:val="both"/>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t xml:space="preserve">二〇二</w:t>
      </w:r>
      <w:r>
        <w:rPr>
          <w:rFonts w:hint="eastAsia" w:ascii="宋体" w:hAnsi="宋体" w:eastAsia="宋体"/>
          <w:sz w:val="32"/>
          <w:szCs w:val="32"/>
          <w:lang w:val="en-US" w:eastAsia="zh-CN"/>
        </w:rPr>
        <w:t xml:space="preserve">六</w:t>
      </w:r>
      <w:r>
        <w:rPr>
          <w:rFonts w:ascii="宋体" w:hAnsi="宋体" w:eastAsia="宋体"/>
          <w:sz w:val="32"/>
          <w:szCs w:val="32"/>
        </w:rPr>
        <w:t xml:space="preserve">年</w:t>
      </w:r>
      <w:r>
        <w:rPr>
          <w:rFonts w:hint="eastAsia" w:ascii="宋体" w:hAnsi="宋体" w:eastAsia="宋体"/>
          <w:sz w:val="32"/>
          <w:szCs w:val="32"/>
          <w:lang w:val="en-US" w:eastAsia="zh-CN"/>
        </w:rPr>
        <w:t xml:space="preserve">五</w:t>
      </w:r>
      <w:r>
        <w:rPr>
          <w:rFonts w:ascii="宋体" w:hAnsi="宋体" w:eastAsia="宋体"/>
          <w:sz w:val="32"/>
          <w:szCs w:val="32"/>
        </w:rPr>
        <w:t xml:space="preserve">月</w:t>
      </w:r>
      <w:r/>
    </w:p>
    <w:p>
      <w:pPr>
        <w:pStyle w:val="801"/>
        <w:ind w:firstLine="1280"/>
        <w:jc w:val="center"/>
        <w:keepLines w:val="0"/>
        <w:keepNext w:val="0"/>
        <w:pageBreakBefore w:val="0"/>
        <w:spacing w:line="360" w:lineRule="auto"/>
        <w:widowControl w:val="off"/>
        <w:rPr>
          <w:rFonts w:ascii="宋体" w:hAnsi="宋体" w:eastAsia="宋体"/>
          <w:sz w:val="32"/>
          <w:szCs w:val="32"/>
        </w:rPr>
        <w:sectPr>
          <w:footnotePr/>
          <w:endnotePr/>
          <w:type w:val="nextPage"/>
          <w:pgSz w:w="11910" w:h="16840" w:orient="portrait"/>
          <w:pgMar w:top="1134" w:right="1134" w:bottom="1134" w:left="1134" w:header="720" w:footer="720" w:gutter="0"/>
          <w:cols w:num="1" w:sep="0" w:space="1701" w:equalWidth="1"/>
          <w:docGrid w:linePitch="360"/>
        </w:sectPr>
      </w:pPr>
      <w:r>
        <w:rPr>
          <w:rFonts w:ascii="宋体" w:hAnsi="宋体" w:eastAsia="宋体"/>
          <w:sz w:val="32"/>
          <w:szCs w:val="32"/>
        </w:rPr>
      </w:r>
      <w:r/>
    </w:p>
    <w:p>
      <w:pPr>
        <w:pStyle w:val="801"/>
        <w:jc w:val="center"/>
        <w:spacing w:line="360" w:lineRule="auto"/>
        <w:rPr>
          <w:b/>
          <w:sz w:val="44"/>
        </w:rPr>
      </w:pPr>
      <w:r>
        <w:rPr>
          <w:b/>
          <w:sz w:val="44"/>
        </w:rPr>
        <w:t xml:space="preserve">询价通知书</w:t>
      </w:r>
      <w:r/>
    </w:p>
    <w:p>
      <w:pPr>
        <w:pStyle w:val="813"/>
        <w:ind w:left="50" w:right="31" w:firstLine="480"/>
        <w:jc w:val="center"/>
        <w:keepLines w:val="0"/>
        <w:keepNext w:val="0"/>
        <w:pageBreakBefore w:val="0"/>
        <w:spacing w:line="360" w:lineRule="auto"/>
        <w:widowControl w:val="off"/>
        <w:rPr>
          <w:rFonts w:ascii="宋体" w:hAnsi="宋体" w:eastAsia="宋体"/>
          <w:color w:val="auto"/>
          <w:lang w:val="en-US" w:eastAsia="zh-CN"/>
        </w:rPr>
      </w:pPr>
      <w:r>
        <w:rPr>
          <w:rFonts w:ascii="宋体" w:hAnsi="宋体" w:eastAsia="宋体"/>
          <w:lang w:val="zh-CN" w:bidi="zh-CN"/>
        </w:rPr>
        <w:t xml:space="preserve">项目编号：</w:t>
      </w:r>
      <w:r>
        <w:rPr>
          <w:rFonts w:hint="eastAsia" w:ascii="宋体" w:hAnsi="宋体" w:eastAsia="宋体"/>
          <w:color w:val="auto"/>
          <w:lang w:val="zh-CN" w:eastAsia="zh-CN" w:bidi="zh-CN"/>
        </w:rPr>
        <w:t xml:space="preserve">JSZC-320321-HTRX-X2026-0003</w:t>
      </w:r>
      <w:r/>
    </w:p>
    <w:p>
      <w:pPr>
        <w:pStyle w:val="813"/>
        <w:ind w:left="0" w:firstLine="0"/>
        <w:jc w:val="both"/>
        <w:keepLines w:val="0"/>
        <w:keepNext w:val="0"/>
        <w:pageBreakBefore w:val="0"/>
        <w:spacing w:line="360" w:lineRule="auto"/>
        <w:widowControl w:val="off"/>
        <w:tabs>
          <w:tab w:val="left" w:pos="9923" w:leader="none"/>
          <w:tab w:val="left" w:pos="10065" w:leader="none"/>
        </w:tabs>
        <w:rPr>
          <w:rFonts w:ascii="宋体" w:hAnsi="宋体" w:eastAsia="宋体"/>
          <w:color w:val="auto"/>
        </w:rPr>
      </w:pPr>
      <w:r>
        <w:rPr>
          <w:rFonts w:ascii="宋体" w:hAnsi="宋体" w:eastAsia="宋体"/>
          <w:color w:val="auto"/>
          <w:lang w:val="en-US" w:eastAsia="zh-CN"/>
        </w:rPr>
        <w:t xml:space="preserve">_________________</w:t>
      </w:r>
      <w:r>
        <w:rPr>
          <w:rFonts w:ascii="宋体" w:hAnsi="宋体" w:eastAsia="宋体"/>
          <w:color w:val="auto"/>
        </w:rPr>
        <w:t xml:space="preserve">（供应商）：</w:t>
      </w:r>
      <w:r/>
    </w:p>
    <w:p>
      <w:pPr>
        <w:pStyle w:val="801"/>
        <w:ind w:firstLine="480"/>
        <w:keepLines w:val="0"/>
        <w:keepNext w:val="0"/>
        <w:pageBreakBefore w:val="0"/>
        <w:spacing w:line="360" w:lineRule="auto"/>
        <w:widowControl w:val="off"/>
        <w:rPr>
          <w:b/>
          <w:color w:val="auto"/>
          <w:spacing w:val="-11"/>
        </w:rPr>
      </w:pPr>
      <w:r>
        <w:rPr>
          <w:rFonts w:hint="eastAsia" w:ascii="宋体" w:hAnsi="宋体" w:eastAsia="宋体"/>
          <w:color w:val="auto"/>
          <w:sz w:val="24"/>
          <w:szCs w:val="24"/>
          <w:u w:val="single"/>
          <w:lang w:val="en-US" w:eastAsia="zh-CN"/>
        </w:rPr>
        <w:t xml:space="preserve">鸿泰融新咨询股份有限公司</w:t>
      </w:r>
      <w:r>
        <w:rPr>
          <w:rFonts w:ascii="宋体" w:hAnsi="宋体" w:eastAsia="宋体"/>
          <w:color w:val="auto"/>
          <w:sz w:val="24"/>
          <w:szCs w:val="24"/>
          <w:lang w:val="zh-CN"/>
        </w:rPr>
        <w:t xml:space="preserve">对</w:t>
      </w:r>
      <w:r>
        <w:rPr>
          <w:rFonts w:hint="eastAsia" w:ascii="宋体" w:hAnsi="宋体" w:eastAsia="宋体"/>
          <w:color w:val="auto"/>
          <w:sz w:val="24"/>
          <w:szCs w:val="24"/>
          <w:u w:val="single"/>
          <w:lang w:val="zh-CN" w:eastAsia="zh-CN"/>
        </w:rPr>
        <w:t xml:space="preserve">2026年丰县冬小麦促弱转壮项目</w:t>
      </w:r>
      <w:r>
        <w:rPr>
          <w:rFonts w:ascii="宋体" w:hAnsi="宋体" w:eastAsia="宋体"/>
          <w:color w:val="auto"/>
          <w:sz w:val="24"/>
          <w:szCs w:val="24"/>
          <w:lang w:val="zh-CN"/>
        </w:rPr>
        <w:t xml:space="preserve">采取询价采购方式进行采购。如贵单位有意合作，请按以下要求参加询价。</w:t>
      </w:r>
      <w:r/>
    </w:p>
    <w:p>
      <w:pPr>
        <w:pStyle w:val="801"/>
        <w:numPr>
          <w:ilvl w:val="0"/>
          <w:numId w:val="0"/>
        </w:numPr>
        <w:spacing w:line="500" w:lineRule="exact"/>
        <w:rPr>
          <w:rFonts w:ascii="宋体" w:hAnsi="宋体" w:eastAsia="宋体"/>
          <w:b/>
          <w:bCs/>
          <w:color w:val="auto"/>
          <w:sz w:val="28"/>
          <w:szCs w:val="28"/>
          <w:lang w:val="zh-CN"/>
        </w:rPr>
      </w:pPr>
      <w:r>
        <w:rPr>
          <w:rFonts w:ascii="宋体" w:hAnsi="宋体" w:eastAsia="宋体"/>
          <w:b/>
          <w:bCs/>
          <w:color w:val="auto"/>
          <w:sz w:val="28"/>
          <w:szCs w:val="28"/>
          <w:lang w:val="zh-CN"/>
        </w:rPr>
        <w:t xml:space="preserve">一、项目基本情况</w:t>
      </w:r>
      <w:r/>
    </w:p>
    <w:p>
      <w:pPr>
        <w:pStyle w:val="801"/>
        <w:numPr>
          <w:ilvl w:val="0"/>
          <w:numId w:val="0"/>
        </w:numPr>
        <w:spacing w:line="500" w:lineRule="exact"/>
        <w:rPr>
          <w:rFonts w:ascii="宋体" w:hAnsi="宋体" w:eastAsia="宋体"/>
          <w:color w:val="auto"/>
          <w:sz w:val="24"/>
          <w:szCs w:val="24"/>
          <w:lang w:val="zh-CN" w:eastAsia="zh-CN"/>
        </w:rPr>
      </w:pPr>
      <w:r>
        <w:rPr>
          <w:rFonts w:ascii="宋体" w:hAnsi="宋体" w:eastAsia="宋体"/>
          <w:color w:val="auto"/>
          <w:sz w:val="24"/>
          <w:szCs w:val="24"/>
          <w:lang w:val="zh-CN" w:eastAsia="zh-CN"/>
        </w:rPr>
        <w:t xml:space="preserve">项目编号：</w:t>
      </w:r>
      <w:r>
        <w:rPr>
          <w:rFonts w:hint="eastAsia" w:ascii="宋体" w:hAnsi="宋体" w:eastAsia="宋体"/>
          <w:color w:val="auto"/>
          <w:sz w:val="24"/>
          <w:szCs w:val="24"/>
          <w:lang w:val="zh-CN" w:eastAsia="zh-CN"/>
        </w:rPr>
        <w:t xml:space="preserve">JSZC-320321-HTRX-X2026-0003</w:t>
      </w:r>
      <w:r/>
    </w:p>
    <w:p>
      <w:pPr>
        <w:pStyle w:val="801"/>
        <w:numPr>
          <w:ilvl w:val="0"/>
          <w:numId w:val="0"/>
        </w:numPr>
        <w:spacing w:line="500" w:lineRule="exact"/>
        <w:rPr>
          <w:rFonts w:hint="default" w:ascii="宋体" w:hAnsi="宋体" w:eastAsia="宋体"/>
          <w:color w:val="000000"/>
          <w:sz w:val="24"/>
          <w:szCs w:val="24"/>
          <w:lang w:val="en-US" w:eastAsia="zh-CN"/>
        </w:rPr>
      </w:pPr>
      <w:r>
        <w:rPr>
          <w:rFonts w:ascii="宋体" w:hAnsi="宋体" w:eastAsia="宋体"/>
          <w:color w:val="000000"/>
          <w:sz w:val="24"/>
          <w:szCs w:val="24"/>
          <w:lang w:val="zh-CN" w:eastAsia="zh-CN"/>
        </w:rPr>
        <w:t xml:space="preserve">项目名称：</w:t>
      </w:r>
      <w:r>
        <w:rPr>
          <w:rFonts w:hint="eastAsia" w:ascii="宋体" w:hAnsi="宋体" w:eastAsia="宋体"/>
          <w:color w:val="000000"/>
          <w:sz w:val="24"/>
          <w:szCs w:val="24"/>
          <w:lang w:val="zh-CN" w:eastAsia="zh-CN"/>
        </w:rPr>
        <w:t xml:space="preserve">2026年丰县冬小麦促弱转壮项目</w:t>
      </w:r>
      <w:r/>
    </w:p>
    <w:p>
      <w:pPr>
        <w:pStyle w:val="801"/>
        <w:numPr>
          <w:ilvl w:val="0"/>
          <w:numId w:val="0"/>
        </w:numPr>
        <w:spacing w:line="500" w:lineRule="exact"/>
        <w:rPr>
          <w:rFonts w:ascii="宋体" w:hAnsi="宋体" w:eastAsia="宋体"/>
          <w:color w:val="000000"/>
          <w:sz w:val="24"/>
          <w:szCs w:val="24"/>
          <w:lang w:val="zh-CN" w:eastAsia="zh-CN"/>
        </w:rPr>
      </w:pPr>
      <w:r>
        <w:rPr>
          <w:rFonts w:ascii="宋体" w:hAnsi="宋体" w:eastAsia="宋体"/>
          <w:color w:val="000000"/>
          <w:sz w:val="24"/>
          <w:szCs w:val="24"/>
          <w:lang w:val="zh-CN" w:eastAsia="zh-CN"/>
        </w:rPr>
        <w:t xml:space="preserve">采购方式：询价</w:t>
      </w:r>
      <w:r/>
    </w:p>
    <w:p>
      <w:pPr>
        <w:pStyle w:val="801"/>
        <w:numPr>
          <w:ilvl w:val="0"/>
          <w:numId w:val="0"/>
        </w:numPr>
        <w:spacing w:line="500" w:lineRule="exact"/>
        <w:rPr>
          <w:rFonts w:hint="default" w:ascii="宋体" w:hAnsi="宋体" w:eastAsia="宋体"/>
          <w:color w:val="auto"/>
          <w:sz w:val="24"/>
          <w:szCs w:val="24"/>
          <w:highlight w:val="none"/>
          <w:lang w:val="en-US" w:eastAsia="zh-CN"/>
        </w:rPr>
      </w:pPr>
      <w:r>
        <w:rPr>
          <w:rFonts w:ascii="宋体" w:hAnsi="宋体" w:eastAsia="宋体"/>
          <w:color w:val="auto"/>
          <w:sz w:val="24"/>
          <w:szCs w:val="24"/>
          <w:highlight w:val="none"/>
          <w:lang w:val="zh-CN" w:eastAsia="zh-CN"/>
        </w:rPr>
        <w:t xml:space="preserve">预算金额：</w:t>
      </w:r>
      <w:r>
        <w:rPr>
          <w:rFonts w:hint="eastAsia" w:ascii="宋体" w:hAnsi="宋体" w:eastAsia="宋体"/>
          <w:color w:val="auto"/>
          <w:sz w:val="24"/>
          <w:szCs w:val="24"/>
          <w:highlight w:val="none"/>
          <w:lang w:val="en-US" w:eastAsia="zh-CN"/>
        </w:rPr>
        <w:t xml:space="preserve">197万</w:t>
      </w:r>
      <w:r>
        <w:rPr>
          <w:rFonts w:ascii="宋体" w:hAnsi="宋体" w:eastAsia="宋体"/>
          <w:color w:val="auto"/>
          <w:sz w:val="24"/>
          <w:szCs w:val="24"/>
          <w:highlight w:val="none"/>
          <w:lang w:val="en-US" w:eastAsia="zh-CN"/>
        </w:rPr>
        <w:t xml:space="preserve">元人民币</w:t>
      </w:r>
      <w:r/>
    </w:p>
    <w:p>
      <w:pPr>
        <w:pStyle w:val="801"/>
        <w:numPr>
          <w:ilvl w:val="0"/>
          <w:numId w:val="0"/>
        </w:numPr>
        <w:spacing w:line="500" w:lineRule="exact"/>
        <w:rPr>
          <w:rFonts w:ascii="宋体" w:hAnsi="宋体" w:eastAsia="宋体"/>
          <w:color w:val="ff0000"/>
          <w:sz w:val="24"/>
          <w:szCs w:val="24"/>
          <w:highlight w:val="none"/>
          <w:lang w:val="en-US" w:eastAsia="zh-CN"/>
        </w:rPr>
      </w:pPr>
      <w:r>
        <w:rPr>
          <w:rFonts w:ascii="宋体" w:hAnsi="宋体" w:eastAsia="宋体"/>
          <w:color w:val="auto"/>
          <w:sz w:val="24"/>
          <w:szCs w:val="24"/>
          <w:highlight w:val="none"/>
          <w:lang w:val="en-US" w:eastAsia="zh-CN"/>
        </w:rPr>
        <w:t xml:space="preserve">最高限价：</w:t>
      </w:r>
      <w:r>
        <w:rPr>
          <w:rFonts w:hint="eastAsia" w:ascii="宋体" w:hAnsi="宋体" w:eastAsia="宋体"/>
          <w:color w:val="auto"/>
          <w:sz w:val="24"/>
          <w:szCs w:val="24"/>
          <w:highlight w:val="none"/>
          <w:lang w:val="en-US" w:eastAsia="zh-CN"/>
        </w:rPr>
        <w:t xml:space="preserve">197万</w:t>
      </w:r>
      <w:r>
        <w:rPr>
          <w:rFonts w:ascii="宋体" w:hAnsi="宋体" w:eastAsia="宋体"/>
          <w:color w:val="auto"/>
          <w:sz w:val="24"/>
          <w:szCs w:val="24"/>
          <w:highlight w:val="none"/>
          <w:lang w:val="en-US" w:eastAsia="zh-CN"/>
        </w:rPr>
        <w:t xml:space="preserve">元人民币</w:t>
      </w:r>
      <w:r/>
    </w:p>
    <w:p>
      <w:pPr>
        <w:pStyle w:val="801"/>
        <w:numPr>
          <w:ilvl w:val="0"/>
          <w:numId w:val="0"/>
        </w:numPr>
        <w:spacing w:line="500" w:lineRule="exact"/>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zh-CN" w:eastAsia="zh-CN"/>
        </w:rPr>
        <w:t xml:space="preserve">采购需求：</w:t>
      </w:r>
      <w:r>
        <w:rPr>
          <w:rFonts w:hint="eastAsia" w:ascii="宋体" w:hAnsi="宋体" w:eastAsia="宋体" w:cs="Times New Roman"/>
          <w:color w:val="auto"/>
          <w:sz w:val="24"/>
          <w:szCs w:val="24"/>
          <w:lang w:val="en-US" w:eastAsia="zh-CN"/>
        </w:rPr>
        <w:t xml:space="preserve">本项目分为5个采购包，</w:t>
      </w:r>
      <w:r>
        <w:rPr>
          <w:rFonts w:ascii="SimSun" w:hAnsi="SimSun" w:eastAsia="SimSun" w:cs="SimSun"/>
          <w:color w:val="000000"/>
          <w:sz w:val="24"/>
        </w:rPr>
        <w:t xml:space="preserve">采购包1：为叶面肥·氨基酸水溶肥，采购包2：为植物生长调节剂·0.0075% 14-羟基芸苔素甾醇可溶液剂，采购包3:叶面肥·大量元素水溶肥，采购包4：0.4% 24-表芸·赤霉酸可溶液剂，采购包5：2%卞氨·烷醇悬浮剂</w:t>
      </w:r>
      <w:r>
        <w:rPr>
          <w:rFonts w:hint="eastAsia" w:ascii="宋体" w:hAnsi="宋体" w:eastAsia="宋体" w:cs="Times New Roman"/>
          <w:color w:val="auto"/>
          <w:sz w:val="24"/>
          <w:szCs w:val="24"/>
          <w:lang w:val="en-US" w:eastAsia="zh-CN"/>
        </w:rPr>
        <w:t xml:space="preserve">，详见采购需求；</w:t>
      </w:r>
      <w:r/>
    </w:p>
    <w:p>
      <w:pPr>
        <w:pStyle w:val="801"/>
        <w:numPr>
          <w:ilvl w:val="0"/>
          <w:numId w:val="0"/>
        </w:numPr>
        <w:spacing w:line="500" w:lineRule="exact"/>
        <w:rPr>
          <w:rFonts w:ascii="宋体" w:hAnsi="宋体" w:eastAsia="宋体"/>
          <w:color w:val="000000" w:themeColor="text1"/>
          <w:sz w:val="24"/>
          <w:szCs w:val="24"/>
          <w:highlight w:val="none"/>
          <w:lang w:val="zh-CN" w:eastAsia="zh-CN"/>
          <w14:textFill>
            <w14:solidFill>
              <w14:schemeClr w14:val="tx1"/>
            </w14:solidFill>
          </w14:textFill>
        </w:rPr>
      </w:pPr>
      <w:r>
        <w:rPr>
          <w:rFonts w:hint="eastAsia" w:ascii="宋体" w:hAnsi="宋体" w:eastAsia="宋体" w:cs="Times New Roman"/>
          <w:color w:val="auto"/>
          <w:sz w:val="24"/>
          <w:szCs w:val="24"/>
          <w:lang w:val="zh-CN" w:eastAsia="zh-CN"/>
        </w:rPr>
        <w:t xml:space="preserve">合同</w:t>
      </w:r>
      <w:r>
        <w:rPr>
          <w:rFonts w:ascii="宋体" w:hAnsi="宋体" w:eastAsia="宋体"/>
          <w:color w:val="auto"/>
          <w:sz w:val="24"/>
          <w:szCs w:val="24"/>
          <w:highlight w:val="none"/>
          <w:lang w:val="zh-CN" w:eastAsia="zh-CN"/>
        </w:rPr>
        <w:t xml:space="preserve">履行期限：</w:t>
      </w:r>
      <w:bookmarkStart w:id="1" w:name="OLE_LINK4"/>
      <w:r>
        <w:rPr>
          <w:rFonts w:hint="eastAsia" w:ascii="宋体" w:hAnsi="宋体" w:eastAsia="宋体"/>
          <w:color w:val="auto"/>
          <w:sz w:val="24"/>
          <w:szCs w:val="24"/>
          <w:lang w:val="en-US" w:eastAsia="zh-CN"/>
        </w:rPr>
        <w:t xml:space="preserve">接到采购人供货通知后，成交供应商5日内将产品送到指定地点</w:t>
      </w:r>
      <w:r>
        <w:rPr>
          <w:rFonts w:hint="eastAsia" w:ascii="宋体" w:hAnsi="宋体" w:eastAsia="宋体"/>
          <w:color w:val="000000"/>
          <w:sz w:val="24"/>
          <w:szCs w:val="24"/>
          <w:lang w:val="zh-CN" w:eastAsia="zh-CN"/>
        </w:rPr>
        <w:t xml:space="preserve">。</w:t>
      </w:r>
      <w:bookmarkEnd w:id="1"/>
      <w:r/>
      <w:r/>
    </w:p>
    <w:p>
      <w:pPr>
        <w:pStyle w:val="801"/>
        <w:numPr>
          <w:ilvl w:val="0"/>
          <w:numId w:val="0"/>
        </w:numPr>
        <w:spacing w:line="500" w:lineRule="exact"/>
        <w:rPr>
          <w:rFonts w:ascii="宋体" w:hAnsi="宋体" w:eastAsia="宋体"/>
          <w:color w:val="000000"/>
          <w:sz w:val="24"/>
          <w:szCs w:val="24"/>
          <w:highlight w:val="none"/>
          <w:lang w:val="zh-CN" w:eastAsia="zh-CN"/>
        </w:rPr>
      </w:pPr>
      <w:r>
        <w:rPr>
          <w:rFonts w:ascii="宋体" w:hAnsi="宋体" w:eastAsia="宋体"/>
          <w:color w:val="000000"/>
          <w:sz w:val="24"/>
          <w:szCs w:val="24"/>
          <w:highlight w:val="none"/>
          <w:lang w:val="zh-CN" w:eastAsia="zh-CN"/>
        </w:rPr>
        <w:t xml:space="preserve">本项目是/否接受联合体：否</w:t>
      </w:r>
      <w:r/>
    </w:p>
    <w:p>
      <w:pPr>
        <w:pStyle w:val="801"/>
        <w:numPr>
          <w:ilvl w:val="0"/>
          <w:numId w:val="0"/>
        </w:numPr>
        <w:spacing w:line="500" w:lineRule="exact"/>
        <w:rPr>
          <w:rFonts w:ascii="宋体" w:hAnsi="宋体" w:eastAsia="宋体"/>
          <w:b/>
          <w:bCs/>
          <w:sz w:val="28"/>
          <w:szCs w:val="28"/>
          <w:lang w:val="zh-CN"/>
        </w:rPr>
      </w:pPr>
      <w:r>
        <w:rPr>
          <w:rFonts w:ascii="宋体" w:hAnsi="宋体" w:eastAsia="宋体"/>
          <w:b/>
          <w:bCs/>
          <w:sz w:val="28"/>
          <w:szCs w:val="28"/>
          <w:lang w:val="zh-CN"/>
        </w:rPr>
        <w:t xml:space="preserve">二、申请人(即投标人、供应商，下同)的资格要求：</w:t>
      </w:r>
      <w:r/>
    </w:p>
    <w:p>
      <w:pPr>
        <w:pStyle w:val="801"/>
        <w:numPr>
          <w:ilvl w:val="0"/>
          <w:numId w:val="0"/>
        </w:numPr>
        <w:ind w:firstLine="480"/>
        <w:keepLines w:val="0"/>
        <w:keepNext w:val="0"/>
        <w:pageBreakBefore w:val="0"/>
        <w:spacing w:line="500" w:lineRule="exact"/>
        <w:widowControl w:val="off"/>
        <w:rPr>
          <w:rFonts w:ascii="宋体" w:hAnsi="宋体" w:eastAsia="宋体"/>
          <w:color w:val="000000"/>
          <w:sz w:val="24"/>
          <w:szCs w:val="24"/>
          <w:lang w:val="zh-CN" w:eastAsia="zh-CN"/>
        </w:rPr>
      </w:pPr>
      <w:r>
        <w:rPr>
          <w:rFonts w:ascii="宋体" w:hAnsi="宋体" w:eastAsia="宋体"/>
          <w:color w:val="000000"/>
          <w:sz w:val="24"/>
          <w:szCs w:val="24"/>
          <w:lang w:val="zh-CN" w:eastAsia="zh-CN"/>
        </w:rPr>
        <w:t xml:space="preserve">1.满足《中华人民共和国政府采购法》第二十二条规定；</w:t>
      </w:r>
      <w:r/>
    </w:p>
    <w:p>
      <w:pPr>
        <w:pStyle w:val="801"/>
        <w:numPr>
          <w:ilvl w:val="0"/>
          <w:numId w:val="0"/>
        </w:numPr>
        <w:ind w:firstLine="480"/>
        <w:keepLines w:val="0"/>
        <w:keepNext w:val="0"/>
        <w:pageBreakBefore w:val="0"/>
        <w:spacing w:line="50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2.落实政府采购政策需满足的资格要求：</w:t>
      </w:r>
      <w:bookmarkStart w:id="2" w:name="OLE_LINK3"/>
      <w:r/>
      <w:bookmarkStart w:id="3" w:name="OLE_LINK2"/>
      <w:r>
        <w:rPr>
          <w:rFonts w:ascii="宋体" w:hAnsi="宋体" w:eastAsia="宋体"/>
          <w:color w:val="000000"/>
          <w:sz w:val="24"/>
          <w:szCs w:val="24"/>
          <w:lang w:val="en-US" w:eastAsia="zh-CN"/>
        </w:rPr>
        <w:t xml:space="preserve">本项目属于专门面向中小企业采购的项目</w:t>
      </w:r>
      <w:bookmarkEnd w:id="2"/>
      <w:r/>
      <w:bookmarkStart w:id="4" w:name="OLE_LINK16"/>
      <w:r>
        <w:rPr>
          <w:rFonts w:hint="eastAsia" w:ascii="宋体" w:hAnsi="宋体" w:eastAsia="宋体"/>
          <w:color w:val="000000"/>
          <w:sz w:val="24"/>
          <w:szCs w:val="24"/>
          <w:lang w:val="en-US" w:eastAsia="zh-CN"/>
        </w:rPr>
        <w:t xml:space="preserve">，供应商应为中小微企业、监狱企业、残疾人福利性单位</w:t>
      </w:r>
      <w:bookmarkEnd w:id="3"/>
      <w:r>
        <w:rPr>
          <w:rFonts w:ascii="宋体" w:hAnsi="宋体" w:eastAsia="宋体"/>
          <w:color w:val="000000"/>
          <w:sz w:val="24"/>
          <w:szCs w:val="24"/>
          <w:lang w:val="en-US" w:eastAsia="zh-CN"/>
        </w:rPr>
        <w:t xml:space="preserve">；</w:t>
      </w:r>
      <w:bookmarkEnd w:id="4"/>
      <w:r/>
      <w:r/>
    </w:p>
    <w:p>
      <w:pPr>
        <w:pStyle w:val="801"/>
        <w:numPr>
          <w:ilvl w:val="0"/>
          <w:numId w:val="0"/>
        </w:numPr>
        <w:ind w:firstLine="480"/>
        <w:keepLines w:val="0"/>
        <w:keepNext w:val="0"/>
        <w:pageBreakBefore w:val="0"/>
        <w:spacing w:line="500" w:lineRule="exact"/>
        <w:widowControl w:val="off"/>
        <w:rPr>
          <w:rFonts w:hint="eastAsia" w:ascii="宋体" w:hAnsi="宋体"/>
          <w:color w:val="000000" w:themeColor="text1"/>
          <w:sz w:val="24"/>
          <w:szCs w:val="24"/>
          <w:highlight w:val="none"/>
          <w:lang w:val="en-US" w:eastAsia="zh-CN"/>
          <w14:textFill>
            <w14:solidFill>
              <w14:schemeClr w14:val="tx1"/>
            </w14:solidFill>
          </w14:textFill>
        </w:rPr>
      </w:pPr>
      <w:r>
        <w:rPr>
          <w:rFonts w:ascii="宋体" w:hAnsi="宋体" w:eastAsia="宋体"/>
          <w:color w:val="000000"/>
          <w:sz w:val="24"/>
          <w:szCs w:val="24"/>
          <w:lang w:val="zh-CN" w:eastAsia="zh-CN"/>
        </w:rPr>
        <w:t xml:space="preserve">3.本项目的特定资格要求：</w:t>
      </w:r>
      <w:r>
        <w:rPr>
          <w:rFonts w:ascii="FangSong" w:hAnsi="FangSong" w:eastAsia="FangSong" w:cs="FangSong"/>
          <w:b/>
          <w:color w:val="000000"/>
          <w:sz w:val="24"/>
        </w:rPr>
        <w:t xml:space="preserve">供应商须提供所投产品合格有效的农药三证的扫描件（农药生产许可证或者农药生产批准文件、农药标准和农药登记证），供应商为经销商的须另提供合格有效的农药经营许可证的扫描件。</w:t>
      </w:r>
      <w:r>
        <w:rPr>
          <w:rFonts w:hint="eastAsia" w:ascii="宋体" w:hAnsi="宋体" w:eastAsia="宋体"/>
          <w:color w:val="000000"/>
          <w:sz w:val="24"/>
          <w:szCs w:val="24"/>
          <w:lang w:val="en-US" w:eastAsia="zh-CN"/>
        </w:rPr>
      </w:r>
      <w:r/>
    </w:p>
    <w:p>
      <w:pPr>
        <w:pStyle w:val="801"/>
        <w:numPr>
          <w:ilvl w:val="0"/>
          <w:numId w:val="0"/>
        </w:numPr>
        <w:spacing w:line="500" w:lineRule="exact"/>
        <w:rPr>
          <w:rFonts w:ascii="宋体" w:hAnsi="宋体" w:eastAsia="宋体"/>
          <w:b/>
          <w:bCs/>
          <w:sz w:val="28"/>
          <w:szCs w:val="28"/>
          <w:lang w:val="zh-CN"/>
        </w:rPr>
      </w:pPr>
      <w:r>
        <w:rPr>
          <w:rFonts w:ascii="宋体" w:hAnsi="宋体" w:eastAsia="宋体"/>
          <w:b/>
          <w:bCs/>
          <w:sz w:val="28"/>
          <w:szCs w:val="28"/>
          <w:lang w:val="zh-CN"/>
        </w:rPr>
        <w:t xml:space="preserve">三、获取询价文件</w:t>
      </w:r>
      <w:r/>
    </w:p>
    <w:p>
      <w:pPr>
        <w:pStyle w:val="801"/>
        <w:ind w:left="0" w:firstLine="480"/>
        <w:keepLines w:val="0"/>
        <w:keepNext w:val="0"/>
        <w:pageBreakBefore w:val="0"/>
        <w:spacing w:line="360" w:lineRule="auto"/>
        <w:widowControl w:val="off"/>
        <w:rPr>
          <w:rFonts w:ascii="宋体" w:hAnsi="宋体" w:eastAsia="宋体" w:cs="Times New Roman"/>
          <w:color w:val="auto"/>
          <w:sz w:val="24"/>
          <w:szCs w:val="24"/>
          <w:lang w:val="en-US" w:eastAsia="zh-CN"/>
        </w:rPr>
      </w:pPr>
      <w:r>
        <w:rPr>
          <w:rFonts w:ascii="Times New Roman" w:hAnsi="Times New Roman" w:eastAsia="宋体"/>
          <w:color w:val="000000"/>
          <w:sz w:val="24"/>
        </w:rPr>
        <w:t xml:space="preserve">1</w:t>
      </w:r>
      <w:r>
        <w:rPr>
          <w:rFonts w:ascii="宋体" w:hAnsi="宋体" w:eastAsia="宋体"/>
          <w:color w:val="000000"/>
          <w:sz w:val="24"/>
        </w:rPr>
        <w:t xml:space="preserve">．时间（时</w:t>
      </w:r>
      <w:r>
        <w:rPr>
          <w:rFonts w:ascii="宋体" w:hAnsi="宋体" w:eastAsia="宋体"/>
          <w:color w:val="auto"/>
          <w:sz w:val="24"/>
        </w:rPr>
        <w:t xml:space="preserve">间期限）、地点、方式：</w:t>
      </w:r>
      <w:r>
        <w:rPr>
          <w:rFonts w:hint="eastAsia" w:ascii="宋体" w:hAnsi="宋体" w:eastAsia="宋体"/>
          <w:color w:val="auto"/>
          <w:sz w:val="24"/>
          <w:lang w:val="en-US" w:eastAsia="zh-CN"/>
        </w:rPr>
        <w:t xml:space="preserve">详见公告</w:t>
      </w:r>
      <w:r>
        <w:rPr>
          <w:rFonts w:hint="eastAsia" w:ascii="宋体" w:hAnsi="宋体" w:eastAsia="宋体" w:cs="Times New Roman"/>
          <w:color w:val="auto"/>
          <w:sz w:val="24"/>
          <w:szCs w:val="24"/>
          <w:lang w:val="en-US" w:eastAsia="zh-CN"/>
        </w:rPr>
        <w:t xml:space="preserve">。</w:t>
      </w:r>
      <w:r/>
    </w:p>
    <w:p>
      <w:pPr>
        <w:pStyle w:val="801"/>
        <w:ind w:left="0" w:firstLine="48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1.2地点：网上注册登记成功后系统内免费下载。</w:t>
      </w:r>
      <w:r/>
    </w:p>
    <w:p>
      <w:pPr>
        <w:pStyle w:val="801"/>
        <w:ind w:left="0" w:firstLine="48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1.3获取方式：本项目采用网上注册登记方式。</w:t>
      </w:r>
      <w:r/>
    </w:p>
    <w:p>
      <w:pPr>
        <w:pStyle w:val="801"/>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(1)潜在投标人访问电子招标投标交易平台的网络地址和方法：</w:t>
      </w:r>
      <w:r/>
    </w:p>
    <w:p>
      <w:pPr>
        <w:pStyle w:val="801"/>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801"/>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(2)潜在投标人访问“苏采云”系统的网络地址和方法：</w:t>
      </w:r>
      <w:r/>
    </w:p>
    <w:p>
      <w:pPr>
        <w:pStyle w:val="801"/>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“苏采云”系统的网址：http://jszfcg.jsczt.cn/jszc/login；或进入徐州政府采购网（网址：https://czj.xz.gov.cn/zfcg/），点击“苏采云”进入系统。</w:t>
      </w:r>
      <w:r/>
    </w:p>
    <w:p>
      <w:pPr>
        <w:pStyle w:val="801"/>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(3)“CA数字证书”的获取：</w:t>
      </w:r>
      <w:r/>
    </w:p>
    <w:p>
      <w:pPr>
        <w:pStyle w:val="801"/>
        <w:keepLines w:val="0"/>
        <w:keepNext w:val="0"/>
        <w:pageBreakBefore w:val="0"/>
        <w:spacing w:line="360" w:lineRule="auto"/>
        <w:widowControl w:val="off"/>
        <w:rPr>
          <w:rFonts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供应商需办理CA锁，“苏采云”系统目前仅支持“苏采云”系统下的政务CA，省内各地区办理的“苏采云”系统下的政务CA全省通用。“CA数字证书”的办理方法详见“徐州政府采购网”中《江苏省政府采购（供应商）政务CA数字证书及电子签章办理指南》</w:t>
      </w:r>
      <w:r>
        <w:rPr>
          <w:rFonts w:ascii="宋体" w:hAnsi="宋体" w:eastAsia="宋体"/>
          <w:color w:val="000000"/>
          <w:sz w:val="24"/>
          <w:szCs w:val="24"/>
          <w:lang w:val="en-US" w:eastAsia="zh-CN"/>
        </w:rPr>
        <w:t xml:space="preserve">。</w:t>
      </w:r>
      <w:r/>
    </w:p>
    <w:p>
      <w:pPr>
        <w:pStyle w:val="801"/>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(4)采购文件（后缀名为“.kedt”）、供应商操作手册及政府采购客户端工具可通过“苏采云”系统--已报名项目--报名详情页面内相应链接进行下载；供应商操作手册及政府采购客户端工具也可通过徐州政府采购网，点击进入《江苏省政府采购管理交易系统（苏采云）供应商操作手册及政府采购客户端》，进行下载。</w:t>
      </w:r>
      <w:r/>
    </w:p>
    <w:p>
      <w:pPr>
        <w:pStyle w:val="801"/>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(5)招标代理机构（采购代理机构）将数据电文形式的询价文件加载至“苏采云”系统，供潜在投标人下载或者查阅。      </w:t>
      </w:r>
      <w:r/>
    </w:p>
    <w:p>
      <w:pPr>
        <w:pStyle w:val="801"/>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(6)苏采云系统使用谷歌浏览器参与不见面开标。</w:t>
      </w:r>
      <w:r/>
    </w:p>
    <w:p>
      <w:pPr>
        <w:pStyle w:val="801"/>
        <w:numPr>
          <w:ilvl w:val="0"/>
          <w:numId w:val="0"/>
        </w:numPr>
        <w:keepLines w:val="0"/>
        <w:keepNext w:val="0"/>
        <w:pageBreakBefore w:val="0"/>
        <w:spacing w:line="360" w:lineRule="auto"/>
        <w:widowControl w:val="off"/>
        <w:rPr>
          <w:b/>
          <w:bCs/>
          <w:color w:val="000000"/>
          <w:spacing w:val="-10"/>
        </w:rPr>
      </w:pPr>
      <w:r>
        <w:rPr>
          <w:rFonts w:ascii="宋体" w:hAnsi="宋体" w:eastAsia="宋体"/>
          <w:b/>
          <w:bCs/>
          <w:sz w:val="28"/>
          <w:szCs w:val="28"/>
          <w:lang w:val="zh-CN"/>
        </w:rPr>
        <w:t xml:space="preserve">四、</w:t>
      </w:r>
      <w:r>
        <w:rPr>
          <w:rFonts w:ascii="宋体" w:hAnsi="宋体" w:eastAsia="宋体"/>
          <w:b/>
          <w:bCs/>
          <w:sz w:val="28"/>
          <w:szCs w:val="28"/>
          <w:lang w:val="zh-CN" w:eastAsia="zh-CN"/>
        </w:rPr>
        <w:t xml:space="preserve">线上提交投标</w:t>
      </w:r>
      <w:r>
        <w:rPr>
          <w:rFonts w:ascii="宋体" w:hAnsi="宋体" w:eastAsia="宋体"/>
          <w:b/>
          <w:bCs/>
          <w:color w:val="000000"/>
          <w:sz w:val="28"/>
          <w:szCs w:val="28"/>
          <w:lang w:val="zh-CN" w:eastAsia="zh-CN"/>
        </w:rPr>
        <w:t xml:space="preserve">文件截止时间、开标时间、地点及要求</w:t>
      </w:r>
      <w:r/>
    </w:p>
    <w:p>
      <w:pPr>
        <w:pStyle w:val="801"/>
        <w:ind w:left="0" w:firstLine="480"/>
        <w:keepLines w:val="0"/>
        <w:keepNext w:val="0"/>
        <w:pageBreakBefore w:val="0"/>
        <w:spacing w:line="360" w:lineRule="auto"/>
        <w:widowControl w:val="off"/>
        <w:rPr>
          <w:rFonts w:ascii="Times New Roman" w:hAnsi="Times New Roman" w:eastAsia="宋体"/>
          <w:color w:val="auto"/>
          <w:sz w:val="24"/>
          <w:highlight w:val="none"/>
          <w:lang w:eastAsia="zh-CN"/>
        </w:rPr>
      </w:pPr>
      <w:r>
        <w:rPr>
          <w:rFonts w:ascii="Times New Roman" w:hAnsi="Times New Roman" w:eastAsia="宋体"/>
          <w:color w:val="auto"/>
          <w:sz w:val="24"/>
          <w:highlight w:val="none"/>
        </w:rPr>
        <w:t xml:space="preserve">1.投标截止时间：</w:t>
      </w:r>
      <w:r>
        <w:rPr>
          <w:rFonts w:hint="eastAsia" w:eastAsia="宋体"/>
          <w:color w:val="auto"/>
          <w:sz w:val="24"/>
          <w:highlight w:val="none"/>
          <w:lang w:val="en-US" w:eastAsia="zh-CN"/>
        </w:rPr>
        <w:t xml:space="preserve">2026年5月13日</w:t>
      </w:r>
      <w:r>
        <w:rPr>
          <w:rFonts w:ascii="Times New Roman" w:hAnsi="Times New Roman" w:eastAsia="宋体"/>
          <w:color w:val="auto"/>
          <w:sz w:val="24"/>
          <w:highlight w:val="none"/>
        </w:rPr>
        <w:t xml:space="preserve">北京时间</w:t>
      </w:r>
      <w:r>
        <w:rPr>
          <w:rFonts w:hint="eastAsia" w:eastAsia="宋体"/>
          <w:color w:val="auto"/>
          <w:sz w:val="24"/>
          <w:highlight w:val="none"/>
          <w:lang w:val="en-US" w:eastAsia="zh-CN"/>
        </w:rPr>
        <w:t xml:space="preserve">09时00分</w:t>
      </w:r>
      <w:r>
        <w:rPr>
          <w:rFonts w:ascii="Times New Roman" w:hAnsi="Times New Roman" w:eastAsia="宋体"/>
          <w:color w:val="auto"/>
          <w:sz w:val="24"/>
          <w:highlight w:val="none"/>
          <w:lang w:val="en-US" w:eastAsia="zh-CN"/>
        </w:rPr>
        <w:t xml:space="preserve">。</w:t>
      </w:r>
      <w:r>
        <w:rPr>
          <w:rFonts w:ascii="Times New Roman" w:hAnsi="Times New Roman" w:eastAsia="宋体"/>
          <w:color w:val="auto"/>
          <w:sz w:val="24"/>
          <w:highlight w:val="none"/>
        </w:rPr>
        <w:t xml:space="preserve">（电子招标投标交易平台（即“苏采云”系统）的国家授时中心标准时间，下同）</w:t>
      </w:r>
      <w:r/>
    </w:p>
    <w:p>
      <w:pPr>
        <w:pStyle w:val="801"/>
        <w:ind w:left="0" w:firstLine="0"/>
        <w:keepLines w:val="0"/>
        <w:keepNext w:val="0"/>
        <w:pageBreakBefore w:val="0"/>
        <w:spacing w:line="360" w:lineRule="auto"/>
        <w:widowControl w:val="off"/>
        <w:rPr>
          <w:rFonts w:ascii="Times New Roman" w:hAnsi="Times New Roman" w:eastAsia="宋体"/>
          <w:color w:val="ff0000"/>
          <w:sz w:val="24"/>
          <w:highlight w:val="none"/>
          <w:lang w:val="en-US" w:eastAsia="zh-CN"/>
        </w:rPr>
      </w:pPr>
      <w:r>
        <w:rPr>
          <w:rFonts w:ascii="Times New Roman" w:hAnsi="Times New Roman" w:eastAsia="宋体"/>
          <w:color w:val="auto"/>
          <w:sz w:val="24"/>
          <w:highlight w:val="none"/>
        </w:rPr>
        <w:t xml:space="preserve">        2.开标时间：</w:t>
      </w:r>
      <w:r>
        <w:rPr>
          <w:rFonts w:hint="eastAsia" w:eastAsia="宋体"/>
          <w:color w:val="auto"/>
          <w:sz w:val="24"/>
          <w:highlight w:val="none"/>
          <w:lang w:val="en-US" w:eastAsia="zh-CN"/>
        </w:rPr>
        <w:t xml:space="preserve">2026年5月13日</w:t>
      </w:r>
      <w:r>
        <w:rPr>
          <w:rFonts w:ascii="Times New Roman" w:hAnsi="Times New Roman" w:eastAsia="宋体"/>
          <w:color w:val="auto"/>
          <w:sz w:val="24"/>
          <w:highlight w:val="none"/>
        </w:rPr>
        <w:t xml:space="preserve">北京时间</w:t>
      </w:r>
      <w:r>
        <w:rPr>
          <w:rFonts w:hint="eastAsia" w:eastAsia="宋体"/>
          <w:color w:val="auto"/>
          <w:sz w:val="24"/>
          <w:highlight w:val="none"/>
          <w:lang w:val="en-US" w:eastAsia="zh-CN"/>
        </w:rPr>
        <w:t xml:space="preserve">09时30分</w:t>
      </w:r>
      <w:r>
        <w:rPr>
          <w:rFonts w:ascii="Times New Roman" w:hAnsi="Times New Roman" w:eastAsia="宋体"/>
          <w:color w:val="auto"/>
          <w:sz w:val="24"/>
          <w:highlight w:val="none"/>
          <w:lang w:val="en-US" w:eastAsia="zh-CN"/>
        </w:rPr>
        <w:t xml:space="preserve">。</w:t>
      </w:r>
      <w:r/>
    </w:p>
    <w:p>
      <w:pPr>
        <w:pStyle w:val="801"/>
        <w:ind w:left="0" w:firstLine="480"/>
        <w:keepLines w:val="0"/>
        <w:keepNext w:val="0"/>
        <w:pageBreakBefore w:val="0"/>
        <w:spacing w:line="360" w:lineRule="auto"/>
        <w:widowControl w:val="off"/>
      </w:pPr>
      <w:r>
        <w:rPr>
          <w:rFonts w:ascii="Times New Roman" w:hAnsi="Times New Roman" w:eastAsia="宋体"/>
          <w:color w:val="000000"/>
          <w:sz w:val="24"/>
          <w:highlight w:val="none"/>
        </w:rPr>
        <w:t xml:space="preserve">3.开标地点：“苏采云”系统（网址：http://jszfcg.jsczt.cn/jszc/login）“开标</w:t>
      </w:r>
      <w:r>
        <w:rPr>
          <w:rFonts w:ascii="宋体" w:hAnsi="宋体" w:eastAsia="宋体"/>
          <w:color w:val="000000"/>
          <w:sz w:val="24"/>
          <w:highlight w:val="none"/>
        </w:rPr>
        <w:t xml:space="preserve">大厅”或进入徐州政府采购网（网址：https://czj.xz.gov.cn/zfcg/），点击“苏采云”进入系统“开标大厅”。</w:t>
      </w:r>
      <w:r/>
    </w:p>
    <w:p>
      <w:pPr>
        <w:pStyle w:val="813"/>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Times New Roman"/>
          <w:b/>
          <w:bCs/>
          <w:color w:val="ff0000"/>
          <w:sz w:val="30"/>
          <w:szCs w:val="30"/>
          <w:highlight w:val="none"/>
          <w:lang w:val="en-US" w:eastAsia="zh-CN"/>
        </w:rPr>
      </w:pPr>
      <w:r>
        <w:rPr>
          <w:rFonts w:hint="eastAsia" w:ascii="宋体" w:hAnsi="宋体" w:eastAsia="宋体" w:cs="宋体"/>
          <w:sz w:val="24"/>
          <w:lang w:val="en-US" w:eastAsia="zh-CN"/>
        </w:rPr>
        <w:t xml:space="preserve">4、</w:t>
      </w:r>
      <w:r>
        <w:rPr>
          <w:rFonts w:hint="eastAsia" w:ascii="宋体" w:hAnsi="宋体" w:eastAsia="宋体" w:cs="宋体"/>
          <w:sz w:val="24"/>
        </w:rPr>
        <w:t xml:space="preserve">投标文件不退还投标人，若采购人索取中标人的数据电文形式的投标文件的，须在双方签订政府采购合同后，由采购代理机构提供给采购人。</w:t>
      </w:r>
      <w:r/>
    </w:p>
    <w:p>
      <w:pPr>
        <w:pStyle w:val="813"/>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Times New Roman"/>
          <w:sz w:val="22"/>
          <w:szCs w:val="22"/>
          <w:highlight w:val="none"/>
          <w:lang w:eastAsia="zh-CN"/>
        </w:rPr>
      </w:pPr>
      <w:r>
        <w:rPr>
          <w:rFonts w:hint="eastAsia" w:ascii="宋体" w:hAnsi="宋体" w:eastAsia="宋体" w:cs="Times New Roman"/>
          <w:b/>
          <w:bCs/>
          <w:color w:val="ff0000"/>
          <w:sz w:val="28"/>
          <w:szCs w:val="28"/>
          <w:highlight w:val="none"/>
          <w:lang w:val="en-US" w:eastAsia="zh-CN"/>
        </w:rPr>
        <w:t xml:space="preserve">说明：</w:t>
      </w:r>
      <w:r>
        <w:rPr>
          <w:rFonts w:hint="eastAsia" w:ascii="宋体" w:hAnsi="宋体" w:eastAsia="宋体" w:cs="Times New Roman"/>
          <w:b/>
          <w:bCs/>
          <w:color w:val="ff0000"/>
          <w:sz w:val="28"/>
          <w:szCs w:val="28"/>
          <w:highlight w:val="none"/>
          <w:lang w:eastAsia="zh-CN"/>
        </w:rPr>
        <w:t xml:space="preserve">本项目</w:t>
      </w:r>
      <w:r>
        <w:rPr>
          <w:rFonts w:hint="eastAsia" w:ascii="宋体" w:hAnsi="宋体" w:eastAsia="宋体" w:cs="Times New Roman"/>
          <w:b/>
          <w:bCs/>
          <w:color w:val="ff0000"/>
          <w:sz w:val="28"/>
          <w:szCs w:val="28"/>
          <w:highlight w:val="none"/>
          <w:lang w:val="en-US" w:eastAsia="zh-CN"/>
        </w:rPr>
        <w:t xml:space="preserve">中标供应商在中标公告发布后，还需向代理机构提供与线上内容一致的纸质文件两份</w:t>
      </w:r>
      <w:r>
        <w:rPr>
          <w:rFonts w:hint="eastAsia" w:ascii="宋体" w:hAnsi="宋体" w:eastAsia="宋体" w:cs="Times New Roman"/>
          <w:b/>
          <w:bCs/>
          <w:color w:val="ff0000"/>
          <w:sz w:val="28"/>
          <w:szCs w:val="28"/>
          <w:highlight w:val="none"/>
          <w:lang w:eastAsia="zh-CN"/>
        </w:rPr>
        <w:t xml:space="preserve">。</w:t>
      </w:r>
      <w:r>
        <w:rPr>
          <w:rFonts w:hint="eastAsia" w:ascii="宋体" w:hAnsi="宋体" w:eastAsia="宋体" w:cs="Times New Roman"/>
          <w:sz w:val="22"/>
          <w:szCs w:val="22"/>
          <w:highlight w:val="none"/>
          <w:lang w:eastAsia="zh-CN"/>
        </w:rPr>
        <w:t xml:space="preserve"> </w:t>
      </w:r>
      <w:r/>
    </w:p>
    <w:p>
      <w:pPr>
        <w:pStyle w:val="801"/>
        <w:numPr>
          <w:ilvl w:val="0"/>
          <w:numId w:val="0"/>
        </w:numPr>
        <w:keepLines w:val="0"/>
        <w:keepNext w:val="0"/>
        <w:pageBreakBefore w:val="0"/>
        <w:spacing w:line="360" w:lineRule="auto"/>
        <w:widowControl w:val="off"/>
        <w:rPr>
          <w:rFonts w:ascii="宋体" w:hAnsi="宋体" w:eastAsia="宋体"/>
        </w:rPr>
      </w:pPr>
      <w:r>
        <w:rPr>
          <w:rFonts w:ascii="宋体" w:hAnsi="宋体" w:eastAsia="宋体"/>
          <w:b/>
          <w:bCs/>
          <w:sz w:val="28"/>
          <w:szCs w:val="28"/>
          <w:lang w:val="zh-CN" w:eastAsia="zh-CN" w:bidi="ar-SA"/>
        </w:rPr>
        <w:t xml:space="preserve">五、报价要求</w:t>
      </w:r>
      <w:r/>
    </w:p>
    <w:p>
      <w:pPr>
        <w:pStyle w:val="813"/>
        <w:ind w:left="0" w:firstLine="462"/>
        <w:spacing w:line="360" w:lineRule="auto"/>
        <w:tabs>
          <w:tab w:val="left" w:pos="10065" w:leader="none"/>
        </w:tabs>
        <w:rPr>
          <w:rFonts w:ascii="宋体" w:hAnsi="宋体" w:eastAsia="宋体"/>
        </w:rPr>
      </w:pPr>
      <w:r>
        <w:rPr>
          <w:rFonts w:ascii="宋体" w:hAnsi="宋体" w:eastAsia="宋体"/>
          <w:spacing w:val="-9"/>
        </w:rPr>
        <w:t xml:space="preserve">响应供应商报价为要约，同意</w:t>
      </w:r>
      <w:r>
        <w:rPr>
          <w:rFonts w:hint="eastAsia" w:ascii="宋体" w:hAnsi="宋体" w:eastAsia="宋体"/>
          <w:spacing w:val="-9"/>
          <w:lang w:eastAsia="zh-CN"/>
        </w:rPr>
        <w:t xml:space="preserve">鸿泰融新咨询股份有限公司</w:t>
      </w:r>
      <w:r>
        <w:rPr>
          <w:rFonts w:ascii="宋体" w:hAnsi="宋体" w:eastAsia="宋体"/>
          <w:spacing w:val="-9"/>
        </w:rPr>
        <w:t xml:space="preserve">无承诺表示时视为未成交，同意</w:t>
      </w:r>
      <w:r>
        <w:rPr>
          <w:rFonts w:hint="eastAsia" w:ascii="宋体" w:hAnsi="宋体" w:eastAsia="宋体"/>
          <w:spacing w:val="-9"/>
          <w:lang w:eastAsia="zh-CN"/>
        </w:rPr>
        <w:t xml:space="preserve">鸿泰融新咨询股份有限公司</w:t>
      </w:r>
      <w:r>
        <w:rPr>
          <w:rFonts w:ascii="宋体" w:hAnsi="宋体" w:eastAsia="宋体"/>
          <w:spacing w:val="-9"/>
        </w:rPr>
        <w:t xml:space="preserve">认为必</w:t>
      </w:r>
      <w:r>
        <w:rPr>
          <w:rFonts w:ascii="宋体" w:hAnsi="宋体" w:eastAsia="宋体"/>
        </w:rPr>
        <w:t xml:space="preserve">要时可重新进行询价采购或采取其它方式采购。</w:t>
      </w:r>
      <w:r/>
    </w:p>
    <w:p>
      <w:pPr>
        <w:pStyle w:val="813"/>
        <w:ind w:left="0" w:firstLine="464"/>
        <w:spacing w:line="360" w:lineRule="auto"/>
        <w:tabs>
          <w:tab w:val="left" w:pos="10065" w:leader="none"/>
        </w:tabs>
        <w:rPr>
          <w:rFonts w:ascii="宋体" w:hAnsi="宋体" w:eastAsia="宋体"/>
          <w:highlight w:val="none"/>
        </w:rPr>
      </w:pPr>
      <w:r>
        <w:rPr>
          <w:rFonts w:ascii="宋体" w:hAnsi="宋体" w:eastAsia="宋体"/>
          <w:spacing w:val="-8"/>
          <w:highlight w:val="none"/>
        </w:rPr>
        <w:t xml:space="preserve">参加询价采购活动的供应商，应当按照询价通知书的规定一次报出不得更改</w:t>
      </w:r>
      <w:r>
        <w:rPr>
          <w:rFonts w:ascii="宋体" w:hAnsi="宋体" w:eastAsia="宋体"/>
          <w:highlight w:val="none"/>
        </w:rPr>
        <w:t xml:space="preserve">的价格。</w:t>
      </w:r>
      <w:r/>
    </w:p>
    <w:p>
      <w:pPr>
        <w:pStyle w:val="813"/>
        <w:ind w:left="0" w:firstLine="476"/>
        <w:spacing w:line="360" w:lineRule="auto"/>
        <w:tabs>
          <w:tab w:val="left" w:pos="9923" w:leader="none"/>
          <w:tab w:val="left" w:pos="10065" w:leader="none"/>
        </w:tabs>
        <w:rPr>
          <w:rFonts w:ascii="宋体" w:hAnsi="宋体" w:eastAsia="宋体"/>
          <w:highlight w:val="none"/>
        </w:rPr>
      </w:pPr>
      <w:r>
        <w:rPr>
          <w:rFonts w:ascii="宋体" w:hAnsi="宋体" w:eastAsia="宋体"/>
          <w:spacing w:val="-2"/>
          <w:highlight w:val="none"/>
        </w:rPr>
        <w:t xml:space="preserve">按照询价报价表要求</w:t>
      </w:r>
      <w:r>
        <w:rPr>
          <w:rFonts w:ascii="宋体" w:hAnsi="宋体" w:eastAsia="宋体"/>
          <w:highlight w:val="none"/>
        </w:rPr>
        <w:t xml:space="preserve">（</w:t>
      </w:r>
      <w:r>
        <w:rPr>
          <w:rFonts w:ascii="宋体" w:hAnsi="宋体" w:eastAsia="宋体"/>
          <w:spacing w:val="-8"/>
          <w:highlight w:val="none"/>
        </w:rPr>
        <w:t xml:space="preserve">包括物品的价格、数量、规格、型号、质量、供货时</w:t>
      </w:r>
      <w:r>
        <w:rPr>
          <w:rFonts w:ascii="宋体" w:hAnsi="宋体" w:eastAsia="宋体"/>
          <w:highlight w:val="none"/>
        </w:rPr>
        <w:t xml:space="preserve">间及售后服务等</w:t>
      </w:r>
      <w:r>
        <w:rPr>
          <w:rFonts w:ascii="宋体" w:hAnsi="宋体" w:eastAsia="宋体"/>
          <w:spacing w:val="-32"/>
          <w:highlight w:val="none"/>
        </w:rPr>
        <w:t xml:space="preserve">）</w:t>
      </w:r>
      <w:r>
        <w:rPr>
          <w:rFonts w:ascii="宋体" w:hAnsi="宋体" w:eastAsia="宋体"/>
          <w:spacing w:val="-9"/>
          <w:highlight w:val="none"/>
        </w:rPr>
        <w:t xml:space="preserve">填写报价表，若某项不能满足要求须在偏离说明中注明，否则</w:t>
      </w:r>
      <w:r>
        <w:rPr>
          <w:rFonts w:ascii="宋体" w:hAnsi="宋体" w:eastAsia="宋体"/>
          <w:highlight w:val="none"/>
        </w:rPr>
        <w:t xml:space="preserve">视为报价全部满足本通知要求。</w:t>
      </w:r>
      <w:r/>
    </w:p>
    <w:p>
      <w:pPr>
        <w:pStyle w:val="81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color w:val="000000"/>
        </w:rPr>
      </w:pPr>
      <w:r>
        <w:rPr>
          <w:rFonts w:ascii="宋体" w:hAnsi="宋体" w:eastAsia="宋体"/>
          <w:color w:val="000000"/>
        </w:rPr>
        <w:t xml:space="preserve">注：报价文件要求为</w:t>
      </w:r>
      <w:r>
        <w:rPr>
          <w:rFonts w:ascii="宋体" w:hAnsi="宋体" w:eastAsia="宋体"/>
          <w:color w:val="000000"/>
          <w:lang w:eastAsia="zh-CN"/>
        </w:rPr>
        <w:t xml:space="preserve">电子锁密</w:t>
      </w:r>
      <w:r>
        <w:rPr>
          <w:rFonts w:ascii="宋体" w:hAnsi="宋体" w:eastAsia="宋体"/>
          <w:color w:val="000000"/>
        </w:rPr>
        <w:t xml:space="preserve">报送，不接受传真或电话报价。报价文件提交后，供应商不得对报价文件进行修改。报价资料应对上述技术规格要求逐项响应，提供</w:t>
      </w:r>
      <w:r>
        <w:rPr>
          <w:rFonts w:ascii="宋体" w:hAnsi="宋体" w:eastAsia="宋体"/>
          <w:color w:val="000000"/>
          <w:lang w:eastAsia="zh-CN"/>
        </w:rPr>
        <w:t xml:space="preserve">电子投标响应</w:t>
      </w:r>
      <w:r>
        <w:rPr>
          <w:rFonts w:ascii="宋体" w:hAnsi="宋体" w:eastAsia="宋体"/>
          <w:color w:val="000000"/>
        </w:rPr>
        <w:t xml:space="preserve">文件，禁止复制本询价通知书内容替代响应，否则将视为未响应；未能达到采购产品上述要求的，报价无效。</w:t>
      </w:r>
      <w:r/>
    </w:p>
    <w:p>
      <w:pPr>
        <w:pStyle w:val="813"/>
        <w:ind w:left="0" w:firstLine="0"/>
        <w:jc w:val="both"/>
        <w:keepLines w:val="0"/>
        <w:keepNext w:val="0"/>
        <w:pageBreakBefore w:val="0"/>
        <w:spacing w:line="360" w:lineRule="auto"/>
        <w:widowControl w:val="off"/>
        <w:tabs>
          <w:tab w:val="left" w:pos="9923" w:leader="none"/>
          <w:tab w:val="left" w:pos="10065" w:leader="none"/>
        </w:tabs>
        <w:rPr>
          <w:rFonts w:ascii="宋体" w:hAnsi="宋体" w:eastAsia="宋体"/>
          <w:b/>
        </w:rPr>
      </w:pPr>
      <w:r>
        <w:rPr>
          <w:rFonts w:ascii="宋体" w:hAnsi="宋体" w:eastAsia="宋体"/>
          <w:b/>
          <w:bCs/>
          <w:spacing w:val="-6"/>
          <w:lang w:eastAsia="zh-CN"/>
        </w:rPr>
        <w:t xml:space="preserve">六</w:t>
      </w:r>
      <w:r>
        <w:rPr>
          <w:rFonts w:ascii="宋体" w:hAnsi="宋体" w:eastAsia="宋体"/>
          <w:b/>
          <w:bCs/>
          <w:spacing w:val="-6"/>
        </w:rPr>
        <w:t xml:space="preserve">、</w:t>
      </w:r>
      <w:r>
        <w:rPr>
          <w:rFonts w:ascii="宋体" w:hAnsi="宋体" w:eastAsia="宋体"/>
          <w:b/>
        </w:rPr>
        <w:t xml:space="preserve">电子响应文件要求</w:t>
      </w:r>
      <w:r/>
    </w:p>
    <w:p>
      <w:pPr>
        <w:pStyle w:val="81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（1）响应供应商应由其法定代表人或法定代表人授权代表在规定的网上投标时间，凭 CA 证书登陆</w:t>
      </w:r>
      <w:r>
        <w:rPr>
          <w:rFonts w:ascii="宋体" w:hAnsi="宋体" w:eastAsia="宋体"/>
          <w:b/>
          <w:bCs/>
          <w:lang w:eastAsia="zh-CN"/>
        </w:rPr>
        <w:t xml:space="preserve">苏采云系统</w:t>
      </w:r>
      <w:r>
        <w:rPr>
          <w:rFonts w:ascii="宋体" w:hAnsi="宋体" w:eastAsia="宋体"/>
        </w:rPr>
        <w:t xml:space="preserve">在线编制响应文件（电子数据），并在响应截止时间之前上传响应文件。</w:t>
      </w:r>
      <w:r/>
    </w:p>
    <w:p>
      <w:pPr>
        <w:pStyle w:val="81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（2）响应供应商应对 CA 证书妥善保管，如被他人盗用投标，因此带来的结果均由响应供应商自行承担。</w:t>
      </w:r>
      <w:r/>
    </w:p>
    <w:p>
      <w:pPr>
        <w:pStyle w:val="81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b w:val="0"/>
          <w:bCs w:val="0"/>
        </w:rPr>
      </w:pPr>
      <w:r>
        <w:rPr>
          <w:rFonts w:ascii="宋体" w:hAnsi="宋体" w:eastAsia="宋体"/>
          <w:b w:val="0"/>
          <w:bCs w:val="0"/>
        </w:rPr>
        <w:t xml:space="preserve">（3）响应供应商在投标现场应带好 CA 证书进行现场解密，因此带来的结果均由响应供应商自行承担。</w:t>
      </w:r>
      <w:r/>
    </w:p>
    <w:p>
      <w:pPr>
        <w:pStyle w:val="81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（4）响应供应商应当对采购文件提出的要求和条件作出实质性响应，并在电子投标系统逐条应答。</w:t>
      </w:r>
      <w:r/>
    </w:p>
    <w:p>
      <w:pPr>
        <w:pStyle w:val="81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（5）响应供应商应对要求提供的资格证明文件（如资质证书、资格证书）、技术资料（如白皮书、彩页、手册、检测报告等）扫描上传至投标系统。</w:t>
      </w:r>
      <w:r/>
    </w:p>
    <w:p>
      <w:pPr>
        <w:pStyle w:val="813"/>
        <w:ind w:left="0" w:firstLine="482"/>
        <w:jc w:val="both"/>
        <w:keepLines w:val="0"/>
        <w:keepNext w:val="0"/>
        <w:pageBreakBefore w:val="0"/>
        <w:spacing w:line="360" w:lineRule="auto"/>
        <w:widowControl w:val="off"/>
        <w:tabs>
          <w:tab w:val="left" w:pos="9923" w:leader="none"/>
          <w:tab w:val="left" w:pos="10065" w:leader="none"/>
        </w:tabs>
        <w:rPr>
          <w:rFonts w:ascii="宋体" w:hAnsi="宋体" w:eastAsia="宋体"/>
          <w:b/>
          <w:bCs/>
        </w:rPr>
      </w:pPr>
      <w:r>
        <w:rPr>
          <w:rFonts w:ascii="宋体" w:hAnsi="宋体" w:eastAsia="宋体"/>
          <w:b/>
          <w:bCs/>
        </w:rPr>
        <w:t xml:space="preserve">备注：</w:t>
      </w:r>
      <w:r/>
    </w:p>
    <w:p>
      <w:pPr>
        <w:pStyle w:val="813"/>
        <w:ind w:left="0" w:firstLine="482"/>
        <w:jc w:val="both"/>
        <w:keepLines w:val="0"/>
        <w:keepNext w:val="0"/>
        <w:pageBreakBefore w:val="0"/>
        <w:spacing w:line="360" w:lineRule="auto"/>
        <w:widowControl w:val="off"/>
        <w:tabs>
          <w:tab w:val="left" w:pos="9923" w:leader="none"/>
          <w:tab w:val="left" w:pos="10065" w:leader="none"/>
        </w:tabs>
        <w:rPr>
          <w:rFonts w:ascii="宋体" w:hAnsi="宋体" w:eastAsia="宋体"/>
          <w:b/>
          <w:bCs/>
        </w:rPr>
      </w:pPr>
      <w:r>
        <w:rPr>
          <w:rFonts w:ascii="宋体" w:hAnsi="宋体" w:eastAsia="宋体"/>
          <w:b/>
          <w:bCs/>
        </w:rPr>
        <w:t xml:space="preserve">电子投标响应文件应由其法定代表人或法定代表人授权代表在规定的网上投标时间内，凭CA证书登陆</w:t>
      </w:r>
      <w:r>
        <w:rPr>
          <w:rFonts w:ascii="宋体" w:hAnsi="宋体" w:eastAsia="宋体"/>
          <w:b/>
          <w:bCs/>
          <w:lang w:eastAsia="zh-CN"/>
        </w:rPr>
        <w:t xml:space="preserve">苏采云系统</w:t>
      </w:r>
      <w:r>
        <w:rPr>
          <w:rFonts w:ascii="宋体" w:hAnsi="宋体" w:eastAsia="宋体"/>
          <w:b/>
          <w:bCs/>
        </w:rPr>
        <w:t xml:space="preserve">在线编制响应文件（电子数据），并在首次响应文件提交的截止时间前上传响应文件。</w:t>
      </w:r>
      <w:r>
        <w:rPr>
          <w:rFonts w:ascii="宋体" w:hAnsi="宋体" w:eastAsia="宋体"/>
          <w:b/>
          <w:bCs/>
          <w:lang w:eastAsia="zh-CN"/>
        </w:rPr>
        <w:t xml:space="preserve">并凭CA证书在到达开标时间时，解密各自投标响应文件。因供应商原因造成响应文件未解密的，视为无效响应。</w:t>
      </w:r>
      <w:r/>
    </w:p>
    <w:p>
      <w:pPr>
        <w:pStyle w:val="801"/>
        <w:keepLines w:val="0"/>
        <w:keepNext w:val="0"/>
        <w:pageBreakBefore w:val="0"/>
        <w:spacing w:line="360" w:lineRule="auto"/>
        <w:widowControl w:val="off"/>
        <w:rPr>
          <w:rFonts w:ascii="宋体" w:hAnsi="宋体" w:eastAsia="宋体"/>
          <w:b/>
          <w:bCs/>
          <w:color w:val="ff0000"/>
          <w:spacing w:val="-6"/>
          <w:sz w:val="24"/>
          <w:szCs w:val="24"/>
          <w:lang w:eastAsia="zh-CN"/>
        </w:rPr>
      </w:pPr>
      <w:r>
        <w:rPr>
          <w:rFonts w:ascii="宋体" w:hAnsi="宋体" w:eastAsia="宋体"/>
          <w:b/>
          <w:bCs/>
          <w:spacing w:val="-6"/>
          <w:sz w:val="24"/>
          <w:szCs w:val="24"/>
          <w:lang w:val="en-US" w:eastAsia="zh-CN" w:bidi="ar-SA"/>
        </w:rPr>
        <w:t xml:space="preserve">七、采购需求及采购预算：</w:t>
      </w:r>
      <w:r>
        <w:rPr>
          <w:rFonts w:ascii="宋体" w:hAnsi="宋体" w:eastAsia="宋体"/>
          <w:sz w:val="24"/>
          <w:szCs w:val="24"/>
          <w:lang w:eastAsia="zh-CN"/>
        </w:rPr>
        <w:t xml:space="preserve">详见附件《项目要求》及《询价报价表》。</w:t>
      </w:r>
      <w:r/>
    </w:p>
    <w:p>
      <w:pPr>
        <w:pStyle w:val="813"/>
        <w:ind w:left="0" w:firstLine="0"/>
        <w:jc w:val="both"/>
        <w:keepLines w:val="0"/>
        <w:keepNext w:val="0"/>
        <w:pageBreakBefore w:val="0"/>
        <w:spacing w:line="360" w:lineRule="auto"/>
        <w:widowControl w:val="off"/>
        <w:tabs>
          <w:tab w:val="left" w:pos="9923" w:leader="none"/>
          <w:tab w:val="left" w:pos="10065" w:leader="none"/>
        </w:tabs>
        <w:rPr>
          <w:rFonts w:ascii="宋体" w:hAnsi="宋体" w:eastAsia="宋体"/>
          <w:b/>
          <w:bCs/>
          <w:color w:val="000000"/>
          <w:spacing w:val="-6"/>
          <w:lang w:eastAsia="zh-CN"/>
        </w:rPr>
      </w:pPr>
      <w:r>
        <w:rPr>
          <w:rFonts w:ascii="宋体" w:hAnsi="宋体" w:eastAsia="宋体"/>
          <w:b/>
          <w:bCs/>
          <w:color w:val="000000"/>
          <w:spacing w:val="-6"/>
          <w:lang w:eastAsia="zh-CN"/>
        </w:rPr>
        <w:t xml:space="preserve">八、响应文件编制要求</w:t>
      </w:r>
      <w:r/>
    </w:p>
    <w:p>
      <w:pPr>
        <w:pStyle w:val="801"/>
        <w:ind w:firstLine="482"/>
        <w:keepLines w:val="0"/>
        <w:keepNext w:val="0"/>
        <w:pageBreakBefore w:val="0"/>
        <w:spacing w:line="360" w:lineRule="auto"/>
        <w:widowControl w:val="off"/>
        <w:rPr>
          <w:rFonts w:ascii="宋体" w:hAnsi="宋体" w:eastAsia="宋体"/>
          <w:b/>
          <w:color w:val="000000"/>
          <w:sz w:val="24"/>
          <w:szCs w:val="24"/>
          <w:lang w:val="en-US" w:eastAsia="zh-CN" w:bidi="ar-SA"/>
        </w:rPr>
      </w:pPr>
      <w:r>
        <w:rPr>
          <w:rFonts w:ascii="宋体" w:hAnsi="宋体" w:eastAsia="宋体"/>
          <w:b/>
          <w:color w:val="000000"/>
          <w:sz w:val="24"/>
          <w:szCs w:val="24"/>
          <w:lang w:val="en-US" w:eastAsia="zh-CN" w:bidi="ar-SA"/>
        </w:rPr>
        <w:t xml:space="preserve">1、承诺书（加盖电子签章，格式见《询价通知书》附件）；</w:t>
      </w:r>
      <w:r/>
    </w:p>
    <w:p>
      <w:pPr>
        <w:pStyle w:val="801"/>
        <w:ind w:firstLine="482"/>
        <w:keepLines w:val="0"/>
        <w:keepNext w:val="0"/>
        <w:pageBreakBefore w:val="0"/>
        <w:spacing w:line="360" w:lineRule="auto"/>
        <w:widowControl w:val="off"/>
        <w:rPr>
          <w:rFonts w:ascii="宋体" w:hAnsi="宋体" w:eastAsia="宋体"/>
          <w:b w:val="0"/>
          <w:bCs/>
          <w:color w:val="000000"/>
          <w:sz w:val="24"/>
          <w:szCs w:val="24"/>
          <w:highlight w:val="none"/>
          <w:lang w:val="en-US" w:eastAsia="zh-CN" w:bidi="ar-SA"/>
        </w:rPr>
      </w:pPr>
      <w:r>
        <w:rPr>
          <w:rFonts w:ascii="宋体" w:hAnsi="宋体" w:eastAsia="宋体"/>
          <w:b/>
          <w:color w:val="000000"/>
          <w:sz w:val="24"/>
          <w:szCs w:val="24"/>
          <w:lang w:val="en-US" w:eastAsia="zh-CN" w:bidi="ar-SA"/>
        </w:rPr>
        <w:t xml:space="preserve">2、</w:t>
      </w:r>
      <w:bookmarkStart w:id="5" w:name="OLE_LINK13"/>
      <w:r>
        <w:rPr>
          <w:rFonts w:ascii="宋体" w:hAnsi="宋体" w:eastAsia="宋体"/>
          <w:b/>
          <w:color w:val="000000"/>
          <w:sz w:val="24"/>
          <w:szCs w:val="24"/>
          <w:lang w:val="en-US" w:eastAsia="zh-CN" w:bidi="ar-SA"/>
        </w:rPr>
        <w:t xml:space="preserve">询价报价表（加盖电子签章，</w:t>
      </w:r>
      <w:r>
        <w:rPr>
          <w:rFonts w:hint="eastAsia" w:ascii="宋体" w:hAnsi="宋体" w:eastAsia="宋体"/>
          <w:b/>
          <w:color w:val="000000"/>
          <w:sz w:val="24"/>
          <w:szCs w:val="24"/>
          <w:lang w:val="en-US" w:eastAsia="zh-CN" w:bidi="ar-SA"/>
        </w:rPr>
        <w:t xml:space="preserve">格式由苏彩云投标工具生成）</w:t>
      </w:r>
      <w:bookmarkEnd w:id="5"/>
      <w:r>
        <w:rPr>
          <w:rFonts w:ascii="宋体" w:hAnsi="宋体" w:eastAsia="宋体"/>
          <w:b/>
          <w:color w:val="000000"/>
          <w:sz w:val="24"/>
          <w:szCs w:val="24"/>
          <w:highlight w:val="none"/>
          <w:lang w:val="en-US" w:eastAsia="zh-CN" w:bidi="ar-SA"/>
        </w:rPr>
        <w:t xml:space="preserve">；</w:t>
      </w:r>
      <w:r/>
    </w:p>
    <w:p>
      <w:pPr>
        <w:pStyle w:val="813"/>
        <w:ind w:left="0" w:right="0" w:firstLine="482"/>
        <w:keepLines w:val="0"/>
        <w:keepNext w:val="0"/>
        <w:pageBreakBefore w:val="0"/>
        <w:spacing w:line="360" w:lineRule="auto"/>
        <w:widowControl w:val="off"/>
        <w:tabs>
          <w:tab w:val="left" w:pos="9923" w:leader="none"/>
          <w:tab w:val="left" w:pos="10065" w:leader="none"/>
        </w:tabs>
        <w:rPr>
          <w:rFonts w:ascii="宋体" w:hAnsi="宋体" w:eastAsia="宋体"/>
          <w:b/>
          <w:color w:val="000000"/>
        </w:rPr>
        <w:outlineLvl w:val="9"/>
      </w:pPr>
      <w:r>
        <w:rPr>
          <w:rFonts w:hint="eastAsia" w:ascii="宋体" w:hAnsi="宋体" w:eastAsia="宋体"/>
          <w:b/>
          <w:color w:val="000000"/>
          <w:lang w:val="en-US" w:eastAsia="zh-CN"/>
        </w:rPr>
        <w:t xml:space="preserve">1</w:t>
      </w:r>
      <w:r>
        <w:rPr>
          <w:rFonts w:ascii="宋体" w:hAnsi="宋体" w:eastAsia="宋体"/>
          <w:b/>
          <w:color w:val="000000"/>
        </w:rPr>
        <w:t xml:space="preserve">、供应商的资格证明文件（</w:t>
      </w:r>
      <w:r>
        <w:rPr>
          <w:rFonts w:ascii="宋体" w:hAnsi="宋体" w:eastAsia="宋体"/>
          <w:b/>
          <w:bCs/>
          <w:color w:val="000000"/>
          <w:highlight w:val="none"/>
          <w:lang w:val="en-US" w:eastAsia="zh-CN"/>
        </w:rPr>
        <w:t xml:space="preserve">①</w:t>
      </w:r>
      <w:r>
        <w:rPr>
          <w:rFonts w:ascii="宋体" w:hAnsi="宋体" w:eastAsia="宋体"/>
          <w:b/>
          <w:bCs/>
          <w:color w:val="000000"/>
          <w:lang w:val="en-US" w:eastAsia="zh-CN"/>
        </w:rPr>
        <w:t xml:space="preserve">-</w:t>
      </w:r>
      <w:r>
        <w:rPr>
          <w:rFonts w:hint="eastAsia" w:ascii="宋体" w:hAnsi="宋体" w:eastAsia="宋体"/>
          <w:b/>
          <w:bCs/>
          <w:color w:val="000000"/>
          <w:highlight w:val="none"/>
          <w:lang w:val="en-US" w:eastAsia="zh-CN"/>
        </w:rPr>
        <w:t xml:space="preserve">⑦</w:t>
      </w:r>
      <w:r>
        <w:rPr>
          <w:rFonts w:ascii="宋体" w:hAnsi="宋体" w:eastAsia="宋体"/>
          <w:b/>
          <w:bCs w:val="0"/>
          <w:color w:val="000000"/>
          <w:sz w:val="22"/>
          <w:szCs w:val="22"/>
        </w:rPr>
        <w:t xml:space="preserve">必须提交，</w:t>
      </w:r>
      <w:r>
        <w:rPr>
          <w:rFonts w:ascii="宋体" w:hAnsi="宋体" w:eastAsia="宋体"/>
          <w:b/>
          <w:bCs w:val="0"/>
          <w:color w:val="000000"/>
          <w:sz w:val="22"/>
          <w:szCs w:val="22"/>
          <w:lang w:val="en-US" w:eastAsia="zh-CN"/>
        </w:rPr>
        <w:t xml:space="preserve">加盖电子签章，上传至电子标书，</w:t>
      </w:r>
      <w:r>
        <w:rPr>
          <w:rFonts w:ascii="宋体" w:hAnsi="宋体" w:eastAsia="宋体"/>
          <w:b/>
          <w:bCs w:val="0"/>
          <w:color w:val="000000"/>
          <w:sz w:val="22"/>
          <w:szCs w:val="22"/>
        </w:rPr>
        <w:t xml:space="preserve">否则在资格性审查时不通过，做无效响应处理</w:t>
      </w:r>
      <w:r>
        <w:rPr>
          <w:rFonts w:ascii="宋体" w:hAnsi="宋体" w:eastAsia="宋体"/>
          <w:b/>
          <w:bCs w:val="0"/>
          <w:color w:val="000000"/>
        </w:rPr>
        <w:t xml:space="preserve">）</w:t>
      </w:r>
      <w:r>
        <w:rPr>
          <w:rFonts w:ascii="宋体" w:hAnsi="宋体" w:eastAsia="宋体"/>
          <w:b/>
          <w:color w:val="000000"/>
        </w:rPr>
        <w:t xml:space="preserve">：</w:t>
      </w:r>
      <w:r/>
    </w:p>
    <w:p>
      <w:pPr>
        <w:pStyle w:val="813"/>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①供应商合法有效的营业执照或事业单位法人证书原件扫描件</w:t>
      </w:r>
      <w:r>
        <w:rPr>
          <w:rFonts w:hint="eastAsia" w:ascii="宋体" w:hAnsi="宋体" w:eastAsia="宋体"/>
          <w:color w:val="000000"/>
          <w:sz w:val="24"/>
          <w:szCs w:val="24"/>
          <w:lang w:val="en-US" w:eastAsia="zh-CN"/>
        </w:rPr>
        <w:t xml:space="preserve">，</w:t>
      </w:r>
      <w:r>
        <w:rPr>
          <w:rFonts w:ascii="宋体" w:hAnsi="宋体" w:eastAsia="宋体"/>
          <w:b w:val="0"/>
          <w:bCs w:val="0"/>
          <w:color w:val="000000"/>
          <w:highlight w:val="none"/>
          <w:lang w:val="en-US" w:eastAsia="zh-CN"/>
        </w:rPr>
        <w:t xml:space="preserve">加盖电子签章；</w:t>
      </w:r>
      <w:r/>
    </w:p>
    <w:p>
      <w:pPr>
        <w:pStyle w:val="813"/>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②财务状况报告提供：</w:t>
      </w:r>
      <w:bookmarkStart w:id="6" w:name="OLE_LINK7"/>
      <w:r>
        <w:rPr>
          <w:rFonts w:ascii="宋体" w:hAnsi="宋体" w:eastAsia="宋体"/>
          <w:b w:val="0"/>
          <w:bCs w:val="0"/>
          <w:color w:val="000000"/>
          <w:highlight w:val="none"/>
          <w:lang w:val="en-US" w:eastAsia="zh-CN"/>
        </w:rPr>
        <w:t xml:space="preserve">前6个月内（不含提交首次响应文件时间当月）</w:t>
      </w:r>
      <w:r>
        <w:rPr>
          <w:rFonts w:hint="eastAsia" w:ascii="宋体" w:hAnsi="宋体" w:eastAsia="宋体"/>
          <w:b w:val="0"/>
          <w:bCs w:val="0"/>
          <w:color w:val="000000"/>
          <w:highlight w:val="none"/>
          <w:lang w:val="en-US" w:eastAsia="zh-CN"/>
        </w:rPr>
        <w:t xml:space="preserve">任意月份</w:t>
      </w:r>
      <w:r>
        <w:rPr>
          <w:rFonts w:ascii="宋体" w:hAnsi="宋体" w:eastAsia="宋体"/>
          <w:b w:val="0"/>
          <w:bCs w:val="0"/>
          <w:color w:val="000000"/>
          <w:highlight w:val="none"/>
          <w:lang w:val="en-US" w:eastAsia="zh-CN"/>
        </w:rPr>
        <w:t xml:space="preserve">的资产负债表和利润表月报表原件扫描件；或供应商基本开户银行出具的有效的资信证明原件扫描件；或财政部门认可的政府采购专业担保机构出具的有效的担保函原件扫描件，加盖电子签章；</w:t>
      </w:r>
      <w:bookmarkEnd w:id="6"/>
      <w:r/>
      <w:r/>
    </w:p>
    <w:p>
      <w:pPr>
        <w:pStyle w:val="813"/>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③</w:t>
      </w:r>
      <w:bookmarkStart w:id="7" w:name="OLE_LINK8"/>
      <w:r>
        <w:rPr>
          <w:rFonts w:ascii="宋体" w:hAnsi="宋体" w:eastAsia="宋体"/>
          <w:b w:val="0"/>
          <w:bCs w:val="0"/>
          <w:color w:val="000000"/>
          <w:highlight w:val="none"/>
          <w:lang w:val="en-US" w:eastAsia="zh-CN"/>
        </w:rPr>
        <w:t xml:space="preserve">供应商前6个月内（不含提交首次响应文件时间当月）</w:t>
      </w:r>
      <w:r>
        <w:rPr>
          <w:rFonts w:hint="eastAsia" w:ascii="宋体" w:hAnsi="宋体" w:eastAsia="宋体"/>
          <w:b w:val="0"/>
          <w:bCs w:val="0"/>
          <w:color w:val="000000"/>
          <w:highlight w:val="none"/>
          <w:lang w:val="en-US" w:eastAsia="zh-CN"/>
        </w:rPr>
        <w:t xml:space="preserve">任意月份</w:t>
      </w:r>
      <w:r>
        <w:rPr>
          <w:rFonts w:ascii="宋体" w:hAnsi="宋体" w:eastAsia="宋体"/>
          <w:b w:val="0"/>
          <w:bCs w:val="0"/>
          <w:color w:val="000000"/>
          <w:highlight w:val="none"/>
          <w:lang w:val="en-US" w:eastAsia="zh-CN"/>
        </w:rPr>
        <w:t xml:space="preserve">的依法缴纳税收和社会保障资金的相关材料原件扫描件；依法免税或不需要缴纳社会保障资金的供应商应提供相应其依法免税或不需要缴纳社会保障资金的证明文件原件扫描件，加盖电子签章；</w:t>
      </w:r>
      <w:bookmarkEnd w:id="7"/>
      <w:r/>
      <w:r/>
    </w:p>
    <w:p>
      <w:pPr>
        <w:pStyle w:val="813"/>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④</w:t>
      </w:r>
      <w:bookmarkStart w:id="8" w:name="OLE_LINK10"/>
      <w:r>
        <w:rPr>
          <w:rFonts w:ascii="宋体" w:hAnsi="宋体" w:eastAsia="宋体"/>
          <w:b w:val="0"/>
          <w:bCs w:val="0"/>
          <w:color w:val="000000"/>
          <w:highlight w:val="none"/>
          <w:lang w:val="en-US" w:eastAsia="zh-CN"/>
        </w:rPr>
        <w:t xml:space="preserve">供应商具备履行合同所必需的设备和专业技术能力的证明材料。加盖电子签章，格式见《询价通知书》附件</w:t>
      </w:r>
      <w:bookmarkEnd w:id="8"/>
      <w:r>
        <w:rPr>
          <w:rFonts w:ascii="宋体" w:hAnsi="宋体" w:eastAsia="宋体"/>
          <w:b w:val="0"/>
          <w:bCs w:val="0"/>
          <w:color w:val="000000"/>
          <w:highlight w:val="none"/>
          <w:lang w:val="en-US" w:eastAsia="zh-CN"/>
        </w:rPr>
        <w:t xml:space="preserve">；</w:t>
      </w:r>
      <w:r/>
    </w:p>
    <w:p>
      <w:pPr>
        <w:pStyle w:val="813"/>
        <w:ind w:left="0" w:right="0" w:firstLine="480"/>
        <w:keepLines w:val="0"/>
        <w:keepNext w:val="0"/>
        <w:pageBreakBefore w:val="0"/>
        <w:spacing w:line="360" w:lineRule="auto"/>
        <w:widowControl w:val="off"/>
        <w:tabs>
          <w:tab w:val="left" w:pos="9923" w:leader="none"/>
          <w:tab w:val="left" w:pos="10065" w:leader="none"/>
        </w:tabs>
        <w:rPr>
          <w:rFonts w:hint="eastAsia" w:ascii="宋体" w:hAnsi="宋体" w:eastAsia="宋体" w:cs="Times New Roman"/>
          <w:color w:val="000000"/>
          <w:sz w:val="24"/>
          <w:szCs w:val="24"/>
          <w:lang w:val="en-US" w:eastAsia="zh-CN" w:bidi="ar-SA"/>
        </w:rPr>
        <w:outlineLvl w:val="9"/>
      </w:pPr>
      <w:r>
        <w:rPr>
          <w:rFonts w:ascii="宋体" w:hAnsi="宋体" w:eastAsia="宋体"/>
          <w:b w:val="0"/>
          <w:bCs w:val="0"/>
          <w:color w:val="000000"/>
          <w:highlight w:val="none"/>
          <w:lang w:val="en-US" w:eastAsia="zh-CN"/>
        </w:rPr>
        <w:t xml:space="preserve">⑤</w:t>
      </w:r>
      <w:bookmarkStart w:id="9" w:name="OLE_LINK9"/>
      <w:r>
        <w:rPr>
          <w:rFonts w:hint="eastAsia" w:ascii="宋体" w:hAnsi="宋体" w:eastAsia="宋体" w:cs="Times New Roman"/>
          <w:color w:val="000000"/>
          <w:sz w:val="24"/>
          <w:szCs w:val="24"/>
          <w:lang w:val="en-US" w:eastAsia="zh-CN" w:bidi="ar-SA"/>
        </w:rPr>
        <w:t xml:space="preserve">供应商参加政府采购活动前3年内在经营活动中没有重大违法记录的书面声明，加盖电子签章，格式见《询价通知书》附件</w:t>
      </w:r>
      <w:bookmarkEnd w:id="9"/>
      <w:r>
        <w:rPr>
          <w:rFonts w:hint="eastAsia" w:ascii="宋体" w:hAnsi="宋体" w:eastAsia="宋体" w:cs="Times New Roman"/>
          <w:color w:val="000000"/>
          <w:sz w:val="24"/>
          <w:szCs w:val="24"/>
          <w:lang w:val="en-US" w:eastAsia="zh-CN" w:bidi="ar-SA"/>
        </w:rPr>
        <w:t xml:space="preserve">；</w:t>
      </w:r>
      <w:r/>
    </w:p>
    <w:p>
      <w:pPr>
        <w:pStyle w:val="813"/>
        <w:ind w:left="0" w:right="0" w:firstLine="480"/>
        <w:keepLines w:val="0"/>
        <w:keepNext w:val="0"/>
        <w:pageBreakBefore w:val="0"/>
        <w:spacing w:line="360" w:lineRule="auto"/>
        <w:widowControl w:val="off"/>
        <w:tabs>
          <w:tab w:val="left" w:pos="9923" w:leader="none"/>
          <w:tab w:val="left" w:pos="10065" w:leader="none"/>
        </w:tabs>
        <w:rPr>
          <w:lang w:val="en-US" w:eastAsia="zh-CN"/>
        </w:rPr>
        <w:outlineLvl w:val="9"/>
      </w:pPr>
      <w:r>
        <w:rPr>
          <w:rFonts w:hint="default" w:ascii="宋体" w:hAnsi="宋体" w:eastAsia="宋体" w:cs="Times New Roman"/>
          <w:b w:val="0"/>
          <w:bCs w:val="0"/>
          <w:color w:val="000000"/>
          <w:sz w:val="24"/>
          <w:szCs w:val="24"/>
          <w:highlight w:val="none"/>
          <w:lang w:val="en-US" w:eastAsia="zh-CN" w:bidi="ar-SA"/>
        </w:rPr>
        <w:t xml:space="preserve">⑥</w:t>
      </w:r>
      <w:r>
        <w:rPr>
          <w:rFonts w:hint="eastAsia" w:ascii="宋体" w:hAnsi="宋体" w:eastAsia="宋体"/>
          <w:color w:val="000000"/>
          <w:sz w:val="24"/>
          <w:szCs w:val="24"/>
          <w:lang w:val="en-US" w:eastAsia="zh-CN"/>
        </w:rPr>
        <w:t xml:space="preserve">投标人须提供农药三证扫描件，投标人为经销商的另须提供农药经营许可证扫描件，</w:t>
      </w:r>
      <w:r>
        <w:rPr>
          <w:rFonts w:ascii="宋体" w:hAnsi="宋体" w:eastAsia="宋体"/>
          <w:b w:val="0"/>
          <w:bCs w:val="0"/>
          <w:color w:val="000000"/>
          <w:highlight w:val="none"/>
          <w:lang w:val="en-US" w:eastAsia="zh-CN"/>
        </w:rPr>
        <w:t xml:space="preserve">加盖电子签章</w:t>
      </w:r>
      <w:r>
        <w:rPr>
          <w:rFonts w:hint="eastAsia" w:ascii="宋体" w:hAnsi="宋体" w:eastAsia="宋体"/>
          <w:color w:val="000000"/>
          <w:sz w:val="24"/>
          <w:szCs w:val="24"/>
          <w:lang w:val="en-US" w:eastAsia="zh-CN"/>
        </w:rPr>
        <w:t xml:space="preserve">；</w:t>
      </w:r>
      <w:r/>
    </w:p>
    <w:p>
      <w:pPr>
        <w:pStyle w:val="813"/>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hint="eastAsia" w:ascii="宋体" w:hAnsi="宋体" w:eastAsia="宋体"/>
          <w:b w:val="0"/>
          <w:bCs w:val="0"/>
          <w:color w:val="000000"/>
          <w:highlight w:val="none"/>
          <w:lang w:val="en-US" w:eastAsia="zh-CN"/>
        </w:rPr>
        <w:t xml:space="preserve">⑦</w:t>
      </w:r>
      <w:r>
        <w:rPr>
          <w:rFonts w:ascii="宋体" w:hAnsi="宋体" w:eastAsia="宋体"/>
          <w:b w:val="0"/>
          <w:bCs w:val="0"/>
          <w:color w:val="000000"/>
          <w:highlight w:val="none"/>
          <w:lang w:val="en-US" w:eastAsia="zh-CN"/>
        </w:rPr>
        <w:t xml:space="preserve">供应商为中小企业（含中型、小型、微型企业，下同）的，提供</w:t>
      </w:r>
      <w:bookmarkStart w:id="10" w:name="OLE_LINK11"/>
      <w:r>
        <w:rPr>
          <w:rFonts w:ascii="宋体" w:hAnsi="宋体" w:eastAsia="宋体"/>
          <w:b w:val="0"/>
          <w:bCs w:val="0"/>
          <w:color w:val="000000"/>
          <w:highlight w:val="none"/>
          <w:lang w:val="en-US" w:eastAsia="zh-CN"/>
        </w:rPr>
        <w:t xml:space="preserve">《中小企业声明函》（加盖电子签章，格式见《询价通知书》附件）</w:t>
      </w:r>
      <w:bookmarkEnd w:id="10"/>
      <w:r>
        <w:rPr>
          <w:rFonts w:ascii="宋体" w:hAnsi="宋体" w:eastAsia="宋体"/>
          <w:b w:val="0"/>
          <w:bCs w:val="0"/>
          <w:color w:val="000000"/>
          <w:highlight w:val="none"/>
          <w:lang w:val="en-US" w:eastAsia="zh-CN"/>
        </w:rPr>
        <w:t xml:space="preserve">。</w:t>
      </w:r>
      <w:r/>
    </w:p>
    <w:p>
      <w:pPr>
        <w:pStyle w:val="813"/>
        <w:ind w:left="0" w:right="0" w:firstLine="480"/>
        <w:keepLines w:val="0"/>
        <w:keepNext w:val="0"/>
        <w:pageBreakBefore w:val="0"/>
        <w:spacing w:line="360" w:lineRule="auto"/>
        <w:widowControl w:val="off"/>
        <w:rPr>
          <w:rFonts w:hint="eastAsia" w:ascii="宋体" w:hAnsi="宋体" w:eastAsia="宋体"/>
          <w:b w:val="0"/>
          <w:bCs w:val="0"/>
          <w:color w:val="000000"/>
          <w:highlight w:val="none"/>
          <w:lang w:val="en-US" w:eastAsia="zh-CN"/>
        </w:rPr>
        <w:outlineLvl w:val="9"/>
      </w:pPr>
      <w:r>
        <w:rPr>
          <w:rFonts w:hint="eastAsia" w:ascii="宋体" w:hAnsi="宋体" w:eastAsia="宋体"/>
          <w:b w:val="0"/>
          <w:bCs w:val="0"/>
          <w:color w:val="000000"/>
          <w:highlight w:val="none"/>
          <w:lang w:val="en-US" w:eastAsia="zh-CN"/>
        </w:rPr>
        <w:t xml:space="preserve">⑧</w:t>
      </w:r>
      <w:r>
        <w:rPr>
          <w:rFonts w:hint="eastAsia" w:ascii="宋体" w:hAnsi="宋体" w:eastAsia="宋体"/>
          <w:b/>
          <w:bCs/>
          <w:color w:val="ff0000"/>
          <w:lang w:val="en-US" w:eastAsia="zh-CN"/>
        </w:rPr>
        <w:t xml:space="preserve">本次</w:t>
      </w:r>
      <w:r>
        <w:rPr>
          <w:rFonts w:hint="eastAsia" w:ascii="宋体" w:hAnsi="宋体" w:eastAsia="宋体"/>
          <w:b/>
          <w:bCs/>
          <w:color w:val="ff0000"/>
        </w:rPr>
        <w:t xml:space="preserve">政府采购活动</w:t>
      </w:r>
      <w:r>
        <w:rPr>
          <w:rFonts w:hint="eastAsia" w:ascii="宋体" w:hAnsi="宋体" w:eastAsia="宋体"/>
          <w:b/>
          <w:bCs/>
          <w:color w:val="ff0000"/>
          <w:lang w:val="en-US" w:eastAsia="zh-CN"/>
        </w:rPr>
        <w:t xml:space="preserve">仅限</w:t>
      </w:r>
      <w:r>
        <w:rPr>
          <w:rFonts w:hint="eastAsia" w:ascii="宋体" w:hAnsi="宋体" w:eastAsia="宋体"/>
          <w:b/>
          <w:bCs/>
          <w:color w:val="ff0000"/>
        </w:rPr>
        <w:t xml:space="preserve">本国产品参与竞争</w:t>
      </w:r>
      <w:r>
        <w:rPr>
          <w:rFonts w:hint="eastAsia" w:ascii="宋体" w:hAnsi="宋体" w:eastAsia="宋体"/>
          <w:b/>
          <w:bCs/>
          <w:color w:val="ff0000"/>
          <w:lang w:eastAsia="zh-CN"/>
        </w:rPr>
        <w:t xml:space="preserve">，</w:t>
      </w:r>
      <w:r>
        <w:rPr>
          <w:rFonts w:hint="eastAsia" w:ascii="宋体" w:hAnsi="宋体" w:eastAsia="宋体"/>
          <w:b w:val="0"/>
          <w:bCs w:val="0"/>
          <w:color w:val="000000"/>
          <w:highlight w:val="none"/>
          <w:lang w:val="en-US" w:eastAsia="zh-CN"/>
        </w:rPr>
        <w:t xml:space="preserve">投标人《关于符合本国产品标准的声明函》（请填写完整，如不填写完整或未按要求填写的，视为非本国产品）。</w:t>
      </w:r>
      <w:r/>
    </w:p>
    <w:p>
      <w:pPr>
        <w:pStyle w:val="813"/>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outlineLvl w:val="9"/>
      </w:pPr>
      <w:r>
        <w:rPr>
          <w:rFonts w:ascii="宋体" w:hAnsi="宋体" w:eastAsia="宋体"/>
          <w:lang w:val="en-US" w:eastAsia="zh-CN"/>
        </w:rPr>
        <w:t xml:space="preserve">2、法人授权委托书（加盖电子签章，格式见《询价通知书》附件）；</w:t>
      </w:r>
      <w:r/>
    </w:p>
    <w:p>
      <w:pPr>
        <w:pStyle w:val="813"/>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outlineLvl w:val="9"/>
      </w:pPr>
      <w:r>
        <w:rPr>
          <w:rFonts w:ascii="宋体" w:hAnsi="宋体" w:eastAsia="宋体"/>
          <w:lang w:val="en-US" w:eastAsia="zh-CN"/>
        </w:rPr>
        <w:t xml:space="preserve">3、法人授权委托书中受托人身份证扫描件；</w:t>
      </w:r>
      <w:r/>
    </w:p>
    <w:p>
      <w:pPr>
        <w:pStyle w:val="813"/>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outlineLvl w:val="9"/>
      </w:pPr>
      <w:r>
        <w:rPr>
          <w:rFonts w:ascii="宋体" w:hAnsi="宋体" w:eastAsia="宋体"/>
          <w:lang w:val="en-US" w:eastAsia="zh-CN"/>
        </w:rPr>
        <w:t xml:space="preserve">4、偏离表（加盖电子签章，格式见《询价通知书》附件）；</w:t>
      </w:r>
      <w:r/>
    </w:p>
    <w:p>
      <w:pPr>
        <w:pStyle w:val="813"/>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outlineLvl w:val="9"/>
      </w:pPr>
      <w:r>
        <w:rPr>
          <w:rFonts w:ascii="宋体" w:hAnsi="宋体" w:eastAsia="宋体"/>
          <w:lang w:val="en-US" w:eastAsia="zh-CN"/>
        </w:rPr>
        <w:t xml:space="preserve">5、分项价格表（加盖电子签章，格式见《询价通知书》附件）；</w:t>
      </w:r>
      <w:r/>
    </w:p>
    <w:p>
      <w:pPr>
        <w:pStyle w:val="813"/>
        <w:ind w:left="0" w:right="0" w:firstLine="480"/>
        <w:keepLines w:val="0"/>
        <w:keepNext w:val="0"/>
        <w:pageBreakBefore w:val="0"/>
        <w:spacing w:line="360" w:lineRule="auto"/>
        <w:widowControl w:val="off"/>
        <w:tabs>
          <w:tab w:val="left" w:pos="9923" w:leader="none"/>
          <w:tab w:val="left" w:pos="10065" w:leader="none"/>
        </w:tabs>
        <w:rPr>
          <w:rFonts w:hint="default"/>
          <w:lang w:val="en-US" w:eastAsia="zh-CN"/>
        </w:rPr>
        <w:outlineLvl w:val="9"/>
      </w:pPr>
      <w:r>
        <w:rPr>
          <w:rFonts w:hint="eastAsia" w:ascii="宋体" w:hAnsi="宋体" w:eastAsia="宋体"/>
          <w:highlight w:val="none"/>
          <w:lang w:val="en-US" w:eastAsia="zh-CN"/>
        </w:rPr>
        <w:t xml:space="preserve">6、</w:t>
      </w:r>
      <w:r>
        <w:rPr>
          <w:rFonts w:ascii="宋体" w:hAnsi="宋体" w:eastAsia="宋体"/>
          <w:lang w:val="en-US" w:eastAsia="zh-CN"/>
        </w:rPr>
        <w:t xml:space="preserve">项目要求中要求提供的相关证明文件原件扫描件</w:t>
      </w:r>
      <w:r>
        <w:rPr>
          <w:rFonts w:hint="eastAsia" w:ascii="宋体" w:hAnsi="宋体" w:eastAsia="宋体"/>
          <w:lang w:val="en-US" w:eastAsia="zh-CN"/>
        </w:rPr>
        <w:t xml:space="preserve">（如有）</w:t>
      </w:r>
      <w:r>
        <w:rPr>
          <w:rFonts w:ascii="宋体" w:hAnsi="宋体" w:eastAsia="宋体"/>
          <w:lang w:val="en-US" w:eastAsia="zh-CN"/>
        </w:rPr>
        <w:t xml:space="preserve">。</w:t>
      </w:r>
      <w:r/>
    </w:p>
    <w:p>
      <w:pPr>
        <w:pStyle w:val="813"/>
        <w:ind w:left="0" w:right="0" w:firstLine="482"/>
        <w:keepLines w:val="0"/>
        <w:keepNext w:val="0"/>
        <w:pageBreakBefore w:val="0"/>
        <w:spacing w:line="360" w:lineRule="auto"/>
        <w:widowControl w:val="off"/>
        <w:rPr>
          <w:rFonts w:ascii="宋体" w:hAnsi="宋体" w:eastAsia="宋体"/>
          <w:b/>
        </w:rPr>
        <w:outlineLvl w:val="9"/>
      </w:pPr>
      <w:r>
        <w:rPr>
          <w:rFonts w:ascii="宋体" w:hAnsi="宋体" w:eastAsia="宋体"/>
          <w:b/>
        </w:rPr>
        <w:t xml:space="preserve">政府采购政策要求：</w:t>
      </w:r>
      <w:r/>
    </w:p>
    <w:p>
      <w:pPr>
        <w:pStyle w:val="813"/>
        <w:ind w:left="0" w:right="0"/>
        <w:keepLines w:val="0"/>
        <w:keepNext w:val="0"/>
        <w:pageBreakBefore w:val="0"/>
        <w:spacing w:line="360" w:lineRule="auto"/>
        <w:widowControl w:val="off"/>
        <w:rPr>
          <w:rFonts w:ascii="宋体" w:hAnsi="宋体" w:eastAsia="宋体"/>
          <w:b/>
          <w:bCs w:val="0"/>
        </w:rPr>
        <w:outlineLvl w:val="9"/>
      </w:pPr>
      <w:r>
        <w:rPr>
          <w:rFonts w:ascii="宋体" w:hAnsi="宋体" w:eastAsia="宋体"/>
          <w:b w:val="0"/>
          <w:bCs/>
          <w:lang w:val="en-US" w:eastAsia="zh-CN"/>
        </w:rPr>
        <w:t xml:space="preserve">    </w:t>
      </w:r>
      <w:r>
        <w:rPr>
          <w:rFonts w:hint="eastAsia" w:ascii="宋体" w:hAnsi="宋体" w:eastAsia="宋体"/>
          <w:b w:val="0"/>
          <w:bCs/>
          <w:lang w:val="en-US" w:eastAsia="zh-CN"/>
        </w:rPr>
        <w:t xml:space="preserve">7</w:t>
      </w:r>
      <w:r>
        <w:rPr>
          <w:rFonts w:ascii="宋体" w:hAnsi="宋体" w:eastAsia="宋体"/>
          <w:b w:val="0"/>
          <w:bCs/>
        </w:rPr>
        <w:t xml:space="preserve">、供应商为中小企业（含中型、小型、微型企业，下同）的，提供《中小企业声明函》原件</w:t>
      </w:r>
      <w:r>
        <w:rPr>
          <w:rFonts w:ascii="宋体" w:hAnsi="宋体" w:eastAsia="宋体"/>
          <w:b w:val="0"/>
          <w:bCs/>
          <w:sz w:val="24"/>
          <w:szCs w:val="24"/>
          <w:lang w:eastAsia="zh-CN"/>
        </w:rPr>
        <w:t xml:space="preserve">（</w:t>
      </w:r>
      <w:r>
        <w:rPr>
          <w:rFonts w:ascii="宋体" w:hAnsi="宋体" w:eastAsia="宋体"/>
          <w:b w:val="0"/>
          <w:bCs/>
          <w:lang w:val="en-US" w:eastAsia="zh-CN"/>
        </w:rPr>
        <w:t xml:space="preserve">加</w:t>
      </w:r>
      <w:r>
        <w:rPr>
          <w:rFonts w:ascii="宋体" w:hAnsi="宋体" w:eastAsia="宋体"/>
          <w:b w:val="0"/>
          <w:bCs w:val="0"/>
          <w:lang w:val="en-US" w:eastAsia="zh-CN"/>
        </w:rPr>
        <w:t xml:space="preserve">盖电子签章，上传至电子标书</w:t>
      </w:r>
      <w:r>
        <w:rPr>
          <w:rFonts w:ascii="宋体" w:hAnsi="宋体" w:eastAsia="宋体"/>
          <w:b w:val="0"/>
          <w:bCs w:val="0"/>
          <w:sz w:val="24"/>
          <w:szCs w:val="24"/>
          <w:lang w:eastAsia="zh-CN"/>
        </w:rPr>
        <w:t xml:space="preserve">，</w:t>
      </w:r>
      <w:r>
        <w:rPr>
          <w:rFonts w:ascii="宋体" w:hAnsi="宋体" w:eastAsia="宋体"/>
          <w:b w:val="0"/>
          <w:bCs w:val="0"/>
          <w:sz w:val="24"/>
          <w:szCs w:val="24"/>
        </w:rPr>
        <w:t xml:space="preserve">格式见《</w:t>
      </w:r>
      <w:r>
        <w:rPr>
          <w:rFonts w:ascii="宋体" w:hAnsi="宋体" w:eastAsia="宋体"/>
          <w:b w:val="0"/>
          <w:bCs w:val="0"/>
          <w:sz w:val="24"/>
          <w:szCs w:val="24"/>
          <w:lang w:eastAsia="zh-CN"/>
        </w:rPr>
        <w:t xml:space="preserve">询价通知书</w:t>
      </w:r>
      <w:r>
        <w:rPr>
          <w:rFonts w:ascii="宋体" w:hAnsi="宋体" w:eastAsia="宋体"/>
          <w:b w:val="0"/>
          <w:bCs w:val="0"/>
          <w:sz w:val="24"/>
          <w:szCs w:val="24"/>
        </w:rPr>
        <w:t xml:space="preserve">》附件</w:t>
      </w:r>
      <w:r>
        <w:rPr>
          <w:rFonts w:ascii="宋体" w:hAnsi="宋体" w:eastAsia="宋体"/>
          <w:b w:val="0"/>
          <w:bCs w:val="0"/>
          <w:sz w:val="24"/>
          <w:szCs w:val="24"/>
          <w:lang w:eastAsia="zh-CN"/>
        </w:rPr>
        <w:t xml:space="preserve">）。</w:t>
      </w:r>
      <w:r>
        <w:rPr>
          <w:rFonts w:ascii="宋体" w:hAnsi="宋体" w:eastAsia="宋体"/>
          <w:b w:val="0"/>
          <w:bCs w:val="0"/>
          <w:sz w:val="24"/>
          <w:szCs w:val="24"/>
        </w:rPr>
        <w:t xml:space="preserve">《中小企业声明函》查询渠道参考工业和信息化部发布的中小企业规模自测小程序）。</w:t>
      </w:r>
      <w:r/>
    </w:p>
    <w:p>
      <w:pPr>
        <w:pStyle w:val="813"/>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注：中小企业（含中型、小型、微型企业，下同），应当同时符合以下条件：</w:t>
      </w:r>
      <w:r/>
    </w:p>
    <w:p>
      <w:pPr>
        <w:pStyle w:val="813"/>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①符合中小企业划分标准；</w:t>
      </w:r>
      <w:r/>
    </w:p>
    <w:p>
      <w:pPr>
        <w:pStyle w:val="813"/>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②提供本企业制造的货物、承担的工程或者服务，或者提供其他中小企业制造的货物。本项所称货物不包括使用大型企业注册商标的货物。小型、微型企业提供中型企业制造的货物的，视同为中型企业。</w:t>
      </w:r>
      <w:r/>
    </w:p>
    <w:p>
      <w:pPr>
        <w:pStyle w:val="813"/>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 具体以《政府采购促进中小企业发展暂行办法》（</w:t>
      </w:r>
      <w:r>
        <w:rPr>
          <w:rFonts w:ascii="宋体" w:hAnsi="宋体" w:eastAsia="宋体"/>
          <w:spacing w:val="-4"/>
        </w:rPr>
        <w:t xml:space="preserve">财库﹝2020﹞46号</w:t>
      </w:r>
      <w:r>
        <w:rPr>
          <w:rFonts w:ascii="宋体" w:hAnsi="宋体" w:eastAsia="宋体"/>
          <w:b w:val="0"/>
          <w:bCs/>
        </w:rPr>
        <w:t xml:space="preserve">）和《工业和信息化部、国家统计局、国家发展和改革委员会、财政部关于印发中小企业划型标准规定的通知》（工信部联企业[2011]300号）的规定为准。</w:t>
      </w:r>
      <w:r/>
    </w:p>
    <w:p>
      <w:pPr>
        <w:pStyle w:val="813"/>
        <w:ind w:left="0" w:right="0" w:firstLine="480"/>
        <w:keepLines w:val="0"/>
        <w:keepNext w:val="0"/>
        <w:pageBreakBefore w:val="0"/>
        <w:spacing w:line="360" w:lineRule="auto"/>
        <w:widowControl w:val="off"/>
        <w:rPr>
          <w:rFonts w:ascii="宋体" w:hAnsi="宋体" w:eastAsia="宋体"/>
          <w:b w:val="0"/>
          <w:bCs/>
        </w:rPr>
        <w:outlineLvl w:val="9"/>
      </w:pPr>
      <w:r>
        <w:rPr>
          <w:rFonts w:hint="eastAsia" w:ascii="宋体" w:hAnsi="宋体" w:eastAsia="宋体"/>
          <w:b w:val="0"/>
          <w:bCs/>
          <w:lang w:val="en-US" w:eastAsia="zh-CN"/>
        </w:rPr>
        <w:t xml:space="preserve">8</w:t>
      </w:r>
      <w:r>
        <w:rPr>
          <w:rFonts w:ascii="宋体" w:hAnsi="宋体" w:eastAsia="宋体"/>
          <w:b w:val="0"/>
          <w:bCs/>
        </w:rPr>
        <w:t xml:space="preserve">、供应商为监狱企业的，提供省级以上监狱管理局、戒毒管理局（含新疆生产建设兵团）出具的属于监狱企业的证明文件复印件。（</w:t>
      </w:r>
      <w:r>
        <w:rPr>
          <w:rFonts w:ascii="宋体" w:hAnsi="宋体" w:eastAsia="宋体"/>
          <w:b w:val="0"/>
          <w:bCs w:val="0"/>
          <w:lang w:val="en-US" w:eastAsia="zh-CN"/>
        </w:rPr>
        <w:t xml:space="preserve">加盖电子签章，上传至电子标书</w:t>
      </w:r>
      <w:r>
        <w:rPr>
          <w:rFonts w:ascii="宋体" w:hAnsi="宋体" w:eastAsia="宋体"/>
          <w:b w:val="0"/>
          <w:bCs/>
        </w:rPr>
        <w:t xml:space="preserve">，格式见《</w:t>
      </w:r>
      <w:r>
        <w:rPr>
          <w:rFonts w:ascii="宋体" w:hAnsi="宋体" w:eastAsia="宋体"/>
          <w:b w:val="0"/>
          <w:bCs w:val="0"/>
          <w:sz w:val="24"/>
          <w:szCs w:val="24"/>
          <w:lang w:eastAsia="zh-CN"/>
        </w:rPr>
        <w:t xml:space="preserve">询价通知书</w:t>
      </w:r>
      <w:r>
        <w:rPr>
          <w:rFonts w:ascii="宋体" w:hAnsi="宋体" w:eastAsia="宋体"/>
          <w:b w:val="0"/>
          <w:bCs/>
        </w:rPr>
        <w:t xml:space="preserve">》附件）。</w:t>
      </w:r>
      <w:r/>
    </w:p>
    <w:p>
      <w:pPr>
        <w:pStyle w:val="813"/>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注：具体以《财政部 司法部关于政府采购支持监狱企业发展有关问题的通知》（财库〔2014〕68号）的规定为准(非必须提供）。</w:t>
      </w:r>
      <w:r/>
    </w:p>
    <w:p>
      <w:pPr>
        <w:pStyle w:val="813"/>
        <w:ind w:left="0" w:right="0" w:firstLine="480"/>
        <w:keepLines w:val="0"/>
        <w:keepNext w:val="0"/>
        <w:pageBreakBefore w:val="0"/>
        <w:spacing w:line="360" w:lineRule="auto"/>
        <w:widowControl w:val="off"/>
        <w:rPr>
          <w:rFonts w:ascii="宋体" w:hAnsi="宋体" w:eastAsia="宋体"/>
          <w:b w:val="0"/>
          <w:bCs/>
        </w:rPr>
        <w:outlineLvl w:val="9"/>
      </w:pPr>
      <w:r>
        <w:rPr>
          <w:rFonts w:hint="eastAsia" w:ascii="宋体" w:hAnsi="宋体" w:eastAsia="宋体"/>
          <w:b w:val="0"/>
          <w:bCs/>
          <w:lang w:val="en-US" w:eastAsia="zh-CN"/>
        </w:rPr>
        <w:t xml:space="preserve">9</w:t>
      </w:r>
      <w:r>
        <w:rPr>
          <w:rFonts w:ascii="宋体" w:hAnsi="宋体" w:eastAsia="宋体"/>
          <w:b w:val="0"/>
          <w:bCs/>
        </w:rPr>
        <w:t xml:space="preserve">、供应商为享受政府采购支持政策的残疾人福利性单位的，提供《残疾人福利性单位声明函》原件（</w:t>
      </w:r>
      <w:r>
        <w:rPr>
          <w:rFonts w:ascii="宋体" w:hAnsi="宋体" w:eastAsia="宋体"/>
          <w:b w:val="0"/>
          <w:bCs w:val="0"/>
          <w:lang w:val="en-US" w:eastAsia="zh-CN"/>
        </w:rPr>
        <w:t xml:space="preserve">加盖电子签章，上传至电子标书</w:t>
      </w:r>
      <w:r>
        <w:rPr>
          <w:rFonts w:ascii="宋体" w:hAnsi="宋体" w:eastAsia="宋体"/>
          <w:b w:val="0"/>
          <w:bCs/>
        </w:rPr>
        <w:t xml:space="preserve">，格式见《</w:t>
      </w:r>
      <w:r>
        <w:rPr>
          <w:rFonts w:ascii="宋体" w:hAnsi="宋体" w:eastAsia="宋体"/>
          <w:b w:val="0"/>
          <w:bCs w:val="0"/>
          <w:sz w:val="24"/>
          <w:szCs w:val="24"/>
          <w:lang w:eastAsia="zh-CN"/>
        </w:rPr>
        <w:t xml:space="preserve">询价通知书</w:t>
      </w:r>
      <w:r>
        <w:rPr>
          <w:rFonts w:ascii="宋体" w:hAnsi="宋体" w:eastAsia="宋体"/>
          <w:b w:val="0"/>
          <w:bCs/>
        </w:rPr>
        <w:t xml:space="preserve">》附件）。</w:t>
      </w:r>
      <w:r/>
    </w:p>
    <w:p>
      <w:pPr>
        <w:pStyle w:val="813"/>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享受政府采购支持政策的残疾人福利性单位应当同时满足以下条件：</w:t>
      </w:r>
      <w:r/>
    </w:p>
    <w:p>
      <w:pPr>
        <w:pStyle w:val="813"/>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（一）安置的残疾人占本单位在职职工人数的比例不低于25%（含25%），并且安置的残疾人人数不少于10人（含10人）；</w:t>
      </w:r>
      <w:r/>
    </w:p>
    <w:p>
      <w:pPr>
        <w:pStyle w:val="813"/>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（二）依法与安置的每位残疾人签订了一年以上（含一年）的劳动合同或服务协议；</w:t>
      </w:r>
      <w:r/>
    </w:p>
    <w:p>
      <w:pPr>
        <w:pStyle w:val="813"/>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（三）为安置的每位残疾人按月足额缴纳了基本养老保险、基本医疗保险、失业保险、工伤保险和生育保险等社会保险费；</w:t>
      </w:r>
      <w:r/>
    </w:p>
    <w:p>
      <w:pPr>
        <w:pStyle w:val="813"/>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（四）通过银行等金融机构向安置的每位残疾人，按月支付了不低于单位所在区县适用的经省级人民政府批准的月最低工资标准的工资；</w:t>
      </w:r>
      <w:r/>
    </w:p>
    <w:p>
      <w:pPr>
        <w:pStyle w:val="813"/>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（五）提供本单位制造的货物、承担的工程或者服务（以下简称产品），或者提供其他残疾人福利性单位制造的货物（不包括使用非残疾人福利性单位注册商标的货物）。</w:t>
      </w:r>
      <w:r/>
    </w:p>
    <w:p>
      <w:pPr>
        <w:pStyle w:val="813"/>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13"/>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  具体以《三部门联合发布关于促进残疾人就业政府采购政策的通知》（财库〔2017〕141号）规定为准。</w:t>
      </w:r>
      <w:r/>
    </w:p>
    <w:p>
      <w:pPr>
        <w:pStyle w:val="813"/>
        <w:ind w:left="0" w:right="0" w:firstLine="480"/>
        <w:keepLines w:val="0"/>
        <w:keepNext w:val="0"/>
        <w:pageBreakBefore w:val="0"/>
        <w:spacing w:line="360" w:lineRule="auto"/>
        <w:widowControl w:val="off"/>
        <w:rPr>
          <w:rFonts w:hint="eastAsia" w:ascii="宋体" w:hAnsi="宋体" w:eastAsia="宋体"/>
          <w:b w:val="0"/>
          <w:bCs/>
          <w:lang w:eastAsia="zh-CN"/>
        </w:rPr>
        <w:outlineLvl w:val="9"/>
      </w:pPr>
      <w:r>
        <w:rPr>
          <w:rFonts w:hint="eastAsia" w:ascii="宋体" w:eastAsia="宋体"/>
          <w:b w:val="0"/>
          <w:bCs/>
          <w:lang w:val="en-US" w:eastAsia="zh-CN"/>
        </w:rPr>
        <w:t xml:space="preserve">10、</w:t>
      </w:r>
      <w:r>
        <w:rPr>
          <w:rFonts w:hint="eastAsia" w:ascii="宋体" w:hAnsi="宋体" w:eastAsia="宋体"/>
          <w:b w:val="0"/>
          <w:bCs/>
          <w:lang w:eastAsia="zh-CN"/>
        </w:rPr>
        <w:t xml:space="preserve">投标人《关于符合本国产品标准的声明函》（填写完整，加盖</w:t>
      </w:r>
      <w:r>
        <w:rPr>
          <w:rFonts w:hint="eastAsia" w:ascii="宋体" w:hAnsi="宋体" w:eastAsia="宋体"/>
          <w:b w:val="0"/>
          <w:bCs/>
          <w:lang w:val="en-US" w:eastAsia="zh-CN"/>
        </w:rPr>
        <w:t xml:space="preserve">公</w:t>
      </w:r>
      <w:r>
        <w:rPr>
          <w:rFonts w:hint="eastAsia" w:ascii="宋体" w:hAnsi="宋体" w:eastAsia="宋体"/>
          <w:b w:val="0"/>
          <w:bCs/>
          <w:lang w:eastAsia="zh-CN"/>
        </w:rPr>
        <w:t xml:space="preserve">章，格式见招标文件第七章《投标文件相关格式》）</w:t>
      </w:r>
      <w:r>
        <w:rPr>
          <w:rFonts w:hint="eastAsia" w:ascii="宋体" w:hAnsi="宋体" w:eastAsia="宋体"/>
          <w:b w:val="0"/>
          <w:bCs/>
        </w:rPr>
        <w:t xml:space="preserve">（请填写完整，如不填写完整或未按要求填写的，视为</w:t>
      </w:r>
      <w:r>
        <w:rPr>
          <w:rFonts w:hint="eastAsia" w:ascii="宋体" w:hAnsi="宋体" w:eastAsia="宋体"/>
          <w:b w:val="0"/>
          <w:bCs/>
          <w:lang w:val="en-US" w:eastAsia="zh-CN"/>
        </w:rPr>
        <w:t xml:space="preserve">非本国产品</w:t>
      </w:r>
      <w:r>
        <w:rPr>
          <w:rFonts w:hint="eastAsia" w:ascii="宋体" w:hAnsi="宋体" w:eastAsia="宋体"/>
          <w:b w:val="0"/>
          <w:bCs/>
        </w:rPr>
        <w:t xml:space="preserve">）</w:t>
      </w:r>
      <w:r>
        <w:rPr>
          <w:rFonts w:hint="eastAsia" w:ascii="宋体" w:hAnsi="宋体" w:eastAsia="宋体"/>
          <w:b w:val="0"/>
          <w:bCs/>
          <w:lang w:eastAsia="zh-CN"/>
        </w:rPr>
        <w:t xml:space="preserve">。</w:t>
      </w:r>
      <w:r/>
    </w:p>
    <w:p>
      <w:pPr>
        <w:pStyle w:val="81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本国产品应当符合以下条件：</w:t>
      </w:r>
      <w:r/>
    </w:p>
    <w:p>
      <w:pPr>
        <w:pStyle w:val="81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（一）在中国境内生产</w:t>
      </w:r>
      <w:r/>
    </w:p>
    <w:p>
      <w:pPr>
        <w:pStyle w:val="81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产品应当在中国境内生产，即在中华人民共和国关境内实现从原材料、组件到产品的属性改变。</w:t>
      </w:r>
      <w:r/>
    </w:p>
    <w:p>
      <w:pPr>
        <w:pStyle w:val="81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属性改变是指经过制造、加工或者组装等工序，产生完全不同于原材料、组件的新产品，并具有新的名称和特征（用途）。属性改变不包括以下细微操作：</w:t>
      </w:r>
      <w:r/>
    </w:p>
    <w:p>
      <w:pPr>
        <w:pStyle w:val="81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1.为确保产品在运输或者储存期间保持某种状态而进行的操作；</w:t>
      </w:r>
      <w:r/>
    </w:p>
    <w:p>
      <w:pPr>
        <w:pStyle w:val="81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2.为产品运输或者销售进行的包装或者展示；</w:t>
      </w:r>
      <w:r/>
    </w:p>
    <w:p>
      <w:pPr>
        <w:pStyle w:val="81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3.在产品或者其包装上粘贴或者印刷品牌、标志、标识以及其他用于区别的标记；</w:t>
      </w:r>
      <w:r/>
    </w:p>
    <w:p>
      <w:pPr>
        <w:pStyle w:val="81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4.简单的上漆、磨光和分装；</w:t>
      </w:r>
      <w:r/>
    </w:p>
    <w:p>
      <w:pPr>
        <w:pStyle w:val="81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5.其他不属于属性改变的情形。</w:t>
      </w:r>
      <w:r/>
    </w:p>
    <w:p>
      <w:pPr>
        <w:pStyle w:val="81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（二）在中国境内生产的组件成本占比达到规定比例</w:t>
      </w:r>
      <w:r/>
    </w:p>
    <w:p>
      <w:pPr>
        <w:pStyle w:val="81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产品在中国境内生产的组件成本占比应当达到规定比例，计算公式为：</w:t>
      </w:r>
      <w:r/>
    </w:p>
    <w:p>
      <w:pPr>
        <w:pStyle w:val="81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mc:AlternateContent>
          <mc:Choice Requires="wpg">
            <w:drawing>
              <wp:inline xmlns:wp="http://schemas.openxmlformats.org/drawingml/2006/wordprocessingDrawing" distT="0" distB="0" distL="0" distR="0">
                <wp:extent cx="3276600" cy="495300"/>
                <wp:effectExtent l="0" t="0" r="0" b="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r/>
                      </pic:nvPicPr>
                      <pic:blipFill>
                        <a:blip r:embed="rId15"/>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58.0pt;height:39.0pt;mso-wrap-distance-left:0.0pt;mso-wrap-distance-top:0.0pt;mso-wrap-distance-right:0.0pt;mso-wrap-distance-bottom:0.0pt;" stroked="f">
                <v:path textboxrect="0,0,0,0"/>
                <v:imagedata r:id="rId15" o:title=""/>
              </v:shape>
            </w:pict>
          </mc:Fallback>
        </mc:AlternateContent>
      </w:r>
      <w:r/>
    </w:p>
    <w:p>
      <w:pPr>
        <w:pStyle w:val="81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81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（三）特定产品的关键组件、关键工序符合相关要求</w:t>
      </w:r>
      <w:r/>
    </w:p>
    <w:p>
      <w:pPr>
        <w:pStyle w:val="81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对特定产品，在符合本通知第一条第（一）项和第（二）项条件的基础上，应当符合财政部会同有关行业主管部门确定的其关键组件、关键工序在中国境内生产、完成等要求。</w:t>
      </w:r>
      <w:r/>
    </w:p>
    <w:p>
      <w:pPr>
        <w:pStyle w:val="81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81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lang w:val="en-US" w:eastAsia="zh-CN"/>
        </w:rPr>
        <w:t xml:space="preserve">2、</w:t>
      </w:r>
      <w:r>
        <w:rPr>
          <w:rFonts w:hint="eastAsia" w:ascii="宋体" w:hAnsi="宋体" w:eastAsia="宋体"/>
          <w:b w:val="0"/>
          <w:bCs/>
        </w:rPr>
        <w:t xml:space="preserve">本国产品标准的适用范围</w:t>
      </w:r>
      <w:r/>
    </w:p>
    <w:p>
      <w:pPr>
        <w:pStyle w:val="81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1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lang w:val="en-US" w:eastAsia="zh-CN"/>
        </w:rPr>
        <w:t xml:space="preserve">3、</w:t>
      </w:r>
      <w:r>
        <w:rPr>
          <w:rFonts w:hint="eastAsia" w:ascii="宋体" w:hAnsi="宋体" w:eastAsia="宋体"/>
          <w:b w:val="0"/>
          <w:bCs/>
        </w:rPr>
        <w:t xml:space="preserve">对</w:t>
      </w:r>
      <w:bookmarkStart w:id="11" w:name="OLE_LINK12"/>
      <w:r>
        <w:rPr>
          <w:rFonts w:hint="eastAsia" w:ascii="宋体" w:hAnsi="宋体" w:eastAsia="宋体"/>
          <w:b w:val="0"/>
          <w:bCs/>
        </w:rPr>
        <w:t xml:space="preserve">本国产品的支持政策</w:t>
      </w:r>
      <w:bookmarkEnd w:id="11"/>
      <w:r/>
      <w:r/>
    </w:p>
    <w:p>
      <w:pPr>
        <w:pStyle w:val="813"/>
        <w:ind w:left="0" w:right="0" w:firstLine="480"/>
        <w:keepLines w:val="0"/>
        <w:keepNext w:val="0"/>
        <w:pageBreakBefore w:val="0"/>
        <w:spacing w:line="360" w:lineRule="auto"/>
        <w:widowControl w:val="off"/>
        <w:rPr>
          <w:rFonts w:hint="eastAsia" w:ascii="宋体" w:hAnsi="宋体" w:eastAsia="宋体"/>
          <w:b w:val="0"/>
          <w:bCs/>
        </w:rPr>
        <w:outlineLvl w:val="9"/>
      </w:pPr>
      <w:r/>
      <w:bookmarkStart w:id="12" w:name="OLE_LINK15"/>
      <w:r>
        <w:rPr>
          <w:rFonts w:hint="eastAsia" w:ascii="宋体" w:hAnsi="宋体" w:eastAsia="宋体"/>
          <w:b w:val="0"/>
          <w:bCs/>
        </w:rPr>
        <w:t xml:space="preserve">政府采购活动中既有本国产品又有非本国产品参与竞争的，依法对本国产品给予价格评审优惠，对本国产品的报价给予20%的价格扣除，用扣除后的价格参与评审。</w:t>
      </w:r>
      <w:bookmarkEnd w:id="12"/>
      <w:r/>
      <w:r/>
    </w:p>
    <w:p>
      <w:pPr>
        <w:pStyle w:val="81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1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具体以《国务院办公厅关于在政府采购中实施本国产品标准及相关政策的通知》（国办发〔2025〕34号）规定为准。</w:t>
      </w:r>
      <w:r/>
    </w:p>
    <w:p>
      <w:pPr>
        <w:pStyle w:val="813"/>
        <w:ind w:left="0" w:right="0" w:firstLine="480"/>
        <w:keepLines w:val="0"/>
        <w:keepNext w:val="0"/>
        <w:pageBreakBefore w:val="0"/>
        <w:spacing w:line="360" w:lineRule="auto"/>
        <w:widowControl w:val="off"/>
        <w:rPr>
          <w:rFonts w:hint="eastAsia" w:ascii="宋体" w:hAnsi="宋体" w:eastAsia="宋体"/>
          <w:b w:val="0"/>
          <w:bCs/>
          <w:lang w:val="en-US" w:eastAsia="zh-CN"/>
        </w:rPr>
        <w:outlineLvl w:val="9"/>
      </w:pPr>
      <w:r>
        <w:rPr>
          <w:rFonts w:hint="eastAsia" w:ascii="宋体" w:hAnsi="宋体" w:eastAsia="宋体"/>
          <w:b w:val="0"/>
          <w:bCs/>
          <w:lang w:val="en-US" w:eastAsia="zh-CN"/>
        </w:rPr>
        <w:t xml:space="preserve">注：中国境内生产的组件成本核算基本规则</w:t>
      </w:r>
      <w:r/>
    </w:p>
    <w:p>
      <w:pPr>
        <w:pStyle w:val="81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81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一、产品的一级组件是指直接组成产品的组件。产品的二级组件是指直接组成产品一级组件的组件。一级组件不可分解的，视同二级组件。</w:t>
      </w:r>
      <w:r/>
    </w:p>
    <w:p>
      <w:pPr>
        <w:pStyle w:val="81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二、二级组件在中国境内生产的，其全部成本计入中国境内生产的组件成本；二级组件不在中国境内生产的，其成本不计入中国境内生产的组件成本。</w:t>
      </w:r>
      <w:r/>
    </w:p>
    <w:p>
      <w:pPr>
        <w:pStyle w:val="81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三、产品总成本和组件成本以相关会计核算数据、采购合同、进货记录等为基础进行计算。</w:t>
      </w:r>
      <w:r/>
    </w:p>
    <w:p>
      <w:pPr>
        <w:pStyle w:val="813"/>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四、需要对成本核算规则予以进一步明确的其他有关事项，由财政部会同有关部门另行规定。</w:t>
      </w:r>
      <w:r/>
    </w:p>
    <w:p>
      <w:pPr>
        <w:pStyle w:val="814"/>
        <w:rPr>
          <w:rFonts w:hint="default" w:eastAsia="宋体"/>
          <w:lang w:val="en-US" w:eastAsia="zh-CN"/>
        </w:rPr>
      </w:pPr>
      <w:r>
        <w:rPr>
          <w:rFonts w:hint="default" w:eastAsia="宋体"/>
          <w:lang w:val="en-US" w:eastAsia="zh-CN"/>
        </w:rPr>
      </w:r>
      <w:r/>
    </w:p>
    <w:p>
      <w:pPr>
        <w:pStyle w:val="813"/>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1</w:t>
      </w:r>
      <w:r>
        <w:rPr>
          <w:rFonts w:hint="eastAsia" w:ascii="宋体" w:hAnsi="宋体" w:eastAsia="宋体"/>
          <w:b w:val="0"/>
          <w:bCs/>
          <w:lang w:val="en-US" w:eastAsia="zh-CN"/>
        </w:rPr>
        <w:t xml:space="preserve">1</w:t>
      </w:r>
      <w:r>
        <w:rPr>
          <w:rFonts w:ascii="宋体" w:hAnsi="宋体" w:eastAsia="宋体"/>
          <w:b w:val="0"/>
          <w:bCs/>
          <w:lang w:val="en-US" w:eastAsia="zh-CN"/>
        </w:rPr>
        <w:t xml:space="preserve">、所报产品为“环境标志产品”的有关证明材料原件扫描件（如有）。</w:t>
      </w:r>
      <w:r/>
    </w:p>
    <w:p>
      <w:pPr>
        <w:pStyle w:val="813"/>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注：</w:t>
      </w:r>
      <w:r/>
    </w:p>
    <w:p>
      <w:pPr>
        <w:pStyle w:val="813"/>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（1）所报产品属于《环境标志产品政府采购品目清单》（由财政部 生态环境部印发）范围的，响应文件中提供（如有） 所报产品的国家确定的认证机构出具的、处于有效期之内（即“提交响应文件时间(询价)/提交首次响应文件时间(谈判)”当天在有效期之内）的环境标志产品认证证书复印件。 复印件不需提交原件核查。</w:t>
      </w:r>
      <w:r/>
    </w:p>
    <w:p>
      <w:pPr>
        <w:pStyle w:val="813"/>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（2） 环境标志产品认证证书复印件是否符合要求，采购人对响应文件的有效性、完整性和响应程度进行审查时查询中国政府采购网（www.ccgp.gov.cn）相关内容后确定。</w:t>
      </w:r>
      <w:r/>
    </w:p>
    <w:p>
      <w:pPr>
        <w:pStyle w:val="813"/>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1</w:t>
      </w:r>
      <w:r>
        <w:rPr>
          <w:rFonts w:hint="eastAsia" w:ascii="宋体" w:hAnsi="宋体" w:eastAsia="宋体"/>
          <w:b w:val="0"/>
          <w:bCs/>
          <w:lang w:val="en-US" w:eastAsia="zh-CN"/>
        </w:rPr>
        <w:t xml:space="preserve">2</w:t>
      </w:r>
      <w:r>
        <w:rPr>
          <w:rFonts w:ascii="宋体" w:hAnsi="宋体" w:eastAsia="宋体"/>
          <w:b w:val="0"/>
          <w:bCs/>
          <w:lang w:val="en-US" w:eastAsia="zh-CN"/>
        </w:rPr>
        <w:t xml:space="preserve">、所报产品为“节能产品”的有关证明材料原件扫描件（如有）。</w:t>
      </w:r>
      <w:r/>
    </w:p>
    <w:p>
      <w:pPr>
        <w:ind w:left="0" w:right="0" w:firstLine="480"/>
        <w:jc w:val="both"/>
        <w:spacing w:before="240" w:after="240" w:line="85" w:lineRule="atLeast"/>
        <w:tabs>
          <w:tab w:val="left" w:pos="9923" w:leader="none"/>
          <w:tab w:val="left" w:pos="10065"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注：</w:t>
      </w:r>
      <w:r>
        <w:rPr>
          <w:rFonts w:ascii="宋体" w:hAnsi="宋体" w:cs="宋体"/>
        </w:rPr>
      </w:r>
      <w:r/>
    </w:p>
    <w:p>
      <w:pPr>
        <w:ind w:left="0" w:right="0" w:firstLine="480"/>
        <w:jc w:val="both"/>
        <w:spacing w:before="240" w:after="240" w:line="85" w:lineRule="atLeast"/>
        <w:tabs>
          <w:tab w:val="left" w:pos="9923" w:leader="none"/>
          <w:tab w:val="left" w:pos="10065"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（1）所报产品属于《节能产品政府采购品目清单》（由财政部 发展改革委印发）范围的，响应文件中提供（如有）所报产品的国家确定的认证机构出具的、处于有效期之内（即“响应文件开启时间”当天在有效期之内）的节能产品认证证书原件的扫描件。</w:t>
      </w:r>
      <w:r>
        <w:rPr>
          <w:rFonts w:ascii="宋体" w:hAnsi="宋体" w:cs="宋体"/>
        </w:rPr>
      </w:r>
      <w:r/>
    </w:p>
    <w:p>
      <w:pPr>
        <w:ind w:left="0" w:right="0" w:firstLine="480"/>
        <w:jc w:val="both"/>
        <w:spacing w:before="240" w:after="240" w:line="85" w:lineRule="atLeast"/>
        <w:tabs>
          <w:tab w:val="left" w:pos="9923" w:leader="none"/>
          <w:tab w:val="left" w:pos="10065"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（2）节能产品认证证书是否符合要求，采购人评审时查询中国政府采购网（www.ccgp.gov.cn）相关内容后确定。</w:t>
      </w:r>
      <w:r>
        <w:rPr>
          <w:rFonts w:ascii="宋体" w:hAnsi="宋体" w:cs="宋体"/>
        </w:rPr>
      </w:r>
      <w:r/>
    </w:p>
    <w:p>
      <w:pPr>
        <w:pStyle w:val="814"/>
      </w:pPr>
      <w:r/>
      <w:r/>
    </w:p>
    <w:p>
      <w:pPr>
        <w:pStyle w:val="814"/>
        <w:ind w:left="0" w:firstLine="480"/>
        <w:keepLines w:val="0"/>
        <w:keepNext w:val="0"/>
        <w:pageBreakBefore w:val="0"/>
        <w:spacing w:line="360" w:lineRule="auto"/>
        <w:widowControl/>
        <w:rPr>
          <w:rFonts w:hint="default"/>
          <w:lang w:val="en-US"/>
        </w:rPr>
      </w:pPr>
      <w:r>
        <w:rPr>
          <w:rFonts w:hint="eastAsia" w:ascii="宋体" w:hAnsi="宋体" w:eastAsia="宋体" w:cs="Times New Roman"/>
          <w:b w:val="0"/>
          <w:bCs/>
          <w:sz w:val="24"/>
          <w:szCs w:val="24"/>
          <w:lang w:val="en-US" w:eastAsia="zh-CN" w:bidi="ar-SA"/>
        </w:rPr>
        <w:t xml:space="preserve">13、供应商所提供货物应遵循绿色、低碳、环保原则</w:t>
      </w:r>
      <w:r>
        <w:rPr>
          <w:rFonts w:hint="eastAsia" w:ascii="宋体" w:eastAsia="宋体" w:cs="Times New Roman"/>
          <w:b w:val="0"/>
          <w:bCs/>
          <w:sz w:val="24"/>
          <w:szCs w:val="24"/>
          <w:lang w:val="en-US" w:eastAsia="zh-CN" w:bidi="ar-SA"/>
        </w:rPr>
        <w:t xml:space="preserve">。</w:t>
      </w:r>
      <w:r/>
    </w:p>
    <w:p>
      <w:pPr>
        <w:pStyle w:val="813"/>
        <w:ind w:left="0" w:right="0" w:firstLine="482"/>
        <w:keepLines w:val="0"/>
        <w:keepNext w:val="0"/>
        <w:pageBreakBefore w:val="0"/>
        <w:spacing w:line="360" w:lineRule="auto"/>
        <w:widowControl w:val="off"/>
        <w:rPr>
          <w:rFonts w:ascii="宋体" w:hAnsi="宋体" w:eastAsia="宋体"/>
          <w:b/>
        </w:rPr>
        <w:outlineLvl w:val="9"/>
      </w:pPr>
      <w:r>
        <w:rPr>
          <w:rFonts w:ascii="宋体" w:hAnsi="宋体" w:eastAsia="宋体"/>
          <w:b/>
        </w:rPr>
        <w:t xml:space="preserve">说明：</w:t>
      </w:r>
      <w:r/>
    </w:p>
    <w:p>
      <w:pPr>
        <w:pStyle w:val="81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1、本项目不接受联合体参与采购活动，成交后不得分包或转包。</w:t>
      </w:r>
      <w:r/>
    </w:p>
    <w:p>
      <w:pPr>
        <w:pStyle w:val="81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2、单位负责人为同一人或者存在直接控股、管理关系的不同供应商，不得参加同一合同项下的政府采购活动。</w:t>
      </w:r>
      <w:r/>
    </w:p>
    <w:p>
      <w:pPr>
        <w:pStyle w:val="81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3、为本采购项目提供整体设计、规范编制或者项目管理、监理、检测等服务的供应商，不得再参加本采购项目的采购活动。</w:t>
      </w:r>
      <w:r/>
    </w:p>
    <w:p>
      <w:pPr>
        <w:pStyle w:val="81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4、查询及使用供应商信用记录：</w:t>
      </w:r>
      <w:r/>
    </w:p>
    <w:p>
      <w:pPr>
        <w:pStyle w:val="81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⑴由采购人查询信用信息。</w:t>
      </w:r>
      <w:r/>
    </w:p>
    <w:p>
      <w:pPr>
        <w:pStyle w:val="81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⑵查询渠道包括：</w:t>
      </w:r>
      <w:r/>
    </w:p>
    <w:p>
      <w:pPr>
        <w:pStyle w:val="81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①“信用中国”网（https://www.creditchina.gov.cn/）；</w:t>
      </w:r>
      <w:r/>
    </w:p>
    <w:p>
      <w:pPr>
        <w:pStyle w:val="81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②“中国政府采购”网（http://www.ccgp.gov.cn/）；</w:t>
      </w:r>
      <w:r/>
    </w:p>
    <w:p>
      <w:pPr>
        <w:pStyle w:val="81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③“信用江苏”网（http://credit.jiangsu.gov.cn/）；</w:t>
      </w:r>
      <w:r/>
    </w:p>
    <w:p>
      <w:pPr>
        <w:pStyle w:val="81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④“信用徐州”网（https://www.xuzhoucredit.gov.cn/）；</w:t>
      </w:r>
      <w:r/>
    </w:p>
    <w:p>
      <w:pPr>
        <w:pStyle w:val="81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⑤</w:t>
      </w:r>
      <w:r>
        <w:rPr>
          <w:rFonts w:ascii="宋体" w:hAnsi="宋体" w:eastAsia="宋体"/>
          <w:u w:val="none"/>
        </w:rPr>
        <w:t xml:space="preserve">“江苏省政府采购信用评价系统”。</w:t>
      </w:r>
      <w:r/>
    </w:p>
    <w:p>
      <w:pPr>
        <w:pStyle w:val="81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⑶截止时点（查询环节）：评审结束前。</w:t>
      </w:r>
      <w:r/>
    </w:p>
    <w:p>
      <w:pPr>
        <w:pStyle w:val="81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⑷信用信息查询记录和证据留存的具体方式：</w:t>
      </w:r>
      <w:r/>
    </w:p>
    <w:p>
      <w:pPr>
        <w:pStyle w:val="81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网页截屏打印，与其他采购文件一并保存。</w:t>
      </w:r>
      <w:r/>
    </w:p>
    <w:p>
      <w:pPr>
        <w:pStyle w:val="81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⑸信用信息的使用规则：</w:t>
      </w:r>
      <w:r/>
    </w:p>
    <w:p>
      <w:pPr>
        <w:pStyle w:val="813"/>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供应商信用评价结果参考期限从项目开标之日前三年起算，具体按照《江苏省政府采购信用管理暂行办法》（苏财规[2018]18号）执行。</w:t>
      </w:r>
      <w:r/>
    </w:p>
    <w:p>
      <w:pPr>
        <w:pStyle w:val="813"/>
        <w:ind w:left="0" w:right="0" w:firstLine="482"/>
        <w:keepLines w:val="0"/>
        <w:keepNext w:val="0"/>
        <w:pageBreakBefore w:val="0"/>
        <w:spacing w:line="360" w:lineRule="auto"/>
        <w:widowControl w:val="off"/>
        <w:rPr>
          <w:rFonts w:ascii="宋体" w:hAnsi="宋体" w:eastAsia="宋体"/>
          <w:u w:val="none"/>
        </w:rPr>
        <w:outlineLvl w:val="9"/>
      </w:pPr>
      <w:r>
        <w:rPr>
          <w:rFonts w:ascii="宋体" w:hAnsi="宋体" w:eastAsia="宋体"/>
          <w:b/>
        </w:rPr>
        <w:t xml:space="preserve">注：</w:t>
      </w:r>
      <w:r>
        <w:rPr>
          <w:rFonts w:ascii="宋体" w:hAnsi="宋体" w:eastAsia="宋体"/>
          <w:u w:val="none"/>
        </w:rPr>
        <w:t xml:space="preserve">供应商应当按照《询价通知书》的要求编制响应文件，并对其提交的响应文件的真实性、合法性承担法律责任。</w:t>
      </w:r>
      <w:r/>
    </w:p>
    <w:p>
      <w:pPr>
        <w:pStyle w:val="813"/>
        <w:ind w:left="0" w:right="0" w:firstLine="482"/>
        <w:keepLines w:val="0"/>
        <w:keepNext w:val="0"/>
        <w:pageBreakBefore w:val="0"/>
        <w:spacing w:line="360" w:lineRule="auto"/>
        <w:widowControl w:val="off"/>
        <w:rPr>
          <w:rFonts w:ascii="宋体" w:hAnsi="宋体" w:eastAsia="宋体"/>
          <w:b/>
          <w:bCs/>
          <w:lang w:val="en-US" w:eastAsia="zh-CN"/>
        </w:rPr>
        <w:outlineLvl w:val="9"/>
      </w:pPr>
      <w:r>
        <w:rPr>
          <w:rFonts w:ascii="宋体" w:hAnsi="宋体" w:eastAsia="宋体"/>
          <w:b/>
          <w:bCs/>
          <w:lang w:val="en-US" w:eastAsia="zh-CN"/>
        </w:rPr>
        <w:t xml:space="preserve">九、采购要求</w:t>
      </w:r>
      <w:r/>
    </w:p>
    <w:p>
      <w:pPr>
        <w:pStyle w:val="813"/>
        <w:ind w:left="0" w:right="0" w:firstLine="480"/>
        <w:keepLines w:val="0"/>
        <w:keepNext w:val="0"/>
        <w:pageBreakBefore w:val="0"/>
        <w:spacing w:line="360" w:lineRule="auto"/>
        <w:widowControl w:val="off"/>
        <w:rPr>
          <w:rFonts w:ascii="宋体" w:hAnsi="宋体" w:eastAsia="宋体"/>
          <w:lang w:eastAsia="zh-CN"/>
        </w:rPr>
        <w:outlineLvl w:val="9"/>
      </w:pPr>
      <w:r>
        <w:rPr>
          <w:rFonts w:ascii="宋体" w:hAnsi="宋体" w:eastAsia="宋体"/>
        </w:rPr>
        <w:t xml:space="preserve">（一）采购项目需要落实的政府采购政策</w:t>
      </w:r>
      <w:r/>
    </w:p>
    <w:p>
      <w:pPr>
        <w:pStyle w:val="813"/>
        <w:ind w:left="0" w:right="0" w:firstLine="480"/>
        <w:keepLines w:val="0"/>
        <w:keepNext w:val="0"/>
        <w:pageBreakBefore w:val="0"/>
        <w:spacing w:line="360" w:lineRule="auto"/>
        <w:widowControl w:val="off"/>
        <w:rPr>
          <w:rFonts w:ascii="宋体" w:hAnsi="宋体" w:eastAsia="宋体"/>
        </w:rPr>
        <w:outlineLvl w:val="9"/>
      </w:pPr>
      <w:r>
        <w:rPr>
          <w:rFonts w:hint="eastAsia" w:ascii="宋体" w:hAnsi="宋体" w:eastAsia="宋体"/>
          <w:lang w:val="en-US" w:eastAsia="zh-CN"/>
        </w:rPr>
        <w:t xml:space="preserve">1、</w:t>
      </w:r>
      <w:r>
        <w:rPr>
          <w:rFonts w:ascii="宋体" w:hAnsi="宋体" w:eastAsia="宋体"/>
          <w:lang w:val="zh-CN"/>
        </w:rPr>
        <w:t xml:space="preserve">政府采购促进中小企业发展；</w:t>
      </w:r>
      <w:r>
        <w:rPr>
          <w:rFonts w:ascii="宋体" w:hAnsi="宋体" w:eastAsia="宋体"/>
        </w:rPr>
        <w:t xml:space="preserve">环境标志产品政府采购；政府采购支持监狱企业发展；促进残疾人就业政府采购政策等。</w:t>
      </w:r>
      <w:r/>
    </w:p>
    <w:p>
      <w:pPr>
        <w:pStyle w:val="813"/>
        <w:ind w:left="0" w:right="0" w:firstLine="480"/>
        <w:keepLines w:val="0"/>
        <w:keepNext w:val="0"/>
        <w:pageBreakBefore w:val="0"/>
        <w:spacing w:line="360" w:lineRule="auto"/>
        <w:widowControl w:val="off"/>
        <w:rPr>
          <w:rFonts w:ascii="宋体" w:hAnsi="宋体" w:eastAsia="宋体"/>
        </w:rPr>
        <w:outlineLvl w:val="9"/>
      </w:pPr>
      <w:r>
        <w:rPr>
          <w:rFonts w:hint="eastAsia" w:ascii="宋体" w:hAnsi="宋体" w:eastAsia="宋体"/>
          <w:lang w:val="en-US" w:eastAsia="zh-CN"/>
        </w:rPr>
        <w:t xml:space="preserve">2、</w:t>
      </w:r>
      <w:r>
        <w:rPr>
          <w:rFonts w:hint="eastAsia" w:ascii="宋体" w:hAnsi="宋体" w:eastAsia="宋体"/>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813"/>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二）质量要求：所提供物品必须是本询价通知书所要求的全新产品，符合国家或行业部门管理有关产品质量规定和安全标准。如供伪劣产品一经发现,造成一切经济损失由供应商负责，同时，我公司将停止其被询价资格并报送有关部门处理。</w:t>
      </w:r>
      <w:r/>
    </w:p>
    <w:p>
      <w:pPr>
        <w:pStyle w:val="813"/>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（三）供货要求：</w:t>
      </w:r>
      <w:r>
        <w:rPr>
          <w:rFonts w:hint="eastAsia" w:ascii="宋体" w:hAnsi="宋体" w:eastAsia="宋体"/>
          <w:lang w:val="en-US" w:eastAsia="zh-CN"/>
        </w:rPr>
        <w:t xml:space="preserve">详见采购需求</w:t>
      </w:r>
      <w:r>
        <w:rPr>
          <w:rFonts w:ascii="宋体" w:hAnsi="宋体" w:eastAsia="宋体"/>
        </w:rPr>
        <w:t xml:space="preserve">。</w:t>
      </w:r>
      <w:r/>
    </w:p>
    <w:p>
      <w:pPr>
        <w:pStyle w:val="813"/>
        <w:ind w:left="0" w:right="0" w:firstLine="480"/>
        <w:keepLines w:val="0"/>
        <w:keepNext w:val="0"/>
        <w:pageBreakBefore w:val="0"/>
        <w:spacing w:line="360" w:lineRule="auto"/>
        <w:widowControl w:val="off"/>
        <w:outlineLvl w:val="9"/>
      </w:pPr>
      <w:r>
        <w:rPr>
          <w:rFonts w:ascii="宋体" w:hAnsi="宋体" w:eastAsia="宋体"/>
        </w:rPr>
        <w:t xml:space="preserve">（四）验收标准：验收不合格的予以换货，产生的费用由成交人自行承担。</w:t>
      </w:r>
      <w:r/>
    </w:p>
    <w:p>
      <w:pPr>
        <w:pStyle w:val="813"/>
        <w:ind w:left="0" w:right="0" w:firstLine="482"/>
        <w:keepLines w:val="0"/>
        <w:keepNext w:val="0"/>
        <w:pageBreakBefore w:val="0"/>
        <w:spacing w:line="360" w:lineRule="auto"/>
        <w:widowControl w:val="off"/>
        <w:rPr>
          <w:rFonts w:ascii="宋体" w:hAnsi="宋体" w:eastAsia="宋体"/>
          <w:b/>
          <w:bCs/>
        </w:rPr>
        <w:outlineLvl w:val="9"/>
      </w:pPr>
      <w:r>
        <w:rPr>
          <w:rFonts w:ascii="宋体" w:hAnsi="宋体" w:eastAsia="宋体"/>
          <w:b/>
          <w:bCs/>
          <w:lang w:val="en-US" w:eastAsia="zh-CN"/>
        </w:rPr>
        <w:t xml:space="preserve">十</w:t>
      </w:r>
      <w:r>
        <w:rPr>
          <w:rFonts w:ascii="宋体" w:hAnsi="宋体" w:eastAsia="宋体"/>
          <w:b/>
          <w:bCs/>
        </w:rPr>
        <w:t xml:space="preserve">、采购程序</w:t>
      </w:r>
      <w:r/>
    </w:p>
    <w:p>
      <w:pPr>
        <w:pStyle w:val="813"/>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（一）成立询价小组。询价小组由采购人的代表和有关专家共三人以上的单数组成，其中专家的人数不得少于成员总数的三分之二。询价小组应当对采购项目的价格构成和评定成交的标准等事项作出规定。</w:t>
      </w:r>
      <w:r/>
    </w:p>
    <w:p>
      <w:pPr>
        <w:pStyle w:val="813"/>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（二）确定被询价的供应商名单。询价小组根据采购需求，从符合相应资格条件的供应商名单中确定不少于三家的供应商，并向其发出询价通知书让其报价。</w:t>
      </w:r>
      <w:r/>
    </w:p>
    <w:p>
      <w:pPr>
        <w:pStyle w:val="813"/>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（三）询价。询价小组要求被询价的供应商一次报出不得更改的价格。</w:t>
      </w:r>
      <w:r/>
    </w:p>
    <w:p>
      <w:pPr>
        <w:pStyle w:val="813"/>
        <w:ind w:left="0" w:right="0" w:firstLine="480"/>
        <w:keepLines w:val="0"/>
        <w:keepNext w:val="0"/>
        <w:pageBreakBefore w:val="0"/>
        <w:spacing w:line="360" w:lineRule="auto"/>
        <w:widowControl w:val="off"/>
        <w:rPr>
          <w:rFonts w:ascii="宋体" w:hAnsi="宋体" w:eastAsia="宋体"/>
          <w:highlight w:val="yellow"/>
        </w:rPr>
        <w:outlineLvl w:val="9"/>
      </w:pPr>
      <w:r>
        <w:rPr>
          <w:rFonts w:ascii="宋体" w:hAnsi="宋体" w:eastAsia="宋体"/>
        </w:rPr>
        <w:t xml:space="preserve">（四）确定成交供应商。</w:t>
      </w:r>
      <w:r>
        <w:rPr>
          <w:rFonts w:ascii="宋体" w:hAnsi="宋体" w:eastAsia="宋体"/>
          <w:color w:val="000000"/>
          <w:sz w:val="24"/>
          <w:szCs w:val="24"/>
          <w:highlight w:val="none"/>
          <w:lang w:val="en-US" w:eastAsia="zh-CN" w:bidi="ar-SA"/>
        </w:rPr>
        <w:t xml:space="preserve">根据质量和服务均能满足采购文件实质性响应要求且</w:t>
      </w:r>
      <w:r>
        <w:rPr>
          <w:rFonts w:ascii="宋体" w:hAnsi="宋体" w:eastAsia="宋体"/>
          <w:b w:val="0"/>
          <w:bCs/>
          <w:color w:val="000000"/>
          <w:sz w:val="24"/>
          <w:szCs w:val="24"/>
          <w:highlight w:val="none"/>
          <w:lang w:val="en-US" w:eastAsia="zh-CN" w:bidi="ar-SA"/>
        </w:rPr>
        <w:t xml:space="preserve">报价（单价）最低的原则</w:t>
      </w:r>
      <w:r>
        <w:rPr>
          <w:rFonts w:ascii="宋体" w:hAnsi="宋体" w:eastAsia="宋体"/>
          <w:color w:val="000000"/>
          <w:sz w:val="24"/>
          <w:szCs w:val="24"/>
          <w:highlight w:val="none"/>
          <w:lang w:val="en-US" w:eastAsia="zh-CN" w:bidi="ar-SA"/>
        </w:rPr>
        <w:t xml:space="preserve">确定成交供应商</w:t>
      </w:r>
      <w:r>
        <w:rPr>
          <w:rFonts w:ascii="宋体" w:hAnsi="宋体" w:eastAsia="宋体"/>
          <w:sz w:val="24"/>
          <w:szCs w:val="24"/>
          <w:highlight w:val="none"/>
          <w:lang w:val="en-US" w:eastAsia="zh-CN" w:bidi="ar-SA"/>
        </w:rPr>
        <w:t xml:space="preserve">。</w:t>
      </w:r>
      <w:r/>
    </w:p>
    <w:p>
      <w:pPr>
        <w:pStyle w:val="801"/>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相关内容和要求见：《中华人民共和国政府采购法》、《中华人民共和国政府采购法实施条例》及《政府采购非招标采购方式管理办法》。</w:t>
      </w:r>
      <w:r/>
    </w:p>
    <w:p>
      <w:pPr>
        <w:pStyle w:val="813"/>
        <w:ind w:left="0" w:right="0" w:firstLine="482"/>
        <w:keepLines w:val="0"/>
        <w:keepNext w:val="0"/>
        <w:pageBreakBefore w:val="0"/>
        <w:spacing w:line="360" w:lineRule="auto"/>
        <w:widowControl w:val="off"/>
        <w:rPr>
          <w:rFonts w:ascii="宋体" w:hAnsi="宋体" w:eastAsia="宋体"/>
          <w:b/>
          <w:bCs/>
        </w:rPr>
        <w:outlineLvl w:val="9"/>
      </w:pPr>
      <w:r>
        <w:rPr>
          <w:rFonts w:ascii="宋体" w:hAnsi="宋体" w:eastAsia="宋体"/>
          <w:b/>
          <w:bCs/>
          <w:lang w:val="en-US"/>
        </w:rPr>
        <w:t xml:space="preserve">十</w:t>
      </w:r>
      <w:r>
        <w:rPr>
          <w:rFonts w:ascii="宋体" w:hAnsi="宋体" w:eastAsia="宋体"/>
          <w:b/>
          <w:bCs/>
          <w:lang w:val="en-US" w:eastAsia="zh-CN"/>
        </w:rPr>
        <w:t xml:space="preserve">一</w:t>
      </w:r>
      <w:r>
        <w:rPr>
          <w:rFonts w:ascii="宋体" w:hAnsi="宋体" w:eastAsia="宋体"/>
          <w:b/>
          <w:bCs/>
        </w:rPr>
        <w:t xml:space="preserve">、评定成交的标准</w:t>
      </w:r>
      <w:r/>
    </w:p>
    <w:p>
      <w:pPr>
        <w:pStyle w:val="813"/>
        <w:ind w:left="0" w:right="0" w:firstLine="480"/>
        <w:keepLines w:val="0"/>
        <w:keepNext w:val="0"/>
        <w:pageBreakBefore w:val="0"/>
        <w:spacing w:line="360" w:lineRule="auto"/>
        <w:widowControl w:val="off"/>
        <w:rPr>
          <w:rFonts w:ascii="宋体" w:hAnsi="宋体" w:eastAsia="宋体"/>
          <w:color w:val="000000"/>
          <w:sz w:val="24"/>
          <w:szCs w:val="24"/>
          <w:highlight w:val="none"/>
          <w:lang w:val="en-US" w:eastAsia="zh-CN" w:bidi="ar-SA"/>
        </w:rPr>
        <w:outlineLvl w:val="9"/>
      </w:pPr>
      <w:r>
        <w:rPr>
          <w:rFonts w:ascii="宋体" w:hAnsi="宋体" w:eastAsia="宋体"/>
          <w:color w:val="000000"/>
          <w:sz w:val="24"/>
          <w:szCs w:val="24"/>
          <w:highlight w:val="none"/>
          <w:lang w:val="en-US" w:eastAsia="zh-CN" w:bidi="ar-SA"/>
        </w:rPr>
        <w:t xml:space="preserve">采购人从评审报告提出的成交候选人中，根据质量和服务均能满足采购文件实质性响应要求且报价（单价）最低的原则确定</w:t>
      </w:r>
      <w:r>
        <w:rPr>
          <w:rFonts w:hint="eastAsia" w:ascii="宋体" w:hAnsi="宋体" w:eastAsia="宋体"/>
          <w:color w:val="000000"/>
          <w:sz w:val="24"/>
          <w:szCs w:val="24"/>
          <w:highlight w:val="none"/>
          <w:lang w:val="en-US" w:eastAsia="zh-CN" w:bidi="ar-SA"/>
        </w:rPr>
        <w:t xml:space="preserve">1名</w:t>
      </w:r>
      <w:r>
        <w:rPr>
          <w:rFonts w:ascii="宋体" w:hAnsi="宋体" w:eastAsia="宋体"/>
          <w:color w:val="000000"/>
          <w:sz w:val="24"/>
          <w:szCs w:val="24"/>
          <w:highlight w:val="none"/>
          <w:lang w:val="en-US" w:eastAsia="zh-CN" w:bidi="ar-SA"/>
        </w:rPr>
        <w:t xml:space="preserve">成交供应商。</w:t>
      </w:r>
      <w:r/>
    </w:p>
    <w:p>
      <w:pPr>
        <w:pStyle w:val="813"/>
        <w:ind w:left="0" w:right="0" w:firstLine="482"/>
        <w:keepLines w:val="0"/>
        <w:keepNext w:val="0"/>
        <w:pageBreakBefore w:val="0"/>
        <w:spacing w:line="360" w:lineRule="auto"/>
        <w:widowControl w:val="off"/>
        <w:rPr>
          <w:rFonts w:ascii="宋体" w:hAnsi="宋体" w:eastAsia="宋体"/>
          <w:b/>
          <w:bCs/>
          <w:color w:val="000000"/>
          <w:spacing w:val="-5"/>
        </w:rPr>
        <w:outlineLvl w:val="9"/>
      </w:pPr>
      <w:r>
        <w:rPr>
          <w:rFonts w:ascii="宋体" w:hAnsi="宋体" w:eastAsia="宋体"/>
          <w:b/>
          <w:bCs/>
          <w:sz w:val="24"/>
          <w:szCs w:val="24"/>
          <w:lang w:val="en-US" w:eastAsia="zh-CN" w:bidi="ar-SA"/>
        </w:rPr>
        <w:t xml:space="preserve">报价（单价）相同的，确定成交供应商方式：</w:t>
      </w:r>
      <w:r/>
    </w:p>
    <w:p>
      <w:pPr>
        <w:pStyle w:val="801"/>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1、确定人：采购人。</w:t>
      </w:r>
      <w:r/>
    </w:p>
    <w:p>
      <w:pPr>
        <w:pStyle w:val="801"/>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2、确定成交供应商方式：</w:t>
      </w:r>
      <w:r/>
    </w:p>
    <w:p>
      <w:pPr>
        <w:pStyle w:val="801"/>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按照以下顺序确定：</w:t>
      </w:r>
      <w:r/>
    </w:p>
    <w:p>
      <w:pPr>
        <w:pStyle w:val="801"/>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color w:val="000000"/>
          <w:sz w:val="24"/>
          <w:szCs w:val="24"/>
          <w:lang w:val="en-US" w:eastAsia="zh-CN" w:bidi="ar-SA"/>
        </w:rPr>
        <w:t xml:space="preserve">(1)响应文件中提供所报产品的数量最多，被</w:t>
      </w:r>
      <w:r>
        <w:rPr>
          <w:rFonts w:ascii="宋体" w:hAnsi="宋体" w:eastAsia="宋体"/>
          <w:sz w:val="24"/>
          <w:szCs w:val="24"/>
          <w:lang w:val="en-US" w:eastAsia="zh-CN" w:bidi="ar-SA"/>
        </w:rPr>
        <w:t xml:space="preserve">确定为成交供应商。</w:t>
      </w:r>
      <w:r/>
    </w:p>
    <w:p>
      <w:pPr>
        <w:pStyle w:val="801"/>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w:t>
      </w:r>
      <w:r>
        <w:rPr>
          <w:rFonts w:hint="eastAsia" w:ascii="宋体" w:hAnsi="宋体" w:eastAsia="宋体"/>
          <w:sz w:val="24"/>
          <w:szCs w:val="24"/>
          <w:lang w:val="en-US" w:eastAsia="zh-CN" w:bidi="ar-SA"/>
        </w:rPr>
        <w:t xml:space="preserve">2</w:t>
      </w:r>
      <w:r>
        <w:rPr>
          <w:rFonts w:ascii="宋体" w:hAnsi="宋体" w:eastAsia="宋体"/>
          <w:sz w:val="24"/>
          <w:szCs w:val="24"/>
          <w:lang w:val="en-US" w:eastAsia="zh-CN" w:bidi="ar-SA"/>
        </w:rPr>
        <w:t xml:space="preserve">)无法确定的，由采购人确定。</w:t>
      </w:r>
      <w:r/>
    </w:p>
    <w:p>
      <w:pPr>
        <w:pStyle w:val="813"/>
        <w:ind w:left="0" w:right="0" w:firstLine="480"/>
        <w:keepLines w:val="0"/>
        <w:keepNext w:val="0"/>
        <w:pageBreakBefore w:val="0"/>
        <w:spacing w:line="360" w:lineRule="auto"/>
        <w:widowControl w:val="off"/>
        <w:rPr>
          <w:rFonts w:ascii="宋体" w:hAnsi="宋体" w:eastAsia="宋体"/>
          <w:sz w:val="24"/>
          <w:szCs w:val="24"/>
          <w:lang w:val="en-US" w:eastAsia="zh-CN" w:bidi="ar-SA"/>
        </w:rPr>
        <w:outlineLvl w:val="9"/>
      </w:pPr>
      <w:r>
        <w:rPr>
          <w:rFonts w:ascii="宋体" w:hAnsi="宋体" w:eastAsia="宋体"/>
          <w:sz w:val="24"/>
          <w:szCs w:val="24"/>
          <w:lang w:val="en-US" w:eastAsia="zh-CN" w:bidi="ar-SA"/>
        </w:rPr>
        <w:t xml:space="preserve">成交结果在徐州市政府采购网上公布。</w:t>
      </w:r>
      <w:r/>
    </w:p>
    <w:p>
      <w:pPr>
        <w:pStyle w:val="801"/>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根据徐财购（2025）17号文</w:t>
      </w:r>
      <w:r>
        <w:rPr>
          <w:rFonts w:hint="eastAsia" w:ascii="宋体" w:hAnsi="宋体" w:eastAsia="宋体"/>
          <w:sz w:val="24"/>
          <w:szCs w:val="24"/>
          <w:lang w:val="en-US" w:eastAsia="zh-CN" w:bidi="ar-SA"/>
        </w:rPr>
        <w:t xml:space="preserve">，</w:t>
      </w:r>
      <w:r>
        <w:rPr>
          <w:rFonts w:ascii="宋体" w:hAnsi="宋体" w:eastAsia="宋体"/>
          <w:sz w:val="24"/>
          <w:szCs w:val="24"/>
          <w:lang w:val="en-US" w:eastAsia="zh-CN" w:bidi="ar-SA"/>
        </w:rPr>
        <w:t xml:space="preserve">(一)评审过程中出现下列情形之一的，评审委员会应当启动异常低价投标(响应)审查程序:</w:t>
      </w:r>
      <w:r/>
    </w:p>
    <w:p>
      <w:pPr>
        <w:pStyle w:val="801"/>
        <w:numPr>
          <w:ilvl w:val="0"/>
          <w:numId w:val="1"/>
        </w:numPr>
        <w:ind w:firstLine="480"/>
        <w:keepLines w:val="0"/>
        <w:keepNext w:val="0"/>
        <w:pageBreakBefore w:val="0"/>
        <w:spacing w:line="360" w:lineRule="auto"/>
        <w:widowControl w:val="off"/>
        <w:rPr>
          <w:rFonts w:ascii="宋体" w:hAnsi="宋体" w:eastAsia="宋体"/>
          <w:sz w:val="24"/>
          <w:szCs w:val="24"/>
          <w:lang w:val="en-US" w:eastAsia="zh-CN" w:bidi="ar-SA"/>
        </w:rPr>
      </w:pPr>
      <w:r>
        <w:rPr>
          <w:rFonts w:hint="eastAsia" w:ascii="宋体" w:hAnsi="宋体" w:eastAsia="宋体"/>
          <w:sz w:val="24"/>
          <w:szCs w:val="24"/>
          <w:lang w:val="en-US" w:eastAsia="zh-CN" w:bidi="ar-SA"/>
        </w:rPr>
        <w:t xml:space="preserve">投标(响应)报价低于全部通过符合性审查供应商投标(响应)报价平均值50%的，即投标(响应)报价&lt;全部通过符合性审查供应商投标(响应)报价平均值X50%；</w:t>
      </w:r>
      <w:r/>
    </w:p>
    <w:p>
      <w:pPr>
        <w:pStyle w:val="801"/>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2.投标(响应)报价低于通过符合性审查的次低报价供应商投标(响应)报价50%的，即投标(响应)报价&lt;通过符合性审查的次低报价供应商投标(响应)报价x50%；</w:t>
      </w:r>
      <w:r/>
    </w:p>
    <w:p>
      <w:pPr>
        <w:pStyle w:val="801"/>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3.投标(响应)报价低于采购项目最高限价45%的，即投标(响应)报价&lt;采购项目最高限价x45%；</w:t>
      </w:r>
      <w:r/>
    </w:p>
    <w:p>
      <w:pPr>
        <w:pStyle w:val="801"/>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4.评审委员会基于专业判断，认为供应商报价过低，有可能影响产品质量或者不能诚信履约的其他情形。</w:t>
      </w:r>
      <w:r/>
    </w:p>
    <w:p>
      <w:pPr>
        <w:pStyle w:val="801"/>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采购人可以结合具体项目实际情况，提高上述第1项至第3项中启动异常低价投标(响应)审查的数值标准，但是最高不得超过65%。</w:t>
      </w:r>
      <w:r/>
    </w:p>
    <w:p>
      <w:pPr>
        <w:pStyle w:val="801"/>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相关法律法规对供应商报价有规定的，从其规定。</w:t>
      </w:r>
      <w:r/>
    </w:p>
    <w:p>
      <w:pPr>
        <w:pStyle w:val="801"/>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01"/>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01"/>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01"/>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01"/>
        <w:ind w:firstLine="480"/>
        <w:keepLines w:val="0"/>
        <w:keepNext w:val="0"/>
        <w:pageBreakBefore w:val="0"/>
        <w:spacing w:line="360" w:lineRule="auto"/>
        <w:widowControl w:val="off"/>
        <w:rPr>
          <w:rFonts w:ascii="宋体" w:hAnsi="宋体" w:eastAsia="宋体"/>
          <w:b/>
          <w:bCs/>
          <w:lang w:val="en-US" w:eastAsia="zh-CN"/>
        </w:rPr>
      </w:pPr>
      <w:r>
        <w:rPr>
          <w:rFonts w:hint="eastAsia" w:ascii="宋体" w:hAnsi="宋体" w:eastAsia="宋体"/>
          <w:sz w:val="24"/>
          <w:szCs w:val="24"/>
          <w:lang w:val="en-US" w:eastAsia="zh-CN" w:bidi="ar-SA"/>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pStyle w:val="813"/>
        <w:ind w:left="0" w:right="0" w:firstLine="482"/>
        <w:keepLines w:val="0"/>
        <w:keepNext w:val="0"/>
        <w:pageBreakBefore w:val="0"/>
        <w:spacing w:line="360" w:lineRule="auto"/>
        <w:widowControl w:val="off"/>
        <w:rPr>
          <w:rFonts w:ascii="宋体" w:hAnsi="宋体" w:eastAsia="宋体"/>
          <w:b/>
          <w:bCs/>
          <w:lang w:val="en-US"/>
        </w:rPr>
        <w:outlineLvl w:val="9"/>
      </w:pPr>
      <w:r>
        <w:rPr>
          <w:rFonts w:ascii="宋体" w:hAnsi="宋体" w:eastAsia="宋体"/>
          <w:b/>
          <w:bCs/>
          <w:lang w:val="en-US" w:eastAsia="zh-CN"/>
        </w:rPr>
        <w:t xml:space="preserve">十二</w:t>
      </w:r>
      <w:r>
        <w:rPr>
          <w:rFonts w:ascii="宋体" w:hAnsi="宋体" w:eastAsia="宋体"/>
          <w:b/>
          <w:bCs/>
          <w:lang w:val="en-US"/>
        </w:rPr>
        <w:t xml:space="preserve">、无效报价的判定</w:t>
      </w:r>
      <w:r/>
    </w:p>
    <w:p>
      <w:pPr>
        <w:pStyle w:val="801"/>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有下列情况之一者，报价无效：</w:t>
      </w:r>
      <w:r/>
    </w:p>
    <w:p>
      <w:pPr>
        <w:pStyle w:val="801"/>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1.供应商对询价通知书要求未能作出实质性响应；</w:t>
      </w:r>
      <w:r/>
    </w:p>
    <w:p>
      <w:pPr>
        <w:pStyle w:val="801"/>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2.供应商的报价超过市场平均价格的；</w:t>
      </w:r>
      <w:r/>
    </w:p>
    <w:p>
      <w:pPr>
        <w:pStyle w:val="801"/>
        <w:ind w:firstLine="480"/>
        <w:keepLines w:val="0"/>
        <w:keepNext w:val="0"/>
        <w:pageBreakBefore w:val="0"/>
        <w:spacing w:line="360" w:lineRule="auto"/>
        <w:widowControl w:val="off"/>
        <w:rPr>
          <w:lang w:val="en-US" w:eastAsia="zh-CN"/>
        </w:rPr>
      </w:pPr>
      <w:r>
        <w:rPr>
          <w:rFonts w:ascii="宋体" w:hAnsi="宋体" w:eastAsia="宋体"/>
          <w:sz w:val="24"/>
          <w:szCs w:val="24"/>
          <w:lang w:val="en-US" w:eastAsia="zh-CN" w:bidi="ar-SA"/>
        </w:rPr>
        <w:t xml:space="preserve">3.询价小组经评审认为报价响应文件不符合询价通知书要求的或可靠性较低的，以及未能达到国家、省级规范要求的。</w:t>
      </w:r>
      <w:r/>
    </w:p>
    <w:p>
      <w:pPr>
        <w:pStyle w:val="813"/>
        <w:ind w:left="0" w:right="0" w:firstLine="482"/>
        <w:keepLines w:val="0"/>
        <w:keepNext w:val="0"/>
        <w:pageBreakBefore w:val="0"/>
        <w:spacing w:line="360" w:lineRule="auto"/>
        <w:widowControl w:val="off"/>
        <w:rPr>
          <w:rFonts w:ascii="宋体" w:hAnsi="宋体" w:eastAsia="宋体"/>
          <w:b/>
          <w:bCs/>
        </w:rPr>
        <w:outlineLvl w:val="9"/>
      </w:pPr>
      <w:r>
        <w:rPr>
          <w:rFonts w:ascii="宋体" w:hAnsi="宋体" w:eastAsia="宋体"/>
          <w:b/>
          <w:bCs/>
        </w:rPr>
        <w:t xml:space="preserve">十</w:t>
      </w:r>
      <w:r>
        <w:rPr>
          <w:rFonts w:ascii="宋体" w:hAnsi="宋体" w:eastAsia="宋体"/>
          <w:b/>
          <w:bCs/>
          <w:lang w:val="en-US" w:eastAsia="zh-CN"/>
        </w:rPr>
        <w:t xml:space="preserve">三</w:t>
      </w:r>
      <w:r>
        <w:rPr>
          <w:rFonts w:ascii="宋体" w:hAnsi="宋体" w:eastAsia="宋体"/>
          <w:b/>
          <w:bCs/>
        </w:rPr>
        <w:t xml:space="preserve">、</w:t>
      </w:r>
      <w:r/>
    </w:p>
    <w:p>
      <w:pPr>
        <w:pStyle w:val="813"/>
        <w:ind w:left="0" w:right="0" w:firstLine="480"/>
        <w:keepLines w:val="0"/>
        <w:keepNext w:val="0"/>
        <w:pageBreakBefore w:val="0"/>
        <w:spacing w:line="360" w:lineRule="auto"/>
        <w:widowControl w:val="off"/>
        <w:rPr>
          <w:rFonts w:ascii="宋体" w:hAnsi="宋体" w:eastAsia="宋体"/>
          <w:sz w:val="24"/>
          <w:szCs w:val="24"/>
          <w:lang w:val="en-US" w:eastAsia="zh-CN"/>
        </w:rPr>
        <w:outlineLvl w:val="9"/>
      </w:pPr>
      <w:r>
        <w:rPr>
          <w:rFonts w:ascii="宋体" w:hAnsi="宋体" w:eastAsia="宋体"/>
          <w:sz w:val="24"/>
          <w:szCs w:val="24"/>
          <w:lang w:val="en-US" w:eastAsia="zh-CN"/>
        </w:rPr>
        <w:t xml:space="preserve">采购人有权对供应商的响应文件和资格预审申请文件的真实性进行核实。如供应商不能提供有效文件，采购人或采购代理机构将根据客观事实，有权取消成交供应商，供应商的保证金不予退还，同时供应商承担相应的法律责任。</w:t>
      </w:r>
      <w:r/>
    </w:p>
    <w:p>
      <w:pPr>
        <w:pStyle w:val="801"/>
        <w:ind w:firstLine="48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多家供应商采用同一品牌同一型号产品报价的，作为一个供应商计算，根据质量和服务均能满足采购文件实质性响应要求且报价（单价）最低的原则确定成交供应商。</w:t>
      </w:r>
      <w:r/>
    </w:p>
    <w:p>
      <w:pPr>
        <w:pStyle w:val="801"/>
        <w:ind w:firstLine="482"/>
        <w:keepLines w:val="0"/>
        <w:keepNext w:val="0"/>
        <w:pageBreakBefore w:val="0"/>
        <w:spacing w:line="360" w:lineRule="auto"/>
        <w:widowControl w:val="off"/>
        <w:rPr>
          <w:rFonts w:ascii="宋体" w:hAnsi="宋体" w:eastAsia="宋体"/>
          <w:b/>
          <w:bCs/>
          <w:sz w:val="24"/>
          <w:szCs w:val="24"/>
        </w:rPr>
      </w:pPr>
      <w:r>
        <w:rPr>
          <w:rFonts w:ascii="宋体" w:hAnsi="宋体" w:eastAsia="宋体"/>
          <w:b/>
          <w:bCs/>
          <w:sz w:val="24"/>
          <w:szCs w:val="24"/>
        </w:rPr>
        <w:t xml:space="preserve">十</w:t>
      </w:r>
      <w:r>
        <w:rPr>
          <w:rFonts w:ascii="宋体" w:hAnsi="宋体" w:eastAsia="宋体"/>
          <w:b/>
          <w:bCs/>
          <w:sz w:val="24"/>
          <w:szCs w:val="24"/>
          <w:lang w:val="en-US" w:eastAsia="zh-CN"/>
        </w:rPr>
        <w:t xml:space="preserve">四</w:t>
      </w:r>
      <w:r>
        <w:rPr>
          <w:rFonts w:ascii="宋体" w:hAnsi="宋体" w:eastAsia="宋体"/>
          <w:b/>
          <w:bCs/>
          <w:sz w:val="24"/>
          <w:szCs w:val="24"/>
        </w:rPr>
        <w:t xml:space="preserve">、签订合同</w:t>
      </w:r>
      <w:r/>
    </w:p>
    <w:p>
      <w:pPr>
        <w:pStyle w:val="801"/>
        <w:ind w:firstLine="480"/>
        <w:keepLines w:val="0"/>
        <w:keepNext w:val="0"/>
        <w:pageBreakBefore w:val="0"/>
        <w:spacing w:line="360" w:lineRule="auto"/>
        <w:widowControl w:val="off"/>
        <w:rPr>
          <w:rFonts w:ascii="宋体" w:hAnsi="宋体" w:eastAsia="宋体"/>
          <w:sz w:val="24"/>
          <w:szCs w:val="24"/>
          <w:lang w:val="en-US" w:eastAsia="zh-CN"/>
        </w:rPr>
      </w:pPr>
      <w:r>
        <w:rPr>
          <w:rFonts w:ascii="宋体" w:hAnsi="宋体" w:eastAsia="宋体"/>
          <w:sz w:val="24"/>
          <w:szCs w:val="24"/>
          <w:lang w:val="en-US" w:eastAsia="zh-CN"/>
        </w:rPr>
        <w:t xml:space="preserve">（一）采购人与成交供应商应当在成交通知书发出之日起</w:t>
      </w:r>
      <w:r>
        <w:rPr>
          <w:rFonts w:ascii="宋体" w:hAnsi="宋体" w:eastAsia="宋体"/>
          <w:sz w:val="24"/>
          <w:szCs w:val="24"/>
          <w:u w:val="single"/>
          <w:lang w:val="en-US" w:eastAsia="zh-CN"/>
        </w:rPr>
        <w:t xml:space="preserve"> 30 </w:t>
      </w:r>
      <w:r>
        <w:rPr>
          <w:rFonts w:ascii="宋体" w:hAnsi="宋体" w:eastAsia="宋体"/>
          <w:sz w:val="24"/>
          <w:szCs w:val="24"/>
          <w:lang w:val="en-US" w:eastAsia="zh-CN"/>
        </w:rPr>
        <w:t xml:space="preserve">日内，按照采购文件确定的合同文本以及采购标的、规格型号、采购金额、采购数量、技术和服务要求等事项签订政府采购合同。</w:t>
      </w:r>
      <w:r/>
    </w:p>
    <w:p>
      <w:pPr>
        <w:pStyle w:val="801"/>
        <w:ind w:firstLine="480"/>
        <w:keepLines w:val="0"/>
        <w:keepNext w:val="0"/>
        <w:pageBreakBefore w:val="0"/>
        <w:spacing w:line="360" w:lineRule="auto"/>
        <w:widowControl w:val="off"/>
        <w:rPr>
          <w:rFonts w:ascii="宋体" w:hAnsi="宋体" w:eastAsia="宋体"/>
          <w:sz w:val="24"/>
          <w:szCs w:val="24"/>
          <w:lang w:val="en-US" w:eastAsia="zh-CN"/>
        </w:rPr>
      </w:pPr>
      <w:r>
        <w:rPr>
          <w:rFonts w:ascii="宋体" w:hAnsi="宋体" w:eastAsia="宋体"/>
          <w:sz w:val="24"/>
          <w:szCs w:val="24"/>
          <w:lang w:val="en-US" w:eastAsia="zh-CN"/>
        </w:rPr>
        <w:t xml:space="preserve">(二)签订合同前，成交供应商必须向采购人提交其响应文件中所有复印件的原件，采购人核查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801"/>
        <w:ind w:firstLine="480"/>
        <w:keepLines w:val="0"/>
        <w:keepNext w:val="0"/>
        <w:pageBreakBefore w:val="0"/>
        <w:spacing w:line="360" w:lineRule="auto"/>
        <w:widowControl w:val="off"/>
        <w:rPr>
          <w:rFonts w:ascii="宋体" w:hAnsi="宋体" w:eastAsia="宋体"/>
          <w:sz w:val="24"/>
          <w:szCs w:val="24"/>
          <w:lang w:val="en-US" w:eastAsia="zh-CN"/>
        </w:rPr>
      </w:pPr>
      <w:r>
        <w:rPr>
          <w:rFonts w:ascii="宋体" w:hAnsi="宋体" w:eastAsia="宋体"/>
          <w:sz w:val="24"/>
          <w:szCs w:val="24"/>
          <w:lang w:val="en-US" w:eastAsia="zh-CN"/>
        </w:rPr>
        <w:t xml:space="preserve">（三）成交供应商在收到成交通知书时，须向</w:t>
      </w:r>
      <w:r>
        <w:rPr>
          <w:rFonts w:hint="eastAsia" w:ascii="宋体" w:hAnsi="宋体" w:eastAsia="宋体"/>
          <w:sz w:val="24"/>
          <w:szCs w:val="24"/>
          <w:lang w:val="en-US" w:eastAsia="zh-CN"/>
        </w:rPr>
        <w:t xml:space="preserve">鸿泰融新咨询股份有限公司</w:t>
      </w:r>
      <w:r>
        <w:rPr>
          <w:rFonts w:ascii="宋体" w:hAnsi="宋体" w:eastAsia="宋体"/>
          <w:sz w:val="24"/>
          <w:szCs w:val="24"/>
          <w:lang w:val="en-US" w:eastAsia="zh-CN"/>
        </w:rPr>
        <w:t xml:space="preserve">提交《询价报价表》和《分项价格表》的数据文件（WORD格式）。</w:t>
      </w:r>
      <w:r/>
    </w:p>
    <w:p>
      <w:pPr>
        <w:pStyle w:val="801"/>
        <w:ind w:firstLine="482"/>
        <w:keepLines w:val="0"/>
        <w:keepNext w:val="0"/>
        <w:pageBreakBefore w:val="0"/>
        <w:spacing w:line="360" w:lineRule="auto"/>
        <w:widowControl w:val="off"/>
        <w:rPr>
          <w:rFonts w:ascii="宋体" w:hAnsi="宋体" w:eastAsia="宋体"/>
          <w:b/>
          <w:bCs/>
          <w:sz w:val="24"/>
          <w:szCs w:val="24"/>
        </w:rPr>
      </w:pPr>
      <w:r>
        <w:rPr>
          <w:rFonts w:ascii="宋体" w:hAnsi="宋体" w:eastAsia="宋体"/>
          <w:b/>
          <w:bCs/>
          <w:sz w:val="24"/>
          <w:szCs w:val="24"/>
        </w:rPr>
        <w:t xml:space="preserve">十</w:t>
      </w:r>
      <w:r>
        <w:rPr>
          <w:rFonts w:ascii="宋体" w:hAnsi="宋体" w:eastAsia="宋体"/>
          <w:b/>
          <w:bCs/>
          <w:sz w:val="24"/>
          <w:szCs w:val="24"/>
          <w:lang w:val="en-US" w:eastAsia="zh-CN"/>
        </w:rPr>
        <w:t xml:space="preserve">五</w:t>
      </w:r>
      <w:r>
        <w:rPr>
          <w:rFonts w:ascii="宋体" w:hAnsi="宋体" w:eastAsia="宋体"/>
          <w:b/>
          <w:bCs/>
          <w:sz w:val="24"/>
          <w:szCs w:val="24"/>
        </w:rPr>
        <w:t xml:space="preserve">、询问和质疑</w:t>
      </w:r>
      <w:r/>
    </w:p>
    <w:p>
      <w:pPr>
        <w:pStyle w:val="801"/>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01"/>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供应商在法定质疑期内一次性提出针对同一采购程序环节的质疑。</w:t>
      </w:r>
      <w:r/>
    </w:p>
    <w:p>
      <w:pPr>
        <w:pStyle w:val="801"/>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质疑函接收质疑函的方式：供应商直接送交或供应商通过邮寄。</w:t>
      </w:r>
      <w:r/>
    </w:p>
    <w:p>
      <w:pPr>
        <w:pStyle w:val="801"/>
        <w:ind w:firstLine="480"/>
        <w:keepLines w:val="0"/>
        <w:keepNext w:val="0"/>
        <w:pageBreakBefore w:val="0"/>
        <w:spacing w:line="360" w:lineRule="auto"/>
        <w:widowControl w:val="off"/>
        <w:rPr>
          <w:rFonts w:hint="default" w:ascii="宋体" w:hAnsi="宋体" w:eastAsia="宋体"/>
          <w:sz w:val="24"/>
          <w:szCs w:val="24"/>
          <w:lang w:val="en-US" w:eastAsia="zh-CN"/>
        </w:rPr>
      </w:pPr>
      <w:r>
        <w:rPr>
          <w:rFonts w:ascii="宋体" w:hAnsi="宋体" w:eastAsia="宋体"/>
          <w:sz w:val="24"/>
          <w:szCs w:val="24"/>
        </w:rPr>
        <w:t xml:space="preserve">联系部门：</w:t>
      </w:r>
      <w:r>
        <w:rPr>
          <w:rFonts w:hint="eastAsia" w:ascii="宋体" w:hAnsi="宋体" w:eastAsia="宋体"/>
          <w:sz w:val="24"/>
          <w:szCs w:val="24"/>
          <w:lang w:eastAsia="zh-CN"/>
        </w:rPr>
        <w:t xml:space="preserve">鸿泰融新咨询股份有限公司</w:t>
      </w:r>
      <w:r>
        <w:rPr>
          <w:rFonts w:ascii="宋体" w:hAnsi="宋体" w:eastAsia="宋体"/>
          <w:sz w:val="24"/>
          <w:szCs w:val="24"/>
          <w:lang w:val="en-US" w:eastAsia="zh-CN"/>
        </w:rPr>
        <w:t xml:space="preserve">       </w:t>
      </w:r>
      <w:r>
        <w:rPr>
          <w:rFonts w:ascii="宋体" w:hAnsi="宋体" w:eastAsia="宋体"/>
          <w:sz w:val="24"/>
          <w:szCs w:val="24"/>
        </w:rPr>
        <w:t xml:space="preserve">联系电话：</w:t>
      </w:r>
      <w:r>
        <w:rPr>
          <w:rFonts w:hint="eastAsia" w:ascii="宋体" w:hAnsi="宋体" w:eastAsia="宋体"/>
          <w:sz w:val="24"/>
          <w:szCs w:val="24"/>
          <w:lang w:val="en-US" w:eastAsia="zh-CN"/>
        </w:rPr>
        <w:t xml:space="preserve">19045088317</w:t>
      </w:r>
      <w:r/>
    </w:p>
    <w:p>
      <w:pPr>
        <w:pStyle w:val="801"/>
        <w:ind w:firstLine="482"/>
        <w:keepLines w:val="0"/>
        <w:keepNext w:val="0"/>
        <w:pageBreakBefore w:val="0"/>
        <w:spacing w:line="360" w:lineRule="auto"/>
        <w:widowControl w:val="off"/>
        <w:rPr>
          <w:rFonts w:ascii="宋体" w:hAnsi="宋体" w:eastAsia="宋体"/>
          <w:sz w:val="24"/>
          <w:szCs w:val="24"/>
        </w:rPr>
      </w:pPr>
      <w:r>
        <w:rPr>
          <w:rFonts w:ascii="宋体" w:hAnsi="宋体" w:eastAsia="宋体"/>
          <w:b/>
          <w:bCs/>
          <w:sz w:val="24"/>
          <w:szCs w:val="24"/>
        </w:rPr>
        <w:t xml:space="preserve">十</w:t>
      </w:r>
      <w:r>
        <w:rPr>
          <w:rFonts w:ascii="宋体" w:hAnsi="宋体" w:eastAsia="宋体"/>
          <w:b/>
          <w:bCs/>
          <w:sz w:val="24"/>
          <w:szCs w:val="24"/>
          <w:lang w:eastAsia="zh-CN"/>
        </w:rPr>
        <w:t xml:space="preserve">六</w:t>
      </w:r>
      <w:r>
        <w:rPr>
          <w:rFonts w:ascii="宋体" w:hAnsi="宋体" w:eastAsia="宋体"/>
          <w:b/>
          <w:bCs/>
          <w:sz w:val="24"/>
          <w:szCs w:val="24"/>
        </w:rPr>
        <w:t xml:space="preserve">、凡对本次采购提出询问，请按以下方式联系：</w:t>
      </w:r>
      <w:r/>
    </w:p>
    <w:p>
      <w:pPr>
        <w:pStyle w:val="801"/>
        <w:ind w:firstLine="480"/>
        <w:keepLines w:val="0"/>
        <w:keepNext w:val="0"/>
        <w:pageBreakBefore w:val="0"/>
        <w:spacing w:line="360" w:lineRule="auto"/>
        <w:widowControl w:val="off"/>
        <w:rPr>
          <w:rFonts w:ascii="宋体" w:hAnsi="宋体" w:eastAsia="宋体"/>
          <w:sz w:val="24"/>
          <w:szCs w:val="24"/>
          <w:lang w:eastAsia="zh-CN"/>
        </w:rPr>
      </w:pPr>
      <w:r>
        <w:rPr>
          <w:rFonts w:ascii="宋体" w:hAnsi="宋体" w:eastAsia="宋体"/>
          <w:sz w:val="24"/>
          <w:szCs w:val="24"/>
        </w:rPr>
        <w:t xml:space="preserve">采购人：</w:t>
      </w:r>
      <w:r>
        <w:rPr>
          <w:rFonts w:hint="eastAsia" w:ascii="宋体" w:hAnsi="宋体" w:eastAsia="宋体"/>
          <w:sz w:val="24"/>
          <w:szCs w:val="24"/>
          <w:lang w:eastAsia="zh-CN"/>
        </w:rPr>
        <w:t xml:space="preserve">丰县农业农村局</w:t>
      </w:r>
      <w:r/>
    </w:p>
    <w:p>
      <w:pPr>
        <w:pStyle w:val="801"/>
        <w:ind w:firstLine="480"/>
        <w:keepLines w:val="0"/>
        <w:keepNext w:val="0"/>
        <w:pageBreakBefore w:val="0"/>
        <w:spacing w:line="360" w:lineRule="auto"/>
        <w:widowControl w:val="off"/>
        <w:rPr>
          <w:rFonts w:hint="eastAsia" w:ascii="宋体" w:hAnsi="宋体" w:eastAsia="宋体"/>
          <w:sz w:val="24"/>
          <w:szCs w:val="24"/>
          <w:lang w:val="zh-CN" w:eastAsia="zh-CN"/>
        </w:rPr>
      </w:pPr>
      <w:r>
        <w:rPr>
          <w:rFonts w:ascii="宋体" w:hAnsi="宋体" w:eastAsia="宋体"/>
          <w:sz w:val="24"/>
          <w:szCs w:val="24"/>
          <w:lang w:val="zh-CN" w:eastAsia="zh-CN"/>
        </w:rPr>
        <w:t xml:space="preserve">地 址：</w:t>
      </w:r>
      <w:r>
        <w:rPr>
          <w:rFonts w:hint="eastAsia" w:ascii="宋体" w:hAnsi="宋体" w:eastAsia="宋体"/>
          <w:sz w:val="24"/>
          <w:szCs w:val="24"/>
          <w:lang w:val="zh-CN" w:eastAsia="zh-CN"/>
        </w:rPr>
        <w:t xml:space="preserve">江苏徐州市丰县南苑东路农水大楼</w:t>
      </w:r>
      <w:r/>
    </w:p>
    <w:p>
      <w:pPr>
        <w:pStyle w:val="801"/>
        <w:ind w:firstLine="480"/>
        <w:keepLines w:val="0"/>
        <w:keepNext w:val="0"/>
        <w:pageBreakBefore w:val="0"/>
        <w:spacing w:line="360" w:lineRule="auto"/>
        <w:widowControl w:val="off"/>
        <w:rPr>
          <w:rFonts w:hint="default" w:ascii="宋体" w:hAnsi="宋体" w:eastAsia="宋体"/>
          <w:sz w:val="24"/>
          <w:szCs w:val="24"/>
          <w:lang w:val="en-US" w:eastAsia="zh-CN"/>
        </w:rPr>
      </w:pPr>
      <w:r>
        <w:rPr>
          <w:rFonts w:hint="eastAsia" w:ascii="宋体" w:hAnsi="宋体" w:eastAsia="宋体"/>
          <w:sz w:val="24"/>
          <w:szCs w:val="24"/>
          <w:lang w:val="en-US" w:eastAsia="zh-CN"/>
        </w:rPr>
        <w:t xml:space="preserve">联系人：王全领</w:t>
      </w:r>
      <w:r/>
    </w:p>
    <w:p>
      <w:pPr>
        <w:pStyle w:val="801"/>
        <w:ind w:firstLine="480"/>
        <w:keepLines w:val="0"/>
        <w:keepNext w:val="0"/>
        <w:pageBreakBefore w:val="0"/>
        <w:spacing w:line="360" w:lineRule="auto"/>
        <w:widowControl w:val="off"/>
        <w:rPr>
          <w:rFonts w:hint="default" w:ascii="宋体" w:hAnsi="宋体" w:eastAsia="宋体"/>
          <w:sz w:val="24"/>
          <w:szCs w:val="24"/>
          <w:lang w:val="en-US" w:eastAsia="zh-CN"/>
        </w:rPr>
      </w:pPr>
      <w:r>
        <w:rPr>
          <w:rFonts w:hint="default" w:ascii="宋体" w:hAnsi="宋体" w:eastAsia="宋体"/>
          <w:sz w:val="24"/>
          <w:szCs w:val="24"/>
          <w:lang w:val="zh-CN" w:eastAsia="zh-CN"/>
        </w:rPr>
        <w:t xml:space="preserve">联系电话：</w:t>
      </w:r>
      <w:r>
        <w:rPr>
          <w:rFonts w:hint="eastAsia" w:ascii="宋体" w:hAnsi="宋体" w:eastAsia="宋体"/>
          <w:sz w:val="24"/>
          <w:szCs w:val="24"/>
          <w:lang w:val="en-US" w:eastAsia="zh-CN"/>
        </w:rPr>
        <w:t xml:space="preserve">13921777299</w:t>
      </w:r>
      <w:r/>
    </w:p>
    <w:p>
      <w:pPr>
        <w:pStyle w:val="801"/>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lang w:eastAsia="zh-CN"/>
        </w:rPr>
        <w:t xml:space="preserve">采购</w:t>
      </w:r>
      <w:r>
        <w:rPr>
          <w:rFonts w:ascii="宋体" w:hAnsi="宋体" w:eastAsia="宋体"/>
          <w:sz w:val="24"/>
          <w:szCs w:val="24"/>
        </w:rPr>
        <w:t xml:space="preserve">代理机构：</w:t>
      </w:r>
      <w:r>
        <w:rPr>
          <w:rFonts w:hint="eastAsia" w:ascii="宋体" w:hAnsi="宋体" w:eastAsia="宋体"/>
          <w:sz w:val="24"/>
          <w:szCs w:val="24"/>
          <w:lang w:eastAsia="zh-CN"/>
        </w:rPr>
        <w:t xml:space="preserve">鸿泰融新咨询股份有限公司</w:t>
      </w:r>
      <w:r>
        <w:rPr>
          <w:rFonts w:ascii="宋体" w:hAnsi="宋体" w:eastAsia="宋体"/>
          <w:sz w:val="24"/>
          <w:szCs w:val="24"/>
        </w:rPr>
        <w:tab/>
      </w:r>
      <w:r/>
    </w:p>
    <w:p>
      <w:pPr>
        <w:pStyle w:val="801"/>
        <w:ind w:firstLine="480"/>
        <w:keepLines w:val="0"/>
        <w:keepNext w:val="0"/>
        <w:pageBreakBefore w:val="0"/>
        <w:spacing w:line="360" w:lineRule="auto"/>
        <w:widowControl w:val="off"/>
        <w:rPr>
          <w:rFonts w:ascii="宋体" w:hAnsi="宋体" w:eastAsia="宋体"/>
          <w:sz w:val="24"/>
          <w:szCs w:val="24"/>
          <w:lang w:eastAsia="zh-CN"/>
        </w:rPr>
      </w:pPr>
      <w:r>
        <w:rPr>
          <w:rFonts w:ascii="宋体" w:hAnsi="宋体" w:eastAsia="宋体"/>
          <w:sz w:val="24"/>
          <w:szCs w:val="24"/>
        </w:rPr>
        <w:t xml:space="preserve">地址：</w:t>
      </w:r>
      <w:r>
        <w:rPr>
          <w:rFonts w:hint="eastAsia" w:ascii="宋体" w:hAnsi="宋体" w:eastAsia="宋体"/>
          <w:sz w:val="24"/>
          <w:szCs w:val="24"/>
          <w:lang w:eastAsia="zh-CN"/>
        </w:rPr>
        <w:t xml:space="preserve">徐州市丰县中阳大道网架街10号</w:t>
      </w:r>
      <w:r/>
    </w:p>
    <w:p>
      <w:pPr>
        <w:pStyle w:val="801"/>
        <w:ind w:firstLine="480"/>
        <w:keepLines w:val="0"/>
        <w:keepNext w:val="0"/>
        <w:pageBreakBefore w:val="0"/>
        <w:spacing w:line="360" w:lineRule="auto"/>
        <w:widowControl w:val="off"/>
        <w:rPr>
          <w:rFonts w:hint="default" w:ascii="宋体" w:hAnsi="宋体" w:eastAsia="宋体"/>
          <w:b/>
          <w:bCs/>
          <w:sz w:val="24"/>
          <w:szCs w:val="24"/>
          <w:lang w:val="en-US" w:eastAsia="zh-CN" w:bidi="ar-SA"/>
        </w:rPr>
      </w:pPr>
      <w:r>
        <w:rPr>
          <w:rFonts w:ascii="宋体" w:hAnsi="宋体" w:eastAsia="宋体"/>
          <w:sz w:val="24"/>
          <w:szCs w:val="24"/>
        </w:rPr>
        <w:t xml:space="preserve">联系人：</w:t>
      </w:r>
      <w:r>
        <w:rPr>
          <w:rFonts w:hint="eastAsia" w:ascii="宋体" w:hAnsi="宋体" w:eastAsia="宋体"/>
          <w:sz w:val="24"/>
          <w:szCs w:val="24"/>
          <w:lang w:val="en-US" w:eastAsia="zh-CN"/>
        </w:rPr>
        <w:t xml:space="preserve">陈经理</w:t>
      </w:r>
      <w:r>
        <w:rPr>
          <w:rFonts w:ascii="宋体" w:hAnsi="宋体" w:eastAsia="宋体"/>
          <w:sz w:val="24"/>
          <w:szCs w:val="24"/>
        </w:rPr>
        <w:t xml:space="preserve">   联系电话：</w:t>
      </w:r>
      <w:r>
        <w:rPr>
          <w:rFonts w:hint="eastAsia" w:ascii="宋体" w:hAnsi="宋体" w:eastAsia="宋体"/>
          <w:sz w:val="24"/>
          <w:szCs w:val="24"/>
          <w:lang w:val="en-US" w:eastAsia="zh-CN"/>
        </w:rPr>
        <w:t xml:space="preserve">19045088317</w:t>
      </w:r>
      <w:r/>
    </w:p>
    <w:p>
      <w:pPr>
        <w:pStyle w:val="813"/>
        <w:numPr>
          <w:ilvl w:val="0"/>
          <w:numId w:val="0"/>
        </w:numPr>
        <w:jc w:val="both"/>
        <w:keepLines w:val="0"/>
        <w:keepNext w:val="0"/>
        <w:pageBreakBefore w:val="0"/>
        <w:spacing w:line="360" w:lineRule="auto"/>
        <w:widowControl w:val="off"/>
        <w:tabs>
          <w:tab w:val="left" w:pos="9923" w:leader="none"/>
          <w:tab w:val="left" w:pos="10065" w:leader="none"/>
        </w:tabs>
        <w:rPr>
          <w:rFonts w:ascii="宋体" w:hAnsi="宋体" w:eastAsia="宋体"/>
          <w:b/>
          <w:bCs/>
          <w:sz w:val="24"/>
          <w:szCs w:val="24"/>
          <w:lang w:val="en-US" w:eastAsia="zh-CN" w:bidi="ar-SA"/>
        </w:rPr>
      </w:pPr>
      <w:r>
        <w:rPr>
          <w:rFonts w:ascii="宋体" w:hAnsi="宋体" w:eastAsia="宋体"/>
          <w:b/>
          <w:bCs/>
          <w:sz w:val="24"/>
          <w:szCs w:val="24"/>
          <w:lang w:val="en-US" w:eastAsia="zh-CN" w:bidi="ar-SA"/>
        </w:rPr>
      </w:r>
      <w:r/>
    </w:p>
    <w:p>
      <w:pPr>
        <w:pStyle w:val="814"/>
        <w:rPr>
          <w:rFonts w:ascii="宋体" w:hAnsi="宋体" w:eastAsia="宋体"/>
          <w:b/>
          <w:bCs/>
          <w:sz w:val="24"/>
          <w:szCs w:val="24"/>
          <w:lang w:val="en-US" w:eastAsia="zh-CN" w:bidi="ar-SA"/>
        </w:rPr>
      </w:pPr>
      <w:r>
        <w:rPr>
          <w:rFonts w:ascii="宋体" w:hAnsi="宋体" w:eastAsia="宋体"/>
          <w:b/>
          <w:bCs/>
          <w:sz w:val="24"/>
          <w:szCs w:val="24"/>
          <w:lang w:val="en-US" w:eastAsia="zh-CN" w:bidi="ar-SA"/>
        </w:rPr>
      </w:r>
      <w:r/>
    </w:p>
    <w:p>
      <w:pPr>
        <w:pStyle w:val="816"/>
        <w:rPr>
          <w:rFonts w:ascii="宋体" w:hAnsi="宋体" w:eastAsia="宋体"/>
          <w:b/>
          <w:bCs/>
          <w:sz w:val="24"/>
          <w:szCs w:val="24"/>
          <w:lang w:val="en-US" w:eastAsia="zh-CN" w:bidi="ar-SA"/>
        </w:rPr>
      </w:pPr>
      <w:r>
        <w:rPr>
          <w:rFonts w:ascii="宋体" w:hAnsi="宋体" w:eastAsia="宋体"/>
          <w:b/>
          <w:bCs/>
          <w:sz w:val="24"/>
          <w:szCs w:val="24"/>
          <w:lang w:val="en-US" w:eastAsia="zh-CN" w:bidi="ar-SA"/>
        </w:rPr>
      </w:r>
      <w:r/>
    </w:p>
    <w:p>
      <w:pPr>
        <w:pStyle w:val="817"/>
        <w:rPr>
          <w:rFonts w:ascii="宋体" w:hAnsi="宋体" w:eastAsia="宋体"/>
          <w:b/>
          <w:bCs/>
          <w:sz w:val="24"/>
          <w:szCs w:val="24"/>
          <w:lang w:val="en-US" w:eastAsia="zh-CN" w:bidi="ar-SA"/>
        </w:rPr>
      </w:pPr>
      <w:r>
        <w:rPr>
          <w:rFonts w:ascii="宋体" w:hAnsi="宋体" w:eastAsia="宋体"/>
          <w:b/>
          <w:bCs/>
          <w:sz w:val="24"/>
          <w:szCs w:val="24"/>
          <w:lang w:val="en-US" w:eastAsia="zh-CN" w:bidi="ar-SA"/>
        </w:rPr>
      </w:r>
      <w:r/>
    </w:p>
    <w:p>
      <w:pPr>
        <w:pStyle w:val="818"/>
        <w:rPr>
          <w:rFonts w:ascii="宋体" w:hAnsi="宋体" w:eastAsia="宋体"/>
          <w:b/>
          <w:bCs/>
          <w:sz w:val="24"/>
          <w:szCs w:val="24"/>
          <w:lang w:val="en-US" w:eastAsia="zh-CN" w:bidi="ar-SA"/>
        </w:rPr>
      </w:pPr>
      <w:r>
        <w:rPr>
          <w:rFonts w:ascii="宋体" w:hAnsi="宋体" w:eastAsia="宋体"/>
          <w:b/>
          <w:bCs/>
          <w:sz w:val="24"/>
          <w:szCs w:val="24"/>
          <w:lang w:val="en-US" w:eastAsia="zh-CN" w:bidi="ar-SA"/>
        </w:rPr>
      </w:r>
      <w:r/>
    </w:p>
    <w:p>
      <w:pPr>
        <w:pStyle w:val="817"/>
        <w:rPr>
          <w:rFonts w:ascii="宋体" w:hAnsi="宋体" w:eastAsia="宋体"/>
          <w:b/>
          <w:bCs/>
          <w:sz w:val="24"/>
          <w:szCs w:val="24"/>
          <w:lang w:val="en-US" w:eastAsia="zh-CN" w:bidi="ar-SA"/>
        </w:rPr>
      </w:pPr>
      <w:r>
        <w:rPr>
          <w:rFonts w:ascii="宋体" w:hAnsi="宋体" w:eastAsia="宋体"/>
          <w:b/>
          <w:bCs/>
          <w:sz w:val="24"/>
          <w:szCs w:val="24"/>
          <w:lang w:val="en-US" w:eastAsia="zh-CN" w:bidi="ar-SA"/>
        </w:rPr>
      </w:r>
      <w:r/>
    </w:p>
    <w:p>
      <w:pPr>
        <w:pStyle w:val="818"/>
        <w:rPr>
          <w:lang w:val="en-US" w:eastAsia="zh-CN"/>
        </w:rPr>
      </w:pPr>
      <w:r>
        <w:rPr>
          <w:lang w:val="en-US" w:eastAsia="zh-CN"/>
        </w:rPr>
      </w:r>
      <w:r/>
    </w:p>
    <w:p>
      <w:pPr>
        <w:pStyle w:val="818"/>
        <w:rPr>
          <w:lang w:val="en-US" w:eastAsia="zh-CN"/>
        </w:rPr>
      </w:pPr>
      <w:r>
        <w:rPr>
          <w:lang w:val="en-US" w:eastAsia="zh-CN"/>
        </w:rPr>
      </w:r>
      <w:r/>
    </w:p>
    <w:p>
      <w:pPr>
        <w:rPr>
          <w:lang w:val="en-US" w:eastAsia="zh-CN"/>
        </w:rPr>
      </w:pPr>
      <w:r>
        <w:rPr>
          <w:lang w:val="en-US" w:eastAsia="zh-CN"/>
        </w:rPr>
      </w:r>
      <w:r/>
    </w:p>
    <w:p>
      <w:pPr>
        <w:pStyle w:val="814"/>
        <w:rPr>
          <w:lang w:val="en-US" w:eastAsia="zh-CN"/>
        </w:rPr>
      </w:pPr>
      <w:r>
        <w:rPr>
          <w:lang w:val="en-US" w:eastAsia="zh-CN"/>
        </w:rPr>
      </w:r>
      <w:r/>
    </w:p>
    <w:p>
      <w:pPr>
        <w:pStyle w:val="813"/>
        <w:numPr>
          <w:ilvl w:val="0"/>
          <w:numId w:val="2"/>
        </w:numPr>
        <w:ind w:left="0" w:firstLine="482"/>
        <w:jc w:val="center"/>
        <w:keepLines w:val="0"/>
        <w:keepNext w:val="0"/>
        <w:pageBreakBefore w:val="0"/>
        <w:spacing w:line="360" w:lineRule="auto"/>
        <w:widowControl w:val="off"/>
        <w:tabs>
          <w:tab w:val="left" w:pos="9923" w:leader="none"/>
          <w:tab w:val="left" w:pos="10065" w:leader="none"/>
        </w:tabs>
        <w:rPr>
          <w:rFonts w:ascii="宋体" w:hAnsi="宋体" w:eastAsia="宋体"/>
          <w:b/>
          <w:bCs/>
          <w:sz w:val="24"/>
          <w:szCs w:val="24"/>
          <w:lang w:val="en-US" w:eastAsia="zh-CN" w:bidi="ar-SA"/>
        </w:rPr>
      </w:pPr>
      <w:r>
        <w:rPr>
          <w:rFonts w:ascii="宋体" w:hAnsi="宋体" w:eastAsia="宋体"/>
          <w:b/>
          <w:bCs/>
          <w:sz w:val="24"/>
          <w:szCs w:val="24"/>
          <w:lang w:val="en-US" w:eastAsia="zh-CN" w:bidi="ar-SA"/>
        </w:rPr>
        <w:t xml:space="preserve">附件</w:t>
      </w:r>
      <w:r/>
    </w:p>
    <w:p>
      <w:pPr>
        <w:pStyle w:val="1044"/>
        <w:numPr>
          <w:ilvl w:val="0"/>
          <w:numId w:val="0"/>
        </w:numPr>
      </w:pPr>
      <w:r/>
      <w:r/>
    </w:p>
    <w:p>
      <w:pPr>
        <w:pStyle w:val="81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1、项目要求（采购需求）</w:t>
      </w:r>
      <w:r/>
    </w:p>
    <w:p>
      <w:pPr>
        <w:pStyle w:val="81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2、承诺书</w:t>
      </w:r>
      <w:r/>
    </w:p>
    <w:p>
      <w:pPr>
        <w:pStyle w:val="81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3</w:t>
      </w:r>
      <w:r>
        <w:rPr>
          <w:rFonts w:ascii="宋体" w:hAnsi="宋体" w:eastAsia="宋体"/>
        </w:rPr>
        <w:t xml:space="preserve">、分项价格表</w:t>
      </w:r>
      <w:r/>
    </w:p>
    <w:p>
      <w:pPr>
        <w:pStyle w:val="81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4</w:t>
      </w:r>
      <w:r>
        <w:rPr>
          <w:rFonts w:ascii="宋体" w:hAnsi="宋体" w:eastAsia="宋体"/>
        </w:rPr>
        <w:t xml:space="preserve">、法人授权委托书</w:t>
      </w:r>
      <w:r/>
    </w:p>
    <w:p>
      <w:pPr>
        <w:pStyle w:val="81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5</w:t>
      </w:r>
      <w:r>
        <w:rPr>
          <w:rFonts w:ascii="宋体" w:hAnsi="宋体" w:eastAsia="宋体"/>
        </w:rPr>
        <w:t xml:space="preserve">、拟签订的合同文本</w:t>
      </w:r>
      <w:r/>
    </w:p>
    <w:p>
      <w:pPr>
        <w:pStyle w:val="81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pPr>
      <w:r>
        <w:rPr>
          <w:rFonts w:hint="eastAsia" w:ascii="宋体" w:hAnsi="宋体" w:eastAsia="宋体"/>
          <w:lang w:val="en-US" w:eastAsia="zh-CN"/>
        </w:rPr>
        <w:t xml:space="preserve">6</w:t>
      </w:r>
      <w:r>
        <w:rPr>
          <w:rFonts w:ascii="宋体" w:hAnsi="宋体" w:eastAsia="宋体"/>
          <w:lang w:val="en-US" w:eastAsia="zh-CN"/>
        </w:rPr>
        <w:t xml:space="preserve">、具备履行合同所必需的专业技术能力的书面声明</w:t>
      </w:r>
      <w:r/>
    </w:p>
    <w:p>
      <w:pPr>
        <w:pStyle w:val="81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7</w:t>
      </w:r>
      <w:r>
        <w:rPr>
          <w:rFonts w:ascii="宋体" w:hAnsi="宋体" w:eastAsia="宋体"/>
          <w:lang w:val="en-US" w:eastAsia="zh-CN"/>
        </w:rPr>
        <w:t xml:space="preserve">、</w:t>
      </w:r>
      <w:r>
        <w:rPr>
          <w:rFonts w:ascii="宋体" w:hAnsi="宋体" w:eastAsia="宋体"/>
        </w:rPr>
        <w:t xml:space="preserve">供应商参加政府采购活动前3年内在经营活动中没有重大违法记录的书面声明</w:t>
      </w:r>
      <w:r/>
    </w:p>
    <w:p>
      <w:pPr>
        <w:pStyle w:val="81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pPr>
      <w:r>
        <w:rPr>
          <w:rFonts w:hint="eastAsia" w:ascii="宋体" w:hAnsi="宋体" w:eastAsia="宋体"/>
          <w:lang w:val="en-US" w:eastAsia="zh-CN"/>
        </w:rPr>
        <w:t xml:space="preserve">8</w:t>
      </w:r>
      <w:r>
        <w:rPr>
          <w:rFonts w:ascii="宋体" w:hAnsi="宋体" w:eastAsia="宋体"/>
          <w:lang w:val="en-US" w:eastAsia="zh-CN"/>
        </w:rPr>
        <w:t xml:space="preserve">、偏离表</w:t>
      </w:r>
      <w:r/>
    </w:p>
    <w:p>
      <w:pPr>
        <w:pStyle w:val="813"/>
        <w:ind w:left="0" w:firstLine="480"/>
        <w:jc w:val="both"/>
        <w:keepLines w:val="0"/>
        <w:keepNext w:val="0"/>
        <w:pageBreakBefore w:val="0"/>
        <w:spacing w:line="360" w:lineRule="auto"/>
        <w:widowControl w:val="off"/>
        <w:tabs>
          <w:tab w:val="left" w:pos="9923" w:leader="none"/>
          <w:tab w:val="left" w:pos="10065" w:leader="none"/>
        </w:tabs>
      </w:pPr>
      <w:r>
        <w:rPr>
          <w:rFonts w:hint="eastAsia" w:ascii="宋体" w:hAnsi="宋体" w:eastAsia="宋体"/>
          <w:lang w:val="en-US" w:eastAsia="zh-CN"/>
        </w:rPr>
        <w:t xml:space="preserve">9</w:t>
      </w:r>
      <w:r>
        <w:rPr>
          <w:rFonts w:ascii="宋体" w:hAnsi="宋体" w:eastAsia="宋体"/>
          <w:lang w:val="en-US" w:eastAsia="zh-CN"/>
        </w:rPr>
        <w:t xml:space="preserve">、</w:t>
      </w:r>
      <w:r>
        <w:rPr>
          <w:rFonts w:ascii="宋体" w:hAnsi="宋体" w:eastAsia="宋体"/>
        </w:rPr>
        <w:t xml:space="preserve">中小企业声明函</w:t>
      </w:r>
      <w:r/>
    </w:p>
    <w:p>
      <w:pPr>
        <w:pStyle w:val="81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lang w:val="en-US" w:eastAsia="zh-CN"/>
        </w:rPr>
        <w:t xml:space="preserve">1</w:t>
      </w:r>
      <w:r>
        <w:rPr>
          <w:rFonts w:hint="eastAsia" w:ascii="宋体" w:hAnsi="宋体" w:eastAsia="宋体"/>
          <w:lang w:val="en-US" w:eastAsia="zh-CN"/>
        </w:rPr>
        <w:t xml:space="preserve">0</w:t>
      </w:r>
      <w:r>
        <w:rPr>
          <w:rFonts w:ascii="宋体" w:hAnsi="宋体" w:eastAsia="宋体"/>
          <w:lang w:val="en-US" w:eastAsia="zh-CN"/>
        </w:rPr>
        <w:t xml:space="preserve">、</w:t>
      </w:r>
      <w:r>
        <w:rPr>
          <w:rFonts w:ascii="宋体" w:hAnsi="宋体" w:eastAsia="宋体"/>
        </w:rPr>
        <w:t xml:space="preserve">残疾人福利性单位声明函</w:t>
      </w:r>
      <w:r/>
    </w:p>
    <w:p>
      <w:pPr>
        <w:pStyle w:val="813"/>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1</w:t>
      </w:r>
      <w:r>
        <w:rPr>
          <w:rFonts w:hint="eastAsia" w:ascii="宋体" w:hAnsi="宋体" w:eastAsia="宋体"/>
          <w:lang w:val="en-US" w:eastAsia="zh-CN"/>
        </w:rPr>
        <w:t xml:space="preserve">1</w:t>
      </w:r>
      <w:r>
        <w:rPr>
          <w:rFonts w:ascii="宋体" w:hAnsi="宋体" w:eastAsia="宋体"/>
          <w:lang w:val="en-US" w:eastAsia="zh-CN"/>
        </w:rPr>
        <w:t xml:space="preserve">、</w:t>
      </w:r>
      <w:r>
        <w:rPr>
          <w:rFonts w:ascii="宋体" w:hAnsi="宋体" w:eastAsia="宋体"/>
          <w:lang w:val="en-US"/>
        </w:rPr>
        <w:t xml:space="preserve">代理服务费收费标准</w:t>
      </w:r>
      <w:r/>
    </w:p>
    <w:p>
      <w:pPr>
        <w:pStyle w:val="814"/>
        <w:rPr>
          <w:lang w:val="en-US" w:eastAsia="zh-CN"/>
        </w:rPr>
        <w:sectPr>
          <w:footerReference w:type="default" r:id="rId10"/>
          <w:footnotePr/>
          <w:endnotePr/>
          <w:type w:val="nextPage"/>
          <w:pgSz w:w="11910" w:h="16840" w:orient="portrait"/>
          <w:pgMar w:top="1417" w:right="1417" w:bottom="1417" w:left="1417" w:header="720" w:footer="720" w:gutter="0"/>
          <w:pgNumType w:start="1"/>
          <w:cols w:num="1" w:sep="0" w:space="1701" w:equalWidth="1"/>
          <w:docGrid w:linePitch="360"/>
        </w:sectPr>
      </w:pPr>
      <w:r>
        <w:rPr>
          <w:lang w:val="en-US" w:eastAsia="zh-CN"/>
        </w:rPr>
      </w:r>
      <w:r/>
    </w:p>
    <w:p>
      <w:pPr>
        <w:numPr>
          <w:ilvl w:val="0"/>
          <w:numId w:val="0"/>
        </w:numPr>
        <w:ind w:left="50" w:right="57"/>
        <w:jc w:val="center"/>
        <w:keepLines w:val="0"/>
        <w:keepNext w:val="0"/>
        <w:pageBreakBefore w:val="0"/>
        <w:spacing w:before="0" w:line="560" w:lineRule="exact"/>
        <w:widowControl w:val="off"/>
        <w:rPr>
          <w:rFonts w:hint="eastAsia" w:ascii="宋体" w:hAnsi="宋体" w:eastAsia="宋体" w:cs="Times New Roman"/>
          <w:b/>
          <w:bCs/>
          <w:sz w:val="44"/>
          <w:szCs w:val="44"/>
          <w:lang w:val="en-US" w:eastAsia="zh-CN" w:bidi="ar-SA"/>
        </w:rPr>
        <w:outlineLvl w:val="0"/>
      </w:pPr>
      <w:r>
        <w:rPr>
          <w:rFonts w:hint="eastAsia" w:ascii="宋体" w:hAnsi="宋体" w:eastAsia="宋体" w:cs="Times New Roman"/>
          <w:b/>
          <w:bCs/>
          <w:sz w:val="44"/>
          <w:szCs w:val="44"/>
          <w:lang w:val="en-US" w:eastAsia="zh-CN" w:bidi="ar-SA"/>
        </w:rPr>
        <w:t xml:space="preserve">2026年丰县冬小麦促弱转壮项目要求</w:t>
      </w:r>
      <w:r/>
    </w:p>
    <w:p>
      <w:pPr>
        <w:numPr>
          <w:ilvl w:val="0"/>
          <w:numId w:val="0"/>
        </w:numPr>
        <w:ind w:left="771" w:right="57"/>
        <w:jc w:val="center"/>
        <w:keepLines w:val="0"/>
        <w:keepNext w:val="0"/>
        <w:pageBreakBefore w:val="0"/>
        <w:spacing w:before="0" w:line="560" w:lineRule="exact"/>
        <w:widowControl w:val="off"/>
        <w:rPr>
          <w:rFonts w:hint="eastAsia" w:ascii="宋体" w:hAnsi="宋体" w:eastAsia="宋体" w:cs="Times New Roman"/>
          <w:b/>
          <w:bCs/>
          <w:sz w:val="44"/>
          <w:szCs w:val="44"/>
          <w:lang w:val="en-US" w:eastAsia="zh-CN" w:bidi="ar-SA"/>
        </w:rPr>
        <w:outlineLvl w:val="0"/>
      </w:pPr>
      <w:r>
        <w:rPr>
          <w:rFonts w:hint="eastAsia" w:ascii="宋体" w:hAnsi="宋体" w:eastAsia="宋体" w:cs="Times New Roman"/>
          <w:b/>
          <w:bCs/>
          <w:sz w:val="44"/>
          <w:szCs w:val="44"/>
          <w:lang w:val="en-US" w:eastAsia="zh-CN" w:bidi="ar-SA"/>
        </w:rPr>
        <w:t xml:space="preserve">（采购需求）</w:t>
      </w:r>
      <w:r/>
    </w:p>
    <w:p>
      <w:pPr>
        <w:numPr>
          <w:ilvl w:val="0"/>
          <w:numId w:val="0"/>
        </w:numPr>
        <w:jc w:val="both"/>
        <w:widowControl w:val="off"/>
        <w:rPr>
          <w:rFonts w:hint="default" w:ascii="Calibri" w:hAnsi="Calibri" w:eastAsia="宋体" w:cs="Times New Roman"/>
          <w:sz w:val="21"/>
          <w:szCs w:val="24"/>
          <w:lang w:val="en-US" w:eastAsia="zh-CN" w:bidi="ar-SA"/>
        </w:rPr>
      </w:pPr>
      <w:r>
        <w:rPr>
          <w:rFonts w:hint="default" w:ascii="Calibri" w:hAnsi="Calibri" w:eastAsia="宋体" w:cs="Times New Roman"/>
          <w:sz w:val="21"/>
          <w:szCs w:val="24"/>
          <w:lang w:val="en-US" w:eastAsia="zh-CN" w:bidi="ar-SA"/>
        </w:rPr>
      </w:r>
      <w:r/>
    </w:p>
    <w:p>
      <w:pPr>
        <w:ind w:left="162" w:firstLine="241"/>
        <w:jc w:val="both"/>
        <w:keepLines w:val="0"/>
        <w:keepNext w:val="0"/>
        <w:pageBreakBefore w:val="0"/>
        <w:spacing w:line="360" w:lineRule="auto"/>
        <w:widowControl w:val="off"/>
        <w:rPr>
          <w:rFonts w:hint="default" w:ascii="宋体" w:hAnsi="宋体" w:eastAsia="宋体" w:cs="Times New Roman"/>
          <w:b/>
          <w:bCs/>
          <w:sz w:val="24"/>
          <w:szCs w:val="24"/>
          <w:lang w:val="en-US" w:eastAsia="zh-CN" w:bidi="ar-SA"/>
        </w:rPr>
      </w:pPr>
      <w:r>
        <w:rPr>
          <w:rFonts w:hint="default" w:ascii="宋体" w:hAnsi="宋体" w:eastAsia="宋体" w:cs="Times New Roman"/>
          <w:b/>
          <w:bCs/>
          <w:sz w:val="24"/>
          <w:szCs w:val="24"/>
          <w:lang w:val="en-US" w:eastAsia="zh-CN" w:bidi="ar-SA"/>
        </w:rPr>
        <w:t xml:space="preserve">一、采购标的</w:t>
      </w:r>
      <w:r/>
    </w:p>
    <w:p>
      <w:pPr>
        <w:numPr>
          <w:ilvl w:val="0"/>
          <w:numId w:val="0"/>
        </w:numPr>
        <w:ind w:firstLine="482"/>
        <w:jc w:val="both"/>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bidi="ar-SA"/>
        </w:rPr>
      </w:pPr>
      <w:r>
        <w:rPr>
          <w:rFonts w:hint="default" w:ascii="宋体" w:hAnsi="宋体" w:eastAsia="宋体" w:cs="Times New Roman"/>
          <w:b w:val="0"/>
          <w:bCs w:val="0"/>
          <w:sz w:val="24"/>
          <w:szCs w:val="24"/>
          <w:highlight w:val="none"/>
          <w:lang w:val="en-US" w:eastAsia="zh-CN" w:bidi="ar-SA"/>
        </w:rPr>
        <w:t xml:space="preserve">1.项目名称：</w:t>
      </w:r>
      <w:r>
        <w:rPr>
          <w:rFonts w:hint="eastAsia" w:ascii="宋体" w:hAnsi="宋体" w:eastAsia="宋体" w:cs="Times New Roman"/>
          <w:b w:val="0"/>
          <w:bCs w:val="0"/>
          <w:sz w:val="24"/>
          <w:szCs w:val="24"/>
          <w:highlight w:val="none"/>
          <w:lang w:val="en-US" w:eastAsia="zh-CN" w:bidi="ar-SA"/>
        </w:rPr>
        <w:t xml:space="preserve">2026年丰县冬小麦促弱转壮</w:t>
      </w:r>
      <w:r/>
    </w:p>
    <w:p>
      <w:pPr>
        <w:numPr>
          <w:ilvl w:val="0"/>
          <w:numId w:val="0"/>
        </w:numPr>
        <w:ind w:firstLine="482"/>
        <w:jc w:val="both"/>
        <w:keepLines w:val="0"/>
        <w:keepNext w:val="0"/>
        <w:pageBreakBefore w:val="0"/>
        <w:spacing w:line="360" w:lineRule="auto"/>
        <w:widowControl w:val="off"/>
        <w:rPr>
          <w:rFonts w:hint="default" w:ascii="宋体" w:hAnsi="宋体" w:eastAsia="宋体" w:cs="Times New Roman"/>
          <w:b/>
          <w:bCs/>
          <w:sz w:val="24"/>
          <w:szCs w:val="24"/>
          <w:highlight w:val="none"/>
          <w:lang w:val="en-US" w:eastAsia="zh-CN" w:bidi="ar-SA"/>
        </w:rPr>
      </w:pPr>
      <w:r>
        <w:rPr>
          <w:rFonts w:hint="default" w:ascii="宋体" w:hAnsi="宋体" w:eastAsia="宋体" w:cs="Times New Roman"/>
          <w:b/>
          <w:bCs/>
          <w:sz w:val="24"/>
          <w:szCs w:val="24"/>
          <w:highlight w:val="none"/>
          <w:lang w:val="en-US" w:eastAsia="zh-CN" w:bidi="ar-SA"/>
        </w:rPr>
        <w:t xml:space="preserve">2.本项目预算资金共</w:t>
      </w:r>
      <w:r>
        <w:rPr>
          <w:rFonts w:hint="eastAsia" w:ascii="宋体" w:hAnsi="宋体" w:eastAsia="宋体" w:cs="Times New Roman"/>
          <w:b/>
          <w:bCs/>
          <w:sz w:val="24"/>
          <w:szCs w:val="24"/>
          <w:highlight w:val="none"/>
          <w:u w:val="single"/>
          <w:lang w:val="en-US" w:eastAsia="zh-CN" w:bidi="ar-SA"/>
        </w:rPr>
        <w:t xml:space="preserve"> 197.00 </w:t>
      </w:r>
      <w:r>
        <w:rPr>
          <w:rFonts w:hint="eastAsia" w:ascii="宋体" w:hAnsi="宋体" w:eastAsia="宋体" w:cs="Times New Roman"/>
          <w:b/>
          <w:bCs/>
          <w:sz w:val="24"/>
          <w:szCs w:val="24"/>
          <w:highlight w:val="none"/>
          <w:u w:val="none"/>
          <w:lang w:val="en-US" w:eastAsia="zh-CN" w:bidi="ar-SA"/>
        </w:rPr>
        <w:t xml:space="preserve">万元</w:t>
      </w:r>
      <w:r>
        <w:rPr>
          <w:rFonts w:hint="default" w:ascii="宋体" w:hAnsi="宋体" w:eastAsia="宋体" w:cs="Times New Roman"/>
          <w:b/>
          <w:bCs/>
          <w:sz w:val="24"/>
          <w:szCs w:val="24"/>
          <w:highlight w:val="none"/>
          <w:lang w:val="en-US" w:eastAsia="zh-CN" w:bidi="ar-SA"/>
        </w:rPr>
        <w:t xml:space="preserve">人民币，根据实际需求共划分为</w:t>
      </w:r>
      <w:r>
        <w:rPr>
          <w:rFonts w:hint="eastAsia" w:ascii="宋体" w:hAnsi="宋体" w:eastAsia="宋体" w:cs="Times New Roman"/>
          <w:b/>
          <w:bCs/>
          <w:sz w:val="24"/>
          <w:szCs w:val="24"/>
          <w:highlight w:val="none"/>
          <w:lang w:val="en-US" w:eastAsia="zh-CN" w:bidi="ar-SA"/>
        </w:rPr>
        <w:t xml:space="preserve">需求一到五</w:t>
      </w:r>
      <w:r>
        <w:rPr>
          <w:rFonts w:hint="default" w:ascii="宋体" w:hAnsi="宋体" w:eastAsia="宋体" w:cs="Times New Roman"/>
          <w:b/>
          <w:bCs/>
          <w:sz w:val="24"/>
          <w:szCs w:val="24"/>
          <w:highlight w:val="none"/>
          <w:lang w:val="en-US" w:eastAsia="zh-CN" w:bidi="ar-SA"/>
        </w:rPr>
        <w:t xml:space="preserve">，详见本章采购清单及参数要求。</w:t>
      </w:r>
      <w:r/>
    </w:p>
    <w:p>
      <w:pPr>
        <w:ind w:firstLine="480"/>
        <w:keepLines w:val="0"/>
        <w:keepNext w:val="0"/>
        <w:pageBreakBefore w:val="0"/>
        <w:spacing w:line="360" w:lineRule="auto"/>
        <w:widowControl w:val="off"/>
        <w:rPr>
          <w:rFonts w:hint="default" w:ascii="宋体" w:hAnsi="宋体" w:eastAsia="宋体" w:cs="Times New Roman"/>
          <w:b w:val="0"/>
          <w:bCs w:val="0"/>
          <w:sz w:val="24"/>
          <w:szCs w:val="24"/>
          <w:highlight w:val="none"/>
          <w:lang w:val="en-US" w:eastAsia="zh-CN"/>
        </w:rPr>
      </w:pPr>
      <w:r>
        <w:rPr>
          <w:rFonts w:hint="default" w:ascii="宋体" w:hAnsi="宋体" w:eastAsia="宋体" w:cs="Times New Roman"/>
          <w:b w:val="0"/>
          <w:bCs w:val="0"/>
          <w:sz w:val="24"/>
          <w:szCs w:val="24"/>
          <w:highlight w:val="none"/>
          <w:lang w:val="en-US" w:eastAsia="zh-CN"/>
        </w:rPr>
        <w:t xml:space="preserve">本项目</w:t>
      </w:r>
      <w:r>
        <w:rPr>
          <w:rFonts w:hint="eastAsia" w:ascii="宋体" w:hAnsi="宋体" w:eastAsia="宋体" w:cs="Times New Roman"/>
          <w:b w:val="0"/>
          <w:bCs w:val="0"/>
          <w:sz w:val="24"/>
          <w:szCs w:val="24"/>
          <w:highlight w:val="none"/>
          <w:lang w:val="en-US" w:eastAsia="zh-CN"/>
        </w:rPr>
        <w:t xml:space="preserve">五个需求</w:t>
      </w:r>
      <w:r>
        <w:rPr>
          <w:rFonts w:hint="default" w:ascii="宋体" w:hAnsi="宋体" w:eastAsia="宋体" w:cs="Times New Roman"/>
          <w:b w:val="0"/>
          <w:bCs w:val="0"/>
          <w:sz w:val="24"/>
          <w:szCs w:val="24"/>
          <w:highlight w:val="none"/>
          <w:lang w:val="en-US" w:eastAsia="zh-CN"/>
        </w:rPr>
        <w:t xml:space="preserve">均采用固定总价，不接受超过</w:t>
      </w:r>
      <w:r>
        <w:rPr>
          <w:rFonts w:hint="eastAsia" w:ascii="宋体" w:hAnsi="宋体" w:eastAsia="宋体" w:cs="Times New Roman"/>
          <w:b w:val="0"/>
          <w:bCs w:val="0"/>
          <w:sz w:val="24"/>
          <w:szCs w:val="24"/>
          <w:highlight w:val="none"/>
          <w:lang w:val="en-US" w:eastAsia="zh-CN"/>
        </w:rPr>
        <w:t xml:space="preserve">最高单价</w:t>
      </w:r>
      <w:r>
        <w:rPr>
          <w:rFonts w:hint="default" w:ascii="宋体" w:hAnsi="宋体" w:eastAsia="宋体" w:cs="Times New Roman"/>
          <w:b w:val="0"/>
          <w:bCs w:val="0"/>
          <w:sz w:val="24"/>
          <w:szCs w:val="24"/>
          <w:highlight w:val="none"/>
          <w:lang w:val="en-US" w:eastAsia="zh-CN"/>
        </w:rPr>
        <w:t xml:space="preserve">的报价，资金用完，在保证基本单价的基础上，</w:t>
      </w:r>
      <w:r>
        <w:rPr>
          <w:rFonts w:hint="default" w:ascii="宋体" w:hAnsi="宋体" w:eastAsia="宋体" w:cs="Times New Roman"/>
          <w:b/>
          <w:bCs/>
          <w:sz w:val="24"/>
          <w:szCs w:val="24"/>
          <w:highlight w:val="none"/>
          <w:lang w:val="en-US" w:eastAsia="zh-CN"/>
        </w:rPr>
        <w:t xml:space="preserve">单价最低者中标</w:t>
      </w:r>
      <w:r>
        <w:rPr>
          <w:rFonts w:hint="default" w:ascii="宋体" w:hAnsi="宋体" w:eastAsia="宋体" w:cs="Times New Roman"/>
          <w:b w:val="0"/>
          <w:bCs w:val="0"/>
          <w:sz w:val="24"/>
          <w:szCs w:val="24"/>
          <w:highlight w:val="none"/>
          <w:lang w:val="en-US" w:eastAsia="zh-CN"/>
        </w:rPr>
        <w:t xml:space="preserve">。</w:t>
      </w:r>
      <w:r/>
    </w:p>
    <w:p>
      <w:pPr>
        <w:ind w:firstLine="480"/>
        <w:jc w:val="both"/>
        <w:keepLines w:val="0"/>
        <w:keepNext w:val="0"/>
        <w:pageBreakBefore w:val="0"/>
        <w:spacing w:line="360" w:lineRule="auto"/>
        <w:widowControl w:val="off"/>
        <w:rPr>
          <w:rFonts w:hint="default" w:ascii="宋体" w:hAnsi="宋体" w:eastAsia="宋体" w:cs="Times New Roman"/>
          <w:b w:val="0"/>
          <w:bCs w:val="0"/>
          <w:sz w:val="24"/>
          <w:szCs w:val="24"/>
          <w:highlight w:val="none"/>
          <w:lang w:val="en-US" w:eastAsia="zh-CN" w:bidi="ar-SA"/>
        </w:rPr>
      </w:pPr>
      <w:r>
        <w:rPr>
          <w:rFonts w:hint="default" w:ascii="宋体" w:hAnsi="宋体" w:eastAsia="宋体" w:cs="Times New Roman"/>
          <w:b w:val="0"/>
          <w:bCs w:val="0"/>
          <w:sz w:val="24"/>
          <w:szCs w:val="24"/>
          <w:highlight w:val="none"/>
          <w:lang w:val="en-US" w:eastAsia="zh-CN" w:bidi="ar-SA"/>
        </w:rPr>
        <w:t xml:space="preserve">报价包括</w:t>
      </w:r>
      <w:r>
        <w:rPr>
          <w:rFonts w:hint="eastAsia" w:ascii="宋体" w:hAnsi="宋体" w:eastAsia="宋体" w:cs="Times New Roman"/>
          <w:b w:val="0"/>
          <w:bCs w:val="0"/>
          <w:sz w:val="24"/>
          <w:szCs w:val="24"/>
          <w:highlight w:val="none"/>
          <w:lang w:val="en-US" w:eastAsia="zh-CN" w:bidi="ar-SA"/>
        </w:rPr>
        <w:t xml:space="preserve">产品</w:t>
      </w:r>
      <w:r>
        <w:rPr>
          <w:rFonts w:hint="default" w:ascii="宋体" w:hAnsi="宋体" w:eastAsia="宋体" w:cs="Times New Roman"/>
          <w:b w:val="0"/>
          <w:bCs w:val="0"/>
          <w:sz w:val="24"/>
          <w:szCs w:val="24"/>
          <w:highlight w:val="none"/>
          <w:lang w:val="en-US" w:eastAsia="zh-CN" w:bidi="ar-SA"/>
        </w:rPr>
        <w:t xml:space="preserve">、制造、包装、仓储、运输、装卸搬运、</w:t>
      </w:r>
      <w:r>
        <w:rPr>
          <w:rFonts w:hint="eastAsia" w:ascii="宋体" w:hAnsi="宋体" w:eastAsia="宋体" w:cs="Times New Roman"/>
          <w:b w:val="0"/>
          <w:bCs w:val="0"/>
          <w:sz w:val="24"/>
          <w:szCs w:val="24"/>
          <w:highlight w:val="none"/>
          <w:lang w:val="en-US" w:eastAsia="zh-CN" w:bidi="ar-SA"/>
        </w:rPr>
        <w:t xml:space="preserve">保险</w:t>
      </w:r>
      <w:r>
        <w:rPr>
          <w:rFonts w:hint="default" w:ascii="宋体" w:hAnsi="宋体" w:eastAsia="宋体" w:cs="Times New Roman"/>
          <w:b w:val="0"/>
          <w:bCs w:val="0"/>
          <w:sz w:val="24"/>
          <w:szCs w:val="24"/>
          <w:highlight w:val="none"/>
          <w:lang w:val="en-US" w:eastAsia="zh-CN" w:bidi="ar-SA"/>
        </w:rPr>
        <w:t xml:space="preserve">发放到户、检验检测、审计及验收等所有含税费用。本项目总价款还包括含中标方应当提供的伴随服务/售后服务费用。采购人不再支付报价以外的任何费用。</w:t>
      </w:r>
      <w:r/>
    </w:p>
    <w:p>
      <w:pPr>
        <w:numPr>
          <w:ilvl w:val="0"/>
          <w:numId w:val="0"/>
        </w:numPr>
        <w:ind w:firstLine="241"/>
        <w:jc w:val="both"/>
        <w:keepLines w:val="0"/>
        <w:keepNext w:val="0"/>
        <w:pageBreakBefore w:val="0"/>
        <w:spacing w:line="360" w:lineRule="auto"/>
        <w:widowControl w:val="off"/>
        <w:rPr>
          <w:rFonts w:hint="eastAsia" w:ascii="宋体" w:hAnsi="宋体" w:eastAsia="宋体" w:cs="宋体"/>
          <w:b/>
          <w:bCs/>
          <w:color w:val="ff0000"/>
          <w:sz w:val="21"/>
          <w:szCs w:val="21"/>
          <w:highlight w:val="none"/>
          <w:u w:val="none"/>
          <w:lang w:val="en-US" w:eastAsia="zh-CN" w:bidi="ar-SA"/>
        </w:rPr>
      </w:pPr>
      <w:r>
        <w:rPr>
          <w:rFonts w:hint="eastAsia" w:ascii="宋体" w:hAnsi="宋体" w:eastAsia="宋体" w:cs="Times New Roman"/>
          <w:b/>
          <w:bCs/>
          <w:sz w:val="24"/>
          <w:szCs w:val="24"/>
          <w:lang w:val="en-US" w:eastAsia="zh-CN" w:bidi="ar-SA"/>
        </w:rPr>
        <w:t xml:space="preserve">二、</w:t>
      </w:r>
      <w:r>
        <w:rPr>
          <w:rFonts w:hint="default" w:ascii="宋体" w:hAnsi="宋体" w:eastAsia="宋体" w:cs="Times New Roman"/>
          <w:b/>
          <w:bCs/>
          <w:sz w:val="24"/>
          <w:szCs w:val="24"/>
          <w:lang w:val="en-US" w:eastAsia="zh-CN" w:bidi="ar-SA"/>
        </w:rPr>
        <w:t xml:space="preserve">采购清单及参数要求：</w:t>
      </w:r>
      <w:r/>
    </w:p>
    <w:p>
      <w:pPr>
        <w:numPr>
          <w:ilvl w:val="0"/>
          <w:numId w:val="0"/>
        </w:numPr>
        <w:ind w:left="256" w:right="6" w:firstLine="624"/>
        <w:jc w:val="left"/>
        <w:keepLines w:val="0"/>
        <w:keepNext w:val="0"/>
        <w:pageBreakBefore w:val="0"/>
        <w:spacing w:line="340" w:lineRule="exact"/>
        <w:widowControl w:val="off"/>
        <w:rPr>
          <w:rFonts w:hint="eastAsia" w:ascii="宋体" w:hAnsi="宋体" w:eastAsia="宋体" w:cs="宋体"/>
          <w:b/>
          <w:bCs/>
          <w:color w:val="ff0000"/>
          <w:sz w:val="21"/>
          <w:szCs w:val="21"/>
          <w:highlight w:val="none"/>
          <w:u w:val="none"/>
          <w:lang w:val="en-US" w:eastAsia="zh-CN" w:bidi="ar-SA"/>
        </w:rPr>
      </w:pPr>
      <w:r>
        <w:rPr>
          <w:rFonts w:hint="eastAsia" w:ascii="宋体" w:hAnsi="宋体" w:eastAsia="宋体" w:cs="宋体"/>
          <w:b/>
          <w:bCs/>
          <w:color w:val="ff0000"/>
          <w:sz w:val="21"/>
          <w:szCs w:val="21"/>
          <w:highlight w:val="none"/>
          <w:u w:val="none"/>
          <w:lang w:val="en-US" w:eastAsia="zh-CN" w:bidi="ar-SA"/>
        </w:rPr>
      </w:r>
      <w:r/>
    </w:p>
    <w:tbl>
      <w:tblPr>
        <w:tblStyle w:val="769"/>
        <w:tblW w:w="9270" w:type="dxa"/>
        <w:tblInd w:w="-242" w:type="dxa"/>
        <w:shd w:val="clear" w:color="auto" w:fill="auto"/>
        <w:tblLayout w:type="fixed"/>
        <w:tblCellMar>
          <w:left w:w="0" w:type="dxa"/>
          <w:top w:w="0" w:type="dxa"/>
          <w:right w:w="0" w:type="dxa"/>
          <w:bottom w:w="0" w:type="dxa"/>
        </w:tblCellMar>
        <w:tblLook w:val="04A0" w:firstRow="1" w:lastRow="0" w:firstColumn="1" w:lastColumn="0" w:noHBand="0" w:noVBand="1"/>
      </w:tblPr>
      <w:tblGrid>
        <w:gridCol w:w="1050"/>
        <w:gridCol w:w="780"/>
        <w:gridCol w:w="1110"/>
        <w:gridCol w:w="2670"/>
        <w:gridCol w:w="870"/>
        <w:gridCol w:w="765"/>
        <w:gridCol w:w="1065"/>
        <w:gridCol w:w="960"/>
      </w:tblGrid>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color w:val="000000"/>
                <w:sz w:val="21"/>
                <w:szCs w:val="21"/>
                <w:u w:val="none"/>
                <w:lang w:val="en-US" w:eastAsia="zh-CN" w:bidi="ar"/>
              </w:rPr>
              <w:suppressLineNumbers w:val="0"/>
            </w:pPr>
            <w:r>
              <w:rPr>
                <w:rFonts w:hint="eastAsia" w:ascii="宋体" w:hAnsi="宋体" w:eastAsia="宋体" w:cs="宋体"/>
                <w:b/>
                <w:bCs/>
                <w:i w:val="0"/>
                <w:color w:val="000000"/>
                <w:sz w:val="21"/>
                <w:szCs w:val="21"/>
                <w:u w:val="none"/>
                <w:lang w:val="en-US" w:eastAsia="zh-CN" w:bidi="ar"/>
              </w:rPr>
              <w:t xml:space="preserve">采购包</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color w:val="000000"/>
                <w:sz w:val="21"/>
                <w:szCs w:val="21"/>
                <w:u w:val="none"/>
              </w:rPr>
              <w:suppressLineNumbers w:val="0"/>
            </w:pPr>
            <w:r>
              <w:rPr>
                <w:rFonts w:hint="eastAsia" w:ascii="宋体" w:hAnsi="宋体" w:eastAsia="宋体" w:cs="宋体"/>
                <w:b/>
                <w:bCs/>
                <w:i w:val="0"/>
                <w:color w:val="000000"/>
                <w:sz w:val="21"/>
                <w:szCs w:val="21"/>
                <w:u w:val="none"/>
                <w:lang w:val="en-US" w:eastAsia="zh-CN" w:bidi="ar"/>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color w:val="000000"/>
                <w:sz w:val="21"/>
                <w:szCs w:val="21"/>
                <w:u w:val="none"/>
              </w:rPr>
              <w:suppressLineNumbers w:val="0"/>
            </w:pPr>
            <w:r>
              <w:rPr>
                <w:rFonts w:hint="eastAsia" w:ascii="宋体" w:hAnsi="宋体" w:eastAsia="宋体" w:cs="宋体"/>
                <w:b/>
                <w:bCs/>
                <w:i w:val="0"/>
                <w:color w:val="000000"/>
                <w:sz w:val="21"/>
                <w:szCs w:val="21"/>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0" w:type="dxa"/>
            <w:vAlign w:val="center"/>
            <w:textDirection w:val="lrTb"/>
            <w:noWrap w:val="false"/>
          </w:tcPr>
          <w:p>
            <w:pPr>
              <w:jc w:val="center"/>
              <w:keepLines w:val="0"/>
              <w:keepNext w:val="0"/>
              <w:pageBreakBefore w:val="0"/>
              <w:spacing w:after="0" w:line="240" w:lineRule="exact"/>
              <w:widowControl/>
              <w:rPr>
                <w:rFonts w:hint="eastAsia" w:ascii="宋体" w:hAnsi="宋体" w:eastAsia="宋体" w:cs="宋体"/>
                <w:b/>
                <w:bCs/>
                <w:i w:val="0"/>
                <w:color w:val="000000"/>
                <w:sz w:val="21"/>
                <w:szCs w:val="21"/>
                <w:u w:val="none"/>
              </w:rPr>
              <w:suppressLineNumbers w:val="0"/>
            </w:pPr>
            <w:r>
              <w:rPr>
                <w:rFonts w:hint="default" w:ascii="宋体" w:hAnsi="宋体" w:eastAsia="宋体" w:cs="Times New Roman"/>
                <w:b/>
                <w:bCs/>
                <w:i w:val="0"/>
                <w:iCs w:val="0"/>
                <w:color w:val="000000"/>
                <w:sz w:val="21"/>
                <w:szCs w:val="21"/>
                <w:u w:val="none"/>
                <w:lang w:val="en-US" w:eastAsia="zh-CN" w:bidi="en-US"/>
              </w:rPr>
              <w:t xml:space="preserve">规格参数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color w:val="000000"/>
                <w:sz w:val="21"/>
                <w:szCs w:val="21"/>
                <w:u w:val="none"/>
              </w:rPr>
              <w:suppressLineNumbers w:val="0"/>
            </w:pPr>
            <w:r>
              <w:rPr>
                <w:rFonts w:hint="eastAsia" w:ascii="宋体" w:hAnsi="宋体" w:cs="宋体"/>
                <w:b/>
                <w:bCs/>
                <w:i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color w:val="000000"/>
                <w:sz w:val="21"/>
                <w:szCs w:val="21"/>
                <w:u w:val="none"/>
                <w:lang w:val="en-US" w:eastAsia="zh-CN" w:bidi="ar"/>
              </w:rPr>
              <w:suppressLineNumbers w:val="0"/>
            </w:pPr>
            <w:r>
              <w:rPr>
                <w:rFonts w:hint="eastAsia" w:ascii="宋体" w:hAnsi="宋体" w:eastAsia="宋体" w:cs="宋体"/>
                <w:b/>
                <w:bCs/>
                <w:i w:val="0"/>
                <w:color w:val="000000"/>
                <w:sz w:val="21"/>
                <w:szCs w:val="21"/>
                <w:u w:val="none"/>
                <w:lang w:val="en-US" w:eastAsia="zh-CN" w:bidi="ar"/>
              </w:rPr>
              <w:t xml:space="preserve">单价</w:t>
            </w:r>
            <w:r/>
          </w:p>
          <w:p>
            <w:pPr>
              <w:jc w:val="center"/>
              <w:keepLines w:val="0"/>
              <w:keepNext w:val="0"/>
              <w:pageBreakBefore w:val="0"/>
              <w:spacing w:line="240" w:lineRule="exact"/>
              <w:widowControl/>
              <w:rPr>
                <w:rFonts w:hint="default" w:ascii="宋体" w:hAnsi="宋体" w:eastAsia="宋体" w:cs="宋体"/>
                <w:b/>
                <w:bCs/>
                <w:i w:val="0"/>
                <w:color w:val="000000"/>
                <w:sz w:val="21"/>
                <w:szCs w:val="21"/>
                <w:u w:val="none"/>
                <w:lang w:val="en-US"/>
              </w:rPr>
              <w:suppressLineNumbers w:val="0"/>
            </w:pPr>
            <w:r>
              <w:rPr>
                <w:rFonts w:hint="eastAsia" w:ascii="宋体" w:hAnsi="宋体" w:cs="宋体"/>
                <w:b/>
                <w:bCs/>
                <w:i w:val="0"/>
                <w:color w:val="000000"/>
                <w:sz w:val="21"/>
                <w:szCs w:val="21"/>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color w:val="000000"/>
                <w:sz w:val="21"/>
                <w:szCs w:val="21"/>
                <w:u w:val="none"/>
              </w:rPr>
              <w:suppressLineNumbers w:val="0"/>
            </w:pPr>
            <w:r>
              <w:rPr>
                <w:rFonts w:hint="eastAsia" w:ascii="宋体" w:hAnsi="宋体" w:cs="宋体"/>
                <w:b/>
                <w:bCs/>
                <w:i w:val="0"/>
                <w:color w:val="000000"/>
                <w:sz w:val="21"/>
                <w:szCs w:val="21"/>
                <w:u w:val="none"/>
                <w:lang w:val="en-US" w:eastAsia="zh-CN" w:bidi="ar"/>
              </w:rPr>
              <w:t xml:space="preserve">采购预算总计</w:t>
            </w:r>
            <w:r>
              <w:rPr>
                <w:rFonts w:hint="eastAsia" w:ascii="宋体" w:hAnsi="宋体" w:eastAsia="宋体" w:cs="宋体"/>
                <w:b/>
                <w:bCs/>
                <w:i w:val="0"/>
                <w:color w:val="000000"/>
                <w:sz w:val="21"/>
                <w:szCs w:val="21"/>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keepLines w:val="0"/>
              <w:keepNext w:val="0"/>
              <w:pageBreakBefore w:val="0"/>
              <w:spacing w:line="240" w:lineRule="exact"/>
              <w:widowControl/>
              <w:rPr>
                <w:rFonts w:hint="default" w:ascii="宋体" w:hAnsi="宋体" w:cs="宋体"/>
                <w:b/>
                <w:bCs/>
                <w:i w:val="0"/>
                <w:color w:val="000000"/>
                <w:sz w:val="21"/>
                <w:szCs w:val="21"/>
                <w:u w:val="none"/>
                <w:lang w:val="en-US" w:eastAsia="zh-CN" w:bidi="ar"/>
              </w:rPr>
              <w:suppressLineNumbers w:val="0"/>
            </w:pPr>
            <w:r>
              <w:rPr>
                <w:rFonts w:hint="eastAsia" w:ascii="宋体" w:hAnsi="宋体" w:cs="宋体"/>
                <w:b/>
                <w:bCs/>
                <w:i w:val="0"/>
                <w:color w:val="000000"/>
                <w:sz w:val="21"/>
                <w:szCs w:val="21"/>
                <w:u w:val="none"/>
                <w:lang w:val="en-US" w:eastAsia="zh-CN" w:bidi="ar"/>
              </w:rPr>
              <w:t xml:space="preserve">最高限价（元/Kg(L)）</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bidi="ar"/>
              </w:rPr>
              <w:t xml:space="preserve">采购包</w:t>
            </w:r>
            <w:r>
              <w:rPr>
                <w:rFonts w:hint="eastAsia" w:ascii="宋体" w:hAnsi="宋体" w:cs="宋体"/>
                <w:i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val="false"/>
          </w:tcPr>
          <w:p>
            <w:pPr>
              <w:jc w:val="center"/>
              <w:keepLines w:val="0"/>
              <w:keepNext w:val="0"/>
              <w:pageBreakBefore w:val="0"/>
              <w:spacing w:after="0" w:line="2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叶面肥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pageBreakBefore w:val="0"/>
              <w:spacing w:after="0" w:line="2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氨基酸水溶肥</w:t>
            </w:r>
            <w:r/>
          </w:p>
          <w:p>
            <w:pPr>
              <w:jc w:val="center"/>
              <w:keepLines w:val="0"/>
              <w:keepNext w:val="0"/>
              <w:pageBreakBefore w:val="0"/>
              <w:spacing w:after="0" w:line="2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0" w:type="dxa"/>
            <w:vAlign w:val="center"/>
            <w:textDirection w:val="lrTb"/>
            <w:noWrap w:val="false"/>
          </w:tcPr>
          <w:p>
            <w:pPr>
              <w:jc w:val="left"/>
              <w:keepLines w:val="0"/>
              <w:keepNext w:val="0"/>
              <w:pageBreakBefore w:val="0"/>
              <w:spacing w:after="0" w:line="260" w:lineRule="exac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技术指标</w:t>
            </w:r>
            <w:r>
              <w:rPr>
                <w:rFonts w:hint="eastAsia" w:ascii="宋体" w:hAnsi="宋体" w:eastAsia="宋体" w:cs="宋体"/>
                <w:i w:val="0"/>
                <w:iCs w:val="0"/>
                <w:color w:val="000000"/>
                <w:sz w:val="18"/>
                <w:szCs w:val="18"/>
                <w:u w:val="none"/>
                <w:lang w:val="en-US" w:eastAsia="zh-CN" w:bidi="ar"/>
              </w:rPr>
              <w:t xml:space="preserve">：氨基酸≥100g/L、镁≥30g/L，Cu+Fe+Mn+Zn+B≥3g/L；剂型：水剂；规格：50g/袋；产品具有</w:t>
            </w:r>
            <w:r>
              <w:rPr>
                <w:rFonts w:hint="eastAsia" w:ascii="宋体" w:hAnsi="宋体" w:cs="宋体"/>
                <w:i w:val="0"/>
                <w:iCs w:val="0"/>
                <w:color w:val="000000"/>
                <w:sz w:val="18"/>
                <w:szCs w:val="18"/>
                <w:u w:val="none"/>
                <w:lang w:val="en-US" w:eastAsia="zh-CN" w:bidi="ar"/>
              </w:rPr>
              <w:t xml:space="preserve">不低于采购需求</w:t>
            </w:r>
            <w:r>
              <w:rPr>
                <w:rFonts w:hint="eastAsia" w:ascii="宋体" w:hAnsi="宋体" w:eastAsia="宋体" w:cs="宋体"/>
                <w:i w:val="0"/>
                <w:iCs w:val="0"/>
                <w:color w:val="000000"/>
                <w:sz w:val="18"/>
                <w:szCs w:val="18"/>
                <w:u w:val="none"/>
                <w:lang w:val="en-US" w:eastAsia="zh-CN" w:bidi="ar"/>
              </w:rPr>
              <w:t xml:space="preserve">技术参数的肥料登记证，登记作物包含小麦。</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textDirection w:val="lrTb"/>
            <w:noWrap w:val="false"/>
          </w:tcPr>
          <w:p>
            <w:pPr>
              <w:jc w:val="center"/>
              <w:keepLines w:val="0"/>
              <w:keepNext w:val="0"/>
              <w:widowControl/>
              <w:rPr>
                <w:rFonts w:hint="default" w:ascii="宋体" w:hAnsi="宋体" w:eastAsia="宋体" w:cs="宋体"/>
                <w:i w:val="0"/>
                <w:color w:val="000000"/>
                <w:sz w:val="24"/>
                <w:szCs w:val="24"/>
                <w:u w:val="none"/>
                <w:lang w:val="en-US"/>
              </w:rPr>
              <w:suppressLineNumbers w:val="0"/>
            </w:pPr>
            <w:r>
              <w:rPr>
                <w:rFonts w:hint="eastAsia" w:ascii="宋体" w:hAnsi="宋体" w:cs="宋体"/>
                <w:i w:val="0"/>
                <w:color w:val="000000"/>
                <w:sz w:val="24"/>
                <w:szCs w:val="24"/>
                <w:u w:val="none"/>
                <w:lang w:val="en-US" w:eastAsia="zh-CN" w:bidi="ar"/>
              </w:rPr>
              <w:t xml:space="preserve">Kg(L)</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5"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keepLines w:val="0"/>
              <w:keepNext w:val="0"/>
              <w:widowControl/>
              <w:rPr>
                <w:rFonts w:hint="default" w:ascii="宋体" w:hAnsi="宋体" w:eastAsia="宋体" w:cs="宋体"/>
                <w:i w:val="0"/>
                <w:color w:val="000000"/>
                <w:sz w:val="24"/>
                <w:szCs w:val="24"/>
                <w:u w:val="none"/>
                <w:lang w:val="en-US"/>
              </w:rPr>
              <w:suppressLineNumbers w:val="0"/>
            </w:pPr>
            <w:r>
              <w:rPr>
                <w:rFonts w:hint="eastAsia" w:ascii="宋体" w:hAnsi="宋体" w:cs="宋体"/>
                <w:i w:val="0"/>
                <w:color w:val="000000"/>
                <w:sz w:val="24"/>
                <w:szCs w:val="24"/>
                <w:u w:val="none"/>
                <w:lang w:val="en-US" w:eastAsia="zh-CN" w:bidi="ar"/>
              </w:rPr>
              <w:t xml:space="preserve">450000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keepLines w:val="0"/>
              <w:keepNext w:val="0"/>
              <w:widowControl/>
              <w:rPr>
                <w:rFonts w:hint="default" w:ascii="宋体" w:hAnsi="宋体" w:cs="宋体"/>
                <w:i w:val="0"/>
                <w:color w:val="000000"/>
                <w:sz w:val="24"/>
                <w:szCs w:val="24"/>
                <w:u w:val="none"/>
                <w:lang w:val="en-US" w:eastAsia="zh-CN" w:bidi="ar"/>
              </w:rPr>
              <w:suppressLineNumbers w:val="0"/>
            </w:pPr>
            <w:r>
              <w:rPr>
                <w:rFonts w:hint="eastAsia" w:ascii="宋体" w:hAnsi="宋体" w:cs="宋体"/>
                <w:i w:val="0"/>
                <w:color w:val="000000"/>
                <w:sz w:val="24"/>
                <w:szCs w:val="24"/>
                <w:u w:val="none"/>
                <w:lang w:val="en-US" w:eastAsia="zh-CN" w:bidi="ar"/>
              </w:rPr>
              <w:t xml:space="preserve">20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keepLines w:val="0"/>
              <w:keepNext w:val="0"/>
              <w:widowControl/>
              <w:rPr>
                <w:rFonts w:hint="default"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采购包</w:t>
            </w:r>
            <w:r>
              <w:rPr>
                <w:rFonts w:hint="eastAsia" w:ascii="宋体" w:hAnsi="宋体" w:cs="宋体"/>
                <w:i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val="false"/>
          </w:tcPr>
          <w:p>
            <w:pPr>
              <w:jc w:val="center"/>
              <w:keepLines w:val="0"/>
              <w:keepNext w:val="0"/>
              <w:pageBreakBefore w:val="0"/>
              <w:spacing w:after="0" w:line="2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植物生长调节剂</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pageBreakBefore w:val="0"/>
              <w:spacing w:after="0" w:line="2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0.0075%</w:t>
            </w:r>
            <w:r>
              <w:rPr>
                <w:rFonts w:hint="eastAsia" w:ascii="宋体" w:hAnsi="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14-羟基芸苔素甾醇可溶液剂</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0" w:type="dxa"/>
            <w:vAlign w:val="center"/>
            <w:textDirection w:val="lrTb"/>
            <w:noWrap w:val="false"/>
          </w:tcPr>
          <w:p>
            <w:pPr>
              <w:jc w:val="left"/>
              <w:keepLines w:val="0"/>
              <w:keepNext w:val="0"/>
              <w:pageBreakBefore w:val="0"/>
              <w:spacing w:after="0" w:line="260" w:lineRule="exac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PD登记证，含量：0.0075% 14-羟基芸苔素甾醇</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剂型：可溶液剂；规格：15ml/袋。</w:t>
            </w:r>
            <w:r>
              <w:rPr>
                <w:rFonts w:ascii="SimSun" w:hAnsi="SimSun" w:eastAsia="SimSun" w:cs="SimSun"/>
                <w:color w:val="ff0000"/>
                <w:sz w:val="18"/>
              </w:rPr>
              <w:t xml:space="preserve">；登记作物包含小麦</w:t>
            </w:r>
            <w:r>
              <w:rPr>
                <w:rFonts w:ascii="SimSun" w:hAnsi="SimSun" w:eastAsia="SimSun" w:cs="SimSun"/>
                <w:color w:val="000000"/>
                <w:sz w:val="18"/>
              </w:rPr>
              <w:t xml:space="preserve">。</w:t>
            </w: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textDirection w:val="lrTb"/>
            <w:noWrap w:val="false"/>
          </w:tcPr>
          <w:p>
            <w:pPr>
              <w:jc w:val="center"/>
              <w:keepLines w:val="0"/>
              <w:keepNext w:val="0"/>
              <w:widowControl/>
              <w:rPr>
                <w:rFonts w:hint="default" w:ascii="宋体" w:hAnsi="宋体" w:eastAsia="宋体" w:cs="宋体"/>
                <w:i w:val="0"/>
                <w:color w:val="000000"/>
                <w:sz w:val="24"/>
                <w:szCs w:val="24"/>
                <w:u w:val="none"/>
                <w:lang w:val="en-US"/>
              </w:rPr>
              <w:suppressLineNumbers w:val="0"/>
            </w:pPr>
            <w:r>
              <w:rPr>
                <w:rFonts w:hint="eastAsia" w:ascii="宋体" w:hAnsi="宋体" w:cs="宋体"/>
                <w:i w:val="0"/>
                <w:color w:val="000000"/>
                <w:sz w:val="24"/>
                <w:szCs w:val="24"/>
                <w:u w:val="none"/>
                <w:lang w:val="en-US" w:eastAsia="zh-CN" w:bidi="ar"/>
              </w:rPr>
              <w:t xml:space="preserve">Kg(L)</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5"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keepLines w:val="0"/>
              <w:keepNext w:val="0"/>
              <w:widowControl/>
              <w:rPr>
                <w:rFonts w:hint="default" w:ascii="宋体" w:hAnsi="宋体" w:eastAsia="宋体" w:cs="宋体"/>
                <w:i w:val="0"/>
                <w:color w:val="000000"/>
                <w:sz w:val="24"/>
                <w:szCs w:val="24"/>
                <w:u w:val="none"/>
                <w:lang w:val="en-US"/>
              </w:rPr>
              <w:suppressLineNumbers w:val="0"/>
            </w:pPr>
            <w:r>
              <w:rPr>
                <w:rFonts w:hint="eastAsia" w:ascii="宋体" w:hAnsi="宋体" w:cs="宋体"/>
                <w:i w:val="0"/>
                <w:color w:val="000000"/>
                <w:sz w:val="24"/>
                <w:szCs w:val="24"/>
                <w:u w:val="none"/>
                <w:lang w:val="en-US" w:eastAsia="zh-CN" w:bidi="ar"/>
              </w:rPr>
              <w:t xml:space="preserve">500000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keepLines w:val="0"/>
              <w:keepNext w:val="0"/>
              <w:widowControl/>
              <w:rPr>
                <w:rFonts w:hint="default" w:ascii="宋体" w:hAnsi="宋体" w:cs="宋体"/>
                <w:i w:val="0"/>
                <w:color w:val="000000"/>
                <w:sz w:val="24"/>
                <w:szCs w:val="24"/>
                <w:u w:val="none"/>
                <w:lang w:val="en-US" w:eastAsia="zh-CN" w:bidi="ar"/>
              </w:rPr>
              <w:suppressLineNumbers w:val="0"/>
            </w:pPr>
            <w:r>
              <w:rPr>
                <w:rFonts w:hint="eastAsia" w:ascii="宋体" w:hAnsi="宋体" w:cs="宋体"/>
                <w:i w:val="0"/>
                <w:color w:val="000000"/>
                <w:sz w:val="24"/>
                <w:szCs w:val="24"/>
                <w:u w:val="none"/>
                <w:lang w:val="en-US" w:eastAsia="zh-CN" w:bidi="ar"/>
              </w:rPr>
              <w:t xml:space="preserve">100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采购包</w:t>
            </w:r>
            <w:r>
              <w:rPr>
                <w:rFonts w:hint="eastAsia" w:ascii="宋体" w:hAnsi="宋体" w:cs="宋体"/>
                <w:i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val="false"/>
          </w:tcPr>
          <w:p>
            <w:pPr>
              <w:jc w:val="center"/>
              <w:keepLines w:val="0"/>
              <w:keepNext w:val="0"/>
              <w:pageBreakBefore w:val="0"/>
              <w:spacing w:after="0" w:line="260" w:lineRule="exact"/>
              <w:widowControl/>
              <w:rPr>
                <w:rFonts w:hint="eastAsia"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叶面肥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pageBreakBefore w:val="0"/>
              <w:spacing w:after="0" w:line="2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大量元素水溶肥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0" w:type="dxa"/>
            <w:vAlign w:val="center"/>
            <w:textDirection w:val="lrTb"/>
            <w:noWrap w:val="false"/>
          </w:tcPr>
          <w:p>
            <w:pPr>
              <w:jc w:val="left"/>
              <w:keepLines w:val="0"/>
              <w:keepNext w:val="0"/>
              <w:pageBreakBefore w:val="0"/>
              <w:spacing w:after="0" w:line="260" w:lineRule="exact"/>
              <w:widowControl/>
              <w:rPr>
                <w:rFonts w:hint="eastAsia" w:ascii="宋体" w:hAnsi="宋体" w:eastAsia="宋体" w:cs="宋体"/>
                <w:b w:val="0"/>
                <w:bCs w:val="0"/>
                <w:sz w:val="21"/>
                <w:szCs w:val="21"/>
                <w:highlight w:val="none"/>
                <w:lang w:val="en-US" w:eastAsia="zh-CN" w:bidi="ar-SA"/>
              </w:rPr>
              <w:suppressLineNumbers w:val="0"/>
            </w:pPr>
            <w:r>
              <w:rPr>
                <w:rFonts w:hint="eastAsia" w:ascii="宋体" w:hAnsi="宋体" w:cs="宋体"/>
                <w:i w:val="0"/>
                <w:iCs w:val="0"/>
                <w:color w:val="000000"/>
                <w:sz w:val="18"/>
                <w:szCs w:val="18"/>
                <w:u w:val="none"/>
                <w:lang w:val="en-US" w:eastAsia="zh-CN" w:bidi="ar"/>
              </w:rPr>
              <w:t xml:space="preserve">技术指标</w:t>
            </w:r>
            <w:r>
              <w:rPr>
                <w:rFonts w:hint="eastAsia" w:ascii="宋体" w:hAnsi="宋体" w:eastAsia="宋体" w:cs="宋体"/>
                <w:i w:val="0"/>
                <w:iCs w:val="0"/>
                <w:color w:val="000000"/>
                <w:sz w:val="18"/>
                <w:szCs w:val="18"/>
                <w:u w:val="none"/>
                <w:lang w:val="en-US" w:eastAsia="zh-CN" w:bidi="ar"/>
              </w:rPr>
              <w:t xml:space="preserve">：P2O5+K2O≥550g/L，Zn：2g/L-30g/L；其中：K2O≥290g/L、Zn：2-30g/L；剂型: 水剂；规格：100g/袋。产品具有不低于采购需求技术参数的肥料登记证，登记作物包含小麦。</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bidi="ar"/>
              </w:rPr>
              <w:suppressLineNumbers w:val="0"/>
            </w:pPr>
            <w:r>
              <w:rPr>
                <w:rFonts w:hint="eastAsia" w:ascii="宋体" w:hAnsi="宋体" w:cs="宋体"/>
                <w:i w:val="0"/>
                <w:color w:val="000000"/>
                <w:sz w:val="24"/>
                <w:szCs w:val="24"/>
                <w:u w:val="none"/>
                <w:lang w:val="en-US" w:eastAsia="zh-CN" w:bidi="ar"/>
              </w:rPr>
              <w:t xml:space="preserve">Kg(L)</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5"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keepLines w:val="0"/>
              <w:keepNext w:val="0"/>
              <w:widowControl/>
              <w:rPr>
                <w:rFonts w:hint="default" w:ascii="宋体" w:hAnsi="宋体" w:eastAsia="宋体" w:cs="宋体"/>
                <w:i w:val="0"/>
                <w:color w:val="000000"/>
                <w:sz w:val="24"/>
                <w:szCs w:val="24"/>
                <w:u w:val="none"/>
                <w:lang w:val="en-US" w:eastAsia="zh-CN" w:bidi="ar"/>
              </w:rPr>
              <w:suppressLineNumbers w:val="0"/>
            </w:pPr>
            <w:r>
              <w:rPr>
                <w:rFonts w:hint="eastAsia" w:ascii="宋体" w:hAnsi="宋体" w:cs="宋体"/>
                <w:i w:val="0"/>
                <w:color w:val="000000"/>
                <w:sz w:val="24"/>
                <w:szCs w:val="24"/>
                <w:u w:val="none"/>
                <w:lang w:val="en-US" w:eastAsia="zh-CN" w:bidi="ar"/>
              </w:rPr>
              <w:t xml:space="preserve">300000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keepLines w:val="0"/>
              <w:keepNext w:val="0"/>
              <w:widowControl/>
              <w:rPr>
                <w:rFonts w:hint="eastAsia" w:ascii="宋体" w:hAnsi="宋体" w:cs="宋体"/>
                <w:i w:val="0"/>
                <w:color w:val="000000"/>
                <w:sz w:val="24"/>
                <w:szCs w:val="24"/>
                <w:u w:val="none"/>
                <w:lang w:val="en-US" w:eastAsia="zh-CN" w:bidi="ar"/>
              </w:rPr>
              <w:suppressLineNumbers w:val="0"/>
            </w:pPr>
            <w:r>
              <w:rPr>
                <w:rFonts w:hint="eastAsia" w:ascii="宋体" w:hAnsi="宋体" w:cs="宋体"/>
                <w:i w:val="0"/>
                <w:color w:val="000000"/>
                <w:sz w:val="24"/>
                <w:szCs w:val="24"/>
                <w:u w:val="none"/>
                <w:lang w:val="en-US" w:eastAsia="zh-CN" w:bidi="ar"/>
              </w:rPr>
              <w:t xml:space="preserve">10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auto"/>
                <w:sz w:val="24"/>
                <w:szCs w:val="24"/>
                <w:u w:val="none"/>
                <w:lang w:val="en-US" w:eastAsia="zh-CN" w:bidi="ar"/>
              </w:rPr>
              <w:t xml:space="preserve">采购包</w:t>
            </w:r>
            <w:r>
              <w:rPr>
                <w:rFonts w:hint="eastAsia" w:ascii="宋体" w:hAnsi="宋体" w:cs="宋体"/>
                <w:i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val="false"/>
          </w:tcPr>
          <w:p>
            <w:pPr>
              <w:jc w:val="center"/>
              <w:keepLines w:val="0"/>
              <w:keepNext w:val="0"/>
              <w:pageBreakBefore w:val="0"/>
              <w:spacing w:after="0" w:line="260" w:lineRule="exact"/>
              <w:widowControl/>
              <w:rPr>
                <w:rFonts w:hint="eastAsia"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植物生长调节剂</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pageBreakBefore w:val="0"/>
              <w:spacing w:after="0" w:line="2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0.4% 24-表芸·赤霉</w:t>
            </w:r>
            <w:r>
              <w:rPr>
                <w:rFonts w:hint="eastAsia" w:ascii="宋体" w:hAnsi="宋体" w:cs="宋体"/>
                <w:i w:val="0"/>
                <w:iCs w:val="0"/>
                <w:color w:val="auto"/>
                <w:sz w:val="21"/>
                <w:szCs w:val="21"/>
                <w:u w:val="none"/>
                <w:lang w:val="en-US" w:eastAsia="zh-CN" w:bidi="ar"/>
              </w:rPr>
              <w:t xml:space="preserve">酸</w:t>
            </w:r>
            <w:r>
              <w:rPr>
                <w:rFonts w:hint="eastAsia" w:ascii="宋体" w:hAnsi="宋体" w:eastAsia="宋体" w:cs="宋体"/>
                <w:i w:val="0"/>
                <w:iCs w:val="0"/>
                <w:color w:val="auto"/>
                <w:sz w:val="21"/>
                <w:szCs w:val="21"/>
                <w:u w:val="none"/>
                <w:lang w:val="en-US" w:eastAsia="zh-CN" w:bidi="ar"/>
              </w:rPr>
              <w:t xml:space="preserve">可溶液剂</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0" w:type="dxa"/>
            <w:vAlign w:val="center"/>
            <w:textDirection w:val="lrTb"/>
            <w:noWrap w:val="false"/>
          </w:tcPr>
          <w:p>
            <w:pPr>
              <w:jc w:val="left"/>
              <w:keepLines w:val="0"/>
              <w:keepNext w:val="0"/>
              <w:pageBreakBefore w:val="0"/>
              <w:spacing w:after="0" w:line="260" w:lineRule="exact"/>
              <w:widowControl/>
              <w:rPr>
                <w:rFonts w:hint="eastAsia" w:ascii="宋体" w:hAnsi="宋体" w:eastAsia="宋体" w:cs="宋体"/>
                <w:b w:val="0"/>
                <w:bCs w:val="0"/>
                <w:sz w:val="21"/>
                <w:szCs w:val="21"/>
                <w:highlight w:val="none"/>
                <w:lang w:val="en-US" w:eastAsia="zh-CN" w:bidi="ar-SA"/>
              </w:rPr>
              <w:suppressLineNumbers w:val="0"/>
            </w:pPr>
            <w:r>
              <w:rPr>
                <w:rFonts w:hint="eastAsia" w:ascii="宋体" w:hAnsi="宋体" w:eastAsia="宋体" w:cs="宋体"/>
                <w:i w:val="0"/>
                <w:iCs w:val="0"/>
                <w:color w:val="auto"/>
                <w:sz w:val="18"/>
                <w:szCs w:val="18"/>
                <w:u w:val="none"/>
                <w:lang w:val="en-US" w:eastAsia="zh-CN" w:bidi="ar"/>
              </w:rPr>
              <w:t xml:space="preserve">PD登记证，含量：0.</w:t>
            </w:r>
            <w:r>
              <w:rPr>
                <w:rFonts w:hint="eastAsia" w:ascii="宋体" w:hAnsi="宋体" w:cs="宋体"/>
                <w:i w:val="0"/>
                <w:iCs w:val="0"/>
                <w:color w:val="auto"/>
                <w:sz w:val="18"/>
                <w:szCs w:val="18"/>
                <w:u w:val="none"/>
                <w:lang w:val="en-US" w:eastAsia="zh-CN" w:bidi="ar"/>
              </w:rPr>
              <w:t xml:space="preserve">4</w:t>
            </w:r>
            <w:r>
              <w:rPr>
                <w:rFonts w:hint="eastAsia" w:ascii="宋体" w:hAnsi="宋体" w:eastAsia="宋体" w:cs="宋体"/>
                <w:i w:val="0"/>
                <w:iCs w:val="0"/>
                <w:color w:val="auto"/>
                <w:sz w:val="18"/>
                <w:szCs w:val="18"/>
                <w:u w:val="none"/>
                <w:lang w:val="en-US" w:eastAsia="zh-CN" w:bidi="ar"/>
              </w:rPr>
              <w:t xml:space="preserve">%24-表芸·赤霉</w:t>
            </w:r>
            <w:r>
              <w:rPr>
                <w:rFonts w:hint="eastAsia" w:ascii="宋体" w:hAnsi="宋体" w:cs="宋体"/>
                <w:i w:val="0"/>
                <w:iCs w:val="0"/>
                <w:color w:val="auto"/>
                <w:sz w:val="18"/>
                <w:szCs w:val="18"/>
                <w:u w:val="none"/>
                <w:lang w:val="en-US" w:eastAsia="zh-CN" w:bidi="ar"/>
              </w:rPr>
              <w:t xml:space="preserve">酸；</w:t>
            </w:r>
            <w:r>
              <w:rPr>
                <w:rFonts w:hint="eastAsia" w:ascii="宋体" w:hAnsi="宋体" w:eastAsia="宋体" w:cs="宋体"/>
                <w:i w:val="0"/>
                <w:iCs w:val="0"/>
                <w:color w:val="auto"/>
                <w:sz w:val="18"/>
                <w:szCs w:val="18"/>
                <w:u w:val="none"/>
                <w:lang w:val="en-US" w:eastAsia="zh-CN" w:bidi="ar"/>
              </w:rPr>
              <w:t xml:space="preserve">剂型：可溶液剂；规格：1</w:t>
            </w:r>
            <w:r>
              <w:rPr>
                <w:rFonts w:hint="eastAsia" w:ascii="宋体" w:hAnsi="宋体" w:cs="宋体"/>
                <w:i w:val="0"/>
                <w:iCs w:val="0"/>
                <w:color w:val="auto"/>
                <w:sz w:val="18"/>
                <w:szCs w:val="18"/>
                <w:u w:val="none"/>
                <w:lang w:val="en-US" w:eastAsia="zh-CN" w:bidi="ar"/>
              </w:rPr>
              <w:t xml:space="preserve">0</w:t>
            </w:r>
            <w:r>
              <w:rPr>
                <w:rFonts w:hint="eastAsia" w:ascii="宋体" w:hAnsi="宋体" w:eastAsia="宋体" w:cs="宋体"/>
                <w:i w:val="0"/>
                <w:iCs w:val="0"/>
                <w:color w:val="auto"/>
                <w:sz w:val="18"/>
                <w:szCs w:val="18"/>
                <w:u w:val="none"/>
                <w:lang w:val="en-US" w:eastAsia="zh-CN" w:bidi="ar"/>
              </w:rPr>
              <w:t xml:space="preserve">ml</w:t>
            </w:r>
            <w:r>
              <w:rPr>
                <w:rFonts w:hint="eastAsia" w:ascii="宋体" w:hAnsi="宋体" w:cs="宋体"/>
                <w:i w:val="0"/>
                <w:iCs w:val="0"/>
                <w:color w:val="auto"/>
                <w:sz w:val="18"/>
                <w:szCs w:val="18"/>
                <w:u w:val="none"/>
                <w:lang w:val="en-US" w:eastAsia="zh-CN" w:bidi="ar"/>
              </w:rPr>
              <w:t xml:space="preserve">/袋</w:t>
            </w:r>
            <w:r>
              <w:rPr>
                <w:rFonts w:hint="eastAsia" w:ascii="宋体" w:hAnsi="宋体" w:eastAsia="宋体" w:cs="宋体"/>
                <w:i w:val="0"/>
                <w:iCs w:val="0"/>
                <w:color w:val="auto"/>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bidi="ar"/>
              </w:rPr>
              <w:suppressLineNumbers w:val="0"/>
            </w:pPr>
            <w:r>
              <w:rPr>
                <w:rFonts w:hint="eastAsia" w:ascii="宋体" w:hAnsi="宋体" w:cs="宋体"/>
                <w:i w:val="0"/>
                <w:color w:val="auto"/>
                <w:sz w:val="24"/>
                <w:szCs w:val="24"/>
                <w:u w:val="none"/>
                <w:lang w:val="en-US" w:eastAsia="zh-CN" w:bidi="ar"/>
              </w:rPr>
              <w:t xml:space="preserve">Kg(L)</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5"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keepLines w:val="0"/>
              <w:keepNext w:val="0"/>
              <w:widowControl/>
              <w:rPr>
                <w:rFonts w:hint="eastAsia" w:ascii="宋体" w:hAnsi="宋体" w:cs="宋体"/>
                <w:i w:val="0"/>
                <w:color w:val="000000"/>
                <w:sz w:val="24"/>
                <w:szCs w:val="24"/>
                <w:u w:val="none"/>
                <w:lang w:val="en-US" w:eastAsia="zh-CN" w:bidi="ar"/>
              </w:rPr>
              <w:suppressLineNumbers w:val="0"/>
            </w:pPr>
            <w:r>
              <w:rPr>
                <w:rFonts w:hint="eastAsia" w:ascii="宋体" w:hAnsi="宋体" w:cs="宋体"/>
                <w:i w:val="0"/>
                <w:color w:val="auto"/>
                <w:sz w:val="24"/>
                <w:szCs w:val="24"/>
                <w:u w:val="none"/>
                <w:lang w:val="en-US" w:eastAsia="zh-CN" w:bidi="ar"/>
              </w:rPr>
              <w:t xml:space="preserve">420000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keepLines w:val="0"/>
              <w:keepNext w:val="0"/>
              <w:widowControl/>
              <w:rPr>
                <w:rFonts w:hint="eastAsia" w:ascii="宋体" w:hAnsi="宋体" w:cs="宋体"/>
                <w:i w:val="0"/>
                <w:color w:val="000000"/>
                <w:sz w:val="24"/>
                <w:szCs w:val="24"/>
                <w:u w:val="none"/>
                <w:lang w:val="en-US" w:eastAsia="zh-CN" w:bidi="ar"/>
              </w:rPr>
              <w:suppressLineNumbers w:val="0"/>
            </w:pPr>
            <w:r>
              <w:rPr>
                <w:rFonts w:hint="eastAsia" w:ascii="宋体" w:hAnsi="宋体" w:cs="宋体"/>
                <w:i w:val="0"/>
                <w:color w:val="auto"/>
                <w:sz w:val="24"/>
                <w:szCs w:val="24"/>
                <w:u w:val="none"/>
                <w:lang w:val="en-US" w:eastAsia="zh-CN" w:bidi="ar"/>
              </w:rPr>
              <w:t xml:space="preserve">150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采购包</w:t>
            </w:r>
            <w:r>
              <w:rPr>
                <w:rFonts w:hint="eastAsia" w:ascii="宋体" w:hAnsi="宋体" w:cs="宋体"/>
                <w:i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val="false"/>
          </w:tcPr>
          <w:p>
            <w:pPr>
              <w:jc w:val="center"/>
              <w:keepLines w:val="0"/>
              <w:keepNext w:val="0"/>
              <w:pageBreakBefore w:val="0"/>
              <w:spacing w:after="0" w:line="260" w:lineRule="exact"/>
              <w:widowControl/>
              <w:rPr>
                <w:rFonts w:hint="eastAsia"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植物生长调节剂</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pageBreakBefore w:val="0"/>
              <w:spacing w:after="0" w:line="2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2%卞氨</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烷醇悬浮剂</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0" w:type="dxa"/>
            <w:vAlign w:val="center"/>
            <w:textDirection w:val="lrTb"/>
            <w:noWrap w:val="false"/>
          </w:tcPr>
          <w:p>
            <w:pPr>
              <w:jc w:val="left"/>
              <w:rPr>
                <w:rFonts w:hint="eastAsia" w:ascii="宋体" w:hAnsi="宋体" w:eastAsia="宋体" w:cs="宋体"/>
                <w:b w:val="0"/>
                <w:bCs w:val="0"/>
                <w:sz w:val="21"/>
                <w:szCs w:val="21"/>
                <w:highlight w:val="none"/>
                <w:lang w:val="en-US" w:eastAsia="zh-CN" w:bidi="ar-SA"/>
              </w:rPr>
            </w:pPr>
            <w:r>
              <w:rPr>
                <w:rFonts w:hint="eastAsia" w:ascii="宋体" w:hAnsi="宋体" w:eastAsia="宋体" w:cs="宋体"/>
                <w:i w:val="0"/>
                <w:iCs w:val="0"/>
                <w:color w:val="000000"/>
                <w:sz w:val="18"/>
                <w:szCs w:val="18"/>
                <w:u w:val="none"/>
                <w:lang w:val="en-US" w:eastAsia="zh-CN" w:bidi="ar"/>
              </w:rPr>
              <w:t xml:space="preserve">PD登记证，含量：2%卞氨</w:t>
            </w:r>
            <w:r>
              <w:rPr>
                <w:rFonts w:hint="default"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烷醇；剂型：悬浮剂；规格：10克/袋；</w:t>
            </w:r>
            <w:r>
              <w:rPr>
                <w:rFonts w:ascii="SimSun" w:hAnsi="SimSun" w:eastAsia="SimSun" w:cs="SimSun"/>
                <w:color w:val="ff0000"/>
                <w:sz w:val="18"/>
              </w:rPr>
              <w:t xml:space="preserve">登记作物包含小麦</w:t>
            </w: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bidi="ar"/>
              </w:rPr>
              <w:suppressLineNumbers w:val="0"/>
            </w:pPr>
            <w:r>
              <w:rPr>
                <w:rFonts w:hint="eastAsia" w:ascii="宋体" w:hAnsi="宋体" w:cs="宋体"/>
                <w:i w:val="0"/>
                <w:color w:val="000000"/>
                <w:sz w:val="24"/>
                <w:szCs w:val="24"/>
                <w:u w:val="none"/>
                <w:lang w:val="en-US" w:eastAsia="zh-CN" w:bidi="ar"/>
              </w:rPr>
              <w:t xml:space="preserve">Kg(L)</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5"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keepLines w:val="0"/>
              <w:keepNext w:val="0"/>
              <w:widowControl/>
              <w:rPr>
                <w:rFonts w:hint="eastAsia" w:ascii="宋体" w:hAnsi="宋体" w:cs="宋体"/>
                <w:i w:val="0"/>
                <w:color w:val="000000"/>
                <w:sz w:val="24"/>
                <w:szCs w:val="24"/>
                <w:u w:val="none"/>
                <w:lang w:val="en-US" w:eastAsia="zh-CN" w:bidi="ar"/>
              </w:rPr>
              <w:suppressLineNumbers w:val="0"/>
            </w:pPr>
            <w:r>
              <w:rPr>
                <w:rFonts w:hint="eastAsia" w:ascii="宋体" w:hAnsi="宋体" w:cs="宋体"/>
                <w:i w:val="0"/>
                <w:color w:val="000000"/>
                <w:sz w:val="24"/>
                <w:szCs w:val="24"/>
                <w:u w:val="none"/>
                <w:lang w:val="en-US" w:eastAsia="zh-CN" w:bidi="ar"/>
              </w:rPr>
              <w:t xml:space="preserve">300000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keepLines w:val="0"/>
              <w:keepNext w:val="0"/>
              <w:widowControl/>
              <w:rPr>
                <w:rFonts w:hint="eastAsia" w:ascii="宋体" w:hAnsi="宋体" w:cs="宋体"/>
                <w:i w:val="0"/>
                <w:color w:val="000000"/>
                <w:sz w:val="24"/>
                <w:szCs w:val="24"/>
                <w:u w:val="none"/>
                <w:lang w:val="en-US" w:eastAsia="zh-CN" w:bidi="ar"/>
              </w:rPr>
              <w:suppressLineNumbers w:val="0"/>
            </w:pPr>
            <w:r>
              <w:rPr>
                <w:rFonts w:hint="eastAsia" w:ascii="宋体" w:hAnsi="宋体" w:cs="宋体"/>
                <w:i w:val="0"/>
                <w:color w:val="000000"/>
                <w:sz w:val="24"/>
                <w:szCs w:val="24"/>
                <w:u w:val="none"/>
                <w:lang w:val="en-US" w:eastAsia="zh-CN" w:bidi="ar"/>
              </w:rPr>
              <w:t xml:space="preserve">120</w:t>
            </w:r>
            <w:r/>
          </w:p>
        </w:tc>
      </w:tr>
      <w:tr>
        <w:trPr>
          <w:trHeight w:val="600"/>
        </w:trPr>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30"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0" w:type="dxa"/>
            <w:vAlign w:val="center"/>
            <w:textDirection w:val="lrTb"/>
            <w:noWrap w:val="false"/>
          </w:tcPr>
          <w:p>
            <w:pPr>
              <w:jc w:val="center"/>
              <w:keepLines w:val="0"/>
              <w:keepNext w:val="0"/>
              <w:pageBreakBefore w:val="0"/>
              <w:spacing w:after="0" w:line="340" w:lineRule="exact"/>
              <w:widowControl/>
              <w:rPr>
                <w:rFonts w:hint="eastAsia" w:ascii="宋体" w:hAnsi="宋体" w:eastAsia="宋体" w:cs="宋体"/>
                <w:b w:val="0"/>
                <w:bCs w:val="0"/>
                <w:sz w:val="21"/>
                <w:szCs w:val="21"/>
                <w:highlight w:val="none"/>
                <w:lang w:val="en-US" w:eastAsia="zh-CN" w:bidi="ar-SA"/>
              </w:rPr>
              <w:suppressLineNumbers w:val="0"/>
            </w:pPr>
            <w:r>
              <w:rPr>
                <w:rFonts w:hint="eastAsia" w:ascii="宋体" w:hAnsi="宋体" w:eastAsia="宋体" w:cs="宋体"/>
                <w:b w:val="0"/>
                <w:bCs w:val="0"/>
                <w:sz w:val="21"/>
                <w:szCs w:val="21"/>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5"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keepLines w:val="0"/>
              <w:keepNext w:val="0"/>
              <w:widowControl/>
              <w:rPr>
                <w:rFonts w:hint="eastAsia" w:ascii="宋体" w:hAnsi="宋体" w:cs="宋体"/>
                <w:i w:val="0"/>
                <w:color w:val="000000"/>
                <w:sz w:val="24"/>
                <w:szCs w:val="24"/>
                <w:u w:val="none"/>
                <w:lang w:val="en-US" w:eastAsia="zh-CN" w:bidi="ar"/>
              </w:rPr>
              <w:suppressLineNumbers w:val="0"/>
            </w:pPr>
            <w:r>
              <w:rPr>
                <w:rFonts w:hint="eastAsia" w:ascii="宋体" w:hAnsi="宋体" w:cs="宋体"/>
                <w:i w:val="0"/>
                <w:color w:val="000000"/>
                <w:sz w:val="24"/>
                <w:szCs w:val="24"/>
                <w:u w:val="none"/>
                <w:lang w:val="en-US" w:eastAsia="zh-CN" w:bidi="ar"/>
              </w:rPr>
              <w:t xml:space="preserve">1970000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keepLines w:val="0"/>
              <w:keepNext w:val="0"/>
              <w:widowControl/>
              <w:rPr>
                <w:rFonts w:hint="eastAsia" w:ascii="宋体" w:hAnsi="宋体" w:cs="宋体"/>
                <w:i w:val="0"/>
                <w:color w:val="000000"/>
                <w:sz w:val="24"/>
                <w:szCs w:val="24"/>
                <w:u w:val="none"/>
                <w:lang w:val="en-US" w:eastAsia="zh-CN" w:bidi="ar"/>
              </w:rPr>
              <w:suppressLineNumbers w:val="0"/>
            </w:pPr>
            <w:r>
              <w:rPr>
                <w:rFonts w:hint="eastAsia" w:ascii="宋体" w:hAnsi="宋体" w:cs="宋体"/>
                <w:i w:val="0"/>
                <w:color w:val="000000"/>
                <w:sz w:val="24"/>
                <w:szCs w:val="24"/>
                <w:u w:val="none"/>
                <w:lang w:val="en-US" w:eastAsia="zh-CN" w:bidi="ar"/>
              </w:rPr>
            </w:r>
            <w:r/>
          </w:p>
        </w:tc>
      </w:tr>
    </w:tbl>
    <w:p>
      <w:pPr>
        <w:numPr>
          <w:ilvl w:val="0"/>
          <w:numId w:val="0"/>
        </w:numPr>
        <w:ind w:left="256" w:right="6" w:firstLine="624"/>
        <w:jc w:val="left"/>
        <w:keepLines w:val="0"/>
        <w:keepNext w:val="0"/>
        <w:pageBreakBefore w:val="0"/>
        <w:spacing w:line="340" w:lineRule="exact"/>
        <w:widowControl w:val="off"/>
        <w:rPr>
          <w:rFonts w:hint="default" w:ascii="宋体" w:hAnsi="宋体" w:eastAsia="宋体" w:cs="Times New Roman"/>
          <w:b/>
          <w:bCs/>
          <w:color w:val="ff0000"/>
          <w:sz w:val="24"/>
          <w:szCs w:val="20"/>
          <w:highlight w:val="none"/>
          <w:u w:val="none"/>
          <w:lang w:val="en-US" w:eastAsia="zh-CN" w:bidi="ar-SA"/>
        </w:rPr>
      </w:pPr>
      <w:r>
        <w:rPr>
          <w:rFonts w:hint="eastAsia" w:ascii="宋体" w:hAnsi="宋体" w:eastAsia="宋体" w:cs="宋体"/>
          <w:b/>
          <w:bCs/>
          <w:color w:val="ff0000"/>
          <w:sz w:val="21"/>
          <w:szCs w:val="21"/>
          <w:highlight w:val="none"/>
          <w:u w:val="none"/>
          <w:lang w:val="en-US" w:eastAsia="zh-CN" w:bidi="ar-SA"/>
        </w:rPr>
        <w:t xml:space="preserve">特别说明：</w:t>
      </w:r>
      <w:r/>
    </w:p>
    <w:p>
      <w:pPr>
        <w:numPr>
          <w:ilvl w:val="0"/>
          <w:numId w:val="0"/>
        </w:numPr>
        <w:ind w:left="256" w:right="6" w:firstLine="624"/>
        <w:jc w:val="both"/>
        <w:spacing w:line="360" w:lineRule="auto"/>
        <w:widowControl w:val="off"/>
        <w:rPr>
          <w:rFonts w:hint="default" w:ascii="宋体" w:hAnsi="宋体" w:eastAsia="宋体" w:cs="Times New Roman"/>
          <w:b/>
          <w:bCs/>
          <w:color w:val="000000"/>
          <w:sz w:val="24"/>
          <w:szCs w:val="20"/>
          <w:highlight w:val="none"/>
          <w:u w:val="none"/>
          <w:lang w:val="en-US" w:eastAsia="zh-CN" w:bidi="ar-SA"/>
        </w:rPr>
      </w:pPr>
      <w:r>
        <w:rPr>
          <w:rFonts w:hint="default" w:ascii="宋体" w:hAnsi="宋体" w:eastAsia="宋体" w:cs="Times New Roman"/>
          <w:b/>
          <w:bCs/>
          <w:color w:val="000000"/>
          <w:sz w:val="24"/>
          <w:szCs w:val="20"/>
          <w:highlight w:val="none"/>
          <w:u w:val="none"/>
          <w:lang w:val="en-US" w:eastAsia="zh-CN" w:bidi="ar-SA"/>
        </w:rPr>
        <w:t xml:space="preserve">（1）以上</w:t>
      </w:r>
      <w:r>
        <w:rPr>
          <w:rFonts w:hint="eastAsia" w:ascii="宋体" w:hAnsi="宋体" w:eastAsia="宋体" w:cs="Times New Roman"/>
          <w:b/>
          <w:bCs/>
          <w:color w:val="000000"/>
          <w:sz w:val="24"/>
          <w:szCs w:val="20"/>
          <w:highlight w:val="none"/>
          <w:u w:val="none"/>
          <w:lang w:val="en-US" w:eastAsia="zh-CN" w:bidi="ar-SA"/>
        </w:rPr>
        <w:t xml:space="preserve">五</w:t>
      </w:r>
      <w:r>
        <w:rPr>
          <w:rFonts w:hint="default" w:ascii="宋体" w:hAnsi="宋体" w:eastAsia="宋体" w:cs="Times New Roman"/>
          <w:b/>
          <w:bCs/>
          <w:color w:val="000000"/>
          <w:sz w:val="24"/>
          <w:szCs w:val="20"/>
          <w:highlight w:val="none"/>
          <w:u w:val="none"/>
          <w:lang w:val="en-US" w:eastAsia="zh-CN" w:bidi="ar-SA"/>
        </w:rPr>
        <w:t xml:space="preserve">个标段项目均不设具体数量，最终成交数量以不超过各项采购预算最大整数计算；投标报价为各项单价最低价</w:t>
      </w:r>
      <w:r>
        <w:rPr>
          <w:rFonts w:hint="eastAsia" w:ascii="宋体" w:hAnsi="宋体" w:eastAsia="宋体" w:cs="Times New Roman"/>
          <w:b/>
          <w:bCs/>
          <w:color w:val="000000"/>
          <w:sz w:val="24"/>
          <w:szCs w:val="20"/>
          <w:highlight w:val="none"/>
          <w:u w:val="none"/>
          <w:lang w:val="en-US" w:eastAsia="zh-CN" w:bidi="ar-SA"/>
        </w:rPr>
        <w:t xml:space="preserve">的</w:t>
      </w:r>
      <w:r>
        <w:rPr>
          <w:rFonts w:hint="default" w:ascii="宋体" w:hAnsi="宋体" w:eastAsia="宋体" w:cs="Times New Roman"/>
          <w:b/>
          <w:bCs/>
          <w:color w:val="000000"/>
          <w:sz w:val="24"/>
          <w:szCs w:val="20"/>
          <w:highlight w:val="none"/>
          <w:u w:val="none"/>
          <w:lang w:val="en-US" w:eastAsia="zh-CN" w:bidi="ar-SA"/>
        </w:rPr>
        <w:t xml:space="preserve">优先原则</w:t>
      </w:r>
      <w:r>
        <w:rPr>
          <w:rFonts w:hint="eastAsia" w:ascii="宋体" w:hAnsi="宋体" w:eastAsia="宋体" w:cs="Times New Roman"/>
          <w:b/>
          <w:bCs/>
          <w:color w:val="000000"/>
          <w:sz w:val="24"/>
          <w:szCs w:val="20"/>
          <w:highlight w:val="none"/>
          <w:u w:val="none"/>
          <w:lang w:val="en-US" w:eastAsia="zh-CN" w:bidi="ar-SA"/>
        </w:rPr>
        <w:t xml:space="preserve">，但不得高于市场价</w:t>
      </w:r>
      <w:r>
        <w:rPr>
          <w:rFonts w:hint="default" w:ascii="宋体" w:hAnsi="宋体" w:eastAsia="宋体" w:cs="Times New Roman"/>
          <w:b/>
          <w:bCs/>
          <w:color w:val="000000"/>
          <w:sz w:val="24"/>
          <w:szCs w:val="20"/>
          <w:highlight w:val="none"/>
          <w:u w:val="none"/>
          <w:lang w:val="en-US" w:eastAsia="zh-CN" w:bidi="ar-SA"/>
        </w:rPr>
        <w:t xml:space="preserve">。</w:t>
      </w:r>
      <w:r/>
    </w:p>
    <w:p>
      <w:pPr>
        <w:numPr>
          <w:ilvl w:val="0"/>
          <w:numId w:val="0"/>
        </w:numPr>
        <w:ind w:left="256" w:right="6" w:firstLine="624"/>
        <w:jc w:val="both"/>
        <w:spacing w:line="360" w:lineRule="auto"/>
        <w:widowControl w:val="off"/>
        <w:rPr>
          <w:rFonts w:hint="default" w:ascii="宋体" w:hAnsi="宋体" w:eastAsia="宋体" w:cs="Times New Roman"/>
          <w:b/>
          <w:bCs/>
          <w:color w:val="000000"/>
          <w:sz w:val="24"/>
          <w:szCs w:val="20"/>
          <w:highlight w:val="none"/>
          <w:u w:val="none"/>
          <w:lang w:val="en-US" w:eastAsia="zh-CN" w:bidi="ar-SA"/>
        </w:rPr>
      </w:pPr>
      <w:r>
        <w:rPr>
          <w:rFonts w:hint="default" w:ascii="宋体" w:hAnsi="宋体" w:eastAsia="宋体" w:cs="Times New Roman"/>
          <w:bCs/>
          <w:color w:val="000000"/>
          <w:sz w:val="24"/>
          <w:szCs w:val="20"/>
          <w:highlight w:val="none"/>
          <w:lang w:val="en-US" w:eastAsia="zh-CN" w:bidi="ar-SA"/>
        </w:rPr>
        <w:t xml:space="preserve">（2）</w:t>
      </w:r>
      <w:r>
        <w:rPr>
          <w:rFonts w:hint="eastAsia" w:ascii="宋体" w:hAnsi="宋体" w:eastAsia="宋体" w:cs="Times New Roman"/>
          <w:bCs/>
          <w:color w:val="000000"/>
          <w:sz w:val="24"/>
          <w:szCs w:val="20"/>
          <w:highlight w:val="none"/>
          <w:lang w:val="en-US" w:eastAsia="zh-CN" w:bidi="ar-SA"/>
        </w:rPr>
        <w:t xml:space="preserve">本项目评审按标段一至标段五的顺序进行，</w:t>
      </w:r>
      <w:r>
        <w:rPr>
          <w:rFonts w:hint="default" w:ascii="宋体" w:hAnsi="宋体" w:eastAsia="宋体" w:cs="Times New Roman"/>
          <w:bCs/>
          <w:color w:val="000000"/>
          <w:sz w:val="24"/>
          <w:szCs w:val="20"/>
          <w:highlight w:val="none"/>
          <w:lang w:val="en-US" w:eastAsia="zh-CN" w:bidi="ar-SA"/>
        </w:rPr>
        <w:t xml:space="preserve">投标人在前一个标段中标后可继续参与后一标段的</w:t>
      </w:r>
      <w:r>
        <w:rPr>
          <w:rFonts w:hint="eastAsia" w:ascii="宋体" w:hAnsi="宋体" w:eastAsia="宋体" w:cs="Times New Roman"/>
          <w:bCs/>
          <w:color w:val="000000"/>
          <w:sz w:val="24"/>
          <w:szCs w:val="20"/>
          <w:highlight w:val="none"/>
          <w:lang w:val="en-US" w:eastAsia="zh-CN" w:bidi="ar-SA"/>
        </w:rPr>
        <w:t xml:space="preserve">竞标。</w:t>
      </w:r>
      <w:r/>
    </w:p>
    <w:p>
      <w:pPr>
        <w:numPr>
          <w:ilvl w:val="0"/>
          <w:numId w:val="0"/>
        </w:numPr>
        <w:ind w:firstLine="482"/>
        <w:jc w:val="both"/>
        <w:keepLines w:val="0"/>
        <w:keepNext w:val="0"/>
        <w:pageBreakBefore w:val="0"/>
        <w:spacing w:line="360" w:lineRule="auto"/>
        <w:widowControl w:val="off"/>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三、 项目</w:t>
      </w:r>
      <w:r>
        <w:rPr>
          <w:rFonts w:hint="default" w:ascii="宋体" w:hAnsi="宋体" w:eastAsia="宋体" w:cs="Times New Roman"/>
          <w:b/>
          <w:bCs/>
          <w:sz w:val="24"/>
          <w:szCs w:val="24"/>
          <w:lang w:val="zh-CN" w:eastAsia="zh-CN" w:bidi="ar-SA"/>
        </w:rPr>
        <w:t xml:space="preserve">要求</w:t>
      </w:r>
      <w:bookmarkStart w:id="13" w:name="_Hlk111147967"/>
      <w:r/>
      <w:r/>
    </w:p>
    <w:p>
      <w:pPr>
        <w:numPr>
          <w:ilvl w:val="0"/>
          <w:numId w:val="0"/>
        </w:numPr>
        <w:ind w:firstLine="720"/>
        <w:jc w:val="both"/>
        <w:keepLines w:val="0"/>
        <w:keepNext w:val="0"/>
        <w:pageBreakBefore w:val="0"/>
        <w:spacing w:line="360" w:lineRule="auto"/>
        <w:widowControl w:val="off"/>
        <w:rPr>
          <w:rFonts w:hint="eastAsia" w:ascii="Calibri" w:hAnsi="Calibri" w:eastAsia="宋体" w:cs="Times New Roman"/>
          <w:color w:val="auto"/>
          <w:sz w:val="21"/>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1、标</w:t>
      </w:r>
      <w:r>
        <w:rPr>
          <w:rFonts w:hint="eastAsia" w:ascii="宋体" w:hAnsi="宋体" w:eastAsia="宋体" w:cs="Times New Roman"/>
          <w:b w:val="0"/>
          <w:bCs w:val="0"/>
          <w:color w:val="auto"/>
          <w:sz w:val="24"/>
          <w:szCs w:val="24"/>
          <w:highlight w:val="none"/>
          <w:lang w:val="en-US" w:eastAsia="zh-CN" w:bidi="ar-SA"/>
        </w:rPr>
        <w:t xml:space="preserve">段一至标段五：</w:t>
      </w:r>
      <w:bookmarkEnd w:id="13"/>
      <w:r>
        <w:rPr>
          <w:rFonts w:hint="eastAsia" w:ascii="宋体" w:hAnsi="宋体" w:eastAsia="宋体" w:cs="Times New Roman"/>
          <w:b w:val="0"/>
          <w:bCs w:val="0"/>
          <w:color w:val="auto"/>
          <w:sz w:val="24"/>
          <w:szCs w:val="24"/>
          <w:highlight w:val="none"/>
          <w:lang w:val="en-US" w:eastAsia="zh-CN" w:bidi="ar-SA"/>
        </w:rPr>
        <w:t xml:space="preserve">所投产品必须是2026年1月1日后生产的。</w:t>
      </w:r>
      <w:r/>
    </w:p>
    <w:p>
      <w:pPr>
        <w:ind w:left="162" w:firstLine="480"/>
        <w:jc w:val="both"/>
        <w:keepLines w:val="0"/>
        <w:keepNext w:val="0"/>
        <w:pageBreakBefore w:val="0"/>
        <w:spacing w:line="360" w:lineRule="auto"/>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2、供货要求：以上产品的外包装袋符合按相关规定排版和印刷要求，包装牢固，无破损、无沾污，每件包装内放置产品合格证。标识：所投产品包装袋要求为设计完善的标识、标牌、品牌名、重量等标志。</w:t>
      </w:r>
      <w:r/>
    </w:p>
    <w:p>
      <w:pPr>
        <w:ind w:left="162" w:firstLine="480"/>
        <w:jc w:val="both"/>
        <w:keepLines w:val="0"/>
        <w:keepNext w:val="0"/>
        <w:pageBreakBefore w:val="0"/>
        <w:spacing w:line="360" w:lineRule="auto"/>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3、中标后5日内必须完成与采购方签订正式合同，否则视为自动放弃成交资格。</w:t>
      </w:r>
      <w:r/>
    </w:p>
    <w:p>
      <w:pPr>
        <w:ind w:left="162" w:firstLine="480"/>
        <w:jc w:val="both"/>
        <w:keepLines w:val="0"/>
        <w:keepNext w:val="0"/>
        <w:pageBreakBefore w:val="0"/>
        <w:spacing w:line="360" w:lineRule="auto"/>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4、交货时间：接到采购人供货通知后，成交供应商10日内将产品送到指定地点。</w:t>
      </w:r>
      <w:r/>
    </w:p>
    <w:p>
      <w:pPr>
        <w:ind w:left="162" w:firstLine="480"/>
        <w:jc w:val="both"/>
        <w:keepLines w:val="0"/>
        <w:keepNext w:val="0"/>
        <w:pageBreakBefore w:val="0"/>
        <w:spacing w:line="360" w:lineRule="auto"/>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5、交货地点：按照采购人提供的物资分配方案及送货地址，由中标单位自行送货至指定地点。</w:t>
      </w:r>
      <w:r/>
    </w:p>
    <w:p>
      <w:pPr>
        <w:ind w:left="162" w:firstLine="480"/>
        <w:jc w:val="both"/>
        <w:keepLines w:val="0"/>
        <w:keepNext w:val="0"/>
        <w:pageBreakBefore w:val="0"/>
        <w:spacing w:line="360" w:lineRule="auto"/>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6、产品质量要求：合格交货产品必须是有效期内生产的产品。中标方需提供有相应资质检测机构出具的检测报告，产品合格方能供货。</w:t>
      </w:r>
      <w:r/>
    </w:p>
    <w:p>
      <w:pPr>
        <w:ind w:left="162" w:firstLine="480"/>
        <w:jc w:val="both"/>
        <w:keepLines w:val="0"/>
        <w:keepNext w:val="0"/>
        <w:pageBreakBefore w:val="0"/>
        <w:spacing w:line="360" w:lineRule="auto"/>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7、服务承诺：投标供应商承诺如中标后科学安排生产，保障及时供货，明确供货进度，做好记录。承诺供货过程中不弄虚作假，保证产品质量可靠与使用安全，设立咨询电话和服务电话，及时处理用户反映的问题，一旦发生产品质量等问题负责退货及承担赔偿等问题。</w:t>
      </w:r>
      <w:r/>
    </w:p>
    <w:p>
      <w:pPr>
        <w:ind w:left="162"/>
        <w:jc w:val="both"/>
        <w:keepLines w:val="0"/>
        <w:keepNext w:val="0"/>
        <w:pageBreakBefore w:val="0"/>
        <w:spacing w:line="360" w:lineRule="auto"/>
        <w:widowControl w:val="off"/>
        <w:rPr>
          <w:rFonts w:hint="default" w:ascii="Calibri" w:hAnsi="Calibri" w:eastAsia="宋体" w:cs="Times New Roman"/>
          <w:sz w:val="21"/>
          <w:szCs w:val="24"/>
          <w:lang w:val="en-US" w:eastAsia="zh-CN" w:bidi="ar-SA"/>
        </w:rPr>
      </w:pPr>
      <w:r>
        <w:rPr>
          <w:rFonts w:hint="default" w:ascii="宋体" w:hAnsi="宋体" w:eastAsia="宋体" w:cs="Times New Roman"/>
          <w:b/>
          <w:bCs/>
          <w:sz w:val="24"/>
          <w:szCs w:val="24"/>
          <w:lang w:val="en-US" w:eastAsia="zh-CN" w:bidi="ar-SA"/>
        </w:rPr>
        <w:t xml:space="preserve">四、其他要求：</w:t>
      </w:r>
      <w:r>
        <w:rPr>
          <w:rFonts w:hint="default" w:ascii="宋体" w:hAnsi="宋体" w:eastAsia="宋体" w:cs="Times New Roman"/>
          <w:sz w:val="24"/>
          <w:szCs w:val="24"/>
          <w:highlight w:val="none"/>
          <w:lang w:val="en-US" w:eastAsia="zh-CN" w:bidi="ar-SA"/>
        </w:rPr>
        <w:t xml:space="preserve">见《询价通知书》附件6：《拟签订的合同文本》。</w:t>
      </w:r>
      <w:r/>
    </w:p>
    <w:p>
      <w:pPr>
        <w:ind w:firstLine="645"/>
        <w:jc w:val="both"/>
        <w:spacing w:before="156" w:line="10" w:lineRule="atLeast"/>
        <w:widowControl w:val="off"/>
        <w:rPr>
          <w:rFonts w:hint="default" w:ascii="Calibri" w:hAnsi="Calibri" w:eastAsia="仿宋_GB2312" w:cs="Times New Roman"/>
          <w:sz w:val="28"/>
          <w:szCs w:val="20"/>
          <w:lang w:val="en-US" w:eastAsia="zh-CN" w:bidi="ar-SA"/>
        </w:rPr>
      </w:pPr>
      <w:r>
        <w:rPr>
          <w:rFonts w:hint="default" w:ascii="Calibri" w:hAnsi="Calibri" w:eastAsia="仿宋_GB2312" w:cs="Times New Roman"/>
          <w:sz w:val="28"/>
          <w:szCs w:val="20"/>
          <w:lang w:val="en-US" w:eastAsia="zh-CN" w:bidi="ar-SA"/>
        </w:rPr>
      </w:r>
      <w:r/>
    </w:p>
    <w:p>
      <w:pPr>
        <w:pStyle w:val="1037"/>
        <w:ind w:right="31"/>
        <w:jc w:val="center"/>
        <w:spacing w:before="0" w:line="400" w:lineRule="exact"/>
        <w:rPr>
          <w:rFonts w:ascii="宋体" w:hAnsi="宋体" w:eastAsia="宋体"/>
        </w:rPr>
      </w:pPr>
      <w:r>
        <w:rPr>
          <w:rFonts w:ascii="宋体" w:hAnsi="宋体" w:eastAsia="宋体"/>
        </w:rPr>
      </w:r>
      <w:r/>
    </w:p>
    <w:p>
      <w:pPr>
        <w:pStyle w:val="1037"/>
        <w:ind w:left="0" w:right="31" w:firstLine="0"/>
        <w:jc w:val="both"/>
        <w:spacing w:before="0" w:line="400" w:lineRule="exact"/>
        <w:rPr>
          <w:rFonts w:ascii="宋体" w:hAnsi="宋体" w:eastAsia="宋体"/>
        </w:rPr>
      </w:pPr>
      <w:r>
        <w:rPr>
          <w:rFonts w:ascii="宋体" w:hAnsi="宋体" w:eastAsia="宋体"/>
        </w:rPr>
      </w:r>
      <w:r/>
    </w:p>
    <w:p>
      <w:pPr>
        <w:pStyle w:val="801"/>
        <w:rPr>
          <w:rFonts w:ascii="宋体" w:hAnsi="宋体" w:eastAsia="宋体"/>
        </w:rPr>
      </w:pPr>
      <w:r>
        <w:rPr>
          <w:rFonts w:ascii="宋体" w:hAnsi="宋体" w:eastAsia="宋体"/>
        </w:rPr>
      </w:r>
      <w:r/>
    </w:p>
    <w:p>
      <w:pPr>
        <w:pStyle w:val="802"/>
        <w:rPr>
          <w:rFonts w:ascii="宋体" w:hAnsi="宋体" w:eastAsia="宋体"/>
        </w:rPr>
      </w:pPr>
      <w:r>
        <w:rPr>
          <w:rFonts w:ascii="宋体" w:hAnsi="宋体" w:eastAsia="宋体"/>
        </w:rPr>
      </w:r>
      <w:r/>
    </w:p>
    <w:p>
      <w:pPr>
        <w:pStyle w:val="801"/>
        <w:rPr>
          <w:rFonts w:ascii="宋体" w:hAnsi="宋体" w:eastAsia="宋体"/>
        </w:rPr>
      </w:pPr>
      <w:r>
        <w:rPr>
          <w:rFonts w:ascii="宋体" w:hAnsi="宋体" w:eastAsia="宋体"/>
        </w:rPr>
      </w:r>
      <w:r/>
    </w:p>
    <w:p>
      <w:pPr>
        <w:pStyle w:val="802"/>
        <w:rPr>
          <w:rFonts w:ascii="宋体" w:hAnsi="宋体" w:eastAsia="宋体"/>
        </w:rPr>
      </w:pPr>
      <w:r>
        <w:rPr>
          <w:rFonts w:ascii="宋体" w:hAnsi="宋体" w:eastAsia="宋体"/>
        </w:rPr>
      </w:r>
      <w:r/>
    </w:p>
    <w:p>
      <w:pPr>
        <w:pStyle w:val="801"/>
      </w:pPr>
      <w:r/>
      <w:r/>
    </w:p>
    <w:p>
      <w:pPr>
        <w:pStyle w:val="1037"/>
        <w:ind w:right="31"/>
        <w:jc w:val="center"/>
        <w:spacing w:before="0" w:line="400" w:lineRule="exact"/>
        <w:rPr>
          <w:rFonts w:ascii="宋体" w:hAnsi="宋体" w:eastAsia="宋体"/>
        </w:rPr>
      </w:pPr>
      <w:r>
        <w:rPr>
          <w:rFonts w:ascii="宋体" w:hAnsi="宋体" w:eastAsia="宋体"/>
        </w:rPr>
      </w:r>
      <w:r/>
    </w:p>
    <w:p>
      <w:pPr>
        <w:pStyle w:val="1037"/>
        <w:ind w:left="0" w:right="31"/>
        <w:jc w:val="center"/>
        <w:spacing w:before="0" w:line="400" w:lineRule="exact"/>
        <w:rPr>
          <w:rFonts w:ascii="宋体" w:hAnsi="宋体" w:eastAsia="宋体"/>
        </w:rPr>
      </w:pPr>
      <w:r>
        <w:rPr>
          <w:rFonts w:ascii="宋体" w:hAnsi="宋体" w:eastAsia="宋体"/>
        </w:rPr>
        <w:t xml:space="preserve">2、承诺书</w:t>
      </w:r>
      <w:r/>
    </w:p>
    <w:p>
      <w:pPr>
        <w:pStyle w:val="801"/>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致</w:t>
      </w:r>
      <w:r>
        <w:rPr>
          <w:rFonts w:hint="eastAsia" w:ascii="宋体" w:hAnsi="宋体" w:eastAsia="宋体"/>
          <w:sz w:val="24"/>
          <w:szCs w:val="24"/>
          <w:highlight w:val="none"/>
          <w:lang w:val="en-US" w:eastAsia="zh-CN"/>
        </w:rPr>
        <w:t xml:space="preserve">鸿泰融新咨询股份有限公司</w:t>
      </w:r>
      <w:r>
        <w:rPr>
          <w:rFonts w:ascii="宋体" w:hAnsi="宋体" w:eastAsia="宋体"/>
          <w:sz w:val="24"/>
          <w:szCs w:val="24"/>
          <w:highlight w:val="none"/>
          <w:lang w:val="en-US" w:eastAsia="zh-CN"/>
        </w:rPr>
        <w:t xml:space="preserve">：</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根据贵方《询价通知书》（</w:t>
      </w:r>
      <w:r>
        <w:rPr>
          <w:rFonts w:ascii="宋体" w:hAnsi="宋体" w:eastAsia="宋体"/>
          <w:b w:val="0"/>
          <w:bCs w:val="0"/>
          <w:color w:val="auto"/>
          <w:sz w:val="24"/>
          <w:szCs w:val="24"/>
          <w:highlight w:val="none"/>
          <w:lang w:val="en-US" w:eastAsia="zh-CN"/>
        </w:rPr>
        <w:t xml:space="preserve">项目编号：</w:t>
      </w:r>
      <w:r>
        <w:rPr>
          <w:rFonts w:hint="eastAsia" w:ascii="宋体" w:hAnsi="宋体" w:eastAsia="宋体"/>
          <w:b w:val="0"/>
          <w:bCs w:val="0"/>
          <w:color w:val="auto"/>
          <w:sz w:val="24"/>
          <w:szCs w:val="24"/>
          <w:highlight w:val="none"/>
          <w:lang w:val="en-US" w:eastAsia="zh-CN"/>
        </w:rPr>
        <w:t xml:space="preserve">JSZC-320321-HTRX-X2026-0003</w:t>
      </w:r>
      <w:r>
        <w:rPr>
          <w:rFonts w:ascii="宋体" w:hAnsi="宋体" w:eastAsia="宋体"/>
          <w:sz w:val="24"/>
          <w:szCs w:val="24"/>
          <w:highlight w:val="none"/>
          <w:lang w:val="en-US" w:eastAsia="zh-CN"/>
        </w:rPr>
        <w:t xml:space="preserve">）要求，本供应商正式提交以下电子投标响应文件。</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posOffset>3004820</wp:posOffset>
                </wp:positionH>
                <wp:positionV relativeFrom="paragraph">
                  <wp:posOffset>24130</wp:posOffset>
                </wp:positionV>
                <wp:extent cx="9525" cy="0"/>
                <wp:effectExtent l="0" t="0" r="0" b="0"/>
                <wp:wrapNone/>
                <wp:docPr id="5" name="直接连接符 3"/>
                <wp:cNvGraphicFramePr/>
                <a:graphic xmlns:a="http://schemas.openxmlformats.org/drawingml/2006/main">
                  <a:graphicData uri="http://schemas.microsoft.com/office/word/2010/wordprocessingShape">
                    <wps:wsp>
                      <wps:cNvPr id="0" name=""/>
                      <wps:cNvSpPr/>
                      <wps:spPr bwMode="auto">
                        <a:xfrm>
                          <a:off x="0" y="0"/>
                          <a:ext cx="9525" cy="0"/>
                        </a:xfrm>
                        <a:prstGeom prst="line">
                          <a:avLst/>
                        </a:prstGeom>
                        <a:noFill/>
                        <a:ln w="16510">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236.6pt,1.9pt" to="237.3pt,1.9pt" filled="f" strokecolor="#000000" strokeweight="1.30pt"/>
            </w:pict>
          </mc:Fallback>
        </mc:AlternateContent>
      </w:r>
      <w:r>
        <w:rPr>
          <w:rFonts w:ascii="宋体" w:hAnsi="宋体" w:eastAsia="宋体"/>
          <w:sz w:val="24"/>
          <w:szCs w:val="24"/>
          <w:highlight w:val="none"/>
          <w:lang w:val="en-US" w:eastAsia="zh-CN"/>
        </w:rPr>
        <w:t xml:space="preserve">1、承诺书；</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2、询价报价表；</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3、分项价格表；</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4、法人授权委托书；</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5、询价通知书要求提供的其他有关文件。</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我单位符合《中华人民共和国政府采购法》第二十二条的规定，符合本项目供应商资格要求。</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我单位按照询价通知书的要求编制响应文件，并对提交的响应文件（包括资格预审申请文件）的真实性、合法性承担法律责任。</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本供应商兹宣布同意如下:</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6"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246.8pt,23.4pt" to="246.8pt,23.4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7"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220.5pt,46.8pt" to="220.6pt,46.8pt" filled="f" strokecolor="#000000"/>
            </w:pict>
          </mc:Fallback>
        </mc:AlternateContent>
      </w:r>
      <w:r>
        <w:rPr>
          <w:rFonts w:ascii="宋体" w:hAnsi="宋体" w:eastAsia="宋体"/>
          <w:sz w:val="24"/>
          <w:szCs w:val="24"/>
          <w:highlight w:val="none"/>
          <w:lang w:val="en-US" w:eastAsia="zh-CN"/>
        </w:rPr>
        <w:t xml:space="preserve">一、按《询价通知书》规定提供交付的货物的唯一报价见《询价报价表》。</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352425</wp:posOffset>
                </wp:positionH>
                <wp:positionV relativeFrom="paragraph">
                  <wp:posOffset>400050</wp:posOffset>
                </wp:positionV>
                <wp:extent cx="635" cy="0"/>
                <wp:effectExtent l="0" t="0" r="0" b="0"/>
                <wp:wrapNone/>
                <wp:docPr id="8"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7" o:spid="_x0000_s7" style="position:absolute;left:0;text-align:left;z-index:251661312;mso-wrap-distance-left:9.0pt;mso-wrap-distance-top:0.0pt;mso-wrap-distance-right:9.0pt;mso-wrap-distance-bottom:0.0pt;visibility:visible;" from="27.8pt,31.5pt" to="27.8pt,31.5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9"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8" o:spid="_x0000_s8" style="position:absolute;left:0;text-align:left;z-index:251661312;mso-wrap-distance-left:9.0pt;mso-wrap-distance-top:0.0pt;mso-wrap-distance-right:9.0pt;mso-wrap-distance-bottom:0.0pt;visibility:visible;" from="210.0pt,15.6pt" to="210.1pt,15.6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0"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9" o:spid="_x0000_s9" style="position:absolute;left:0;text-align:left;z-index:251661312;mso-wrap-distance-left:9.0pt;mso-wrap-distance-top:0.0pt;mso-wrap-distance-right:9.0pt;mso-wrap-distance-bottom:0.0pt;visibility:visible;" from="15.8pt,19.5pt" to="15.8pt,19.5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2819400</wp:posOffset>
                </wp:positionH>
                <wp:positionV relativeFrom="paragraph">
                  <wp:posOffset>350520</wp:posOffset>
                </wp:positionV>
                <wp:extent cx="635" cy="0"/>
                <wp:effectExtent l="0" t="0" r="0" b="0"/>
                <wp:wrapNone/>
                <wp:docPr id="11"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0" o:spid="_x0000_s10" style="position:absolute;left:0;text-align:left;z-index:251661312;mso-wrap-distance-left:9.0pt;mso-wrap-distance-top:0.0pt;mso-wrap-distance-right:9.0pt;mso-wrap-distance-bottom:0.0pt;visibility:visible;" from="222.0pt,27.6pt" to="222.1pt,27.6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2"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1312;mso-wrap-distance-left:9.0pt;mso-wrap-distance-top:0.0pt;mso-wrap-distance-right:9.0pt;mso-wrap-distance-bottom:0.0pt;visibility:visible;" from="210.0pt,19.5pt" to="210.1pt,19.5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3"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1312;mso-wrap-distance-left:9.0pt;mso-wrap-distance-top:0.0pt;mso-wrap-distance-right:9.0pt;mso-wrap-distance-bottom:0.0pt;visibility:visible;" from="210.0pt,19.5pt" to="210.1pt,19.5pt" filled="f" strokecolor="#000000"/>
            </w:pict>
          </mc:Fallback>
        </mc:AlternateContent>
      </w:r>
      <w:r>
        <w:rPr>
          <w:rFonts w:ascii="宋体" w:hAnsi="宋体" w:eastAsia="宋体"/>
          <w:sz w:val="24"/>
          <w:szCs w:val="24"/>
          <w:highlight w:val="none"/>
          <w:lang w:val="en-US" w:eastAsia="zh-CN"/>
        </w:rPr>
        <w:t xml:space="preserve">二、供应商完全承担根据《询价通知书》规定完成合同的责任和义务（如有偏离，在报价表中另作说明）。</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三、供应商已详细审核《询价通知书》，包括书面的询价澄清（修改）通知书（如果有的话），供应商完全理解并同意放弃对这方面不明及误解的权利。</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四、供应商保证所提供的响应文件（包括资格预审申请文件）及所有材料的真实、合法、有效，并对其负责。</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五、本报价有效期30个工作日。</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六、同意向贵方提供贵方可能要求的与本次询价采购有关的任何证据或资料。</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七、供应商完全理解贵方不一定要接受最低的报价或收到的任何报价。</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八、</w:t>
      </w:r>
      <w:r>
        <w:rPr>
          <w:rFonts w:hint="eastAsia" w:ascii="宋体" w:hAnsi="宋体" w:eastAsia="宋体"/>
          <w:sz w:val="24"/>
          <w:szCs w:val="24"/>
          <w:highlight w:val="none"/>
          <w:lang w:val="en-US" w:eastAsia="zh-CN"/>
        </w:rPr>
        <w:t xml:space="preserve">鸿泰融新咨询股份有限公司</w:t>
      </w:r>
      <w:r>
        <w:rPr>
          <w:rFonts w:ascii="宋体" w:hAnsi="宋体" w:eastAsia="宋体"/>
          <w:sz w:val="24"/>
          <w:szCs w:val="24"/>
          <w:highlight w:val="none"/>
          <w:lang w:val="en-US" w:eastAsia="zh-CN"/>
        </w:rPr>
        <w:t xml:space="preserve">有权将我单位本项目的《询价报价表》和《分项价格表》予以公示，公示的方式由</w:t>
      </w:r>
      <w:r>
        <w:rPr>
          <w:rFonts w:hint="eastAsia" w:ascii="宋体" w:hAnsi="宋体" w:eastAsia="宋体"/>
          <w:sz w:val="24"/>
          <w:szCs w:val="24"/>
          <w:highlight w:val="none"/>
          <w:lang w:val="en-US" w:eastAsia="zh-CN"/>
        </w:rPr>
        <w:t xml:space="preserve">鸿泰融新咨询股份有限公司</w:t>
      </w:r>
      <w:r>
        <w:rPr>
          <w:rFonts w:ascii="宋体" w:hAnsi="宋体" w:eastAsia="宋体"/>
          <w:sz w:val="24"/>
          <w:szCs w:val="24"/>
          <w:highlight w:val="none"/>
          <w:lang w:val="en-US" w:eastAsia="zh-CN"/>
        </w:rPr>
        <w:t xml:space="preserve">确定。</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九、我公司同意在领取成交通知书前，按标准向</w:t>
      </w:r>
      <w:r>
        <w:rPr>
          <w:rFonts w:hint="eastAsia" w:ascii="宋体" w:hAnsi="宋体" w:eastAsia="宋体"/>
          <w:sz w:val="24"/>
          <w:szCs w:val="24"/>
          <w:highlight w:val="none"/>
          <w:lang w:val="en-US" w:eastAsia="zh-CN"/>
        </w:rPr>
        <w:t xml:space="preserve">鸿泰融新咨询股份有限公司</w:t>
      </w:r>
      <w:r>
        <w:rPr>
          <w:rFonts w:ascii="宋体" w:hAnsi="宋体" w:eastAsia="宋体"/>
          <w:sz w:val="24"/>
          <w:szCs w:val="24"/>
          <w:highlight w:val="none"/>
          <w:lang w:val="en-US" w:eastAsia="zh-CN"/>
        </w:rPr>
        <w:t xml:space="preserve">支付代理服务费，本项目采购属性为</w:t>
      </w:r>
      <w:r>
        <w:rPr>
          <w:rFonts w:ascii="宋体" w:hAnsi="宋体" w:eastAsia="宋体"/>
          <w:sz w:val="24"/>
          <w:szCs w:val="24"/>
          <w:highlight w:val="none"/>
          <w:u w:val="single"/>
          <w:lang w:val="en-US" w:eastAsia="zh-CN"/>
        </w:rPr>
        <w:t xml:space="preserve">货物类</w:t>
      </w:r>
      <w:r>
        <w:rPr>
          <w:rFonts w:ascii="宋体" w:hAnsi="宋体" w:eastAsia="宋体"/>
          <w:sz w:val="24"/>
          <w:szCs w:val="24"/>
          <w:highlight w:val="none"/>
          <w:lang w:val="en-US" w:eastAsia="zh-CN"/>
        </w:rPr>
        <w:t xml:space="preserve">。</w:t>
      </w:r>
      <w:r/>
    </w:p>
    <w:p>
      <w:pPr>
        <w:pStyle w:val="813"/>
        <w:ind w:right="1663"/>
        <w:spacing w:line="400" w:lineRule="exact"/>
        <w:rPr>
          <w:rFonts w:ascii="宋体" w:hAnsi="宋体"/>
          <w:sz w:val="24"/>
        </w:rPr>
      </w:pPr>
      <w:r>
        <w:rPr>
          <w:rFonts w:ascii="宋体" w:hAnsi="宋体"/>
          <w:sz w:val="24"/>
        </w:rPr>
      </w:r>
      <w:r/>
    </w:p>
    <w:p>
      <w:pPr>
        <w:pStyle w:val="814"/>
      </w:pPr>
      <w:r/>
      <w:r/>
    </w:p>
    <w:p>
      <w:pPr>
        <w:pStyle w:val="813"/>
        <w:ind w:left="0" w:right="1663" w:firstLine="0"/>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投标人名称（盖电子签章）：</w:t>
      </w:r>
      <w:r/>
    </w:p>
    <w:p>
      <w:pPr>
        <w:pStyle w:val="813"/>
        <w:ind w:left="0" w:right="1663" w:firstLine="0"/>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投标人授权代表（签字或盖章）：                  </w:t>
      </w:r>
      <w:r/>
    </w:p>
    <w:p>
      <w:pPr>
        <w:pStyle w:val="813"/>
        <w:ind w:right="1663"/>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联系电话：</w:t>
      </w:r>
      <w:r/>
    </w:p>
    <w:p>
      <w:pPr>
        <w:pStyle w:val="813"/>
        <w:ind w:right="1663"/>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日期：</w:t>
      </w:r>
      <w:r/>
    </w:p>
    <w:p>
      <w:pPr>
        <w:pStyle w:val="801"/>
        <w:ind w:firstLine="420"/>
        <w:spacing w:line="400" w:lineRule="exact"/>
        <w:rPr>
          <w:rFonts w:ascii="宋体" w:hAnsi="宋体" w:eastAsia="宋体"/>
        </w:rPr>
        <w:sectPr>
          <w:footnotePr/>
          <w:endnotePr/>
          <w:type w:val="nextPage"/>
          <w:pgSz w:w="11910" w:h="16840" w:orient="portrait"/>
          <w:pgMar w:top="1417" w:right="1417" w:bottom="1417" w:left="1417" w:header="720" w:footer="720" w:gutter="0"/>
          <w:cols w:num="1" w:sep="0" w:space="1701" w:equalWidth="1"/>
          <w:docGrid w:linePitch="360"/>
        </w:sectPr>
      </w:pPr>
      <w:r>
        <w:rPr>
          <w:rFonts w:ascii="宋体" w:hAnsi="宋体" w:eastAsia="宋体"/>
        </w:rPr>
      </w:r>
      <w:r/>
    </w:p>
    <w:p>
      <w:pPr>
        <w:pStyle w:val="1037"/>
        <w:numPr>
          <w:ilvl w:val="0"/>
          <w:numId w:val="0"/>
        </w:numPr>
        <w:ind w:right="29"/>
        <w:jc w:val="center"/>
        <w:spacing w:before="0" w:line="400" w:lineRule="exact"/>
        <w:rPr>
          <w:rFonts w:ascii="宋体" w:hAnsi="宋体" w:eastAsia="宋体"/>
        </w:rPr>
      </w:pPr>
      <w:r>
        <w:rPr>
          <w:rFonts w:hint="eastAsia" w:ascii="宋体" w:hAnsi="宋体" w:eastAsia="宋体"/>
          <w:lang w:val="en-US" w:eastAsia="zh-CN"/>
        </w:rPr>
        <w:t xml:space="preserve">3</w:t>
      </w:r>
      <w:r>
        <w:rPr>
          <w:rFonts w:ascii="宋体" w:hAnsi="宋体" w:eastAsia="宋体"/>
          <w:lang w:val="en-US" w:eastAsia="zh-CN"/>
        </w:rPr>
        <w:t xml:space="preserve">、</w:t>
      </w:r>
      <w:r>
        <w:rPr>
          <w:rFonts w:ascii="宋体" w:hAnsi="宋体" w:eastAsia="宋体"/>
        </w:rPr>
        <w:t xml:space="preserve">分项价格表</w:t>
      </w:r>
      <w:r/>
    </w:p>
    <w:p>
      <w:pPr>
        <w:pStyle w:val="801"/>
        <w:numPr>
          <w:ilvl w:val="0"/>
          <w:numId w:val="0"/>
        </w:numPr>
        <w:rPr>
          <w:color w:val="auto"/>
        </w:rPr>
      </w:pPr>
      <w:r>
        <w:rPr>
          <w:color w:val="auto"/>
        </w:rPr>
      </w:r>
      <w:r/>
    </w:p>
    <w:p>
      <w:pPr>
        <w:pStyle w:val="813"/>
        <w:ind w:left="0" w:right="31" w:firstLine="0"/>
        <w:jc w:val="left"/>
        <w:keepLines w:val="0"/>
        <w:keepNext w:val="0"/>
        <w:pageBreakBefore w:val="0"/>
        <w:spacing w:line="360" w:lineRule="auto"/>
        <w:widowControl w:val="off"/>
        <w:rPr>
          <w:rFonts w:ascii="宋体" w:hAnsi="宋体" w:eastAsia="宋体"/>
          <w:color w:val="auto"/>
          <w:lang w:eastAsia="zh-CN"/>
        </w:rPr>
      </w:pPr>
      <w:r>
        <w:rPr>
          <w:rFonts w:ascii="宋体" w:hAnsi="宋体" w:eastAsia="宋体"/>
          <w:color w:val="auto"/>
        </w:rPr>
        <w:t xml:space="preserve">项目编号：</w:t>
      </w:r>
      <w:r>
        <w:rPr>
          <w:rFonts w:hint="eastAsia" w:ascii="宋体" w:hAnsi="宋体" w:eastAsia="宋体"/>
          <w:color w:val="auto"/>
          <w:lang w:eastAsia="zh-CN"/>
        </w:rPr>
        <w:t xml:space="preserve">JSZC-320321-HTRX-X2026-0003</w:t>
      </w:r>
      <w:r/>
    </w:p>
    <w:p>
      <w:pPr>
        <w:pStyle w:val="813"/>
        <w:ind w:left="0" w:firstLine="0"/>
        <w:jc w:val="left"/>
        <w:keepLines w:val="0"/>
        <w:keepNext w:val="0"/>
        <w:pageBreakBefore w:val="0"/>
        <w:spacing w:line="360" w:lineRule="auto"/>
        <w:widowControl w:val="off"/>
        <w:rPr>
          <w:rFonts w:hint="default"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项目名称：</w:t>
      </w:r>
      <w:r>
        <w:rPr>
          <w:rFonts w:hint="eastAsia" w:ascii="宋体" w:hAnsi="宋体" w:eastAsia="宋体"/>
          <w:sz w:val="24"/>
          <w:szCs w:val="24"/>
          <w:highlight w:val="none"/>
          <w:lang w:val="en-US" w:eastAsia="zh-CN"/>
        </w:rPr>
        <w:t xml:space="preserve">2026年丰县冬小麦促弱转壮项目</w:t>
      </w:r>
      <w:r/>
    </w:p>
    <w:p>
      <w:pPr>
        <w:pStyle w:val="813"/>
        <w:ind w:left="0" w:right="242" w:firstLine="0"/>
        <w:spacing w:line="400" w:lineRule="exact"/>
        <w:tabs>
          <w:tab w:val="left" w:pos="5880" w:leader="none"/>
        </w:tabs>
        <w:rPr>
          <w:rFonts w:ascii="宋体" w:hAnsi="宋体" w:eastAsia="宋体"/>
        </w:rPr>
      </w:pPr>
      <w:r>
        <w:rPr>
          <w:rFonts w:hint="eastAsia" w:ascii="宋体" w:hAnsi="宋体" w:eastAsia="宋体"/>
          <w:lang w:val="en-US" w:eastAsia="zh-CN"/>
        </w:rPr>
        <w:t xml:space="preserve">标段：</w:t>
      </w:r>
      <w:r>
        <w:rPr>
          <w:rFonts w:ascii="宋体" w:hAnsi="宋体" w:eastAsia="宋体"/>
        </w:rPr>
        <w:tab/>
      </w:r>
      <w:r>
        <w:rPr>
          <w:rFonts w:ascii="宋体" w:hAnsi="宋体" w:eastAsia="宋体"/>
        </w:rPr>
        <w:t xml:space="preserve">货币单位：人民币元</w:t>
      </w:r>
      <w:r/>
    </w:p>
    <w:tbl>
      <w:tblPr>
        <w:tblStyle w:val="769"/>
        <w:tblW w:w="9101"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6"/>
        <w:gridCol w:w="1193"/>
        <w:gridCol w:w="1066"/>
        <w:gridCol w:w="669"/>
        <w:gridCol w:w="1980"/>
        <w:gridCol w:w="939"/>
        <w:gridCol w:w="773"/>
        <w:gridCol w:w="804"/>
        <w:gridCol w:w="1251"/>
      </w:tblGrid>
      <w:tr>
        <w:trPr>
          <w:jc w:val="center"/>
          <w:trHeight w:val="915"/>
        </w:trPr>
        <w:tc>
          <w:tcPr>
            <w:shd w:val="clear" w:color="auto" w:fill="c0c0c0"/>
            <w:tcMar>
              <w:left w:w="15" w:type="dxa"/>
              <w:top w:w="15" w:type="dxa"/>
              <w:right w:w="15" w:type="dxa"/>
              <w:bottom w:w="0" w:type="dxa"/>
            </w:tcMar>
            <w:tcW w:w="426" w:type="dxa"/>
            <w:vAlign w:val="center"/>
            <w:textDirection w:val="lrTb"/>
            <w:noWrap w:val="false"/>
          </w:tcPr>
          <w:p>
            <w:pPr>
              <w:pStyle w:val="801"/>
              <w:jc w:val="center"/>
              <w:rPr>
                <w:rFonts w:ascii="仿宋" w:hAnsi="仿宋" w:eastAsia="仿宋"/>
                <w:sz w:val="24"/>
              </w:rPr>
            </w:pPr>
            <w:r>
              <w:rPr>
                <w:rFonts w:ascii="仿宋" w:hAnsi="仿宋" w:eastAsia="仿宋"/>
                <w:sz w:val="24"/>
              </w:rPr>
              <w:t xml:space="preserve">序号</w:t>
            </w:r>
            <w:r/>
          </w:p>
        </w:tc>
        <w:tc>
          <w:tcPr>
            <w:shd w:val="clear" w:color="auto" w:fill="c0c0c0"/>
            <w:tcMar>
              <w:left w:w="15" w:type="dxa"/>
              <w:top w:w="15" w:type="dxa"/>
              <w:right w:w="15" w:type="dxa"/>
              <w:bottom w:w="0" w:type="dxa"/>
            </w:tcMar>
            <w:tcW w:w="1193" w:type="dxa"/>
            <w:vAlign w:val="center"/>
            <w:textDirection w:val="lrTb"/>
            <w:noWrap w:val="false"/>
          </w:tcPr>
          <w:p>
            <w:pPr>
              <w:pStyle w:val="801"/>
              <w:jc w:val="center"/>
              <w:rPr>
                <w:rFonts w:ascii="仿宋" w:hAnsi="仿宋" w:eastAsia="仿宋"/>
                <w:sz w:val="24"/>
              </w:rPr>
            </w:pPr>
            <w:r>
              <w:rPr>
                <w:rFonts w:ascii="仿宋" w:hAnsi="仿宋" w:eastAsia="仿宋"/>
                <w:sz w:val="24"/>
              </w:rPr>
              <w:t xml:space="preserve">名称</w:t>
            </w:r>
            <w:r/>
          </w:p>
        </w:tc>
        <w:tc>
          <w:tcPr>
            <w:shd w:val="clear" w:color="auto" w:fill="c0c0c0"/>
            <w:tcMar>
              <w:left w:w="15" w:type="dxa"/>
              <w:top w:w="15" w:type="dxa"/>
              <w:right w:w="15" w:type="dxa"/>
              <w:bottom w:w="0" w:type="dxa"/>
            </w:tcMar>
            <w:tcW w:w="1066" w:type="dxa"/>
            <w:vAlign w:val="center"/>
            <w:textDirection w:val="lrTb"/>
            <w:noWrap w:val="false"/>
          </w:tcPr>
          <w:p>
            <w:pPr>
              <w:pStyle w:val="801"/>
              <w:jc w:val="center"/>
              <w:rPr>
                <w:rFonts w:ascii="仿宋" w:hAnsi="仿宋" w:eastAsia="仿宋"/>
                <w:sz w:val="24"/>
              </w:rPr>
            </w:pPr>
            <w:r>
              <w:rPr>
                <w:rFonts w:ascii="仿宋" w:hAnsi="仿宋" w:eastAsia="仿宋"/>
                <w:sz w:val="24"/>
              </w:rPr>
              <w:t xml:space="preserve">产品制造企业名称</w:t>
            </w:r>
            <w:r/>
          </w:p>
        </w:tc>
        <w:tc>
          <w:tcPr>
            <w:shd w:val="clear" w:color="auto" w:fill="c0c0c0"/>
            <w:tcMar>
              <w:left w:w="15" w:type="dxa"/>
              <w:top w:w="15" w:type="dxa"/>
              <w:right w:w="15" w:type="dxa"/>
              <w:bottom w:w="0" w:type="dxa"/>
            </w:tcMar>
            <w:tcW w:w="669" w:type="dxa"/>
            <w:vAlign w:val="center"/>
            <w:textDirection w:val="lrTb"/>
            <w:noWrap w:val="false"/>
          </w:tcPr>
          <w:p>
            <w:pPr>
              <w:pStyle w:val="801"/>
              <w:jc w:val="center"/>
              <w:rPr>
                <w:rFonts w:hint="eastAsia" w:ascii="仿宋" w:hAnsi="仿宋" w:eastAsia="仿宋"/>
                <w:sz w:val="24"/>
                <w:lang w:val="en-US" w:eastAsia="zh-CN"/>
              </w:rPr>
            </w:pPr>
            <w:r>
              <w:rPr>
                <w:rFonts w:hint="eastAsia" w:ascii="仿宋" w:hAnsi="仿宋" w:eastAsia="仿宋"/>
                <w:sz w:val="24"/>
                <w:lang w:val="en-US" w:eastAsia="zh-CN"/>
              </w:rPr>
              <w:t xml:space="preserve">品牌</w:t>
            </w:r>
            <w:r/>
          </w:p>
        </w:tc>
        <w:tc>
          <w:tcPr>
            <w:shd w:val="clear" w:color="auto" w:fill="c0c0c0"/>
            <w:tcMar>
              <w:left w:w="15" w:type="dxa"/>
              <w:top w:w="15" w:type="dxa"/>
              <w:right w:w="15" w:type="dxa"/>
              <w:bottom w:w="0" w:type="dxa"/>
            </w:tcMar>
            <w:tcW w:w="1980" w:type="dxa"/>
            <w:vAlign w:val="top"/>
            <w:textDirection w:val="lrTb"/>
            <w:noWrap w:val="false"/>
          </w:tcPr>
          <w:p>
            <w:pPr>
              <w:pStyle w:val="801"/>
              <w:jc w:val="center"/>
              <w:rPr>
                <w:rFonts w:ascii="仿宋" w:hAnsi="仿宋" w:eastAsia="仿宋"/>
                <w:sz w:val="24"/>
              </w:rPr>
            </w:pPr>
            <w:r>
              <w:rPr>
                <w:rFonts w:ascii="仿宋" w:hAnsi="仿宋" w:eastAsia="仿宋"/>
                <w:sz w:val="24"/>
              </w:rPr>
              <w:t xml:space="preserve">产品制造企业的划分（注明：大型、中型、小型、微型、监狱企业、残疾人福利性单位）</w:t>
            </w:r>
            <w:r/>
          </w:p>
        </w:tc>
        <w:tc>
          <w:tcPr>
            <w:shd w:val="clear" w:color="auto" w:fill="c0c0c0"/>
            <w:tcMar>
              <w:left w:w="15" w:type="dxa"/>
              <w:top w:w="15" w:type="dxa"/>
              <w:right w:w="15" w:type="dxa"/>
              <w:bottom w:w="0" w:type="dxa"/>
            </w:tcMar>
            <w:tcW w:w="939" w:type="dxa"/>
            <w:vAlign w:val="center"/>
            <w:textDirection w:val="lrTb"/>
            <w:noWrap w:val="false"/>
          </w:tcPr>
          <w:p>
            <w:pPr>
              <w:pStyle w:val="801"/>
              <w:jc w:val="center"/>
              <w:rPr>
                <w:rFonts w:ascii="仿宋" w:hAnsi="仿宋" w:eastAsia="仿宋"/>
                <w:sz w:val="24"/>
              </w:rPr>
            </w:pPr>
            <w:r>
              <w:rPr>
                <w:rFonts w:ascii="仿宋" w:hAnsi="仿宋" w:eastAsia="仿宋"/>
                <w:sz w:val="24"/>
              </w:rPr>
              <w:t xml:space="preserve">单位</w:t>
            </w:r>
            <w:r/>
          </w:p>
        </w:tc>
        <w:tc>
          <w:tcPr>
            <w:shd w:val="clear" w:color="auto" w:fill="c0c0c0"/>
            <w:tcMar>
              <w:left w:w="15" w:type="dxa"/>
              <w:top w:w="15" w:type="dxa"/>
              <w:right w:w="15" w:type="dxa"/>
              <w:bottom w:w="0" w:type="dxa"/>
            </w:tcMar>
            <w:tcW w:w="773" w:type="dxa"/>
            <w:vAlign w:val="center"/>
            <w:textDirection w:val="lrTb"/>
            <w:noWrap w:val="false"/>
          </w:tcPr>
          <w:p>
            <w:pPr>
              <w:pStyle w:val="801"/>
              <w:jc w:val="center"/>
              <w:rPr>
                <w:rFonts w:ascii="仿宋" w:hAnsi="仿宋" w:eastAsia="仿宋"/>
                <w:sz w:val="24"/>
              </w:rPr>
            </w:pPr>
            <w:r>
              <w:rPr>
                <w:rFonts w:ascii="仿宋" w:hAnsi="仿宋" w:eastAsia="仿宋"/>
                <w:sz w:val="24"/>
              </w:rPr>
              <w:t xml:space="preserve">数量</w:t>
            </w:r>
            <w:r/>
          </w:p>
        </w:tc>
        <w:tc>
          <w:tcPr>
            <w:shd w:val="clear" w:color="auto" w:fill="c0c0c0"/>
            <w:tcMar>
              <w:left w:w="15" w:type="dxa"/>
              <w:top w:w="15" w:type="dxa"/>
              <w:right w:w="15" w:type="dxa"/>
              <w:bottom w:w="0" w:type="dxa"/>
            </w:tcMar>
            <w:tcW w:w="804" w:type="dxa"/>
            <w:vAlign w:val="center"/>
            <w:textDirection w:val="lrTb"/>
            <w:noWrap w:val="false"/>
          </w:tcPr>
          <w:p>
            <w:pPr>
              <w:pStyle w:val="801"/>
              <w:jc w:val="center"/>
              <w:rPr>
                <w:rFonts w:ascii="仿宋" w:hAnsi="仿宋" w:eastAsia="仿宋"/>
                <w:sz w:val="24"/>
              </w:rPr>
            </w:pPr>
            <w:r>
              <w:rPr>
                <w:rFonts w:ascii="仿宋" w:hAnsi="仿宋" w:eastAsia="仿宋"/>
                <w:sz w:val="24"/>
              </w:rPr>
              <w:t xml:space="preserve">单价</w:t>
            </w:r>
            <w:r/>
          </w:p>
        </w:tc>
        <w:tc>
          <w:tcPr>
            <w:shd w:val="clear" w:color="auto" w:fill="c0c0c0"/>
            <w:tcMar>
              <w:left w:w="15" w:type="dxa"/>
              <w:top w:w="15" w:type="dxa"/>
              <w:right w:w="15" w:type="dxa"/>
              <w:bottom w:w="0" w:type="dxa"/>
            </w:tcMar>
            <w:tcW w:w="1251" w:type="dxa"/>
            <w:vAlign w:val="center"/>
            <w:textDirection w:val="lrTb"/>
            <w:noWrap w:val="false"/>
          </w:tcPr>
          <w:p>
            <w:pPr>
              <w:pStyle w:val="801"/>
              <w:jc w:val="center"/>
              <w:rPr>
                <w:rFonts w:hint="eastAsia" w:ascii="仿宋" w:hAnsi="仿宋" w:eastAsia="仿宋"/>
                <w:sz w:val="24"/>
                <w:lang w:val="en-US" w:eastAsia="zh-CN"/>
              </w:rPr>
            </w:pPr>
            <w:r>
              <w:rPr>
                <w:rFonts w:hint="eastAsia" w:ascii="仿宋" w:hAnsi="仿宋" w:eastAsia="仿宋"/>
                <w:sz w:val="24"/>
                <w:lang w:val="en-US" w:eastAsia="zh-CN"/>
              </w:rPr>
              <w:t xml:space="preserve">总价</w:t>
            </w:r>
            <w:r/>
          </w:p>
        </w:tc>
      </w:tr>
      <w:tr>
        <w:trPr>
          <w:jc w:val="center"/>
          <w:trHeight w:val="349"/>
        </w:trPr>
        <w:tc>
          <w:tcPr>
            <w:tcMar>
              <w:left w:w="15" w:type="dxa"/>
              <w:top w:w="15" w:type="dxa"/>
              <w:right w:w="15" w:type="dxa"/>
              <w:bottom w:w="0" w:type="dxa"/>
            </w:tcMar>
            <w:tcW w:w="426" w:type="dxa"/>
            <w:vAlign w:val="bottom"/>
            <w:textDirection w:val="lrTb"/>
            <w:noWrap w:val="false"/>
          </w:tcPr>
          <w:p>
            <w:pPr>
              <w:pStyle w:val="801"/>
              <w:jc w:val="center"/>
              <w:rPr>
                <w:rFonts w:ascii="仿宋" w:hAnsi="仿宋" w:eastAsia="仿宋"/>
                <w:sz w:val="24"/>
              </w:rPr>
            </w:pPr>
            <w:r>
              <w:rPr>
                <w:rFonts w:ascii="仿宋" w:hAnsi="仿宋" w:eastAsia="仿宋"/>
                <w:sz w:val="24"/>
              </w:rPr>
              <w:t xml:space="preserve">1</w:t>
            </w:r>
            <w:r/>
          </w:p>
        </w:tc>
        <w:tc>
          <w:tcPr>
            <w:tcMar>
              <w:left w:w="15" w:type="dxa"/>
              <w:top w:w="15" w:type="dxa"/>
              <w:right w:w="15" w:type="dxa"/>
              <w:bottom w:w="0" w:type="dxa"/>
            </w:tcMar>
            <w:tcW w:w="1193" w:type="dxa"/>
            <w:vAlign w:val="bottom"/>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66" w:type="dxa"/>
            <w:vAlign w:val="top"/>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669" w:type="dxa"/>
            <w:vAlign w:val="top"/>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980" w:type="dxa"/>
            <w:vAlign w:val="top"/>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939" w:type="dxa"/>
            <w:vAlign w:val="bottom"/>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773" w:type="dxa"/>
            <w:vAlign w:val="bottom"/>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04" w:type="dxa"/>
            <w:vAlign w:val="bottom"/>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251" w:type="dxa"/>
            <w:vAlign w:val="bottom"/>
            <w:textDirection w:val="lrTb"/>
            <w:noWrap w:val="false"/>
          </w:tcPr>
          <w:p>
            <w:pPr>
              <w:pStyle w:val="801"/>
              <w:jc w:val="center"/>
              <w:rPr>
                <w:rFonts w:hint="default" w:ascii="仿宋" w:hAnsi="仿宋" w:eastAsia="仿宋"/>
                <w:sz w:val="24"/>
                <w:lang w:val="en-US"/>
              </w:rPr>
            </w:pPr>
            <w:r>
              <w:rPr>
                <w:rFonts w:hint="default" w:ascii="仿宋" w:hAnsi="仿宋" w:eastAsia="仿宋"/>
                <w:sz w:val="24"/>
                <w:lang w:val="en-US"/>
              </w:rPr>
            </w:r>
            <w:r/>
          </w:p>
        </w:tc>
      </w:tr>
      <w:tr>
        <w:trPr>
          <w:jc w:val="center"/>
          <w:trHeight w:val="349"/>
        </w:trPr>
        <w:tc>
          <w:tcPr>
            <w:tcMar>
              <w:left w:w="15" w:type="dxa"/>
              <w:top w:w="15" w:type="dxa"/>
              <w:right w:w="15" w:type="dxa"/>
              <w:bottom w:w="0" w:type="dxa"/>
            </w:tcMar>
            <w:tcW w:w="426" w:type="dxa"/>
            <w:vAlign w:val="bottom"/>
            <w:textDirection w:val="lrTb"/>
            <w:noWrap w:val="false"/>
          </w:tcPr>
          <w:p>
            <w:pPr>
              <w:pStyle w:val="801"/>
              <w:jc w:val="center"/>
              <w:rPr>
                <w:rFonts w:ascii="仿宋" w:hAnsi="仿宋" w:eastAsia="仿宋"/>
                <w:sz w:val="24"/>
              </w:rPr>
            </w:pPr>
            <w:r>
              <w:rPr>
                <w:rFonts w:ascii="仿宋" w:hAnsi="仿宋" w:eastAsia="仿宋"/>
                <w:sz w:val="24"/>
              </w:rPr>
              <w:t xml:space="preserve">2</w:t>
            </w:r>
            <w:r/>
          </w:p>
        </w:tc>
        <w:tc>
          <w:tcPr>
            <w:tcMar>
              <w:left w:w="15" w:type="dxa"/>
              <w:top w:w="15" w:type="dxa"/>
              <w:right w:w="15" w:type="dxa"/>
              <w:bottom w:w="0" w:type="dxa"/>
            </w:tcMar>
            <w:tcW w:w="1193" w:type="dxa"/>
            <w:vAlign w:val="bottom"/>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66" w:type="dxa"/>
            <w:vAlign w:val="top"/>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669" w:type="dxa"/>
            <w:vAlign w:val="top"/>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980" w:type="dxa"/>
            <w:vAlign w:val="top"/>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939" w:type="dxa"/>
            <w:vAlign w:val="bottom"/>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773" w:type="dxa"/>
            <w:vAlign w:val="bottom"/>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04" w:type="dxa"/>
            <w:vAlign w:val="bottom"/>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251" w:type="dxa"/>
            <w:vAlign w:val="bottom"/>
            <w:textDirection w:val="lrTb"/>
            <w:noWrap w:val="false"/>
          </w:tcPr>
          <w:p>
            <w:pPr>
              <w:pStyle w:val="801"/>
              <w:jc w:val="center"/>
              <w:rPr>
                <w:rFonts w:ascii="仿宋" w:hAnsi="仿宋" w:eastAsia="仿宋"/>
                <w:sz w:val="24"/>
              </w:rPr>
            </w:pPr>
            <w:r>
              <w:rPr>
                <w:rFonts w:ascii="仿宋" w:hAnsi="仿宋" w:eastAsia="仿宋"/>
                <w:sz w:val="24"/>
              </w:rPr>
            </w:r>
            <w:r/>
          </w:p>
        </w:tc>
      </w:tr>
      <w:tr>
        <w:trPr>
          <w:jc w:val="center"/>
          <w:trHeight w:val="349"/>
        </w:trPr>
        <w:tc>
          <w:tcPr>
            <w:tcMar>
              <w:left w:w="15" w:type="dxa"/>
              <w:top w:w="15" w:type="dxa"/>
              <w:right w:w="15" w:type="dxa"/>
              <w:bottom w:w="0" w:type="dxa"/>
            </w:tcMar>
            <w:tcW w:w="426" w:type="dxa"/>
            <w:vAlign w:val="bottom"/>
            <w:textDirection w:val="lrTb"/>
            <w:noWrap w:val="false"/>
          </w:tcPr>
          <w:p>
            <w:pPr>
              <w:pStyle w:val="801"/>
              <w:jc w:val="center"/>
              <w:rPr>
                <w:rFonts w:hint="eastAsia" w:ascii="仿宋" w:hAnsi="仿宋" w:eastAsia="仿宋"/>
                <w:sz w:val="24"/>
                <w:lang w:val="en-US" w:eastAsia="zh-CN"/>
              </w:rPr>
            </w:pPr>
            <w:r>
              <w:rPr>
                <w:rFonts w:hint="eastAsia" w:ascii="仿宋" w:hAnsi="仿宋" w:eastAsia="仿宋"/>
                <w:sz w:val="24"/>
                <w:lang w:val="en-US" w:eastAsia="zh-CN"/>
              </w:rPr>
              <w:t xml:space="preserve">3</w:t>
            </w:r>
            <w:r/>
          </w:p>
        </w:tc>
        <w:tc>
          <w:tcPr>
            <w:tcMar>
              <w:left w:w="15" w:type="dxa"/>
              <w:top w:w="15" w:type="dxa"/>
              <w:right w:w="15" w:type="dxa"/>
              <w:bottom w:w="0" w:type="dxa"/>
            </w:tcMar>
            <w:tcW w:w="1193" w:type="dxa"/>
            <w:vAlign w:val="bottom"/>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66" w:type="dxa"/>
            <w:vAlign w:val="top"/>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669" w:type="dxa"/>
            <w:vAlign w:val="top"/>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980" w:type="dxa"/>
            <w:vAlign w:val="top"/>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939" w:type="dxa"/>
            <w:vAlign w:val="bottom"/>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773" w:type="dxa"/>
            <w:vAlign w:val="bottom"/>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04" w:type="dxa"/>
            <w:vAlign w:val="bottom"/>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251" w:type="dxa"/>
            <w:vAlign w:val="bottom"/>
            <w:textDirection w:val="lrTb"/>
            <w:noWrap w:val="false"/>
          </w:tcPr>
          <w:p>
            <w:pPr>
              <w:pStyle w:val="801"/>
              <w:jc w:val="center"/>
              <w:rPr>
                <w:rFonts w:ascii="仿宋" w:hAnsi="仿宋" w:eastAsia="仿宋"/>
                <w:sz w:val="24"/>
              </w:rPr>
            </w:pPr>
            <w:r>
              <w:rPr>
                <w:rFonts w:ascii="仿宋" w:hAnsi="仿宋" w:eastAsia="仿宋"/>
                <w:sz w:val="24"/>
              </w:rPr>
            </w:r>
            <w:r/>
          </w:p>
        </w:tc>
      </w:tr>
      <w:tr>
        <w:trPr>
          <w:jc w:val="center"/>
          <w:trHeight w:val="553"/>
        </w:trPr>
        <w:tc>
          <w:tcPr>
            <w:gridSpan w:val="4"/>
            <w:tcMar>
              <w:left w:w="15" w:type="dxa"/>
              <w:top w:w="15" w:type="dxa"/>
              <w:right w:w="15" w:type="dxa"/>
              <w:bottom w:w="0" w:type="dxa"/>
            </w:tcMar>
            <w:tcW w:w="3354" w:type="dxa"/>
            <w:vAlign w:val="center"/>
            <w:textDirection w:val="lrTb"/>
            <w:noWrap w:val="false"/>
          </w:tcPr>
          <w:p>
            <w:pPr>
              <w:pStyle w:val="801"/>
              <w:ind w:firstLine="1200"/>
              <w:jc w:val="both"/>
              <w:rPr>
                <w:rFonts w:ascii="仿宋" w:hAnsi="仿宋" w:eastAsia="仿宋"/>
                <w:sz w:val="24"/>
              </w:rPr>
            </w:pPr>
            <w:r>
              <w:rPr>
                <w:rFonts w:ascii="仿宋" w:hAnsi="仿宋" w:eastAsia="仿宋"/>
                <w:sz w:val="24"/>
              </w:rPr>
              <w:t xml:space="preserve">总价合计</w:t>
            </w:r>
            <w:r/>
          </w:p>
        </w:tc>
        <w:tc>
          <w:tcPr>
            <w:gridSpan w:val="5"/>
            <w:tcMar>
              <w:left w:w="15" w:type="dxa"/>
              <w:top w:w="15" w:type="dxa"/>
              <w:right w:w="15" w:type="dxa"/>
              <w:bottom w:w="0" w:type="dxa"/>
            </w:tcMar>
            <w:tcW w:w="5747" w:type="dxa"/>
            <w:vAlign w:val="bottom"/>
            <w:textDirection w:val="lrTb"/>
            <w:noWrap w:val="false"/>
          </w:tcPr>
          <w:p>
            <w:pPr>
              <w:pStyle w:val="801"/>
              <w:jc w:val="center"/>
              <w:rPr>
                <w:rFonts w:ascii="仿宋" w:hAnsi="仿宋" w:eastAsia="仿宋"/>
                <w:sz w:val="24"/>
              </w:rPr>
            </w:pPr>
            <w:r>
              <w:rPr>
                <w:rFonts w:ascii="仿宋" w:hAnsi="仿宋" w:eastAsia="仿宋"/>
                <w:sz w:val="24"/>
              </w:rPr>
            </w:r>
            <w:r/>
          </w:p>
        </w:tc>
      </w:tr>
      <w:tr>
        <w:trPr>
          <w:jc w:val="center"/>
          <w:trHeight w:val="659"/>
        </w:trPr>
        <w:tc>
          <w:tcPr>
            <w:gridSpan w:val="4"/>
            <w:tcMar>
              <w:left w:w="15" w:type="dxa"/>
              <w:top w:w="15" w:type="dxa"/>
              <w:right w:w="15" w:type="dxa"/>
              <w:bottom w:w="0" w:type="dxa"/>
            </w:tcMar>
            <w:tcW w:w="3354" w:type="dxa"/>
            <w:vAlign w:val="bottom"/>
            <w:textDirection w:val="lrTb"/>
            <w:noWrap w:val="false"/>
          </w:tcPr>
          <w:p>
            <w:pPr>
              <w:pStyle w:val="801"/>
              <w:jc w:val="center"/>
              <w:rPr>
                <w:rFonts w:ascii="仿宋" w:hAnsi="仿宋" w:eastAsia="仿宋"/>
                <w:sz w:val="24"/>
              </w:rPr>
            </w:pPr>
            <w:r>
              <w:rPr>
                <w:rFonts w:ascii="仿宋" w:hAnsi="仿宋" w:eastAsia="仿宋"/>
                <w:sz w:val="24"/>
              </w:rPr>
              <w:t xml:space="preserve">其中：“小型和微型、监狱企业、残疾人福利性单位”总价合计</w:t>
            </w:r>
            <w:r/>
          </w:p>
        </w:tc>
        <w:tc>
          <w:tcPr>
            <w:gridSpan w:val="5"/>
            <w:tcMar>
              <w:left w:w="15" w:type="dxa"/>
              <w:top w:w="15" w:type="dxa"/>
              <w:right w:w="15" w:type="dxa"/>
              <w:bottom w:w="0" w:type="dxa"/>
            </w:tcMar>
            <w:tcW w:w="5747" w:type="dxa"/>
            <w:vAlign w:val="bottom"/>
            <w:textDirection w:val="lrTb"/>
            <w:noWrap w:val="false"/>
          </w:tcPr>
          <w:p>
            <w:pPr>
              <w:pStyle w:val="801"/>
              <w:rPr>
                <w:rFonts w:ascii="仿宋" w:hAnsi="仿宋" w:eastAsia="仿宋"/>
                <w:sz w:val="24"/>
              </w:rPr>
            </w:pPr>
            <w:r>
              <w:rPr>
                <w:rFonts w:ascii="仿宋" w:hAnsi="仿宋" w:eastAsia="仿宋"/>
                <w:sz w:val="24"/>
              </w:rPr>
            </w:r>
            <w:r/>
          </w:p>
        </w:tc>
      </w:tr>
    </w:tbl>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供应商（盖电子签章）：</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法定代表人或授权代表（签字或盖章）：</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日期：</w:t>
      </w:r>
      <w:r/>
    </w:p>
    <w:p>
      <w:pPr>
        <w:pStyle w:val="801"/>
        <w:ind w:right="840"/>
        <w:rPr>
          <w:rFonts w:ascii="宋体" w:hAnsi="宋体" w:eastAsia="宋体"/>
          <w:sz w:val="24"/>
          <w:szCs w:val="24"/>
        </w:rPr>
      </w:pPr>
      <w:r>
        <w:rPr>
          <w:rFonts w:ascii="宋体" w:hAnsi="宋体" w:eastAsia="宋体"/>
          <w:sz w:val="24"/>
          <w:szCs w:val="24"/>
        </w:rPr>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说明：</w:t>
      </w:r>
      <w:r/>
    </w:p>
    <w:p>
      <w:pPr>
        <w:pStyle w:val="801"/>
        <w:ind w:left="0" w:right="0" w:firstLine="480"/>
        <w:keepLines w:val="0"/>
        <w:keepNext w:val="0"/>
        <w:pageBreakBefore w:val="0"/>
        <w:spacing w:line="360" w:lineRule="exact"/>
        <w:widowControl w:val="off"/>
        <w:rPr>
          <w:rFonts w:ascii="宋体" w:hAnsi="宋体" w:eastAsia="宋体"/>
          <w:sz w:val="24"/>
        </w:rPr>
        <w:outlineLvl w:val="9"/>
      </w:pPr>
      <w:r>
        <w:rPr>
          <w:rFonts w:ascii="宋体" w:hAnsi="宋体" w:eastAsia="宋体"/>
          <w:sz w:val="24"/>
        </w:rPr>
        <w:t xml:space="preserve">1.中小微企业的划分具体以《政府采购促进中小企业发展暂行办法》（财库(2020)46号）和《工业和信息化部、国家统计局、国家发展和改革委员会、财政部关于印发中小企业划型标准规定的通知》（工信部联企业[2011]300号）的规定为准。</w:t>
      </w:r>
      <w:r/>
    </w:p>
    <w:p>
      <w:pPr>
        <w:pStyle w:val="801"/>
        <w:ind w:left="0" w:right="0" w:firstLine="480"/>
        <w:keepLines w:val="0"/>
        <w:keepNext w:val="0"/>
        <w:pageBreakBefore w:val="0"/>
        <w:spacing w:line="360" w:lineRule="exact"/>
        <w:widowControl w:val="off"/>
        <w:rPr>
          <w:rFonts w:ascii="宋体" w:hAnsi="宋体" w:eastAsia="宋体"/>
          <w:sz w:val="24"/>
        </w:rPr>
        <w:outlineLvl w:val="9"/>
      </w:pPr>
      <w:r>
        <w:rPr>
          <w:rFonts w:ascii="宋体" w:hAnsi="宋体" w:eastAsia="宋体"/>
          <w:sz w:val="24"/>
        </w:rPr>
        <w:t xml:space="preserve">2.享受政府采购支持政策的残疾人福利性单位应满足的条件以《关于促进残疾人就业政府采购政策的通知》（财库〔2017〕141号）的规定为准。</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rPr>
        <w:t xml:space="preserve">3．</w:t>
      </w:r>
      <w:r>
        <w:rPr>
          <w:rFonts w:ascii="宋体" w:hAnsi="宋体" w:eastAsia="宋体"/>
          <w:sz w:val="24"/>
          <w:lang w:eastAsia="zh-CN"/>
        </w:rPr>
        <w:t xml:space="preserve">供应商</w:t>
      </w:r>
      <w:r>
        <w:rPr>
          <w:rFonts w:ascii="宋体" w:hAnsi="宋体" w:eastAsia="宋体"/>
          <w:sz w:val="24"/>
        </w:rPr>
        <w:t xml:space="preserve">为“小型”或“微型”或“监狱企业”、“残疾人福利性单位”的，须算出“小型和微型和监狱企业和残疾人福利性单位” 总价合计”</w:t>
      </w:r>
      <w:r>
        <w:rPr>
          <w:rFonts w:ascii="宋体" w:hAnsi="宋体" w:eastAsia="宋体"/>
          <w:sz w:val="24"/>
          <w:szCs w:val="24"/>
          <w:highlight w:val="none"/>
          <w:lang w:val="en-US" w:eastAsia="zh-CN"/>
        </w:rPr>
        <w:t xml:space="preserve">。</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注：1.如果不提供详细分项报价将视为没有实质性响应询价文件。</w:t>
      </w:r>
      <w:r/>
    </w:p>
    <w:p>
      <w:pPr>
        <w:pStyle w:val="801"/>
        <w:numPr>
          <w:ilvl w:val="0"/>
          <w:numId w:val="3"/>
        </w:numPr>
        <w:ind w:firstLine="96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供应商对以上数据的真实性负责。</w:t>
      </w:r>
      <w:r/>
    </w:p>
    <w:p>
      <w:pPr>
        <w:pStyle w:val="801"/>
        <w:numPr>
          <w:ilvl w:val="0"/>
          <w:numId w:val="3"/>
        </w:numPr>
        <w:ind w:firstLine="964"/>
        <w:spacing w:line="400" w:lineRule="exact"/>
        <w:rPr>
          <w:rFonts w:ascii="宋体" w:hAnsi="宋体" w:eastAsia="宋体"/>
          <w:b/>
          <w:bCs/>
          <w:sz w:val="24"/>
          <w:szCs w:val="24"/>
          <w:highlight w:val="none"/>
          <w:lang w:val="en-US" w:eastAsia="zh-CN"/>
        </w:rPr>
      </w:pPr>
      <w:r>
        <w:rPr>
          <w:rFonts w:hint="eastAsia" w:ascii="宋体" w:hAnsi="宋体" w:eastAsia="宋体"/>
          <w:b/>
          <w:bCs/>
          <w:sz w:val="24"/>
          <w:szCs w:val="24"/>
          <w:highlight w:val="none"/>
          <w:lang w:val="en-US" w:eastAsia="zh-CN"/>
        </w:rPr>
        <w:t xml:space="preserve">实际供货的单价以分项报价表中的价格为准。</w:t>
      </w:r>
      <w:r/>
    </w:p>
    <w:p>
      <w:pPr>
        <w:pStyle w:val="801"/>
        <w:ind w:firstLine="480"/>
        <w:spacing w:line="400" w:lineRule="exact"/>
        <w:rPr>
          <w:rFonts w:ascii="宋体" w:hAnsi="宋体" w:eastAsia="宋体"/>
          <w:i/>
          <w:iCs/>
          <w:sz w:val="24"/>
          <w:szCs w:val="24"/>
          <w:highlight w:val="none"/>
          <w:lang w:val="en-US" w:eastAsia="zh-CN"/>
        </w:rPr>
      </w:pPr>
      <w:r>
        <w:rPr>
          <w:rFonts w:hint="eastAsia" w:ascii="宋体" w:hAnsi="宋体" w:eastAsia="宋体"/>
          <w:i/>
          <w:iCs/>
          <w:sz w:val="24"/>
          <w:szCs w:val="24"/>
          <w:highlight w:val="none"/>
          <w:lang w:val="en-US" w:eastAsia="zh-CN"/>
        </w:rPr>
        <w:t xml:space="preserve">鸿泰融新咨询股份有限公司</w:t>
      </w:r>
      <w:r>
        <w:rPr>
          <w:rFonts w:ascii="宋体" w:hAnsi="宋体" w:eastAsia="宋体"/>
          <w:i/>
          <w:iCs/>
          <w:sz w:val="24"/>
          <w:szCs w:val="24"/>
          <w:highlight w:val="none"/>
          <w:lang w:val="en-US" w:eastAsia="zh-CN"/>
        </w:rPr>
        <w:t xml:space="preserve">有权将以上内容进行公示。</w:t>
      </w:r>
      <w:r/>
    </w:p>
    <w:p>
      <w:pPr>
        <w:pStyle w:val="801"/>
        <w:ind w:firstLine="500"/>
        <w:spacing w:line="400" w:lineRule="exact"/>
        <w:rPr>
          <w:rFonts w:ascii="宋体" w:hAnsi="宋体" w:eastAsia="宋体"/>
          <w:sz w:val="25"/>
        </w:rPr>
      </w:pPr>
      <w:r>
        <w:rPr>
          <w:rFonts w:ascii="宋体" w:hAnsi="宋体" w:eastAsia="宋体"/>
          <w:sz w:val="25"/>
        </w:rPr>
      </w:r>
      <w:r/>
    </w:p>
    <w:p>
      <w:pPr>
        <w:pStyle w:val="1050"/>
        <w:sectPr>
          <w:footnotePr/>
          <w:endnotePr/>
          <w:type w:val="nextPage"/>
          <w:pgSz w:w="11910" w:h="16840" w:orient="portrait"/>
          <w:pgMar w:top="1417" w:right="1417" w:bottom="1417" w:left="1417" w:header="720" w:footer="720" w:gutter="0"/>
          <w:cols w:num="1" w:sep="0" w:space="1701" w:equalWidth="1"/>
          <w:docGrid w:linePitch="360"/>
        </w:sectPr>
      </w:pPr>
      <w:r/>
      <w:r/>
    </w:p>
    <w:p>
      <w:pPr>
        <w:pStyle w:val="1037"/>
        <w:ind w:firstLine="723"/>
        <w:spacing w:before="0" w:line="400" w:lineRule="exact"/>
        <w:rPr>
          <w:rFonts w:ascii="宋体" w:hAnsi="宋体" w:eastAsia="宋体"/>
        </w:rPr>
      </w:pPr>
      <w:r>
        <w:rPr>
          <w:rFonts w:hint="eastAsia" w:ascii="宋体" w:hAnsi="宋体" w:eastAsia="宋体"/>
          <w:lang w:val="en-US" w:eastAsia="zh-CN"/>
        </w:rPr>
        <w:t xml:space="preserve">4</w:t>
      </w:r>
      <w:r>
        <w:rPr>
          <w:rFonts w:ascii="宋体" w:hAnsi="宋体" w:eastAsia="宋体"/>
        </w:rPr>
        <w:t xml:space="preserve">、法人授权委托书</w:t>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委托人：</w:t>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地  址：</w:t>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法定代表人：               职务：</w:t>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法人营业执照注册号：</w:t>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受托人：                   性别：男（女）  </w:t>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年龄：  岁                 民族：   族</w:t>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职务：</w:t>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身份证号：</w:t>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兹委托（      ）全权代表我企业（公司）参与</w:t>
      </w:r>
      <w:r>
        <w:rPr>
          <w:rFonts w:hint="eastAsia" w:ascii="宋体" w:hAnsi="宋体" w:eastAsia="宋体"/>
          <w:color w:val="000000"/>
          <w:sz w:val="24"/>
          <w:lang w:val="en-US" w:eastAsia="zh-CN"/>
        </w:rPr>
        <w:t xml:space="preserve">2026年丰县冬小麦促弱转壮项目</w:t>
      </w:r>
      <w:r>
        <w:rPr>
          <w:rFonts w:ascii="宋体" w:hAnsi="宋体" w:eastAsia="宋体"/>
          <w:color w:val="000000"/>
          <w:sz w:val="24"/>
        </w:rPr>
        <w:t xml:space="preserve">[项目编号：</w:t>
      </w:r>
      <w:r>
        <w:rPr>
          <w:rFonts w:hint="eastAsia" w:ascii="宋体" w:hAnsi="宋体" w:eastAsia="宋体"/>
          <w:color w:val="auto"/>
          <w:sz w:val="24"/>
          <w:lang w:eastAsia="zh-CN"/>
        </w:rPr>
        <w:t xml:space="preserve">JSZC-320321-HTRX-X2026-0003</w:t>
      </w:r>
      <w:r>
        <w:rPr>
          <w:rFonts w:ascii="宋体" w:hAnsi="宋体" w:eastAsia="宋体"/>
          <w:color w:val="auto"/>
          <w:sz w:val="24"/>
        </w:rPr>
        <w:t xml:space="preserve">]</w:t>
      </w:r>
      <w:r>
        <w:rPr>
          <w:rFonts w:ascii="宋体" w:hAnsi="宋体" w:eastAsia="宋体"/>
          <w:color w:val="000000"/>
          <w:sz w:val="24"/>
        </w:rPr>
        <w:t xml:space="preserve">的招、投标活动及签订经济合同。（         ）以我企业（公司）名义所为的法律行为及签署的文件，我企业（公司）均予以认可。有关法律责任均由我企业（公司）承担。（         ）无转委托权。委托期限自    年  月   日起至    年  月    日止。</w:t>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特此授权委托。</w:t>
      </w:r>
      <w:r/>
    </w:p>
    <w:p>
      <w:pPr>
        <w:pStyle w:val="813"/>
        <w:rPr>
          <w:rFonts w:ascii="宋体" w:hAnsi="宋体" w:eastAsia="宋体"/>
        </w:rPr>
      </w:pPr>
      <w:r>
        <w:rPr>
          <w:rFonts w:ascii="宋体" w:hAnsi="宋体" w:eastAsia="宋体"/>
        </w:rPr>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委托人（</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color w:val="000000"/>
          <w:sz w:val="24"/>
        </w:rPr>
        <w:t xml:space="preserve">）：               受托人（</w:t>
      </w:r>
      <w:r>
        <w:rPr>
          <w:rFonts w:ascii="宋体" w:hAnsi="宋体" w:eastAsia="宋体"/>
          <w:bCs/>
          <w:sz w:val="24"/>
          <w:highlight w:val="none"/>
        </w:rPr>
        <w:t xml:space="preserve">签字</w:t>
      </w:r>
      <w:r>
        <w:rPr>
          <w:rFonts w:ascii="宋体" w:hAnsi="宋体" w:eastAsia="宋体"/>
          <w:bCs/>
          <w:sz w:val="24"/>
          <w:highlight w:val="none"/>
          <w:lang w:eastAsia="zh-CN"/>
        </w:rPr>
        <w:t xml:space="preserve">或</w:t>
      </w:r>
      <w:r>
        <w:rPr>
          <w:rFonts w:ascii="宋体" w:hAnsi="宋体" w:eastAsia="宋体"/>
          <w:bCs/>
          <w:sz w:val="24"/>
          <w:highlight w:val="none"/>
          <w:lang w:val="en-US" w:eastAsia="zh-CN"/>
        </w:rPr>
        <w:t xml:space="preserve">签章</w:t>
      </w:r>
      <w:r>
        <w:rPr>
          <w:rFonts w:ascii="宋体" w:hAnsi="宋体" w:eastAsia="宋体"/>
          <w:color w:val="000000"/>
          <w:sz w:val="24"/>
        </w:rPr>
        <w:t xml:space="preserve">）： </w:t>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法定代表人（</w:t>
      </w:r>
      <w:r>
        <w:rPr>
          <w:rFonts w:ascii="宋体" w:hAnsi="宋体" w:eastAsia="宋体"/>
          <w:bCs/>
          <w:sz w:val="24"/>
          <w:highlight w:val="none"/>
        </w:rPr>
        <w:t xml:space="preserve">签字</w:t>
      </w:r>
      <w:r>
        <w:rPr>
          <w:rFonts w:ascii="宋体" w:hAnsi="宋体" w:eastAsia="宋体"/>
          <w:bCs/>
          <w:sz w:val="24"/>
          <w:highlight w:val="none"/>
          <w:lang w:eastAsia="zh-CN"/>
        </w:rPr>
        <w:t xml:space="preserve">或</w:t>
      </w:r>
      <w:r>
        <w:rPr>
          <w:rFonts w:ascii="宋体" w:hAnsi="宋体" w:eastAsia="宋体"/>
          <w:bCs/>
          <w:sz w:val="24"/>
          <w:highlight w:val="none"/>
          <w:lang w:val="en-US" w:eastAsia="zh-CN"/>
        </w:rPr>
        <w:t xml:space="preserve">签章</w:t>
      </w:r>
      <w:r>
        <w:rPr>
          <w:rFonts w:ascii="宋体" w:hAnsi="宋体" w:eastAsia="宋体"/>
          <w:color w:val="000000"/>
          <w:sz w:val="24"/>
        </w:rPr>
        <w:t xml:space="preserve">）： </w:t>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日期：      年    月    日</w:t>
      </w:r>
      <w:r/>
    </w:p>
    <w:p>
      <w:pPr>
        <w:pStyle w:val="801"/>
        <w:ind w:firstLine="480"/>
        <w:spacing w:line="360" w:lineRule="auto"/>
        <w:rPr>
          <w:rFonts w:ascii="宋体" w:hAnsi="宋体" w:eastAsia="宋体"/>
          <w:b/>
          <w:bCs/>
          <w:color w:val="000000"/>
          <w:sz w:val="24"/>
        </w:rPr>
      </w:pPr>
      <w:r>
        <w:rPr>
          <w:rFonts w:ascii="宋体" w:hAnsi="宋体" w:eastAsia="宋体"/>
          <w:b/>
          <w:bCs/>
          <w:color w:val="000000"/>
          <w:sz w:val="24"/>
        </w:rPr>
      </w:r>
      <w:r/>
    </w:p>
    <w:p>
      <w:pPr>
        <w:pStyle w:val="801"/>
        <w:ind w:firstLine="480"/>
        <w:spacing w:line="360" w:lineRule="auto"/>
        <w:rPr>
          <w:rFonts w:ascii="宋体" w:hAnsi="宋体" w:eastAsia="宋体"/>
          <w:b/>
          <w:bCs/>
          <w:color w:val="000000"/>
          <w:sz w:val="24"/>
        </w:rPr>
      </w:pPr>
      <w:r>
        <w:rPr>
          <w:rFonts w:ascii="宋体" w:hAnsi="宋体" w:eastAsia="宋体"/>
          <w:b/>
          <w:bCs/>
          <w:color w:val="000000"/>
          <w:sz w:val="24"/>
        </w:rPr>
      </w:r>
      <w:r/>
    </w:p>
    <w:p>
      <w:pPr>
        <w:pStyle w:val="801"/>
        <w:ind w:firstLine="480"/>
        <w:spacing w:line="360" w:lineRule="auto"/>
        <w:rPr>
          <w:rFonts w:ascii="宋体" w:hAnsi="宋体" w:eastAsia="宋体"/>
          <w:b/>
          <w:bCs/>
          <w:color w:val="000000"/>
          <w:sz w:val="24"/>
        </w:rPr>
      </w:pPr>
      <w:r>
        <w:rPr>
          <w:rFonts w:ascii="宋体" w:hAnsi="宋体" w:eastAsia="宋体"/>
          <w:b/>
          <w:bCs/>
          <w:color w:val="000000"/>
          <w:sz w:val="24"/>
        </w:rPr>
        <w:t xml:space="preserve">(受托人身份证</w:t>
      </w:r>
      <w:r>
        <w:rPr>
          <w:rFonts w:hint="eastAsia" w:ascii="宋体" w:hAnsi="宋体" w:eastAsia="宋体"/>
          <w:b/>
          <w:bCs/>
          <w:color w:val="000000"/>
          <w:sz w:val="24"/>
          <w:lang w:val="en-US" w:eastAsia="zh-CN"/>
        </w:rPr>
        <w:t xml:space="preserve">扫描件</w:t>
      </w:r>
      <w:r>
        <w:rPr>
          <w:rFonts w:ascii="宋体" w:hAnsi="宋体" w:eastAsia="宋体"/>
          <w:b/>
          <w:bCs/>
          <w:color w:val="000000"/>
          <w:sz w:val="24"/>
        </w:rPr>
        <w:t xml:space="preserve">附后)</w:t>
      </w:r>
      <w:r/>
    </w:p>
    <w:p>
      <w:pPr>
        <w:pStyle w:val="1037"/>
        <w:ind w:right="30" w:firstLine="723"/>
        <w:spacing w:before="0" w:line="400" w:lineRule="exact"/>
        <w:rPr>
          <w:rFonts w:ascii="宋体" w:hAnsi="宋体" w:eastAsia="宋体"/>
        </w:rPr>
      </w:pPr>
      <w:r>
        <w:rPr>
          <w:rFonts w:ascii="宋体" w:hAnsi="宋体" w:eastAsia="宋体"/>
        </w:rPr>
      </w:r>
      <w:r/>
    </w:p>
    <w:p>
      <w:pPr>
        <w:pStyle w:val="1037"/>
        <w:ind w:right="30" w:firstLine="723"/>
        <w:spacing w:before="0" w:line="400" w:lineRule="exact"/>
        <w:rPr>
          <w:rFonts w:ascii="宋体" w:hAnsi="宋体" w:eastAsia="宋体"/>
        </w:rPr>
      </w:pPr>
      <w:r>
        <w:rPr>
          <w:rFonts w:ascii="宋体" w:hAnsi="宋体" w:eastAsia="宋体"/>
        </w:rPr>
      </w:r>
      <w:r/>
    </w:p>
    <w:p>
      <w:pPr>
        <w:pStyle w:val="1037"/>
        <w:ind w:right="30" w:firstLine="723"/>
        <w:spacing w:before="0" w:line="400" w:lineRule="exact"/>
        <w:rPr>
          <w:rFonts w:ascii="宋体" w:hAnsi="宋体" w:eastAsia="宋体"/>
        </w:rPr>
      </w:pPr>
      <w:r>
        <w:rPr>
          <w:rFonts w:ascii="宋体" w:hAnsi="宋体" w:eastAsia="宋体"/>
        </w:rPr>
      </w:r>
      <w:r/>
    </w:p>
    <w:p>
      <w:pPr>
        <w:pStyle w:val="1037"/>
        <w:ind w:right="30" w:firstLine="723"/>
        <w:spacing w:before="0" w:line="400" w:lineRule="exact"/>
        <w:rPr>
          <w:rFonts w:ascii="宋体" w:hAnsi="宋体" w:eastAsia="宋体"/>
        </w:rPr>
      </w:pPr>
      <w:r>
        <w:rPr>
          <w:rFonts w:ascii="宋体" w:hAnsi="宋体" w:eastAsia="宋体"/>
        </w:rPr>
      </w:r>
      <w:r/>
    </w:p>
    <w:p>
      <w:pPr>
        <w:pStyle w:val="1037"/>
        <w:ind w:right="30" w:firstLine="723"/>
        <w:spacing w:before="0" w:line="400" w:lineRule="exact"/>
        <w:rPr>
          <w:rFonts w:ascii="宋体" w:hAnsi="宋体" w:eastAsia="宋体"/>
        </w:rPr>
      </w:pPr>
      <w:r>
        <w:rPr>
          <w:rFonts w:ascii="宋体" w:hAnsi="宋体" w:eastAsia="宋体"/>
        </w:rPr>
      </w:r>
      <w:r/>
    </w:p>
    <w:p>
      <w:pPr>
        <w:pStyle w:val="1037"/>
        <w:ind w:right="30" w:firstLine="723"/>
        <w:spacing w:before="0" w:line="400" w:lineRule="exact"/>
        <w:rPr>
          <w:rFonts w:ascii="宋体" w:hAnsi="宋体" w:eastAsia="宋体"/>
        </w:rPr>
      </w:pPr>
      <w:r>
        <w:rPr>
          <w:rFonts w:ascii="宋体" w:hAnsi="宋体" w:eastAsia="宋体"/>
        </w:rPr>
      </w:r>
      <w:r/>
    </w:p>
    <w:p>
      <w:pPr>
        <w:pStyle w:val="1037"/>
        <w:ind w:right="30" w:firstLine="723"/>
        <w:spacing w:before="0" w:line="400" w:lineRule="exact"/>
        <w:rPr>
          <w:rFonts w:ascii="宋体" w:hAnsi="宋体" w:eastAsia="宋体"/>
        </w:rPr>
      </w:pPr>
      <w:r>
        <w:rPr>
          <w:rFonts w:ascii="宋体" w:hAnsi="宋体" w:eastAsia="宋体"/>
        </w:rPr>
      </w:r>
      <w:r/>
    </w:p>
    <w:p>
      <w:pPr>
        <w:pStyle w:val="1037"/>
        <w:ind w:right="30" w:firstLine="723"/>
        <w:spacing w:before="0" w:line="400" w:lineRule="exact"/>
        <w:rPr>
          <w:rFonts w:ascii="宋体" w:hAnsi="宋体" w:eastAsia="宋体"/>
        </w:rPr>
      </w:pPr>
      <w:r>
        <w:rPr>
          <w:rFonts w:ascii="宋体" w:hAnsi="宋体" w:eastAsia="宋体"/>
        </w:rPr>
      </w:r>
      <w:r/>
    </w:p>
    <w:p>
      <w:pPr>
        <w:pStyle w:val="1037"/>
        <w:ind w:right="30" w:firstLine="723"/>
        <w:spacing w:before="0" w:line="400" w:lineRule="exact"/>
        <w:rPr>
          <w:rFonts w:ascii="宋体" w:hAnsi="宋体" w:eastAsia="宋体"/>
        </w:rPr>
      </w:pPr>
      <w:r>
        <w:rPr>
          <w:rFonts w:ascii="宋体" w:hAnsi="宋体" w:eastAsia="宋体"/>
        </w:rPr>
      </w:r>
      <w:r/>
    </w:p>
    <w:p>
      <w:pPr>
        <w:pStyle w:val="801"/>
        <w:rPr>
          <w:rFonts w:ascii="宋体" w:hAnsi="宋体" w:eastAsia="宋体"/>
        </w:rPr>
      </w:pPr>
      <w:r>
        <w:rPr>
          <w:rFonts w:ascii="宋体" w:hAnsi="宋体" w:eastAsia="宋体"/>
        </w:rPr>
      </w:r>
      <w:r/>
    </w:p>
    <w:p>
      <w:pPr>
        <w:pStyle w:val="1037"/>
        <w:ind w:left="0" w:right="30" w:firstLine="0"/>
        <w:jc w:val="center"/>
        <w:spacing w:before="0" w:line="400" w:lineRule="exact"/>
        <w:rPr>
          <w:rFonts w:ascii="宋体" w:hAnsi="宋体" w:eastAsia="宋体"/>
        </w:rPr>
      </w:pPr>
      <w:r>
        <w:rPr>
          <w:rFonts w:hint="eastAsia" w:ascii="宋体" w:hAnsi="宋体" w:eastAsia="宋体"/>
          <w:lang w:val="en-US" w:eastAsia="zh-CN"/>
        </w:rPr>
        <w:t xml:space="preserve">5</w:t>
      </w:r>
      <w:r>
        <w:rPr>
          <w:rFonts w:ascii="宋体" w:hAnsi="宋体" w:eastAsia="宋体"/>
        </w:rPr>
        <w:t xml:space="preserve">、</w:t>
      </w:r>
      <w:bookmarkStart w:id="14" w:name="_Toc493501437"/>
      <w:r/>
      <w:bookmarkStart w:id="15" w:name="_Toc445883065"/>
      <w:r>
        <w:rPr>
          <w:rFonts w:ascii="宋体" w:hAnsi="宋体" w:eastAsia="宋体"/>
        </w:rPr>
        <w:t xml:space="preserve">拟签订的合同文本</w:t>
      </w:r>
      <w:bookmarkEnd w:id="14"/>
      <w:r/>
      <w:bookmarkEnd w:id="15"/>
      <w:r/>
      <w:r/>
    </w:p>
    <w:p>
      <w:pPr>
        <w:pStyle w:val="801"/>
      </w:pPr>
      <w:r/>
      <w:r/>
    </w:p>
    <w:p>
      <w:pPr>
        <w:pStyle w:val="801"/>
        <w:ind w:firstLine="480"/>
        <w:rPr>
          <w:rFonts w:ascii="宋体" w:hAnsi="宋体" w:eastAsia="宋体"/>
        </w:rPr>
      </w:pPr>
      <w:r>
        <w:rPr>
          <w:rFonts w:ascii="宋体" w:hAnsi="宋体" w:eastAsia="宋体"/>
        </w:rPr>
      </w:r>
      <w:r/>
    </w:p>
    <w:p>
      <w:pPr>
        <w:pStyle w:val="801"/>
        <w:ind w:firstLine="0"/>
        <w:jc w:val="center"/>
        <w:rPr>
          <w:rFonts w:ascii="宋体" w:hAnsi="宋体" w:eastAsia="宋体"/>
          <w:b/>
          <w:bCs/>
          <w:sz w:val="48"/>
          <w:szCs w:val="48"/>
        </w:rPr>
      </w:pPr>
      <w:r>
        <w:rPr>
          <w:rFonts w:ascii="宋体" w:hAnsi="宋体" w:eastAsia="宋体"/>
          <w:b/>
          <w:bCs/>
          <w:sz w:val="48"/>
          <w:szCs w:val="48"/>
        </w:rPr>
      </w:r>
      <w:r/>
    </w:p>
    <w:p>
      <w:pPr>
        <w:pStyle w:val="801"/>
        <w:ind w:firstLine="0"/>
        <w:jc w:val="center"/>
        <w:rPr>
          <w:rFonts w:ascii="宋体" w:hAnsi="宋体" w:eastAsia="宋体"/>
          <w:b/>
          <w:bCs/>
          <w:sz w:val="48"/>
          <w:szCs w:val="48"/>
        </w:rPr>
      </w:pPr>
      <w:r>
        <w:rPr>
          <w:rFonts w:ascii="宋体" w:hAnsi="宋体" w:eastAsia="宋体"/>
          <w:b/>
          <w:bCs/>
          <w:sz w:val="48"/>
          <w:szCs w:val="48"/>
        </w:rPr>
      </w:r>
      <w:r/>
    </w:p>
    <w:p>
      <w:pPr>
        <w:ind w:left="0" w:right="0"/>
        <w:jc w:val="center"/>
        <w:keepLines w:val="0"/>
        <w:keepNext w:val="0"/>
        <w:spacing w:before="0" w:beforeAutospacing="0" w:after="0" w:afterAutospacing="0"/>
        <w:widowControl w:val="off"/>
        <w:rPr>
          <w:rFonts w:hint="eastAsia" w:ascii="宋体" w:hAnsi="宋体" w:eastAsia="宋体" w:cs="宋体"/>
          <w:b/>
          <w:bCs w:val="0"/>
          <w:color w:val="auto"/>
          <w:sz w:val="72"/>
          <w:szCs w:val="72"/>
          <w:lang w:eastAsia="zh-CN"/>
        </w:rPr>
        <w:suppressLineNumbers w:val="0"/>
      </w:pPr>
      <w:r>
        <w:rPr>
          <w:rFonts w:hint="eastAsia" w:ascii="宋体" w:hAnsi="宋体" w:eastAsia="宋体" w:cs="宋体"/>
          <w:b/>
          <w:bCs w:val="0"/>
          <w:color w:val="auto"/>
          <w:sz w:val="72"/>
          <w:szCs w:val="72"/>
          <w:lang w:val="en-US" w:eastAsia="zh-CN" w:bidi="ar"/>
        </w:rPr>
        <w:t xml:space="preserve">政 府 采 购 合 同</w:t>
      </w:r>
      <w:r/>
    </w:p>
    <w:p>
      <w:pPr>
        <w:ind w:right="0"/>
        <w:jc w:val="left"/>
        <w:keepLines w:val="0"/>
        <w:keepNext w:val="0"/>
        <w:spacing w:before="0" w:beforeAutospacing="0" w:after="0" w:afterAutospacing="0"/>
        <w:widowControl w:val="off"/>
        <w:rPr>
          <w:rFonts w:hint="eastAsia" w:ascii="宋体" w:hAnsi="宋体" w:eastAsia="宋体" w:cs="宋体"/>
          <w:b/>
          <w:color w:val="auto"/>
          <w:sz w:val="36"/>
          <w:szCs w:val="36"/>
          <w:lang w:eastAsia="zh-CN"/>
        </w:rPr>
        <w:suppressLineNumbers w:val="0"/>
      </w:pPr>
      <w:r>
        <w:rPr>
          <w:rFonts w:hint="eastAsia" w:ascii="宋体" w:hAnsi="宋体" w:eastAsia="宋体" w:cs="宋体"/>
          <w:b/>
          <w:color w:val="auto"/>
          <w:sz w:val="36"/>
          <w:szCs w:val="36"/>
          <w:lang w:eastAsia="zh-CN"/>
        </w:rPr>
      </w:r>
      <w:r/>
    </w:p>
    <w:p>
      <w:pPr>
        <w:ind w:right="0"/>
        <w:jc w:val="left"/>
        <w:keepLines w:val="0"/>
        <w:keepNext w:val="0"/>
        <w:spacing w:before="0" w:beforeAutospacing="0" w:after="0" w:afterAutospacing="0"/>
        <w:widowControl w:val="off"/>
        <w:rPr>
          <w:rFonts w:hint="eastAsia" w:ascii="宋体" w:hAnsi="宋体" w:eastAsia="宋体" w:cs="宋体"/>
          <w:b/>
          <w:color w:val="auto"/>
          <w:sz w:val="28"/>
          <w:szCs w:val="28"/>
          <w:lang w:eastAsia="zh-CN"/>
        </w:rPr>
        <w:suppressLineNumbers w:val="0"/>
      </w:pPr>
      <w:r>
        <w:rPr>
          <w:rFonts w:hint="eastAsia" w:ascii="宋体" w:hAnsi="宋体" w:eastAsia="宋体" w:cs="宋体"/>
          <w:b/>
          <w:color w:val="auto"/>
          <w:sz w:val="28"/>
          <w:szCs w:val="28"/>
          <w:lang w:eastAsia="zh-CN"/>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val="en-US" w:eastAsia="zh-CN" w:bidi="ar"/>
        </w:rPr>
        <w:suppressLineNumbers w:val="0"/>
      </w:pPr>
      <w:r>
        <w:rPr>
          <w:rFonts w:hint="eastAsia" w:ascii="宋体" w:hAnsi="宋体" w:eastAsia="宋体" w:cs="宋体"/>
          <w:b/>
          <w:bCs w:val="0"/>
          <w:color w:val="auto"/>
          <w:sz w:val="28"/>
          <w:szCs w:val="28"/>
          <w:lang w:val="en-US" w:eastAsia="zh-CN" w:bidi="ar"/>
        </w:rPr>
        <w:t xml:space="preserve">项目编号：</w:t>
      </w:r>
      <w:r>
        <w:rPr>
          <w:rFonts w:hint="eastAsia" w:ascii="宋体" w:hAnsi="宋体" w:cs="宋体"/>
          <w:b/>
          <w:bCs w:val="0"/>
          <w:color w:val="auto"/>
          <w:sz w:val="28"/>
          <w:szCs w:val="28"/>
          <w:lang w:val="en-US" w:eastAsia="zh-CN" w:bidi="ar"/>
        </w:rPr>
        <w:t xml:space="preserve">JSZC-320321-HTRX-X2026-0003</w:t>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val="en-US" w:eastAsia="zh-CN" w:bidi="ar"/>
        </w:rPr>
        <w:suppressLineNumbers w:val="0"/>
      </w:pPr>
      <w:r>
        <w:rPr>
          <w:rFonts w:hint="eastAsia" w:ascii="宋体" w:hAnsi="宋体" w:eastAsia="宋体" w:cs="宋体"/>
          <w:b/>
          <w:bCs w:val="0"/>
          <w:color w:val="auto"/>
          <w:sz w:val="28"/>
          <w:szCs w:val="28"/>
          <w:lang w:val="en-US" w:eastAsia="zh-CN" w:bidi="ar"/>
        </w:rPr>
      </w:r>
      <w:r/>
    </w:p>
    <w:p>
      <w:pPr>
        <w:ind w:right="0"/>
        <w:jc w:val="left"/>
        <w:keepLines w:val="0"/>
        <w:keepNext w:val="0"/>
        <w:spacing w:before="0" w:beforeAutospacing="0" w:after="0" w:afterAutospacing="0"/>
        <w:widowControl w:val="off"/>
        <w:rPr>
          <w:rFonts w:hint="default" w:ascii="宋体" w:hAnsi="宋体" w:eastAsia="宋体" w:cs="宋体"/>
          <w:b/>
          <w:bCs w:val="0"/>
          <w:color w:val="auto"/>
          <w:sz w:val="28"/>
          <w:szCs w:val="28"/>
          <w:lang w:val="en-US" w:eastAsia="zh-CN" w:bidi="ar"/>
        </w:rPr>
        <w:suppressLineNumbers w:val="0"/>
      </w:pPr>
      <w:r>
        <w:rPr>
          <w:rFonts w:hint="eastAsia" w:ascii="宋体" w:hAnsi="宋体" w:eastAsia="宋体" w:cs="宋体"/>
          <w:b/>
          <w:bCs w:val="0"/>
          <w:color w:val="auto"/>
          <w:sz w:val="28"/>
          <w:szCs w:val="28"/>
          <w:lang w:val="en-US" w:eastAsia="zh-CN" w:bidi="ar"/>
        </w:rPr>
        <w:t xml:space="preserve">项目名称：</w:t>
      </w:r>
      <w:r>
        <w:rPr>
          <w:rFonts w:hint="eastAsia" w:ascii="宋体" w:hAnsi="宋体" w:cs="宋体"/>
          <w:b/>
          <w:bCs w:val="0"/>
          <w:color w:val="auto"/>
          <w:sz w:val="28"/>
          <w:szCs w:val="28"/>
          <w:lang w:val="en-US" w:eastAsia="zh-CN" w:bidi="ar"/>
        </w:rPr>
        <w:t xml:space="preserve">2026年丰县冬小麦促弱转壮项目</w:t>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eastAsia="zh-CN"/>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val="en-US" w:eastAsia="zh-CN" w:bidi="ar"/>
        </w:rPr>
        <w:t xml:space="preserve">采购单位（甲方）：</w:t>
      </w:r>
      <w:r>
        <w:rPr>
          <w:rFonts w:hint="eastAsia" w:ascii="宋体" w:hAnsi="宋体" w:cs="宋体"/>
          <w:b/>
          <w:bCs w:val="0"/>
          <w:color w:val="auto"/>
          <w:sz w:val="28"/>
          <w:szCs w:val="28"/>
          <w:lang w:val="en-US" w:eastAsia="zh-CN" w:bidi="ar"/>
        </w:rPr>
        <w:t xml:space="preserve">丰县农业农村局</w:t>
      </w:r>
      <w:r/>
    </w:p>
    <w:p>
      <w:pPr>
        <w:ind w:left="0" w:right="0" w:firstLine="63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eastAsia="zh-CN"/>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val="en-US" w:eastAsia="zh-CN" w:bidi="ar"/>
        </w:rPr>
        <w:t xml:space="preserve">中标供应商（乙方）：</w:t>
      </w:r>
      <w:r/>
    </w:p>
    <w:p>
      <w:pPr>
        <w:ind w:left="0" w:right="0" w:firstLine="63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eastAsia="zh-CN"/>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val="en-US" w:eastAsia="zh-CN" w:bidi="ar"/>
        </w:rPr>
        <w:t xml:space="preserve">签订日期：    年 月 日</w:t>
      </w:r>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pStyle w:val="775"/>
        <w:ind w:left="0" w:firstLine="0"/>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75"/>
        <w:ind w:left="0" w:right="0" w:firstLine="0"/>
        <w:keepLines w:val="0"/>
        <w:keepNext w:val="0"/>
        <w:pageBreakBefore w:val="0"/>
        <w:spacing w:after="0"/>
        <w:widowControl w:val="off"/>
        <w:rPr>
          <w:rFonts w:hint="eastAsia" w:ascii="宋体" w:hAnsi="宋体" w:eastAsia="宋体" w:cs="宋体"/>
          <w:b/>
          <w:bCs w:val="0"/>
          <w:color w:val="auto"/>
          <w:sz w:val="28"/>
          <w:szCs w:val="28"/>
          <w:lang w:val="en-US" w:eastAsia="zh-CN" w:bidi="ar"/>
        </w:rPr>
        <w:outlineLvl w:val="9"/>
      </w:pPr>
      <w:r>
        <w:rPr>
          <w:rFonts w:hint="eastAsia" w:ascii="宋体" w:hAnsi="宋体" w:eastAsia="宋体" w:cs="宋体"/>
          <w:b/>
          <w:bCs w:val="0"/>
          <w:color w:val="auto"/>
          <w:sz w:val="28"/>
          <w:szCs w:val="28"/>
          <w:lang w:val="en-US" w:eastAsia="zh-CN" w:bidi="ar"/>
        </w:rPr>
      </w:r>
      <w:r/>
    </w:p>
    <w:p>
      <w:pPr>
        <w:pStyle w:val="775"/>
        <w:ind w:left="0" w:right="0" w:firstLine="0"/>
        <w:keepLines w:val="0"/>
        <w:keepNext w:val="0"/>
        <w:pageBreakBefore w:val="0"/>
        <w:spacing w:after="0"/>
        <w:widowControl w:val="off"/>
        <w:rPr>
          <w:rFonts w:hint="eastAsia" w:ascii="宋体" w:hAnsi="宋体" w:eastAsia="宋体" w:cs="宋体"/>
          <w:b/>
          <w:bCs w:val="0"/>
          <w:color w:val="auto"/>
          <w:sz w:val="28"/>
          <w:szCs w:val="28"/>
          <w:lang w:val="en-US" w:eastAsia="zh-CN" w:bidi="ar"/>
        </w:rPr>
        <w:outlineLvl w:val="9"/>
      </w:pPr>
      <w:r>
        <w:rPr>
          <w:rFonts w:hint="eastAsia" w:ascii="宋体" w:hAnsi="宋体" w:eastAsia="宋体" w:cs="宋体"/>
          <w:b/>
          <w:bCs w:val="0"/>
          <w:color w:val="auto"/>
          <w:sz w:val="28"/>
          <w:szCs w:val="28"/>
          <w:lang w:val="en-US" w:eastAsia="zh-CN" w:bidi="ar"/>
        </w:rPr>
      </w:r>
      <w:r/>
    </w:p>
    <w:p>
      <w:pPr>
        <w:pStyle w:val="775"/>
        <w:ind w:left="0" w:right="0" w:firstLine="0"/>
        <w:keepLines w:val="0"/>
        <w:keepNext w:val="0"/>
        <w:pageBreakBefore w:val="0"/>
        <w:spacing w:after="0" w:line="240" w:lineRule="auto"/>
        <w:widowControl w:val="off"/>
        <w:rPr>
          <w:rFonts w:hint="eastAsia" w:ascii="宋体" w:hAnsi="宋体" w:eastAsia="宋体" w:cs="宋体"/>
          <w:b/>
          <w:bCs w:val="0"/>
          <w:color w:val="auto"/>
          <w:sz w:val="28"/>
          <w:szCs w:val="28"/>
          <w:lang w:val="en-US" w:eastAsia="zh-CN" w:bidi="ar"/>
        </w:rPr>
        <w:outlineLvl w:val="9"/>
      </w:pPr>
      <w:r>
        <w:rPr>
          <w:rFonts w:hint="eastAsia" w:ascii="宋体" w:hAnsi="宋体" w:eastAsia="宋体" w:cs="宋体"/>
          <w:b/>
          <w:bCs w:val="0"/>
          <w:color w:val="auto"/>
          <w:sz w:val="28"/>
          <w:szCs w:val="28"/>
          <w:lang w:val="en-US" w:eastAsia="zh-CN" w:bidi="ar"/>
        </w:rPr>
      </w:r>
      <w:r/>
    </w:p>
    <w:p>
      <w:pPr>
        <w:pStyle w:val="775"/>
        <w:ind w:left="0" w:right="0" w:firstLine="0"/>
        <w:keepLines w:val="0"/>
        <w:keepNext w:val="0"/>
        <w:pageBreakBefore w:val="0"/>
        <w:spacing w:after="0" w:line="240" w:lineRule="auto"/>
        <w:widowControl w:val="off"/>
        <w:rPr>
          <w:rFonts w:hint="eastAsia" w:ascii="宋体" w:hAnsi="宋体" w:eastAsia="宋体" w:cs="宋体"/>
          <w:b/>
          <w:bCs w:val="0"/>
          <w:color w:val="auto"/>
          <w:sz w:val="28"/>
          <w:szCs w:val="28"/>
          <w:lang w:val="en-US" w:eastAsia="zh-CN" w:bidi="ar"/>
        </w:rPr>
        <w:outlineLvl w:val="9"/>
      </w:pPr>
      <w:r>
        <w:rPr>
          <w:rFonts w:hint="eastAsia" w:ascii="宋体" w:hAnsi="宋体" w:eastAsia="宋体" w:cs="宋体"/>
          <w:b/>
          <w:bCs w:val="0"/>
          <w:color w:val="auto"/>
          <w:sz w:val="28"/>
          <w:szCs w:val="28"/>
          <w:lang w:val="en-US" w:eastAsia="zh-CN" w:bidi="ar"/>
        </w:rPr>
        <w:t xml:space="preserve">友情提醒：采购人与中标、成交供应商应当在中标、成交通知书发出之日起三十日内，按照采购文件确定的事项签订政府采购合同。</w:t>
      </w:r>
      <w:r/>
    </w:p>
    <w:p>
      <w:pPr>
        <w:pStyle w:val="775"/>
        <w:ind w:left="0" w:right="0" w:firstLine="0"/>
        <w:keepLines w:val="0"/>
        <w:keepNext w:val="0"/>
        <w:pageBreakBefore w:val="0"/>
        <w:spacing w:after="0" w:line="240" w:lineRule="auto"/>
        <w:widowControl w:val="off"/>
        <w:rPr>
          <w:rFonts w:hint="eastAsia" w:ascii="宋体" w:hAnsi="宋体" w:eastAsia="宋体" w:cs="宋体"/>
          <w:b/>
          <w:bCs w:val="0"/>
          <w:color w:val="auto"/>
          <w:sz w:val="28"/>
          <w:szCs w:val="28"/>
          <w:lang w:val="en-US" w:eastAsia="zh-CN" w:bidi="ar"/>
        </w:rPr>
        <w:sectPr>
          <w:footnotePr/>
          <w:endnotePr/>
          <w:type w:val="nextPage"/>
          <w:pgSz w:w="11906" w:h="16838" w:orient="portrait"/>
          <w:pgMar w:top="1440" w:right="1803" w:bottom="1440" w:left="1803" w:header="851" w:footer="992" w:gutter="0"/>
          <w:cols w:num="1" w:sep="0" w:space="720" w:equalWidth="1"/>
          <w:docGrid w:linePitch="360"/>
        </w:sectPr>
        <w:outlineLvl w:val="9"/>
      </w:pPr>
      <w:r>
        <w:rPr>
          <w:rFonts w:hint="eastAsia" w:ascii="宋体" w:hAnsi="宋体" w:eastAsia="宋体" w:cs="宋体"/>
          <w:b/>
          <w:bCs w:val="0"/>
          <w:color w:val="auto"/>
          <w:sz w:val="28"/>
          <w:szCs w:val="28"/>
          <w:lang w:val="en-US" w:eastAsia="zh-CN" w:bidi="ar"/>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241"/>
        <w:jc w:val="left"/>
        <w:keepLines w:val="0"/>
        <w:keepNext w:val="0"/>
        <w:pageBreakBefore w:val="0"/>
        <w:spacing w:line="360" w:lineRule="exact"/>
        <w:widowControl w:val="off"/>
        <w:rPr>
          <w:rFonts w:hint="default" w:ascii="宋体" w:hAnsi="宋体" w:eastAsia="宋体" w:cs="Times New Roman"/>
          <w:sz w:val="24"/>
          <w:szCs w:val="24"/>
          <w:highlight w:val="none"/>
          <w:u w:val="single"/>
          <w:lang w:val="en-US" w:eastAsia="zh-CN" w:bidi="ar-SA"/>
        </w:rPr>
      </w:pPr>
      <w:r>
        <w:rPr>
          <w:rFonts w:hint="default" w:ascii="宋体" w:hAnsi="宋体" w:eastAsia="宋体" w:cs="Times New Roman"/>
          <w:b/>
          <w:bCs/>
          <w:sz w:val="24"/>
          <w:szCs w:val="24"/>
          <w:highlight w:val="none"/>
          <w:lang w:val="en-US" w:eastAsia="zh-CN" w:bidi="ar-SA"/>
        </w:rPr>
        <w:t xml:space="preserve">甲方：</w:t>
      </w:r>
      <w:r>
        <w:rPr>
          <w:rFonts w:hint="default" w:ascii="宋体" w:hAnsi="宋体" w:eastAsia="宋体" w:cs="Times New Roman"/>
          <w:b/>
          <w:bCs/>
          <w:sz w:val="24"/>
          <w:szCs w:val="24"/>
          <w:highlight w:val="none"/>
          <w:u w:val="single"/>
          <w:lang w:val="en-US" w:eastAsia="zh-CN" w:bidi="ar-SA"/>
        </w:rPr>
        <w:t xml:space="preserve"> </w:t>
      </w:r>
      <w:r>
        <w:rPr>
          <w:rFonts w:hint="eastAsia" w:ascii="宋体" w:hAnsi="宋体" w:eastAsia="宋体" w:cs="Times New Roman"/>
          <w:b/>
          <w:bCs/>
          <w:sz w:val="24"/>
          <w:szCs w:val="24"/>
          <w:highlight w:val="none"/>
          <w:u w:val="single"/>
          <w:lang w:val="en-US" w:eastAsia="zh-CN" w:bidi="ar-SA"/>
        </w:rPr>
        <w:t xml:space="preserve">   </w:t>
      </w:r>
      <w:r>
        <w:rPr>
          <w:rFonts w:hint="default" w:ascii="宋体" w:hAnsi="宋体" w:eastAsia="宋体" w:cs="Times New Roman"/>
          <w:sz w:val="24"/>
          <w:szCs w:val="24"/>
          <w:highlight w:val="none"/>
          <w:u w:val="single"/>
          <w:lang w:val="en-US" w:eastAsia="zh-CN" w:bidi="ar-SA"/>
        </w:rPr>
        <w:t xml:space="preserve">丰县农业农村局</w:t>
      </w:r>
      <w:r>
        <w:rPr>
          <w:rFonts w:hint="eastAsia" w:ascii="宋体" w:hAnsi="宋体" w:eastAsia="宋体" w:cs="Times New Roman"/>
          <w:sz w:val="24"/>
          <w:szCs w:val="24"/>
          <w:highlight w:val="none"/>
          <w:u w:val="single"/>
          <w:lang w:val="en-US" w:eastAsia="zh-CN" w:bidi="ar-SA"/>
        </w:rPr>
        <w:t xml:space="preserve">          </w:t>
      </w:r>
      <w:r/>
    </w:p>
    <w:p>
      <w:pPr>
        <w:numPr>
          <w:ilvl w:val="0"/>
          <w:numId w:val="0"/>
        </w:numPr>
        <w:ind w:firstLine="200"/>
        <w:jc w:val="left"/>
        <w:keepLines w:val="0"/>
        <w:keepNext w:val="0"/>
        <w:pageBreakBefore w:val="0"/>
        <w:spacing w:before="313" w:after="313" w:line="360" w:lineRule="exact"/>
        <w:widowControl w:val="off"/>
        <w:rPr>
          <w:rFonts w:hint="default" w:ascii="宋体" w:hAnsi="宋体" w:eastAsia="宋体" w:cs="Times New Roman"/>
          <w:b/>
          <w:bCs/>
          <w:sz w:val="24"/>
          <w:szCs w:val="24"/>
          <w:highlight w:val="none"/>
          <w:u w:val="single"/>
          <w:lang w:val="en-US" w:eastAsia="zh-CN" w:bidi="ar-SA"/>
        </w:rPr>
      </w:pPr>
      <w:r>
        <w:rPr>
          <w:rFonts w:hint="default" w:ascii="宋体" w:hAnsi="宋体" w:eastAsia="宋体" w:cs="Times New Roman"/>
          <w:b/>
          <w:bCs/>
          <w:sz w:val="24"/>
          <w:szCs w:val="24"/>
          <w:highlight w:val="none"/>
          <w:lang w:val="en-US" w:eastAsia="zh-CN" w:bidi="ar-SA"/>
        </w:rPr>
        <w:t xml:space="preserve">乙方：</w:t>
      </w:r>
      <w:r>
        <w:rPr>
          <w:rFonts w:hint="default" w:ascii="宋体" w:hAnsi="宋体" w:eastAsia="宋体" w:cs="Times New Roman"/>
          <w:b/>
          <w:bCs/>
          <w:sz w:val="24"/>
          <w:szCs w:val="24"/>
          <w:highlight w:val="none"/>
          <w:u w:val="single"/>
          <w:lang w:val="en-US" w:eastAsia="zh-CN" w:bidi="ar-SA"/>
        </w:rPr>
        <w:t xml:space="preserve"> </w:t>
      </w:r>
      <w:r>
        <w:rPr>
          <w:rFonts w:hint="eastAsia" w:ascii="宋体" w:hAnsi="宋体" w:eastAsia="宋体" w:cs="Times New Roman"/>
          <w:b/>
          <w:bCs/>
          <w:sz w:val="24"/>
          <w:szCs w:val="24"/>
          <w:highlight w:val="none"/>
          <w:u w:val="single"/>
          <w:lang w:val="en-US" w:eastAsia="zh-CN" w:bidi="ar-SA"/>
        </w:rPr>
        <w:t xml:space="preserve">                          </w:t>
      </w:r>
      <w:r>
        <w:rPr>
          <w:rFonts w:hint="eastAsia" w:ascii="宋体" w:hAnsi="宋体" w:eastAsia="宋体" w:cs="Times New Roman"/>
          <w:b w:val="0"/>
          <w:bCs w:val="0"/>
          <w:sz w:val="24"/>
          <w:szCs w:val="24"/>
          <w:highlight w:val="none"/>
          <w:u w:val="single"/>
          <w:lang w:val="en-US" w:eastAsia="zh-CN" w:bidi="ar-SA"/>
        </w:rPr>
        <w:t xml:space="preserve">  </w:t>
      </w:r>
      <w:r/>
    </w:p>
    <w:p>
      <w:pPr>
        <w:numPr>
          <w:ilvl w:val="0"/>
          <w:numId w:val="0"/>
        </w:numPr>
        <w:ind w:firstLine="200"/>
        <w:jc w:val="left"/>
        <w:keepLines w:val="0"/>
        <w:keepNext w:val="0"/>
        <w:pageBreakBefore w:val="0"/>
        <w:spacing w:line="500" w:lineRule="exact"/>
        <w:widowControl w:val="off"/>
        <w:rPr>
          <w:rFonts w:hint="default" w:ascii="宋体" w:hAnsi="宋体" w:eastAsia="宋体" w:cs="Times New Roman"/>
          <w:color w:val="000000"/>
          <w:sz w:val="24"/>
          <w:lang w:val="en-US" w:eastAsia="zh-CN" w:bidi="ar-SA"/>
        </w:rPr>
      </w:pPr>
      <w:r>
        <w:rPr>
          <w:rFonts w:hint="default" w:ascii="宋体" w:hAnsi="宋体" w:eastAsia="宋体" w:cs="Times New Roman"/>
          <w:b/>
          <w:bCs/>
          <w:sz w:val="24"/>
          <w:szCs w:val="24"/>
          <w:highlight w:val="none"/>
          <w:lang w:val="en-US" w:eastAsia="zh-CN" w:bidi="ar-SA"/>
        </w:rPr>
        <w:t xml:space="preserve">  </w:t>
      </w:r>
      <w:r>
        <w:rPr>
          <w:rFonts w:hint="default" w:ascii="宋体" w:hAnsi="宋体" w:eastAsia="宋体" w:cs="Times New Roman"/>
          <w:color w:val="000000"/>
          <w:sz w:val="24"/>
          <w:lang w:val="en-US" w:eastAsia="zh-CN" w:bidi="ar-SA"/>
        </w:rPr>
        <w:t xml:space="preserve"> </w:t>
      </w:r>
      <w:bookmarkStart w:id="16" w:name="_Hlk63008672"/>
      <w:r/>
      <w:bookmarkStart w:id="17" w:name="_Hlk63008690"/>
      <w:r>
        <w:rPr>
          <w:rFonts w:hint="default" w:ascii="宋体" w:hAnsi="宋体" w:eastAsia="宋体" w:cs="Times New Roman"/>
          <w:color w:val="000000"/>
          <w:sz w:val="24"/>
          <w:lang w:val="en-US" w:eastAsia="zh-CN" w:bidi="ar-SA"/>
        </w:rPr>
        <w:t xml:space="preserve">根据《中华人民共和国政府采购法》及其实施条例、《中华人民共和国民法典》</w:t>
      </w:r>
      <w:bookmarkEnd w:id="16"/>
      <w:r>
        <w:rPr>
          <w:rFonts w:hint="default" w:ascii="宋体" w:hAnsi="宋体" w:eastAsia="宋体" w:cs="Times New Roman"/>
          <w:color w:val="000000"/>
          <w:sz w:val="24"/>
          <w:lang w:val="en-US" w:eastAsia="zh-CN" w:bidi="ar-SA"/>
        </w:rPr>
        <w:t xml:space="preserve">等法律法规的规定</w:t>
      </w:r>
      <w:bookmarkEnd w:id="17"/>
      <w:r>
        <w:rPr>
          <w:rFonts w:hint="default" w:ascii="宋体" w:hAnsi="宋体" w:eastAsia="宋体" w:cs="Times New Roman"/>
          <w:color w:val="000000"/>
          <w:sz w:val="24"/>
          <w:lang w:val="en-US" w:eastAsia="zh-CN" w:bidi="ar-SA"/>
        </w:rPr>
        <w:t xml:space="preserve">，甲乙双方按照</w:t>
      </w:r>
      <w:r>
        <w:rPr>
          <w:rFonts w:hint="eastAsia" w:ascii="宋体" w:hAnsi="宋体" w:eastAsia="宋体" w:cs="Times New Roman"/>
          <w:color w:val="000000"/>
          <w:sz w:val="24"/>
          <w:lang w:val="en-US" w:eastAsia="zh-CN" w:bidi="ar-SA"/>
        </w:rPr>
        <w:t xml:space="preserve">2026年丰县冬小麦促弱转壮项目农药项目（采购包1）</w:t>
      </w:r>
      <w:r>
        <w:rPr>
          <w:rFonts w:hint="default" w:ascii="宋体" w:hAnsi="宋体" w:eastAsia="宋体" w:cs="Times New Roman"/>
          <w:color w:val="000000"/>
          <w:sz w:val="24"/>
          <w:lang w:val="en-US" w:eastAsia="zh-CN" w:bidi="ar-SA"/>
        </w:rPr>
        <w:t xml:space="preserve">（项目编号：</w:t>
      </w:r>
      <w:r>
        <w:rPr>
          <w:rFonts w:hint="eastAsia" w:ascii="宋体" w:hAnsi="宋体" w:eastAsia="宋体" w:cs="Times New Roman"/>
          <w:color w:val="000000"/>
          <w:sz w:val="24"/>
          <w:lang w:val="en-US" w:eastAsia="zh-CN" w:bidi="ar-SA"/>
        </w:rPr>
        <w:t xml:space="preserve">                     </w:t>
      </w:r>
      <w:r>
        <w:rPr>
          <w:rFonts w:hint="default" w:ascii="宋体" w:hAnsi="宋体" w:eastAsia="宋体" w:cs="Times New Roman"/>
          <w:color w:val="000000"/>
          <w:sz w:val="24"/>
          <w:lang w:val="en-US" w:eastAsia="zh-CN" w:bidi="ar-SA"/>
        </w:rPr>
        <w:t xml:space="preserve">）项目采购结果签订本合同。</w:t>
      </w:r>
      <w:r/>
    </w:p>
    <w:p>
      <w:pPr>
        <w:numPr>
          <w:ilvl w:val="0"/>
          <w:numId w:val="0"/>
        </w:numPr>
        <w:jc w:val="left"/>
        <w:keepLines w:val="0"/>
        <w:keepNext w:val="0"/>
        <w:pageBreakBefore w:val="0"/>
        <w:spacing w:line="500" w:lineRule="exact"/>
        <w:widowControl w:val="off"/>
        <w:rPr>
          <w:rFonts w:hint="default" w:ascii="宋体" w:hAnsi="宋体" w:eastAsia="宋体" w:cs="Times New Roman"/>
          <w:b/>
          <w:bCs/>
          <w:sz w:val="24"/>
          <w:szCs w:val="24"/>
          <w:highlight w:val="none"/>
          <w:lang w:val="en-US" w:eastAsia="zh-CN" w:bidi="ar-SA"/>
        </w:rPr>
        <w:outlineLvl w:val="9"/>
      </w:pPr>
      <w:r>
        <w:rPr>
          <w:rFonts w:hint="eastAsia" w:ascii="宋体" w:hAnsi="宋体" w:eastAsia="宋体" w:cs="Times New Roman"/>
          <w:b/>
          <w:bCs/>
          <w:sz w:val="24"/>
          <w:szCs w:val="24"/>
          <w:highlight w:val="none"/>
          <w:lang w:val="en-US" w:eastAsia="zh-CN" w:bidi="ar-SA"/>
        </w:rPr>
        <w:t xml:space="preserve">一、</w:t>
      </w:r>
      <w:r>
        <w:rPr>
          <w:rFonts w:hint="default" w:ascii="宋体" w:hAnsi="宋体" w:eastAsia="宋体" w:cs="Times New Roman"/>
          <w:b/>
          <w:bCs/>
          <w:sz w:val="24"/>
          <w:szCs w:val="24"/>
          <w:highlight w:val="none"/>
          <w:lang w:val="en-US" w:eastAsia="zh-CN" w:bidi="ar-SA"/>
        </w:rPr>
        <w:t xml:space="preserve">合同标的及总价：</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b w:val="0"/>
          <w:bCs w:val="0"/>
          <w:sz w:val="24"/>
          <w:szCs w:val="24"/>
          <w:highlight w:val="none"/>
          <w:lang w:val="en-US" w:eastAsia="zh-CN" w:bidi="ar-SA"/>
        </w:rPr>
        <w:outlineLvl w:val="9"/>
      </w:pPr>
      <w:r>
        <w:rPr>
          <w:rFonts w:hint="default" w:ascii="宋体" w:hAnsi="宋体" w:eastAsia="宋体" w:cs="Times New Roman"/>
          <w:b w:val="0"/>
          <w:bCs w:val="0"/>
          <w:sz w:val="24"/>
          <w:szCs w:val="24"/>
          <w:highlight w:val="none"/>
          <w:lang w:val="en-US" w:eastAsia="zh-CN" w:bidi="ar-SA"/>
        </w:rPr>
        <w:t xml:space="preserve">合同标的指货物（服务）名称、商标、规格型号、数量；合同总价款是货物设计、制造、包装、仓储、运输、装卸搬运、发放到户、检验检测、验收及审计等所有含税费用。本合同总价款还包含乙方应当提供的伴随服务/售后服务费用。</w:t>
      </w:r>
      <w:r/>
    </w:p>
    <w:tbl>
      <w:tblPr>
        <w:tblStyle w:val="769"/>
        <w:tblW w:w="9268" w:type="dxa"/>
        <w:tblInd w:w="-216" w:type="dxa"/>
        <w:tblLayout w:type="fixed"/>
        <w:tblCellMar>
          <w:left w:w="108" w:type="dxa"/>
          <w:top w:w="0" w:type="dxa"/>
          <w:right w:w="108" w:type="dxa"/>
          <w:bottom w:w="0" w:type="dxa"/>
        </w:tblCellMar>
        <w:tblLook w:val="04A0" w:firstRow="1" w:lastRow="0" w:firstColumn="1" w:lastColumn="0" w:noHBand="0" w:noVBand="1"/>
      </w:tblPr>
      <w:tblGrid>
        <w:gridCol w:w="618"/>
        <w:gridCol w:w="1138"/>
        <w:gridCol w:w="1075"/>
        <w:gridCol w:w="1900"/>
        <w:gridCol w:w="662"/>
        <w:gridCol w:w="1113"/>
        <w:gridCol w:w="987"/>
        <w:gridCol w:w="1163"/>
        <w:gridCol w:w="612"/>
      </w:tblGrid>
      <w:tr>
        <w:trPr>
          <w:trHeight w:val="645"/>
        </w:trPr>
        <w:tc>
          <w:tcPr>
            <w:shd w:val="clear" w:color="auto" w:fill="dce6f2"/>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widowControl/>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序号</w:t>
            </w:r>
            <w:r/>
          </w:p>
        </w:tc>
        <w:tc>
          <w:tcPr>
            <w:shd w:val="clear" w:color="auto" w:fill="dce6f2"/>
            <w:tcBorders>
              <w:top w:val="single" w:color="000000" w:sz="4" w:space="0"/>
              <w:left w:val="none" w:color="000000" w:sz="4" w:space="0"/>
              <w:bottom w:val="single" w:color="000000" w:sz="4" w:space="0"/>
              <w:right w:val="single" w:color="000000" w:sz="4" w:space="0"/>
            </w:tcBorders>
            <w:tcW w:w="1138" w:type="dxa"/>
            <w:vAlign w:val="center"/>
            <w:textDirection w:val="lrTb"/>
            <w:noWrap w:val="false"/>
          </w:tcPr>
          <w:p>
            <w:pPr>
              <w:jc w:val="center"/>
              <w:widowControl/>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采购包</w:t>
            </w:r>
            <w:r/>
          </w:p>
        </w:tc>
        <w:tc>
          <w:tcPr>
            <w:shd w:val="clear" w:color="auto" w:fill="dce6f2"/>
            <w:tcBorders>
              <w:top w:val="single" w:color="000000" w:sz="4" w:space="0"/>
              <w:left w:val="none" w:color="000000" w:sz="4" w:space="0"/>
              <w:bottom w:val="single" w:color="000000" w:sz="4" w:space="0"/>
              <w:right w:val="single" w:color="000000" w:sz="4" w:space="0"/>
            </w:tcBorders>
            <w:tcW w:w="1075" w:type="dxa"/>
            <w:vAlign w:val="center"/>
            <w:textDirection w:val="lrTb"/>
            <w:noWrap w:val="false"/>
          </w:tcPr>
          <w:p>
            <w:pPr>
              <w:jc w:val="center"/>
              <w:widowControl/>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货物</w:t>
            </w:r>
            <w:r>
              <w:rPr>
                <w:rFonts w:hint="default" w:ascii="宋体" w:hAnsi="宋体" w:eastAsia="宋体" w:cs="Times New Roman"/>
                <w:sz w:val="24"/>
                <w:szCs w:val="24"/>
                <w:highlight w:val="none"/>
                <w:lang w:val="en-US" w:eastAsia="zh-CN" w:bidi="ar-SA"/>
              </w:rPr>
              <w:t xml:space="preserve">名称</w:t>
            </w:r>
            <w:r/>
          </w:p>
        </w:tc>
        <w:tc>
          <w:tcPr>
            <w:shd w:val="clear" w:color="auto" w:fill="dce6f2"/>
            <w:tcBorders>
              <w:top w:val="single" w:color="000000" w:sz="4" w:space="0"/>
              <w:left w:val="none" w:color="000000" w:sz="4" w:space="0"/>
              <w:bottom w:val="single" w:color="000000" w:sz="4" w:space="0"/>
              <w:right w:val="single" w:color="000000" w:sz="4" w:space="0"/>
            </w:tcBorders>
            <w:tcW w:w="1900" w:type="dxa"/>
            <w:vAlign w:val="center"/>
            <w:textDirection w:val="lrTb"/>
            <w:noWrap w:val="false"/>
          </w:tcPr>
          <w:p>
            <w:pPr>
              <w:jc w:val="center"/>
              <w:widowControl/>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规格型号</w:t>
            </w:r>
            <w:r/>
          </w:p>
        </w:tc>
        <w:tc>
          <w:tcPr>
            <w:shd w:val="clear" w:color="auto" w:fill="dce6f2"/>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jc w:val="center"/>
              <w:widowControl/>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单位</w:t>
            </w:r>
            <w:r/>
          </w:p>
        </w:tc>
        <w:tc>
          <w:tcPr>
            <w:shd w:val="clear" w:color="auto" w:fill="dce6f2"/>
            <w:tcBorders>
              <w:top w:val="single" w:color="000000" w:sz="4" w:space="0"/>
              <w:left w:val="none" w:color="000000" w:sz="4" w:space="0"/>
              <w:bottom w:val="single" w:color="000000" w:sz="4" w:space="0"/>
              <w:right w:val="single" w:color="000000" w:sz="4" w:space="0"/>
            </w:tcBorders>
            <w:tcW w:w="1113" w:type="dxa"/>
            <w:vAlign w:val="center"/>
            <w:textDirection w:val="lrTb"/>
            <w:noWrap w:val="false"/>
          </w:tcPr>
          <w:p>
            <w:pPr>
              <w:jc w:val="center"/>
              <w:widowControl/>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数量</w:t>
            </w:r>
            <w:r/>
          </w:p>
        </w:tc>
        <w:tc>
          <w:tcPr>
            <w:shd w:val="clear" w:color="auto" w:fill="dce6f2"/>
            <w:tcBorders>
              <w:top w:val="single" w:color="000000" w:sz="4" w:space="0"/>
              <w:left w:val="none" w:color="000000" w:sz="4" w:space="0"/>
              <w:bottom w:val="single" w:color="000000" w:sz="4" w:space="0"/>
              <w:right w:val="single" w:color="000000" w:sz="4" w:space="0"/>
            </w:tcBorders>
            <w:tcW w:w="987" w:type="dxa"/>
            <w:vAlign w:val="center"/>
            <w:textDirection w:val="lrTb"/>
            <w:noWrap w:val="false"/>
          </w:tcPr>
          <w:p>
            <w:pPr>
              <w:jc w:val="center"/>
              <w:widowControl/>
              <w:rPr>
                <w:rFonts w:hint="eastAsia"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单价</w:t>
            </w:r>
            <w:r>
              <w:rPr>
                <w:rFonts w:hint="eastAsia" w:ascii="宋体" w:hAnsi="宋体" w:eastAsia="宋体" w:cs="Times New Roman"/>
                <w:sz w:val="24"/>
                <w:szCs w:val="24"/>
                <w:highlight w:val="none"/>
                <w:lang w:val="en-US" w:eastAsia="zh-CN" w:bidi="ar-SA"/>
              </w:rPr>
              <w:t xml:space="preserve">（元）</w:t>
            </w:r>
            <w:r/>
          </w:p>
        </w:tc>
        <w:tc>
          <w:tcPr>
            <w:shd w:val="clear" w:color="auto" w:fill="dce6f2"/>
            <w:tcBorders>
              <w:top w:val="single" w:color="000000" w:sz="4" w:space="0"/>
              <w:left w:val="none" w:color="000000" w:sz="4" w:space="0"/>
              <w:bottom w:val="single" w:color="000000" w:sz="4" w:space="0"/>
              <w:right w:val="single" w:color="000000" w:sz="4" w:space="0"/>
            </w:tcBorders>
            <w:tcW w:w="1163" w:type="dxa"/>
            <w:vAlign w:val="center"/>
            <w:textDirection w:val="lrTb"/>
            <w:noWrap w:val="false"/>
          </w:tcPr>
          <w:p>
            <w:pPr>
              <w:jc w:val="center"/>
              <w:widowControl/>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采购金额</w:t>
            </w:r>
            <w:r/>
          </w:p>
          <w:p>
            <w:pPr>
              <w:jc w:val="center"/>
              <w:widowControl/>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（万元）</w:t>
            </w:r>
            <w:r/>
          </w:p>
        </w:tc>
        <w:tc>
          <w:tcPr>
            <w:shd w:val="clear" w:color="auto" w:fill="dce6f2"/>
            <w:tcBorders>
              <w:top w:val="single" w:color="000000" w:sz="4" w:space="0"/>
              <w:left w:val="none" w:color="000000" w:sz="4" w:space="0"/>
              <w:bottom w:val="single" w:color="000000" w:sz="4" w:space="0"/>
              <w:right w:val="single" w:color="000000" w:sz="4" w:space="0"/>
            </w:tcBorders>
            <w:tcW w:w="612" w:type="dxa"/>
            <w:vAlign w:val="center"/>
            <w:textDirection w:val="lrTb"/>
            <w:noWrap w:val="false"/>
          </w:tcPr>
          <w:p>
            <w:pPr>
              <w:jc w:val="center"/>
              <w:widowControl/>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备注</w:t>
            </w:r>
            <w:r/>
          </w:p>
        </w:tc>
      </w:tr>
      <w:tr>
        <w:trPr>
          <w:trHeight w:val="645"/>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仿宋" w:hAnsi="仿宋" w:eastAsia="仿宋" w:cs="仿宋"/>
                <w:i w:val="0"/>
                <w:color w:val="auto"/>
                <w:sz w:val="24"/>
                <w:szCs w:val="24"/>
                <w:highlight w:val="none"/>
                <w:u w:val="none"/>
                <w:lang w:val="en-US" w:eastAsia="zh-CN" w:bidi="ar"/>
              </w:rPr>
              <w:suppressLineNumbers w:val="0"/>
            </w:pPr>
            <w:r>
              <w:rPr>
                <w:rFonts w:hint="eastAsia" w:ascii="仿宋" w:hAnsi="仿宋" w:eastAsia="仿宋" w:cs="仿宋"/>
                <w:i w:val="0"/>
                <w:color w:val="auto"/>
                <w:sz w:val="24"/>
                <w:szCs w:val="24"/>
                <w:highlight w:val="none"/>
                <w:u w:val="none"/>
                <w:lang w:val="en-US" w:eastAsia="zh-CN" w:bidi="ar"/>
              </w:rPr>
              <w:t xml:space="preserve">1</w:t>
            </w:r>
            <w:r/>
          </w:p>
        </w:tc>
        <w:tc>
          <w:tcPr>
            <w:shd w:val="clear" w:color="000000" w:fill="ffffff"/>
            <w:tcBorders>
              <w:top w:val="single" w:color="000000" w:sz="4" w:space="0"/>
              <w:left w:val="none" w:color="000000" w:sz="4" w:space="0"/>
              <w:bottom w:val="single" w:color="000000" w:sz="4" w:space="0"/>
              <w:right w:val="single" w:color="000000" w:sz="4" w:space="0"/>
            </w:tcBorders>
            <w:tcW w:w="1138" w:type="dxa"/>
            <w:vAlign w:val="center"/>
            <w:textDirection w:val="lrTb"/>
            <w:noWrap w:val="false"/>
          </w:tcPr>
          <w:p>
            <w:pPr>
              <w:jc w:val="center"/>
              <w:keepLines w:val="0"/>
              <w:keepNext w:val="0"/>
              <w:widowControl/>
              <w:rPr>
                <w:rFonts w:hint="eastAsia" w:ascii="仿宋" w:hAnsi="仿宋" w:eastAsia="仿宋" w:cs="仿宋"/>
                <w:i w:val="0"/>
                <w:color w:val="auto"/>
                <w:sz w:val="24"/>
                <w:szCs w:val="24"/>
                <w:highlight w:val="none"/>
                <w:u w:val="none"/>
                <w:lang w:val="en-US"/>
              </w:rPr>
              <w:suppressLineNumbers w:val="0"/>
            </w:pPr>
            <w:r>
              <w:rPr>
                <w:rFonts w:hint="eastAsia" w:ascii="仿宋" w:hAnsi="仿宋" w:eastAsia="仿宋" w:cs="仿宋"/>
                <w:i w:val="0"/>
                <w:color w:val="auto"/>
                <w:sz w:val="24"/>
                <w:szCs w:val="24"/>
                <w:highlight w:val="none"/>
                <w:u w:val="none"/>
                <w:lang w:val="en-US"/>
              </w:rPr>
            </w:r>
            <w:r/>
          </w:p>
        </w:tc>
        <w:tc>
          <w:tcPr>
            <w:shd w:val="clear" w:color="000000" w:fill="ffffff"/>
            <w:tcBorders>
              <w:top w:val="single" w:color="000000" w:sz="4" w:space="0"/>
              <w:left w:val="non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rPr>
            </w:r>
            <w:r/>
          </w:p>
        </w:tc>
        <w:tc>
          <w:tcPr>
            <w:shd w:val="clear" w:color="000000" w:fill="ffffff"/>
            <w:tcBorders>
              <w:top w:val="single" w:color="000000" w:sz="4" w:space="0"/>
              <w:left w:val="none" w:color="000000" w:sz="4" w:space="0"/>
              <w:bottom w:val="single" w:color="000000" w:sz="4" w:space="0"/>
              <w:right w:val="single" w:color="000000" w:sz="4" w:space="0"/>
            </w:tcBorders>
            <w:tcW w:w="1900"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shd w:val="clear" w:color="000000" w:fill="ffffff"/>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kg</w:t>
            </w:r>
            <w:r/>
          </w:p>
        </w:tc>
        <w:tc>
          <w:tcPr>
            <w:shd w:val="clear" w:color="000000" w:fill="ffffff"/>
            <w:tcBorders>
              <w:top w:val="single" w:color="000000" w:sz="4" w:space="0"/>
              <w:left w:val="none" w:color="000000" w:sz="4" w:space="0"/>
              <w:bottom w:val="single" w:color="000000" w:sz="4" w:space="0"/>
              <w:right w:val="single" w:color="000000" w:sz="4" w:space="0"/>
            </w:tcBorders>
            <w:tcW w:w="1113"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i w:val="0"/>
                <w:color w:val="auto"/>
                <w:sz w:val="24"/>
                <w:szCs w:val="24"/>
                <w:highlight w:val="none"/>
                <w:u w:val="none"/>
                <w:lang w:val="en-US" w:eastAsia="zh-CN" w:bidi="ar"/>
              </w:rPr>
              <w:t xml:space="preserve"> </w:t>
            </w:r>
            <w:r/>
          </w:p>
        </w:tc>
        <w:tc>
          <w:tcPr>
            <w:shd w:val="clear" w:color="000000" w:fill="ffffff"/>
            <w:tcBorders>
              <w:top w:val="single" w:color="000000" w:sz="4" w:space="0"/>
              <w:left w:val="none" w:color="000000" w:sz="4" w:space="0"/>
              <w:bottom w:val="single" w:color="000000" w:sz="4" w:space="0"/>
              <w:right w:val="single" w:color="000000" w:sz="4" w:space="0"/>
            </w:tcBorders>
            <w:tcW w:w="987"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r>
            <w:r/>
          </w:p>
        </w:tc>
        <w:tc>
          <w:tcPr>
            <w:shd w:val="clear" w:color="000000" w:fill="ffffff"/>
            <w:tcBorders>
              <w:top w:val="single" w:color="000000" w:sz="4" w:space="0"/>
              <w:left w:val="none" w:color="000000" w:sz="4" w:space="0"/>
              <w:bottom w:val="single" w:color="000000" w:sz="4" w:space="0"/>
              <w:right w:val="single" w:color="000000" w:sz="4" w:space="0"/>
            </w:tcBorders>
            <w:tcW w:w="1163"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r>
            <w:r/>
          </w:p>
        </w:tc>
        <w:tc>
          <w:tcPr>
            <w:shd w:val="clear" w:color="000000" w:fill="ffffff"/>
            <w:tcBorders>
              <w:top w:val="single" w:color="000000" w:sz="4" w:space="0"/>
              <w:left w:val="none" w:color="000000" w:sz="4" w:space="0"/>
              <w:bottom w:val="single" w:color="000000" w:sz="4" w:space="0"/>
              <w:right w:val="single" w:color="000000" w:sz="4" w:space="0"/>
            </w:tcBorders>
            <w:tcW w:w="612"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645"/>
        </w:trPr>
        <w:tc>
          <w:tcPr>
            <w:gridSpan w:val="9"/>
            <w:tcBorders>
              <w:top w:val="single" w:color="000000" w:sz="4" w:space="0"/>
              <w:left w:val="single" w:color="000000" w:sz="4" w:space="0"/>
              <w:bottom w:val="single" w:color="000000" w:sz="4" w:space="0"/>
              <w:right w:val="single" w:color="000000" w:sz="4" w:space="0"/>
            </w:tcBorders>
            <w:tcW w:w="9268" w:type="dxa"/>
            <w:vAlign w:val="center"/>
            <w:textDirection w:val="lrTb"/>
            <w:noWrap w:val="false"/>
          </w:tcPr>
          <w:p>
            <w:pPr>
              <w:jc w:val="left"/>
              <w:widowControl/>
              <w:rPr>
                <w:rFonts w:hint="default" w:ascii="宋体" w:hAnsi="宋体" w:eastAsia="宋体" w:cs="Times New Roman"/>
                <w:sz w:val="24"/>
                <w:szCs w:val="24"/>
                <w:highlight w:val="none"/>
                <w:u w:val="single"/>
                <w:lang w:val="en-US" w:eastAsia="zh-CN" w:bidi="ar-SA"/>
              </w:rPr>
            </w:pPr>
            <w:r>
              <w:rPr>
                <w:rFonts w:hint="default" w:ascii="宋体" w:hAnsi="宋体" w:eastAsia="宋体" w:cs="Times New Roman"/>
                <w:b/>
                <w:bCs/>
                <w:i w:val="0"/>
                <w:iCs w:val="0"/>
                <w:color w:val="000000"/>
                <w:sz w:val="24"/>
                <w:szCs w:val="24"/>
                <w:highlight w:val="none"/>
                <w:u w:val="none"/>
                <w:lang w:val="en-US" w:eastAsia="zh-CN" w:bidi="en-US"/>
              </w:rPr>
              <w:t xml:space="preserve">合计人民币金额：大写</w:t>
            </w:r>
            <w:r>
              <w:rPr>
                <w:rFonts w:hint="default" w:ascii="宋体" w:hAnsi="宋体" w:eastAsia="宋体" w:cs="Times New Roman"/>
                <w:b/>
                <w:bCs/>
                <w:i w:val="0"/>
                <w:iCs w:val="0"/>
                <w:color w:val="000000"/>
                <w:sz w:val="24"/>
                <w:szCs w:val="24"/>
                <w:highlight w:val="none"/>
                <w:u w:val="single"/>
                <w:lang w:val="en-US" w:eastAsia="zh-CN" w:bidi="en-US"/>
              </w:rPr>
              <w:t xml:space="preserve">   </w:t>
            </w:r>
            <w:r>
              <w:rPr>
                <w:rFonts w:hint="eastAsia" w:ascii="宋体" w:hAnsi="宋体" w:eastAsia="宋体" w:cs="Times New Roman"/>
                <w:b/>
                <w:bCs/>
                <w:i w:val="0"/>
                <w:iCs w:val="0"/>
                <w:color w:val="000000"/>
                <w:sz w:val="24"/>
                <w:szCs w:val="24"/>
                <w:highlight w:val="none"/>
                <w:u w:val="single"/>
                <w:lang w:val="en-US" w:eastAsia="zh-CN" w:bidi="en-US"/>
              </w:rPr>
              <w:t xml:space="preserve">     </w:t>
            </w:r>
            <w:r>
              <w:rPr>
                <w:rFonts w:hint="default" w:ascii="宋体" w:hAnsi="宋体" w:eastAsia="宋体" w:cs="Times New Roman"/>
                <w:b/>
                <w:bCs/>
                <w:i w:val="0"/>
                <w:iCs w:val="0"/>
                <w:color w:val="000000"/>
                <w:sz w:val="24"/>
                <w:szCs w:val="24"/>
                <w:highlight w:val="none"/>
                <w:u w:val="single"/>
                <w:lang w:val="en-US" w:eastAsia="zh-CN" w:bidi="en-US"/>
              </w:rPr>
              <w:t xml:space="preserve">  </w:t>
            </w:r>
            <w:r>
              <w:rPr>
                <w:rFonts w:hint="default" w:ascii="宋体" w:hAnsi="宋体" w:eastAsia="宋体" w:cs="Times New Roman"/>
                <w:b/>
                <w:bCs/>
                <w:i w:val="0"/>
                <w:iCs w:val="0"/>
                <w:color w:val="000000"/>
                <w:sz w:val="24"/>
                <w:szCs w:val="24"/>
                <w:highlight w:val="none"/>
                <w:u w:val="none"/>
                <w:lang w:val="en-US" w:eastAsia="zh-CN" w:bidi="en-US"/>
              </w:rPr>
              <w:t xml:space="preserve">小写：</w:t>
            </w:r>
            <w:r>
              <w:rPr>
                <w:rFonts w:hint="eastAsia" w:ascii="宋体" w:hAnsi="宋体" w:eastAsia="宋体" w:cs="Times New Roman"/>
                <w:b/>
                <w:bCs/>
                <w:i w:val="0"/>
                <w:iCs w:val="0"/>
                <w:color w:val="000000"/>
                <w:sz w:val="24"/>
                <w:szCs w:val="24"/>
                <w:highlight w:val="none"/>
                <w:u w:val="single"/>
                <w:lang w:val="en-US" w:eastAsia="zh-CN" w:bidi="en-US"/>
              </w:rPr>
              <w:t xml:space="preserve">      元</w:t>
            </w:r>
            <w:r>
              <w:rPr>
                <w:rFonts w:hint="default" w:ascii="宋体" w:hAnsi="宋体" w:eastAsia="宋体" w:cs="Times New Roman"/>
                <w:b/>
                <w:bCs/>
                <w:i w:val="0"/>
                <w:iCs w:val="0"/>
                <w:color w:val="000000"/>
                <w:sz w:val="24"/>
                <w:szCs w:val="24"/>
                <w:highlight w:val="none"/>
                <w:u w:val="single"/>
                <w:lang w:val="en-US" w:eastAsia="zh-CN" w:bidi="en-US"/>
              </w:rPr>
              <w:t xml:space="preserve">  </w:t>
            </w:r>
            <w:r/>
          </w:p>
        </w:tc>
      </w:tr>
    </w:tbl>
    <w:p>
      <w:pPr>
        <w:numPr>
          <w:ilvl w:val="0"/>
          <w:numId w:val="0"/>
        </w:numPr>
        <w:jc w:val="left"/>
        <w:keepLines w:val="0"/>
        <w:keepNext w:val="0"/>
        <w:pageBreakBefore w:val="0"/>
        <w:spacing w:line="500" w:lineRule="exact"/>
        <w:widowControl w:val="off"/>
        <w:rPr>
          <w:rFonts w:hint="default"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二、</w:t>
      </w:r>
      <w:r>
        <w:rPr>
          <w:rFonts w:hint="default" w:ascii="宋体" w:hAnsi="宋体" w:eastAsia="宋体" w:cs="Times New Roman"/>
          <w:b/>
          <w:bCs/>
          <w:sz w:val="24"/>
          <w:szCs w:val="24"/>
          <w:highlight w:val="none"/>
          <w:lang w:val="en-US" w:eastAsia="zh-CN" w:bidi="ar-SA"/>
        </w:rPr>
        <w:t xml:space="preserve">质量保证</w:t>
      </w:r>
      <w:r/>
    </w:p>
    <w:p>
      <w:pPr>
        <w:ind w:firstLine="480"/>
        <w:jc w:val="both"/>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1、乙方所提供的货物，若技术性能无特殊说明，则按国家最新标准</w:t>
      </w:r>
      <w:r>
        <w:rPr>
          <w:rFonts w:hint="eastAsia" w:ascii="宋体" w:hAnsi="宋体" w:eastAsia="宋体" w:cs="Times New Roman"/>
          <w:sz w:val="24"/>
          <w:szCs w:val="24"/>
          <w:highlight w:val="none"/>
          <w:lang w:val="en-US" w:eastAsia="zh-CN" w:bidi="ar-SA"/>
        </w:rPr>
        <w:t xml:space="preserve">执行</w:t>
      </w:r>
      <w:r>
        <w:rPr>
          <w:rFonts w:hint="default" w:ascii="宋体" w:hAnsi="宋体" w:eastAsia="宋体" w:cs="Times New Roman"/>
          <w:sz w:val="24"/>
          <w:szCs w:val="24"/>
          <w:highlight w:val="none"/>
          <w:lang w:val="en-US" w:eastAsia="zh-CN" w:bidi="ar-SA"/>
        </w:rPr>
        <w:t xml:space="preserve">。</w:t>
      </w:r>
      <w:r/>
    </w:p>
    <w:p>
      <w:pPr>
        <w:ind w:firstLine="480"/>
        <w:jc w:val="both"/>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2、乙方货物</w:t>
      </w:r>
      <w:r>
        <w:rPr>
          <w:rFonts w:hint="eastAsia" w:ascii="宋体" w:hAnsi="宋体" w:eastAsia="宋体" w:cs="Times New Roman"/>
          <w:b w:val="0"/>
          <w:bCs w:val="0"/>
          <w:sz w:val="24"/>
          <w:szCs w:val="24"/>
          <w:highlight w:val="none"/>
          <w:lang w:val="en-US" w:eastAsia="zh-CN" w:bidi="ar-SA"/>
        </w:rPr>
        <w:t xml:space="preserve">为2026年1月1日后生产的</w:t>
      </w:r>
      <w:r>
        <w:rPr>
          <w:rFonts w:hint="default" w:ascii="宋体" w:hAnsi="宋体" w:eastAsia="宋体" w:cs="Times New Roman"/>
          <w:sz w:val="24"/>
          <w:szCs w:val="24"/>
          <w:highlight w:val="none"/>
          <w:lang w:val="en-US" w:eastAsia="zh-CN" w:bidi="ar-SA"/>
        </w:rPr>
        <w:t xml:space="preserve">全新的、未使用过得原装合格证品，并完全符合国家规定质量</w:t>
      </w:r>
      <w:r>
        <w:rPr>
          <w:rFonts w:hint="eastAsia" w:ascii="宋体" w:hAnsi="宋体" w:eastAsia="宋体" w:cs="Times New Roman"/>
          <w:sz w:val="24"/>
          <w:szCs w:val="24"/>
          <w:highlight w:val="none"/>
          <w:lang w:val="en-US" w:eastAsia="zh-CN" w:bidi="ar-SA"/>
        </w:rPr>
        <w:t xml:space="preserve">标准</w:t>
      </w:r>
      <w:r>
        <w:rPr>
          <w:rFonts w:hint="default" w:ascii="宋体" w:hAnsi="宋体" w:eastAsia="宋体" w:cs="Times New Roman"/>
          <w:sz w:val="24"/>
          <w:szCs w:val="24"/>
          <w:highlight w:val="none"/>
          <w:lang w:val="en-US" w:eastAsia="zh-CN" w:bidi="ar-SA"/>
        </w:rPr>
        <w:t xml:space="preserve">。</w:t>
      </w:r>
      <w:r/>
    </w:p>
    <w:p>
      <w:pPr>
        <w:ind w:firstLine="480"/>
        <w:jc w:val="both"/>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3、</w:t>
      </w:r>
      <w:r>
        <w:rPr>
          <w:rFonts w:hint="default" w:ascii="宋体" w:hAnsi="宋体" w:eastAsia="宋体" w:cs="Times New Roman"/>
          <w:sz w:val="24"/>
          <w:szCs w:val="24"/>
          <w:highlight w:val="none"/>
          <w:lang w:val="en-US" w:eastAsia="zh-CN" w:bidi="ar-SA"/>
        </w:rPr>
        <w:t xml:space="preserve">货物验收后，在质量保质期内，乙方对</w:t>
      </w:r>
      <w:r>
        <w:rPr>
          <w:rFonts w:hint="eastAsia" w:ascii="宋体" w:hAnsi="宋体" w:eastAsia="宋体" w:cs="Times New Roman"/>
          <w:sz w:val="24"/>
          <w:szCs w:val="24"/>
          <w:highlight w:val="none"/>
          <w:lang w:val="en-US" w:eastAsia="zh-CN" w:bidi="ar-SA"/>
        </w:rPr>
        <w:t xml:space="preserve">货物质量</w:t>
      </w:r>
      <w:r>
        <w:rPr>
          <w:rFonts w:hint="default" w:ascii="宋体" w:hAnsi="宋体" w:eastAsia="宋体" w:cs="Times New Roman"/>
          <w:sz w:val="24"/>
          <w:szCs w:val="24"/>
          <w:highlight w:val="none"/>
          <w:lang w:val="en-US" w:eastAsia="zh-CN" w:bidi="ar-SA"/>
        </w:rPr>
        <w:t xml:space="preserve">负责，所需费用由乙方承担。</w:t>
      </w:r>
      <w:r/>
    </w:p>
    <w:p>
      <w:pPr>
        <w:jc w:val="both"/>
        <w:keepLines w:val="0"/>
        <w:keepNext w:val="0"/>
        <w:pageBreakBefore w:val="0"/>
        <w:spacing w:line="500" w:lineRule="exact"/>
        <w:widowControl w:val="off"/>
        <w:rPr>
          <w:rFonts w:hint="default" w:ascii="宋体" w:hAnsi="宋体" w:eastAsia="宋体" w:cs="Times New Roman"/>
          <w:b/>
          <w:bCs/>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三、</w:t>
      </w:r>
      <w:r>
        <w:rPr>
          <w:rFonts w:hint="default" w:ascii="宋体" w:hAnsi="宋体" w:eastAsia="宋体" w:cs="Times New Roman"/>
          <w:b/>
          <w:bCs/>
          <w:sz w:val="24"/>
          <w:szCs w:val="24"/>
          <w:highlight w:val="none"/>
          <w:lang w:val="en-US" w:eastAsia="zh-CN" w:bidi="ar-SA"/>
        </w:rPr>
        <w:t xml:space="preserve">交货和验收</w:t>
      </w:r>
      <w:r/>
    </w:p>
    <w:p>
      <w:pPr>
        <w:ind w:firstLine="480"/>
        <w:jc w:val="both"/>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1、乙方应按照本合同规定的时间、地点和方式向甲方交付货物。</w:t>
      </w:r>
      <w:r/>
    </w:p>
    <w:p>
      <w:pPr>
        <w:numPr>
          <w:ilvl w:val="0"/>
          <w:numId w:val="0"/>
        </w:numPr>
        <w:jc w:val="left"/>
        <w:keepLines w:val="0"/>
        <w:keepNext w:val="0"/>
        <w:pageBreakBefore w:val="0"/>
        <w:spacing w:line="500" w:lineRule="exact"/>
        <w:widowControl w:val="off"/>
        <w:rPr>
          <w:rFonts w:hint="eastAsia"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交货时间：</w:t>
      </w:r>
      <w:r>
        <w:rPr>
          <w:rFonts w:hint="eastAsia" w:ascii="宋体" w:hAnsi="宋体" w:eastAsia="宋体" w:cs="Times New Roman"/>
          <w:sz w:val="24"/>
          <w:szCs w:val="24"/>
          <w:highlight w:val="none"/>
          <w:lang w:val="en-US" w:eastAsia="zh-CN" w:bidi="ar-SA"/>
        </w:rPr>
        <w:t xml:space="preserve">接到采购人供货通知后，乙方需在10日内将产品送到指定地点。</w:t>
      </w:r>
      <w:r/>
    </w:p>
    <w:p>
      <w:pPr>
        <w:numPr>
          <w:ilvl w:val="0"/>
          <w:numId w:val="0"/>
        </w:numPr>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交货地点：</w:t>
      </w:r>
      <w:r>
        <w:rPr>
          <w:rFonts w:hint="eastAsia" w:ascii="宋体" w:hAnsi="宋体" w:eastAsia="宋体" w:cs="Times New Roman"/>
          <w:sz w:val="24"/>
          <w:szCs w:val="24"/>
          <w:highlight w:val="none"/>
          <w:u w:val="single"/>
          <w:lang w:val="en-US" w:eastAsia="zh-CN" w:bidi="ar-SA"/>
        </w:rPr>
        <w:t xml:space="preserve">  丰县涉建镇 </w:t>
      </w:r>
      <w:r>
        <w:rPr>
          <w:rFonts w:hint="default" w:ascii="宋体" w:hAnsi="宋体" w:eastAsia="宋体" w:cs="Times New Roman"/>
          <w:sz w:val="24"/>
          <w:szCs w:val="24"/>
          <w:highlight w:val="none"/>
          <w:lang w:val="en-US" w:eastAsia="zh-CN" w:bidi="ar-SA"/>
        </w:rPr>
        <w:t xml:space="preserve"> 联系人：</w:t>
      </w:r>
      <w:r>
        <w:rPr>
          <w:rFonts w:hint="default" w:ascii="宋体" w:hAnsi="宋体" w:eastAsia="宋体" w:cs="Times New Roman"/>
          <w:sz w:val="24"/>
          <w:szCs w:val="24"/>
          <w:highlight w:val="none"/>
          <w:u w:val="single"/>
          <w:lang w:val="en-US" w:eastAsia="zh-CN" w:bidi="ar-SA"/>
        </w:rPr>
        <w:t xml:space="preserve"> </w:t>
      </w:r>
      <w:r>
        <w:rPr>
          <w:rFonts w:hint="eastAsia" w:ascii="宋体" w:hAnsi="宋体" w:eastAsia="宋体" w:cs="Times New Roman"/>
          <w:sz w:val="24"/>
          <w:szCs w:val="24"/>
          <w:highlight w:val="none"/>
          <w:u w:val="single"/>
          <w:lang w:val="en-US" w:eastAsia="zh-CN" w:bidi="ar-SA"/>
        </w:rPr>
        <w:t xml:space="preserve"> 王全领  </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电话：</w:t>
      </w:r>
      <w:r>
        <w:rPr>
          <w:rFonts w:hint="eastAsia"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u w:val="single"/>
          <w:lang w:val="en-US" w:eastAsia="zh-CN" w:bidi="ar-SA"/>
        </w:rPr>
        <w:t xml:space="preserve"> 13921777299 </w:t>
      </w:r>
      <w:r>
        <w:rPr>
          <w:rFonts w:hint="default" w:ascii="宋体" w:hAnsi="宋体" w:eastAsia="宋体" w:cs="Times New Roman"/>
          <w:sz w:val="24"/>
          <w:szCs w:val="24"/>
          <w:highlight w:val="none"/>
          <w:lang w:val="en-US" w:eastAsia="zh-CN" w:bidi="ar-SA"/>
        </w:rPr>
        <w:t xml:space="preserve">。</w:t>
      </w:r>
      <w:r/>
    </w:p>
    <w:p>
      <w:pPr>
        <w:ind w:firstLine="480"/>
        <w:jc w:val="both"/>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2、乙方交付的货物应当完全符合本合同所规定的货物、数量和规格要求。乙方提供的货物不符合合同规定的，甲方有权拒收货物，由此引起的风险，由乙方承担。</w:t>
      </w:r>
      <w:r/>
    </w:p>
    <w:p>
      <w:pPr>
        <w:numPr>
          <w:ilvl w:val="0"/>
          <w:numId w:val="0"/>
        </w:numPr>
        <w:ind w:firstLine="480"/>
        <w:jc w:val="both"/>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甲方应当在到货后三日内对货物进行验收，验收包括：型号、规格、数量、外观质量、及货物包装是否完好，安装调试是否合格。所提供货物的装箱清单、用户手册、原厂保修卡、随机资料及配件、随机工具等是否齐全。验收合格后甲方（或甲方指定的代收单位）应在验收报告（回执单）上签字盖章。</w:t>
      </w:r>
      <w:r/>
    </w:p>
    <w:p>
      <w:pPr>
        <w:numPr>
          <w:ilvl w:val="0"/>
          <w:numId w:val="0"/>
        </w:numPr>
        <w:jc w:val="left"/>
        <w:keepLines w:val="0"/>
        <w:keepNext w:val="0"/>
        <w:pageBreakBefore w:val="0"/>
        <w:spacing w:line="500" w:lineRule="exact"/>
        <w:widowControl w:val="off"/>
        <w:rPr>
          <w:rFonts w:hint="default"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四、</w:t>
      </w:r>
      <w:r>
        <w:rPr>
          <w:rFonts w:hint="default" w:ascii="宋体" w:hAnsi="宋体" w:eastAsia="宋体" w:cs="Times New Roman"/>
          <w:b/>
          <w:bCs/>
          <w:sz w:val="24"/>
          <w:szCs w:val="24"/>
          <w:highlight w:val="none"/>
          <w:lang w:val="en-US" w:eastAsia="zh-CN" w:bidi="ar-SA"/>
        </w:rPr>
        <w:t xml:space="preserve">伴随服务/售后服务</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1、乙方按照国家有关法律法规规章和“三包”规定以及合同所附的“服务承诺”提供服务。</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2、以上报价含到户发放、宣传培训、验收、检验检测、审计等费用。</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3、</w:t>
      </w:r>
      <w:r>
        <w:rPr>
          <w:rFonts w:hint="default" w:ascii="宋体" w:hAnsi="宋体" w:eastAsia="宋体" w:cs="Times New Roman"/>
          <w:sz w:val="24"/>
          <w:szCs w:val="24"/>
          <w:highlight w:val="none"/>
          <w:lang w:val="en-US" w:eastAsia="zh-CN" w:bidi="ar-SA"/>
        </w:rPr>
        <w:t xml:space="preserve">乙方按招标文件规定的货物性能、技术要求、质量标准向甲方提供未经使用的全新产品。</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4、</w:t>
      </w:r>
      <w:r>
        <w:rPr>
          <w:rFonts w:hint="default" w:ascii="宋体" w:hAnsi="宋体" w:eastAsia="宋体" w:cs="Times New Roman"/>
          <w:sz w:val="24"/>
          <w:szCs w:val="24"/>
          <w:highlight w:val="none"/>
          <w:lang w:val="en-US" w:eastAsia="zh-CN" w:bidi="ar-SA"/>
        </w:rPr>
        <w:t xml:space="preserve">乙方提供的货物在</w:t>
      </w:r>
      <w:r>
        <w:rPr>
          <w:rFonts w:hint="eastAsia" w:ascii="宋体" w:hAnsi="宋体" w:eastAsia="宋体" w:cs="Times New Roman"/>
          <w:sz w:val="24"/>
          <w:szCs w:val="24"/>
          <w:highlight w:val="none"/>
          <w:lang w:val="en-US" w:eastAsia="zh-CN" w:bidi="ar-SA"/>
        </w:rPr>
        <w:t xml:space="preserve">有效期</w:t>
      </w:r>
      <w:r>
        <w:rPr>
          <w:rFonts w:hint="default" w:ascii="宋体" w:hAnsi="宋体" w:eastAsia="宋体" w:cs="Times New Roman"/>
          <w:sz w:val="24"/>
          <w:szCs w:val="24"/>
          <w:highlight w:val="none"/>
          <w:lang w:val="en-US" w:eastAsia="zh-CN" w:bidi="ar-SA"/>
        </w:rPr>
        <w:t xml:space="preserve">内因货物本身出现质量问题，根据实际情况，经双方协商，可按以下办法处理：</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(1)更换：由乙方承担所发生的全部费用。</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(2)退货处理：无条件退货，并退还甲方支付的合同款，同时应承担该货物的直接费用(运输、保险、检验、货款利息及银行手续费等)。甲方不承担发生的任何费用。</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5、</w:t>
      </w:r>
      <w:r>
        <w:rPr>
          <w:rFonts w:hint="default" w:ascii="宋体" w:hAnsi="宋体" w:eastAsia="宋体" w:cs="Times New Roman"/>
          <w:sz w:val="24"/>
          <w:szCs w:val="24"/>
          <w:highlight w:val="none"/>
          <w:lang w:val="en-US" w:eastAsia="zh-CN" w:bidi="ar-SA"/>
        </w:rPr>
        <w:t xml:space="preserve">如甲方质量抽检中有指标不符合</w:t>
      </w:r>
      <w:r>
        <w:rPr>
          <w:rFonts w:hint="eastAsia" w:ascii="宋体" w:hAnsi="宋体" w:eastAsia="宋体" w:cs="Times New Roman"/>
          <w:sz w:val="24"/>
          <w:szCs w:val="24"/>
          <w:highlight w:val="none"/>
          <w:lang w:val="en-US" w:eastAsia="zh-CN" w:bidi="ar-SA"/>
        </w:rPr>
        <w:t xml:space="preserve">国家</w:t>
      </w:r>
      <w:r>
        <w:rPr>
          <w:rFonts w:hint="default" w:ascii="宋体" w:hAnsi="宋体" w:eastAsia="宋体" w:cs="Times New Roman"/>
          <w:sz w:val="24"/>
          <w:szCs w:val="24"/>
          <w:highlight w:val="none"/>
          <w:lang w:val="en-US" w:eastAsia="zh-CN" w:bidi="ar-SA"/>
        </w:rPr>
        <w:t xml:space="preserve">标准要求的，由甲方随机选择有资质的质量检测机构对货物质量进行第二次检测，检测费用由乙方承担。</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6、</w:t>
      </w:r>
      <w:r>
        <w:rPr>
          <w:rFonts w:hint="default" w:ascii="宋体" w:hAnsi="宋体" w:eastAsia="宋体" w:cs="Times New Roman"/>
          <w:sz w:val="24"/>
          <w:szCs w:val="24"/>
          <w:highlight w:val="none"/>
          <w:lang w:val="en-US" w:eastAsia="zh-CN" w:bidi="ar-SA"/>
        </w:rPr>
        <w:t xml:space="preserve">如在使用过程中发生质量问题，乙方在接到甲方通知后在24小时内</w:t>
      </w:r>
      <w:r>
        <w:rPr>
          <w:rFonts w:hint="eastAsia" w:ascii="宋体" w:hAnsi="宋体" w:eastAsia="宋体" w:cs="Times New Roman"/>
          <w:sz w:val="24"/>
          <w:szCs w:val="24"/>
          <w:highlight w:val="none"/>
          <w:lang w:val="en-US" w:eastAsia="zh-CN" w:bidi="ar-SA"/>
        </w:rPr>
        <w:t xml:space="preserve">到</w:t>
      </w:r>
      <w:r>
        <w:rPr>
          <w:rFonts w:hint="default" w:ascii="宋体" w:hAnsi="宋体" w:eastAsia="宋体" w:cs="Times New Roman"/>
          <w:sz w:val="24"/>
          <w:szCs w:val="24"/>
          <w:highlight w:val="none"/>
          <w:lang w:val="en-US" w:eastAsia="zh-CN" w:bidi="ar-SA"/>
        </w:rPr>
        <w:t xml:space="preserve">达甲方现场。</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7、</w:t>
      </w:r>
      <w:r>
        <w:rPr>
          <w:rFonts w:hint="default" w:ascii="宋体" w:hAnsi="宋体" w:eastAsia="宋体" w:cs="Times New Roman"/>
          <w:sz w:val="24"/>
          <w:szCs w:val="24"/>
          <w:highlight w:val="none"/>
          <w:lang w:val="en-US" w:eastAsia="zh-CN" w:bidi="ar-SA"/>
        </w:rPr>
        <w:t xml:space="preserve">在</w:t>
      </w:r>
      <w:r>
        <w:rPr>
          <w:rFonts w:hint="eastAsia" w:ascii="宋体" w:hAnsi="宋体" w:eastAsia="宋体" w:cs="Times New Roman"/>
          <w:sz w:val="24"/>
          <w:szCs w:val="24"/>
          <w:highlight w:val="none"/>
          <w:lang w:val="en-US" w:eastAsia="zh-CN" w:bidi="ar-SA"/>
        </w:rPr>
        <w:t xml:space="preserve">有效期</w:t>
      </w:r>
      <w:r>
        <w:rPr>
          <w:rFonts w:hint="default" w:ascii="宋体" w:hAnsi="宋体" w:eastAsia="宋体" w:cs="Times New Roman"/>
          <w:sz w:val="24"/>
          <w:szCs w:val="24"/>
          <w:highlight w:val="none"/>
          <w:lang w:val="en-US" w:eastAsia="zh-CN" w:bidi="ar-SA"/>
        </w:rPr>
        <w:t xml:space="preserve">内，乙方应对货物出现的质量及安全问题负责处理解决并承担一切费用。</w:t>
      </w:r>
      <w:r/>
    </w:p>
    <w:p>
      <w:pPr>
        <w:numPr>
          <w:ilvl w:val="0"/>
          <w:numId w:val="0"/>
        </w:numPr>
        <w:jc w:val="left"/>
        <w:keepLines w:val="0"/>
        <w:keepNext w:val="0"/>
        <w:pageBreakBefore w:val="0"/>
        <w:spacing w:line="500" w:lineRule="exact"/>
        <w:widowControl w:val="off"/>
        <w:rPr>
          <w:rFonts w:hint="default"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五、</w:t>
      </w:r>
      <w:r>
        <w:rPr>
          <w:rFonts w:hint="default" w:ascii="宋体" w:hAnsi="宋体" w:eastAsia="宋体" w:cs="Times New Roman"/>
          <w:b/>
          <w:bCs/>
          <w:sz w:val="24"/>
          <w:szCs w:val="24"/>
          <w:highlight w:val="none"/>
          <w:lang w:val="en-US" w:eastAsia="zh-CN" w:bidi="ar-SA"/>
        </w:rPr>
        <w:t xml:space="preserve">货款支付</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结算方式为项目完成审计、验收合格，政府审批后一次性付清货款。</w:t>
      </w:r>
      <w:r/>
    </w:p>
    <w:p>
      <w:pPr>
        <w:numPr>
          <w:ilvl w:val="0"/>
          <w:numId w:val="0"/>
        </w:numPr>
        <w:jc w:val="left"/>
        <w:keepLines w:val="0"/>
        <w:keepNext w:val="0"/>
        <w:pageBreakBefore w:val="0"/>
        <w:spacing w:line="500" w:lineRule="exact"/>
        <w:widowControl w:val="off"/>
        <w:rPr>
          <w:rFonts w:hint="default"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六、</w:t>
      </w:r>
      <w:r>
        <w:rPr>
          <w:rFonts w:hint="default" w:ascii="宋体" w:hAnsi="宋体" w:eastAsia="宋体" w:cs="Times New Roman"/>
          <w:b/>
          <w:bCs/>
          <w:sz w:val="24"/>
          <w:szCs w:val="24"/>
          <w:highlight w:val="none"/>
          <w:lang w:val="en-US" w:eastAsia="zh-CN" w:bidi="ar-SA"/>
        </w:rPr>
        <w:t xml:space="preserve">违约责任</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1、甲方无正当理由拒收货物、拒付货物款的，由甲方向乙方偿付合同总价的5%违约金。</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2、甲方未按合同规定的期限向乙方支付货款的，每逾期1天甲方向乙方偿付欠款总额的万分之三违约金，但累计违约金总额不超过欠款总额的5%。</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3、如乙方不能交付货物，乙方应向甲方支付合同总价5%的违约金。</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4、乙方逾期交付货物的，每逾期1天，乙方向甲方偿付逾期交货部分货款总额的万分之三的违约金。如乙方逾期交货达10天，甲方有权单方解除合同，解除合同的通知自到达乙方时生效。</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5、乙方所交付的货物品种、型号、规格不符合合同规定的，甲方有权拒收。甲方拒收的，乙方应向甲方支付货款总额5%的违约金。</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6、在乙方承诺的或国家规定的质量保证期内，如经乙方两次维修或更换，货物仍不能达到合同规定的质量标准，甲方有权退货，乙方应退回全部货款，并按第3款处理，同时，乙方还须赔偿甲方因此遭受的损失。</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7、乙方未按本合同的规定和“服务承诺”提供伴随服务/售后服务的，应按合同总价款的1%向甲方承担违约责任。</w:t>
      </w:r>
      <w:r/>
    </w:p>
    <w:p>
      <w:pPr>
        <w:numPr>
          <w:ilvl w:val="0"/>
          <w:numId w:val="0"/>
        </w:numPr>
        <w:jc w:val="left"/>
        <w:keepLines w:val="0"/>
        <w:keepNext w:val="0"/>
        <w:pageBreakBefore w:val="0"/>
        <w:spacing w:line="500" w:lineRule="exact"/>
        <w:widowControl w:val="off"/>
        <w:rPr>
          <w:rFonts w:hint="default"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七、</w:t>
      </w:r>
      <w:r>
        <w:rPr>
          <w:rFonts w:hint="default" w:ascii="宋体" w:hAnsi="宋体" w:eastAsia="宋体" w:cs="Times New Roman"/>
          <w:b/>
          <w:bCs/>
          <w:sz w:val="24"/>
          <w:szCs w:val="24"/>
          <w:highlight w:val="none"/>
          <w:lang w:val="en-US" w:eastAsia="zh-CN" w:bidi="ar-SA"/>
        </w:rPr>
        <w:t xml:space="preserve">合同的变更和终止</w:t>
      </w:r>
      <w:r/>
    </w:p>
    <w:p>
      <w:pPr>
        <w:numPr>
          <w:ilvl w:val="0"/>
          <w:numId w:val="0"/>
        </w:numPr>
        <w:ind w:firstLine="480"/>
        <w:jc w:val="left"/>
        <w:keepLines w:val="0"/>
        <w:keepNext w:val="0"/>
        <w:pageBreakBefore w:val="0"/>
        <w:spacing w:line="500" w:lineRule="exact"/>
        <w:widowControl w:val="off"/>
        <w:rPr>
          <w:rFonts w:hint="default" w:ascii="Calibri" w:hAnsi="Calibri" w:eastAsia="宋体" w:cs="Times New Roman"/>
          <w:sz w:val="21"/>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除《中国人民共和国政府采购法》第49条、第50条第二款规定的情形外，本合同一经签订，甲乙双方不得擅自变更、中止或终止合同。</w:t>
      </w:r>
      <w:r/>
    </w:p>
    <w:p>
      <w:pPr>
        <w:numPr>
          <w:ilvl w:val="0"/>
          <w:numId w:val="0"/>
        </w:numPr>
        <w:jc w:val="left"/>
        <w:keepLines w:val="0"/>
        <w:keepNext w:val="0"/>
        <w:pageBreakBefore w:val="0"/>
        <w:spacing w:line="500" w:lineRule="exact"/>
        <w:widowControl w:val="off"/>
        <w:rPr>
          <w:rFonts w:hint="default"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八、</w:t>
      </w:r>
      <w:r>
        <w:rPr>
          <w:rFonts w:hint="default" w:ascii="宋体" w:hAnsi="宋体" w:eastAsia="宋体" w:cs="Times New Roman"/>
          <w:b/>
          <w:bCs/>
          <w:sz w:val="24"/>
          <w:szCs w:val="24"/>
          <w:highlight w:val="none"/>
          <w:lang w:val="en-US" w:eastAsia="zh-CN" w:bidi="ar-SA"/>
        </w:rPr>
        <w:t xml:space="preserve">不可抗力</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1、因不可抗力不能履行合同的，根据不可抗力的影响，部分或者全部免除责任。但合同一方延迟履行后发生不可抗力的，不能免除责任。</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2、合同一方因不可抗力不能履行合同的，应当及时通知对方，以减轻可能给对方造成的损失，并应当在合理期限内提供证明。</w:t>
      </w:r>
      <w:r/>
    </w:p>
    <w:p>
      <w:pPr>
        <w:numPr>
          <w:ilvl w:val="0"/>
          <w:numId w:val="0"/>
        </w:numPr>
        <w:jc w:val="left"/>
        <w:keepLines w:val="0"/>
        <w:keepNext w:val="0"/>
        <w:pageBreakBefore w:val="0"/>
        <w:spacing w:line="500" w:lineRule="exact"/>
        <w:widowControl w:val="off"/>
        <w:rPr>
          <w:rFonts w:hint="default"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九、</w:t>
      </w:r>
      <w:r>
        <w:rPr>
          <w:rFonts w:hint="default" w:ascii="宋体" w:hAnsi="宋体" w:eastAsia="宋体" w:cs="Times New Roman"/>
          <w:b/>
          <w:bCs/>
          <w:sz w:val="24"/>
          <w:szCs w:val="24"/>
          <w:highlight w:val="none"/>
          <w:lang w:val="en-US" w:eastAsia="zh-CN" w:bidi="ar-SA"/>
        </w:rPr>
        <w:t xml:space="preserve">合同的转让</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乙方不得擅自部分或全部转让其应履行的合同义务。</w:t>
      </w:r>
      <w:r/>
    </w:p>
    <w:p>
      <w:pPr>
        <w:numPr>
          <w:ilvl w:val="0"/>
          <w:numId w:val="0"/>
        </w:numPr>
        <w:jc w:val="left"/>
        <w:keepLines w:val="0"/>
        <w:keepNext w:val="0"/>
        <w:pageBreakBefore w:val="0"/>
        <w:spacing w:line="500" w:lineRule="exact"/>
        <w:widowControl w:val="off"/>
        <w:rPr>
          <w:rFonts w:hint="default"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十、</w:t>
      </w:r>
      <w:r>
        <w:rPr>
          <w:rFonts w:hint="default" w:ascii="宋体" w:hAnsi="宋体" w:eastAsia="宋体" w:cs="Times New Roman"/>
          <w:b/>
          <w:bCs/>
          <w:sz w:val="24"/>
          <w:szCs w:val="24"/>
          <w:highlight w:val="none"/>
          <w:lang w:val="en-US" w:eastAsia="zh-CN" w:bidi="ar-SA"/>
        </w:rPr>
        <w:t xml:space="preserve">争议的解决</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w:t>
      </w:r>
      <w:r>
        <w:rPr>
          <w:rFonts w:hint="default" w:ascii="宋体" w:hAnsi="宋体" w:eastAsia="宋体" w:cs="Times New Roman"/>
          <w:sz w:val="24"/>
          <w:szCs w:val="24"/>
          <w:highlight w:val="none"/>
          <w:lang w:val="en-US" w:eastAsia="zh-CN" w:bidi="ar-SA"/>
        </w:rPr>
        <w:t xml:space="preserve">因货物的质量问题发生争议的，</w:t>
      </w:r>
      <w:r>
        <w:rPr>
          <w:rFonts w:hint="eastAsia" w:ascii="宋体" w:hAnsi="宋体" w:eastAsia="宋体" w:cs="Times New Roman"/>
          <w:sz w:val="24"/>
          <w:szCs w:val="24"/>
          <w:highlight w:val="none"/>
          <w:lang w:val="en-US" w:eastAsia="zh-CN" w:bidi="ar-SA"/>
        </w:rPr>
        <w:t xml:space="preserve">组织</w:t>
      </w:r>
      <w:r>
        <w:rPr>
          <w:rFonts w:hint="default" w:ascii="宋体" w:hAnsi="宋体" w:eastAsia="宋体" w:cs="Times New Roman"/>
          <w:sz w:val="24"/>
          <w:szCs w:val="24"/>
          <w:highlight w:val="none"/>
          <w:lang w:val="en-US" w:eastAsia="zh-CN" w:bidi="ar-SA"/>
        </w:rPr>
        <w:t xml:space="preserve">国家认可的质量检测机构对货物质量进行鉴定。货物符合标准的，鉴定费由甲方承担；货物不符合质量标准的，鉴定费由乙方承担、并更换有问题的商品或部件。</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w:t>
      </w:r>
      <w:r>
        <w:rPr>
          <w:rFonts w:hint="default" w:ascii="宋体" w:hAnsi="宋体" w:eastAsia="宋体" w:cs="Times New Roman"/>
          <w:sz w:val="24"/>
          <w:szCs w:val="24"/>
          <w:highlight w:val="none"/>
          <w:lang w:val="en-US" w:eastAsia="zh-CN" w:bidi="ar-SA"/>
        </w:rPr>
        <w:t xml:space="preserve">因履行本合同引起的或与本合同有关的争议，甲乙双方通过友好协商解决，如果协商不能解决争议，向丰县人民法院提起诉讼。</w:t>
      </w:r>
      <w:r/>
    </w:p>
    <w:p>
      <w:pPr>
        <w:numPr>
          <w:ilvl w:val="0"/>
          <w:numId w:val="0"/>
        </w:numPr>
        <w:jc w:val="left"/>
        <w:keepLines w:val="0"/>
        <w:keepNext w:val="0"/>
        <w:pageBreakBefore w:val="0"/>
        <w:spacing w:line="500" w:lineRule="exact"/>
        <w:widowControl w:val="off"/>
        <w:rPr>
          <w:rFonts w:hint="default"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十一、</w:t>
      </w:r>
      <w:r>
        <w:rPr>
          <w:rFonts w:hint="default" w:ascii="宋体" w:hAnsi="宋体" w:eastAsia="宋体" w:cs="Times New Roman"/>
          <w:b/>
          <w:bCs/>
          <w:sz w:val="24"/>
          <w:szCs w:val="24"/>
          <w:highlight w:val="none"/>
          <w:lang w:val="en-US" w:eastAsia="zh-CN" w:bidi="ar-SA"/>
        </w:rPr>
        <w:t xml:space="preserve">合同生效及其他</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1、本合同自签订</w:t>
      </w:r>
      <w:r>
        <w:rPr>
          <w:rFonts w:hint="eastAsia" w:ascii="宋体" w:hAnsi="宋体" w:eastAsia="宋体" w:cs="Times New Roman"/>
          <w:sz w:val="24"/>
          <w:szCs w:val="24"/>
          <w:highlight w:val="none"/>
          <w:lang w:val="en-US" w:eastAsia="zh-CN" w:bidi="ar-SA"/>
        </w:rPr>
        <w:t xml:space="preserve">盖章</w:t>
      </w:r>
      <w:r>
        <w:rPr>
          <w:rFonts w:hint="default" w:ascii="宋体" w:hAnsi="宋体" w:eastAsia="宋体" w:cs="Times New Roman"/>
          <w:sz w:val="24"/>
          <w:szCs w:val="24"/>
          <w:highlight w:val="none"/>
          <w:lang w:val="en-US" w:eastAsia="zh-CN" w:bidi="ar-SA"/>
        </w:rPr>
        <w:t xml:space="preserve">之日起生效。双方约定本合同履约地为江苏省丰县。</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2、本合同应按照中华人民共和国的现行法律进行解释。</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3、本采购合同一式伍份，分别由采购人叁份、中标供应商壹份、代理机构壹份。</w:t>
      </w:r>
      <w:r/>
    </w:p>
    <w:p>
      <w:pPr>
        <w:jc w:val="both"/>
        <w:widowControl w:val="off"/>
        <w:rPr>
          <w:rFonts w:hint="default" w:ascii="Times New Roman" w:hAnsi="Times New Roman" w:eastAsia="宋体" w:cs="Times New Roman"/>
          <w:sz w:val="21"/>
          <w:szCs w:val="24"/>
          <w:highlight w:val="none"/>
          <w:lang w:val="en-US" w:eastAsia="zh-CN" w:bidi="ar-SA"/>
        </w:rPr>
      </w:pPr>
      <w:r>
        <w:rPr>
          <w:rFonts w:hint="default" w:ascii="Times New Roman" w:hAnsi="Times New Roman" w:eastAsia="宋体" w:cs="Times New Roman"/>
          <w:sz w:val="21"/>
          <w:szCs w:val="24"/>
          <w:highlight w:val="none"/>
          <w:lang w:val="en-US" w:eastAsia="zh-CN" w:bidi="ar-SA"/>
        </w:rPr>
      </w:r>
      <w:r/>
    </w:p>
    <w:tbl>
      <w:tblPr>
        <w:tblStyle w:val="793"/>
        <w:tblW w:w="935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95"/>
        <w:gridCol w:w="2627"/>
        <w:gridCol w:w="1818"/>
        <w:gridCol w:w="3312"/>
      </w:tblGrid>
      <w:tr>
        <w:trPr>
          <w:jc w:val="center"/>
        </w:trPr>
        <w:tc>
          <w:tcPr>
            <w:tcW w:w="1595" w:type="dxa"/>
            <w:vAlign w:val="top"/>
            <w:textDirection w:val="lrTb"/>
            <w:noWrap w:val="false"/>
          </w:tcPr>
          <w:p>
            <w:pPr>
              <w:ind w:firstLine="0"/>
              <w:jc w:val="right"/>
              <w:keepLines w:val="0"/>
              <w:keepNext w:val="0"/>
              <w:pageBreakBefore w:val="0"/>
              <w:spacing w:after="0" w:line="500" w:lineRule="exact"/>
              <w:widowControl w:val="off"/>
              <w:rPr>
                <w:rFonts w:hint="default" w:ascii="Calibri" w:hAnsi="Calibri" w:eastAsia="宋体" w:cs="Times New Roman"/>
                <w:b/>
                <w:bCs/>
                <w:sz w:val="21"/>
                <w:szCs w:val="24"/>
                <w:lang w:val="en-US" w:eastAsia="zh-CN" w:bidi="ar-SA"/>
              </w:rPr>
            </w:pPr>
            <w:r>
              <w:rPr>
                <w:rFonts w:hint="eastAsia" w:ascii="宋体" w:hAnsi="宋体" w:eastAsia="宋体" w:cs="Times New Roman"/>
                <w:b/>
                <w:bCs/>
                <w:spacing w:val="60"/>
                <w:sz w:val="24"/>
                <w:szCs w:val="24"/>
                <w:lang w:val="en-US" w:eastAsia="zh-CN" w:bidi="ar-SA"/>
              </w:rPr>
              <w:t xml:space="preserve">甲</w:t>
            </w:r>
            <w:r>
              <w:rPr>
                <w:rFonts w:hint="default" w:ascii="宋体" w:hAnsi="宋体" w:eastAsia="宋体" w:cs="Times New Roman"/>
                <w:b/>
                <w:bCs/>
                <w:spacing w:val="60"/>
                <w:sz w:val="24"/>
                <w:szCs w:val="24"/>
                <w:lang w:val="en-US" w:eastAsia="zh-CN" w:bidi="ar-SA"/>
              </w:rPr>
              <w:t xml:space="preserve">方签章</w:t>
            </w:r>
            <w:r>
              <w:rPr>
                <w:rFonts w:hint="eastAsia" w:ascii="宋体" w:hAnsi="宋体" w:eastAsia="宋体" w:cs="Times New Roman"/>
                <w:b/>
                <w:bCs/>
                <w:spacing w:val="0"/>
                <w:sz w:val="24"/>
                <w:szCs w:val="24"/>
                <w:lang w:val="en-US" w:eastAsia="zh-CN" w:bidi="ar-SA"/>
              </w:rPr>
              <w:t xml:space="preserve">：</w:t>
            </w:r>
            <w:r/>
          </w:p>
        </w:tc>
        <w:tc>
          <w:tcPr>
            <w:tcW w:w="2627" w:type="dxa"/>
            <w:vAlign w:val="top"/>
            <w:textDirection w:val="lrTb"/>
            <w:noWrap w:val="false"/>
          </w:tcPr>
          <w:p>
            <w:pPr>
              <w:ind w:firstLine="0"/>
              <w:jc w:val="left"/>
              <w:keepLines w:val="0"/>
              <w:keepNext w:val="0"/>
              <w:pageBreakBefore w:val="0"/>
              <w:spacing w:after="0" w:line="500" w:lineRule="exact"/>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r>
            <w:r/>
          </w:p>
        </w:tc>
        <w:tc>
          <w:tcPr>
            <w:tcW w:w="1818" w:type="dxa"/>
            <w:vAlign w:val="top"/>
            <w:textDirection w:val="lrTb"/>
            <w:noWrap w:val="false"/>
          </w:tcPr>
          <w:p>
            <w:pPr>
              <w:ind w:firstLine="0"/>
              <w:jc w:val="right"/>
              <w:keepLines w:val="0"/>
              <w:keepNext w:val="0"/>
              <w:pageBreakBefore w:val="0"/>
              <w:spacing w:after="0" w:line="500" w:lineRule="exact"/>
              <w:widowControl w:val="off"/>
              <w:rPr>
                <w:rFonts w:hint="default" w:ascii="Calibri" w:hAnsi="Calibri" w:eastAsia="宋体" w:cs="Times New Roman"/>
                <w:b/>
                <w:bCs/>
                <w:sz w:val="21"/>
                <w:szCs w:val="24"/>
                <w:lang w:val="en-US" w:eastAsia="zh-CN" w:bidi="ar-SA"/>
              </w:rPr>
            </w:pPr>
            <w:r>
              <w:rPr>
                <w:rFonts w:hint="default" w:ascii="宋体" w:hAnsi="宋体" w:eastAsia="宋体" w:cs="Times New Roman"/>
                <w:b/>
                <w:bCs/>
                <w:spacing w:val="60"/>
                <w:sz w:val="24"/>
                <w:szCs w:val="24"/>
                <w:lang w:val="en-US" w:eastAsia="zh-CN" w:bidi="ar-SA"/>
              </w:rPr>
              <w:t xml:space="preserve">乙方签章</w:t>
            </w:r>
            <w:r>
              <w:rPr>
                <w:rFonts w:hint="eastAsia" w:ascii="宋体" w:hAnsi="宋体" w:eastAsia="宋体" w:cs="Times New Roman"/>
                <w:b/>
                <w:bCs/>
                <w:spacing w:val="0"/>
                <w:sz w:val="24"/>
                <w:szCs w:val="24"/>
                <w:lang w:val="en-US" w:eastAsia="zh-CN" w:bidi="ar-SA"/>
              </w:rPr>
              <w:t xml:space="preserve">：</w:t>
            </w:r>
            <w:r/>
          </w:p>
        </w:tc>
        <w:tc>
          <w:tcPr>
            <w:tcW w:w="3312" w:type="dxa"/>
            <w:vAlign w:val="top"/>
            <w:textDirection w:val="lrTb"/>
            <w:noWrap w:val="false"/>
          </w:tcPr>
          <w:p>
            <w:pPr>
              <w:jc w:val="left"/>
              <w:keepLines w:val="0"/>
              <w:keepNext w:val="0"/>
              <w:pageBreakBefore w:val="0"/>
              <w:spacing w:after="0" w:line="360" w:lineRule="auto"/>
              <w:widowControl w:val="off"/>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lang w:val="en-US" w:eastAsia="zh-CN" w:bidi="ar-SA"/>
              </w:rPr>
            </w:r>
            <w:r/>
          </w:p>
        </w:tc>
      </w:tr>
      <w:tr>
        <w:trPr>
          <w:jc w:val="center"/>
          <w:trHeight w:val="488"/>
        </w:trPr>
        <w:tc>
          <w:tcPr>
            <w:tcW w:w="1595" w:type="dxa"/>
            <w:vAlign w:val="top"/>
            <w:textDirection w:val="lrTb"/>
            <w:noWrap w:val="false"/>
          </w:tcPr>
          <w:p>
            <w:pPr>
              <w:ind w:firstLine="0"/>
              <w:jc w:val="right"/>
              <w:keepLines w:val="0"/>
              <w:keepNext w:val="0"/>
              <w:pageBreakBefore w:val="0"/>
              <w:spacing w:after="0" w:line="500" w:lineRule="exact"/>
              <w:widowControl w:val="off"/>
              <w:rPr>
                <w:rFonts w:hint="default" w:ascii="Calibri" w:hAnsi="Calibri" w:eastAsia="宋体" w:cs="Times New Roman"/>
                <w:b/>
                <w:bCs/>
                <w:sz w:val="21"/>
                <w:szCs w:val="24"/>
                <w:lang w:val="en-US" w:eastAsia="zh-CN" w:bidi="ar-SA"/>
              </w:rPr>
            </w:pPr>
            <w:r>
              <w:rPr>
                <w:rFonts w:hint="default" w:ascii="宋体" w:hAnsi="宋体" w:eastAsia="宋体" w:cs="Times New Roman"/>
                <w:b/>
                <w:bCs/>
                <w:spacing w:val="60"/>
                <w:sz w:val="24"/>
                <w:szCs w:val="24"/>
                <w:lang w:val="en-US" w:eastAsia="zh-CN" w:bidi="ar-SA"/>
              </w:rPr>
              <w:t xml:space="preserve">单位地址</w:t>
            </w:r>
            <w:r>
              <w:rPr>
                <w:rFonts w:hint="eastAsia" w:ascii="宋体" w:hAnsi="宋体" w:eastAsia="宋体" w:cs="Times New Roman"/>
                <w:b/>
                <w:bCs/>
                <w:spacing w:val="0"/>
                <w:sz w:val="24"/>
                <w:szCs w:val="24"/>
                <w:lang w:val="en-US" w:eastAsia="zh-CN" w:bidi="ar-SA"/>
              </w:rPr>
              <w:t xml:space="preserve">：</w:t>
            </w:r>
            <w:r/>
          </w:p>
        </w:tc>
        <w:tc>
          <w:tcPr>
            <w:tcW w:w="2627" w:type="dxa"/>
            <w:vAlign w:val="top"/>
            <w:textDirection w:val="lrTb"/>
            <w:noWrap w:val="false"/>
          </w:tcPr>
          <w:p>
            <w:pPr>
              <w:ind w:firstLine="0"/>
              <w:jc w:val="left"/>
              <w:keepLines w:val="0"/>
              <w:keepNext w:val="0"/>
              <w:pageBreakBefore w:val="0"/>
              <w:spacing w:after="0" w:line="500" w:lineRule="exact"/>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r>
            <w:r/>
          </w:p>
        </w:tc>
        <w:tc>
          <w:tcPr>
            <w:tcW w:w="1818" w:type="dxa"/>
            <w:vAlign w:val="top"/>
            <w:textDirection w:val="lrTb"/>
            <w:noWrap w:val="false"/>
          </w:tcPr>
          <w:p>
            <w:pPr>
              <w:ind w:firstLine="0"/>
              <w:jc w:val="right"/>
              <w:keepLines w:val="0"/>
              <w:keepNext w:val="0"/>
              <w:pageBreakBefore w:val="0"/>
              <w:spacing w:after="0" w:line="500" w:lineRule="exact"/>
              <w:widowControl w:val="off"/>
              <w:rPr>
                <w:rFonts w:hint="default" w:ascii="Calibri" w:hAnsi="Calibri" w:eastAsia="宋体" w:cs="Times New Roman"/>
                <w:b/>
                <w:bCs/>
                <w:sz w:val="21"/>
                <w:szCs w:val="24"/>
                <w:lang w:val="en-US" w:eastAsia="zh-CN" w:bidi="ar-SA"/>
              </w:rPr>
            </w:pPr>
            <w:r>
              <w:rPr>
                <w:rFonts w:hint="default" w:ascii="宋体" w:hAnsi="宋体" w:eastAsia="宋体" w:cs="Times New Roman"/>
                <w:b/>
                <w:bCs/>
                <w:spacing w:val="60"/>
                <w:sz w:val="24"/>
                <w:szCs w:val="24"/>
                <w:lang w:val="en-US" w:eastAsia="zh-CN" w:bidi="ar-SA"/>
              </w:rPr>
              <w:t xml:space="preserve">单位地址</w:t>
            </w:r>
            <w:r>
              <w:rPr>
                <w:rFonts w:hint="eastAsia" w:ascii="宋体" w:hAnsi="宋体" w:eastAsia="宋体" w:cs="Times New Roman"/>
                <w:b/>
                <w:bCs/>
                <w:spacing w:val="0"/>
                <w:sz w:val="24"/>
                <w:szCs w:val="24"/>
                <w:lang w:val="en-US" w:eastAsia="zh-CN" w:bidi="ar-SA"/>
              </w:rPr>
              <w:t xml:space="preserve">：</w:t>
            </w:r>
            <w:r/>
          </w:p>
        </w:tc>
        <w:tc>
          <w:tcPr>
            <w:tcW w:w="3312" w:type="dxa"/>
            <w:vAlign w:val="top"/>
            <w:textDirection w:val="lrTb"/>
            <w:noWrap w:val="false"/>
          </w:tcPr>
          <w:p>
            <w:pPr>
              <w:ind w:firstLine="0"/>
              <w:jc w:val="left"/>
              <w:keepLines w:val="0"/>
              <w:keepNext w:val="0"/>
              <w:pageBreakBefore w:val="0"/>
              <w:spacing w:after="0" w:line="400" w:lineRule="exact"/>
              <w:widowControl w:val="off"/>
              <w:rPr>
                <w:rFonts w:hint="default" w:ascii="Calibri" w:hAnsi="Calibri" w:eastAsia="宋体" w:cs="Times New Roman"/>
                <w:sz w:val="21"/>
                <w:szCs w:val="24"/>
                <w:lang w:val="en-US" w:eastAsia="zh-CN" w:bidi="ar-SA"/>
              </w:rPr>
            </w:pPr>
            <w:r>
              <w:rPr>
                <w:rFonts w:hint="default" w:ascii="Calibri" w:hAnsi="Calibri" w:eastAsia="宋体" w:cs="Times New Roman"/>
                <w:sz w:val="21"/>
                <w:szCs w:val="24"/>
                <w:lang w:val="en-US" w:eastAsia="zh-CN" w:bidi="ar-SA"/>
              </w:rPr>
            </w:r>
            <w:r/>
          </w:p>
        </w:tc>
      </w:tr>
      <w:tr>
        <w:trPr>
          <w:jc w:val="center"/>
        </w:trPr>
        <w:tc>
          <w:tcPr>
            <w:tcW w:w="1595" w:type="dxa"/>
            <w:vAlign w:val="top"/>
            <w:textDirection w:val="lrTb"/>
            <w:noWrap w:val="false"/>
          </w:tcPr>
          <w:p>
            <w:pPr>
              <w:ind w:firstLine="0"/>
              <w:jc w:val="right"/>
              <w:keepLines w:val="0"/>
              <w:keepNext w:val="0"/>
              <w:pageBreakBefore w:val="0"/>
              <w:spacing w:after="0" w:line="500" w:lineRule="exact"/>
              <w:widowControl w:val="off"/>
              <w:rPr>
                <w:rFonts w:eastAsia="宋体"/>
                <w:b/>
                <w:bCs/>
              </w:rPr>
            </w:pPr>
            <w:r>
              <w:rPr>
                <w:rFonts w:ascii="宋体" w:hAnsi="宋体" w:eastAsia="宋体"/>
                <w:b/>
                <w:bCs/>
                <w:spacing w:val="60"/>
                <w:sz w:val="24"/>
                <w:szCs w:val="24"/>
                <w:lang w:val="en-US" w:eastAsia="zh-CN" w:bidi="ar-SA"/>
              </w:rPr>
              <w:t xml:space="preserve">信用代码</w:t>
            </w:r>
            <w:r>
              <w:rPr>
                <w:rFonts w:hint="eastAsia" w:ascii="宋体" w:hAnsi="宋体" w:eastAsia="宋体"/>
                <w:b/>
                <w:bCs/>
                <w:spacing w:val="0"/>
                <w:sz w:val="24"/>
                <w:szCs w:val="24"/>
                <w:lang w:val="en-US" w:eastAsia="zh-CN" w:bidi="ar-SA"/>
              </w:rPr>
              <w:t xml:space="preserve">：</w:t>
            </w:r>
            <w:r/>
          </w:p>
        </w:tc>
        <w:tc>
          <w:tcPr>
            <w:tcW w:w="2627" w:type="dxa"/>
            <w:vAlign w:val="top"/>
            <w:textDirection w:val="lrTb"/>
            <w:noWrap w:val="false"/>
          </w:tcPr>
          <w:p>
            <w:pPr>
              <w:ind w:firstLine="0"/>
              <w:jc w:val="both"/>
              <w:keepLines w:val="0"/>
              <w:keepNext w:val="0"/>
              <w:pageBreakBefore w:val="0"/>
              <w:spacing w:after="0" w:line="500" w:lineRule="exact"/>
              <w:widowControl w:val="off"/>
              <w:rPr>
                <w:rFonts w:hint="default" w:ascii="宋体" w:hAnsi="宋体" w:eastAsia="宋体"/>
                <w:sz w:val="24"/>
                <w:szCs w:val="24"/>
                <w:lang w:val="en-US" w:eastAsia="zh-CN" w:bidi="ar-SA"/>
              </w:rPr>
            </w:pPr>
            <w:r>
              <w:rPr>
                <w:rFonts w:hint="default" w:ascii="宋体" w:hAnsi="宋体" w:eastAsia="宋体"/>
                <w:sz w:val="24"/>
                <w:szCs w:val="24"/>
                <w:lang w:val="en-US" w:eastAsia="zh-CN" w:bidi="ar-SA"/>
              </w:rPr>
            </w:r>
            <w:r/>
          </w:p>
        </w:tc>
        <w:tc>
          <w:tcPr>
            <w:tcW w:w="1818" w:type="dxa"/>
            <w:vAlign w:val="top"/>
            <w:textDirection w:val="lrTb"/>
            <w:noWrap w:val="false"/>
          </w:tcPr>
          <w:p>
            <w:pPr>
              <w:ind w:firstLine="0"/>
              <w:jc w:val="right"/>
              <w:keepLines w:val="0"/>
              <w:keepNext w:val="0"/>
              <w:pageBreakBefore w:val="0"/>
              <w:spacing w:after="0" w:line="500" w:lineRule="exact"/>
              <w:widowControl w:val="off"/>
              <w:rPr>
                <w:rFonts w:eastAsia="宋体"/>
                <w:b/>
                <w:bCs/>
              </w:rPr>
            </w:pPr>
            <w:r>
              <w:rPr>
                <w:rFonts w:ascii="宋体" w:hAnsi="宋体" w:eastAsia="宋体"/>
                <w:b/>
                <w:bCs/>
                <w:spacing w:val="60"/>
                <w:sz w:val="24"/>
                <w:szCs w:val="24"/>
                <w:lang w:val="en-US" w:eastAsia="zh-CN" w:bidi="ar-SA"/>
              </w:rPr>
              <w:t xml:space="preserve">信用代码</w:t>
            </w:r>
            <w:r>
              <w:rPr>
                <w:rFonts w:hint="eastAsia" w:ascii="宋体" w:hAnsi="宋体" w:eastAsia="宋体"/>
                <w:b/>
                <w:bCs/>
                <w:spacing w:val="0"/>
                <w:sz w:val="24"/>
                <w:szCs w:val="24"/>
                <w:lang w:val="en-US" w:eastAsia="zh-CN" w:bidi="ar-SA"/>
              </w:rPr>
              <w:t xml:space="preserve">：</w:t>
            </w:r>
            <w:r/>
          </w:p>
        </w:tc>
        <w:tc>
          <w:tcPr>
            <w:tcW w:w="3312" w:type="dxa"/>
            <w:vAlign w:val="top"/>
            <w:textDirection w:val="lrTb"/>
            <w:noWrap w:val="false"/>
          </w:tcPr>
          <w:p>
            <w:pPr>
              <w:ind w:firstLine="0"/>
              <w:jc w:val="both"/>
              <w:keepLines w:val="0"/>
              <w:keepNext w:val="0"/>
              <w:pageBreakBefore w:val="0"/>
              <w:spacing w:after="0" w:line="500" w:lineRule="exact"/>
              <w:widowControl w:val="off"/>
              <w:rPr>
                <w:rFonts w:hint="default" w:eastAsia="宋体"/>
                <w:lang w:val="en-US" w:eastAsia="zh-CN"/>
              </w:rPr>
            </w:pPr>
            <w:r>
              <w:rPr>
                <w:rFonts w:hint="default" w:eastAsia="宋体"/>
                <w:lang w:val="en-US" w:eastAsia="zh-CN"/>
              </w:rPr>
            </w:r>
            <w:r/>
          </w:p>
        </w:tc>
      </w:tr>
      <w:tr>
        <w:trPr>
          <w:jc w:val="center"/>
        </w:trPr>
        <w:tc>
          <w:tcPr>
            <w:tcW w:w="1595" w:type="dxa"/>
            <w:vAlign w:val="top"/>
            <w:textDirection w:val="lrTb"/>
            <w:noWrap w:val="false"/>
          </w:tcPr>
          <w:p>
            <w:pPr>
              <w:ind w:firstLine="0"/>
              <w:jc w:val="right"/>
              <w:keepLines w:val="0"/>
              <w:keepNext w:val="0"/>
              <w:pageBreakBefore w:val="0"/>
              <w:spacing w:after="0" w:line="500" w:lineRule="exact"/>
              <w:widowControl w:val="off"/>
              <w:rPr>
                <w:rFonts w:eastAsia="宋体"/>
                <w:b/>
                <w:bCs/>
              </w:rPr>
            </w:pPr>
            <w:r>
              <w:rPr>
                <w:rFonts w:ascii="宋体" w:hAnsi="宋体" w:eastAsia="宋体"/>
                <w:b/>
                <w:bCs/>
                <w:spacing w:val="60"/>
                <w:sz w:val="24"/>
                <w:szCs w:val="24"/>
                <w:lang w:val="en-US" w:eastAsia="zh-CN" w:bidi="ar-SA"/>
              </w:rPr>
              <w:t xml:space="preserve">开户银行</w:t>
            </w:r>
            <w:r>
              <w:rPr>
                <w:rFonts w:hint="eastAsia" w:ascii="宋体" w:hAnsi="宋体" w:eastAsia="宋体"/>
                <w:b/>
                <w:bCs/>
                <w:spacing w:val="0"/>
                <w:sz w:val="24"/>
                <w:szCs w:val="24"/>
                <w:lang w:val="en-US" w:eastAsia="zh-CN" w:bidi="ar-SA"/>
              </w:rPr>
              <w:t xml:space="preserve">：</w:t>
            </w:r>
            <w:r/>
          </w:p>
        </w:tc>
        <w:tc>
          <w:tcPr>
            <w:tcW w:w="2627" w:type="dxa"/>
            <w:vAlign w:val="top"/>
            <w:textDirection w:val="lrTb"/>
            <w:noWrap w:val="false"/>
          </w:tcPr>
          <w:p>
            <w:pPr>
              <w:ind w:firstLine="0"/>
              <w:jc w:val="both"/>
              <w:keepLines w:val="0"/>
              <w:keepNext w:val="0"/>
              <w:pageBreakBefore w:val="0"/>
              <w:spacing w:after="0" w:line="500" w:lineRule="exact"/>
              <w:widowControl w:val="off"/>
              <w:rPr>
                <w:rFonts w:hint="default" w:ascii="宋体" w:hAnsi="宋体" w:eastAsia="宋体"/>
                <w:sz w:val="24"/>
                <w:szCs w:val="24"/>
                <w:lang w:val="en-US" w:eastAsia="zh-CN" w:bidi="ar-SA"/>
              </w:rPr>
            </w:pPr>
            <w:r>
              <w:rPr>
                <w:rFonts w:hint="default" w:ascii="宋体" w:hAnsi="宋体" w:eastAsia="宋体"/>
                <w:sz w:val="24"/>
                <w:szCs w:val="24"/>
                <w:lang w:val="en-US" w:eastAsia="zh-CN" w:bidi="ar-SA"/>
              </w:rPr>
            </w:r>
            <w:r/>
          </w:p>
        </w:tc>
        <w:tc>
          <w:tcPr>
            <w:tcW w:w="1818" w:type="dxa"/>
            <w:vAlign w:val="top"/>
            <w:textDirection w:val="lrTb"/>
            <w:noWrap w:val="false"/>
          </w:tcPr>
          <w:p>
            <w:pPr>
              <w:ind w:firstLine="0"/>
              <w:jc w:val="right"/>
              <w:keepLines w:val="0"/>
              <w:keepNext w:val="0"/>
              <w:pageBreakBefore w:val="0"/>
              <w:spacing w:after="0" w:line="500" w:lineRule="exact"/>
              <w:widowControl w:val="off"/>
              <w:rPr>
                <w:rFonts w:eastAsia="宋体"/>
                <w:b/>
                <w:bCs/>
              </w:rPr>
            </w:pPr>
            <w:r>
              <w:rPr>
                <w:rFonts w:ascii="宋体" w:hAnsi="宋体" w:eastAsia="宋体"/>
                <w:b/>
                <w:bCs/>
                <w:spacing w:val="60"/>
                <w:sz w:val="24"/>
                <w:szCs w:val="24"/>
                <w:lang w:val="en-US" w:eastAsia="zh-CN" w:bidi="ar-SA"/>
              </w:rPr>
              <w:t xml:space="preserve">开户银行</w:t>
            </w:r>
            <w:r>
              <w:rPr>
                <w:rFonts w:hint="eastAsia" w:ascii="宋体" w:hAnsi="宋体" w:eastAsia="宋体"/>
                <w:b/>
                <w:bCs/>
                <w:spacing w:val="0"/>
                <w:sz w:val="24"/>
                <w:szCs w:val="24"/>
                <w:lang w:val="en-US" w:eastAsia="zh-CN" w:bidi="ar-SA"/>
              </w:rPr>
              <w:t xml:space="preserve">：</w:t>
            </w:r>
            <w:r/>
          </w:p>
        </w:tc>
        <w:tc>
          <w:tcPr>
            <w:tcW w:w="3312" w:type="dxa"/>
            <w:vAlign w:val="top"/>
            <w:textDirection w:val="lrTb"/>
            <w:noWrap w:val="false"/>
          </w:tcPr>
          <w:p>
            <w:pPr>
              <w:ind w:firstLine="0"/>
              <w:jc w:val="both"/>
              <w:keepLines w:val="0"/>
              <w:keepNext w:val="0"/>
              <w:pageBreakBefore w:val="0"/>
              <w:spacing w:after="0" w:line="500" w:lineRule="exact"/>
              <w:widowControl w:val="off"/>
              <w:rPr>
                <w:rFonts w:hint="default" w:eastAsia="宋体"/>
                <w:lang w:val="en-US" w:eastAsia="zh-CN"/>
              </w:rPr>
            </w:pPr>
            <w:r>
              <w:rPr>
                <w:rFonts w:hint="default" w:eastAsia="宋体"/>
                <w:lang w:val="en-US" w:eastAsia="zh-CN"/>
              </w:rPr>
            </w:r>
            <w:r/>
          </w:p>
        </w:tc>
      </w:tr>
      <w:tr>
        <w:trPr>
          <w:jc w:val="center"/>
        </w:trPr>
        <w:tc>
          <w:tcPr>
            <w:tcW w:w="1595" w:type="dxa"/>
            <w:vAlign w:val="top"/>
            <w:textDirection w:val="lrTb"/>
            <w:noWrap w:val="false"/>
          </w:tcPr>
          <w:p>
            <w:pPr>
              <w:ind w:firstLine="0"/>
              <w:jc w:val="right"/>
              <w:keepLines w:val="0"/>
              <w:keepNext w:val="0"/>
              <w:pageBreakBefore w:val="0"/>
              <w:spacing w:after="0" w:line="500" w:lineRule="exact"/>
              <w:widowControl w:val="off"/>
              <w:rPr>
                <w:rFonts w:eastAsia="宋体"/>
                <w:b/>
                <w:bCs/>
              </w:rPr>
            </w:pPr>
            <w:r>
              <w:rPr>
                <w:rFonts w:ascii="宋体" w:hAnsi="宋体" w:eastAsia="宋体"/>
                <w:b/>
                <w:bCs/>
                <w:spacing w:val="60"/>
                <w:sz w:val="24"/>
                <w:szCs w:val="24"/>
                <w:lang w:val="en-US" w:eastAsia="zh-CN" w:bidi="ar-SA"/>
              </w:rPr>
              <w:t xml:space="preserve">银行账号</w:t>
            </w:r>
            <w:r>
              <w:rPr>
                <w:rFonts w:hint="eastAsia" w:ascii="宋体" w:hAnsi="宋体" w:eastAsia="宋体"/>
                <w:b/>
                <w:bCs/>
                <w:spacing w:val="0"/>
                <w:sz w:val="24"/>
                <w:szCs w:val="24"/>
                <w:lang w:val="en-US" w:eastAsia="zh-CN" w:bidi="ar-SA"/>
              </w:rPr>
              <w:t xml:space="preserve">：</w:t>
            </w:r>
            <w:r/>
          </w:p>
        </w:tc>
        <w:tc>
          <w:tcPr>
            <w:tcW w:w="2627" w:type="dxa"/>
            <w:vAlign w:val="top"/>
            <w:textDirection w:val="lrTb"/>
            <w:noWrap w:val="false"/>
          </w:tcPr>
          <w:p>
            <w:pPr>
              <w:ind w:firstLine="0"/>
              <w:jc w:val="both"/>
              <w:keepLines w:val="0"/>
              <w:keepNext w:val="0"/>
              <w:pageBreakBefore w:val="0"/>
              <w:spacing w:after="0" w:line="500" w:lineRule="exact"/>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r>
            <w:r/>
          </w:p>
        </w:tc>
        <w:tc>
          <w:tcPr>
            <w:tcW w:w="1818" w:type="dxa"/>
            <w:vAlign w:val="top"/>
            <w:textDirection w:val="lrTb"/>
            <w:noWrap w:val="false"/>
          </w:tcPr>
          <w:p>
            <w:pPr>
              <w:ind w:firstLine="0"/>
              <w:jc w:val="right"/>
              <w:keepLines w:val="0"/>
              <w:keepNext w:val="0"/>
              <w:pageBreakBefore w:val="0"/>
              <w:spacing w:after="0" w:line="500" w:lineRule="exact"/>
              <w:widowControl w:val="off"/>
              <w:rPr>
                <w:rFonts w:eastAsia="宋体"/>
                <w:b/>
                <w:bCs/>
              </w:rPr>
            </w:pPr>
            <w:r>
              <w:rPr>
                <w:rFonts w:ascii="宋体" w:hAnsi="宋体" w:eastAsia="宋体"/>
                <w:b/>
                <w:bCs/>
                <w:spacing w:val="60"/>
                <w:sz w:val="24"/>
                <w:szCs w:val="24"/>
                <w:lang w:val="en-US" w:eastAsia="zh-CN" w:bidi="ar-SA"/>
              </w:rPr>
              <w:t xml:space="preserve">银行账号</w:t>
            </w:r>
            <w:r>
              <w:rPr>
                <w:rFonts w:hint="eastAsia" w:ascii="宋体" w:hAnsi="宋体" w:eastAsia="宋体"/>
                <w:b/>
                <w:bCs/>
                <w:spacing w:val="0"/>
                <w:sz w:val="24"/>
                <w:szCs w:val="24"/>
                <w:lang w:val="en-US" w:eastAsia="zh-CN" w:bidi="ar-SA"/>
              </w:rPr>
              <w:t xml:space="preserve">：</w:t>
            </w:r>
            <w:r/>
          </w:p>
        </w:tc>
        <w:tc>
          <w:tcPr>
            <w:tcW w:w="3312" w:type="dxa"/>
            <w:vAlign w:val="top"/>
            <w:textDirection w:val="lrTb"/>
            <w:noWrap w:val="false"/>
          </w:tcPr>
          <w:p>
            <w:pPr>
              <w:ind w:firstLine="0"/>
              <w:jc w:val="both"/>
              <w:keepLines w:val="0"/>
              <w:keepNext w:val="0"/>
              <w:pageBreakBefore w:val="0"/>
              <w:spacing w:after="0" w:line="500" w:lineRule="exact"/>
              <w:widowControl w:val="off"/>
              <w:rPr>
                <w:rFonts w:hint="default" w:eastAsia="宋体"/>
                <w:lang w:val="en-US"/>
              </w:rPr>
            </w:pPr>
            <w:r>
              <w:rPr>
                <w:rFonts w:hint="default" w:eastAsia="宋体"/>
                <w:lang w:val="en-US"/>
              </w:rPr>
            </w:r>
            <w:r/>
          </w:p>
        </w:tc>
      </w:tr>
      <w:tr>
        <w:trPr>
          <w:jc w:val="center"/>
        </w:trPr>
        <w:tc>
          <w:tcPr>
            <w:tcW w:w="1595" w:type="dxa"/>
            <w:vAlign w:val="top"/>
            <w:textDirection w:val="lrTb"/>
            <w:noWrap w:val="false"/>
          </w:tcPr>
          <w:p>
            <w:pPr>
              <w:ind w:firstLine="0"/>
              <w:jc w:val="right"/>
              <w:keepLines w:val="0"/>
              <w:keepNext w:val="0"/>
              <w:pageBreakBefore w:val="0"/>
              <w:spacing w:after="0" w:line="500" w:lineRule="exact"/>
              <w:widowControl w:val="off"/>
              <w:rPr>
                <w:rFonts w:hint="default" w:ascii="Calibri" w:hAnsi="Calibri" w:eastAsia="宋体" w:cs="Times New Roman"/>
                <w:b/>
                <w:bCs/>
                <w:sz w:val="21"/>
                <w:szCs w:val="24"/>
                <w:lang w:val="en-US" w:eastAsia="zh-CN" w:bidi="ar-SA"/>
              </w:rPr>
            </w:pPr>
            <w:r>
              <w:rPr>
                <w:rFonts w:hint="eastAsia" w:ascii="宋体" w:hAnsi="宋体" w:eastAsia="宋体" w:cs="Times New Roman"/>
                <w:b/>
                <w:bCs/>
                <w:sz w:val="24"/>
                <w:szCs w:val="24"/>
                <w:lang w:val="en-US" w:eastAsia="zh-CN" w:bidi="ar-SA"/>
              </w:rPr>
              <w:t xml:space="preserve">法定或授权代表：</w:t>
            </w:r>
            <w:r/>
          </w:p>
        </w:tc>
        <w:tc>
          <w:tcPr>
            <w:tcW w:w="2627" w:type="dxa"/>
            <w:vAlign w:val="top"/>
            <w:textDirection w:val="lrTb"/>
            <w:noWrap w:val="false"/>
          </w:tcPr>
          <w:p>
            <w:pPr>
              <w:ind w:firstLine="0"/>
              <w:jc w:val="left"/>
              <w:keepLines w:val="0"/>
              <w:keepNext w:val="0"/>
              <w:pageBreakBefore w:val="0"/>
              <w:spacing w:after="0" w:line="500" w:lineRule="exact"/>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r>
            <w:r/>
          </w:p>
        </w:tc>
        <w:tc>
          <w:tcPr>
            <w:tcW w:w="1818" w:type="dxa"/>
            <w:vAlign w:val="top"/>
            <w:textDirection w:val="lrTb"/>
            <w:noWrap w:val="false"/>
          </w:tcPr>
          <w:p>
            <w:pPr>
              <w:ind w:firstLine="0"/>
              <w:jc w:val="right"/>
              <w:keepLines w:val="0"/>
              <w:keepNext w:val="0"/>
              <w:pageBreakBefore w:val="0"/>
              <w:spacing w:after="0" w:line="500" w:lineRule="exact"/>
              <w:widowControl w:val="off"/>
              <w:rPr>
                <w:rFonts w:hint="default" w:ascii="Calibri" w:hAnsi="Calibri" w:eastAsia="宋体" w:cs="Times New Roman"/>
                <w:b/>
                <w:bCs/>
                <w:sz w:val="21"/>
                <w:szCs w:val="24"/>
                <w:lang w:val="en-US" w:eastAsia="zh-CN" w:bidi="ar-SA"/>
              </w:rPr>
            </w:pPr>
            <w:r>
              <w:rPr>
                <w:rFonts w:hint="eastAsia" w:ascii="宋体" w:hAnsi="宋体" w:eastAsia="宋体" w:cs="Times New Roman"/>
                <w:b/>
                <w:bCs/>
                <w:sz w:val="24"/>
                <w:szCs w:val="24"/>
                <w:lang w:val="en-US" w:eastAsia="zh-CN" w:bidi="ar-SA"/>
              </w:rPr>
              <w:t xml:space="preserve">法定或授权代表：</w:t>
            </w:r>
            <w:r/>
          </w:p>
        </w:tc>
        <w:tc>
          <w:tcPr>
            <w:tcW w:w="3312" w:type="dxa"/>
            <w:vAlign w:val="top"/>
            <w:textDirection w:val="lrTb"/>
            <w:noWrap w:val="false"/>
          </w:tcPr>
          <w:p>
            <w:pPr>
              <w:ind w:firstLine="0"/>
              <w:jc w:val="left"/>
              <w:keepLines w:val="0"/>
              <w:keepNext w:val="0"/>
              <w:pageBreakBefore w:val="0"/>
              <w:spacing w:after="0" w:line="500" w:lineRule="exact"/>
              <w:widowControl w:val="off"/>
              <w:rPr>
                <w:rFonts w:hint="default" w:ascii="Calibri" w:hAnsi="Calibri" w:eastAsia="宋体" w:cs="Times New Roman"/>
                <w:sz w:val="21"/>
                <w:szCs w:val="24"/>
                <w:lang w:val="en-US" w:eastAsia="zh-CN" w:bidi="ar-SA"/>
              </w:rPr>
            </w:pPr>
            <w:r>
              <w:rPr>
                <w:rFonts w:hint="default" w:ascii="Calibri" w:hAnsi="Calibri" w:eastAsia="宋体" w:cs="Times New Roman"/>
                <w:sz w:val="21"/>
                <w:szCs w:val="24"/>
                <w:lang w:val="en-US" w:eastAsia="zh-CN" w:bidi="ar-SA"/>
              </w:rPr>
            </w:r>
            <w:r/>
          </w:p>
        </w:tc>
      </w:tr>
      <w:tr>
        <w:trPr>
          <w:jc w:val="center"/>
        </w:trPr>
        <w:tc>
          <w:tcPr>
            <w:tcW w:w="1595" w:type="dxa"/>
            <w:vAlign w:val="top"/>
            <w:textDirection w:val="lrTb"/>
            <w:noWrap w:val="false"/>
          </w:tcPr>
          <w:p>
            <w:pPr>
              <w:ind w:firstLine="0"/>
              <w:jc w:val="right"/>
              <w:keepLines w:val="0"/>
              <w:keepNext w:val="0"/>
              <w:pageBreakBefore w:val="0"/>
              <w:spacing w:after="0" w:line="500" w:lineRule="exact"/>
              <w:widowControl w:val="off"/>
              <w:rPr>
                <w:rFonts w:hint="default" w:ascii="Calibri" w:hAnsi="Calibri" w:eastAsia="宋体" w:cs="Times New Roman"/>
                <w:b/>
                <w:bCs/>
                <w:sz w:val="21"/>
                <w:szCs w:val="24"/>
                <w:lang w:val="en-US" w:eastAsia="zh-CN" w:bidi="ar-SA"/>
              </w:rPr>
            </w:pPr>
            <w:r>
              <w:rPr>
                <w:rFonts w:hint="default" w:ascii="宋体" w:hAnsi="宋体" w:eastAsia="宋体" w:cs="Times New Roman"/>
                <w:b/>
                <w:bCs/>
                <w:spacing w:val="60"/>
                <w:sz w:val="24"/>
                <w:szCs w:val="24"/>
                <w:lang w:val="en-US" w:eastAsia="zh-CN" w:bidi="ar-SA"/>
              </w:rPr>
              <w:t xml:space="preserve">联系电话</w:t>
            </w:r>
            <w:r>
              <w:rPr>
                <w:rFonts w:hint="eastAsia" w:ascii="宋体" w:hAnsi="宋体" w:eastAsia="宋体" w:cs="Times New Roman"/>
                <w:b/>
                <w:bCs/>
                <w:spacing w:val="0"/>
                <w:sz w:val="24"/>
                <w:szCs w:val="24"/>
                <w:lang w:val="en-US" w:eastAsia="zh-CN" w:bidi="ar-SA"/>
              </w:rPr>
              <w:t xml:space="preserve">：</w:t>
            </w:r>
            <w:r/>
          </w:p>
        </w:tc>
        <w:tc>
          <w:tcPr>
            <w:tcW w:w="2627" w:type="dxa"/>
            <w:vAlign w:val="top"/>
            <w:textDirection w:val="lrTb"/>
            <w:noWrap w:val="false"/>
          </w:tcPr>
          <w:p>
            <w:pPr>
              <w:ind w:firstLine="0"/>
              <w:jc w:val="left"/>
              <w:keepLines w:val="0"/>
              <w:keepNext w:val="0"/>
              <w:pageBreakBefore w:val="0"/>
              <w:spacing w:after="0" w:line="500" w:lineRule="exact"/>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r>
            <w:r/>
          </w:p>
        </w:tc>
        <w:tc>
          <w:tcPr>
            <w:tcW w:w="1818" w:type="dxa"/>
            <w:vAlign w:val="top"/>
            <w:textDirection w:val="lrTb"/>
            <w:noWrap w:val="false"/>
          </w:tcPr>
          <w:p>
            <w:pPr>
              <w:ind w:firstLine="0"/>
              <w:jc w:val="right"/>
              <w:keepLines w:val="0"/>
              <w:keepNext w:val="0"/>
              <w:pageBreakBefore w:val="0"/>
              <w:spacing w:after="0" w:line="500" w:lineRule="exact"/>
              <w:widowControl w:val="off"/>
              <w:rPr>
                <w:rFonts w:hint="default" w:ascii="Calibri" w:hAnsi="Calibri" w:eastAsia="宋体" w:cs="Times New Roman"/>
                <w:b/>
                <w:bCs/>
                <w:sz w:val="21"/>
                <w:szCs w:val="24"/>
                <w:lang w:val="en-US" w:eastAsia="zh-CN" w:bidi="ar-SA"/>
              </w:rPr>
            </w:pPr>
            <w:r>
              <w:rPr>
                <w:rFonts w:hint="default" w:ascii="宋体" w:hAnsi="宋体" w:eastAsia="宋体" w:cs="Times New Roman"/>
                <w:b/>
                <w:bCs/>
                <w:spacing w:val="60"/>
                <w:sz w:val="24"/>
                <w:szCs w:val="24"/>
                <w:lang w:val="en-US" w:eastAsia="zh-CN" w:bidi="ar-SA"/>
              </w:rPr>
              <w:t xml:space="preserve">联系电话</w:t>
            </w:r>
            <w:r>
              <w:rPr>
                <w:rFonts w:hint="eastAsia" w:ascii="宋体" w:hAnsi="宋体" w:eastAsia="宋体" w:cs="Times New Roman"/>
                <w:b/>
                <w:bCs/>
                <w:spacing w:val="0"/>
                <w:sz w:val="24"/>
                <w:szCs w:val="24"/>
                <w:lang w:val="en-US" w:eastAsia="zh-CN" w:bidi="ar-SA"/>
              </w:rPr>
              <w:t xml:space="preserve">：</w:t>
            </w:r>
            <w:r/>
          </w:p>
        </w:tc>
        <w:tc>
          <w:tcPr>
            <w:tcW w:w="3312" w:type="dxa"/>
            <w:vAlign w:val="top"/>
            <w:textDirection w:val="lrTb"/>
            <w:noWrap w:val="false"/>
          </w:tcPr>
          <w:p>
            <w:pPr>
              <w:ind w:firstLine="0"/>
              <w:jc w:val="left"/>
              <w:keepLines w:val="0"/>
              <w:keepNext w:val="0"/>
              <w:pageBreakBefore w:val="0"/>
              <w:spacing w:after="0" w:line="500" w:lineRule="exact"/>
              <w:widowControl w:val="off"/>
              <w:rPr>
                <w:rFonts w:hint="default" w:ascii="Calibri" w:hAnsi="Calibri" w:eastAsia="宋体" w:cs="Times New Roman"/>
                <w:sz w:val="21"/>
                <w:szCs w:val="24"/>
                <w:lang w:val="en-US" w:eastAsia="zh-CN" w:bidi="ar-SA"/>
              </w:rPr>
            </w:pPr>
            <w:r>
              <w:rPr>
                <w:rFonts w:hint="default" w:ascii="Calibri" w:hAnsi="Calibri" w:eastAsia="宋体" w:cs="Times New Roman"/>
                <w:sz w:val="21"/>
                <w:szCs w:val="24"/>
                <w:lang w:val="en-US" w:eastAsia="zh-CN" w:bidi="ar-SA"/>
              </w:rPr>
            </w:r>
            <w:r/>
          </w:p>
        </w:tc>
      </w:tr>
      <w:tr>
        <w:trPr>
          <w:jc w:val="center"/>
        </w:trPr>
        <w:tc>
          <w:tcPr>
            <w:tcW w:w="1595" w:type="dxa"/>
            <w:vAlign w:val="top"/>
            <w:textDirection w:val="lrTb"/>
            <w:noWrap w:val="false"/>
          </w:tcPr>
          <w:p>
            <w:pPr>
              <w:ind w:firstLine="0"/>
              <w:jc w:val="right"/>
              <w:keepLines w:val="0"/>
              <w:keepNext w:val="0"/>
              <w:pageBreakBefore w:val="0"/>
              <w:spacing w:after="0" w:line="500" w:lineRule="exact"/>
              <w:widowControl w:val="off"/>
              <w:rPr>
                <w:rFonts w:eastAsia="宋体"/>
                <w:b/>
                <w:bCs/>
              </w:rPr>
            </w:pPr>
            <w:r>
              <w:rPr>
                <w:rFonts w:ascii="宋体" w:hAnsi="宋体" w:eastAsia="宋体"/>
                <w:b/>
                <w:bCs/>
                <w:spacing w:val="60"/>
                <w:sz w:val="24"/>
                <w:szCs w:val="24"/>
                <w:lang w:val="en-US" w:eastAsia="zh-CN" w:bidi="ar-SA"/>
              </w:rPr>
              <w:t xml:space="preserve">签订日期</w:t>
            </w:r>
            <w:r>
              <w:rPr>
                <w:rFonts w:hint="eastAsia" w:ascii="宋体" w:hAnsi="宋体" w:eastAsia="宋体"/>
                <w:b/>
                <w:bCs/>
                <w:spacing w:val="0"/>
                <w:sz w:val="24"/>
                <w:szCs w:val="24"/>
                <w:lang w:val="en-US" w:eastAsia="zh-CN" w:bidi="ar-SA"/>
              </w:rPr>
              <w:t xml:space="preserve">：</w:t>
            </w:r>
            <w:r/>
          </w:p>
        </w:tc>
        <w:tc>
          <w:tcPr>
            <w:tcW w:w="2627" w:type="dxa"/>
            <w:vAlign w:val="top"/>
            <w:textDirection w:val="lrTb"/>
            <w:noWrap w:val="false"/>
          </w:tcPr>
          <w:p>
            <w:pPr>
              <w:ind w:firstLine="0"/>
              <w:jc w:val="both"/>
              <w:keepLines w:val="0"/>
              <w:keepNext w:val="0"/>
              <w:pageBreakBefore w:val="0"/>
              <w:spacing w:after="0" w:line="500" w:lineRule="exact"/>
              <w:widowControl w:val="off"/>
              <w:rPr>
                <w:rFonts w:ascii="宋体" w:hAnsi="宋体" w:eastAsia="宋体"/>
                <w:sz w:val="24"/>
                <w:szCs w:val="24"/>
                <w:lang w:val="en-US" w:eastAsia="zh-CN" w:bidi="ar-SA"/>
              </w:rPr>
            </w:pPr>
            <w:r>
              <w:rPr>
                <w:rFonts w:ascii="宋体" w:hAnsi="宋体" w:eastAsia="宋体"/>
                <w:sz w:val="24"/>
                <w:szCs w:val="24"/>
                <w:lang w:val="en-US" w:eastAsia="zh-CN" w:bidi="ar-SA"/>
              </w:rPr>
            </w:r>
            <w:r/>
          </w:p>
        </w:tc>
        <w:tc>
          <w:tcPr>
            <w:tcW w:w="1818" w:type="dxa"/>
            <w:vAlign w:val="top"/>
            <w:textDirection w:val="lrTb"/>
            <w:noWrap w:val="false"/>
          </w:tcPr>
          <w:p>
            <w:pPr>
              <w:ind w:firstLine="0"/>
              <w:jc w:val="right"/>
              <w:keepLines w:val="0"/>
              <w:keepNext w:val="0"/>
              <w:pageBreakBefore w:val="0"/>
              <w:spacing w:after="0" w:line="500" w:lineRule="exact"/>
              <w:widowControl w:val="off"/>
              <w:rPr>
                <w:rFonts w:eastAsia="宋体"/>
                <w:b/>
                <w:bCs/>
              </w:rPr>
            </w:pPr>
            <w:r>
              <w:rPr>
                <w:rFonts w:ascii="宋体" w:hAnsi="宋体" w:eastAsia="宋体"/>
                <w:b/>
                <w:bCs/>
                <w:spacing w:val="60"/>
                <w:sz w:val="24"/>
                <w:szCs w:val="24"/>
                <w:lang w:val="en-US" w:eastAsia="zh-CN" w:bidi="ar-SA"/>
              </w:rPr>
              <w:t xml:space="preserve">签订日期</w:t>
            </w:r>
            <w:r>
              <w:rPr>
                <w:rFonts w:hint="eastAsia" w:ascii="宋体" w:hAnsi="宋体" w:eastAsia="宋体"/>
                <w:b/>
                <w:bCs/>
                <w:spacing w:val="0"/>
                <w:sz w:val="24"/>
                <w:szCs w:val="24"/>
                <w:lang w:val="en-US" w:eastAsia="zh-CN" w:bidi="ar-SA"/>
              </w:rPr>
              <w:t xml:space="preserve">：</w:t>
            </w:r>
            <w:r/>
          </w:p>
        </w:tc>
        <w:tc>
          <w:tcPr>
            <w:tcW w:w="3312" w:type="dxa"/>
            <w:vAlign w:val="top"/>
            <w:textDirection w:val="lrTb"/>
            <w:noWrap w:val="false"/>
          </w:tcPr>
          <w:p>
            <w:pPr>
              <w:ind w:firstLine="0"/>
              <w:jc w:val="both"/>
              <w:keepLines w:val="0"/>
              <w:keepNext w:val="0"/>
              <w:pageBreakBefore w:val="0"/>
              <w:spacing w:after="0" w:line="500" w:lineRule="exact"/>
              <w:widowControl w:val="off"/>
              <w:rPr>
                <w:rFonts w:eastAsia="宋体"/>
              </w:rPr>
            </w:pPr>
            <w:r>
              <w:rPr>
                <w:rFonts w:ascii="宋体" w:hAnsi="宋体" w:eastAsia="宋体"/>
                <w:sz w:val="24"/>
                <w:szCs w:val="24"/>
                <w:lang w:val="en-US" w:eastAsia="zh-CN" w:bidi="ar-SA"/>
              </w:rPr>
              <w:t xml:space="preserve">       </w:t>
            </w:r>
            <w:r/>
          </w:p>
        </w:tc>
      </w:tr>
    </w:tbl>
    <w:p>
      <w:pPr>
        <w:ind w:firstLine="480"/>
        <w:jc w:val="left"/>
        <w:keepLines w:val="0"/>
        <w:keepNext w:val="0"/>
        <w:pageBreakBefore w:val="0"/>
        <w:spacing w:line="360" w:lineRule="auto"/>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r>
      <w:r/>
    </w:p>
    <w:p>
      <w:pPr>
        <w:spacing w:line="500" w:lineRule="exact"/>
        <w:rPr>
          <w:rFonts w:hint="eastAsia" w:ascii="宋体" w:hAnsi="宋体" w:cs="宋体"/>
          <w:sz w:val="28"/>
          <w:szCs w:val="28"/>
        </w:rPr>
      </w:pPr>
      <w:r>
        <w:rPr>
          <w:rFonts w:hint="eastAsia" w:ascii="宋体" w:hAnsi="宋体" w:cs="宋体"/>
          <w:sz w:val="28"/>
          <w:szCs w:val="28"/>
        </w:rPr>
      </w:r>
      <w:r/>
    </w:p>
    <w:p>
      <w:pPr>
        <w:spacing w:line="500" w:lineRule="exact"/>
        <w:rPr>
          <w:rFonts w:hint="eastAsia" w:ascii="宋体" w:hAnsi="宋体" w:cs="宋体"/>
          <w:sz w:val="28"/>
          <w:szCs w:val="28"/>
        </w:rPr>
      </w:pPr>
      <w:r>
        <w:rPr>
          <w:rFonts w:hint="eastAsia" w:ascii="宋体" w:hAnsi="宋体" w:cs="宋体"/>
          <w:sz w:val="28"/>
          <w:szCs w:val="28"/>
        </w:rPr>
      </w:r>
      <w:r/>
    </w:p>
    <w:p>
      <w:pPr>
        <w:spacing w:line="500" w:lineRule="exact"/>
        <w:rPr>
          <w:rFonts w:hint="eastAsia" w:ascii="宋体" w:hAnsi="宋体" w:cs="宋体"/>
          <w:sz w:val="28"/>
          <w:szCs w:val="28"/>
        </w:rPr>
      </w:pPr>
      <w:r>
        <w:rPr>
          <w:rFonts w:hint="eastAsia" w:ascii="宋体" w:hAnsi="宋体" w:cs="宋体"/>
          <w:sz w:val="28"/>
          <w:szCs w:val="28"/>
        </w:rPr>
      </w:r>
      <w:r/>
    </w:p>
    <w:p>
      <w:pPr>
        <w:pStyle w:val="801"/>
        <w:jc w:val="center"/>
        <w:rPr>
          <w:rFonts w:ascii="宋体" w:hAnsi="宋体" w:eastAsia="宋体"/>
          <w:b/>
          <w:bCs/>
          <w:sz w:val="28"/>
          <w:szCs w:val="28"/>
          <w:highlight w:val="none"/>
          <w:lang w:val="en-US" w:eastAsia="zh-CN"/>
        </w:rPr>
      </w:pPr>
      <w:r>
        <w:rPr>
          <w:rFonts w:hint="eastAsia" w:ascii="宋体" w:hAnsi="宋体" w:eastAsia="宋体"/>
          <w:b/>
          <w:bCs/>
          <w:sz w:val="28"/>
          <w:szCs w:val="28"/>
          <w:lang w:val="en-US" w:eastAsia="zh-CN"/>
        </w:rPr>
        <w:t xml:space="preserve">6</w:t>
      </w:r>
      <w:r>
        <w:rPr>
          <w:rFonts w:ascii="宋体" w:hAnsi="宋体" w:eastAsia="宋体"/>
          <w:b/>
          <w:bCs/>
          <w:sz w:val="28"/>
          <w:szCs w:val="28"/>
          <w:lang w:val="en-US" w:eastAsia="zh-CN"/>
        </w:rPr>
        <w:t xml:space="preserve">、具备履行合同所必需的专业技术能力的书面声明</w:t>
      </w:r>
      <w:r/>
    </w:p>
    <w:p>
      <w:pPr>
        <w:pStyle w:val="813"/>
        <w:ind w:firstLine="480"/>
        <w:spacing w:line="360" w:lineRule="auto"/>
        <w:rPr>
          <w:rFonts w:ascii="宋体" w:hAnsi="宋体" w:eastAsia="宋体"/>
          <w:color w:val="000000"/>
          <w:sz w:val="24"/>
        </w:rPr>
      </w:pPr>
      <w:r>
        <w:rPr>
          <w:rFonts w:ascii="宋体" w:hAnsi="宋体" w:eastAsia="宋体"/>
          <w:color w:val="000000"/>
          <w:sz w:val="24"/>
        </w:rPr>
      </w:r>
      <w:r/>
    </w:p>
    <w:p>
      <w:pPr>
        <w:pStyle w:val="813"/>
        <w:ind w:firstLine="480"/>
        <w:spacing w:line="360" w:lineRule="auto"/>
        <w:rPr>
          <w:rFonts w:ascii="宋体" w:hAnsi="宋体" w:eastAsia="宋体"/>
          <w:color w:val="000000"/>
          <w:sz w:val="24"/>
        </w:rPr>
      </w:pPr>
      <w:r>
        <w:rPr>
          <w:rFonts w:ascii="宋体" w:hAnsi="宋体" w:eastAsia="宋体"/>
          <w:color w:val="000000"/>
          <w:sz w:val="24"/>
        </w:rPr>
      </w:r>
      <w:r/>
    </w:p>
    <w:p>
      <w:pPr>
        <w:pStyle w:val="1041"/>
        <w:ind w:right="0" w:firstLine="512"/>
        <w:jc w:val="both"/>
        <w:keepLines w:val="0"/>
        <w:keepNext w:val="0"/>
        <w:pageBreakBefore w:val="0"/>
        <w:spacing w:before="0" w:beforeAutospacing="0" w:after="0" w:afterAutospacing="0" w:line="360" w:lineRule="auto"/>
        <w:shd w:val="clear" w:color="auto" w:fill="ffffff"/>
        <w:widowControl/>
        <w:rPr>
          <w:rFonts w:eastAsia="宋体"/>
          <w:b w:val="0"/>
          <w:i w:val="0"/>
          <w:caps w:val="0"/>
          <w:color w:val="auto"/>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auto"/>
          <w:spacing w:val="8"/>
          <w:sz w:val="24"/>
          <w:szCs w:val="24"/>
          <w:shd w:val="clear" w:color="auto" w:fill="ffffff"/>
          <w:lang w:eastAsia="zh-CN"/>
        </w:rPr>
        <w:t xml:space="preserve">JSZC-320321-HTRX-X2026-0003</w:t>
      </w:r>
      <w:r/>
    </w:p>
    <w:p>
      <w:pPr>
        <w:pStyle w:val="1041"/>
        <w:ind w:right="0" w:firstLine="512"/>
        <w:jc w:val="both"/>
        <w:keepLines w:val="0"/>
        <w:keepNext w:val="0"/>
        <w:pageBreakBefore w:val="0"/>
        <w:spacing w:before="0" w:beforeAutospacing="0" w:after="0" w:afterAutospacing="0" w:line="360" w:lineRule="auto"/>
        <w:shd w:val="clear" w:color="auto" w:fill="ffffff"/>
        <w:widowControl/>
        <w:rPr>
          <w:rFonts w:hint="default" w:eastAsia="宋体"/>
          <w:b w:val="0"/>
          <w:i w:val="0"/>
          <w:caps w:val="0"/>
          <w:color w:val="000000"/>
          <w:spacing w:val="8"/>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2026年丰县冬小麦促弱转壮项目</w:t>
      </w:r>
      <w:r/>
    </w:p>
    <w:p>
      <w:pPr>
        <w:pStyle w:val="813"/>
        <w:ind w:left="0" w:firstLine="480"/>
        <w:spacing w:line="360" w:lineRule="auto"/>
        <w:rPr>
          <w:rFonts w:hint="eastAsia" w:ascii="宋体" w:hAnsi="宋体" w:eastAsia="宋体"/>
          <w:sz w:val="24"/>
        </w:rPr>
      </w:pPr>
      <w:r>
        <w:rPr>
          <w:rFonts w:hint="eastAsia" w:ascii="宋体" w:hAnsi="宋体" w:eastAsia="宋体"/>
          <w:sz w:val="24"/>
        </w:rPr>
      </w:r>
      <w:r/>
    </w:p>
    <w:p>
      <w:pPr>
        <w:pStyle w:val="813"/>
        <w:ind w:left="0" w:firstLine="480"/>
        <w:spacing w:line="360" w:lineRule="auto"/>
        <w:rPr>
          <w:rFonts w:hint="eastAsia" w:ascii="宋体" w:hAnsi="宋体" w:eastAsia="宋体"/>
          <w:sz w:val="24"/>
        </w:rPr>
      </w:pPr>
      <w:r>
        <w:rPr>
          <w:rFonts w:hint="eastAsia" w:ascii="宋体" w:hAnsi="宋体" w:eastAsia="宋体"/>
          <w:sz w:val="24"/>
        </w:rPr>
        <w:t xml:space="preserve">我单位郑重声明：我单位具备履行</w:t>
      </w:r>
      <w:r>
        <w:rPr>
          <w:rFonts w:hint="eastAsia" w:ascii="宋体" w:hAnsi="宋体" w:eastAsia="宋体"/>
          <w:sz w:val="24"/>
          <w:u w:val="single"/>
          <w:lang w:eastAsia="zh-CN"/>
        </w:rPr>
        <w:t xml:space="preserve">2026年丰县冬小麦促弱转壮项目</w:t>
      </w:r>
      <w:r>
        <w:rPr>
          <w:rFonts w:hint="eastAsia" w:ascii="宋体" w:hAnsi="宋体" w:eastAsia="宋体"/>
          <w:sz w:val="24"/>
        </w:rPr>
        <w:t xml:space="preserve">采购合同所必需的设备和专业技术能力。</w:t>
      </w:r>
      <w:r/>
    </w:p>
    <w:p>
      <w:pPr>
        <w:pStyle w:val="813"/>
        <w:ind w:left="0" w:firstLine="480"/>
        <w:spacing w:line="360" w:lineRule="auto"/>
        <w:rPr>
          <w:rFonts w:ascii="宋体" w:hAnsi="宋体" w:eastAsia="宋体"/>
          <w:sz w:val="24"/>
        </w:rPr>
      </w:pPr>
      <w:r>
        <w:rPr>
          <w:rFonts w:hint="eastAsia" w:ascii="宋体" w:hAnsi="宋体" w:eastAsia="宋体"/>
          <w:sz w:val="24"/>
        </w:rPr>
        <w:t xml:space="preserve">我单位对上述声明的真实性负责，如有虚假，将依法承担相应责任。</w:t>
      </w:r>
      <w:r/>
    </w:p>
    <w:p>
      <w:pPr>
        <w:pStyle w:val="813"/>
        <w:ind w:left="0" w:firstLine="480"/>
        <w:jc w:val="left"/>
        <w:spacing w:line="360" w:lineRule="auto"/>
        <w:rPr>
          <w:rFonts w:ascii="宋体" w:hAnsi="宋体" w:eastAsia="宋体"/>
          <w:sz w:val="24"/>
        </w:rPr>
      </w:pPr>
      <w:r>
        <w:rPr>
          <w:rFonts w:ascii="宋体" w:hAnsi="宋体" w:eastAsia="宋体"/>
          <w:sz w:val="24"/>
        </w:rPr>
        <w:t xml:space="preserve">特此声明</w:t>
      </w:r>
      <w:r/>
    </w:p>
    <w:p>
      <w:pPr>
        <w:pStyle w:val="813"/>
        <w:ind w:firstLine="480"/>
        <w:jc w:val="left"/>
        <w:spacing w:line="360" w:lineRule="auto"/>
        <w:rPr>
          <w:rFonts w:ascii="宋体" w:hAnsi="宋体" w:eastAsia="宋体"/>
          <w:sz w:val="24"/>
        </w:rPr>
      </w:pPr>
      <w:r>
        <w:rPr>
          <w:rFonts w:ascii="宋体" w:hAnsi="宋体" w:eastAsia="宋体"/>
          <w:sz w:val="24"/>
        </w:rPr>
      </w:r>
      <w:r/>
    </w:p>
    <w:p>
      <w:pPr>
        <w:pStyle w:val="813"/>
        <w:ind w:left="0" w:firstLine="240"/>
        <w:jc w:val="left"/>
        <w:spacing w:line="360" w:lineRule="auto"/>
        <w:rPr>
          <w:rFonts w:ascii="宋体" w:hAnsi="宋体" w:eastAsia="宋体"/>
          <w:sz w:val="24"/>
        </w:rPr>
      </w:pPr>
      <w:r>
        <w:rPr>
          <w:rFonts w:ascii="宋体" w:hAnsi="宋体" w:eastAsia="宋体"/>
          <w:sz w:val="24"/>
        </w:rPr>
        <w:t xml:space="preserve">供应商对上述声明的真实性负责，如有虚假，将依法承担相应责任。</w:t>
      </w:r>
      <w:r/>
    </w:p>
    <w:p>
      <w:pPr>
        <w:pStyle w:val="813"/>
        <w:ind w:firstLine="480"/>
        <w:spacing w:line="360" w:lineRule="auto"/>
        <w:rPr>
          <w:rFonts w:ascii="宋体" w:hAnsi="宋体" w:eastAsia="宋体"/>
          <w:sz w:val="24"/>
        </w:rPr>
      </w:pPr>
      <w:r>
        <w:rPr>
          <w:rFonts w:ascii="宋体" w:hAnsi="宋体" w:eastAsia="宋体"/>
          <w:sz w:val="24"/>
        </w:rPr>
      </w:r>
      <w:r/>
    </w:p>
    <w:p>
      <w:pPr>
        <w:pStyle w:val="801"/>
        <w:ind w:firstLine="480"/>
        <w:spacing w:line="360" w:lineRule="auto"/>
        <w:rPr>
          <w:rFonts w:ascii="宋体" w:hAnsi="宋体"/>
          <w:sz w:val="24"/>
        </w:rPr>
      </w:pPr>
      <w:r>
        <w:rPr>
          <w:rFonts w:ascii="宋体" w:hAnsi="宋体"/>
          <w:sz w:val="24"/>
        </w:rPr>
      </w:r>
      <w:r/>
    </w:p>
    <w:p>
      <w:pPr>
        <w:pStyle w:val="801"/>
        <w:ind w:firstLine="480"/>
        <w:spacing w:line="360" w:lineRule="auto"/>
        <w:rPr>
          <w:rFonts w:ascii="宋体" w:hAnsi="宋体" w:eastAsia="宋体"/>
          <w:sz w:val="24"/>
        </w:rPr>
      </w:pPr>
      <w:r>
        <w:rPr>
          <w:rFonts w:ascii="宋体" w:hAnsi="宋体" w:eastAsia="宋体"/>
          <w:sz w:val="24"/>
        </w:rPr>
      </w:r>
      <w:r/>
    </w:p>
    <w:p>
      <w:pPr>
        <w:pStyle w:val="801"/>
        <w:ind w:firstLine="480"/>
        <w:spacing w:line="360" w:lineRule="auto"/>
        <w:rPr>
          <w:rFonts w:ascii="宋体" w:hAnsi="宋体" w:eastAsia="宋体"/>
          <w:sz w:val="24"/>
        </w:rPr>
      </w:pPr>
      <w:r>
        <w:rPr>
          <w:rFonts w:ascii="宋体" w:hAnsi="宋体" w:eastAsia="宋体"/>
          <w:sz w:val="24"/>
        </w:rPr>
        <w:t xml:space="preserve">　　　　　　　　　　供应商名称： _________________（</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 </w:t>
      </w:r>
      <w:r/>
    </w:p>
    <w:p>
      <w:pPr>
        <w:pStyle w:val="801"/>
        <w:ind w:firstLine="480"/>
        <w:spacing w:line="360" w:lineRule="auto"/>
        <w:rPr>
          <w:rFonts w:ascii="宋体" w:hAnsi="宋体" w:eastAsia="宋体"/>
          <w:sz w:val="24"/>
        </w:rPr>
      </w:pPr>
      <w:r>
        <w:rPr>
          <w:rFonts w:ascii="宋体" w:hAnsi="宋体" w:eastAsia="宋体"/>
          <w:sz w:val="24"/>
        </w:rPr>
        <w:t xml:space="preserve">　　　　　　　　　　法定代表人或授权代表（签字或盖章）：_______</w:t>
      </w:r>
      <w:r/>
    </w:p>
    <w:p>
      <w:pPr>
        <w:pStyle w:val="801"/>
        <w:ind w:firstLine="480"/>
        <w:spacing w:line="360" w:lineRule="auto"/>
        <w:rPr>
          <w:rFonts w:ascii="宋体" w:hAnsi="宋体" w:eastAsia="宋体"/>
          <w:sz w:val="24"/>
        </w:rPr>
      </w:pPr>
      <w:r>
        <w:rPr>
          <w:rFonts w:ascii="宋体" w:hAnsi="宋体" w:eastAsia="宋体"/>
          <w:sz w:val="24"/>
        </w:rPr>
        <w:t xml:space="preserve">　　　　　　　　　　　　　　　日期：</w:t>
      </w:r>
      <w:r>
        <w:rPr>
          <w:rFonts w:ascii="宋体" w:hAnsi="宋体" w:eastAsia="宋体"/>
          <w:sz w:val="24"/>
          <w:u w:val="single"/>
        </w:rPr>
        <w:t xml:space="preserve">    </w:t>
      </w:r>
      <w:r>
        <w:rPr>
          <w:rFonts w:ascii="宋体" w:hAnsi="宋体" w:eastAsia="宋体"/>
          <w:sz w:val="24"/>
        </w:rPr>
        <w:t xml:space="preserve">年</w:t>
      </w:r>
      <w:r>
        <w:rPr>
          <w:rFonts w:ascii="宋体" w:hAnsi="宋体" w:eastAsia="宋体"/>
          <w:sz w:val="24"/>
          <w:u w:val="single"/>
        </w:rPr>
        <w:t xml:space="preserve">    </w:t>
      </w:r>
      <w:r>
        <w:rPr>
          <w:rFonts w:ascii="宋体" w:hAnsi="宋体" w:eastAsia="宋体"/>
          <w:sz w:val="24"/>
        </w:rPr>
        <w:t xml:space="preserve">月</w:t>
      </w:r>
      <w:r>
        <w:rPr>
          <w:rFonts w:ascii="宋体" w:hAnsi="宋体" w:eastAsia="宋体"/>
          <w:sz w:val="24"/>
          <w:u w:val="single"/>
        </w:rPr>
        <w:t xml:space="preserve">    </w:t>
      </w:r>
      <w:r>
        <w:rPr>
          <w:rFonts w:ascii="宋体" w:hAnsi="宋体" w:eastAsia="宋体"/>
          <w:sz w:val="24"/>
        </w:rPr>
        <w:t xml:space="preserve">日</w:t>
      </w:r>
      <w:r/>
    </w:p>
    <w:p>
      <w:pPr>
        <w:pStyle w:val="1040"/>
        <w:rPr>
          <w:rFonts w:ascii="宋体" w:hAnsi="宋体"/>
          <w:sz w:val="24"/>
        </w:rPr>
      </w:pPr>
      <w:r>
        <w:rPr>
          <w:rFonts w:ascii="宋体" w:hAnsi="宋体"/>
          <w:sz w:val="24"/>
        </w:rPr>
      </w:r>
      <w:r/>
    </w:p>
    <w:p>
      <w:pPr>
        <w:pStyle w:val="1040"/>
        <w:rPr>
          <w:rFonts w:ascii="宋体" w:hAnsi="宋体"/>
          <w:sz w:val="24"/>
        </w:rPr>
      </w:pPr>
      <w:r>
        <w:rPr>
          <w:rFonts w:ascii="宋体" w:hAnsi="宋体"/>
          <w:sz w:val="24"/>
        </w:rPr>
      </w:r>
      <w:r/>
    </w:p>
    <w:p>
      <w:pPr>
        <w:pStyle w:val="1040"/>
        <w:rPr>
          <w:rFonts w:ascii="宋体" w:hAnsi="宋体"/>
          <w:sz w:val="24"/>
        </w:rPr>
      </w:pPr>
      <w:r>
        <w:rPr>
          <w:rFonts w:ascii="宋体" w:hAnsi="宋体"/>
          <w:sz w:val="24"/>
        </w:rPr>
      </w:r>
      <w:r/>
    </w:p>
    <w:p>
      <w:pPr>
        <w:pStyle w:val="1040"/>
        <w:rPr>
          <w:rFonts w:ascii="宋体" w:hAnsi="宋体"/>
          <w:sz w:val="24"/>
        </w:rPr>
      </w:pPr>
      <w:r>
        <w:rPr>
          <w:rFonts w:ascii="宋体" w:hAnsi="宋体"/>
          <w:sz w:val="24"/>
        </w:rPr>
      </w:r>
      <w:r/>
    </w:p>
    <w:p>
      <w:pPr>
        <w:pStyle w:val="1040"/>
        <w:rPr>
          <w:rFonts w:ascii="宋体" w:hAnsi="宋体"/>
          <w:sz w:val="24"/>
        </w:rPr>
      </w:pPr>
      <w:r>
        <w:rPr>
          <w:rFonts w:ascii="宋体" w:hAnsi="宋体"/>
          <w:sz w:val="24"/>
        </w:rPr>
      </w:r>
      <w:r/>
    </w:p>
    <w:p>
      <w:pPr>
        <w:pStyle w:val="1040"/>
        <w:jc w:val="center"/>
        <w:rPr>
          <w:rFonts w:hint="eastAsia" w:ascii="宋体" w:hAnsi="宋体" w:eastAsia="仿宋_GB2312"/>
          <w:sz w:val="24"/>
          <w:lang w:eastAsia="zh-CN"/>
        </w:rPr>
      </w:pPr>
      <w:r>
        <w:rPr>
          <w:rFonts w:hint="eastAsia" w:ascii="宋体" w:hAnsi="宋体"/>
          <w:sz w:val="24"/>
          <w:lang w:eastAsia="zh-CN"/>
        </w:rPr>
        <w:t xml:space="preserve">（</w:t>
      </w:r>
      <w:r>
        <w:rPr>
          <w:rFonts w:hint="eastAsia" w:ascii="宋体" w:hAnsi="宋体"/>
          <w:sz w:val="24"/>
          <w:lang w:val="en-US" w:eastAsia="zh-CN"/>
        </w:rPr>
        <w:t xml:space="preserve">后可附相关证明材料</w:t>
      </w:r>
      <w:r>
        <w:rPr>
          <w:rFonts w:hint="eastAsia" w:ascii="宋体" w:hAnsi="宋体"/>
          <w:sz w:val="24"/>
          <w:lang w:eastAsia="zh-CN"/>
        </w:rPr>
        <w:t xml:space="preserve">）</w:t>
      </w:r>
      <w:r/>
    </w:p>
    <w:p>
      <w:pPr>
        <w:pStyle w:val="1040"/>
        <w:rPr>
          <w:rFonts w:ascii="宋体" w:hAnsi="宋体"/>
          <w:sz w:val="24"/>
        </w:rPr>
      </w:pPr>
      <w:r>
        <w:rPr>
          <w:rFonts w:ascii="宋体" w:hAnsi="宋体"/>
          <w:sz w:val="24"/>
        </w:rPr>
      </w:r>
      <w:r/>
    </w:p>
    <w:p>
      <w:pPr>
        <w:pStyle w:val="1040"/>
        <w:rPr>
          <w:rFonts w:ascii="宋体" w:hAnsi="宋体"/>
          <w:sz w:val="24"/>
        </w:rPr>
      </w:pPr>
      <w:r>
        <w:rPr>
          <w:rFonts w:ascii="宋体" w:hAnsi="宋体"/>
          <w:sz w:val="24"/>
        </w:rPr>
      </w:r>
      <w:r/>
    </w:p>
    <w:p>
      <w:pPr>
        <w:pStyle w:val="1040"/>
        <w:rPr>
          <w:rFonts w:ascii="宋体" w:hAnsi="宋体"/>
          <w:sz w:val="24"/>
        </w:rPr>
      </w:pPr>
      <w:r>
        <w:rPr>
          <w:rFonts w:ascii="宋体" w:hAnsi="宋体"/>
          <w:sz w:val="24"/>
        </w:rPr>
      </w:r>
      <w:r/>
    </w:p>
    <w:p>
      <w:pPr>
        <w:pStyle w:val="1040"/>
        <w:rPr>
          <w:rFonts w:ascii="宋体" w:hAnsi="宋体"/>
          <w:sz w:val="24"/>
        </w:rPr>
      </w:pPr>
      <w:r>
        <w:rPr>
          <w:rFonts w:ascii="宋体" w:hAnsi="宋体"/>
          <w:sz w:val="24"/>
        </w:rPr>
      </w:r>
      <w:r/>
    </w:p>
    <w:p>
      <w:pPr>
        <w:pStyle w:val="1040"/>
        <w:rPr>
          <w:rFonts w:ascii="宋体" w:hAnsi="宋体"/>
          <w:sz w:val="24"/>
        </w:rPr>
      </w:pPr>
      <w:r>
        <w:rPr>
          <w:rFonts w:ascii="宋体" w:hAnsi="宋体"/>
          <w:sz w:val="24"/>
        </w:rPr>
      </w:r>
      <w:r/>
    </w:p>
    <w:p>
      <w:pPr>
        <w:pStyle w:val="1040"/>
        <w:rPr>
          <w:rFonts w:ascii="宋体" w:hAnsi="宋体"/>
          <w:sz w:val="24"/>
        </w:rPr>
      </w:pPr>
      <w:r>
        <w:rPr>
          <w:rFonts w:ascii="宋体" w:hAnsi="宋体"/>
          <w:sz w:val="24"/>
        </w:rPr>
      </w:r>
      <w:r/>
    </w:p>
    <w:p>
      <w:pPr>
        <w:pStyle w:val="1040"/>
        <w:rPr>
          <w:rFonts w:ascii="宋体" w:hAnsi="宋体"/>
          <w:sz w:val="24"/>
        </w:rPr>
      </w:pPr>
      <w:r>
        <w:rPr>
          <w:rFonts w:ascii="宋体" w:hAnsi="宋体"/>
          <w:sz w:val="24"/>
        </w:rPr>
      </w:r>
      <w:r/>
    </w:p>
    <w:p>
      <w:pPr>
        <w:pStyle w:val="1040"/>
        <w:rPr>
          <w:rFonts w:ascii="宋体" w:hAnsi="宋体"/>
          <w:sz w:val="24"/>
        </w:rPr>
      </w:pPr>
      <w:r>
        <w:rPr>
          <w:rFonts w:ascii="宋体" w:hAnsi="宋体"/>
          <w:sz w:val="24"/>
        </w:rPr>
      </w:r>
      <w:r/>
    </w:p>
    <w:p>
      <w:pPr>
        <w:pStyle w:val="1040"/>
        <w:rPr>
          <w:rFonts w:ascii="宋体" w:hAnsi="宋体"/>
          <w:sz w:val="24"/>
        </w:rPr>
      </w:pPr>
      <w:r>
        <w:rPr>
          <w:rFonts w:ascii="宋体" w:hAnsi="宋体"/>
          <w:sz w:val="24"/>
        </w:rPr>
      </w:r>
      <w:r/>
    </w:p>
    <w:p>
      <w:pPr>
        <w:pStyle w:val="1040"/>
      </w:pPr>
      <w:r/>
      <w:r/>
    </w:p>
    <w:p>
      <w:pPr>
        <w:pStyle w:val="1040"/>
      </w:pPr>
      <w:r/>
      <w:r/>
    </w:p>
    <w:p>
      <w:pPr>
        <w:pStyle w:val="801"/>
        <w:jc w:val="center"/>
        <w:rPr>
          <w:rFonts w:ascii="宋体" w:hAnsi="宋体" w:eastAsia="宋体"/>
          <w:b/>
          <w:sz w:val="28"/>
          <w:szCs w:val="28"/>
        </w:rPr>
      </w:pPr>
      <w:r>
        <w:rPr>
          <w:rFonts w:ascii="宋体" w:hAnsi="宋体" w:eastAsia="宋体"/>
          <w:b/>
          <w:sz w:val="28"/>
          <w:szCs w:val="28"/>
        </w:rPr>
      </w:r>
      <w:r/>
    </w:p>
    <w:p>
      <w:pPr>
        <w:pStyle w:val="801"/>
        <w:numPr>
          <w:ilvl w:val="0"/>
          <w:numId w:val="0"/>
        </w:numPr>
        <w:ind w:firstLine="1124"/>
        <w:jc w:val="both"/>
        <w:rPr>
          <w:rFonts w:ascii="宋体" w:hAnsi="宋体" w:eastAsia="宋体"/>
          <w:b/>
          <w:bCs/>
          <w:sz w:val="28"/>
          <w:szCs w:val="28"/>
          <w:lang w:val="en-US" w:eastAsia="zh-CN"/>
        </w:rPr>
      </w:pPr>
      <w:r>
        <w:rPr>
          <w:rFonts w:hint="eastAsia" w:ascii="宋体" w:hAnsi="宋体" w:eastAsia="宋体"/>
          <w:b/>
          <w:bCs/>
          <w:sz w:val="28"/>
          <w:szCs w:val="28"/>
          <w:lang w:val="en-US" w:eastAsia="zh-CN"/>
        </w:rPr>
        <w:t xml:space="preserve">7、</w:t>
      </w:r>
      <w:r>
        <w:rPr>
          <w:rFonts w:ascii="宋体" w:hAnsi="宋体" w:eastAsia="宋体"/>
          <w:b/>
          <w:bCs/>
          <w:sz w:val="28"/>
          <w:szCs w:val="28"/>
          <w:lang w:val="en-US" w:eastAsia="zh-CN"/>
        </w:rPr>
        <w:t xml:space="preserve">供应商参加政府采购活动前3年内在经营活动中</w:t>
      </w:r>
      <w:r/>
    </w:p>
    <w:p>
      <w:pPr>
        <w:pStyle w:val="801"/>
        <w:numPr>
          <w:ilvl w:val="0"/>
          <w:numId w:val="0"/>
        </w:numPr>
        <w:jc w:val="center"/>
        <w:rPr>
          <w:rFonts w:ascii="宋体" w:hAnsi="宋体" w:eastAsia="宋体"/>
          <w:b/>
          <w:bCs/>
          <w:sz w:val="28"/>
          <w:szCs w:val="28"/>
          <w:highlight w:val="none"/>
          <w:lang w:val="en-US" w:eastAsia="zh-CN"/>
        </w:rPr>
      </w:pPr>
      <w:r>
        <w:rPr>
          <w:rFonts w:ascii="宋体" w:hAnsi="宋体" w:eastAsia="宋体"/>
          <w:b/>
          <w:bCs/>
          <w:sz w:val="28"/>
          <w:szCs w:val="28"/>
          <w:lang w:val="en-US" w:eastAsia="zh-CN"/>
        </w:rPr>
        <w:t xml:space="preserve">没有重大违法记录的书面声明</w:t>
      </w:r>
      <w:r/>
    </w:p>
    <w:p>
      <w:pPr>
        <w:pStyle w:val="813"/>
        <w:ind w:left="0" w:firstLine="720"/>
        <w:spacing w:line="400" w:lineRule="exact"/>
        <w:rPr>
          <w:rFonts w:ascii="宋体" w:hAnsi="宋体" w:eastAsia="宋体"/>
          <w:sz w:val="36"/>
        </w:rPr>
      </w:pPr>
      <w:r>
        <w:rPr>
          <w:rFonts w:ascii="宋体" w:hAnsi="宋体" w:eastAsia="宋体"/>
          <w:sz w:val="36"/>
        </w:rPr>
      </w:r>
      <w:r/>
    </w:p>
    <w:p>
      <w:pPr>
        <w:pStyle w:val="813"/>
        <w:ind w:left="0" w:firstLine="720"/>
        <w:spacing w:line="400" w:lineRule="exact"/>
        <w:rPr>
          <w:rFonts w:ascii="宋体" w:hAnsi="宋体" w:eastAsia="宋体"/>
          <w:sz w:val="36"/>
        </w:rPr>
      </w:pPr>
      <w:r>
        <w:rPr>
          <w:rFonts w:ascii="宋体" w:hAnsi="宋体" w:eastAsia="宋体"/>
          <w:sz w:val="36"/>
        </w:rPr>
      </w:r>
      <w:r/>
    </w:p>
    <w:p>
      <w:pPr>
        <w:pStyle w:val="1041"/>
        <w:ind w:left="0" w:right="0" w:firstLine="640"/>
        <w:jc w:val="both"/>
        <w:keepLines w:val="0"/>
        <w:keepNext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我单位在参加</w:t>
      </w:r>
      <w:r>
        <w:rPr>
          <w:rFonts w:hint="eastAsia" w:ascii="宋体" w:hAnsi="宋体" w:eastAsia="宋体"/>
          <w:sz w:val="24"/>
          <w:szCs w:val="24"/>
          <w:lang w:val="en-US" w:eastAsia="zh-CN" w:bidi="ar-SA"/>
        </w:rPr>
        <w:t xml:space="preserve">2026年丰县冬小麦促弱转壮项目</w:t>
      </w:r>
      <w:r>
        <w:rPr>
          <w:rFonts w:ascii="宋体" w:hAnsi="宋体" w:eastAsia="宋体"/>
          <w:color w:val="000000"/>
          <w:sz w:val="24"/>
        </w:rPr>
        <w:t xml:space="preserve">（项目编号</w:t>
      </w:r>
      <w:r>
        <w:rPr>
          <w:rFonts w:ascii="宋体" w:hAnsi="宋体" w:eastAsia="宋体"/>
          <w:color w:val="000000"/>
          <w:sz w:val="24"/>
          <w:u w:val="single"/>
        </w:rPr>
        <w:t xml:space="preserve">：</w:t>
      </w:r>
      <w:r>
        <w:rPr>
          <w:rFonts w:hint="eastAsia" w:ascii="宋体" w:hAnsi="宋体" w:eastAsia="宋体"/>
          <w:bCs/>
          <w:color w:val="auto"/>
          <w:sz w:val="24"/>
          <w:u w:val="single"/>
          <w:lang w:eastAsia="zh-CN"/>
        </w:rPr>
        <w:t xml:space="preserve">JSZC-320321-HTRX-X2026-0003</w:t>
      </w:r>
      <w:r>
        <w:rPr>
          <w:rFonts w:ascii="宋体" w:hAnsi="宋体" w:eastAsia="宋体"/>
          <w:color w:val="auto"/>
          <w:sz w:val="24"/>
        </w:rPr>
        <w:t xml:space="preserve">）</w:t>
      </w:r>
      <w:r>
        <w:rPr>
          <w:rFonts w:ascii="宋体" w:hAnsi="宋体" w:eastAsia="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我单位对上述声明的真实性负责。如有虚假，将依法承担相应责任。</w:t>
      </w:r>
      <w:r/>
    </w:p>
    <w:p>
      <w:pPr>
        <w:pStyle w:val="801"/>
        <w:spacing w:line="360" w:lineRule="auto"/>
        <w:rPr>
          <w:rFonts w:ascii="宋体" w:hAnsi="宋体"/>
          <w:bCs/>
          <w:color w:val="000000"/>
          <w:sz w:val="24"/>
          <w:u w:val="single"/>
        </w:rPr>
      </w:pPr>
      <w:r>
        <w:rPr>
          <w:rFonts w:ascii="宋体" w:hAnsi="宋体"/>
          <w:color w:val="000000"/>
          <w:sz w:val="24"/>
        </w:rPr>
        <w:t xml:space="preserve"> </w:t>
      </w:r>
      <w:r/>
    </w:p>
    <w:p>
      <w:pPr>
        <w:pStyle w:val="801"/>
        <w:ind w:firstLine="480"/>
        <w:spacing w:line="360" w:lineRule="auto"/>
        <w:rPr>
          <w:rFonts w:ascii="宋体" w:hAnsi="宋体"/>
          <w:sz w:val="24"/>
        </w:rPr>
      </w:pPr>
      <w:r>
        <w:rPr>
          <w:rFonts w:ascii="宋体" w:hAnsi="宋体"/>
          <w:sz w:val="24"/>
        </w:rPr>
      </w:r>
      <w:r/>
    </w:p>
    <w:p>
      <w:pPr>
        <w:pStyle w:val="801"/>
        <w:ind w:firstLine="480"/>
        <w:spacing w:line="360" w:lineRule="auto"/>
        <w:rPr>
          <w:rFonts w:ascii="宋体" w:hAnsi="宋体"/>
          <w:sz w:val="24"/>
        </w:rPr>
      </w:pPr>
      <w:r>
        <w:rPr>
          <w:rFonts w:ascii="宋体" w:hAnsi="宋体"/>
          <w:sz w:val="24"/>
        </w:rPr>
      </w:r>
      <w:r/>
    </w:p>
    <w:p>
      <w:pPr>
        <w:pStyle w:val="801"/>
        <w:ind w:firstLine="480"/>
        <w:spacing w:line="360" w:lineRule="auto"/>
        <w:rPr>
          <w:rFonts w:ascii="宋体" w:hAnsi="宋体"/>
          <w:sz w:val="24"/>
        </w:rPr>
      </w:pPr>
      <w:r>
        <w:rPr>
          <w:rFonts w:ascii="宋体" w:hAnsi="宋体"/>
          <w:sz w:val="24"/>
        </w:rPr>
      </w:r>
      <w:r/>
    </w:p>
    <w:p>
      <w:pPr>
        <w:pStyle w:val="801"/>
        <w:ind w:firstLine="2973"/>
        <w:jc w:val="left"/>
        <w:spacing w:line="360" w:lineRule="auto"/>
        <w:rPr>
          <w:rFonts w:ascii="宋体" w:hAnsi="宋体" w:eastAsia="宋体"/>
          <w:sz w:val="24"/>
        </w:rPr>
      </w:pPr>
      <w:r>
        <w:rPr>
          <w:rFonts w:ascii="宋体" w:hAnsi="宋体" w:eastAsia="宋体"/>
          <w:sz w:val="24"/>
        </w:rPr>
        <w:t xml:space="preserve">投标人名称（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 </w:t>
      </w:r>
      <w:r/>
    </w:p>
    <w:p>
      <w:pPr>
        <w:pStyle w:val="1040"/>
        <w:rPr>
          <w:rFonts w:ascii="宋体" w:hAnsi="宋体" w:eastAsia="宋体"/>
        </w:rPr>
      </w:pPr>
      <w:r>
        <w:rPr>
          <w:rFonts w:ascii="宋体" w:hAnsi="宋体" w:eastAsia="宋体"/>
        </w:rPr>
      </w:r>
      <w:r/>
    </w:p>
    <w:p>
      <w:pPr>
        <w:pStyle w:val="801"/>
        <w:ind w:firstLine="2973"/>
        <w:spacing w:line="360" w:lineRule="auto"/>
        <w:rPr>
          <w:rFonts w:ascii="宋体" w:hAnsi="宋体" w:eastAsia="宋体"/>
          <w:sz w:val="24"/>
          <w:u w:val="single"/>
          <w:lang w:val="en-US" w:eastAsia="zh-CN"/>
        </w:rPr>
      </w:pPr>
      <w:r>
        <w:rPr>
          <w:rFonts w:ascii="宋体" w:hAnsi="宋体" w:eastAsia="宋体"/>
          <w:sz w:val="24"/>
        </w:rPr>
        <w:t xml:space="preserve">投标人授权代表（签字或盖章）</w:t>
      </w:r>
      <w:r>
        <w:rPr>
          <w:rFonts w:ascii="宋体" w:hAnsi="宋体" w:eastAsia="宋体"/>
          <w:sz w:val="24"/>
          <w:lang w:eastAsia="zh-CN"/>
        </w:rPr>
        <w:t xml:space="preserve">：</w:t>
      </w:r>
      <w:r>
        <w:rPr>
          <w:rFonts w:ascii="宋体" w:hAnsi="宋体" w:eastAsia="宋体"/>
          <w:sz w:val="24"/>
          <w:u w:val="single"/>
          <w:lang w:val="en-US" w:eastAsia="zh-CN"/>
        </w:rPr>
        <w:t xml:space="preserve">                 </w:t>
      </w:r>
      <w:r/>
    </w:p>
    <w:p>
      <w:pPr>
        <w:pStyle w:val="801"/>
        <w:ind w:firstLine="2973"/>
        <w:spacing w:line="360" w:lineRule="auto"/>
        <w:rPr>
          <w:rFonts w:ascii="宋体" w:hAnsi="宋体" w:eastAsia="宋体"/>
          <w:color w:val="000000"/>
          <w:sz w:val="24"/>
        </w:rPr>
      </w:pPr>
      <w:r>
        <w:rPr>
          <w:rFonts w:ascii="宋体" w:hAnsi="宋体" w:eastAsia="宋体"/>
          <w:sz w:val="24"/>
        </w:rPr>
        <w:t xml:space="preserve">日期：      年    月    日</w:t>
      </w:r>
      <w:r/>
    </w:p>
    <w:p>
      <w:pPr>
        <w:pStyle w:val="805"/>
        <w:ind w:left="3371" w:right="0" w:firstLine="720"/>
        <w:jc w:val="left"/>
        <w:spacing w:before="0" w:line="400" w:lineRule="exact"/>
        <w:rPr>
          <w:rFonts w:ascii="宋体" w:hAnsi="宋体" w:eastAsia="宋体"/>
        </w:rPr>
      </w:pPr>
      <w:r>
        <w:rPr>
          <w:rFonts w:ascii="宋体" w:hAnsi="宋体" w:eastAsia="宋体"/>
        </w:rPr>
      </w:r>
      <w:r/>
    </w:p>
    <w:p>
      <w:pPr>
        <w:pStyle w:val="805"/>
        <w:ind w:left="3371" w:right="0" w:firstLine="720"/>
        <w:jc w:val="left"/>
        <w:spacing w:before="0" w:line="400" w:lineRule="exact"/>
        <w:rPr>
          <w:rFonts w:ascii="宋体" w:hAnsi="宋体" w:eastAsia="宋体"/>
        </w:rPr>
      </w:pPr>
      <w:r>
        <w:rPr>
          <w:rFonts w:ascii="宋体" w:hAnsi="宋体" w:eastAsia="宋体"/>
        </w:rPr>
      </w:r>
      <w:r/>
    </w:p>
    <w:p>
      <w:pPr>
        <w:pStyle w:val="805"/>
        <w:ind w:left="3371" w:right="0" w:firstLine="720"/>
        <w:jc w:val="left"/>
        <w:spacing w:before="0" w:line="400" w:lineRule="exact"/>
        <w:rPr>
          <w:rFonts w:ascii="宋体" w:hAnsi="宋体" w:eastAsia="宋体"/>
        </w:rPr>
      </w:pPr>
      <w:r>
        <w:rPr>
          <w:rFonts w:ascii="宋体" w:hAnsi="宋体" w:eastAsia="宋体"/>
        </w:rPr>
      </w:r>
      <w:r/>
    </w:p>
    <w:p>
      <w:pPr>
        <w:pStyle w:val="805"/>
        <w:ind w:left="3371" w:right="0" w:firstLine="720"/>
        <w:jc w:val="left"/>
        <w:spacing w:before="0" w:line="400" w:lineRule="exact"/>
        <w:rPr>
          <w:rFonts w:ascii="宋体" w:hAnsi="宋体" w:eastAsia="宋体"/>
        </w:rPr>
      </w:pPr>
      <w:r>
        <w:rPr>
          <w:rFonts w:ascii="宋体" w:hAnsi="宋体" w:eastAsia="宋体"/>
        </w:rPr>
      </w:r>
      <w:r/>
    </w:p>
    <w:p>
      <w:pPr>
        <w:pStyle w:val="805"/>
        <w:ind w:left="3371" w:right="0" w:firstLine="720"/>
        <w:jc w:val="left"/>
        <w:spacing w:before="0" w:line="400" w:lineRule="exact"/>
        <w:rPr>
          <w:rFonts w:ascii="宋体" w:hAnsi="宋体" w:eastAsia="宋体"/>
        </w:rPr>
      </w:pPr>
      <w:r>
        <w:rPr>
          <w:rFonts w:ascii="宋体" w:hAnsi="宋体" w:eastAsia="宋体"/>
        </w:rPr>
      </w:r>
      <w:r/>
    </w:p>
    <w:p>
      <w:pPr>
        <w:pStyle w:val="805"/>
        <w:ind w:left="3371" w:right="0" w:firstLine="720"/>
        <w:jc w:val="left"/>
        <w:spacing w:before="0" w:line="400" w:lineRule="exact"/>
        <w:rPr>
          <w:rFonts w:ascii="宋体" w:hAnsi="宋体" w:eastAsia="宋体"/>
        </w:rPr>
      </w:pPr>
      <w:r>
        <w:rPr>
          <w:rFonts w:ascii="宋体" w:hAnsi="宋体" w:eastAsia="宋体"/>
        </w:rPr>
      </w:r>
      <w:r/>
    </w:p>
    <w:p>
      <w:pPr>
        <w:pStyle w:val="801"/>
        <w:jc w:val="center"/>
        <w:rPr>
          <w:rFonts w:ascii="宋体" w:hAnsi="宋体"/>
          <w:b/>
          <w:color w:val="000000"/>
          <w:sz w:val="32"/>
          <w:szCs w:val="32"/>
          <w:lang w:val="en-US" w:eastAsia="zh-CN"/>
        </w:rPr>
      </w:pPr>
      <w:r/>
      <w:bookmarkStart w:id="18" w:name="_Toc11500_WPSOffice_Level2"/>
      <w:r/>
      <w:bookmarkStart w:id="19" w:name="_Toc23929_WPSOffice_Level2"/>
      <w:r/>
      <w:r/>
    </w:p>
    <w:p>
      <w:pPr>
        <w:pStyle w:val="801"/>
        <w:jc w:val="center"/>
        <w:rPr>
          <w:rFonts w:ascii="宋体" w:hAnsi="宋体"/>
          <w:b/>
          <w:color w:val="000000"/>
          <w:sz w:val="32"/>
          <w:szCs w:val="32"/>
          <w:lang w:val="en-US" w:eastAsia="zh-CN"/>
        </w:rPr>
      </w:pPr>
      <w:r>
        <w:rPr>
          <w:rFonts w:ascii="宋体" w:hAnsi="宋体"/>
          <w:b/>
          <w:color w:val="000000"/>
          <w:sz w:val="32"/>
          <w:szCs w:val="32"/>
          <w:lang w:val="en-US" w:eastAsia="zh-CN"/>
        </w:rPr>
      </w:r>
      <w:r/>
    </w:p>
    <w:p>
      <w:pPr>
        <w:pStyle w:val="801"/>
        <w:jc w:val="center"/>
        <w:rPr>
          <w:rFonts w:ascii="宋体" w:hAnsi="宋体"/>
          <w:b/>
          <w:color w:val="000000"/>
          <w:sz w:val="32"/>
          <w:szCs w:val="32"/>
          <w:lang w:val="en-US" w:eastAsia="zh-CN"/>
        </w:rPr>
      </w:pPr>
      <w:r>
        <w:rPr>
          <w:rFonts w:ascii="宋体" w:hAnsi="宋体"/>
          <w:b/>
          <w:color w:val="000000"/>
          <w:sz w:val="32"/>
          <w:szCs w:val="32"/>
          <w:lang w:val="en-US" w:eastAsia="zh-CN"/>
        </w:rPr>
      </w:r>
      <w:r/>
    </w:p>
    <w:p>
      <w:pPr>
        <w:pStyle w:val="1040"/>
        <w:rPr>
          <w:rFonts w:ascii="宋体" w:hAnsi="宋体"/>
          <w:b/>
          <w:color w:val="000000"/>
          <w:sz w:val="32"/>
          <w:szCs w:val="32"/>
          <w:lang w:val="en-US" w:eastAsia="zh-CN"/>
        </w:rPr>
      </w:pPr>
      <w:r>
        <w:rPr>
          <w:rFonts w:ascii="宋体" w:hAnsi="宋体"/>
          <w:b/>
          <w:color w:val="000000"/>
          <w:sz w:val="32"/>
          <w:szCs w:val="32"/>
          <w:lang w:val="en-US" w:eastAsia="zh-CN"/>
        </w:rPr>
      </w:r>
      <w:r/>
    </w:p>
    <w:p>
      <w:pPr>
        <w:pStyle w:val="1040"/>
        <w:rPr>
          <w:rFonts w:ascii="宋体" w:hAnsi="宋体"/>
          <w:b/>
          <w:color w:val="000000"/>
          <w:sz w:val="32"/>
          <w:szCs w:val="32"/>
          <w:lang w:val="en-US" w:eastAsia="zh-CN"/>
        </w:rPr>
      </w:pPr>
      <w:r>
        <w:rPr>
          <w:rFonts w:ascii="宋体" w:hAnsi="宋体"/>
          <w:b/>
          <w:color w:val="000000"/>
          <w:sz w:val="32"/>
          <w:szCs w:val="32"/>
          <w:lang w:val="en-US" w:eastAsia="zh-CN"/>
        </w:rPr>
      </w:r>
      <w:r/>
    </w:p>
    <w:p>
      <w:pPr>
        <w:pStyle w:val="1040"/>
        <w:rPr>
          <w:rFonts w:ascii="宋体" w:hAnsi="宋体"/>
          <w:b/>
          <w:color w:val="000000"/>
          <w:sz w:val="32"/>
          <w:szCs w:val="32"/>
          <w:lang w:val="en-US" w:eastAsia="zh-CN"/>
        </w:rPr>
      </w:pPr>
      <w:r>
        <w:rPr>
          <w:rFonts w:ascii="宋体" w:hAnsi="宋体"/>
          <w:b/>
          <w:color w:val="000000"/>
          <w:sz w:val="32"/>
          <w:szCs w:val="32"/>
          <w:lang w:val="en-US" w:eastAsia="zh-CN"/>
        </w:rPr>
      </w:r>
      <w:r/>
    </w:p>
    <w:p>
      <w:pPr>
        <w:pStyle w:val="1040"/>
        <w:rPr>
          <w:rFonts w:ascii="宋体" w:hAnsi="宋体"/>
          <w:b/>
          <w:color w:val="000000"/>
          <w:sz w:val="32"/>
          <w:szCs w:val="32"/>
          <w:lang w:val="en-US" w:eastAsia="zh-CN"/>
        </w:rPr>
      </w:pPr>
      <w:r>
        <w:rPr>
          <w:rFonts w:ascii="宋体" w:hAnsi="宋体"/>
          <w:b/>
          <w:color w:val="000000"/>
          <w:sz w:val="32"/>
          <w:szCs w:val="32"/>
          <w:lang w:val="en-US" w:eastAsia="zh-CN"/>
        </w:rPr>
      </w:r>
      <w:r/>
    </w:p>
    <w:p>
      <w:pPr>
        <w:pStyle w:val="801"/>
        <w:jc w:val="center"/>
        <w:rPr>
          <w:rFonts w:ascii="宋体" w:hAnsi="宋体"/>
          <w:b/>
          <w:color w:val="000000"/>
          <w:sz w:val="32"/>
          <w:szCs w:val="32"/>
        </w:rPr>
      </w:pPr>
      <w:r>
        <w:rPr>
          <w:rFonts w:ascii="宋体" w:hAnsi="宋体"/>
          <w:b/>
          <w:color w:val="000000"/>
          <w:sz w:val="32"/>
          <w:szCs w:val="32"/>
        </w:rPr>
      </w:r>
      <w:r/>
    </w:p>
    <w:p>
      <w:pPr>
        <w:pStyle w:val="802"/>
      </w:pPr>
      <w:r/>
      <w:r/>
    </w:p>
    <w:p>
      <w:pPr>
        <w:pStyle w:val="801"/>
        <w:jc w:val="center"/>
        <w:rPr>
          <w:rFonts w:ascii="宋体" w:hAnsi="宋体"/>
          <w:b/>
          <w:color w:val="000000"/>
          <w:sz w:val="32"/>
          <w:szCs w:val="32"/>
          <w:highlight w:val="none"/>
        </w:rPr>
      </w:pPr>
      <w:r>
        <w:rPr>
          <w:rFonts w:hint="eastAsia" w:ascii="宋体" w:hAnsi="宋体"/>
          <w:b/>
          <w:color w:val="000000"/>
          <w:sz w:val="32"/>
          <w:szCs w:val="32"/>
          <w:lang w:val="en-US" w:eastAsia="zh-CN"/>
        </w:rPr>
        <w:t xml:space="preserve">8</w:t>
      </w:r>
      <w:r>
        <w:rPr>
          <w:rFonts w:ascii="宋体" w:hAnsi="宋体"/>
          <w:b/>
          <w:color w:val="000000"/>
          <w:sz w:val="32"/>
          <w:szCs w:val="32"/>
          <w:lang w:val="en-US" w:eastAsia="zh-CN"/>
        </w:rPr>
        <w:t xml:space="preserve">、</w:t>
      </w:r>
      <w:r>
        <w:rPr>
          <w:rFonts w:ascii="宋体" w:hAnsi="宋体"/>
          <w:b/>
          <w:color w:val="000000"/>
          <w:sz w:val="32"/>
          <w:szCs w:val="32"/>
        </w:rPr>
        <w:t xml:space="preserve">偏离表</w:t>
      </w:r>
      <w:bookmarkEnd w:id="18"/>
      <w:r/>
      <w:bookmarkEnd w:id="19"/>
      <w:r/>
      <w:r/>
    </w:p>
    <w:p>
      <w:pPr>
        <w:pStyle w:val="1041"/>
        <w:ind w:right="0"/>
        <w:jc w:val="both"/>
        <w:keepLines w:val="0"/>
        <w:keepNext w:val="0"/>
        <w:spacing w:before="0" w:beforeAutospacing="0" w:after="0" w:afterAutospacing="0" w:line="240" w:lineRule="auto"/>
        <w:shd w:val="clear" w:color="auto" w:fill="ffffff"/>
        <w:widowControl/>
        <w:rPr>
          <w:rFonts w:eastAsia="宋体"/>
          <w:b w:val="0"/>
          <w:i w:val="0"/>
          <w:caps w:val="0"/>
          <w:color w:val="000000"/>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auto"/>
          <w:spacing w:val="8"/>
          <w:sz w:val="24"/>
          <w:szCs w:val="24"/>
          <w:shd w:val="clear" w:color="auto" w:fill="ffffff"/>
          <w:lang w:eastAsia="zh-CN"/>
        </w:rPr>
        <w:t xml:space="preserve">JSZC-320321-HTRX-X2026-0003</w:t>
      </w:r>
      <w:r/>
    </w:p>
    <w:p>
      <w:pPr>
        <w:pStyle w:val="1041"/>
        <w:ind w:right="0"/>
        <w:jc w:val="both"/>
        <w:keepLines w:val="0"/>
        <w:keepNext w:val="0"/>
        <w:spacing w:before="0" w:beforeAutospacing="0" w:after="0" w:afterAutospacing="0" w:line="240" w:lineRule="auto"/>
        <w:shd w:val="clear" w:color="auto" w:fill="ffffff"/>
        <w:widowControl/>
        <w:rPr>
          <w:rFonts w:hint="default" w:ascii="宋体" w:hAnsi="宋体" w:eastAsia="宋体"/>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2026年丰县小麦“一喷三防” 项目           标段：</w:t>
      </w:r>
      <w:r/>
    </w:p>
    <w:tbl>
      <w:tblPr>
        <w:tblStyle w:val="769"/>
        <w:tblW w:w="9030" w:type="dxa"/>
        <w:tblInd w:w="-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1212"/>
        <w:gridCol w:w="1650"/>
        <w:gridCol w:w="1660"/>
        <w:gridCol w:w="1367"/>
        <w:gridCol w:w="2350"/>
      </w:tblGrid>
      <w:tr>
        <w:trPr>
          <w:trHeight w:val="414"/>
        </w:trPr>
        <w:tc>
          <w:tcPr>
            <w:tcW w:w="791" w:type="dxa"/>
            <w:vAlign w:val="center"/>
            <w:textDirection w:val="lrTb"/>
            <w:noWrap w:val="false"/>
          </w:tcPr>
          <w:p>
            <w:pPr>
              <w:pStyle w:val="801"/>
              <w:jc w:val="center"/>
              <w:rPr>
                <w:rFonts w:ascii="宋体" w:hAnsi="宋体"/>
                <w:color w:val="000000"/>
                <w:sz w:val="24"/>
              </w:rPr>
            </w:pPr>
            <w:r>
              <w:rPr>
                <w:rFonts w:ascii="宋体" w:hAnsi="宋体"/>
                <w:color w:val="000000"/>
                <w:sz w:val="24"/>
              </w:rPr>
              <w:t xml:space="preserve">序号</w:t>
            </w:r>
            <w:r/>
          </w:p>
        </w:tc>
        <w:tc>
          <w:tcPr>
            <w:tcW w:w="1212" w:type="dxa"/>
            <w:vAlign w:val="center"/>
            <w:textDirection w:val="lrTb"/>
            <w:noWrap w:val="false"/>
          </w:tcPr>
          <w:p>
            <w:pPr>
              <w:pStyle w:val="801"/>
              <w:jc w:val="center"/>
              <w:rPr>
                <w:rFonts w:ascii="宋体" w:hAnsi="宋体"/>
                <w:color w:val="000000"/>
                <w:sz w:val="24"/>
              </w:rPr>
            </w:pPr>
            <w:r>
              <w:rPr>
                <w:rFonts w:ascii="宋体" w:hAnsi="宋体"/>
                <w:color w:val="000000"/>
                <w:sz w:val="24"/>
                <w:lang w:val="en-US" w:eastAsia="zh-CN"/>
              </w:rPr>
              <w:t xml:space="preserve">偏离</w:t>
            </w:r>
            <w:r>
              <w:rPr>
                <w:rFonts w:ascii="宋体" w:hAnsi="宋体"/>
                <w:color w:val="000000"/>
                <w:sz w:val="24"/>
              </w:rPr>
              <w:t xml:space="preserve">名称</w:t>
            </w:r>
            <w:r/>
          </w:p>
        </w:tc>
        <w:tc>
          <w:tcPr>
            <w:tcW w:w="1650" w:type="dxa"/>
            <w:vAlign w:val="center"/>
            <w:textDirection w:val="lrTb"/>
            <w:noWrap w:val="false"/>
          </w:tcPr>
          <w:p>
            <w:pPr>
              <w:pStyle w:val="801"/>
              <w:jc w:val="center"/>
              <w:rPr>
                <w:rFonts w:ascii="宋体" w:hAnsi="宋体" w:eastAsia="宋体"/>
                <w:color w:val="000000"/>
                <w:sz w:val="24"/>
                <w:lang w:val="en-US" w:eastAsia="zh-CN"/>
              </w:rPr>
            </w:pPr>
            <w:r>
              <w:rPr>
                <w:rFonts w:ascii="宋体" w:hAnsi="宋体"/>
                <w:color w:val="000000"/>
                <w:sz w:val="24"/>
                <w:lang w:eastAsia="zh-CN"/>
              </w:rPr>
              <w:t xml:space="preserve">询价</w:t>
            </w:r>
            <w:r>
              <w:rPr>
                <w:rFonts w:ascii="宋体" w:hAnsi="宋体"/>
                <w:color w:val="000000"/>
                <w:sz w:val="24"/>
                <w:lang w:val="en-US" w:eastAsia="zh-CN"/>
              </w:rPr>
              <w:t xml:space="preserve">文件要求</w:t>
            </w:r>
            <w:r/>
          </w:p>
        </w:tc>
        <w:tc>
          <w:tcPr>
            <w:tcW w:w="1660" w:type="dxa"/>
            <w:vAlign w:val="center"/>
            <w:textDirection w:val="lrTb"/>
            <w:noWrap w:val="false"/>
          </w:tcPr>
          <w:p>
            <w:pPr>
              <w:pStyle w:val="801"/>
              <w:jc w:val="center"/>
              <w:rPr>
                <w:rFonts w:ascii="宋体" w:hAnsi="宋体" w:eastAsia="宋体"/>
                <w:color w:val="000000"/>
                <w:sz w:val="24"/>
                <w:lang w:val="en-US" w:eastAsia="zh-CN"/>
              </w:rPr>
            </w:pPr>
            <w:r>
              <w:rPr>
                <w:rFonts w:ascii="宋体" w:hAnsi="宋体"/>
                <w:color w:val="000000"/>
                <w:sz w:val="24"/>
              </w:rPr>
              <w:t xml:space="preserve">投标</w:t>
            </w:r>
            <w:r>
              <w:rPr>
                <w:rFonts w:ascii="宋体" w:hAnsi="宋体"/>
                <w:color w:val="000000"/>
                <w:sz w:val="24"/>
                <w:lang w:val="en-US" w:eastAsia="zh-CN"/>
              </w:rPr>
              <w:t xml:space="preserve">文件内容</w:t>
            </w:r>
            <w:r/>
          </w:p>
        </w:tc>
        <w:tc>
          <w:tcPr>
            <w:tcW w:w="1367" w:type="dxa"/>
            <w:vAlign w:val="center"/>
            <w:textDirection w:val="lrTb"/>
            <w:noWrap w:val="false"/>
          </w:tcPr>
          <w:p>
            <w:pPr>
              <w:pStyle w:val="801"/>
              <w:jc w:val="center"/>
              <w:rPr>
                <w:rFonts w:ascii="宋体" w:hAnsi="宋体"/>
                <w:color w:val="000000"/>
                <w:sz w:val="24"/>
              </w:rPr>
            </w:pPr>
            <w:r>
              <w:rPr>
                <w:rFonts w:ascii="宋体" w:hAnsi="宋体"/>
                <w:color w:val="000000"/>
                <w:sz w:val="24"/>
              </w:rPr>
              <w:t xml:space="preserve">（正/负/无）偏离</w:t>
            </w:r>
            <w:r/>
          </w:p>
        </w:tc>
        <w:tc>
          <w:tcPr>
            <w:tcW w:w="2350" w:type="dxa"/>
            <w:vAlign w:val="center"/>
            <w:textDirection w:val="lrTb"/>
            <w:noWrap w:val="false"/>
          </w:tcPr>
          <w:p>
            <w:pPr>
              <w:pStyle w:val="801"/>
              <w:jc w:val="center"/>
              <w:rPr>
                <w:rFonts w:ascii="宋体" w:hAnsi="宋体"/>
                <w:color w:val="000000"/>
                <w:sz w:val="24"/>
              </w:rPr>
            </w:pPr>
            <w:r>
              <w:rPr>
                <w:rFonts w:ascii="宋体" w:hAnsi="宋体"/>
                <w:color w:val="000000"/>
                <w:sz w:val="24"/>
              </w:rPr>
              <w:t xml:space="preserve">证明文件说明</w:t>
            </w:r>
            <w:r/>
          </w:p>
        </w:tc>
      </w:tr>
      <w:tr>
        <w:trPr>
          <w:trHeight w:val="794"/>
        </w:trPr>
        <w:tc>
          <w:tcPr>
            <w:tcW w:w="791"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01"/>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01"/>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01"/>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01"/>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01"/>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01"/>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01"/>
              <w:rPr>
                <w:rFonts w:ascii="宋体" w:hAnsi="宋体"/>
                <w:color w:val="000000"/>
                <w:sz w:val="24"/>
              </w:rPr>
            </w:pPr>
            <w:r>
              <w:rPr>
                <w:rFonts w:ascii="宋体" w:hAnsi="宋体"/>
                <w:color w:val="000000"/>
                <w:sz w:val="24"/>
              </w:rPr>
            </w:r>
            <w:r/>
          </w:p>
        </w:tc>
      </w:tr>
    </w:tbl>
    <w:p>
      <w:pPr>
        <w:pStyle w:val="801"/>
        <w:ind w:firstLine="480"/>
        <w:spacing w:line="360" w:lineRule="auto"/>
        <w:rPr>
          <w:rFonts w:ascii="宋体" w:hAnsi="宋体"/>
          <w:color w:val="000000"/>
          <w:sz w:val="24"/>
        </w:rPr>
      </w:pPr>
      <w:r>
        <w:rPr>
          <w:rFonts w:ascii="宋体" w:hAnsi="宋体"/>
          <w:color w:val="000000"/>
          <w:sz w:val="24"/>
        </w:rPr>
        <w:t xml:space="preserve">注：投标人递交的投标文件中与</w:t>
      </w:r>
      <w:r>
        <w:rPr>
          <w:rFonts w:ascii="宋体" w:hAnsi="宋体"/>
          <w:color w:val="000000"/>
          <w:sz w:val="24"/>
          <w:lang w:eastAsia="zh-CN"/>
        </w:rPr>
        <w:t xml:space="preserve">询价</w:t>
      </w:r>
      <w:r>
        <w:rPr>
          <w:rFonts w:ascii="宋体" w:hAnsi="宋体"/>
          <w:color w:val="000000"/>
          <w:sz w:val="24"/>
        </w:rPr>
        <w:t xml:space="preserve">文件的技术部分的要求有不同时，应逐条列在技术偏离表中，否则将认为投标人接受</w:t>
      </w:r>
      <w:r>
        <w:rPr>
          <w:rFonts w:ascii="宋体" w:hAnsi="宋体"/>
          <w:color w:val="000000"/>
          <w:sz w:val="24"/>
          <w:lang w:eastAsia="zh-CN"/>
        </w:rPr>
        <w:t xml:space="preserve">询价</w:t>
      </w:r>
      <w:r>
        <w:rPr>
          <w:rFonts w:ascii="宋体" w:hAnsi="宋体"/>
          <w:color w:val="000000"/>
          <w:sz w:val="24"/>
        </w:rPr>
        <w:t xml:space="preserve">文件的要求。</w:t>
      </w:r>
      <w:r/>
    </w:p>
    <w:p>
      <w:pPr>
        <w:pStyle w:val="801"/>
        <w:ind w:firstLine="480"/>
        <w:spacing w:line="360" w:lineRule="auto"/>
        <w:rPr>
          <w:rFonts w:ascii="宋体" w:hAnsi="宋体"/>
          <w:sz w:val="24"/>
        </w:rPr>
      </w:pPr>
      <w:r>
        <w:rPr>
          <w:rFonts w:ascii="宋体" w:hAnsi="宋体"/>
          <w:sz w:val="24"/>
        </w:rPr>
      </w:r>
      <w:r/>
    </w:p>
    <w:p>
      <w:pPr>
        <w:pStyle w:val="801"/>
        <w:ind w:firstLine="3931"/>
        <w:spacing w:line="360" w:lineRule="auto"/>
        <w:rPr>
          <w:rFonts w:ascii="宋体" w:hAnsi="宋体" w:cs="Times New Roman"/>
          <w:sz w:val="24"/>
        </w:rPr>
      </w:pPr>
      <w:r>
        <w:rPr>
          <w:rFonts w:ascii="宋体" w:hAnsi="宋体"/>
          <w:sz w:val="24"/>
        </w:rPr>
        <w:t xml:space="preserve">投标人名称</w:t>
      </w:r>
      <w:r>
        <w:rPr>
          <w:rFonts w:ascii="宋体" w:hAnsi="宋体" w:cs="Times New Roman"/>
          <w:sz w:val="24"/>
        </w:rPr>
        <w:t xml:space="preserve">（盖</w:t>
      </w:r>
      <w:r>
        <w:rPr>
          <w:rFonts w:ascii="宋体" w:hAnsi="宋体" w:cs="Times New Roman"/>
          <w:sz w:val="24"/>
          <w:lang w:val="en-US" w:eastAsia="zh-CN"/>
        </w:rPr>
        <w:t xml:space="preserve">电子签章</w:t>
      </w:r>
      <w:r>
        <w:rPr>
          <w:rFonts w:ascii="宋体" w:hAnsi="宋体" w:cs="Times New Roman"/>
          <w:sz w:val="24"/>
        </w:rPr>
        <w:t xml:space="preserve">）： </w:t>
      </w:r>
      <w:r/>
    </w:p>
    <w:p>
      <w:pPr>
        <w:pStyle w:val="1040"/>
      </w:pPr>
      <w:r/>
      <w:r/>
    </w:p>
    <w:p>
      <w:pPr>
        <w:pStyle w:val="801"/>
        <w:ind w:firstLine="3931"/>
        <w:spacing w:line="360" w:lineRule="auto"/>
        <w:rPr>
          <w:rFonts w:ascii="宋体" w:hAnsi="宋体" w:eastAsia="宋体"/>
          <w:sz w:val="24"/>
          <w:u w:val="none"/>
          <w:lang w:val="en-US" w:eastAsia="zh-CN"/>
        </w:rPr>
      </w:pPr>
      <w:r>
        <w:rPr>
          <w:rFonts w:ascii="宋体" w:hAnsi="宋体"/>
          <w:sz w:val="24"/>
        </w:rPr>
        <w:t xml:space="preserve">投标人授权代表（签字或盖章）：</w:t>
      </w:r>
      <w:r>
        <w:rPr>
          <w:rFonts w:ascii="宋体" w:hAnsi="宋体"/>
          <w:sz w:val="24"/>
          <w:u w:val="single"/>
          <w:lang w:val="en-US" w:eastAsia="zh-CN"/>
        </w:rPr>
        <w:t xml:space="preserve">              </w:t>
      </w:r>
      <w:r>
        <w:rPr>
          <w:rFonts w:ascii="宋体" w:hAnsi="宋体"/>
          <w:sz w:val="24"/>
          <w:u w:val="none"/>
          <w:lang w:val="en-US" w:eastAsia="zh-CN"/>
        </w:rPr>
        <w:t xml:space="preserve"> </w:t>
      </w:r>
      <w:r/>
    </w:p>
    <w:p>
      <w:pPr>
        <w:pStyle w:val="1037"/>
        <w:numPr>
          <w:ilvl w:val="0"/>
          <w:numId w:val="0"/>
        </w:numPr>
        <w:ind w:right="32" w:firstLine="3931"/>
        <w:jc w:val="both"/>
        <w:spacing w:before="0" w:line="400" w:lineRule="exact"/>
        <w:rPr>
          <w:rFonts w:ascii="宋体" w:hAnsi="宋体" w:eastAsia="宋体"/>
          <w:sz w:val="32"/>
          <w:szCs w:val="32"/>
        </w:rPr>
      </w:pPr>
      <w:r>
        <w:rPr>
          <w:rFonts w:hint="default" w:ascii="宋体" w:hAnsi="宋体" w:eastAsia="仿宋_GB2312" w:cs="Times New Roman"/>
          <w:b w:val="0"/>
          <w:bCs w:val="0"/>
          <w:sz w:val="24"/>
          <w:szCs w:val="20"/>
          <w:lang w:val="en-US" w:eastAsia="zh-CN" w:bidi="ar-SA"/>
        </w:rPr>
        <w:t xml:space="preserve">日期：      年    月    日</w:t>
      </w:r>
      <w:r>
        <w:rPr>
          <w:rFonts w:hint="default" w:ascii="宋体" w:hAnsi="宋体" w:eastAsia="仿宋_GB2312" w:cs="Times New Roman"/>
          <w:b w:val="0"/>
          <w:bCs w:val="0"/>
          <w:sz w:val="24"/>
          <w:szCs w:val="20"/>
          <w:lang w:val="en-US" w:eastAsia="zh-CN" w:bidi="ar-SA"/>
        </w:rPr>
        <w:br w:type="page" w:clear="all"/>
      </w:r>
      <w:r>
        <w:rPr>
          <w:rFonts w:hint="eastAsia" w:ascii="宋体" w:hAnsi="宋体" w:cs="Times New Roman"/>
          <w:b w:val="0"/>
          <w:bCs w:val="0"/>
          <w:sz w:val="24"/>
          <w:szCs w:val="20"/>
          <w:lang w:val="en-US" w:eastAsia="zh-CN" w:bidi="ar-SA"/>
        </w:rPr>
        <w:t xml:space="preserve">                           </w:t>
      </w:r>
      <w:r>
        <w:rPr>
          <w:rFonts w:hint="eastAsia" w:ascii="宋体" w:hAnsi="宋体"/>
          <w:b/>
          <w:bCs w:val="0"/>
          <w:color w:val="000000"/>
          <w:sz w:val="32"/>
          <w:szCs w:val="32"/>
          <w:lang w:val="en-US" w:eastAsia="zh-CN" w:bidi="ar-SA"/>
        </w:rPr>
        <w:t xml:space="preserve">9</w:t>
      </w:r>
      <w:r>
        <w:rPr>
          <w:rFonts w:ascii="宋体" w:hAnsi="宋体" w:eastAsia="仿宋_GB2312"/>
          <w:b/>
          <w:bCs w:val="0"/>
          <w:color w:val="000000"/>
          <w:sz w:val="32"/>
          <w:szCs w:val="32"/>
          <w:lang w:val="en-US" w:eastAsia="zh-CN" w:bidi="ar-SA"/>
        </w:rPr>
        <w:t xml:space="preserve">、中小企业声明函</w:t>
      </w:r>
      <w:r/>
    </w:p>
    <w:p>
      <w:pPr>
        <w:pStyle w:val="801"/>
        <w:numPr>
          <w:ilvl w:val="0"/>
          <w:numId w:val="0"/>
        </w:numPr>
      </w:pPr>
      <w:r/>
      <w:r/>
    </w:p>
    <w:p>
      <w:pPr>
        <w:pStyle w:val="1041"/>
        <w:ind w:right="0" w:firstLine="256"/>
        <w:jc w:val="left"/>
        <w:keepLines w:val="0"/>
        <w:keepNext w:val="0"/>
        <w:spacing w:before="0" w:beforeAutospacing="0" w:after="0" w:afterAutospacing="0" w:line="240" w:lineRule="auto"/>
        <w:shd w:val="clear" w:color="auto" w:fill="ffffff"/>
        <w:widowControl/>
        <w:rPr>
          <w:rFonts w:hint="eastAsia" w:eastAsia="宋体"/>
          <w:b w:val="0"/>
          <w:i w:val="0"/>
          <w:caps w:val="0"/>
          <w:color w:val="auto"/>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000000"/>
          <w:spacing w:val="8"/>
          <w:sz w:val="24"/>
          <w:szCs w:val="24"/>
          <w:shd w:val="clear" w:color="auto" w:fill="ffffff"/>
          <w:lang w:eastAsia="zh-CN"/>
        </w:rPr>
        <w:t xml:space="preserve">JSZC-320321-HTRX-X2026-0003</w:t>
      </w:r>
      <w:r/>
    </w:p>
    <w:p>
      <w:pPr>
        <w:pStyle w:val="1041"/>
        <w:ind w:left="240" w:right="0" w:firstLine="0"/>
        <w:jc w:val="left"/>
        <w:keepLines w:val="0"/>
        <w:keepNext w:val="0"/>
        <w:spacing w:before="0" w:beforeAutospacing="0" w:after="0" w:afterAutospacing="0" w:line="240" w:lineRule="auto"/>
        <w:shd w:val="clear" w:color="auto" w:fill="ffffff"/>
        <w:widowControl/>
        <w:rPr>
          <w:rFonts w:hint="eastAsia" w:ascii="宋体" w:hAnsi="宋体" w:eastAsia="宋体"/>
          <w:sz w:val="24"/>
          <w:u w:val="single"/>
          <w:lang w:val="en-US" w:eastAsia="zh-CN"/>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2026年丰县冬小麦促弱转壮项目                   </w:t>
      </w:r>
      <w:r/>
    </w:p>
    <w:p>
      <w:pPr>
        <w:pStyle w:val="799"/>
        <w:ind w:firstLine="480"/>
        <w:spacing w:line="460" w:lineRule="exact"/>
        <w:rPr>
          <w:rFonts w:ascii="宋体" w:hAnsi="宋体"/>
          <w:sz w:val="24"/>
        </w:rPr>
      </w:pPr>
      <w:r>
        <w:rPr>
          <w:rFonts w:ascii="宋体" w:hAnsi="宋体"/>
          <w:sz w:val="24"/>
        </w:rPr>
        <w:t xml:space="preserve">本公司（联合体）郑重声明，根据《政府采购促进中小企业发展管理办法》（财库﹝2020﹞46 号）的规定，本公司 （联合体）参加</w:t>
      </w:r>
      <w:r>
        <w:rPr>
          <w:rFonts w:ascii="宋体" w:hAnsi="宋体"/>
          <w:sz w:val="24"/>
          <w:u w:val="single"/>
        </w:rPr>
        <w:t xml:space="preserve">（单位名称）</w:t>
      </w:r>
      <w:r>
        <w:rPr>
          <w:rFonts w:ascii="宋体" w:hAnsi="宋体"/>
          <w:sz w:val="24"/>
        </w:rPr>
        <w:t xml:space="preserve">的</w:t>
      </w:r>
      <w:r>
        <w:rPr>
          <w:rFonts w:ascii="宋体" w:hAnsi="宋体"/>
          <w:sz w:val="24"/>
          <w:u w:val="single"/>
        </w:rPr>
        <w:t xml:space="preserve">（项目名称）</w:t>
      </w:r>
      <w:r>
        <w:rPr>
          <w:rFonts w:ascii="宋体" w:hAnsi="宋体"/>
          <w:sz w:val="24"/>
        </w:rPr>
        <w:t xml:space="preserve">采购活动，提供的货物全部由符合政策要求的中小企业制造。相关企业（含联合体中的中小企业、签订分包意向协议的中小企业） 的具体情况如下：</w:t>
      </w:r>
      <w:r/>
    </w:p>
    <w:p>
      <w:pPr>
        <w:pStyle w:val="799"/>
        <w:ind w:firstLine="480"/>
        <w:spacing w:line="460" w:lineRule="exact"/>
        <w:rPr>
          <w:rFonts w:ascii="宋体" w:hAnsi="宋体"/>
          <w:sz w:val="24"/>
        </w:rPr>
      </w:pPr>
      <w:r>
        <w:rPr>
          <w:rFonts w:ascii="宋体" w:hAnsi="宋体"/>
          <w:sz w:val="24"/>
        </w:rPr>
        <w:t xml:space="preserve"> 1.</w:t>
      </w:r>
      <w:r>
        <w:rPr>
          <w:rFonts w:hint="eastAsia" w:ascii="宋体" w:hAnsi="宋体"/>
          <w:sz w:val="24"/>
          <w:lang w:eastAsia="zh-CN"/>
        </w:rPr>
        <w:t xml:space="preserve">（</w:t>
      </w:r>
      <w:r>
        <w:rPr>
          <w:rFonts w:hint="eastAsia" w:ascii="宋体" w:hAnsi="宋体"/>
          <w:sz w:val="24"/>
          <w:u w:val="single"/>
          <w:lang w:val="en-US" w:eastAsia="zh-CN"/>
        </w:rPr>
        <w:t xml:space="preserve">标的名称</w:t>
      </w:r>
      <w:r>
        <w:rPr>
          <w:rFonts w:hint="eastAsia" w:ascii="宋体" w:hAnsi="宋体"/>
          <w:sz w:val="24"/>
          <w:lang w:eastAsia="zh-CN"/>
        </w:rPr>
        <w:t xml:space="preserve">）</w:t>
      </w:r>
      <w:r>
        <w:rPr>
          <w:rFonts w:ascii="宋体" w:hAnsi="宋体"/>
          <w:sz w:val="24"/>
        </w:rPr>
        <w:t xml:space="preserve">，属于</w:t>
      </w:r>
      <w:r>
        <w:rPr>
          <w:rFonts w:hint="eastAsia" w:ascii="宋体" w:hAnsi="宋体"/>
          <w:sz w:val="24"/>
          <w:u w:val="single"/>
          <w:lang w:val="en-US" w:eastAsia="zh-CN"/>
        </w:rPr>
        <w:t xml:space="preserve">工业</w:t>
      </w:r>
      <w:r>
        <w:rPr>
          <w:rFonts w:ascii="宋体" w:hAnsi="宋体"/>
          <w:sz w:val="24"/>
        </w:rPr>
        <w:t xml:space="preserve">；制造商为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 </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万元，属于</w:t>
      </w:r>
      <w:r>
        <w:rPr>
          <w:rFonts w:ascii="宋体" w:hAnsi="宋体"/>
          <w:sz w:val="24"/>
          <w:u w:val="single"/>
        </w:rPr>
        <w:t xml:space="preserve">（中型企业、小型企业、微型企业）</w:t>
      </w:r>
      <w:r>
        <w:rPr>
          <w:rFonts w:ascii="宋体" w:hAnsi="宋体"/>
          <w:sz w:val="24"/>
        </w:rPr>
        <w:t xml:space="preserve">；</w:t>
      </w:r>
      <w:r/>
    </w:p>
    <w:p>
      <w:pPr>
        <w:pStyle w:val="799"/>
        <w:ind w:firstLine="480"/>
        <w:spacing w:line="460" w:lineRule="exact"/>
        <w:rPr>
          <w:rFonts w:ascii="宋体" w:hAnsi="宋体"/>
          <w:sz w:val="24"/>
        </w:rPr>
      </w:pPr>
      <w:r>
        <w:rPr>
          <w:rFonts w:ascii="宋体" w:hAnsi="宋体"/>
          <w:sz w:val="24"/>
        </w:rPr>
        <w:t xml:space="preserve"> 2.</w:t>
      </w:r>
      <w:r>
        <w:rPr>
          <w:rFonts w:hint="eastAsia" w:ascii="宋体" w:hAnsi="宋体"/>
          <w:sz w:val="24"/>
          <w:lang w:eastAsia="zh-CN"/>
        </w:rPr>
        <w:t xml:space="preserve">（</w:t>
      </w:r>
      <w:r>
        <w:rPr>
          <w:rFonts w:hint="eastAsia" w:ascii="宋体" w:hAnsi="宋体"/>
          <w:sz w:val="24"/>
          <w:u w:val="single"/>
          <w:lang w:val="en-US" w:eastAsia="zh-CN"/>
        </w:rPr>
        <w:t xml:space="preserve">标的名称</w:t>
      </w:r>
      <w:r>
        <w:rPr>
          <w:rFonts w:hint="eastAsia" w:ascii="宋体" w:hAnsi="宋体"/>
          <w:sz w:val="24"/>
          <w:lang w:eastAsia="zh-CN"/>
        </w:rPr>
        <w:t xml:space="preserve">）</w:t>
      </w:r>
      <w:r>
        <w:rPr>
          <w:rFonts w:ascii="宋体" w:hAnsi="宋体"/>
          <w:sz w:val="24"/>
        </w:rPr>
        <w:t xml:space="preserve">，属于</w:t>
      </w:r>
      <w:r>
        <w:rPr>
          <w:rFonts w:ascii="宋体" w:hAnsi="宋体"/>
          <w:sz w:val="24"/>
          <w:u w:val="single"/>
        </w:rPr>
        <w:t xml:space="preserve">   </w:t>
      </w:r>
      <w:r>
        <w:rPr>
          <w:rFonts w:ascii="宋体" w:hAnsi="宋体"/>
          <w:sz w:val="24"/>
        </w:rPr>
        <w:t xml:space="preserve">；制造商为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 </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万元，属于</w:t>
      </w:r>
      <w:r>
        <w:rPr>
          <w:rFonts w:ascii="宋体" w:hAnsi="宋体"/>
          <w:sz w:val="24"/>
          <w:u w:val="single"/>
        </w:rPr>
        <w:t xml:space="preserve">（中型企业、小型企业、微型企业）</w:t>
      </w:r>
      <w:r>
        <w:rPr>
          <w:rFonts w:ascii="宋体" w:hAnsi="宋体"/>
          <w:sz w:val="24"/>
        </w:rPr>
        <w:t xml:space="preserve">；</w:t>
      </w:r>
      <w:r/>
    </w:p>
    <w:p>
      <w:pPr>
        <w:pStyle w:val="799"/>
        <w:ind w:firstLine="480"/>
        <w:spacing w:line="460" w:lineRule="exact"/>
        <w:rPr>
          <w:rFonts w:ascii="宋体" w:hAnsi="宋体"/>
          <w:sz w:val="24"/>
        </w:rPr>
      </w:pPr>
      <w:r>
        <w:rPr>
          <w:rFonts w:ascii="宋体" w:hAnsi="宋体"/>
          <w:sz w:val="24"/>
        </w:rPr>
      </w:r>
      <w:r/>
    </w:p>
    <w:p>
      <w:pPr>
        <w:pStyle w:val="799"/>
        <w:ind w:firstLine="480"/>
        <w:spacing w:line="460" w:lineRule="exact"/>
        <w:rPr>
          <w:rFonts w:ascii="宋体" w:hAnsi="宋体"/>
          <w:sz w:val="24"/>
        </w:rPr>
      </w:pPr>
      <w:r>
        <w:rPr>
          <w:rFonts w:ascii="宋体" w:hAnsi="宋体"/>
          <w:sz w:val="24"/>
        </w:rPr>
        <w:t xml:space="preserve">…… </w:t>
      </w:r>
      <w:r/>
    </w:p>
    <w:p>
      <w:pPr>
        <w:pStyle w:val="799"/>
        <w:ind w:firstLine="480"/>
        <w:spacing w:line="460" w:lineRule="exact"/>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pStyle w:val="799"/>
        <w:ind w:firstLine="480"/>
        <w:spacing w:line="460" w:lineRule="exact"/>
        <w:rPr>
          <w:rFonts w:ascii="宋体" w:hAnsi="宋体"/>
          <w:sz w:val="24"/>
        </w:rPr>
      </w:pPr>
      <w:r>
        <w:rPr>
          <w:rFonts w:ascii="宋体" w:hAnsi="宋体"/>
          <w:sz w:val="24"/>
        </w:rPr>
        <w:t xml:space="preserve">本企业对上述声明内容的真实性负责。如有虚假，将依 法承担相应责任。</w:t>
      </w:r>
      <w:r/>
    </w:p>
    <w:p>
      <w:pPr>
        <w:pStyle w:val="801"/>
        <w:ind w:firstLine="480"/>
        <w:spacing w:line="360" w:lineRule="auto"/>
        <w:rPr>
          <w:rFonts w:hint="eastAsia" w:ascii="宋体" w:hAnsi="宋体" w:eastAsia="仿宋_GB2312"/>
          <w:sz w:val="24"/>
          <w:lang w:val="en-US" w:eastAsia="zh-CN"/>
        </w:rPr>
      </w:pPr>
      <w:r>
        <w:rPr>
          <w:rFonts w:hint="eastAsia" w:ascii="宋体" w:hAnsi="宋体"/>
          <w:sz w:val="24"/>
          <w:lang w:val="en-US" w:eastAsia="zh-CN"/>
        </w:rPr>
        <w:t xml:space="preserve"> </w:t>
      </w:r>
      <w:r/>
    </w:p>
    <w:p>
      <w:pPr>
        <w:pStyle w:val="801"/>
        <w:ind w:firstLine="3453"/>
        <w:spacing w:line="360" w:lineRule="auto"/>
        <w:rPr>
          <w:rFonts w:ascii="宋体" w:hAnsi="宋体" w:eastAsia="宋体"/>
          <w:sz w:val="24"/>
        </w:rPr>
      </w:pPr>
      <w:r>
        <w:rPr>
          <w:rFonts w:ascii="宋体" w:hAnsi="宋体" w:eastAsia="宋体"/>
          <w:sz w:val="24"/>
        </w:rPr>
        <w:t xml:space="preserve">投标人名称（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w:t>
      </w:r>
      <w:r/>
    </w:p>
    <w:p>
      <w:pPr>
        <w:pStyle w:val="801"/>
        <w:ind w:firstLine="3453"/>
        <w:spacing w:line="360" w:lineRule="auto"/>
        <w:rPr>
          <w:rFonts w:ascii="宋体" w:hAnsi="宋体" w:eastAsia="宋体"/>
          <w:sz w:val="24"/>
          <w:u w:val="single"/>
          <w:lang w:val="en-US" w:eastAsia="zh-CN"/>
        </w:rPr>
      </w:pPr>
      <w:r>
        <w:rPr>
          <w:rFonts w:ascii="宋体" w:hAnsi="宋体" w:eastAsia="宋体"/>
          <w:sz w:val="24"/>
        </w:rPr>
        <w:t xml:space="preserve">投标人授权代表（签字或盖章）：</w:t>
      </w:r>
      <w:r>
        <w:rPr>
          <w:rFonts w:ascii="宋体" w:hAnsi="宋体" w:eastAsia="宋体"/>
          <w:sz w:val="24"/>
          <w:u w:val="single"/>
          <w:lang w:val="en-US" w:eastAsia="zh-CN"/>
        </w:rPr>
        <w:t xml:space="preserve">                 </w:t>
      </w:r>
      <w:r/>
    </w:p>
    <w:p>
      <w:pPr>
        <w:pStyle w:val="801"/>
        <w:ind w:firstLine="3453"/>
        <w:spacing w:line="360" w:lineRule="auto"/>
        <w:rPr>
          <w:rFonts w:ascii="宋体" w:hAnsi="宋体" w:eastAsia="宋体"/>
          <w:color w:val="000000"/>
        </w:rPr>
      </w:pPr>
      <w:r>
        <w:rPr>
          <w:rFonts w:ascii="宋体" w:hAnsi="宋体" w:eastAsia="宋体"/>
          <w:sz w:val="24"/>
        </w:rPr>
        <w:t xml:space="preserve">日期：      年    月    日</w:t>
      </w:r>
      <w:r/>
    </w:p>
    <w:p>
      <w:pPr>
        <w:pStyle w:val="801"/>
        <w:ind w:firstLine="482"/>
        <w:spacing w:line="480" w:lineRule="exact"/>
        <w:rPr>
          <w:rFonts w:ascii="宋体" w:hAnsi="宋体"/>
          <w:b w:val="0"/>
          <w:bCs/>
          <w:color w:val="000000"/>
          <w:sz w:val="21"/>
          <w:szCs w:val="21"/>
        </w:rPr>
      </w:pPr>
      <w:r>
        <w:rPr>
          <w:rFonts w:ascii="宋体" w:hAnsi="宋体"/>
          <w:b w:val="0"/>
          <w:bCs/>
          <w:color w:val="000000"/>
          <w:sz w:val="21"/>
          <w:szCs w:val="21"/>
        </w:rPr>
      </w:r>
      <w:r/>
    </w:p>
    <w:p>
      <w:pPr>
        <w:pStyle w:val="801"/>
        <w:spacing w:line="480" w:lineRule="exact"/>
        <w:rPr>
          <w:rFonts w:ascii="宋体" w:hAnsi="宋体"/>
          <w:b w:val="0"/>
          <w:bCs/>
          <w:color w:val="000000"/>
          <w:sz w:val="21"/>
          <w:szCs w:val="21"/>
        </w:rPr>
      </w:pPr>
      <w:r>
        <w:rPr>
          <w:rFonts w:ascii="宋体" w:hAnsi="宋体"/>
          <w:b w:val="0"/>
          <w:bCs/>
          <w:color w:val="000000"/>
          <w:sz w:val="21"/>
          <w:szCs w:val="21"/>
        </w:rPr>
        <w:t xml:space="preserve">备注：</w:t>
      </w:r>
      <w:r/>
    </w:p>
    <w:p>
      <w:pPr>
        <w:pStyle w:val="801"/>
        <w:numPr>
          <w:ilvl w:val="0"/>
          <w:numId w:val="4"/>
        </w:numPr>
        <w:ind w:firstLine="482"/>
        <w:spacing w:line="480" w:lineRule="exact"/>
        <w:rPr>
          <w:rFonts w:hint="eastAsia" w:ascii="宋体" w:hAnsi="宋体"/>
          <w:b w:val="0"/>
          <w:bCs/>
          <w:color w:val="000000"/>
          <w:sz w:val="21"/>
          <w:szCs w:val="21"/>
          <w:lang w:val="en-US" w:eastAsia="zh-CN"/>
        </w:rPr>
      </w:pPr>
      <w:r>
        <w:rPr>
          <w:rFonts w:ascii="宋体" w:hAnsi="宋体"/>
          <w:b w:val="0"/>
          <w:bCs/>
          <w:color w:val="000000"/>
          <w:sz w:val="21"/>
          <w:szCs w:val="21"/>
        </w:rPr>
        <w:t xml:space="preserve">从业人员、营业收入、资产总额填报上一年度数据，无上一年度数据的新成立企业可不填报</w:t>
      </w:r>
      <w:r>
        <w:rPr>
          <w:rFonts w:ascii="宋体" w:hAnsi="宋体"/>
          <w:b w:val="0"/>
          <w:bCs/>
          <w:color w:val="000000"/>
          <w:sz w:val="21"/>
          <w:szCs w:val="21"/>
          <w:lang w:eastAsia="zh-CN"/>
        </w:rPr>
        <w:t xml:space="preserve">。</w:t>
      </w:r>
      <w:r>
        <w:rPr>
          <w:rFonts w:hint="eastAsia" w:ascii="宋体" w:hAnsi="宋体"/>
          <w:b w:val="0"/>
          <w:bCs/>
          <w:color w:val="000000"/>
          <w:sz w:val="21"/>
          <w:szCs w:val="21"/>
          <w:lang w:val="en-US" w:eastAsia="zh-CN"/>
        </w:rPr>
        <w:t xml:space="preserve">本项目所属行业为</w:t>
      </w:r>
      <w:r>
        <w:rPr>
          <w:rFonts w:hint="eastAsia" w:ascii="宋体" w:hAnsi="宋体"/>
          <w:b/>
          <w:bCs w:val="0"/>
          <w:color w:val="000000"/>
          <w:sz w:val="21"/>
          <w:szCs w:val="21"/>
          <w:u w:val="single"/>
          <w:lang w:val="en-US" w:eastAsia="zh-CN"/>
        </w:rPr>
        <w:t xml:space="preserve">工业</w:t>
      </w:r>
      <w:r>
        <w:rPr>
          <w:rFonts w:hint="eastAsia" w:ascii="宋体" w:hAnsi="宋体"/>
          <w:b w:val="0"/>
          <w:bCs/>
          <w:color w:val="000000"/>
          <w:sz w:val="21"/>
          <w:szCs w:val="21"/>
          <w:lang w:val="en-US" w:eastAsia="zh-CN"/>
        </w:rPr>
        <w:t xml:space="preserve">。</w:t>
      </w:r>
      <w:r/>
    </w:p>
    <w:p>
      <w:pPr>
        <w:pStyle w:val="801"/>
        <w:numPr>
          <w:ilvl w:val="0"/>
          <w:numId w:val="4"/>
        </w:numPr>
        <w:ind w:firstLine="482"/>
        <w:spacing w:line="480" w:lineRule="exact"/>
        <w:rPr>
          <w:rFonts w:hint="eastAsia" w:ascii="宋体" w:hAnsi="宋体"/>
          <w:b w:val="0"/>
          <w:bCs/>
          <w:color w:val="000000"/>
          <w:sz w:val="21"/>
          <w:szCs w:val="21"/>
          <w:lang w:val="en-US" w:eastAsia="zh-CN"/>
        </w:rPr>
        <w:sectPr>
          <w:headerReference w:type="default" r:id="rId9"/>
          <w:footerReference w:type="default" r:id="rId11"/>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b w:val="0"/>
          <w:bCs/>
          <w:color w:val="000000"/>
          <w:sz w:val="21"/>
          <w:szCs w:val="21"/>
          <w:lang w:val="en-US" w:eastAsia="zh-CN"/>
        </w:rPr>
        <w:t xml:space="preserve">《中小企业声明函》查询渠道用微信搜索“中小企业规模类型自测小程序”</w:t>
      </w:r>
      <w:r/>
    </w:p>
    <w:p>
      <w:pPr>
        <w:pStyle w:val="802"/>
        <w:numPr>
          <w:ilvl w:val="0"/>
          <w:numId w:val="0"/>
        </w:numPr>
        <w:rPr>
          <w:rFonts w:hint="default"/>
          <w:lang w:val="en-US" w:eastAsia="zh-CN"/>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930275</wp:posOffset>
                </wp:positionH>
                <wp:positionV relativeFrom="page">
                  <wp:posOffset>2009775</wp:posOffset>
                </wp:positionV>
                <wp:extent cx="3566160" cy="7291070"/>
                <wp:effectExtent l="0" t="0" r="15240" b="5080"/>
                <wp:wrapTopAndBottom/>
                <wp:docPr id="14" name="图片 1" descr="c014e88440e9256c45b9cc11fb0c7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 descr="c014e88440e9256c45b9cc11fb0c77e"/>
                        <pic:cNvPicPr>
                          <a:picLocks noChangeAspect="1"/>
                        </pic:cNvPicPr>
                        <pic:nvPr/>
                      </pic:nvPicPr>
                      <pic:blipFill>
                        <a:blip r:embed="rId16"/>
                        <a:srcRect l="0" t="5513" r="0" b="0"/>
                        <a:stretch/>
                      </pic:blipFill>
                      <pic:spPr bwMode="auto">
                        <a:xfrm>
                          <a:off x="0" y="0"/>
                          <a:ext cx="3566160" cy="7291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2336;o:allowoverlap:true;o:allowincell:true;mso-position-horizontal-relative:text;margin-left:73.2pt;mso-position-horizontal:absolute;mso-position-vertical-relative:page;margin-top:158.2pt;mso-position-vertical:absolute;width:280.8pt;height:574.1pt;mso-wrap-distance-left:9.0pt;mso-wrap-distance-top:0.0pt;mso-wrap-distance-right:9.0pt;mso-wrap-distance-bottom:0.0pt;" stroked="f">
                <v:path textboxrect="0,0,0,0"/>
                <w10:wrap type="topAndBottom"/>
                <v:imagedata r:id="rId16" o:title=""/>
              </v:shape>
            </w:pict>
          </mc:Fallback>
        </mc:AlternateContent>
      </w:r>
      <w:r/>
    </w:p>
    <w:p>
      <w:pPr>
        <w:pStyle w:val="801"/>
        <w:ind w:firstLine="480"/>
        <w:jc w:val="left"/>
        <w:spacing w:line="360" w:lineRule="auto"/>
        <w:rPr>
          <w:rFonts w:ascii="宋体" w:hAnsi="宋体" w:eastAsia="宋体"/>
          <w:color w:val="000000"/>
          <w:sz w:val="24"/>
          <w:szCs w:val="24"/>
        </w:rPr>
      </w:pPr>
      <w:r>
        <w:rPr>
          <w:rFonts w:ascii="宋体" w:hAnsi="宋体" w:eastAsia="宋体"/>
          <w:color w:val="000000"/>
          <w:sz w:val="24"/>
          <w:szCs w:val="24"/>
        </w:rPr>
      </w:r>
      <w:r/>
    </w:p>
    <w:p>
      <w:pPr>
        <w:pStyle w:val="801"/>
        <w:ind w:firstLine="480"/>
        <w:jc w:val="left"/>
        <w:spacing w:line="360" w:lineRule="auto"/>
        <w:rPr>
          <w:rFonts w:ascii="宋体" w:hAnsi="宋体" w:eastAsia="宋体"/>
          <w:color w:val="000000"/>
          <w:sz w:val="24"/>
          <w:szCs w:val="24"/>
        </w:rPr>
      </w:pPr>
      <w:r>
        <w:rPr>
          <w:rFonts w:ascii="宋体" w:hAnsi="宋体" w:eastAsia="宋体"/>
          <w:color w:val="000000"/>
          <w:sz w:val="24"/>
          <w:szCs w:val="24"/>
        </w:rPr>
      </w:r>
      <w:r/>
    </w:p>
    <w:p>
      <w:pPr>
        <w:pStyle w:val="807"/>
        <w:ind w:left="0" w:firstLine="0"/>
      </w:pPr>
      <w:r/>
      <w:r/>
    </w:p>
    <w:p>
      <w:pPr>
        <w:pStyle w:val="805"/>
        <w:ind w:left="0" w:right="0" w:firstLine="0"/>
        <w:jc w:val="left"/>
        <w:spacing w:before="0" w:line="400" w:lineRule="exact"/>
        <w:rPr>
          <w:rFonts w:ascii="宋体" w:hAnsi="宋体" w:eastAsia="宋体"/>
        </w:rPr>
      </w:pPr>
      <w:r>
        <w:rPr>
          <w:rFonts w:ascii="宋体" w:hAnsi="宋体" w:eastAsia="宋体"/>
        </w:rPr>
      </w:r>
      <w:r/>
    </w:p>
    <w:p>
      <w:pPr>
        <w:pStyle w:val="1037"/>
        <w:jc w:val="center"/>
        <w:spacing w:before="0" w:line="400" w:lineRule="exact"/>
        <w:rPr>
          <w:rFonts w:ascii="宋体" w:hAnsi="宋体" w:eastAsia="仿宋_GB2312"/>
          <w:b/>
          <w:bCs w:val="0"/>
          <w:color w:val="000000"/>
          <w:sz w:val="32"/>
          <w:szCs w:val="32"/>
          <w:lang w:val="en-US" w:eastAsia="zh-CN" w:bidi="ar-SA"/>
        </w:rPr>
      </w:pPr>
      <w:r>
        <w:rPr>
          <w:rFonts w:ascii="宋体" w:hAnsi="宋体"/>
          <w:b/>
          <w:bCs w:val="0"/>
          <w:color w:val="000000"/>
          <w:sz w:val="32"/>
          <w:szCs w:val="32"/>
          <w:lang w:val="en-US" w:eastAsia="zh-CN" w:bidi="ar-SA"/>
        </w:rPr>
        <w:t xml:space="preserve">1</w:t>
      </w:r>
      <w:r>
        <w:rPr>
          <w:rFonts w:hint="eastAsia" w:ascii="宋体" w:hAnsi="宋体"/>
          <w:b/>
          <w:bCs w:val="0"/>
          <w:color w:val="000000"/>
          <w:sz w:val="32"/>
          <w:szCs w:val="32"/>
          <w:lang w:val="en-US" w:eastAsia="zh-CN" w:bidi="ar-SA"/>
        </w:rPr>
        <w:t xml:space="preserve">0</w:t>
      </w:r>
      <w:r>
        <w:rPr>
          <w:rFonts w:ascii="宋体" w:hAnsi="宋体"/>
          <w:b/>
          <w:bCs w:val="0"/>
          <w:color w:val="000000"/>
          <w:sz w:val="32"/>
          <w:szCs w:val="32"/>
          <w:lang w:val="en-US" w:eastAsia="zh-CN" w:bidi="ar-SA"/>
        </w:rPr>
        <w:t xml:space="preserve">、</w:t>
      </w:r>
      <w:r>
        <w:rPr>
          <w:rFonts w:ascii="宋体" w:hAnsi="宋体" w:eastAsia="仿宋_GB2312"/>
          <w:b/>
          <w:bCs w:val="0"/>
          <w:color w:val="000000"/>
          <w:sz w:val="32"/>
          <w:szCs w:val="32"/>
          <w:lang w:val="en-US" w:eastAsia="zh-CN" w:bidi="ar-SA"/>
        </w:rPr>
        <w:t xml:space="preserve">残疾人福利性单位声明函</w:t>
      </w:r>
      <w:r/>
    </w:p>
    <w:p>
      <w:pPr>
        <w:pStyle w:val="801"/>
      </w:pPr>
      <w:r/>
      <w:r/>
    </w:p>
    <w:p>
      <w:pPr>
        <w:pStyle w:val="1041"/>
        <w:ind w:left="0" w:right="0" w:firstLine="640"/>
        <w:jc w:val="both"/>
        <w:keepLines w:val="0"/>
        <w:keepNext w:val="0"/>
        <w:spacing w:before="0" w:beforeAutospacing="0" w:after="0" w:afterAutospacing="0" w:line="240" w:lineRule="auto"/>
        <w:shd w:val="clear" w:color="auto" w:fill="ffffff"/>
        <w:widowControl/>
        <w:rPr>
          <w:rFonts w:eastAsia="宋体"/>
          <w:b w:val="0"/>
          <w:i w:val="0"/>
          <w:caps w:val="0"/>
          <w:color w:val="000000"/>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auto"/>
          <w:spacing w:val="8"/>
          <w:sz w:val="24"/>
          <w:szCs w:val="24"/>
          <w:shd w:val="clear" w:color="auto" w:fill="ffffff"/>
          <w:lang w:eastAsia="zh-CN"/>
        </w:rPr>
        <w:t xml:space="preserve">JSZC-320321-HTRX-X2026-0003</w:t>
      </w:r>
      <w:r/>
    </w:p>
    <w:p>
      <w:pPr>
        <w:pStyle w:val="1041"/>
        <w:ind w:left="0" w:right="0" w:firstLine="640"/>
        <w:jc w:val="both"/>
        <w:keepLines w:val="0"/>
        <w:keepNext w:val="0"/>
        <w:spacing w:before="0" w:beforeAutospacing="0" w:after="0" w:afterAutospacing="0" w:line="240" w:lineRule="auto"/>
        <w:shd w:val="clear" w:color="auto" w:fill="ffffff"/>
        <w:widowControl/>
        <w:rPr>
          <w:rFonts w:hint="default" w:eastAsia="宋体"/>
          <w:b w:val="0"/>
          <w:i w:val="0"/>
          <w:caps w:val="0"/>
          <w:color w:val="000000"/>
          <w:spacing w:val="8"/>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2026年丰县冬小麦促弱转壮项目</w:t>
      </w:r>
      <w:r/>
    </w:p>
    <w:p>
      <w:pPr>
        <w:pStyle w:val="1041"/>
        <w:ind w:left="0" w:right="0" w:firstLine="640"/>
        <w:jc w:val="both"/>
        <w:keepLines w:val="0"/>
        <w:keepNext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r>
      <w:r/>
    </w:p>
    <w:p>
      <w:pPr>
        <w:pStyle w:val="801"/>
        <w:ind w:firstLine="504"/>
        <w:spacing w:line="588" w:lineRule="exact"/>
        <w:rPr>
          <w:rFonts w:ascii="宋体" w:hAnsi="宋体" w:eastAsia="宋体"/>
          <w:color w:val="000000"/>
          <w:spacing w:val="6"/>
          <w:sz w:val="24"/>
        </w:rPr>
      </w:pPr>
      <w:r>
        <w:rPr>
          <w:rFonts w:ascii="宋体" w:hAnsi="宋体" w:eastAsia="宋体"/>
          <w:color w:val="000000"/>
          <w:spacing w:val="6"/>
          <w:sz w:val="24"/>
        </w:rPr>
        <w:t xml:space="preserve">本单位郑重声明，根据《财政部 民政部 中国残疾人联合会关于促进残疾人就业政府采购政策的通知》（财库</w:t>
      </w:r>
      <w:r>
        <w:rPr>
          <w:rFonts w:ascii="宋体" w:hAnsi="宋体" w:eastAsia="宋体"/>
          <w:color w:val="000000"/>
          <w:sz w:val="24"/>
        </w:rPr>
        <w:t xml:space="preserve">〔2017〕 141</w:t>
      </w:r>
      <w:r>
        <w:rPr>
          <w:rFonts w:ascii="宋体" w:hAnsi="宋体" w:eastAsia="宋体"/>
          <w:color w:val="000000"/>
          <w:spacing w:val="6"/>
          <w:sz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01"/>
        <w:ind w:firstLine="504"/>
        <w:spacing w:line="588" w:lineRule="exact"/>
        <w:rPr>
          <w:rFonts w:ascii="宋体" w:hAnsi="宋体" w:eastAsia="宋体"/>
          <w:color w:val="000000"/>
          <w:spacing w:val="6"/>
          <w:sz w:val="24"/>
        </w:rPr>
      </w:pPr>
      <w:r>
        <w:rPr>
          <w:rFonts w:ascii="宋体" w:hAnsi="宋体" w:eastAsia="宋体"/>
          <w:color w:val="000000"/>
          <w:spacing w:val="6"/>
          <w:sz w:val="24"/>
        </w:rPr>
        <w:t xml:space="preserve">本单位对上述声明的真实性负责。如有虚假，将依法承担相应责任。</w:t>
      </w:r>
      <w:r/>
    </w:p>
    <w:p>
      <w:pPr>
        <w:pStyle w:val="801"/>
        <w:ind w:firstLine="480"/>
        <w:spacing w:line="360" w:lineRule="auto"/>
        <w:rPr>
          <w:rFonts w:ascii="宋体" w:hAnsi="宋体" w:eastAsia="宋体"/>
          <w:color w:val="000000"/>
          <w:sz w:val="24"/>
        </w:rPr>
      </w:pPr>
      <w:r>
        <w:rPr>
          <w:rFonts w:ascii="宋体" w:hAnsi="宋体" w:eastAsia="宋体"/>
          <w:color w:val="000000"/>
          <w:sz w:val="24"/>
        </w:rPr>
      </w:r>
      <w:r/>
    </w:p>
    <w:p>
      <w:pPr>
        <w:pStyle w:val="801"/>
        <w:ind w:firstLine="480"/>
        <w:spacing w:line="360" w:lineRule="auto"/>
        <w:rPr>
          <w:rFonts w:ascii="宋体" w:hAnsi="宋体" w:eastAsia="宋体"/>
          <w:sz w:val="24"/>
        </w:rPr>
      </w:pPr>
      <w:r>
        <w:rPr>
          <w:rFonts w:ascii="宋体" w:hAnsi="宋体" w:eastAsia="宋体"/>
          <w:sz w:val="24"/>
        </w:rPr>
      </w:r>
      <w:r/>
    </w:p>
    <w:p>
      <w:pPr>
        <w:pStyle w:val="801"/>
        <w:ind w:firstLine="480"/>
        <w:spacing w:line="360" w:lineRule="auto"/>
        <w:rPr>
          <w:rFonts w:ascii="宋体" w:hAnsi="宋体" w:eastAsia="宋体"/>
          <w:sz w:val="24"/>
        </w:rPr>
      </w:pPr>
      <w:r>
        <w:rPr>
          <w:rFonts w:ascii="宋体" w:hAnsi="宋体" w:eastAsia="宋体"/>
          <w:sz w:val="24"/>
        </w:rPr>
      </w:r>
      <w:r/>
    </w:p>
    <w:p>
      <w:pPr>
        <w:pStyle w:val="801"/>
        <w:ind w:firstLine="3931"/>
        <w:spacing w:line="360" w:lineRule="auto"/>
        <w:rPr>
          <w:rFonts w:ascii="宋体" w:hAnsi="宋体" w:eastAsia="宋体"/>
          <w:sz w:val="24"/>
        </w:rPr>
      </w:pPr>
      <w:r>
        <w:rPr>
          <w:rFonts w:ascii="宋体" w:hAnsi="宋体" w:eastAsia="宋体"/>
          <w:sz w:val="24"/>
        </w:rPr>
        <w:t xml:space="preserve">投标人名称（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 </w:t>
      </w:r>
      <w:r/>
    </w:p>
    <w:p>
      <w:pPr>
        <w:pStyle w:val="1040"/>
        <w:rPr>
          <w:rFonts w:ascii="宋体" w:hAnsi="宋体" w:eastAsia="宋体"/>
        </w:rPr>
      </w:pPr>
      <w:r>
        <w:rPr>
          <w:rFonts w:ascii="宋体" w:hAnsi="宋体" w:eastAsia="宋体"/>
        </w:rPr>
      </w:r>
      <w:r/>
    </w:p>
    <w:p>
      <w:pPr>
        <w:pStyle w:val="801"/>
        <w:ind w:firstLine="3931"/>
        <w:spacing w:line="360" w:lineRule="auto"/>
        <w:rPr>
          <w:rFonts w:ascii="宋体" w:hAnsi="宋体" w:eastAsia="宋体"/>
          <w:sz w:val="24"/>
          <w:u w:val="single"/>
          <w:lang w:val="en-US" w:eastAsia="zh-CN"/>
        </w:rPr>
      </w:pPr>
      <w:r>
        <w:rPr>
          <w:rFonts w:ascii="宋体" w:hAnsi="宋体" w:eastAsia="宋体"/>
          <w:sz w:val="24"/>
        </w:rPr>
        <w:t xml:space="preserve">投标人授权代表（签字或盖章）：</w:t>
      </w:r>
      <w:r>
        <w:rPr>
          <w:rFonts w:ascii="宋体" w:hAnsi="宋体" w:eastAsia="宋体"/>
          <w:sz w:val="24"/>
          <w:u w:val="single"/>
          <w:lang w:val="en-US" w:eastAsia="zh-CN"/>
        </w:rPr>
        <w:t xml:space="preserve">                 </w:t>
      </w:r>
      <w:r/>
    </w:p>
    <w:p>
      <w:pPr>
        <w:pStyle w:val="801"/>
        <w:ind w:firstLine="480"/>
        <w:spacing w:line="360" w:lineRule="auto"/>
        <w:rPr>
          <w:rFonts w:ascii="宋体" w:hAnsi="宋体" w:eastAsia="宋体"/>
          <w:sz w:val="24"/>
        </w:rPr>
      </w:pPr>
      <w:r>
        <w:rPr>
          <w:rFonts w:ascii="宋体" w:hAnsi="宋体" w:eastAsia="宋体"/>
          <w:sz w:val="24"/>
        </w:rPr>
      </w:r>
      <w:r/>
    </w:p>
    <w:p>
      <w:pPr>
        <w:pStyle w:val="801"/>
        <w:ind w:firstLine="3931"/>
        <w:spacing w:line="360" w:lineRule="auto"/>
        <w:rPr>
          <w:rFonts w:ascii="宋体" w:hAnsi="宋体" w:eastAsia="宋体"/>
          <w:color w:val="000000"/>
          <w:sz w:val="24"/>
        </w:rPr>
      </w:pPr>
      <w:r>
        <w:rPr>
          <w:rFonts w:ascii="宋体" w:hAnsi="宋体" w:eastAsia="宋体"/>
          <w:sz w:val="24"/>
        </w:rPr>
        <w:t xml:space="preserve">日期：      年    月    日</w:t>
      </w:r>
      <w:r/>
    </w:p>
    <w:p>
      <w:pPr>
        <w:pStyle w:val="813"/>
        <w:ind w:left="0" w:firstLine="480"/>
        <w:spacing w:line="400" w:lineRule="exact"/>
        <w:rPr>
          <w:rFonts w:ascii="宋体" w:hAnsi="宋体" w:eastAsia="宋体"/>
        </w:rPr>
      </w:pPr>
      <w:r>
        <w:rPr>
          <w:rFonts w:ascii="宋体" w:hAnsi="宋体" w:eastAsia="宋体"/>
        </w:rPr>
      </w:r>
      <w:r/>
    </w:p>
    <w:p>
      <w:pPr>
        <w:pStyle w:val="813"/>
        <w:ind w:left="0" w:firstLine="480"/>
        <w:spacing w:line="400" w:lineRule="exact"/>
        <w:rPr>
          <w:rFonts w:ascii="宋体" w:hAnsi="宋体" w:eastAsia="宋体"/>
        </w:rPr>
      </w:pPr>
      <w:r>
        <w:rPr>
          <w:rFonts w:ascii="宋体" w:hAnsi="宋体" w:eastAsia="宋体"/>
        </w:rPr>
      </w:r>
      <w:r/>
    </w:p>
    <w:p>
      <w:pPr>
        <w:pStyle w:val="813"/>
        <w:ind w:left="0" w:firstLine="500"/>
        <w:spacing w:line="400" w:lineRule="exact"/>
        <w:rPr>
          <w:rFonts w:ascii="宋体" w:hAnsi="宋体" w:eastAsia="宋体"/>
          <w:sz w:val="25"/>
        </w:rPr>
      </w:pPr>
      <w:r>
        <w:rPr>
          <w:rFonts w:ascii="宋体" w:hAnsi="宋体" w:eastAsia="宋体"/>
          <w:sz w:val="25"/>
        </w:rPr>
      </w:r>
      <w:r/>
    </w:p>
    <w:p>
      <w:pPr>
        <w:pStyle w:val="1041"/>
        <w:ind w:left="0" w:right="0" w:firstLine="641"/>
        <w:jc w:val="both"/>
        <w:keepLines w:val="0"/>
        <w:keepNext w:val="0"/>
        <w:pageBreakBefore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说明：</w:t>
      </w:r>
      <w:r/>
    </w:p>
    <w:p>
      <w:pPr>
        <w:pStyle w:val="1041"/>
        <w:ind w:left="0" w:right="0" w:firstLine="641"/>
        <w:jc w:val="both"/>
        <w:keepLines w:val="0"/>
        <w:keepNext w:val="0"/>
        <w:pageBreakBefore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中标、成交供应商为残疾人福利性单位的，采购人或者其委托的采购代理机构应当随中标、成交结果同时公告其《残疾人福利性单位声明函》，接受社会监督。</w:t>
      </w:r>
      <w:r/>
    </w:p>
    <w:p>
      <w:pPr>
        <w:pStyle w:val="1041"/>
        <w:ind w:left="0" w:right="0" w:firstLine="641"/>
        <w:jc w:val="both"/>
        <w:keepLines w:val="0"/>
        <w:keepNext w:val="0"/>
        <w:pageBreakBefore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供应商提供的《残疾人福利性单位声明函》与事实不符的，依照《政府采购法》第七十七条第一款的规定追究法律责任。</w:t>
      </w:r>
      <w:r/>
    </w:p>
    <w:p>
      <w:pPr>
        <w:pStyle w:val="801"/>
        <w:ind w:firstLine="420"/>
        <w:spacing w:line="400" w:lineRule="exact"/>
        <w:rPr>
          <w:rFonts w:ascii="宋体" w:hAnsi="宋体" w:eastAsia="宋体"/>
        </w:rPr>
      </w:pPr>
      <w:r>
        <w:rPr>
          <w:rFonts w:ascii="宋体" w:hAnsi="宋体" w:eastAsia="宋体"/>
        </w:rPr>
      </w:r>
      <w:r/>
    </w:p>
    <w:p>
      <w:pPr>
        <w:pStyle w:val="807"/>
        <w:rPr>
          <w:rFonts w:ascii="宋体" w:hAnsi="宋体" w:eastAsia="宋体"/>
        </w:rPr>
      </w:pPr>
      <w:r>
        <w:rPr>
          <w:rFonts w:ascii="宋体" w:hAnsi="宋体" w:eastAsia="宋体"/>
        </w:rPr>
      </w:r>
      <w:r/>
    </w:p>
    <w:p>
      <w:pPr>
        <w:pStyle w:val="807"/>
        <w:rPr>
          <w:rFonts w:ascii="宋体" w:hAnsi="宋体" w:eastAsia="宋体"/>
        </w:rPr>
      </w:pPr>
      <w:r>
        <w:rPr>
          <w:rFonts w:ascii="宋体" w:hAnsi="宋体" w:eastAsia="宋体"/>
        </w:rPr>
      </w:r>
      <w:r/>
    </w:p>
    <w:p>
      <w:pPr>
        <w:pStyle w:val="1037"/>
        <w:jc w:val="center"/>
        <w:spacing w:before="0" w:line="400" w:lineRule="exact"/>
        <w:rPr>
          <w:rFonts w:ascii="宋体" w:hAnsi="宋体" w:eastAsia="宋体"/>
          <w:sz w:val="32"/>
          <w:szCs w:val="32"/>
        </w:rPr>
      </w:pPr>
      <w:r>
        <w:rPr>
          <w:rFonts w:ascii="宋体" w:hAnsi="宋体" w:eastAsia="宋体"/>
          <w:sz w:val="32"/>
          <w:szCs w:val="32"/>
        </w:rPr>
      </w:r>
      <w:r/>
    </w:p>
    <w:p>
      <w:pPr>
        <w:pStyle w:val="1037"/>
        <w:jc w:val="center"/>
        <w:spacing w:before="0" w:line="400" w:lineRule="exact"/>
        <w:rPr>
          <w:rFonts w:ascii="宋体" w:hAnsi="宋体" w:eastAsia="宋体"/>
          <w:sz w:val="32"/>
          <w:szCs w:val="32"/>
          <w:lang w:val="en-US" w:eastAsia="zh-CN"/>
        </w:rPr>
      </w:pPr>
      <w:r>
        <w:rPr>
          <w:rFonts w:ascii="宋体" w:hAnsi="宋体" w:eastAsia="宋体"/>
          <w:sz w:val="32"/>
          <w:szCs w:val="32"/>
          <w:lang w:val="en-US" w:eastAsia="zh-CN"/>
        </w:rPr>
      </w:r>
      <w:r/>
    </w:p>
    <w:p>
      <w:pPr>
        <w:pStyle w:val="801"/>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r>
      <w:r/>
    </w:p>
    <w:p>
      <w:pPr>
        <w:jc w:val="center"/>
        <w:spacing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lang w:val="en-US" w:eastAsia="zh-CN"/>
        </w:rPr>
        <w:t xml:space="preserve">11、关于符合本国产品标准的声明函</w:t>
      </w:r>
      <w:r>
        <w:rPr>
          <w:rFonts w:hint="eastAsia" w:ascii="宋体" w:hAnsi="宋体" w:eastAsia="宋体" w:cs="宋体"/>
        </w:rPr>
        <w:t xml:space="preserve"> </w:t>
      </w:r>
      <w:r/>
    </w:p>
    <w:p>
      <w:pPr>
        <w:pStyle w:val="790"/>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0"/>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1.</w:t>
      </w:r>
      <w:r>
        <w:rPr>
          <w:rFonts w:ascii="宋体" w:hAnsi="宋体" w:eastAsia="宋体" w:cs="宋体"/>
          <w:b/>
          <w:bCs/>
          <w:color w:val="auto"/>
          <w:sz w:val="24"/>
          <w:szCs w:val="24"/>
          <w:highlight w:val="none"/>
          <w:u w:val="single"/>
        </w:rPr>
        <w:t xml:space="preserve">（</w:t>
      </w:r>
      <w:r>
        <w:rPr>
          <w:rFonts w:hint="eastAsia" w:ascii="宋体" w:hAnsi="宋体" w:cs="宋体"/>
          <w:b/>
          <w:bCs/>
          <w:color w:val="auto"/>
          <w:sz w:val="24"/>
          <w:szCs w:val="24"/>
          <w:highlight w:val="none"/>
          <w:u w:val="single"/>
          <w:lang w:val="en-US" w:eastAsia="zh-CN"/>
        </w:rPr>
        <w:t xml:space="preserve"> 产品名称 </w:t>
      </w:r>
      <w:r>
        <w:rPr>
          <w:rFonts w:ascii="宋体" w:hAnsi="宋体" w:eastAsia="宋体" w:cs="宋体"/>
          <w:b/>
          <w:bCs/>
          <w:color w:val="auto"/>
          <w:sz w:val="24"/>
          <w:szCs w:val="24"/>
          <w:highlight w:val="none"/>
          <w:u w:val="singl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90"/>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2.</w:t>
      </w:r>
      <w:r>
        <w:rPr>
          <w:rStyle w:val="795"/>
          <w:rFonts w:hint="eastAsia" w:ascii="宋体" w:hAnsi="宋体" w:eastAsia="宋体" w:cs="宋体"/>
          <w:i w:val="0"/>
          <w:iCs w:val="0"/>
          <w:caps w:val="0"/>
          <w:color w:val="000000"/>
          <w:spacing w:val="0"/>
          <w:sz w:val="24"/>
          <w:szCs w:val="24"/>
          <w:u w:val="single"/>
          <w:shd w:val="clear" w:color="auto" w:fill="ffffff"/>
          <w:vertAlign w:val="baseline"/>
        </w:rPr>
        <w:t xml:space="preserve">（</w:t>
      </w:r>
      <w:r>
        <w:rPr>
          <w:rFonts w:hint="eastAsia" w:ascii="宋体" w:hAnsi="宋体" w:cs="宋体"/>
          <w:b/>
          <w:bCs/>
          <w:color w:val="auto"/>
          <w:sz w:val="24"/>
          <w:szCs w:val="24"/>
          <w:highlight w:val="none"/>
          <w:u w:val="single"/>
          <w:lang w:val="en-US" w:eastAsia="zh-CN"/>
        </w:rPr>
        <w:t xml:space="preserve">产品名称 </w:t>
      </w:r>
      <w:r>
        <w:rPr>
          <w:rStyle w:val="795"/>
          <w:rFonts w:hint="eastAsia" w:ascii="宋体" w:hAnsi="宋体" w:eastAsia="宋体" w:cs="宋体"/>
          <w:i w:val="0"/>
          <w:iCs w:val="0"/>
          <w:caps w:val="0"/>
          <w:color w:val="000000"/>
          <w:spacing w:val="0"/>
          <w:sz w:val="24"/>
          <w:szCs w:val="24"/>
          <w:u w:val="single"/>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90"/>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p>
    <w:p>
      <w:pPr>
        <w:pStyle w:val="790"/>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p>
    <w:p>
      <w:pPr>
        <w:pStyle w:val="790"/>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790"/>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公司（单位）名称（</w:t>
      </w:r>
      <w:r>
        <w:rPr>
          <w:rFonts w:hint="eastAsia" w:ascii="宋体" w:hAnsi="宋体" w:cs="宋体"/>
          <w:i w:val="0"/>
          <w:iCs w:val="0"/>
          <w:caps w:val="0"/>
          <w:color w:val="000000"/>
          <w:spacing w:val="0"/>
          <w:sz w:val="24"/>
          <w:szCs w:val="24"/>
          <w:shd w:val="clear" w:color="auto" w:fill="ffffff"/>
          <w:vertAlign w:val="baseline"/>
          <w:lang w:val="en-US" w:eastAsia="zh-CN"/>
        </w:rPr>
        <w:t xml:space="preserve">电子签章</w:t>
      </w: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790"/>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日期：</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年</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月</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日         </w:t>
      </w:r>
      <w:r/>
    </w:p>
    <w:p>
      <w:pPr>
        <w:pStyle w:val="790"/>
        <w:ind w:left="0" w:right="0" w:firstLine="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__________________</w:t>
      </w:r>
      <w:r/>
    </w:p>
    <w:p>
      <w:pPr>
        <w:pStyle w:val="790"/>
        <w:ind w:left="0" w:right="0" w:firstLine="420"/>
        <w:keepLines w:val="0"/>
        <w:keepNext w:val="0"/>
        <w:spacing w:before="30" w:beforeAutospacing="0" w:after="30" w:afterAutospacing="0" w:line="36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79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79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79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79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79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790"/>
        <w:ind w:left="0" w:right="0" w:firstLine="420"/>
        <w:keepLines w:val="0"/>
        <w:keepNext w:val="0"/>
        <w:spacing w:before="30" w:beforeAutospacing="0" w:after="30" w:afterAutospacing="0" w:line="360" w:lineRule="auto"/>
        <w:shd w:val="clear" w:color="auto" w:fill="ffffff"/>
        <w:widowControl/>
        <w:rPr>
          <w:rFonts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p>
    <w:p>
      <w:pPr>
        <w:pStyle w:val="807"/>
        <w:rPr>
          <w:lang w:val="en-US" w:eastAsia="zh-CN"/>
        </w:rPr>
      </w:pPr>
      <w:r>
        <w:rPr>
          <w:lang w:val="en-US" w:eastAsia="zh-CN"/>
        </w:rPr>
      </w:r>
      <w:r/>
    </w:p>
    <w:p>
      <w:pPr>
        <w:pStyle w:val="1037"/>
        <w:jc w:val="center"/>
        <w:spacing w:before="0" w:line="400" w:lineRule="exact"/>
        <w:rPr>
          <w:rFonts w:ascii="宋体" w:hAnsi="宋体" w:eastAsia="宋体"/>
          <w:sz w:val="32"/>
          <w:szCs w:val="32"/>
          <w:lang w:val="en-US" w:eastAsia="zh-CN"/>
        </w:rPr>
      </w:pPr>
      <w:r>
        <w:rPr>
          <w:rFonts w:ascii="宋体" w:hAnsi="宋体" w:eastAsia="宋体"/>
          <w:sz w:val="32"/>
          <w:szCs w:val="32"/>
          <w:lang w:val="en-US" w:eastAsia="zh-CN"/>
        </w:rPr>
      </w:r>
      <w:r/>
    </w:p>
    <w:p>
      <w:pPr>
        <w:pStyle w:val="801"/>
        <w:rPr>
          <w:rFonts w:ascii="宋体" w:hAnsi="宋体" w:eastAsia="宋体"/>
          <w:sz w:val="32"/>
          <w:szCs w:val="32"/>
          <w:lang w:val="en-US" w:eastAsia="zh-CN"/>
        </w:rPr>
      </w:pPr>
      <w:r>
        <w:rPr>
          <w:rFonts w:ascii="宋体" w:hAnsi="宋体" w:eastAsia="宋体"/>
          <w:sz w:val="32"/>
          <w:szCs w:val="32"/>
          <w:lang w:val="en-US" w:eastAsia="zh-CN"/>
        </w:rPr>
      </w:r>
      <w:r/>
    </w:p>
    <w:p>
      <w:pPr>
        <w:pStyle w:val="807"/>
        <w:rPr>
          <w:rFonts w:ascii="宋体" w:hAnsi="宋体" w:eastAsia="宋体"/>
          <w:sz w:val="32"/>
          <w:szCs w:val="32"/>
          <w:lang w:val="en-US" w:eastAsia="zh-CN"/>
        </w:rPr>
      </w:pPr>
      <w:r>
        <w:rPr>
          <w:rFonts w:ascii="宋体" w:hAnsi="宋体" w:eastAsia="宋体"/>
          <w:sz w:val="32"/>
          <w:szCs w:val="32"/>
          <w:lang w:val="en-US" w:eastAsia="zh-CN"/>
        </w:rPr>
      </w:r>
      <w:r/>
    </w:p>
    <w:p>
      <w:pPr>
        <w:pStyle w:val="811"/>
        <w:jc w:val="center"/>
        <w:rPr>
          <w:lang w:val="en-US" w:eastAsia="zh-CN"/>
        </w:rPr>
      </w:pPr>
      <w:r>
        <w:rPr>
          <w:sz w:val="30"/>
          <w:szCs w:val="30"/>
          <w:lang w:val="en-US" w:eastAsia="zh-CN"/>
        </w:rPr>
        <w:t xml:space="preserve">12</w:t>
      </w:r>
      <w:r>
        <w:rPr>
          <w:rFonts w:hint="eastAsia" w:ascii="宋体" w:hAnsi="宋体" w:eastAsia="宋体" w:cs="宋体"/>
          <w:b/>
          <w:color w:val="auto"/>
          <w:sz w:val="30"/>
        </w:rPr>
        <w:t xml:space="preserve">、招标代理服务收费标准</w:t>
      </w:r>
      <w:r>
        <w:rPr>
          <w:lang w:val="en-US" w:eastAsia="zh-CN"/>
        </w:rPr>
      </w:r>
      <w:r/>
    </w:p>
    <w:p>
      <w:pPr>
        <w:ind w:left="0" w:right="0" w:firstLine="600"/>
        <w:jc w:val="both"/>
        <w:spacing w:before="0" w:after="0" w:line="239" w:lineRule="atLeast"/>
        <w:rPr>
          <w:rFonts w:hint="eastAsia" w:ascii="宋体" w:hAnsi="宋体" w:eastAsia="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本章附件：</w:t>
      </w:r>
      <w:r>
        <w:rPr>
          <w:rFonts w:hint="eastAsia" w:ascii="宋体" w:hAnsi="宋体" w:eastAsia="宋体" w:cs="宋体"/>
          <w:b/>
          <w:color w:val="auto"/>
          <w:sz w:val="30"/>
        </w:rPr>
      </w:r>
      <w:r/>
    </w:p>
    <w:p>
      <w:pPr>
        <w:ind w:left="0" w:right="0" w:firstLine="600"/>
        <w:jc w:val="both"/>
        <w:spacing w:before="0" w:after="0" w:line="239" w:lineRule="atLeas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highlight w:val="none"/>
        </w:rPr>
      </w:r>
      <w:r>
        <w:rPr>
          <w:rFonts w:hint="eastAsia" w:ascii="宋体" w:hAnsi="宋体" w:eastAsia="宋体" w:cs="宋体"/>
          <w:b/>
          <w:color w:val="auto"/>
          <w:sz w:val="30"/>
          <w:highlight w:val="none"/>
        </w:rPr>
      </w:r>
      <w:r/>
    </w:p>
    <w:tbl>
      <w:tblPr>
        <w:tblStyle w:val="769"/>
        <w:tblW w:w="7540" w:type="dxa"/>
        <w:tblInd w:w="6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990"/>
        <w:gridCol w:w="3550"/>
      </w:tblGrid>
      <w:tr>
        <w:trPr>
          <w:trHeight w:val="717"/>
        </w:trPr>
        <w:tc>
          <w:tcPr>
            <w:tcW w:w="3990" w:type="dxa"/>
            <w:vAlign w:val="top"/>
            <w:textDirection w:val="lrTb"/>
            <w:noWrap w:val="false"/>
          </w:tcPr>
          <w:p>
            <w:pPr>
              <w:pStyle w:val="1045"/>
              <w:ind w:left="36" w:right="29"/>
              <w:jc w:val="center"/>
              <w:keepLines w:val="0"/>
              <w:keepNext w:val="0"/>
              <w:pageBreakBefore w:val="0"/>
              <w:spacing w:before="206"/>
              <w:widowControl w:val="off"/>
              <w:rPr>
                <w:rFonts w:hint="eastAsia" w:ascii="宋体" w:hAnsi="宋体" w:eastAsia="宋体" w:cs="宋体"/>
                <w:sz w:val="28"/>
                <w:szCs w:val="28"/>
              </w:rPr>
            </w:pPr>
            <w:r>
              <w:rPr>
                <w:rFonts w:hint="eastAsia" w:ascii="宋体" w:hAnsi="宋体" w:eastAsia="宋体" w:cs="宋体"/>
                <w:sz w:val="28"/>
                <w:szCs w:val="28"/>
              </w:rPr>
              <w:t xml:space="preserve">中标</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成交</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金额</w:t>
            </w:r>
            <w:r/>
          </w:p>
        </w:tc>
        <w:tc>
          <w:tcPr>
            <w:tcW w:w="3550" w:type="dxa"/>
            <w:vAlign w:val="top"/>
            <w:textDirection w:val="lrTb"/>
            <w:noWrap w:val="false"/>
          </w:tcPr>
          <w:p>
            <w:pPr>
              <w:pStyle w:val="1045"/>
              <w:ind w:left="497"/>
              <w:jc w:val="center"/>
              <w:keepLines w:val="0"/>
              <w:keepNext w:val="0"/>
              <w:pageBreakBefore w:val="0"/>
              <w:spacing w:before="206"/>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费率</w:t>
            </w:r>
            <w:r/>
          </w:p>
        </w:tc>
      </w:tr>
      <w:tr>
        <w:trPr>
          <w:trHeight w:val="717"/>
        </w:trPr>
        <w:tc>
          <w:tcPr>
            <w:tcW w:w="3990" w:type="dxa"/>
            <w:vAlign w:val="top"/>
            <w:textDirection w:val="lrTb"/>
            <w:noWrap w:val="false"/>
          </w:tcPr>
          <w:p>
            <w:pPr>
              <w:pStyle w:val="1045"/>
              <w:ind w:left="36" w:right="29"/>
              <w:jc w:val="center"/>
              <w:keepLines w:val="0"/>
              <w:keepNext w:val="0"/>
              <w:pageBreakBefore w:val="0"/>
              <w:spacing w:before="206"/>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最低收费金额</w:t>
            </w:r>
            <w:r/>
          </w:p>
        </w:tc>
        <w:tc>
          <w:tcPr>
            <w:tcW w:w="3550" w:type="dxa"/>
            <w:vAlign w:val="top"/>
            <w:textDirection w:val="lrTb"/>
            <w:noWrap w:val="false"/>
          </w:tcPr>
          <w:p>
            <w:pPr>
              <w:pStyle w:val="1045"/>
              <w:ind w:left="0" w:firstLine="0"/>
              <w:jc w:val="center"/>
              <w:keepLines w:val="0"/>
              <w:keepNext w:val="0"/>
              <w:pageBreakBefore w:val="0"/>
              <w:spacing w:before="206"/>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5000元</w:t>
            </w:r>
            <w:r/>
          </w:p>
        </w:tc>
      </w:tr>
      <w:tr>
        <w:trPr>
          <w:trHeight w:val="425"/>
        </w:trPr>
        <w:tc>
          <w:tcPr>
            <w:tcW w:w="3990" w:type="dxa"/>
            <w:vAlign w:val="top"/>
            <w:textDirection w:val="lrTb"/>
            <w:noWrap w:val="false"/>
          </w:tcPr>
          <w:p>
            <w:pPr>
              <w:pStyle w:val="1045"/>
              <w:ind w:left="36" w:right="27"/>
              <w:jc w:val="center"/>
              <w:keepLines w:val="0"/>
              <w:keepNext w:val="0"/>
              <w:pageBreakBefore w:val="0"/>
              <w:spacing w:before="60"/>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0 万以下</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含50万</w:t>
            </w:r>
            <w:r>
              <w:rPr>
                <w:rFonts w:hint="eastAsia" w:ascii="宋体" w:hAnsi="宋体" w:eastAsia="宋体" w:cs="宋体"/>
                <w:sz w:val="28"/>
                <w:szCs w:val="28"/>
                <w:lang w:eastAsia="zh-CN"/>
              </w:rPr>
              <w:t xml:space="preserve">）</w:t>
            </w:r>
            <w:r/>
          </w:p>
        </w:tc>
        <w:tc>
          <w:tcPr>
            <w:tcW w:w="3550" w:type="dxa"/>
            <w:vAlign w:val="top"/>
            <w:textDirection w:val="lrTb"/>
            <w:noWrap w:val="false"/>
          </w:tcPr>
          <w:p>
            <w:pPr>
              <w:pStyle w:val="1045"/>
              <w:ind w:left="0" w:right="424"/>
              <w:jc w:val="center"/>
              <w:keepLines w:val="0"/>
              <w:keepNext w:val="0"/>
              <w:pageBreakBefore w:val="0"/>
              <w:spacing w:before="60"/>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0%</w:t>
            </w:r>
            <w:r/>
          </w:p>
        </w:tc>
      </w:tr>
      <w:tr>
        <w:trPr>
          <w:trHeight w:val="425"/>
        </w:trPr>
        <w:tc>
          <w:tcPr>
            <w:tcW w:w="3990" w:type="dxa"/>
            <w:vAlign w:val="top"/>
            <w:textDirection w:val="lrTb"/>
            <w:noWrap w:val="false"/>
          </w:tcPr>
          <w:p>
            <w:pPr>
              <w:pStyle w:val="1045"/>
              <w:ind w:left="36" w:right="29"/>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0 万～</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00 万</w:t>
            </w:r>
            <w:r/>
          </w:p>
        </w:tc>
        <w:tc>
          <w:tcPr>
            <w:tcW w:w="3550" w:type="dxa"/>
            <w:vAlign w:val="top"/>
            <w:textDirection w:val="lrTb"/>
            <w:noWrap w:val="false"/>
          </w:tcPr>
          <w:p>
            <w:pPr>
              <w:pStyle w:val="1045"/>
              <w:ind w:left="0" w:right="424"/>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0%</w:t>
            </w:r>
            <w:r/>
          </w:p>
        </w:tc>
      </w:tr>
      <w:tr>
        <w:trPr>
          <w:trHeight w:val="425"/>
        </w:trPr>
        <w:tc>
          <w:tcPr>
            <w:tcW w:w="3990" w:type="dxa"/>
            <w:vAlign w:val="top"/>
            <w:textDirection w:val="lrTb"/>
            <w:noWrap w:val="false"/>
          </w:tcPr>
          <w:p>
            <w:pPr>
              <w:pStyle w:val="1045"/>
              <w:ind w:left="36" w:right="29"/>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00 万～1000 万</w:t>
            </w:r>
            <w:r/>
          </w:p>
        </w:tc>
        <w:tc>
          <w:tcPr>
            <w:tcW w:w="3550" w:type="dxa"/>
            <w:vAlign w:val="top"/>
            <w:textDirection w:val="lrTb"/>
            <w:noWrap w:val="false"/>
          </w:tcPr>
          <w:p>
            <w:pPr>
              <w:pStyle w:val="1045"/>
              <w:ind w:left="0" w:right="424"/>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0%</w:t>
            </w:r>
            <w:r/>
          </w:p>
        </w:tc>
      </w:tr>
      <w:tr>
        <w:trPr>
          <w:trHeight w:val="424"/>
        </w:trPr>
        <w:tc>
          <w:tcPr>
            <w:tcW w:w="3990" w:type="dxa"/>
            <w:vAlign w:val="top"/>
            <w:textDirection w:val="lrTb"/>
            <w:noWrap w:val="false"/>
          </w:tcPr>
          <w:p>
            <w:pPr>
              <w:pStyle w:val="1045"/>
              <w:ind w:left="36" w:right="29"/>
              <w:jc w:val="center"/>
              <w:keepLines w:val="0"/>
              <w:keepNext w:val="0"/>
              <w:pageBreakBefore w:val="0"/>
              <w:spacing w:before="58"/>
              <w:widowControl w:val="off"/>
              <w:rPr>
                <w:rFonts w:hint="eastAsia" w:ascii="宋体" w:hAnsi="宋体" w:eastAsia="宋体" w:cs="宋体"/>
                <w:sz w:val="28"/>
                <w:szCs w:val="28"/>
              </w:rPr>
            </w:pPr>
            <w:r>
              <w:rPr>
                <w:rFonts w:hint="eastAsia" w:ascii="宋体" w:hAnsi="宋体" w:eastAsia="宋体" w:cs="宋体"/>
                <w:sz w:val="28"/>
                <w:szCs w:val="28"/>
              </w:rPr>
              <w:t xml:space="preserve">l000 万～5000 万</w:t>
            </w:r>
            <w:r/>
          </w:p>
        </w:tc>
        <w:tc>
          <w:tcPr>
            <w:tcW w:w="3550" w:type="dxa"/>
            <w:vAlign w:val="top"/>
            <w:textDirection w:val="lrTb"/>
            <w:noWrap w:val="false"/>
          </w:tcPr>
          <w:p>
            <w:pPr>
              <w:pStyle w:val="1045"/>
              <w:ind w:left="0" w:right="424"/>
              <w:jc w:val="center"/>
              <w:keepLines w:val="0"/>
              <w:keepNext w:val="0"/>
              <w:pageBreakBefore w:val="0"/>
              <w:spacing w:before="58"/>
              <w:widowControl w:val="off"/>
              <w:rPr>
                <w:rFonts w:hint="eastAsia" w:ascii="宋体" w:hAnsi="宋体" w:eastAsia="宋体" w:cs="宋体"/>
                <w:sz w:val="28"/>
                <w:szCs w:val="28"/>
              </w:rPr>
            </w:pPr>
            <w:r>
              <w:rPr>
                <w:rFonts w:hint="eastAsia" w:ascii="宋体" w:hAnsi="宋体" w:eastAsia="宋体" w:cs="宋体"/>
                <w:sz w:val="28"/>
                <w:szCs w:val="28"/>
              </w:rPr>
              <w:t xml:space="preserve">0.</w:t>
            </w:r>
            <w:r>
              <w:rPr>
                <w:rFonts w:hint="eastAsia" w:ascii="宋体" w:hAnsi="宋体" w:eastAsia="宋体" w:cs="宋体"/>
                <w:sz w:val="28"/>
                <w:szCs w:val="28"/>
                <w:lang w:val="en-US" w:eastAsia="zh-CN"/>
              </w:rPr>
              <w:t xml:space="preserve">8</w:t>
            </w:r>
            <w:r>
              <w:rPr>
                <w:rFonts w:hint="eastAsia" w:ascii="宋体" w:hAnsi="宋体" w:eastAsia="宋体" w:cs="宋体"/>
                <w:sz w:val="28"/>
                <w:szCs w:val="28"/>
              </w:rPr>
              <w:t xml:space="preserve">0%</w:t>
            </w:r>
            <w:r/>
          </w:p>
        </w:tc>
      </w:tr>
      <w:tr>
        <w:trPr>
          <w:trHeight w:val="425"/>
        </w:trPr>
        <w:tc>
          <w:tcPr>
            <w:tcW w:w="3990" w:type="dxa"/>
            <w:vAlign w:val="top"/>
            <w:textDirection w:val="lrTb"/>
            <w:noWrap w:val="false"/>
          </w:tcPr>
          <w:p>
            <w:pPr>
              <w:pStyle w:val="1045"/>
              <w:ind w:left="36" w:right="29"/>
              <w:jc w:val="center"/>
              <w:keepLines w:val="0"/>
              <w:keepNext w:val="0"/>
              <w:pageBreakBefore w:val="0"/>
              <w:spacing w:before="60"/>
              <w:widowControl w:val="off"/>
              <w:rPr>
                <w:rFonts w:hint="eastAsia" w:ascii="宋体" w:hAnsi="宋体" w:eastAsia="宋体" w:cs="宋体"/>
                <w:sz w:val="28"/>
                <w:szCs w:val="28"/>
              </w:rPr>
            </w:pPr>
            <w:r>
              <w:rPr>
                <w:rFonts w:hint="eastAsia" w:ascii="宋体" w:hAnsi="宋体" w:eastAsia="宋体" w:cs="宋体"/>
                <w:sz w:val="28"/>
                <w:szCs w:val="28"/>
              </w:rPr>
              <w:t xml:space="preserve">5000 万～l 亿</w:t>
            </w:r>
            <w:r/>
          </w:p>
        </w:tc>
        <w:tc>
          <w:tcPr>
            <w:tcW w:w="3550" w:type="dxa"/>
            <w:vAlign w:val="top"/>
            <w:textDirection w:val="lrTb"/>
            <w:noWrap w:val="false"/>
          </w:tcPr>
          <w:p>
            <w:pPr>
              <w:pStyle w:val="1045"/>
              <w:ind w:left="0" w:right="424"/>
              <w:jc w:val="center"/>
              <w:keepLines w:val="0"/>
              <w:keepNext w:val="0"/>
              <w:pageBreakBefore w:val="0"/>
              <w:spacing w:before="60"/>
              <w:widowControl w:val="off"/>
              <w:rPr>
                <w:rFonts w:hint="eastAsia" w:ascii="宋体" w:hAnsi="宋体" w:eastAsia="宋体" w:cs="宋体"/>
                <w:sz w:val="28"/>
                <w:szCs w:val="28"/>
              </w:rPr>
            </w:pPr>
            <w:r>
              <w:rPr>
                <w:rFonts w:hint="eastAsia" w:ascii="宋体" w:hAnsi="宋体" w:eastAsia="宋体" w:cs="宋体"/>
                <w:sz w:val="28"/>
                <w:szCs w:val="28"/>
              </w:rPr>
              <w:t xml:space="preserve">0.25%</w:t>
            </w:r>
            <w:r/>
          </w:p>
        </w:tc>
      </w:tr>
      <w:tr>
        <w:trPr>
          <w:trHeight w:val="425"/>
        </w:trPr>
        <w:tc>
          <w:tcPr>
            <w:tcW w:w="3990" w:type="dxa"/>
            <w:vAlign w:val="top"/>
            <w:textDirection w:val="lrTb"/>
            <w:noWrap w:val="false"/>
          </w:tcPr>
          <w:p>
            <w:pPr>
              <w:pStyle w:val="1045"/>
              <w:ind w:left="36" w:right="29"/>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rPr>
              <w:t xml:space="preserve">1 亿～</w:t>
            </w:r>
            <w:r>
              <w:rPr>
                <w:rFonts w:hint="eastAsia" w:ascii="宋体" w:hAnsi="宋体" w:eastAsia="宋体" w:cs="宋体"/>
                <w:sz w:val="28"/>
                <w:szCs w:val="28"/>
                <w:lang w:val="en-US" w:eastAsia="zh-CN"/>
              </w:rPr>
              <w:t xml:space="preserve">10</w:t>
            </w:r>
            <w:r>
              <w:rPr>
                <w:rFonts w:hint="eastAsia" w:ascii="宋体" w:hAnsi="宋体" w:eastAsia="宋体" w:cs="宋体"/>
                <w:sz w:val="28"/>
                <w:szCs w:val="28"/>
              </w:rPr>
              <w:t xml:space="preserve"> 亿</w:t>
            </w:r>
            <w:r/>
          </w:p>
        </w:tc>
        <w:tc>
          <w:tcPr>
            <w:tcW w:w="3550" w:type="dxa"/>
            <w:vAlign w:val="top"/>
            <w:textDirection w:val="lrTb"/>
            <w:noWrap w:val="false"/>
          </w:tcPr>
          <w:p>
            <w:pPr>
              <w:pStyle w:val="1045"/>
              <w:ind w:left="0" w:right="424"/>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rPr>
              <w:t xml:space="preserve">0.05%</w:t>
            </w:r>
            <w:r/>
          </w:p>
        </w:tc>
      </w:tr>
      <w:tr>
        <w:trPr>
          <w:trHeight w:val="425"/>
        </w:trPr>
        <w:tc>
          <w:tcPr>
            <w:tcW w:w="3990" w:type="dxa"/>
            <w:vAlign w:val="top"/>
            <w:textDirection w:val="lrTb"/>
            <w:noWrap w:val="false"/>
          </w:tcPr>
          <w:p>
            <w:pPr>
              <w:pStyle w:val="1045"/>
              <w:ind w:left="36" w:right="29"/>
              <w:jc w:val="center"/>
              <w:keepLines w:val="0"/>
              <w:keepNext w:val="0"/>
              <w:pageBreakBefore w:val="0"/>
              <w:spacing w:before="58"/>
              <w:widowControl w:val="off"/>
              <w:rPr>
                <w:rFonts w:hint="eastAsia" w:ascii="宋体" w:hAnsi="宋体" w:eastAsia="宋体" w:cs="宋体"/>
                <w:sz w:val="28"/>
                <w:szCs w:val="28"/>
              </w:rPr>
            </w:pPr>
            <w:r>
              <w:rPr>
                <w:rFonts w:hint="eastAsia" w:ascii="宋体" w:hAnsi="宋体" w:eastAsia="宋体" w:cs="宋体"/>
                <w:sz w:val="28"/>
                <w:szCs w:val="28"/>
              </w:rPr>
              <w:t xml:space="preserve">10 亿～50 亿</w:t>
            </w:r>
            <w:r/>
          </w:p>
        </w:tc>
        <w:tc>
          <w:tcPr>
            <w:tcW w:w="3550" w:type="dxa"/>
            <w:vAlign w:val="top"/>
            <w:textDirection w:val="lrTb"/>
            <w:noWrap w:val="false"/>
          </w:tcPr>
          <w:p>
            <w:pPr>
              <w:pStyle w:val="1045"/>
              <w:ind w:left="0" w:right="364"/>
              <w:jc w:val="center"/>
              <w:keepLines w:val="0"/>
              <w:keepNext w:val="0"/>
              <w:pageBreakBefore w:val="0"/>
              <w:spacing w:before="58"/>
              <w:widowControl w:val="off"/>
              <w:rPr>
                <w:rFonts w:hint="eastAsia" w:ascii="宋体" w:hAnsi="宋体" w:eastAsia="宋体" w:cs="宋体"/>
                <w:sz w:val="28"/>
                <w:szCs w:val="28"/>
              </w:rPr>
            </w:pPr>
            <w:r>
              <w:rPr>
                <w:rFonts w:hint="eastAsia" w:ascii="宋体" w:hAnsi="宋体" w:eastAsia="宋体" w:cs="宋体"/>
                <w:sz w:val="28"/>
                <w:szCs w:val="28"/>
              </w:rPr>
              <w:t xml:space="preserve">0.0</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w:t>
            </w:r>
            <w:r/>
          </w:p>
        </w:tc>
      </w:tr>
      <w:tr>
        <w:trPr>
          <w:trHeight w:val="425"/>
        </w:trPr>
        <w:tc>
          <w:tcPr>
            <w:tcW w:w="3990" w:type="dxa"/>
            <w:vAlign w:val="top"/>
            <w:textDirection w:val="lrTb"/>
            <w:noWrap w:val="false"/>
          </w:tcPr>
          <w:p>
            <w:pPr>
              <w:pStyle w:val="1045"/>
              <w:ind w:left="36" w:right="27"/>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0 亿以上</w:t>
            </w:r>
            <w:r/>
          </w:p>
        </w:tc>
        <w:tc>
          <w:tcPr>
            <w:tcW w:w="3550" w:type="dxa"/>
            <w:vAlign w:val="top"/>
            <w:textDirection w:val="lrTb"/>
            <w:noWrap w:val="false"/>
          </w:tcPr>
          <w:p>
            <w:pPr>
              <w:pStyle w:val="1045"/>
              <w:ind w:left="0" w:right="364"/>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rPr>
              <w:t xml:space="preserve">0.00</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w:t>
            </w:r>
            <w:r/>
          </w:p>
        </w:tc>
      </w:tr>
    </w:tbl>
    <w:p>
      <w:pPr>
        <w:pStyle w:val="773"/>
        <w:ind w:left="0" w:firstLine="0"/>
        <w:keepLines w:val="0"/>
        <w:keepNext w:val="0"/>
        <w:pageBreakBefore w:val="0"/>
        <w:spacing w:before="3" w:line="440" w:lineRule="exact"/>
        <w:widowControl w:val="off"/>
        <w:rPr>
          <w:rFonts w:hint="eastAsia" w:ascii="宋体" w:hAnsi="宋体" w:eastAsia="宋体" w:cs="宋体"/>
          <w:sz w:val="21"/>
          <w:szCs w:val="21"/>
        </w:rPr>
      </w:pPr>
      <w:r>
        <w:rPr>
          <w:rFonts w:hint="eastAsia" w:ascii="宋体" w:hAnsi="宋体" w:eastAsia="宋体" w:cs="宋体"/>
          <w:sz w:val="28"/>
          <w:szCs w:val="28"/>
        </w:rPr>
        <w:t xml:space="preserve">说明：</w:t>
      </w:r>
      <w:r/>
    </w:p>
    <w:p>
      <w:pPr>
        <w:pStyle w:val="773"/>
        <w:ind w:left="0" w:firstLine="560"/>
        <w:keepLines w:val="0"/>
        <w:keepNext w:val="0"/>
        <w:pageBreakBefore w:val="0"/>
        <w:spacing w:before="3" w:line="360" w:lineRule="exact"/>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代理服务费基准金额（按差额定率累进法计算的）=中标金额（按差额定率累进法计算的）*费率（%）</w:t>
      </w:r>
      <w:r>
        <w:rPr>
          <w:rFonts w:hint="eastAsia" w:ascii="宋体" w:hAnsi="宋体" w:eastAsia="宋体" w:cs="宋体"/>
          <w:sz w:val="28"/>
          <w:szCs w:val="28"/>
          <w:lang w:eastAsia="zh-CN"/>
        </w:rPr>
        <w:t xml:space="preserve">；</w:t>
      </w:r>
      <w:r/>
    </w:p>
    <w:p>
      <w:pPr>
        <w:pStyle w:val="773"/>
        <w:ind w:left="0" w:firstLine="560"/>
        <w:keepLines w:val="0"/>
        <w:keepNext w:val="0"/>
        <w:pageBreakBefore w:val="0"/>
        <w:spacing w:before="3" w:line="36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计算出的代理服务费</w:t>
      </w:r>
      <w:r>
        <w:rPr>
          <w:rFonts w:hint="eastAsia" w:ascii="宋体" w:hAnsi="宋体" w:eastAsia="宋体" w:cs="宋体"/>
          <w:sz w:val="28"/>
          <w:szCs w:val="28"/>
          <w:lang w:val="en-US" w:eastAsia="zh-CN"/>
        </w:rPr>
        <w:t xml:space="preserve">应收取金额如低于5千元，按5千元收取；</w:t>
      </w:r>
      <w:r/>
    </w:p>
    <w:p>
      <w:pPr>
        <w:pStyle w:val="773"/>
        <w:ind w:left="0" w:firstLine="560"/>
        <w:keepLines w:val="0"/>
        <w:keepNext w:val="0"/>
        <w:pageBreakBefore w:val="0"/>
        <w:spacing w:before="3" w:line="36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3.定点类等无金额或事先不能计算出价格总额的项目，中标（成交）金额按 100 万元计算。</w:t>
      </w:r>
      <w:r/>
    </w:p>
    <w:p>
      <w:pPr>
        <w:pStyle w:val="773"/>
        <w:ind w:left="0" w:firstLine="562"/>
        <w:keepLines w:val="0"/>
        <w:keepNext w:val="0"/>
        <w:pageBreakBefore w:val="0"/>
        <w:spacing w:before="3" w:line="360" w:lineRule="exact"/>
        <w:widowControl w:val="off"/>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 xml:space="preserve">注：4.</w:t>
      </w:r>
      <w:r>
        <w:rPr>
          <w:rFonts w:hint="eastAsia" w:ascii="宋体" w:hAnsi="宋体" w:eastAsia="宋体" w:cs="宋体"/>
          <w:b/>
          <w:bCs/>
          <w:sz w:val="28"/>
          <w:szCs w:val="28"/>
          <w:lang w:val="en-US" w:eastAsia="zh-CN"/>
        </w:rPr>
        <w:t xml:space="preserve">本项目代理服务费按照招徐州中介服务超市中标价格计算收取，本次代理服务费为</w:t>
      </w:r>
      <w:r>
        <w:rPr>
          <w:rFonts w:hint="eastAsia" w:ascii="宋体" w:hAnsi="宋体" w:cs="宋体"/>
          <w:b/>
          <w:bCs/>
          <w:sz w:val="28"/>
          <w:szCs w:val="28"/>
          <w:lang w:val="en-US" w:eastAsia="zh-CN"/>
        </w:rPr>
        <w:t xml:space="preserve">15000</w:t>
      </w:r>
      <w:r>
        <w:rPr>
          <w:rFonts w:hint="eastAsia" w:ascii="宋体" w:hAnsi="宋体" w:eastAsia="宋体" w:cs="宋体"/>
          <w:b/>
          <w:bCs/>
          <w:sz w:val="28"/>
          <w:szCs w:val="28"/>
          <w:lang w:val="en-US" w:eastAsia="zh-CN"/>
        </w:rPr>
        <w:t xml:space="preserve">元，由中标人支付，评审</w:t>
      </w:r>
      <w:r>
        <w:rPr>
          <w:rFonts w:hint="eastAsia" w:ascii="宋体" w:hAnsi="宋体" w:eastAsia="宋体" w:cs="宋体"/>
          <w:b/>
          <w:bCs/>
          <w:sz w:val="28"/>
          <w:szCs w:val="28"/>
          <w:lang w:val="en-US" w:eastAsia="zh-CN"/>
        </w:rPr>
        <w:t xml:space="preserve">专家</w:t>
      </w:r>
      <w:r>
        <w:rPr>
          <w:rFonts w:hint="eastAsia" w:ascii="宋体" w:hAnsi="宋体" w:eastAsia="宋体" w:cs="宋体"/>
          <w:b/>
          <w:bCs/>
          <w:sz w:val="28"/>
          <w:szCs w:val="28"/>
          <w:lang w:val="en-US" w:eastAsia="zh-CN"/>
        </w:rPr>
        <w:t xml:space="preserve">费用甲方支付</w:t>
      </w:r>
      <w:r>
        <w:rPr>
          <w:rFonts w:hint="eastAsia" w:ascii="宋体" w:hAnsi="宋体" w:eastAsia="宋体" w:cs="宋体"/>
          <w:sz w:val="28"/>
          <w:szCs w:val="28"/>
          <w:lang w:val="en-US" w:eastAsia="zh-CN"/>
        </w:rPr>
        <w:t xml:space="preserve">。</w:t>
      </w:r>
      <w:bookmarkStart w:id="33" w:name="_GoBack"/>
      <w:r/>
      <w:bookmarkEnd w:id="33"/>
      <w:r/>
      <w:r/>
    </w:p>
    <w:p>
      <w:pPr>
        <w:pStyle w:val="773"/>
        <w:ind w:left="0" w:firstLine="560"/>
        <w:keepLines w:val="0"/>
        <w:keepNext w:val="0"/>
        <w:pageBreakBefore w:val="0"/>
        <w:spacing w:before="3" w:line="3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账户名称：</w:t>
      </w:r>
      <w:r>
        <w:rPr>
          <w:rFonts w:hint="eastAsia" w:ascii="宋体" w:hAnsi="宋体" w:cs="宋体"/>
          <w:sz w:val="28"/>
          <w:szCs w:val="28"/>
          <w:lang w:val="en-US" w:eastAsia="zh-CN"/>
        </w:rPr>
        <w:t xml:space="preserve">鸿泰融新咨询股份有限公司</w:t>
      </w:r>
      <w:r/>
    </w:p>
    <w:p>
      <w:pPr>
        <w:pStyle w:val="773"/>
        <w:ind w:left="0" w:firstLine="560"/>
        <w:keepLines w:val="0"/>
        <w:keepNext w:val="0"/>
        <w:pageBreakBefore w:val="0"/>
        <w:spacing w:before="3" w:line="3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开户银行：中国建设银行股份有限公司邯郸人民路支行</w:t>
      </w:r>
      <w:r/>
    </w:p>
    <w:p>
      <w:pPr>
        <w:pStyle w:val="773"/>
        <w:ind w:left="0" w:firstLine="560"/>
        <w:keepLines w:val="0"/>
        <w:keepNext w:val="0"/>
        <w:pageBreakBefore w:val="0"/>
        <w:spacing w:before="3" w:line="360" w:lineRule="exact"/>
        <w:widowControl w:val="off"/>
        <w:rPr>
          <w:rFonts w:hint="eastAsia" w:ascii="宋体" w:hAnsi="宋体" w:eastAsia="宋体" w:cs="宋体"/>
          <w:b/>
          <w:color w:val="auto"/>
          <w:sz w:val="30"/>
        </w:rPr>
      </w:pPr>
      <w:r>
        <w:rPr>
          <w:rFonts w:hint="eastAsia" w:ascii="宋体" w:hAnsi="宋体" w:eastAsia="宋体" w:cs="宋体"/>
          <w:sz w:val="28"/>
          <w:szCs w:val="28"/>
        </w:rPr>
        <w:t xml:space="preserve">银行账号：13001648608050500169</w:t>
      </w:r>
      <w:r/>
    </w:p>
    <w:p>
      <w:pPr>
        <w:pStyle w:val="804"/>
        <w:keepLines w:val="0"/>
        <w:keepNext w:val="0"/>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p>
      <w:pPr>
        <w:pStyle w:val="1040"/>
        <w:rPr>
          <w:rFonts w:ascii="宋体" w:hAnsi="宋体" w:eastAsia="宋体"/>
          <w:sz w:val="24"/>
          <w:szCs w:val="24"/>
          <w:lang w:val="zh-CN"/>
        </w:rPr>
      </w:pPr>
      <w:r>
        <w:rPr>
          <w:rFonts w:ascii="宋体" w:hAnsi="宋体" w:eastAsia="宋体"/>
          <w:sz w:val="24"/>
          <w:szCs w:val="24"/>
          <w:lang w:val="zh-CN"/>
        </w:rPr>
      </w:r>
      <w:r/>
    </w:p>
    <w:p>
      <w:pPr>
        <w:pStyle w:val="1040"/>
        <w:rPr>
          <w:rFonts w:ascii="宋体" w:hAnsi="宋体" w:eastAsia="宋体"/>
          <w:sz w:val="24"/>
          <w:szCs w:val="24"/>
          <w:lang w:val="zh-CN"/>
        </w:rPr>
      </w:pPr>
      <w:r>
        <w:rPr>
          <w:rFonts w:ascii="宋体" w:hAnsi="宋体" w:eastAsia="宋体"/>
          <w:sz w:val="24"/>
          <w:szCs w:val="24"/>
          <w:lang w:val="zh-CN"/>
        </w:rPr>
      </w:r>
      <w:r/>
    </w:p>
    <w:p>
      <w:pPr>
        <w:pStyle w:val="1040"/>
        <w:rPr>
          <w:rFonts w:ascii="宋体" w:hAnsi="宋体" w:eastAsia="宋体"/>
          <w:sz w:val="24"/>
          <w:szCs w:val="24"/>
          <w:lang w:val="zh-CN"/>
        </w:rPr>
      </w:pPr>
      <w:r>
        <w:rPr>
          <w:rFonts w:ascii="宋体" w:hAnsi="宋体" w:eastAsia="宋体"/>
          <w:sz w:val="24"/>
          <w:szCs w:val="24"/>
          <w:lang w:val="zh-CN"/>
        </w:rPr>
      </w:r>
      <w:r/>
    </w:p>
    <w:p>
      <w:pPr>
        <w:pStyle w:val="859"/>
        <w:jc w:val="center"/>
        <w:rPr>
          <w:sz w:val="36"/>
          <w:szCs w:val="36"/>
        </w:rPr>
      </w:pPr>
      <w:r/>
      <w:bookmarkStart w:id="20" w:name="_Toc13568"/>
      <w:r/>
      <w:bookmarkEnd w:id="20"/>
      <w:r/>
      <w:bookmarkStart w:id="21" w:name="_Toc12175"/>
      <w:r/>
      <w:bookmarkEnd w:id="21"/>
      <w:r/>
      <w:bookmarkStart w:id="22" w:name="_Toc17282"/>
      <w:r/>
      <w:bookmarkEnd w:id="22"/>
      <w:r/>
      <w:bookmarkStart w:id="23" w:name="_Toc27720"/>
      <w:r/>
      <w:bookmarkEnd w:id="23"/>
      <w:r/>
      <w:bookmarkStart w:id="24" w:name="_Toc13854"/>
      <w:r/>
      <w:bookmarkEnd w:id="24"/>
      <w:r/>
      <w:bookmarkStart w:id="25" w:name="_Toc31024"/>
      <w:r/>
      <w:bookmarkEnd w:id="25"/>
      <w:r/>
      <w:bookmarkStart w:id="26" w:name="_Toc31537"/>
      <w:r/>
      <w:bookmarkEnd w:id="26"/>
      <w:r/>
      <w:bookmarkStart w:id="27" w:name="_Toc11158565"/>
      <w:r/>
      <w:bookmarkEnd w:id="27"/>
      <w:r/>
      <w:bookmarkStart w:id="28" w:name="_Toc11917"/>
      <w:r/>
      <w:bookmarkEnd w:id="28"/>
      <w:r/>
      <w:bookmarkStart w:id="29" w:name="_Toc18720"/>
      <w:r/>
      <w:bookmarkEnd w:id="29"/>
      <w:r/>
      <w:bookmarkStart w:id="30" w:name="_Toc6895"/>
      <w:r/>
      <w:bookmarkEnd w:id="30"/>
      <w:r/>
      <w:bookmarkStart w:id="31" w:name="_Toc14466"/>
      <w:r/>
      <w:bookmarkEnd w:id="31"/>
      <w:r/>
      <w:bookmarkStart w:id="32" w:name="_Toc28649"/>
      <w:r/>
      <w:bookmarkEnd w:id="32"/>
      <w:r/>
      <w:r/>
    </w:p>
    <w:p>
      <w:pPr>
        <w:pStyle w:val="1040"/>
        <w:rPr>
          <w:rFonts w:ascii="宋体" w:hAnsi="宋体" w:eastAsia="宋体"/>
          <w:sz w:val="24"/>
          <w:szCs w:val="24"/>
          <w:lang w:val="zh-CN"/>
        </w:rPr>
      </w:pPr>
      <w:r>
        <w:rPr>
          <w:rFonts w:ascii="宋体" w:hAnsi="宋体" w:eastAsia="宋体"/>
          <w:sz w:val="24"/>
          <w:szCs w:val="24"/>
          <w:lang w:val="zh-CN"/>
        </w:rPr>
      </w:r>
      <w:r/>
    </w:p>
    <w:sectPr>
      <w:footerReference w:type="default" r:id="rId12"/>
      <w:footnotePr/>
      <w:endnotePr/>
      <w:type w:val="nextPage"/>
      <w:pgSz w:w="11906" w:h="16838" w:orient="portrait"/>
      <w:pgMar w:top="1417" w:right="1417" w:bottom="141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Wingdings">
    <w:panose1 w:val="05000000000000000000"/>
  </w:font>
  <w:font w:name="楷体_GB2312">
    <w:panose1 w:val="02010609060101010101"/>
  </w:font>
  <w:font w:name="华文行楷">
    <w:panose1 w:val="02010800040101010101"/>
  </w:font>
  <w:font w:name="仿宋">
    <w:panose1 w:val="02010609060101010101"/>
  </w:font>
  <w:font w:name="Courier New">
    <w:panose1 w:val="02070309020205020404"/>
  </w:font>
  <w:font w:name="黑体">
    <w:panose1 w:val="02010609060101010101"/>
  </w:font>
  <w:font w:name="仿宋_GB2312">
    <w:panose1 w:val="02010609060101010101"/>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tabs>
        <w:tab w:val="clear" w:pos="4153" w:leader="none"/>
        <w:tab w:val="center" w:pos="4821"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0"/>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rFonts w:hint="eastAsia"/>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tabs>
        <w:tab w:val="center" w:pos="4153" w:leader="none"/>
        <w:tab w:val="clear" w:pos="7143" w:leader="none"/>
        <w:tab w:val="right" w:pos="8306" w:leader="none"/>
        <w:tab w:val="clear" w:pos="14287" w:leader="none"/>
      </w:tabs>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0"/>
                          </w:pPr>
                          <w:r>
                            <w:fldChar w:fldCharType="begin"/>
                          </w:r>
                          <w:r>
                            <w:instrText xml:space="preserve"> PAGE  \* MERGEFORMAT </w:instrText>
                          </w:r>
                          <w:r>
                            <w:fldChar w:fldCharType="separate"/>
                          </w:r>
                          <w:r>
                            <w:t xml:space="preserve">20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0"/>
                    </w:pPr>
                    <w:r>
                      <w:fldChar w:fldCharType="begin"/>
                    </w:r>
                    <w:r>
                      <w:instrText xml:space="preserve"> PAGE  \* MERGEFORMAT </w:instrText>
                    </w:r>
                    <w:r>
                      <w:fldChar w:fldCharType="separate"/>
                    </w:r>
                    <w:r>
                      <w:t xml:space="preserve">20</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0"/>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0"/>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eastAsia"/>
        <w:i w:val="0"/>
        <w:iCs w:val="0"/>
        <w:sz w:val="18"/>
      </w:rPr>
      <w:pBdr>
        <w:bottom w:val="none" w:color="auto" w:sz="0" w:space="0"/>
      </w:pBdr>
    </w:pPr>
    <w:r>
      <w:rPr>
        <w:rFonts w:hint="eastAsia"/>
        <w:i w:val="0"/>
        <w:iCs w:val="0"/>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7"/>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8" w:default="1">
    <w:name w:val="Normal"/>
    <w:uiPriority w:val="0"/>
    <w:qFormat/>
    <w:rPr>
      <w:rFonts w:hint="default" w:ascii="Times New Roman" w:hAnsi="Times New Roman" w:eastAsia="宋体" w:cs="Times New Roman"/>
    </w:rPr>
  </w:style>
  <w:style w:type="paragraph" w:styleId="759">
    <w:name w:val="Heading 1"/>
    <w:next w:val="758"/>
    <w:uiPriority w:val="9"/>
    <w:qFormat/>
    <w:pPr>
      <w:keepLines/>
      <w:keepNext/>
      <w:spacing w:before="480" w:after="200"/>
      <w:outlineLvl w:val="0"/>
    </w:pPr>
    <w:rPr>
      <w:rFonts w:hint="default" w:ascii="Arial" w:hAnsi="Arial" w:eastAsia="Arial" w:cs="Arial"/>
      <w:sz w:val="40"/>
      <w:szCs w:val="40"/>
    </w:rPr>
  </w:style>
  <w:style w:type="paragraph" w:styleId="760">
    <w:name w:val="Heading 2"/>
    <w:next w:val="758"/>
    <w:uiPriority w:val="9"/>
    <w:unhideWhenUsed/>
    <w:qFormat/>
    <w:pPr>
      <w:keepLines/>
      <w:keepNext/>
      <w:spacing w:before="360" w:after="200"/>
      <w:outlineLvl w:val="1"/>
    </w:pPr>
    <w:rPr>
      <w:rFonts w:hint="default" w:ascii="Arial" w:hAnsi="Arial" w:eastAsia="Arial" w:cs="Arial"/>
      <w:sz w:val="34"/>
    </w:rPr>
  </w:style>
  <w:style w:type="paragraph" w:styleId="761">
    <w:name w:val="Heading 3"/>
    <w:basedOn w:val="758"/>
    <w:next w:val="758"/>
    <w:uiPriority w:val="9"/>
    <w:unhideWhenUsed/>
    <w:qFormat/>
    <w:pPr>
      <w:keepLines/>
      <w:keepNext/>
      <w:spacing w:before="320" w:after="200"/>
      <w:outlineLvl w:val="2"/>
    </w:pPr>
    <w:rPr>
      <w:rFonts w:hint="default" w:ascii="Arial" w:hAnsi="Arial" w:eastAsia="Arial" w:cs="Arial"/>
      <w:sz w:val="30"/>
      <w:szCs w:val="30"/>
    </w:rPr>
  </w:style>
  <w:style w:type="paragraph" w:styleId="762">
    <w:name w:val="Heading 4"/>
    <w:basedOn w:val="758"/>
    <w:next w:val="758"/>
    <w:uiPriority w:val="9"/>
    <w:unhideWhenUsed/>
    <w:qFormat/>
    <w:pPr>
      <w:keepLines/>
      <w:keepNext/>
      <w:spacing w:before="320" w:after="200"/>
      <w:outlineLvl w:val="3"/>
    </w:pPr>
    <w:rPr>
      <w:rFonts w:hint="default" w:ascii="Arial" w:hAnsi="Arial" w:eastAsia="Arial" w:cs="Arial"/>
      <w:b/>
      <w:bCs/>
      <w:sz w:val="26"/>
      <w:szCs w:val="26"/>
    </w:rPr>
  </w:style>
  <w:style w:type="paragraph" w:styleId="763">
    <w:name w:val="Heading 5"/>
    <w:next w:val="758"/>
    <w:uiPriority w:val="9"/>
    <w:unhideWhenUsed/>
    <w:qFormat/>
    <w:pPr>
      <w:keepLines/>
      <w:keepNext/>
      <w:spacing w:before="320" w:after="200"/>
      <w:outlineLvl w:val="4"/>
    </w:pPr>
    <w:rPr>
      <w:rFonts w:hint="default" w:ascii="Arial" w:hAnsi="Arial" w:eastAsia="Arial" w:cs="Arial"/>
      <w:b/>
      <w:bCs/>
      <w:sz w:val="24"/>
      <w:szCs w:val="24"/>
    </w:rPr>
  </w:style>
  <w:style w:type="paragraph" w:styleId="764">
    <w:name w:val="Heading 6"/>
    <w:next w:val="758"/>
    <w:uiPriority w:val="9"/>
    <w:unhideWhenUsed/>
    <w:qFormat/>
    <w:pPr>
      <w:keepLines/>
      <w:keepNext/>
      <w:spacing w:before="320" w:after="200"/>
      <w:outlineLvl w:val="5"/>
    </w:pPr>
    <w:rPr>
      <w:rFonts w:hint="default" w:ascii="Arial" w:hAnsi="Arial" w:eastAsia="Arial" w:cs="Arial"/>
      <w:b/>
      <w:bCs/>
      <w:sz w:val="22"/>
      <w:szCs w:val="22"/>
    </w:rPr>
  </w:style>
  <w:style w:type="paragraph" w:styleId="765">
    <w:name w:val="Heading 7"/>
    <w:next w:val="758"/>
    <w:uiPriority w:val="9"/>
    <w:unhideWhenUsed/>
    <w:qFormat/>
    <w:pPr>
      <w:keepLines/>
      <w:keepNext/>
      <w:spacing w:before="320" w:after="200"/>
      <w:outlineLvl w:val="6"/>
    </w:pPr>
    <w:rPr>
      <w:rFonts w:hint="default" w:ascii="Arial" w:hAnsi="Arial" w:eastAsia="Arial" w:cs="Arial"/>
      <w:b/>
      <w:bCs/>
      <w:i/>
      <w:iCs/>
      <w:sz w:val="22"/>
      <w:szCs w:val="22"/>
    </w:rPr>
  </w:style>
  <w:style w:type="paragraph" w:styleId="766">
    <w:name w:val="Heading 8"/>
    <w:next w:val="758"/>
    <w:uiPriority w:val="9"/>
    <w:unhideWhenUsed/>
    <w:qFormat/>
    <w:pPr>
      <w:keepLines/>
      <w:keepNext/>
      <w:spacing w:before="320" w:after="200"/>
      <w:outlineLvl w:val="7"/>
    </w:pPr>
    <w:rPr>
      <w:rFonts w:hint="default" w:ascii="Arial" w:hAnsi="Arial" w:eastAsia="Arial" w:cs="Arial"/>
      <w:i/>
      <w:iCs/>
      <w:sz w:val="22"/>
      <w:szCs w:val="22"/>
    </w:rPr>
  </w:style>
  <w:style w:type="paragraph" w:styleId="767">
    <w:name w:val="Heading 9"/>
    <w:next w:val="758"/>
    <w:uiPriority w:val="9"/>
    <w:unhideWhenUsed/>
    <w:qFormat/>
    <w:pPr>
      <w:keepLines/>
      <w:keepNext/>
      <w:spacing w:before="320" w:after="200"/>
      <w:outlineLvl w:val="8"/>
    </w:pPr>
    <w:rPr>
      <w:rFonts w:hint="default" w:ascii="Arial" w:hAnsi="Arial" w:eastAsia="Arial" w:cs="Arial"/>
      <w:i/>
      <w:iCs/>
      <w:sz w:val="21"/>
      <w:szCs w:val="21"/>
    </w:rPr>
  </w:style>
  <w:style w:type="character" w:styleId="768" w:default="1">
    <w:name w:val="Default Paragraph Font"/>
    <w:uiPriority w:val="1"/>
    <w:semiHidden/>
    <w:unhideWhenUsed/>
    <w:qFormat/>
  </w:style>
  <w:style w:type="table" w:styleId="769" w:default="1">
    <w:name w:val="Normal Table"/>
    <w:uiPriority w:val="99"/>
    <w:semiHidden/>
    <w:unhideWhenUsed/>
    <w:qFormat/>
    <w:tblPr>
      <w:tblCellMar>
        <w:left w:w="108" w:type="dxa"/>
        <w:top w:w="0" w:type="dxa"/>
        <w:right w:w="108" w:type="dxa"/>
        <w:bottom w:w="0" w:type="dxa"/>
      </w:tblCellMar>
    </w:tblPr>
  </w:style>
  <w:style w:type="paragraph" w:styleId="770">
    <w:name w:val="toc 7"/>
    <w:next w:val="758"/>
    <w:uiPriority w:val="39"/>
    <w:unhideWhenUsed/>
    <w:qFormat/>
    <w:pPr>
      <w:ind w:left="1701" w:right="0" w:firstLine="0"/>
      <w:spacing w:after="57"/>
    </w:pPr>
    <w:rPr>
      <w:rFonts w:hint="default" w:ascii="Times New Roman" w:hAnsi="Times New Roman" w:eastAsia="宋体" w:cs="Times New Roman"/>
    </w:rPr>
  </w:style>
  <w:style w:type="paragraph" w:styleId="771">
    <w:name w:val="index 8"/>
    <w:basedOn w:val="758"/>
    <w:next w:val="758"/>
    <w:uiPriority w:val="99"/>
    <w:unhideWhenUsed/>
    <w:qFormat/>
    <w:pPr>
      <w:jc w:val="left"/>
      <w:spacing w:line="276" w:lineRule="auto"/>
    </w:pPr>
    <w:rPr>
      <w:rFonts w:ascii="宋体" w:hAnsi="宋体"/>
      <w:color w:val="ff0000"/>
      <w:szCs w:val="21"/>
    </w:rPr>
  </w:style>
  <w:style w:type="paragraph" w:styleId="772">
    <w:name w:val="Caption"/>
    <w:next w:val="758"/>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773">
    <w:name w:val="Body Text"/>
    <w:basedOn w:val="758"/>
    <w:next w:val="758"/>
    <w:uiPriority w:val="99"/>
    <w:qFormat/>
    <w:pPr>
      <w:spacing w:after="120"/>
    </w:pPr>
    <w:rPr>
      <w:rFonts w:ascii="Calibri" w:hAnsi="Calibri"/>
    </w:rPr>
  </w:style>
  <w:style w:type="paragraph" w:styleId="774">
    <w:name w:val="Body Text Indent"/>
    <w:basedOn w:val="758"/>
    <w:uiPriority w:val="99"/>
    <w:semiHidden/>
    <w:unhideWhenUsed/>
    <w:qFormat/>
    <w:pPr>
      <w:ind w:left="420"/>
      <w:spacing w:after="120"/>
    </w:pPr>
  </w:style>
  <w:style w:type="paragraph" w:styleId="775">
    <w:name w:val="Block Text"/>
    <w:basedOn w:val="758"/>
    <w:next w:val="762"/>
    <w:uiPriority w:val="0"/>
    <w:qFormat/>
    <w:pPr>
      <w:ind w:left="256" w:right="6" w:firstLine="624"/>
    </w:pPr>
    <w:rPr>
      <w:rFonts w:ascii="Times New Roman" w:hAnsi="Times New Roman" w:eastAsia="仿宋_GB2312"/>
      <w:sz w:val="28"/>
      <w:szCs w:val="20"/>
    </w:rPr>
  </w:style>
  <w:style w:type="paragraph" w:styleId="776">
    <w:name w:val="toc 5"/>
    <w:next w:val="758"/>
    <w:uiPriority w:val="39"/>
    <w:unhideWhenUsed/>
    <w:qFormat/>
    <w:pPr>
      <w:ind w:left="1134" w:right="0" w:firstLine="0"/>
      <w:spacing w:after="57"/>
    </w:pPr>
    <w:rPr>
      <w:rFonts w:hint="default" w:ascii="Times New Roman" w:hAnsi="Times New Roman" w:eastAsia="宋体" w:cs="Times New Roman"/>
    </w:rPr>
  </w:style>
  <w:style w:type="paragraph" w:styleId="777">
    <w:name w:val="toc 3"/>
    <w:next w:val="758"/>
    <w:uiPriority w:val="39"/>
    <w:unhideWhenUsed/>
    <w:qFormat/>
    <w:pPr>
      <w:ind w:left="567" w:right="0" w:firstLine="0"/>
      <w:spacing w:after="57"/>
    </w:pPr>
    <w:rPr>
      <w:rFonts w:hint="default" w:ascii="Times New Roman" w:hAnsi="Times New Roman" w:eastAsia="宋体" w:cs="Times New Roman"/>
    </w:rPr>
  </w:style>
  <w:style w:type="paragraph" w:styleId="778">
    <w:name w:val="toc 8"/>
    <w:next w:val="758"/>
    <w:uiPriority w:val="39"/>
    <w:unhideWhenUsed/>
    <w:qFormat/>
    <w:pPr>
      <w:ind w:left="1984" w:right="0" w:firstLine="0"/>
      <w:spacing w:after="57"/>
    </w:pPr>
    <w:rPr>
      <w:rFonts w:hint="default" w:ascii="Times New Roman" w:hAnsi="Times New Roman" w:eastAsia="宋体" w:cs="Times New Roman"/>
    </w:rPr>
  </w:style>
  <w:style w:type="paragraph" w:styleId="779">
    <w:name w:val="endnote text"/>
    <w:uiPriority w:val="99"/>
    <w:semiHidden/>
    <w:unhideWhenUsed/>
    <w:qFormat/>
    <w:pPr>
      <w:spacing w:after="0" w:line="240" w:lineRule="auto"/>
    </w:pPr>
    <w:rPr>
      <w:rFonts w:hint="default" w:ascii="Times New Roman" w:hAnsi="Times New Roman" w:eastAsia="宋体" w:cs="Times New Roman"/>
      <w:sz w:val="20"/>
    </w:rPr>
  </w:style>
  <w:style w:type="paragraph" w:styleId="780">
    <w:name w:val="Footer"/>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81">
    <w:name w:val="Header"/>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82">
    <w:name w:val="toc 1"/>
    <w:next w:val="758"/>
    <w:uiPriority w:val="39"/>
    <w:unhideWhenUsed/>
    <w:qFormat/>
    <w:pPr>
      <w:ind w:left="0" w:right="0" w:firstLine="0"/>
      <w:spacing w:after="57"/>
    </w:pPr>
    <w:rPr>
      <w:rFonts w:hint="default" w:ascii="Times New Roman" w:hAnsi="Times New Roman" w:eastAsia="宋体" w:cs="Times New Roman"/>
    </w:rPr>
  </w:style>
  <w:style w:type="paragraph" w:styleId="783">
    <w:name w:val="toc 4"/>
    <w:next w:val="758"/>
    <w:uiPriority w:val="39"/>
    <w:unhideWhenUsed/>
    <w:qFormat/>
    <w:pPr>
      <w:ind w:left="850" w:right="0" w:firstLine="0"/>
      <w:spacing w:after="57"/>
    </w:pPr>
    <w:rPr>
      <w:rFonts w:hint="default" w:ascii="Times New Roman" w:hAnsi="Times New Roman" w:eastAsia="宋体" w:cs="Times New Roman"/>
    </w:rPr>
  </w:style>
  <w:style w:type="paragraph" w:styleId="784">
    <w:name w:val="Subtitle"/>
    <w:uiPriority w:val="11"/>
    <w:qFormat/>
    <w:pPr>
      <w:spacing w:before="200" w:after="200"/>
    </w:pPr>
    <w:rPr>
      <w:rFonts w:hint="default" w:ascii="Times New Roman" w:hAnsi="Times New Roman" w:eastAsia="宋体" w:cs="Times New Roman"/>
      <w:sz w:val="24"/>
      <w:szCs w:val="24"/>
    </w:rPr>
  </w:style>
  <w:style w:type="paragraph" w:styleId="785">
    <w:name w:val="footnote text"/>
    <w:uiPriority w:val="99"/>
    <w:semiHidden/>
    <w:unhideWhenUsed/>
    <w:qFormat/>
    <w:pPr>
      <w:spacing w:after="40" w:line="240" w:lineRule="auto"/>
    </w:pPr>
    <w:rPr>
      <w:rFonts w:hint="default" w:ascii="Times New Roman" w:hAnsi="Times New Roman" w:eastAsia="宋体" w:cs="Times New Roman"/>
      <w:sz w:val="18"/>
    </w:rPr>
  </w:style>
  <w:style w:type="paragraph" w:styleId="786">
    <w:name w:val="toc 6"/>
    <w:next w:val="758"/>
    <w:uiPriority w:val="39"/>
    <w:unhideWhenUsed/>
    <w:qFormat/>
    <w:pPr>
      <w:ind w:left="1417" w:right="0" w:firstLine="0"/>
      <w:spacing w:after="57"/>
    </w:pPr>
    <w:rPr>
      <w:rFonts w:hint="default" w:ascii="Times New Roman" w:hAnsi="Times New Roman" w:eastAsia="宋体" w:cs="Times New Roman"/>
    </w:rPr>
  </w:style>
  <w:style w:type="paragraph" w:styleId="787">
    <w:name w:val="table of figures"/>
    <w:next w:val="758"/>
    <w:uiPriority w:val="99"/>
    <w:unhideWhenUsed/>
    <w:qFormat/>
    <w:pPr>
      <w:spacing w:after="0" w:afterAutospacing="0"/>
    </w:pPr>
    <w:rPr>
      <w:rFonts w:hint="default" w:ascii="Times New Roman" w:hAnsi="Times New Roman" w:eastAsia="宋体" w:cs="Times New Roman"/>
    </w:rPr>
  </w:style>
  <w:style w:type="paragraph" w:styleId="788">
    <w:name w:val="toc 2"/>
    <w:next w:val="758"/>
    <w:uiPriority w:val="39"/>
    <w:unhideWhenUsed/>
    <w:qFormat/>
    <w:pPr>
      <w:ind w:left="283" w:right="0" w:firstLine="0"/>
      <w:spacing w:after="57"/>
    </w:pPr>
    <w:rPr>
      <w:rFonts w:hint="default" w:ascii="Times New Roman" w:hAnsi="Times New Roman" w:eastAsia="宋体" w:cs="Times New Roman"/>
    </w:rPr>
  </w:style>
  <w:style w:type="paragraph" w:styleId="789">
    <w:name w:val="toc 9"/>
    <w:next w:val="758"/>
    <w:uiPriority w:val="39"/>
    <w:unhideWhenUsed/>
    <w:qFormat/>
    <w:pPr>
      <w:ind w:left="2268" w:right="0" w:firstLine="0"/>
      <w:spacing w:after="57"/>
    </w:pPr>
    <w:rPr>
      <w:rFonts w:hint="default" w:ascii="Times New Roman" w:hAnsi="Times New Roman" w:eastAsia="宋体" w:cs="Times New Roman"/>
    </w:rPr>
  </w:style>
  <w:style w:type="paragraph" w:styleId="790">
    <w:name w:val="Normal (Web)"/>
    <w:basedOn w:val="758"/>
    <w:uiPriority w:val="99"/>
    <w:qFormat/>
    <w:pPr>
      <w:jc w:val="left"/>
      <w:spacing w:before="100" w:beforeAutospacing="1" w:after="100" w:afterAutospacing="1"/>
      <w:widowControl/>
    </w:pPr>
    <w:rPr>
      <w:rFonts w:ascii="宋体" w:hAnsi="宋体" w:cs="宋体"/>
      <w:color w:val="000000"/>
      <w:sz w:val="24"/>
      <w:szCs w:val="20"/>
    </w:rPr>
  </w:style>
  <w:style w:type="paragraph" w:styleId="791">
    <w:name w:val="Title"/>
    <w:uiPriority w:val="10"/>
    <w:qFormat/>
    <w:pPr>
      <w:contextualSpacing/>
      <w:spacing w:before="300" w:after="200"/>
    </w:pPr>
    <w:rPr>
      <w:rFonts w:hint="default" w:ascii="Times New Roman" w:hAnsi="Times New Roman" w:eastAsia="宋体" w:cs="Times New Roman"/>
      <w:sz w:val="48"/>
      <w:szCs w:val="48"/>
    </w:rPr>
  </w:style>
  <w:style w:type="paragraph" w:styleId="792">
    <w:name w:val="Body Text First Indent 2"/>
    <w:basedOn w:val="774"/>
    <w:next w:val="758"/>
    <w:uiPriority w:val="0"/>
    <w:qFormat/>
    <w:pPr>
      <w:ind w:firstLine="420"/>
    </w:pPr>
    <w:rPr>
      <w:rFonts w:ascii="Calibri" w:hAnsi="Calibri" w:eastAsia="宋体" w:cs="Times New Roman"/>
      <w:szCs w:val="24"/>
    </w:rPr>
  </w:style>
  <w:style w:type="table" w:styleId="79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4">
    <w:name w:val="endnote reference"/>
    <w:uiPriority w:val="99"/>
    <w:semiHidden/>
    <w:unhideWhenUsed/>
    <w:qFormat/>
    <w:rPr>
      <w:vertAlign w:val="superscript"/>
    </w:rPr>
  </w:style>
  <w:style w:type="character" w:styleId="795">
    <w:name w:val="Emphasis"/>
    <w:basedOn w:val="768"/>
    <w:uiPriority w:val="20"/>
    <w:qFormat/>
    <w:rPr>
      <w:b/>
    </w:rPr>
  </w:style>
  <w:style w:type="character" w:styleId="796">
    <w:name w:val="Hyperlink"/>
    <w:uiPriority w:val="99"/>
    <w:unhideWhenUsed/>
    <w:qFormat/>
    <w:rPr>
      <w:color w:val="0000ff" w:themeColor="hyperlink"/>
      <w:u w:val="single"/>
      <w14:textFill>
        <w14:solidFill>
          <w14:schemeClr w14:val="hlink"/>
        </w14:solidFill>
      </w14:textFill>
    </w:rPr>
  </w:style>
  <w:style w:type="character" w:styleId="797">
    <w:name w:val="footnote reference"/>
    <w:uiPriority w:val="99"/>
    <w:unhideWhenUsed/>
    <w:qFormat/>
    <w:rPr>
      <w:vertAlign w:val="superscript"/>
    </w:rPr>
  </w:style>
  <w:style w:type="paragraph" w:styleId="798" w:customStyle="1">
    <w:name w:val="标题1"/>
    <w:basedOn w:val="799"/>
    <w:next w:val="806"/>
    <w:link w:val="899"/>
    <w:uiPriority w:val="0"/>
    <w:qFormat/>
    <w:pPr>
      <w:contextualSpacing/>
      <w:spacing w:before="300" w:after="200"/>
    </w:pPr>
    <w:rPr>
      <w:rFonts w:hint="default" w:ascii="Times New Roman" w:hAnsi="Times New Roman" w:eastAsia="宋体" w:cs="Times New Roman"/>
      <w:sz w:val="48"/>
      <w:szCs w:val="48"/>
    </w:rPr>
  </w:style>
  <w:style w:type="paragraph" w:styleId="799" w:customStyle="1">
    <w:name w:val="正文12"/>
    <w:next w:val="800"/>
    <w:link w:val="902"/>
    <w:uiPriority w:val="0"/>
    <w:qFormat/>
    <w:rPr>
      <w:rFonts w:hint="default" w:ascii="Times New Roman" w:hAnsi="Times New Roman" w:eastAsia="宋体" w:cs="Times New Roman"/>
    </w:rPr>
  </w:style>
  <w:style w:type="paragraph" w:styleId="800" w:customStyle="1">
    <w:name w:val="脚注文本1"/>
    <w:basedOn w:val="801"/>
    <w:next w:val="803"/>
    <w:uiPriority w:val="0"/>
    <w:qFormat/>
    <w:pPr>
      <w:ind w:firstLine="200"/>
      <w:jc w:val="left"/>
      <w:spacing w:line="360" w:lineRule="auto"/>
    </w:pPr>
    <w:rPr>
      <w:sz w:val="18"/>
      <w:szCs w:val="18"/>
    </w:rPr>
  </w:style>
  <w:style w:type="paragraph" w:styleId="801" w:customStyle="1">
    <w:name w:val="正文11"/>
    <w:next w:val="802"/>
    <w:link w:val="1036"/>
    <w:uiPriority w:val="0"/>
    <w:qFormat/>
    <w:pPr>
      <w:jc w:val="both"/>
      <w:widowControl w:val="off"/>
    </w:pPr>
    <w:rPr>
      <w:rFonts w:hint="default" w:ascii="Times New Roman" w:hAnsi="Times New Roman" w:eastAsia="仿宋_GB2312" w:cs="Times New Roman"/>
      <w:sz w:val="21"/>
      <w:lang w:val="en-US" w:eastAsia="zh-CN" w:bidi="ar-SA"/>
    </w:rPr>
  </w:style>
  <w:style w:type="paragraph" w:styleId="802" w:customStyle="1">
    <w:name w:val="目录 11"/>
    <w:basedOn w:val="801"/>
    <w:next w:val="801"/>
    <w:uiPriority w:val="0"/>
    <w:qFormat/>
    <w:pPr>
      <w:jc w:val="left"/>
      <w:spacing w:before="120" w:after="120"/>
    </w:pPr>
    <w:rPr>
      <w:rFonts w:ascii="Calibri" w:hAnsi="Calibri" w:eastAsia="宋体"/>
      <w:b/>
      <w:bCs/>
      <w:caps/>
      <w:sz w:val="20"/>
      <w:szCs w:val="20"/>
    </w:rPr>
  </w:style>
  <w:style w:type="paragraph" w:styleId="803" w:customStyle="1">
    <w:name w:val="索引 51"/>
    <w:basedOn w:val="801"/>
    <w:next w:val="804"/>
    <w:uiPriority w:val="0"/>
    <w:qFormat/>
    <w:pPr>
      <w:ind w:left="798"/>
      <w:jc w:val="left"/>
    </w:pPr>
    <w:rPr>
      <w:rFonts w:ascii="Calibri" w:hAnsi="Calibri"/>
      <w:sz w:val="21"/>
    </w:rPr>
  </w:style>
  <w:style w:type="paragraph" w:styleId="804" w:customStyle="1">
    <w:name w:val="正文1"/>
    <w:next w:val="805"/>
    <w:uiPriority w:val="0"/>
    <w:qFormat/>
    <w:pPr>
      <w:ind w:left="840" w:hanging="420"/>
      <w:jc w:val="both"/>
      <w:spacing w:line="360" w:lineRule="auto"/>
      <w:widowControl w:val="off"/>
    </w:pPr>
    <w:rPr>
      <w:rFonts w:hint="default" w:ascii="黑体" w:hAnsi="黑体" w:eastAsia="黑体" w:cs="Times New Roman"/>
      <w:sz w:val="24"/>
      <w:lang w:val="en-US" w:eastAsia="zh-CN" w:bidi="ar-SA"/>
    </w:rPr>
  </w:style>
  <w:style w:type="paragraph" w:styleId="805" w:customStyle="1">
    <w:name w:val="标题 21"/>
    <w:basedOn w:val="801"/>
    <w:next w:val="801"/>
    <w:uiPriority w:val="0"/>
    <w:qFormat/>
    <w:pPr>
      <w:ind w:left="50" w:right="31"/>
      <w:jc w:val="center"/>
      <w:spacing w:before="22"/>
      <w:outlineLvl w:val="1"/>
    </w:pPr>
    <w:rPr>
      <w:sz w:val="36"/>
      <w:szCs w:val="36"/>
    </w:rPr>
  </w:style>
  <w:style w:type="paragraph" w:styleId="806" w:customStyle="1">
    <w:name w:val="纯文本1"/>
    <w:basedOn w:val="799"/>
    <w:uiPriority w:val="0"/>
    <w:qFormat/>
    <w:rPr>
      <w:rFonts w:ascii="宋体" w:hAnsi="Courier New"/>
      <w:sz w:val="20"/>
      <w:szCs w:val="20"/>
    </w:rPr>
  </w:style>
  <w:style w:type="paragraph" w:styleId="807" w:customStyle="1">
    <w:name w:val="文本块1"/>
    <w:basedOn w:val="808"/>
    <w:next w:val="811"/>
    <w:uiPriority w:val="0"/>
    <w:qFormat/>
    <w:pPr>
      <w:ind w:left="256" w:right="6" w:firstLine="624"/>
    </w:pPr>
    <w:rPr>
      <w:rFonts w:ascii="Times New Roman" w:hAnsi="Times New Roman" w:eastAsia="仿宋_GB2312"/>
      <w:sz w:val="28"/>
      <w:szCs w:val="20"/>
    </w:rPr>
  </w:style>
  <w:style w:type="paragraph" w:styleId="808" w:customStyle="1">
    <w:name w:val="正文111"/>
    <w:next w:val="80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9" w:customStyle="1">
    <w:name w:val="正文文本缩进1"/>
    <w:basedOn w:val="801"/>
    <w:next w:val="810"/>
    <w:uiPriority w:val="0"/>
    <w:qFormat/>
    <w:pPr>
      <w:ind w:firstLine="492"/>
      <w:spacing w:line="10" w:lineRule="atLeast"/>
    </w:pPr>
    <w:rPr>
      <w:rFonts w:ascii="仿宋_GB2312" w:eastAsia="仿宋_GB2312"/>
      <w:sz w:val="24"/>
      <w:szCs w:val="20"/>
    </w:rPr>
  </w:style>
  <w:style w:type="paragraph" w:styleId="810" w:customStyle="1">
    <w:name w:val="样式 正文文本缩进 + 首行缩进:  2 字符 行距: 1.5 倍行距"/>
    <w:basedOn w:val="809"/>
    <w:uiPriority w:val="0"/>
    <w:qFormat/>
    <w:pPr>
      <w:ind w:firstLine="645"/>
      <w:spacing w:before="156"/>
    </w:pPr>
    <w:rPr>
      <w:rFonts w:ascii="Calibri" w:hAnsi="Calibri"/>
      <w:sz w:val="28"/>
    </w:rPr>
  </w:style>
  <w:style w:type="paragraph" w:styleId="811" w:customStyle="1">
    <w:name w:val="标题 41"/>
    <w:basedOn w:val="801"/>
    <w:next w:val="801"/>
    <w:uiPriority w:val="0"/>
    <w:qFormat/>
    <w:pPr>
      <w:keepLines/>
      <w:keepNext/>
      <w:spacing w:before="120" w:after="120"/>
      <w:outlineLvl w:val="3"/>
    </w:pPr>
    <w:rPr>
      <w:rFonts w:ascii="Arial" w:hAnsi="Arial" w:eastAsia="黑体"/>
      <w:b/>
      <w:sz w:val="20"/>
      <w:szCs w:val="20"/>
    </w:rPr>
  </w:style>
  <w:style w:type="paragraph" w:styleId="812" w:customStyle="1">
    <w:name w:val="寄信人地址1"/>
    <w:basedOn w:val="804"/>
    <w:uiPriority w:val="0"/>
    <w:qFormat/>
    <w:rPr>
      <w:rFonts w:ascii="Arial" w:hAnsi="Arial"/>
    </w:rPr>
  </w:style>
  <w:style w:type="paragraph" w:styleId="813" w:customStyle="1">
    <w:name w:val="正文文本1"/>
    <w:basedOn w:val="801"/>
    <w:next w:val="814"/>
    <w:uiPriority w:val="0"/>
    <w:qFormat/>
    <w:pPr>
      <w:ind w:left="1540"/>
    </w:pPr>
    <w:rPr>
      <w:sz w:val="24"/>
      <w:szCs w:val="24"/>
    </w:rPr>
  </w:style>
  <w:style w:type="paragraph" w:styleId="814" w:customStyle="1">
    <w:name w:val="一级条标题"/>
    <w:basedOn w:val="815"/>
    <w:next w:val="81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15" w:customStyle="1">
    <w:name w:val="章标题"/>
    <w:next w:val="801"/>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16" w:customStyle="1">
    <w:name w:val="段"/>
    <w:basedOn w:val="804"/>
    <w:next w:val="817"/>
    <w:uiPriority w:val="0"/>
    <w:qFormat/>
    <w:pPr>
      <w:ind w:firstLine="200"/>
      <w:widowControl/>
    </w:pPr>
    <w:rPr>
      <w:rFonts w:ascii="宋体"/>
      <w:sz w:val="20"/>
      <w:szCs w:val="20"/>
    </w:rPr>
  </w:style>
  <w:style w:type="paragraph" w:styleId="817" w:customStyle="1">
    <w:name w:val="正文121"/>
    <w:next w:val="818"/>
    <w:uiPriority w:val="0"/>
    <w:qFormat/>
    <w:rPr>
      <w:rFonts w:hint="default" w:ascii="Times New Roman" w:hAnsi="Times New Roman" w:eastAsia="宋体" w:cs="Times New Roman"/>
    </w:rPr>
  </w:style>
  <w:style w:type="paragraph" w:styleId="818" w:customStyle="1">
    <w:name w:val="正文首行缩进 211"/>
    <w:basedOn w:val="819"/>
    <w:next w:val="817"/>
    <w:uiPriority w:val="0"/>
    <w:qFormat/>
    <w:pPr>
      <w:ind w:left="200" w:firstLine="200"/>
      <w:spacing w:after="120"/>
    </w:pPr>
    <w:rPr>
      <w:rFonts w:ascii="Times New Roman"/>
      <w:sz w:val="24"/>
    </w:rPr>
  </w:style>
  <w:style w:type="paragraph" w:styleId="819" w:customStyle="1">
    <w:name w:val="正文文本缩进111"/>
    <w:basedOn w:val="817"/>
    <w:next w:val="810"/>
    <w:uiPriority w:val="0"/>
    <w:qFormat/>
    <w:pPr>
      <w:ind w:firstLine="538"/>
    </w:pPr>
    <w:rPr>
      <w:sz w:val="28"/>
    </w:rPr>
  </w:style>
  <w:style w:type="paragraph" w:styleId="820" w:customStyle="1">
    <w:name w:val="正文13"/>
    <w:link w:val="852"/>
    <w:uiPriority w:val="0"/>
    <w:qFormat/>
    <w:rPr>
      <w:rFonts w:hint="default" w:ascii="Times New Roman" w:hAnsi="Times New Roman" w:eastAsia="宋体" w:cs="Times New Roman"/>
    </w:rPr>
  </w:style>
  <w:style w:type="paragraph" w:styleId="821" w:customStyle="1">
    <w:name w:val="标题 112"/>
    <w:next w:val="820"/>
    <w:uiPriority w:val="0"/>
    <w:qFormat/>
    <w:pPr>
      <w:keepLines/>
      <w:keepNext/>
      <w:spacing w:before="480" w:after="200"/>
      <w:outlineLvl w:val="0"/>
    </w:pPr>
    <w:rPr>
      <w:rFonts w:hint="default" w:ascii="Arial" w:hAnsi="Arial" w:eastAsia="Arial" w:cs="Times New Roman"/>
      <w:sz w:val="40"/>
      <w:szCs w:val="40"/>
    </w:rPr>
  </w:style>
  <w:style w:type="paragraph" w:styleId="822" w:customStyle="1">
    <w:name w:val="标题 212"/>
    <w:next w:val="820"/>
    <w:uiPriority w:val="0"/>
    <w:qFormat/>
    <w:pPr>
      <w:keepLines/>
      <w:keepNext/>
      <w:spacing w:before="360" w:after="200"/>
      <w:outlineLvl w:val="1"/>
    </w:pPr>
    <w:rPr>
      <w:rFonts w:hint="default" w:ascii="Arial" w:hAnsi="Arial" w:eastAsia="Arial" w:cs="Times New Roman"/>
      <w:sz w:val="34"/>
    </w:rPr>
  </w:style>
  <w:style w:type="paragraph" w:styleId="823" w:customStyle="1">
    <w:name w:val="标题 312"/>
    <w:next w:val="820"/>
    <w:uiPriority w:val="0"/>
    <w:qFormat/>
    <w:pPr>
      <w:keepLines/>
      <w:keepNext/>
      <w:spacing w:before="320" w:after="200"/>
      <w:outlineLvl w:val="2"/>
    </w:pPr>
    <w:rPr>
      <w:rFonts w:hint="default" w:ascii="Arial" w:hAnsi="Arial" w:eastAsia="Arial" w:cs="Times New Roman"/>
      <w:sz w:val="30"/>
      <w:szCs w:val="30"/>
    </w:rPr>
  </w:style>
  <w:style w:type="paragraph" w:styleId="824" w:customStyle="1">
    <w:name w:val="标题 412"/>
    <w:next w:val="820"/>
    <w:uiPriority w:val="0"/>
    <w:qFormat/>
    <w:pPr>
      <w:keepLines/>
      <w:keepNext/>
      <w:spacing w:before="320" w:after="200"/>
      <w:outlineLvl w:val="3"/>
    </w:pPr>
    <w:rPr>
      <w:rFonts w:hint="default" w:ascii="Arial" w:hAnsi="Arial" w:eastAsia="Arial" w:cs="Times New Roman"/>
      <w:b/>
      <w:bCs/>
      <w:sz w:val="26"/>
      <w:szCs w:val="26"/>
    </w:rPr>
  </w:style>
  <w:style w:type="paragraph" w:styleId="825" w:customStyle="1">
    <w:name w:val="标题 511"/>
    <w:next w:val="820"/>
    <w:uiPriority w:val="0"/>
    <w:qFormat/>
    <w:pPr>
      <w:keepLines/>
      <w:keepNext/>
      <w:spacing w:before="320" w:after="200"/>
      <w:outlineLvl w:val="4"/>
    </w:pPr>
    <w:rPr>
      <w:rFonts w:hint="default" w:ascii="Arial" w:hAnsi="Arial" w:eastAsia="Arial" w:cs="Times New Roman"/>
      <w:b/>
      <w:bCs/>
      <w:sz w:val="24"/>
      <w:szCs w:val="24"/>
    </w:rPr>
  </w:style>
  <w:style w:type="paragraph" w:styleId="826" w:customStyle="1">
    <w:name w:val="标题 611"/>
    <w:next w:val="820"/>
    <w:uiPriority w:val="0"/>
    <w:qFormat/>
    <w:pPr>
      <w:keepLines/>
      <w:keepNext/>
      <w:spacing w:before="320" w:after="200"/>
      <w:outlineLvl w:val="5"/>
    </w:pPr>
    <w:rPr>
      <w:rFonts w:hint="default" w:ascii="Arial" w:hAnsi="Arial" w:eastAsia="Arial" w:cs="Times New Roman"/>
      <w:b/>
      <w:bCs/>
      <w:sz w:val="22"/>
      <w:szCs w:val="22"/>
    </w:rPr>
  </w:style>
  <w:style w:type="paragraph" w:styleId="827" w:customStyle="1">
    <w:name w:val="标题 711"/>
    <w:next w:val="820"/>
    <w:uiPriority w:val="0"/>
    <w:qFormat/>
    <w:pPr>
      <w:keepLines/>
      <w:keepNext/>
      <w:spacing w:before="320" w:after="200"/>
      <w:outlineLvl w:val="6"/>
    </w:pPr>
    <w:rPr>
      <w:rFonts w:hint="default" w:ascii="Arial" w:hAnsi="Arial" w:eastAsia="Arial" w:cs="Times New Roman"/>
      <w:b/>
      <w:bCs/>
      <w:i/>
      <w:iCs/>
      <w:sz w:val="22"/>
      <w:szCs w:val="22"/>
    </w:rPr>
  </w:style>
  <w:style w:type="paragraph" w:styleId="828" w:customStyle="1">
    <w:name w:val="标题 811"/>
    <w:next w:val="820"/>
    <w:uiPriority w:val="0"/>
    <w:qFormat/>
    <w:pPr>
      <w:keepLines/>
      <w:keepNext/>
      <w:spacing w:before="320" w:after="200"/>
      <w:outlineLvl w:val="7"/>
    </w:pPr>
    <w:rPr>
      <w:rFonts w:hint="default" w:ascii="Arial" w:hAnsi="Arial" w:eastAsia="Arial" w:cs="Times New Roman"/>
      <w:i/>
      <w:iCs/>
      <w:sz w:val="22"/>
      <w:szCs w:val="22"/>
    </w:rPr>
  </w:style>
  <w:style w:type="paragraph" w:styleId="829" w:customStyle="1">
    <w:name w:val="标题 911"/>
    <w:next w:val="820"/>
    <w:uiPriority w:val="0"/>
    <w:qFormat/>
    <w:pPr>
      <w:keepLines/>
      <w:keepNext/>
      <w:spacing w:before="320" w:after="200"/>
      <w:outlineLvl w:val="8"/>
    </w:pPr>
    <w:rPr>
      <w:rFonts w:hint="default" w:ascii="Arial" w:hAnsi="Arial" w:eastAsia="Arial" w:cs="Times New Roman"/>
      <w:i/>
      <w:iCs/>
      <w:sz w:val="21"/>
      <w:szCs w:val="21"/>
    </w:rPr>
  </w:style>
  <w:style w:type="character" w:styleId="830" w:customStyle="1">
    <w:name w:val="默认段落字体12"/>
    <w:link w:val="820"/>
    <w:uiPriority w:val="0"/>
    <w:qFormat/>
  </w:style>
  <w:style w:type="table" w:styleId="831" w:customStyle="1">
    <w:name w:val="普通表格12"/>
    <w:uiPriority w:val="0"/>
    <w:qFormat/>
    <w:tblPr/>
  </w:style>
  <w:style w:type="paragraph" w:styleId="832" w:customStyle="1">
    <w:name w:val="目录 711"/>
    <w:next w:val="820"/>
    <w:uiPriority w:val="0"/>
    <w:qFormat/>
    <w:pPr>
      <w:ind w:left="1701" w:right="0" w:firstLine="0"/>
      <w:spacing w:after="57"/>
    </w:pPr>
    <w:rPr>
      <w:rFonts w:hint="default" w:ascii="Times New Roman" w:hAnsi="Times New Roman" w:eastAsia="宋体" w:cs="Times New Roman"/>
    </w:rPr>
  </w:style>
  <w:style w:type="paragraph" w:styleId="833" w:customStyle="1">
    <w:name w:val="题注11"/>
    <w:next w:val="820"/>
    <w:uiPriority w:val="0"/>
    <w:qFormat/>
    <w:pPr>
      <w:spacing w:line="276" w:lineRule="auto"/>
    </w:pPr>
    <w:rPr>
      <w:rFonts w:hint="default" w:ascii="Times New Roman" w:hAnsi="Times New Roman" w:eastAsia="宋体" w:cs="Times New Roman"/>
      <w:b/>
      <w:bCs/>
      <w:color w:val="4f81bd"/>
      <w:sz w:val="18"/>
      <w:szCs w:val="18"/>
    </w:rPr>
  </w:style>
  <w:style w:type="paragraph" w:styleId="834" w:customStyle="1">
    <w:name w:val="目录 511"/>
    <w:next w:val="820"/>
    <w:uiPriority w:val="0"/>
    <w:qFormat/>
    <w:pPr>
      <w:ind w:left="1134" w:right="0" w:firstLine="0"/>
      <w:spacing w:after="57"/>
    </w:pPr>
    <w:rPr>
      <w:rFonts w:hint="default" w:ascii="Times New Roman" w:hAnsi="Times New Roman" w:eastAsia="宋体" w:cs="Times New Roman"/>
    </w:rPr>
  </w:style>
  <w:style w:type="paragraph" w:styleId="835" w:customStyle="1">
    <w:name w:val="目录 311"/>
    <w:next w:val="820"/>
    <w:uiPriority w:val="0"/>
    <w:qFormat/>
    <w:pPr>
      <w:ind w:left="567" w:right="0" w:firstLine="0"/>
      <w:spacing w:after="57"/>
    </w:pPr>
    <w:rPr>
      <w:rFonts w:hint="default" w:ascii="Times New Roman" w:hAnsi="Times New Roman" w:eastAsia="宋体" w:cs="Times New Roman"/>
    </w:rPr>
  </w:style>
  <w:style w:type="paragraph" w:styleId="836" w:customStyle="1">
    <w:name w:val="目录 811"/>
    <w:next w:val="820"/>
    <w:uiPriority w:val="0"/>
    <w:qFormat/>
    <w:pPr>
      <w:ind w:left="1984" w:right="0" w:firstLine="0"/>
      <w:spacing w:after="57"/>
    </w:pPr>
    <w:rPr>
      <w:rFonts w:hint="default" w:ascii="Times New Roman" w:hAnsi="Times New Roman" w:eastAsia="宋体" w:cs="Times New Roman"/>
    </w:rPr>
  </w:style>
  <w:style w:type="paragraph" w:styleId="837" w:customStyle="1">
    <w:name w:val="尾注文本11"/>
    <w:uiPriority w:val="0"/>
    <w:qFormat/>
    <w:pPr>
      <w:spacing w:after="0" w:line="240" w:lineRule="auto"/>
    </w:pPr>
    <w:rPr>
      <w:rFonts w:hint="default" w:ascii="Times New Roman" w:hAnsi="Times New Roman" w:eastAsia="宋体" w:cs="Times New Roman"/>
      <w:sz w:val="20"/>
    </w:rPr>
  </w:style>
  <w:style w:type="paragraph" w:styleId="838" w:customStyle="1">
    <w:name w:val="页脚12"/>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39" w:customStyle="1">
    <w:name w:val="页眉11"/>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40" w:customStyle="1">
    <w:name w:val="目录 112"/>
    <w:next w:val="820"/>
    <w:uiPriority w:val="0"/>
    <w:qFormat/>
    <w:pPr>
      <w:ind w:left="0" w:right="0" w:firstLine="0"/>
      <w:spacing w:after="57"/>
    </w:pPr>
    <w:rPr>
      <w:rFonts w:hint="default" w:ascii="Times New Roman" w:hAnsi="Times New Roman" w:eastAsia="宋体" w:cs="Times New Roman"/>
    </w:rPr>
  </w:style>
  <w:style w:type="paragraph" w:styleId="841" w:customStyle="1">
    <w:name w:val="目录 411"/>
    <w:next w:val="820"/>
    <w:uiPriority w:val="0"/>
    <w:qFormat/>
    <w:pPr>
      <w:ind w:left="850" w:right="0" w:firstLine="0"/>
      <w:spacing w:after="57"/>
    </w:pPr>
    <w:rPr>
      <w:rFonts w:hint="default" w:ascii="Times New Roman" w:hAnsi="Times New Roman" w:eastAsia="宋体" w:cs="Times New Roman"/>
    </w:rPr>
  </w:style>
  <w:style w:type="paragraph" w:styleId="842" w:customStyle="1">
    <w:name w:val="副标题11"/>
    <w:uiPriority w:val="0"/>
    <w:qFormat/>
    <w:pPr>
      <w:spacing w:before="200" w:after="200"/>
    </w:pPr>
    <w:rPr>
      <w:rFonts w:hint="default" w:ascii="Times New Roman" w:hAnsi="Times New Roman" w:eastAsia="宋体" w:cs="Times New Roman"/>
      <w:sz w:val="24"/>
      <w:szCs w:val="24"/>
    </w:rPr>
  </w:style>
  <w:style w:type="paragraph" w:styleId="843" w:customStyle="1">
    <w:name w:val="脚注文本12"/>
    <w:uiPriority w:val="0"/>
    <w:qFormat/>
    <w:pPr>
      <w:spacing w:after="40" w:line="240" w:lineRule="auto"/>
    </w:pPr>
    <w:rPr>
      <w:rFonts w:hint="default" w:ascii="Times New Roman" w:hAnsi="Times New Roman" w:eastAsia="宋体" w:cs="Times New Roman"/>
      <w:sz w:val="18"/>
    </w:rPr>
  </w:style>
  <w:style w:type="paragraph" w:styleId="844" w:customStyle="1">
    <w:name w:val="目录 611"/>
    <w:next w:val="820"/>
    <w:uiPriority w:val="0"/>
    <w:qFormat/>
    <w:pPr>
      <w:ind w:left="1417" w:right="0" w:firstLine="0"/>
      <w:spacing w:after="57"/>
    </w:pPr>
    <w:rPr>
      <w:rFonts w:hint="default" w:ascii="Times New Roman" w:hAnsi="Times New Roman" w:eastAsia="宋体" w:cs="Times New Roman"/>
    </w:rPr>
  </w:style>
  <w:style w:type="paragraph" w:styleId="845" w:customStyle="1">
    <w:name w:val="图表目录11"/>
    <w:next w:val="820"/>
    <w:uiPriority w:val="0"/>
    <w:qFormat/>
    <w:pPr>
      <w:spacing w:after="0" w:afterAutospacing="0"/>
    </w:pPr>
    <w:rPr>
      <w:rFonts w:hint="default" w:ascii="Times New Roman" w:hAnsi="Times New Roman" w:eastAsia="宋体" w:cs="Times New Roman"/>
    </w:rPr>
  </w:style>
  <w:style w:type="paragraph" w:styleId="846" w:customStyle="1">
    <w:name w:val="目录 211"/>
    <w:next w:val="820"/>
    <w:uiPriority w:val="0"/>
    <w:qFormat/>
    <w:pPr>
      <w:ind w:left="283" w:right="0" w:firstLine="0"/>
      <w:spacing w:after="57"/>
    </w:pPr>
    <w:rPr>
      <w:rFonts w:hint="default" w:ascii="Times New Roman" w:hAnsi="Times New Roman" w:eastAsia="宋体" w:cs="Times New Roman"/>
    </w:rPr>
  </w:style>
  <w:style w:type="paragraph" w:styleId="847" w:customStyle="1">
    <w:name w:val="目录 911"/>
    <w:next w:val="820"/>
    <w:uiPriority w:val="0"/>
    <w:qFormat/>
    <w:pPr>
      <w:ind w:left="2268" w:right="0" w:firstLine="0"/>
      <w:spacing w:after="57"/>
    </w:pPr>
    <w:rPr>
      <w:rFonts w:hint="default" w:ascii="Times New Roman" w:hAnsi="Times New Roman" w:eastAsia="宋体" w:cs="Times New Roman"/>
    </w:rPr>
  </w:style>
  <w:style w:type="paragraph" w:styleId="848" w:customStyle="1">
    <w:name w:val="标题11"/>
    <w:uiPriority w:val="0"/>
    <w:qFormat/>
    <w:pPr>
      <w:contextualSpacing/>
      <w:spacing w:before="300" w:after="200"/>
    </w:pPr>
    <w:rPr>
      <w:rFonts w:hint="default" w:ascii="Times New Roman" w:hAnsi="Times New Roman" w:eastAsia="宋体" w:cs="Times New Roman"/>
      <w:sz w:val="48"/>
      <w:szCs w:val="48"/>
    </w:rPr>
  </w:style>
  <w:style w:type="table" w:styleId="849" w:customStyle="1">
    <w:name w:val="网格型12"/>
    <w:uiPriority w:val="0"/>
    <w:qFormat/>
    <w:pPr>
      <w:spacing w:after="0" w:line="240" w:lineRule="auto"/>
    </w:pPr>
    <w:tblPr/>
  </w:style>
  <w:style w:type="character" w:styleId="850" w:customStyle="1">
    <w:name w:val="尾注引用11"/>
    <w:link w:val="820"/>
    <w:uiPriority w:val="0"/>
    <w:qFormat/>
    <w:rPr>
      <w:vertAlign w:val="superscript"/>
    </w:rPr>
  </w:style>
  <w:style w:type="character" w:styleId="851" w:customStyle="1">
    <w:name w:val="超链接11"/>
    <w:link w:val="820"/>
    <w:uiPriority w:val="0"/>
    <w:qFormat/>
    <w:rPr>
      <w:color w:val="0000ff"/>
      <w:u w:val="single"/>
    </w:rPr>
  </w:style>
  <w:style w:type="character" w:styleId="852" w:customStyle="1">
    <w:name w:val="脚注引用11"/>
    <w:link w:val="820"/>
    <w:uiPriority w:val="0"/>
    <w:qFormat/>
    <w:rPr>
      <w:vertAlign w:val="superscript"/>
    </w:rPr>
  </w:style>
  <w:style w:type="paragraph" w:styleId="853" w:customStyle="1">
    <w:name w:val="正文文本11"/>
    <w:basedOn w:val="799"/>
    <w:next w:val="799"/>
    <w:uiPriority w:val="0"/>
    <w:qFormat/>
    <w:pPr>
      <w:ind w:left="100"/>
      <w:spacing w:before="102"/>
    </w:pPr>
    <w:rPr>
      <w:rFonts w:ascii="仿宋" w:hAnsi="仿宋" w:eastAsia="仿宋"/>
      <w:sz w:val="28"/>
      <w:szCs w:val="28"/>
      <w:lang w:val="zh-CN"/>
    </w:rPr>
  </w:style>
  <w:style w:type="character" w:styleId="854" w:customStyle="1">
    <w:name w:val="脚注引用1"/>
    <w:link w:val="799"/>
    <w:uiPriority w:val="0"/>
    <w:qFormat/>
    <w:rPr>
      <w:vertAlign w:val="superscript"/>
    </w:rPr>
  </w:style>
  <w:style w:type="paragraph" w:styleId="855" w:customStyle="1">
    <w:name w:val="标题 111"/>
    <w:next w:val="799"/>
    <w:link w:val="856"/>
    <w:uiPriority w:val="0"/>
    <w:qFormat/>
    <w:pPr>
      <w:keepLines/>
      <w:keepNext/>
      <w:spacing w:before="480" w:after="200"/>
      <w:outlineLvl w:val="0"/>
    </w:pPr>
    <w:rPr>
      <w:rFonts w:hint="default" w:ascii="Arial" w:hAnsi="Arial" w:eastAsia="Arial" w:cs="Times New Roman"/>
      <w:sz w:val="40"/>
      <w:szCs w:val="40"/>
    </w:rPr>
  </w:style>
  <w:style w:type="character" w:styleId="856" w:customStyle="1">
    <w:name w:val="Heading 1 Char"/>
    <w:link w:val="855"/>
    <w:uiPriority w:val="0"/>
    <w:qFormat/>
    <w:rPr>
      <w:rFonts w:ascii="Arial" w:hAnsi="Arial" w:eastAsia="Arial"/>
      <w:sz w:val="40"/>
      <w:szCs w:val="40"/>
    </w:rPr>
  </w:style>
  <w:style w:type="paragraph" w:styleId="857" w:customStyle="1">
    <w:name w:val="标题 211"/>
    <w:next w:val="799"/>
    <w:link w:val="858"/>
    <w:uiPriority w:val="0"/>
    <w:qFormat/>
    <w:pPr>
      <w:keepLines/>
      <w:keepNext/>
      <w:spacing w:before="360" w:after="200"/>
      <w:outlineLvl w:val="1"/>
    </w:pPr>
    <w:rPr>
      <w:rFonts w:hint="default" w:ascii="Arial" w:hAnsi="Arial" w:eastAsia="Arial" w:cs="Times New Roman"/>
      <w:sz w:val="34"/>
    </w:rPr>
  </w:style>
  <w:style w:type="character" w:styleId="858" w:customStyle="1">
    <w:name w:val="Heading 2 Char"/>
    <w:link w:val="857"/>
    <w:uiPriority w:val="0"/>
    <w:qFormat/>
    <w:rPr>
      <w:rFonts w:ascii="Arial" w:hAnsi="Arial" w:eastAsia="Arial"/>
      <w:sz w:val="34"/>
    </w:rPr>
  </w:style>
  <w:style w:type="paragraph" w:styleId="859" w:customStyle="1">
    <w:name w:val="标题 311"/>
    <w:basedOn w:val="799"/>
    <w:next w:val="799"/>
    <w:link w:val="860"/>
    <w:uiPriority w:val="0"/>
    <w:qFormat/>
    <w:pPr>
      <w:keepLines/>
      <w:keepNext/>
      <w:spacing w:before="320" w:after="200"/>
      <w:outlineLvl w:val="2"/>
    </w:pPr>
    <w:rPr>
      <w:rFonts w:ascii="Arial" w:hAnsi="Arial" w:eastAsia="Arial"/>
      <w:sz w:val="30"/>
      <w:szCs w:val="30"/>
    </w:rPr>
  </w:style>
  <w:style w:type="character" w:styleId="860" w:customStyle="1">
    <w:name w:val="Heading 3 Char"/>
    <w:link w:val="859"/>
    <w:uiPriority w:val="0"/>
    <w:qFormat/>
    <w:rPr>
      <w:rFonts w:ascii="Arial" w:hAnsi="Arial" w:eastAsia="Arial"/>
      <w:sz w:val="30"/>
      <w:szCs w:val="30"/>
    </w:rPr>
  </w:style>
  <w:style w:type="paragraph" w:styleId="861" w:customStyle="1">
    <w:name w:val="标题 411"/>
    <w:basedOn w:val="799"/>
    <w:next w:val="799"/>
    <w:link w:val="862"/>
    <w:uiPriority w:val="0"/>
    <w:qFormat/>
    <w:pPr>
      <w:keepLines/>
      <w:keepNext/>
      <w:spacing w:before="320" w:after="200"/>
      <w:outlineLvl w:val="3"/>
    </w:pPr>
    <w:rPr>
      <w:rFonts w:ascii="Arial" w:hAnsi="Arial" w:eastAsia="Arial"/>
      <w:b/>
      <w:bCs/>
      <w:sz w:val="26"/>
      <w:szCs w:val="26"/>
    </w:rPr>
  </w:style>
  <w:style w:type="character" w:styleId="862" w:customStyle="1">
    <w:name w:val="Heading 4 Char"/>
    <w:link w:val="861"/>
    <w:uiPriority w:val="0"/>
    <w:qFormat/>
    <w:rPr>
      <w:rFonts w:ascii="Arial" w:hAnsi="Arial" w:eastAsia="Arial"/>
      <w:b/>
      <w:bCs/>
      <w:sz w:val="26"/>
      <w:szCs w:val="26"/>
    </w:rPr>
  </w:style>
  <w:style w:type="paragraph" w:styleId="863" w:customStyle="1">
    <w:name w:val="标题 51"/>
    <w:next w:val="799"/>
    <w:link w:val="864"/>
    <w:uiPriority w:val="0"/>
    <w:qFormat/>
    <w:pPr>
      <w:keepLines/>
      <w:keepNext/>
      <w:spacing w:before="320" w:after="200"/>
      <w:outlineLvl w:val="4"/>
    </w:pPr>
    <w:rPr>
      <w:rFonts w:hint="default" w:ascii="Arial" w:hAnsi="Arial" w:eastAsia="Arial" w:cs="Times New Roman"/>
      <w:b/>
      <w:bCs/>
      <w:sz w:val="24"/>
      <w:szCs w:val="24"/>
    </w:rPr>
  </w:style>
  <w:style w:type="character" w:styleId="864" w:customStyle="1">
    <w:name w:val="Heading 5 Char"/>
    <w:link w:val="863"/>
    <w:uiPriority w:val="0"/>
    <w:qFormat/>
    <w:rPr>
      <w:rFonts w:ascii="Arial" w:hAnsi="Arial" w:eastAsia="Arial"/>
      <w:b/>
      <w:bCs/>
      <w:sz w:val="24"/>
      <w:szCs w:val="24"/>
    </w:rPr>
  </w:style>
  <w:style w:type="paragraph" w:styleId="865" w:customStyle="1">
    <w:name w:val="标题 61"/>
    <w:next w:val="799"/>
    <w:link w:val="866"/>
    <w:uiPriority w:val="0"/>
    <w:qFormat/>
    <w:pPr>
      <w:keepLines/>
      <w:keepNext/>
      <w:spacing w:before="320" w:after="200"/>
      <w:outlineLvl w:val="5"/>
    </w:pPr>
    <w:rPr>
      <w:rFonts w:hint="default" w:ascii="Arial" w:hAnsi="Arial" w:eastAsia="Arial" w:cs="Times New Roman"/>
      <w:b/>
      <w:bCs/>
      <w:sz w:val="22"/>
      <w:szCs w:val="22"/>
    </w:rPr>
  </w:style>
  <w:style w:type="character" w:styleId="866" w:customStyle="1">
    <w:name w:val="Heading 6 Char"/>
    <w:link w:val="865"/>
    <w:uiPriority w:val="0"/>
    <w:qFormat/>
    <w:rPr>
      <w:rFonts w:ascii="Arial" w:hAnsi="Arial" w:eastAsia="Arial"/>
      <w:b/>
      <w:bCs/>
      <w:sz w:val="22"/>
      <w:szCs w:val="22"/>
    </w:rPr>
  </w:style>
  <w:style w:type="paragraph" w:styleId="867" w:customStyle="1">
    <w:name w:val="标题 71"/>
    <w:next w:val="799"/>
    <w:link w:val="868"/>
    <w:uiPriority w:val="0"/>
    <w:qFormat/>
    <w:pPr>
      <w:keepLines/>
      <w:keepNext/>
      <w:spacing w:before="320" w:after="200"/>
      <w:outlineLvl w:val="6"/>
    </w:pPr>
    <w:rPr>
      <w:rFonts w:hint="default" w:ascii="Arial" w:hAnsi="Arial" w:eastAsia="Arial" w:cs="Times New Roman"/>
      <w:b/>
      <w:bCs/>
      <w:i/>
      <w:iCs/>
      <w:sz w:val="22"/>
      <w:szCs w:val="22"/>
    </w:rPr>
  </w:style>
  <w:style w:type="character" w:styleId="868" w:customStyle="1">
    <w:name w:val="Heading 7 Char"/>
    <w:link w:val="867"/>
    <w:uiPriority w:val="0"/>
    <w:qFormat/>
    <w:rPr>
      <w:rFonts w:ascii="Arial" w:hAnsi="Arial" w:eastAsia="Arial"/>
      <w:b/>
      <w:bCs/>
      <w:i/>
      <w:iCs/>
      <w:sz w:val="22"/>
      <w:szCs w:val="22"/>
    </w:rPr>
  </w:style>
  <w:style w:type="paragraph" w:styleId="869" w:customStyle="1">
    <w:name w:val="标题 81"/>
    <w:next w:val="799"/>
    <w:link w:val="870"/>
    <w:uiPriority w:val="0"/>
    <w:qFormat/>
    <w:pPr>
      <w:keepLines/>
      <w:keepNext/>
      <w:spacing w:before="320" w:after="200"/>
      <w:outlineLvl w:val="7"/>
    </w:pPr>
    <w:rPr>
      <w:rFonts w:hint="default" w:ascii="Arial" w:hAnsi="Arial" w:eastAsia="Arial" w:cs="Times New Roman"/>
      <w:i/>
      <w:iCs/>
      <w:sz w:val="22"/>
      <w:szCs w:val="22"/>
    </w:rPr>
  </w:style>
  <w:style w:type="character" w:styleId="870" w:customStyle="1">
    <w:name w:val="Heading 8 Char"/>
    <w:link w:val="869"/>
    <w:uiPriority w:val="0"/>
    <w:qFormat/>
    <w:rPr>
      <w:rFonts w:ascii="Arial" w:hAnsi="Arial" w:eastAsia="Arial"/>
      <w:i/>
      <w:iCs/>
      <w:sz w:val="22"/>
      <w:szCs w:val="22"/>
    </w:rPr>
  </w:style>
  <w:style w:type="paragraph" w:styleId="871" w:customStyle="1">
    <w:name w:val="标题 91"/>
    <w:next w:val="799"/>
    <w:link w:val="872"/>
    <w:uiPriority w:val="0"/>
    <w:qFormat/>
    <w:pPr>
      <w:keepLines/>
      <w:keepNext/>
      <w:spacing w:before="320" w:after="200"/>
      <w:outlineLvl w:val="8"/>
    </w:pPr>
    <w:rPr>
      <w:rFonts w:hint="default" w:ascii="Arial" w:hAnsi="Arial" w:eastAsia="Arial" w:cs="Times New Roman"/>
      <w:i/>
      <w:iCs/>
      <w:sz w:val="21"/>
      <w:szCs w:val="21"/>
    </w:rPr>
  </w:style>
  <w:style w:type="character" w:styleId="872" w:customStyle="1">
    <w:name w:val="Heading 9 Char"/>
    <w:link w:val="871"/>
    <w:uiPriority w:val="0"/>
    <w:qFormat/>
    <w:rPr>
      <w:rFonts w:ascii="Arial" w:hAnsi="Arial" w:eastAsia="Arial"/>
      <w:i/>
      <w:iCs/>
      <w:sz w:val="21"/>
      <w:szCs w:val="21"/>
    </w:rPr>
  </w:style>
  <w:style w:type="character" w:styleId="873" w:customStyle="1">
    <w:name w:val="默认段落字体11"/>
    <w:link w:val="799"/>
    <w:uiPriority w:val="0"/>
    <w:qFormat/>
  </w:style>
  <w:style w:type="table" w:styleId="874" w:customStyle="1">
    <w:name w:val="普通表格11"/>
    <w:uiPriority w:val="0"/>
    <w:qFormat/>
    <w:tblPr/>
  </w:style>
  <w:style w:type="paragraph" w:styleId="875" w:customStyle="1">
    <w:name w:val="目录 71"/>
    <w:next w:val="799"/>
    <w:uiPriority w:val="0"/>
    <w:qFormat/>
    <w:pPr>
      <w:ind w:left="1701" w:right="0" w:firstLine="0"/>
      <w:spacing w:after="57"/>
    </w:pPr>
    <w:rPr>
      <w:rFonts w:hint="default" w:ascii="Times New Roman" w:hAnsi="Times New Roman" w:eastAsia="宋体" w:cs="Times New Roman"/>
    </w:rPr>
  </w:style>
  <w:style w:type="paragraph" w:styleId="876" w:customStyle="1">
    <w:name w:val="题注1"/>
    <w:next w:val="799"/>
    <w:uiPriority w:val="0"/>
    <w:qFormat/>
    <w:pPr>
      <w:spacing w:line="276" w:lineRule="auto"/>
    </w:pPr>
    <w:rPr>
      <w:rFonts w:hint="default" w:ascii="Times New Roman" w:hAnsi="Times New Roman" w:eastAsia="宋体" w:cs="Times New Roman"/>
      <w:b/>
      <w:bCs/>
      <w:color w:val="4f81bd"/>
      <w:sz w:val="18"/>
      <w:szCs w:val="18"/>
    </w:rPr>
  </w:style>
  <w:style w:type="paragraph" w:styleId="877" w:customStyle="1">
    <w:name w:val="正文文本缩进11"/>
    <w:basedOn w:val="799"/>
    <w:next w:val="812"/>
    <w:uiPriority w:val="0"/>
    <w:qFormat/>
    <w:pPr>
      <w:ind w:firstLine="630"/>
    </w:pPr>
    <w:rPr>
      <w:rFonts w:ascii="楷体_GB2312" w:eastAsia="楷体_GB2312"/>
      <w:sz w:val="32"/>
      <w:szCs w:val="20"/>
    </w:rPr>
  </w:style>
  <w:style w:type="paragraph" w:styleId="878" w:customStyle="1">
    <w:name w:val="文本块11"/>
    <w:basedOn w:val="799"/>
    <w:uiPriority w:val="0"/>
    <w:qFormat/>
    <w:pPr>
      <w:ind w:left="420" w:right="33"/>
      <w:jc w:val="left"/>
    </w:pPr>
    <w:rPr>
      <w:sz w:val="24"/>
      <w:szCs w:val="20"/>
    </w:rPr>
  </w:style>
  <w:style w:type="paragraph" w:styleId="879" w:customStyle="1">
    <w:name w:val="目录 51"/>
    <w:next w:val="799"/>
    <w:uiPriority w:val="0"/>
    <w:qFormat/>
    <w:pPr>
      <w:ind w:left="1134" w:right="0" w:firstLine="0"/>
      <w:spacing w:after="57"/>
    </w:pPr>
    <w:rPr>
      <w:rFonts w:hint="default" w:ascii="Times New Roman" w:hAnsi="Times New Roman" w:eastAsia="宋体" w:cs="Times New Roman"/>
    </w:rPr>
  </w:style>
  <w:style w:type="paragraph" w:styleId="880" w:customStyle="1">
    <w:name w:val="目录 31"/>
    <w:next w:val="799"/>
    <w:uiPriority w:val="0"/>
    <w:qFormat/>
    <w:pPr>
      <w:ind w:left="567" w:right="0" w:firstLine="0"/>
      <w:spacing w:after="57"/>
    </w:pPr>
    <w:rPr>
      <w:rFonts w:hint="default" w:ascii="Times New Roman" w:hAnsi="Times New Roman" w:eastAsia="宋体" w:cs="Times New Roman"/>
    </w:rPr>
  </w:style>
  <w:style w:type="paragraph" w:styleId="881" w:customStyle="1">
    <w:name w:val="目录 81"/>
    <w:next w:val="799"/>
    <w:uiPriority w:val="0"/>
    <w:qFormat/>
    <w:pPr>
      <w:ind w:left="1984" w:right="0" w:firstLine="0"/>
      <w:spacing w:after="57"/>
    </w:pPr>
    <w:rPr>
      <w:rFonts w:hint="default" w:ascii="Times New Roman" w:hAnsi="Times New Roman" w:eastAsia="宋体" w:cs="Times New Roman"/>
    </w:rPr>
  </w:style>
  <w:style w:type="paragraph" w:styleId="882" w:customStyle="1">
    <w:name w:val="尾注文本1"/>
    <w:link w:val="883"/>
    <w:uiPriority w:val="0"/>
    <w:qFormat/>
    <w:pPr>
      <w:spacing w:after="0" w:line="240" w:lineRule="auto"/>
    </w:pPr>
    <w:rPr>
      <w:rFonts w:hint="default" w:ascii="Times New Roman" w:hAnsi="Times New Roman" w:eastAsia="宋体" w:cs="Times New Roman"/>
      <w:sz w:val="20"/>
    </w:rPr>
  </w:style>
  <w:style w:type="character" w:styleId="883" w:customStyle="1">
    <w:name w:val="Endnote Text Char"/>
    <w:link w:val="882"/>
    <w:uiPriority w:val="0"/>
    <w:qFormat/>
    <w:rPr>
      <w:sz w:val="20"/>
    </w:rPr>
  </w:style>
  <w:style w:type="paragraph" w:styleId="884" w:customStyle="1">
    <w:name w:val="页脚11"/>
    <w:link w:val="886"/>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character" w:styleId="885" w:customStyle="1">
    <w:name w:val="Caption Char"/>
    <w:link w:val="884"/>
    <w:uiPriority w:val="0"/>
    <w:qFormat/>
  </w:style>
  <w:style w:type="character" w:styleId="886" w:customStyle="1">
    <w:name w:val="Footer Char"/>
    <w:link w:val="884"/>
    <w:uiPriority w:val="0"/>
    <w:qFormat/>
  </w:style>
  <w:style w:type="paragraph" w:styleId="887" w:customStyle="1">
    <w:name w:val="页眉1"/>
    <w:link w:val="888"/>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character" w:styleId="888" w:customStyle="1">
    <w:name w:val="Header Char"/>
    <w:link w:val="887"/>
    <w:uiPriority w:val="0"/>
    <w:qFormat/>
  </w:style>
  <w:style w:type="paragraph" w:styleId="889" w:customStyle="1">
    <w:name w:val="目录 111"/>
    <w:next w:val="799"/>
    <w:uiPriority w:val="0"/>
    <w:qFormat/>
    <w:pPr>
      <w:ind w:left="0" w:right="0" w:firstLine="0"/>
      <w:spacing w:after="57"/>
    </w:pPr>
    <w:rPr>
      <w:rFonts w:hint="default" w:ascii="Times New Roman" w:hAnsi="Times New Roman" w:eastAsia="宋体" w:cs="Times New Roman"/>
    </w:rPr>
  </w:style>
  <w:style w:type="paragraph" w:styleId="890" w:customStyle="1">
    <w:name w:val="目录 41"/>
    <w:next w:val="799"/>
    <w:uiPriority w:val="0"/>
    <w:qFormat/>
    <w:pPr>
      <w:ind w:left="850" w:right="0" w:firstLine="0"/>
      <w:spacing w:after="57"/>
    </w:pPr>
    <w:rPr>
      <w:rFonts w:hint="default" w:ascii="Times New Roman" w:hAnsi="Times New Roman" w:eastAsia="宋体" w:cs="Times New Roman"/>
    </w:rPr>
  </w:style>
  <w:style w:type="paragraph" w:styleId="891" w:customStyle="1">
    <w:name w:val="副标题1"/>
    <w:link w:val="892"/>
    <w:uiPriority w:val="0"/>
    <w:qFormat/>
    <w:pPr>
      <w:spacing w:before="200" w:after="200"/>
    </w:pPr>
    <w:rPr>
      <w:rFonts w:hint="default" w:ascii="Times New Roman" w:hAnsi="Times New Roman" w:eastAsia="宋体" w:cs="Times New Roman"/>
      <w:sz w:val="24"/>
      <w:szCs w:val="24"/>
    </w:rPr>
  </w:style>
  <w:style w:type="character" w:styleId="892" w:customStyle="1">
    <w:name w:val="Subtitle Char"/>
    <w:link w:val="891"/>
    <w:uiPriority w:val="0"/>
    <w:qFormat/>
    <w:rPr>
      <w:sz w:val="24"/>
      <w:szCs w:val="24"/>
    </w:rPr>
  </w:style>
  <w:style w:type="paragraph" w:styleId="893" w:customStyle="1">
    <w:name w:val="脚注文本11"/>
    <w:link w:val="894"/>
    <w:uiPriority w:val="0"/>
    <w:qFormat/>
    <w:pPr>
      <w:spacing w:after="40" w:line="240" w:lineRule="auto"/>
    </w:pPr>
    <w:rPr>
      <w:rFonts w:hint="default" w:ascii="Times New Roman" w:hAnsi="Times New Roman" w:eastAsia="宋体" w:cs="Times New Roman"/>
      <w:sz w:val="18"/>
    </w:rPr>
  </w:style>
  <w:style w:type="character" w:styleId="894" w:customStyle="1">
    <w:name w:val="Footnote Text Char"/>
    <w:link w:val="893"/>
    <w:uiPriority w:val="0"/>
    <w:qFormat/>
    <w:rPr>
      <w:sz w:val="18"/>
    </w:rPr>
  </w:style>
  <w:style w:type="paragraph" w:styleId="895" w:customStyle="1">
    <w:name w:val="目录 61"/>
    <w:next w:val="799"/>
    <w:uiPriority w:val="0"/>
    <w:qFormat/>
    <w:pPr>
      <w:ind w:left="1417" w:right="0" w:firstLine="0"/>
      <w:spacing w:after="57"/>
    </w:pPr>
    <w:rPr>
      <w:rFonts w:hint="default" w:ascii="Times New Roman" w:hAnsi="Times New Roman" w:eastAsia="宋体" w:cs="Times New Roman"/>
    </w:rPr>
  </w:style>
  <w:style w:type="paragraph" w:styleId="896" w:customStyle="1">
    <w:name w:val="图表目录1"/>
    <w:next w:val="799"/>
    <w:uiPriority w:val="0"/>
    <w:qFormat/>
    <w:pPr>
      <w:spacing w:after="0" w:afterAutospacing="0"/>
    </w:pPr>
    <w:rPr>
      <w:rFonts w:hint="default" w:ascii="Times New Roman" w:hAnsi="Times New Roman" w:eastAsia="宋体" w:cs="Times New Roman"/>
    </w:rPr>
  </w:style>
  <w:style w:type="paragraph" w:styleId="897" w:customStyle="1">
    <w:name w:val="目录 21"/>
    <w:next w:val="799"/>
    <w:uiPriority w:val="0"/>
    <w:qFormat/>
    <w:pPr>
      <w:ind w:left="283" w:right="0" w:firstLine="0"/>
      <w:spacing w:after="57"/>
    </w:pPr>
    <w:rPr>
      <w:rFonts w:hint="default" w:ascii="Times New Roman" w:hAnsi="Times New Roman" w:eastAsia="宋体" w:cs="Times New Roman"/>
    </w:rPr>
  </w:style>
  <w:style w:type="paragraph" w:styleId="898" w:customStyle="1">
    <w:name w:val="目录 91"/>
    <w:next w:val="799"/>
    <w:uiPriority w:val="0"/>
    <w:qFormat/>
    <w:pPr>
      <w:ind w:left="2268" w:right="0" w:firstLine="0"/>
      <w:spacing w:after="57"/>
    </w:pPr>
    <w:rPr>
      <w:rFonts w:hint="default" w:ascii="Times New Roman" w:hAnsi="Times New Roman" w:eastAsia="宋体" w:cs="Times New Roman"/>
    </w:rPr>
  </w:style>
  <w:style w:type="character" w:styleId="899" w:customStyle="1">
    <w:name w:val="Title Char"/>
    <w:link w:val="798"/>
    <w:uiPriority w:val="0"/>
    <w:qFormat/>
    <w:rPr>
      <w:sz w:val="48"/>
      <w:szCs w:val="48"/>
    </w:rPr>
  </w:style>
  <w:style w:type="table" w:styleId="900" w:customStyle="1">
    <w:name w:val="网格型11"/>
    <w:uiPriority w:val="0"/>
    <w:qFormat/>
    <w:pPr>
      <w:spacing w:after="0" w:line="240" w:lineRule="auto"/>
    </w:pPr>
    <w:tblPr/>
  </w:style>
  <w:style w:type="character" w:styleId="901" w:customStyle="1">
    <w:name w:val="尾注引用1"/>
    <w:link w:val="799"/>
    <w:uiPriority w:val="0"/>
    <w:qFormat/>
    <w:rPr>
      <w:vertAlign w:val="superscript"/>
    </w:rPr>
  </w:style>
  <w:style w:type="character" w:styleId="902" w:customStyle="1">
    <w:name w:val="超链接1"/>
    <w:link w:val="799"/>
    <w:uiPriority w:val="0"/>
    <w:qFormat/>
    <w:rPr>
      <w:color w:val="0000ff"/>
      <w:u w:val="single"/>
    </w:rPr>
  </w:style>
  <w:style w:type="paragraph" w:styleId="903">
    <w:name w:val="No Spacing"/>
    <w:uiPriority w:val="0"/>
    <w:qFormat/>
    <w:pPr>
      <w:spacing w:before="0" w:after="0" w:line="240" w:lineRule="auto"/>
    </w:pPr>
    <w:rPr>
      <w:rFonts w:hint="default" w:ascii="Times New Roman" w:hAnsi="Times New Roman" w:eastAsia="宋体" w:cs="Times New Roman"/>
    </w:rPr>
  </w:style>
  <w:style w:type="paragraph" w:styleId="904">
    <w:name w:val="Quote"/>
    <w:link w:val="905"/>
    <w:uiPriority w:val="0"/>
    <w:qFormat/>
    <w:pPr>
      <w:ind w:left="720" w:right="720"/>
    </w:pPr>
    <w:rPr>
      <w:rFonts w:hint="default" w:ascii="Times New Roman" w:hAnsi="Times New Roman" w:eastAsia="宋体" w:cs="Times New Roman"/>
      <w:i/>
    </w:rPr>
  </w:style>
  <w:style w:type="character" w:styleId="905" w:customStyle="1">
    <w:name w:val="Quote Char"/>
    <w:link w:val="904"/>
    <w:uiPriority w:val="0"/>
    <w:qFormat/>
    <w:rPr>
      <w:i/>
    </w:rPr>
  </w:style>
  <w:style w:type="paragraph" w:styleId="906">
    <w:name w:val="Intense Quote"/>
    <w:link w:val="907"/>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907" w:customStyle="1">
    <w:name w:val="Intense Quote Char"/>
    <w:link w:val="906"/>
    <w:uiPriority w:val="0"/>
    <w:qFormat/>
    <w:rPr>
      <w:i/>
    </w:rPr>
  </w:style>
  <w:style w:type="table" w:styleId="908" w:customStyle="1">
    <w:name w:val="Table Grid Light"/>
    <w:uiPriority w:val="0"/>
    <w:qFormat/>
    <w:pPr>
      <w:spacing w:after="0" w:line="240" w:lineRule="auto"/>
    </w:pPr>
    <w:tblPr/>
  </w:style>
  <w:style w:type="table" w:styleId="909" w:customStyle="1">
    <w:name w:val="Plain Table 1"/>
    <w:uiPriority w:val="0"/>
    <w:qFormat/>
    <w:pPr>
      <w:spacing w:after="0" w:line="240" w:lineRule="auto"/>
    </w:pPr>
    <w:tblPr/>
  </w:style>
  <w:style w:type="table" w:styleId="910" w:customStyle="1">
    <w:name w:val="Plain Table 2"/>
    <w:uiPriority w:val="0"/>
    <w:qFormat/>
    <w:pPr>
      <w:spacing w:after="0" w:line="240" w:lineRule="auto"/>
    </w:pPr>
    <w:tblPr/>
  </w:style>
  <w:style w:type="table" w:styleId="911" w:customStyle="1">
    <w:name w:val="Plain Table 3"/>
    <w:uiPriority w:val="0"/>
    <w:qFormat/>
    <w:pPr>
      <w:spacing w:after="0" w:line="240" w:lineRule="auto"/>
    </w:pPr>
    <w:tblPr/>
  </w:style>
  <w:style w:type="table" w:styleId="912" w:customStyle="1">
    <w:name w:val="Plain Table 4"/>
    <w:uiPriority w:val="0"/>
    <w:qFormat/>
    <w:pPr>
      <w:spacing w:after="0" w:line="240" w:lineRule="auto"/>
    </w:pPr>
    <w:tblPr/>
  </w:style>
  <w:style w:type="table" w:styleId="913" w:customStyle="1">
    <w:name w:val="Plain Table 5"/>
    <w:uiPriority w:val="0"/>
    <w:qFormat/>
    <w:pPr>
      <w:spacing w:after="0" w:line="240" w:lineRule="auto"/>
    </w:pPr>
    <w:tblPr/>
  </w:style>
  <w:style w:type="table" w:styleId="914" w:customStyle="1">
    <w:name w:val="Grid Table 1 Light"/>
    <w:uiPriority w:val="0"/>
    <w:qFormat/>
    <w:pPr>
      <w:spacing w:after="0" w:line="240" w:lineRule="auto"/>
    </w:pPr>
    <w:tblPr/>
  </w:style>
  <w:style w:type="table" w:styleId="915" w:customStyle="1">
    <w:name w:val="Grid Table 1 Light - Accent 1"/>
    <w:uiPriority w:val="0"/>
    <w:qFormat/>
    <w:pPr>
      <w:spacing w:after="0" w:line="240" w:lineRule="auto"/>
    </w:pPr>
    <w:tblPr/>
  </w:style>
  <w:style w:type="table" w:styleId="916" w:customStyle="1">
    <w:name w:val="Grid Table 1 Light - Accent 2"/>
    <w:uiPriority w:val="0"/>
    <w:qFormat/>
    <w:pPr>
      <w:spacing w:after="0" w:line="240" w:lineRule="auto"/>
    </w:pPr>
    <w:tblPr/>
  </w:style>
  <w:style w:type="table" w:styleId="917" w:customStyle="1">
    <w:name w:val="Grid Table 1 Light - Accent 3"/>
    <w:uiPriority w:val="0"/>
    <w:qFormat/>
    <w:pPr>
      <w:spacing w:after="0" w:line="240" w:lineRule="auto"/>
    </w:pPr>
    <w:tblPr/>
  </w:style>
  <w:style w:type="table" w:styleId="918" w:customStyle="1">
    <w:name w:val="Grid Table 1 Light - Accent 4"/>
    <w:uiPriority w:val="0"/>
    <w:qFormat/>
    <w:pPr>
      <w:spacing w:after="0" w:line="240" w:lineRule="auto"/>
    </w:pPr>
    <w:tblPr/>
  </w:style>
  <w:style w:type="table" w:styleId="919" w:customStyle="1">
    <w:name w:val="Grid Table 1 Light - Accent 5"/>
    <w:uiPriority w:val="0"/>
    <w:qFormat/>
    <w:pPr>
      <w:spacing w:after="0" w:line="240" w:lineRule="auto"/>
    </w:pPr>
    <w:tblPr/>
  </w:style>
  <w:style w:type="table" w:styleId="920" w:customStyle="1">
    <w:name w:val="Grid Table 1 Light - Accent 6"/>
    <w:uiPriority w:val="0"/>
    <w:qFormat/>
    <w:pPr>
      <w:spacing w:after="0" w:line="240" w:lineRule="auto"/>
    </w:pPr>
    <w:tblPr/>
  </w:style>
  <w:style w:type="table" w:styleId="921" w:customStyle="1">
    <w:name w:val="Grid Table 2"/>
    <w:uiPriority w:val="0"/>
    <w:qFormat/>
    <w:pPr>
      <w:spacing w:after="0" w:line="240" w:lineRule="auto"/>
    </w:pPr>
    <w:tblPr/>
  </w:style>
  <w:style w:type="table" w:styleId="922" w:customStyle="1">
    <w:name w:val="Grid Table 2 - Accent 1"/>
    <w:uiPriority w:val="0"/>
    <w:qFormat/>
    <w:pPr>
      <w:spacing w:after="0" w:line="240" w:lineRule="auto"/>
    </w:pPr>
    <w:tblPr/>
  </w:style>
  <w:style w:type="table" w:styleId="923" w:customStyle="1">
    <w:name w:val="Grid Table 2 - Accent 2"/>
    <w:uiPriority w:val="0"/>
    <w:qFormat/>
    <w:pPr>
      <w:spacing w:after="0" w:line="240" w:lineRule="auto"/>
    </w:pPr>
    <w:tblPr/>
  </w:style>
  <w:style w:type="table" w:styleId="924" w:customStyle="1">
    <w:name w:val="Grid Table 2 - Accent 3"/>
    <w:uiPriority w:val="0"/>
    <w:qFormat/>
    <w:pPr>
      <w:spacing w:after="0" w:line="240" w:lineRule="auto"/>
    </w:pPr>
    <w:tblPr/>
  </w:style>
  <w:style w:type="table" w:styleId="925" w:customStyle="1">
    <w:name w:val="Grid Table 2 - Accent 4"/>
    <w:uiPriority w:val="0"/>
    <w:qFormat/>
    <w:pPr>
      <w:spacing w:after="0" w:line="240" w:lineRule="auto"/>
    </w:pPr>
    <w:tblPr/>
  </w:style>
  <w:style w:type="table" w:styleId="926" w:customStyle="1">
    <w:name w:val="Grid Table 2 - Accent 5"/>
    <w:uiPriority w:val="0"/>
    <w:qFormat/>
    <w:pPr>
      <w:spacing w:after="0" w:line="240" w:lineRule="auto"/>
    </w:pPr>
    <w:tblPr/>
  </w:style>
  <w:style w:type="table" w:styleId="927" w:customStyle="1">
    <w:name w:val="Grid Table 2 - Accent 6"/>
    <w:uiPriority w:val="0"/>
    <w:qFormat/>
    <w:pPr>
      <w:spacing w:after="0" w:line="240" w:lineRule="auto"/>
    </w:pPr>
    <w:tblPr/>
  </w:style>
  <w:style w:type="table" w:styleId="928" w:customStyle="1">
    <w:name w:val="Grid Table 3"/>
    <w:uiPriority w:val="0"/>
    <w:qFormat/>
    <w:pPr>
      <w:spacing w:after="0" w:line="240" w:lineRule="auto"/>
    </w:pPr>
    <w:tblPr/>
  </w:style>
  <w:style w:type="table" w:styleId="929" w:customStyle="1">
    <w:name w:val="Grid Table 3 - Accent 1"/>
    <w:uiPriority w:val="0"/>
    <w:qFormat/>
    <w:pPr>
      <w:spacing w:after="0" w:line="240" w:lineRule="auto"/>
    </w:pPr>
    <w:tblPr/>
  </w:style>
  <w:style w:type="table" w:styleId="930" w:customStyle="1">
    <w:name w:val="Grid Table 3 - Accent 2"/>
    <w:uiPriority w:val="0"/>
    <w:qFormat/>
    <w:pPr>
      <w:spacing w:after="0" w:line="240" w:lineRule="auto"/>
    </w:pPr>
    <w:tblPr/>
  </w:style>
  <w:style w:type="table" w:styleId="931" w:customStyle="1">
    <w:name w:val="Grid Table 3 - Accent 3"/>
    <w:uiPriority w:val="0"/>
    <w:qFormat/>
    <w:pPr>
      <w:spacing w:after="0" w:line="240" w:lineRule="auto"/>
    </w:pPr>
    <w:tblPr/>
  </w:style>
  <w:style w:type="table" w:styleId="932" w:customStyle="1">
    <w:name w:val="Grid Table 3 - Accent 4"/>
    <w:uiPriority w:val="0"/>
    <w:qFormat/>
    <w:pPr>
      <w:spacing w:after="0" w:line="240" w:lineRule="auto"/>
    </w:pPr>
    <w:tblPr/>
  </w:style>
  <w:style w:type="table" w:styleId="933" w:customStyle="1">
    <w:name w:val="Grid Table 3 - Accent 5"/>
    <w:uiPriority w:val="0"/>
    <w:qFormat/>
    <w:pPr>
      <w:spacing w:after="0" w:line="240" w:lineRule="auto"/>
    </w:pPr>
    <w:tblPr/>
  </w:style>
  <w:style w:type="table" w:styleId="934" w:customStyle="1">
    <w:name w:val="Grid Table 3 - Accent 6"/>
    <w:uiPriority w:val="0"/>
    <w:qFormat/>
    <w:pPr>
      <w:spacing w:after="0" w:line="240" w:lineRule="auto"/>
    </w:pPr>
    <w:tblPr/>
  </w:style>
  <w:style w:type="table" w:styleId="935" w:customStyle="1">
    <w:name w:val="Grid Table 4"/>
    <w:uiPriority w:val="0"/>
    <w:qFormat/>
    <w:pPr>
      <w:spacing w:after="0" w:line="240" w:lineRule="auto"/>
    </w:pPr>
    <w:tblPr/>
  </w:style>
  <w:style w:type="table" w:styleId="936" w:customStyle="1">
    <w:name w:val="Grid Table 4 - Accent 1"/>
    <w:uiPriority w:val="0"/>
    <w:qFormat/>
    <w:pPr>
      <w:spacing w:after="0" w:line="240" w:lineRule="auto"/>
    </w:pPr>
    <w:tblPr/>
  </w:style>
  <w:style w:type="table" w:styleId="937" w:customStyle="1">
    <w:name w:val="Grid Table 4 - Accent 2"/>
    <w:uiPriority w:val="0"/>
    <w:qFormat/>
    <w:pPr>
      <w:spacing w:after="0" w:line="240" w:lineRule="auto"/>
    </w:pPr>
    <w:tblPr/>
  </w:style>
  <w:style w:type="table" w:styleId="938" w:customStyle="1">
    <w:name w:val="Grid Table 4 - Accent 3"/>
    <w:uiPriority w:val="0"/>
    <w:qFormat/>
    <w:pPr>
      <w:spacing w:after="0" w:line="240" w:lineRule="auto"/>
    </w:pPr>
    <w:tblPr/>
  </w:style>
  <w:style w:type="table" w:styleId="939" w:customStyle="1">
    <w:name w:val="Grid Table 4 - Accent 4"/>
    <w:uiPriority w:val="0"/>
    <w:qFormat/>
    <w:pPr>
      <w:spacing w:after="0" w:line="240" w:lineRule="auto"/>
    </w:pPr>
    <w:tblPr/>
  </w:style>
  <w:style w:type="table" w:styleId="940" w:customStyle="1">
    <w:name w:val="Grid Table 4 - Accent 5"/>
    <w:uiPriority w:val="0"/>
    <w:qFormat/>
    <w:pPr>
      <w:spacing w:after="0" w:line="240" w:lineRule="auto"/>
    </w:pPr>
    <w:tblPr/>
  </w:style>
  <w:style w:type="table" w:styleId="941" w:customStyle="1">
    <w:name w:val="Grid Table 4 - Accent 6"/>
    <w:uiPriority w:val="0"/>
    <w:qFormat/>
    <w:pPr>
      <w:spacing w:after="0" w:line="240" w:lineRule="auto"/>
    </w:pPr>
    <w:tblPr/>
  </w:style>
  <w:style w:type="table" w:styleId="942" w:customStyle="1">
    <w:name w:val="Grid Table 5 Dark"/>
    <w:uiPriority w:val="0"/>
    <w:qFormat/>
    <w:pPr>
      <w:spacing w:after="0" w:line="240" w:lineRule="auto"/>
    </w:pPr>
    <w:tblPr/>
  </w:style>
  <w:style w:type="table" w:styleId="943" w:customStyle="1">
    <w:name w:val="Grid Table 5 Dark- Accent 1"/>
    <w:uiPriority w:val="0"/>
    <w:qFormat/>
    <w:pPr>
      <w:spacing w:after="0" w:line="240" w:lineRule="auto"/>
    </w:pPr>
    <w:tblPr/>
  </w:style>
  <w:style w:type="table" w:styleId="944" w:customStyle="1">
    <w:name w:val="Grid Table 5 Dark - Accent 2"/>
    <w:uiPriority w:val="0"/>
    <w:qFormat/>
    <w:pPr>
      <w:spacing w:after="0" w:line="240" w:lineRule="auto"/>
    </w:pPr>
    <w:tblPr/>
  </w:style>
  <w:style w:type="table" w:styleId="945" w:customStyle="1">
    <w:name w:val="Grid Table 5 Dark - Accent 3"/>
    <w:uiPriority w:val="0"/>
    <w:qFormat/>
    <w:pPr>
      <w:spacing w:after="0" w:line="240" w:lineRule="auto"/>
    </w:pPr>
    <w:tblPr/>
  </w:style>
  <w:style w:type="table" w:styleId="946" w:customStyle="1">
    <w:name w:val="Grid Table 5 Dark- Accent 4"/>
    <w:uiPriority w:val="0"/>
    <w:qFormat/>
    <w:pPr>
      <w:spacing w:after="0" w:line="240" w:lineRule="auto"/>
    </w:pPr>
    <w:tblPr/>
  </w:style>
  <w:style w:type="table" w:styleId="947" w:customStyle="1">
    <w:name w:val="Grid Table 5 Dark - Accent 5"/>
    <w:uiPriority w:val="0"/>
    <w:qFormat/>
    <w:pPr>
      <w:spacing w:after="0" w:line="240" w:lineRule="auto"/>
    </w:pPr>
    <w:tblPr/>
  </w:style>
  <w:style w:type="table" w:styleId="948" w:customStyle="1">
    <w:name w:val="Grid Table 5 Dark - Accent 6"/>
    <w:uiPriority w:val="0"/>
    <w:qFormat/>
    <w:pPr>
      <w:spacing w:after="0" w:line="240" w:lineRule="auto"/>
    </w:pPr>
    <w:tblPr/>
  </w:style>
  <w:style w:type="table" w:styleId="949" w:customStyle="1">
    <w:name w:val="Grid Table 6 Colorful"/>
    <w:uiPriority w:val="0"/>
    <w:qFormat/>
    <w:pPr>
      <w:spacing w:after="0" w:line="240" w:lineRule="auto"/>
    </w:pPr>
    <w:tblPr/>
  </w:style>
  <w:style w:type="table" w:styleId="950" w:customStyle="1">
    <w:name w:val="Grid Table 6 Colorful - Accent 1"/>
    <w:uiPriority w:val="0"/>
    <w:qFormat/>
    <w:pPr>
      <w:spacing w:after="0" w:line="240" w:lineRule="auto"/>
    </w:pPr>
    <w:tblPr/>
  </w:style>
  <w:style w:type="table" w:styleId="951" w:customStyle="1">
    <w:name w:val="Grid Table 6 Colorful - Accent 2"/>
    <w:uiPriority w:val="0"/>
    <w:qFormat/>
    <w:pPr>
      <w:spacing w:after="0" w:line="240" w:lineRule="auto"/>
    </w:pPr>
    <w:tblPr/>
  </w:style>
  <w:style w:type="table" w:styleId="952" w:customStyle="1">
    <w:name w:val="Grid Table 6 Colorful - Accent 3"/>
    <w:uiPriority w:val="0"/>
    <w:qFormat/>
    <w:pPr>
      <w:spacing w:after="0" w:line="240" w:lineRule="auto"/>
    </w:pPr>
    <w:tblPr/>
  </w:style>
  <w:style w:type="table" w:styleId="953" w:customStyle="1">
    <w:name w:val="Grid Table 6 Colorful - Accent 4"/>
    <w:uiPriority w:val="0"/>
    <w:qFormat/>
    <w:pPr>
      <w:spacing w:after="0" w:line="240" w:lineRule="auto"/>
    </w:pPr>
    <w:tblPr/>
  </w:style>
  <w:style w:type="table" w:styleId="954" w:customStyle="1">
    <w:name w:val="Grid Table 6 Colorful - Accent 5"/>
    <w:uiPriority w:val="0"/>
    <w:qFormat/>
    <w:pPr>
      <w:spacing w:after="0" w:line="240" w:lineRule="auto"/>
    </w:pPr>
    <w:tblPr/>
  </w:style>
  <w:style w:type="table" w:styleId="955" w:customStyle="1">
    <w:name w:val="Grid Table 6 Colorful - Accent 6"/>
    <w:uiPriority w:val="0"/>
    <w:qFormat/>
    <w:pPr>
      <w:spacing w:after="0" w:line="240" w:lineRule="auto"/>
    </w:pPr>
    <w:tblPr/>
  </w:style>
  <w:style w:type="table" w:styleId="956" w:customStyle="1">
    <w:name w:val="Grid Table 7 Colorful"/>
    <w:uiPriority w:val="0"/>
    <w:qFormat/>
    <w:pPr>
      <w:spacing w:after="0" w:line="240" w:lineRule="auto"/>
    </w:pPr>
    <w:tblPr/>
  </w:style>
  <w:style w:type="table" w:styleId="957" w:customStyle="1">
    <w:name w:val="Grid Table 7 Colorful - Accent 1"/>
    <w:uiPriority w:val="0"/>
    <w:qFormat/>
    <w:pPr>
      <w:spacing w:after="0" w:line="240" w:lineRule="auto"/>
    </w:pPr>
    <w:tblPr/>
  </w:style>
  <w:style w:type="table" w:styleId="958" w:customStyle="1">
    <w:name w:val="Grid Table 7 Colorful - Accent 2"/>
    <w:uiPriority w:val="0"/>
    <w:qFormat/>
    <w:pPr>
      <w:spacing w:after="0" w:line="240" w:lineRule="auto"/>
    </w:pPr>
    <w:tblPr/>
  </w:style>
  <w:style w:type="table" w:styleId="959" w:customStyle="1">
    <w:name w:val="Grid Table 7 Colorful - Accent 3"/>
    <w:uiPriority w:val="0"/>
    <w:qFormat/>
    <w:pPr>
      <w:spacing w:after="0" w:line="240" w:lineRule="auto"/>
    </w:pPr>
    <w:tblPr/>
  </w:style>
  <w:style w:type="table" w:styleId="960" w:customStyle="1">
    <w:name w:val="Grid Table 7 Colorful - Accent 4"/>
    <w:uiPriority w:val="0"/>
    <w:qFormat/>
    <w:pPr>
      <w:spacing w:after="0" w:line="240" w:lineRule="auto"/>
    </w:pPr>
    <w:tblPr/>
  </w:style>
  <w:style w:type="table" w:styleId="961" w:customStyle="1">
    <w:name w:val="Grid Table 7 Colorful - Accent 5"/>
    <w:uiPriority w:val="0"/>
    <w:qFormat/>
    <w:pPr>
      <w:spacing w:after="0" w:line="240" w:lineRule="auto"/>
    </w:pPr>
    <w:tblPr/>
  </w:style>
  <w:style w:type="table" w:styleId="962" w:customStyle="1">
    <w:name w:val="Grid Table 7 Colorful - Accent 6"/>
    <w:uiPriority w:val="0"/>
    <w:qFormat/>
    <w:pPr>
      <w:spacing w:after="0" w:line="240" w:lineRule="auto"/>
    </w:pPr>
    <w:tblPr/>
  </w:style>
  <w:style w:type="table" w:styleId="963" w:customStyle="1">
    <w:name w:val="List Table 1 Light"/>
    <w:uiPriority w:val="0"/>
    <w:qFormat/>
    <w:pPr>
      <w:spacing w:after="0" w:line="240" w:lineRule="auto"/>
    </w:pPr>
    <w:tblPr/>
  </w:style>
  <w:style w:type="table" w:styleId="964" w:customStyle="1">
    <w:name w:val="List Table 1 Light - Accent 1"/>
    <w:uiPriority w:val="0"/>
    <w:qFormat/>
    <w:pPr>
      <w:spacing w:after="0" w:line="240" w:lineRule="auto"/>
    </w:pPr>
    <w:tblPr/>
  </w:style>
  <w:style w:type="table" w:styleId="965" w:customStyle="1">
    <w:name w:val="List Table 1 Light - Accent 2"/>
    <w:uiPriority w:val="0"/>
    <w:qFormat/>
    <w:pPr>
      <w:spacing w:after="0" w:line="240" w:lineRule="auto"/>
    </w:pPr>
    <w:tblPr/>
  </w:style>
  <w:style w:type="table" w:styleId="966" w:customStyle="1">
    <w:name w:val="List Table 1 Light - Accent 3"/>
    <w:uiPriority w:val="0"/>
    <w:qFormat/>
    <w:pPr>
      <w:spacing w:after="0" w:line="240" w:lineRule="auto"/>
    </w:pPr>
    <w:tblPr/>
  </w:style>
  <w:style w:type="table" w:styleId="967" w:customStyle="1">
    <w:name w:val="List Table 1 Light - Accent 4"/>
    <w:uiPriority w:val="0"/>
    <w:qFormat/>
    <w:pPr>
      <w:spacing w:after="0" w:line="240" w:lineRule="auto"/>
    </w:pPr>
    <w:tblPr/>
  </w:style>
  <w:style w:type="table" w:styleId="968" w:customStyle="1">
    <w:name w:val="List Table 1 Light - Accent 5"/>
    <w:uiPriority w:val="0"/>
    <w:qFormat/>
    <w:pPr>
      <w:spacing w:after="0" w:line="240" w:lineRule="auto"/>
    </w:pPr>
    <w:tblPr/>
  </w:style>
  <w:style w:type="table" w:styleId="969" w:customStyle="1">
    <w:name w:val="List Table 1 Light - Accent 6"/>
    <w:uiPriority w:val="0"/>
    <w:qFormat/>
    <w:pPr>
      <w:spacing w:after="0" w:line="240" w:lineRule="auto"/>
    </w:pPr>
    <w:tblPr/>
  </w:style>
  <w:style w:type="table" w:styleId="970" w:customStyle="1">
    <w:name w:val="List Table 2"/>
    <w:uiPriority w:val="0"/>
    <w:qFormat/>
    <w:pPr>
      <w:spacing w:after="0" w:line="240" w:lineRule="auto"/>
    </w:pPr>
    <w:tblPr/>
  </w:style>
  <w:style w:type="table" w:styleId="971" w:customStyle="1">
    <w:name w:val="List Table 2 - Accent 1"/>
    <w:uiPriority w:val="0"/>
    <w:qFormat/>
    <w:pPr>
      <w:spacing w:after="0" w:line="240" w:lineRule="auto"/>
    </w:pPr>
    <w:tblPr/>
  </w:style>
  <w:style w:type="table" w:styleId="972" w:customStyle="1">
    <w:name w:val="List Table 2 - Accent 2"/>
    <w:uiPriority w:val="0"/>
    <w:qFormat/>
    <w:pPr>
      <w:spacing w:after="0" w:line="240" w:lineRule="auto"/>
    </w:pPr>
    <w:tblPr/>
  </w:style>
  <w:style w:type="table" w:styleId="973" w:customStyle="1">
    <w:name w:val="List Table 2 - Accent 3"/>
    <w:uiPriority w:val="0"/>
    <w:qFormat/>
    <w:pPr>
      <w:spacing w:after="0" w:line="240" w:lineRule="auto"/>
    </w:pPr>
    <w:tblPr/>
  </w:style>
  <w:style w:type="table" w:styleId="974" w:customStyle="1">
    <w:name w:val="List Table 2 - Accent 4"/>
    <w:uiPriority w:val="0"/>
    <w:qFormat/>
    <w:pPr>
      <w:spacing w:after="0" w:line="240" w:lineRule="auto"/>
    </w:pPr>
    <w:tblPr/>
  </w:style>
  <w:style w:type="table" w:styleId="975" w:customStyle="1">
    <w:name w:val="List Table 2 - Accent 5"/>
    <w:uiPriority w:val="0"/>
    <w:qFormat/>
    <w:pPr>
      <w:spacing w:after="0" w:line="240" w:lineRule="auto"/>
    </w:pPr>
    <w:tblPr/>
  </w:style>
  <w:style w:type="table" w:styleId="976" w:customStyle="1">
    <w:name w:val="List Table 2 - Accent 6"/>
    <w:uiPriority w:val="0"/>
    <w:qFormat/>
    <w:pPr>
      <w:spacing w:after="0" w:line="240" w:lineRule="auto"/>
    </w:pPr>
    <w:tblPr/>
  </w:style>
  <w:style w:type="table" w:styleId="977" w:customStyle="1">
    <w:name w:val="List Table 3"/>
    <w:uiPriority w:val="0"/>
    <w:qFormat/>
    <w:pPr>
      <w:spacing w:after="0" w:line="240" w:lineRule="auto"/>
    </w:pPr>
    <w:tblPr/>
  </w:style>
  <w:style w:type="table" w:styleId="978" w:customStyle="1">
    <w:name w:val="List Table 3 - Accent 1"/>
    <w:uiPriority w:val="0"/>
    <w:qFormat/>
    <w:pPr>
      <w:spacing w:after="0" w:line="240" w:lineRule="auto"/>
    </w:pPr>
    <w:tblPr/>
  </w:style>
  <w:style w:type="table" w:styleId="979" w:customStyle="1">
    <w:name w:val="List Table 3 - Accent 2"/>
    <w:uiPriority w:val="0"/>
    <w:qFormat/>
    <w:pPr>
      <w:spacing w:after="0" w:line="240" w:lineRule="auto"/>
    </w:pPr>
    <w:tblPr/>
  </w:style>
  <w:style w:type="table" w:styleId="980" w:customStyle="1">
    <w:name w:val="List Table 3 - Accent 3"/>
    <w:uiPriority w:val="0"/>
    <w:qFormat/>
    <w:pPr>
      <w:spacing w:after="0" w:line="240" w:lineRule="auto"/>
    </w:pPr>
    <w:tblPr/>
  </w:style>
  <w:style w:type="table" w:styleId="981" w:customStyle="1">
    <w:name w:val="List Table 3 - Accent 4"/>
    <w:uiPriority w:val="0"/>
    <w:qFormat/>
    <w:pPr>
      <w:spacing w:after="0" w:line="240" w:lineRule="auto"/>
    </w:pPr>
    <w:tblPr/>
  </w:style>
  <w:style w:type="table" w:styleId="982" w:customStyle="1">
    <w:name w:val="List Table 3 - Accent 5"/>
    <w:uiPriority w:val="0"/>
    <w:qFormat/>
    <w:pPr>
      <w:spacing w:after="0" w:line="240" w:lineRule="auto"/>
    </w:pPr>
    <w:tblPr/>
  </w:style>
  <w:style w:type="table" w:styleId="983" w:customStyle="1">
    <w:name w:val="List Table 3 - Accent 6"/>
    <w:uiPriority w:val="0"/>
    <w:qFormat/>
    <w:pPr>
      <w:spacing w:after="0" w:line="240" w:lineRule="auto"/>
    </w:pPr>
    <w:tblPr/>
  </w:style>
  <w:style w:type="table" w:styleId="984" w:customStyle="1">
    <w:name w:val="List Table 4"/>
    <w:uiPriority w:val="0"/>
    <w:qFormat/>
    <w:pPr>
      <w:spacing w:after="0" w:line="240" w:lineRule="auto"/>
    </w:pPr>
    <w:tblPr/>
  </w:style>
  <w:style w:type="table" w:styleId="985" w:customStyle="1">
    <w:name w:val="List Table 4 - Accent 1"/>
    <w:uiPriority w:val="0"/>
    <w:qFormat/>
    <w:pPr>
      <w:spacing w:after="0" w:line="240" w:lineRule="auto"/>
    </w:pPr>
    <w:tblPr/>
  </w:style>
  <w:style w:type="table" w:styleId="986" w:customStyle="1">
    <w:name w:val="List Table 4 - Accent 2"/>
    <w:uiPriority w:val="0"/>
    <w:qFormat/>
    <w:pPr>
      <w:spacing w:after="0" w:line="240" w:lineRule="auto"/>
    </w:pPr>
    <w:tblPr/>
  </w:style>
  <w:style w:type="table" w:styleId="987" w:customStyle="1">
    <w:name w:val="List Table 4 - Accent 3"/>
    <w:uiPriority w:val="0"/>
    <w:qFormat/>
    <w:pPr>
      <w:spacing w:after="0" w:line="240" w:lineRule="auto"/>
    </w:pPr>
    <w:tblPr/>
  </w:style>
  <w:style w:type="table" w:styleId="988" w:customStyle="1">
    <w:name w:val="List Table 4 - Accent 4"/>
    <w:uiPriority w:val="0"/>
    <w:qFormat/>
    <w:pPr>
      <w:spacing w:after="0" w:line="240" w:lineRule="auto"/>
    </w:pPr>
    <w:tblPr/>
  </w:style>
  <w:style w:type="table" w:styleId="989" w:customStyle="1">
    <w:name w:val="List Table 4 - Accent 5"/>
    <w:uiPriority w:val="0"/>
    <w:qFormat/>
    <w:pPr>
      <w:spacing w:after="0" w:line="240" w:lineRule="auto"/>
    </w:pPr>
    <w:tblPr/>
  </w:style>
  <w:style w:type="table" w:styleId="990" w:customStyle="1">
    <w:name w:val="List Table 4 - Accent 6"/>
    <w:uiPriority w:val="0"/>
    <w:qFormat/>
    <w:pPr>
      <w:spacing w:after="0" w:line="240" w:lineRule="auto"/>
    </w:pPr>
    <w:tblPr/>
  </w:style>
  <w:style w:type="table" w:styleId="991" w:customStyle="1">
    <w:name w:val="List Table 5 Dark"/>
    <w:uiPriority w:val="0"/>
    <w:qFormat/>
    <w:pPr>
      <w:spacing w:after="0" w:line="240" w:lineRule="auto"/>
    </w:pPr>
    <w:tblPr/>
  </w:style>
  <w:style w:type="table" w:styleId="992" w:customStyle="1">
    <w:name w:val="List Table 5 Dark - Accent 1"/>
    <w:uiPriority w:val="0"/>
    <w:qFormat/>
    <w:pPr>
      <w:spacing w:after="0" w:line="240" w:lineRule="auto"/>
    </w:pPr>
    <w:tblPr/>
  </w:style>
  <w:style w:type="table" w:styleId="993" w:customStyle="1">
    <w:name w:val="List Table 5 Dark - Accent 2"/>
    <w:uiPriority w:val="0"/>
    <w:qFormat/>
    <w:pPr>
      <w:spacing w:after="0" w:line="240" w:lineRule="auto"/>
    </w:pPr>
    <w:tblPr/>
  </w:style>
  <w:style w:type="table" w:styleId="994" w:customStyle="1">
    <w:name w:val="List Table 5 Dark - Accent 3"/>
    <w:uiPriority w:val="0"/>
    <w:qFormat/>
    <w:pPr>
      <w:spacing w:after="0" w:line="240" w:lineRule="auto"/>
    </w:pPr>
    <w:tblPr/>
  </w:style>
  <w:style w:type="table" w:styleId="995" w:customStyle="1">
    <w:name w:val="List Table 5 Dark - Accent 4"/>
    <w:uiPriority w:val="0"/>
    <w:qFormat/>
    <w:pPr>
      <w:spacing w:after="0" w:line="240" w:lineRule="auto"/>
    </w:pPr>
    <w:tblPr/>
  </w:style>
  <w:style w:type="table" w:styleId="996" w:customStyle="1">
    <w:name w:val="List Table 5 Dark - Accent 5"/>
    <w:uiPriority w:val="0"/>
    <w:qFormat/>
    <w:pPr>
      <w:spacing w:after="0" w:line="240" w:lineRule="auto"/>
    </w:pPr>
    <w:tblPr/>
  </w:style>
  <w:style w:type="table" w:styleId="997" w:customStyle="1">
    <w:name w:val="List Table 5 Dark - Accent 6"/>
    <w:uiPriority w:val="0"/>
    <w:qFormat/>
    <w:pPr>
      <w:spacing w:after="0" w:line="240" w:lineRule="auto"/>
    </w:pPr>
    <w:tblPr/>
  </w:style>
  <w:style w:type="table" w:styleId="998" w:customStyle="1">
    <w:name w:val="List Table 6 Colorful"/>
    <w:uiPriority w:val="0"/>
    <w:qFormat/>
    <w:pPr>
      <w:spacing w:after="0" w:line="240" w:lineRule="auto"/>
    </w:pPr>
    <w:tblPr/>
  </w:style>
  <w:style w:type="table" w:styleId="999" w:customStyle="1">
    <w:name w:val="List Table 6 Colorful - Accent 1"/>
    <w:uiPriority w:val="0"/>
    <w:qFormat/>
    <w:pPr>
      <w:spacing w:after="0" w:line="240" w:lineRule="auto"/>
    </w:pPr>
    <w:tblPr/>
  </w:style>
  <w:style w:type="table" w:styleId="1000" w:customStyle="1">
    <w:name w:val="List Table 6 Colorful - Accent 2"/>
    <w:uiPriority w:val="0"/>
    <w:qFormat/>
    <w:pPr>
      <w:spacing w:after="0" w:line="240" w:lineRule="auto"/>
    </w:pPr>
    <w:tblPr/>
  </w:style>
  <w:style w:type="table" w:styleId="1001" w:customStyle="1">
    <w:name w:val="List Table 6 Colorful - Accent 3"/>
    <w:uiPriority w:val="0"/>
    <w:qFormat/>
    <w:pPr>
      <w:spacing w:after="0" w:line="240" w:lineRule="auto"/>
    </w:pPr>
    <w:tblPr/>
  </w:style>
  <w:style w:type="table" w:styleId="1002" w:customStyle="1">
    <w:name w:val="List Table 6 Colorful - Accent 4"/>
    <w:uiPriority w:val="0"/>
    <w:qFormat/>
    <w:pPr>
      <w:spacing w:after="0" w:line="240" w:lineRule="auto"/>
    </w:pPr>
    <w:tblPr/>
  </w:style>
  <w:style w:type="table" w:styleId="1003" w:customStyle="1">
    <w:name w:val="List Table 6 Colorful - Accent 5"/>
    <w:uiPriority w:val="0"/>
    <w:qFormat/>
    <w:pPr>
      <w:spacing w:after="0" w:line="240" w:lineRule="auto"/>
    </w:pPr>
    <w:tblPr/>
  </w:style>
  <w:style w:type="table" w:styleId="1004" w:customStyle="1">
    <w:name w:val="List Table 6 Colorful - Accent 6"/>
    <w:uiPriority w:val="0"/>
    <w:qFormat/>
    <w:pPr>
      <w:spacing w:after="0" w:line="240" w:lineRule="auto"/>
    </w:pPr>
    <w:tblPr/>
  </w:style>
  <w:style w:type="table" w:styleId="1005" w:customStyle="1">
    <w:name w:val="List Table 7 Colorful"/>
    <w:uiPriority w:val="0"/>
    <w:qFormat/>
    <w:pPr>
      <w:spacing w:after="0" w:line="240" w:lineRule="auto"/>
    </w:pPr>
    <w:tblPr/>
  </w:style>
  <w:style w:type="table" w:styleId="1006" w:customStyle="1">
    <w:name w:val="List Table 7 Colorful - Accent 1"/>
    <w:uiPriority w:val="0"/>
    <w:qFormat/>
    <w:pPr>
      <w:spacing w:after="0" w:line="240" w:lineRule="auto"/>
    </w:pPr>
    <w:tblPr/>
  </w:style>
  <w:style w:type="table" w:styleId="1007" w:customStyle="1">
    <w:name w:val="List Table 7 Colorful - Accent 2"/>
    <w:uiPriority w:val="0"/>
    <w:qFormat/>
    <w:pPr>
      <w:spacing w:after="0" w:line="240" w:lineRule="auto"/>
    </w:pPr>
    <w:tblPr/>
  </w:style>
  <w:style w:type="table" w:styleId="1008" w:customStyle="1">
    <w:name w:val="List Table 7 Colorful - Accent 3"/>
    <w:uiPriority w:val="0"/>
    <w:qFormat/>
    <w:pPr>
      <w:spacing w:after="0" w:line="240" w:lineRule="auto"/>
    </w:pPr>
    <w:tblPr/>
  </w:style>
  <w:style w:type="table" w:styleId="1009" w:customStyle="1">
    <w:name w:val="List Table 7 Colorful - Accent 4"/>
    <w:uiPriority w:val="0"/>
    <w:qFormat/>
    <w:pPr>
      <w:spacing w:after="0" w:line="240" w:lineRule="auto"/>
    </w:pPr>
    <w:tblPr/>
  </w:style>
  <w:style w:type="table" w:styleId="1010" w:customStyle="1">
    <w:name w:val="List Table 7 Colorful - Accent 5"/>
    <w:uiPriority w:val="0"/>
    <w:qFormat/>
    <w:pPr>
      <w:spacing w:after="0" w:line="240" w:lineRule="auto"/>
    </w:pPr>
    <w:tblPr/>
  </w:style>
  <w:style w:type="table" w:styleId="1011" w:customStyle="1">
    <w:name w:val="List Table 7 Colorful - Accent 6"/>
    <w:uiPriority w:val="0"/>
    <w:qFormat/>
    <w:pPr>
      <w:spacing w:after="0" w:line="240" w:lineRule="auto"/>
    </w:pPr>
    <w:tblPr/>
  </w:style>
  <w:style w:type="table" w:styleId="1012" w:customStyle="1">
    <w:name w:val="Lined - Accent"/>
    <w:uiPriority w:val="0"/>
    <w:qFormat/>
    <w:pPr>
      <w:spacing w:after="0" w:line="240" w:lineRule="auto"/>
    </w:pPr>
    <w:rPr>
      <w:color w:val="404040"/>
    </w:rPr>
    <w:tblPr/>
  </w:style>
  <w:style w:type="table" w:styleId="1013" w:customStyle="1">
    <w:name w:val="Lined - Accent 1"/>
    <w:uiPriority w:val="0"/>
    <w:qFormat/>
    <w:pPr>
      <w:spacing w:after="0" w:line="240" w:lineRule="auto"/>
    </w:pPr>
    <w:rPr>
      <w:color w:val="404040"/>
    </w:rPr>
    <w:tblPr/>
  </w:style>
  <w:style w:type="table" w:styleId="1014" w:customStyle="1">
    <w:name w:val="Lined - Accent 2"/>
    <w:uiPriority w:val="0"/>
    <w:qFormat/>
    <w:pPr>
      <w:spacing w:after="0" w:line="240" w:lineRule="auto"/>
    </w:pPr>
    <w:rPr>
      <w:color w:val="404040"/>
    </w:rPr>
    <w:tblPr/>
  </w:style>
  <w:style w:type="table" w:styleId="1015" w:customStyle="1">
    <w:name w:val="Lined - Accent 3"/>
    <w:uiPriority w:val="0"/>
    <w:qFormat/>
    <w:pPr>
      <w:spacing w:after="0" w:line="240" w:lineRule="auto"/>
    </w:pPr>
    <w:rPr>
      <w:color w:val="404040"/>
    </w:rPr>
    <w:tblPr/>
  </w:style>
  <w:style w:type="table" w:styleId="1016" w:customStyle="1">
    <w:name w:val="Lined - Accent 4"/>
    <w:uiPriority w:val="0"/>
    <w:qFormat/>
    <w:pPr>
      <w:spacing w:after="0" w:line="240" w:lineRule="auto"/>
    </w:pPr>
    <w:rPr>
      <w:color w:val="404040"/>
    </w:rPr>
    <w:tblPr/>
  </w:style>
  <w:style w:type="table" w:styleId="1017" w:customStyle="1">
    <w:name w:val="Lined - Accent 5"/>
    <w:uiPriority w:val="0"/>
    <w:qFormat/>
    <w:pPr>
      <w:spacing w:after="0" w:line="240" w:lineRule="auto"/>
    </w:pPr>
    <w:rPr>
      <w:color w:val="404040"/>
    </w:rPr>
    <w:tblPr/>
  </w:style>
  <w:style w:type="table" w:styleId="1018" w:customStyle="1">
    <w:name w:val="Lined - Accent 6"/>
    <w:uiPriority w:val="0"/>
    <w:qFormat/>
    <w:pPr>
      <w:spacing w:after="0" w:line="240" w:lineRule="auto"/>
    </w:pPr>
    <w:rPr>
      <w:color w:val="404040"/>
    </w:rPr>
    <w:tblPr/>
  </w:style>
  <w:style w:type="table" w:styleId="1019" w:customStyle="1">
    <w:name w:val="Bordered &amp; Lined - Accent"/>
    <w:uiPriority w:val="0"/>
    <w:qFormat/>
    <w:pPr>
      <w:spacing w:after="0" w:line="240" w:lineRule="auto"/>
    </w:pPr>
    <w:rPr>
      <w:color w:val="404040"/>
    </w:rPr>
    <w:tblPr/>
  </w:style>
  <w:style w:type="table" w:styleId="1020" w:customStyle="1">
    <w:name w:val="Bordered &amp; Lined - Accent 1"/>
    <w:uiPriority w:val="0"/>
    <w:qFormat/>
    <w:pPr>
      <w:spacing w:after="0" w:line="240" w:lineRule="auto"/>
    </w:pPr>
    <w:rPr>
      <w:color w:val="404040"/>
    </w:rPr>
    <w:tblPr/>
  </w:style>
  <w:style w:type="table" w:styleId="1021" w:customStyle="1">
    <w:name w:val="Bordered &amp; Lined - Accent 2"/>
    <w:uiPriority w:val="0"/>
    <w:qFormat/>
    <w:pPr>
      <w:spacing w:after="0" w:line="240" w:lineRule="auto"/>
    </w:pPr>
    <w:rPr>
      <w:color w:val="404040"/>
    </w:rPr>
    <w:tblPr/>
  </w:style>
  <w:style w:type="table" w:styleId="1022" w:customStyle="1">
    <w:name w:val="Bordered &amp; Lined - Accent 3"/>
    <w:uiPriority w:val="0"/>
    <w:qFormat/>
    <w:pPr>
      <w:spacing w:after="0" w:line="240" w:lineRule="auto"/>
    </w:pPr>
    <w:rPr>
      <w:color w:val="404040"/>
    </w:rPr>
    <w:tblPr/>
  </w:style>
  <w:style w:type="table" w:styleId="1023" w:customStyle="1">
    <w:name w:val="Bordered &amp; Lined - Accent 4"/>
    <w:uiPriority w:val="0"/>
    <w:qFormat/>
    <w:pPr>
      <w:spacing w:after="0" w:line="240" w:lineRule="auto"/>
    </w:pPr>
    <w:rPr>
      <w:color w:val="404040"/>
    </w:rPr>
    <w:tblPr/>
  </w:style>
  <w:style w:type="table" w:styleId="1024" w:customStyle="1">
    <w:name w:val="Bordered &amp; Lined - Accent 5"/>
    <w:uiPriority w:val="0"/>
    <w:qFormat/>
    <w:pPr>
      <w:spacing w:after="0" w:line="240" w:lineRule="auto"/>
    </w:pPr>
    <w:rPr>
      <w:color w:val="404040"/>
    </w:rPr>
    <w:tblPr/>
  </w:style>
  <w:style w:type="table" w:styleId="1025" w:customStyle="1">
    <w:name w:val="Bordered &amp; Lined - Accent 6"/>
    <w:uiPriority w:val="0"/>
    <w:qFormat/>
    <w:pPr>
      <w:spacing w:after="0" w:line="240" w:lineRule="auto"/>
    </w:pPr>
    <w:rPr>
      <w:color w:val="404040"/>
    </w:rPr>
    <w:tblPr/>
  </w:style>
  <w:style w:type="table" w:styleId="1026" w:customStyle="1">
    <w:name w:val="Bordered"/>
    <w:uiPriority w:val="0"/>
    <w:qFormat/>
    <w:pPr>
      <w:spacing w:after="0" w:line="240" w:lineRule="auto"/>
    </w:pPr>
    <w:tblPr/>
  </w:style>
  <w:style w:type="table" w:styleId="1027" w:customStyle="1">
    <w:name w:val="Bordered - Accent 1"/>
    <w:uiPriority w:val="0"/>
    <w:qFormat/>
    <w:pPr>
      <w:spacing w:after="0" w:line="240" w:lineRule="auto"/>
    </w:pPr>
    <w:tblPr/>
  </w:style>
  <w:style w:type="table" w:styleId="1028" w:customStyle="1">
    <w:name w:val="Bordered - Accent 2"/>
    <w:uiPriority w:val="0"/>
    <w:qFormat/>
    <w:pPr>
      <w:spacing w:after="0" w:line="240" w:lineRule="auto"/>
    </w:pPr>
    <w:tblPr/>
  </w:style>
  <w:style w:type="table" w:styleId="1029" w:customStyle="1">
    <w:name w:val="Bordered - Accent 3"/>
    <w:uiPriority w:val="0"/>
    <w:qFormat/>
    <w:pPr>
      <w:spacing w:after="0" w:line="240" w:lineRule="auto"/>
    </w:pPr>
    <w:tblPr/>
  </w:style>
  <w:style w:type="table" w:styleId="1030" w:customStyle="1">
    <w:name w:val="Bordered - Accent 4"/>
    <w:uiPriority w:val="0"/>
    <w:qFormat/>
    <w:pPr>
      <w:spacing w:after="0" w:line="240" w:lineRule="auto"/>
    </w:pPr>
    <w:tblPr/>
  </w:style>
  <w:style w:type="table" w:styleId="1031" w:customStyle="1">
    <w:name w:val="Bordered - Accent 5"/>
    <w:uiPriority w:val="0"/>
    <w:qFormat/>
    <w:pPr>
      <w:spacing w:after="0" w:line="240" w:lineRule="auto"/>
    </w:pPr>
    <w:tblPr/>
  </w:style>
  <w:style w:type="table" w:styleId="1032" w:customStyle="1">
    <w:name w:val="Bordered - Accent 6"/>
    <w:uiPriority w:val="0"/>
    <w:qFormat/>
    <w:pPr>
      <w:spacing w:after="0" w:line="240" w:lineRule="auto"/>
    </w:pPr>
    <w:tblPr/>
  </w:style>
  <w:style w:type="paragraph" w:styleId="1033" w:customStyle="1">
    <w:name w:val="TOC Heading"/>
    <w:uiPriority w:val="0"/>
    <w:qFormat/>
    <w:rPr>
      <w:rFonts w:hint="default" w:ascii="Times New Roman" w:hAnsi="Times New Roman" w:eastAsia="宋体" w:cs="Times New Roman"/>
    </w:rPr>
  </w:style>
  <w:style w:type="character" w:styleId="1034" w:customStyle="1">
    <w:name w:val="font41"/>
    <w:basedOn w:val="1035"/>
    <w:link w:val="801"/>
    <w:uiPriority w:val="0"/>
    <w:qFormat/>
    <w:rPr>
      <w:rFonts w:ascii="宋体" w:hAnsi="宋体" w:eastAsia="宋体"/>
      <w:color w:val="000000"/>
      <w:sz w:val="20"/>
      <w:szCs w:val="20"/>
      <w:u w:val="none"/>
    </w:rPr>
  </w:style>
  <w:style w:type="character" w:styleId="1035" w:customStyle="1">
    <w:name w:val="默认段落字体1"/>
    <w:link w:val="801"/>
    <w:uiPriority w:val="0"/>
    <w:semiHidden/>
    <w:qFormat/>
  </w:style>
  <w:style w:type="character" w:styleId="1036" w:customStyle="1">
    <w:name w:val="font11"/>
    <w:basedOn w:val="1035"/>
    <w:link w:val="801"/>
    <w:uiPriority w:val="0"/>
    <w:qFormat/>
    <w:rPr>
      <w:rFonts w:ascii="仿宋_GB2312" w:eastAsia="仿宋_GB2312"/>
      <w:color w:val="000000"/>
      <w:sz w:val="20"/>
      <w:szCs w:val="20"/>
      <w:u w:val="none"/>
    </w:rPr>
  </w:style>
  <w:style w:type="paragraph" w:styleId="1037" w:customStyle="1">
    <w:name w:val="标题 11"/>
    <w:basedOn w:val="801"/>
    <w:next w:val="801"/>
    <w:uiPriority w:val="0"/>
    <w:qFormat/>
    <w:pPr>
      <w:ind w:left="50" w:right="32"/>
      <w:jc w:val="center"/>
      <w:spacing w:before="22"/>
      <w:outlineLvl w:val="0"/>
    </w:pPr>
    <w:rPr>
      <w:b/>
      <w:bCs/>
      <w:sz w:val="36"/>
      <w:szCs w:val="36"/>
    </w:rPr>
  </w:style>
  <w:style w:type="paragraph" w:styleId="1038" w:customStyle="1">
    <w:name w:val="标题 31"/>
    <w:basedOn w:val="801"/>
    <w:next w:val="801"/>
    <w:uiPriority w:val="0"/>
    <w:qFormat/>
    <w:pPr>
      <w:keepLines/>
      <w:keepNext/>
      <w:spacing w:before="260" w:beforeAutospacing="0" w:after="260" w:afterAutospacing="0" w:line="413" w:lineRule="auto"/>
      <w:outlineLvl w:val="2"/>
    </w:pPr>
    <w:rPr>
      <w:b/>
      <w:sz w:val="32"/>
    </w:rPr>
  </w:style>
  <w:style w:type="table" w:styleId="1039" w:customStyle="1">
    <w:name w:val="普通表格1"/>
    <w:uiPriority w:val="0"/>
    <w:semiHidden/>
    <w:qFormat/>
    <w:tblPr/>
  </w:style>
  <w:style w:type="paragraph" w:styleId="1040" w:customStyle="1">
    <w:name w:val="页脚1"/>
    <w:basedOn w:val="801"/>
    <w:uiPriority w:val="0"/>
    <w:qFormat/>
    <w:pPr>
      <w:jc w:val="left"/>
      <w:tabs>
        <w:tab w:val="center" w:pos="4153" w:leader="none"/>
        <w:tab w:val="right" w:pos="8306" w:leader="none"/>
      </w:tabs>
    </w:pPr>
    <w:rPr>
      <w:sz w:val="18"/>
    </w:rPr>
  </w:style>
  <w:style w:type="paragraph" w:styleId="1041" w:customStyle="1">
    <w:name w:val="普通(网站)1"/>
    <w:basedOn w:val="801"/>
    <w:uiPriority w:val="0"/>
    <w:qFormat/>
    <w:pPr>
      <w:jc w:val="left"/>
      <w:spacing w:before="100" w:beforeAutospacing="1" w:after="100" w:afterAutospacing="1"/>
      <w:widowControl/>
    </w:pPr>
    <w:rPr>
      <w:rFonts w:ascii="宋体" w:hAnsi="宋体"/>
      <w:sz w:val="24"/>
    </w:rPr>
  </w:style>
  <w:style w:type="paragraph" w:styleId="1042" w:customStyle="1">
    <w:name w:val="正文首行缩进 21"/>
    <w:basedOn w:val="809"/>
    <w:uiPriority w:val="0"/>
    <w:qFormat/>
    <w:pPr>
      <w:ind w:left="420" w:firstLine="420"/>
      <w:spacing w:after="120" w:line="240" w:lineRule="auto"/>
    </w:pPr>
    <w:rPr>
      <w:sz w:val="21"/>
    </w:rPr>
  </w:style>
  <w:style w:type="table" w:styleId="1043" w:customStyle="1">
    <w:name w:val="网格型1"/>
    <w:basedOn w:val="1039"/>
    <w:uiPriority w:val="0"/>
    <w:qFormat/>
    <w:pPr>
      <w:jc w:val="both"/>
      <w:widowControl w:val="off"/>
    </w:pPr>
    <w:tblPr/>
  </w:style>
  <w:style w:type="paragraph" w:styleId="1044"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045" w:customStyle="1">
    <w:name w:val="Table Paragraph"/>
    <w:basedOn w:val="801"/>
    <w:uiPriority w:val="0"/>
    <w:qFormat/>
  </w:style>
  <w:style w:type="paragraph" w:styleId="1046" w:customStyle="1">
    <w:name w:val="_HT_正文"/>
    <w:basedOn w:val="801"/>
    <w:uiPriority w:val="0"/>
    <w:qFormat/>
    <w:pPr>
      <w:ind w:firstLine="200"/>
      <w:jc w:val="both"/>
      <w:spacing w:line="360" w:lineRule="auto"/>
    </w:pPr>
    <w:rPr>
      <w:sz w:val="24"/>
    </w:rPr>
  </w:style>
  <w:style w:type="paragraph" w:styleId="1047" w:customStyle="1">
    <w:name w:val="Body text|1"/>
    <w:basedOn w:val="801"/>
    <w:uiPriority w:val="0"/>
    <w:qFormat/>
    <w:pPr>
      <w:ind w:left="0" w:right="0" w:firstLine="400"/>
      <w:jc w:val="left"/>
      <w:keepLines w:val="0"/>
      <w:keepNext w:val="0"/>
      <w:spacing w:before="0" w:beforeAutospacing="0" w:after="0" w:afterAutospacing="0" w:line="415" w:lineRule="auto"/>
      <w:widowControl w:val="off"/>
      <w:suppressLineNumbers w:val="0"/>
    </w:pPr>
    <w:rPr>
      <w:rFonts w:ascii="宋体" w:hAnsi="宋体" w:eastAsia="宋体"/>
      <w:color w:val="000000"/>
      <w:sz w:val="30"/>
      <w:szCs w:val="30"/>
      <w:lang w:val="en-US" w:eastAsia="zh-CN" w:bidi="en-US"/>
    </w:rPr>
  </w:style>
  <w:style w:type="paragraph" w:styleId="1048" w:customStyle="1">
    <w:name w:val="Body text|3"/>
    <w:basedOn w:val="801"/>
    <w:uiPriority w:val="0"/>
    <w:qFormat/>
    <w:pPr>
      <w:ind w:left="260" w:right="0" w:hanging="260"/>
      <w:jc w:val="left"/>
      <w:keepLines w:val="0"/>
      <w:keepNext w:val="0"/>
      <w:spacing w:before="0" w:beforeAutospacing="0" w:after="0" w:afterAutospacing="0"/>
      <w:widowControl w:val="off"/>
      <w:suppressLineNumbers w:val="0"/>
    </w:pPr>
    <w:rPr>
      <w:rFonts w:ascii="Times New Roman" w:hAnsi="Times New Roman" w:eastAsia="宋体"/>
      <w:color w:val="000000"/>
      <w:sz w:val="26"/>
      <w:szCs w:val="26"/>
      <w:lang w:val="en-US" w:eastAsia="zh-CN" w:bidi="en-US"/>
    </w:rPr>
  </w:style>
  <w:style w:type="paragraph" w:styleId="1049">
    <w:name w:val="List Paragraph"/>
    <w:basedOn w:val="801"/>
    <w:uiPriority w:val="0"/>
    <w:qFormat/>
    <w:pPr>
      <w:ind w:firstLine="420"/>
    </w:pPr>
    <w:rPr>
      <w:sz w:val="20"/>
    </w:rPr>
  </w:style>
  <w:style w:type="paragraph" w:styleId="1050" w:customStyle="1">
    <w:name w:val="TOC 标题1"/>
    <w:basedOn w:val="1037"/>
    <w:next w:val="801"/>
    <w:uiPriority w:val="0"/>
    <w:qFormat/>
    <w:pPr>
      <w:spacing w:before="480" w:line="276" w:lineRule="auto"/>
      <w:tabs>
        <w:tab w:val="left" w:pos="1800" w:leader="none"/>
      </w:tabs>
      <w:outlineLvl w:val="9"/>
    </w:pPr>
    <w:rPr>
      <w:rFonts w:ascii="仿宋" w:hAnsi="仿宋" w:eastAsia="仿宋"/>
      <w:color w:val="000000"/>
      <w:sz w:val="32"/>
      <w:szCs w:val="32"/>
    </w:rPr>
  </w:style>
  <w:style w:type="paragraph" w:styleId="1051" w:customStyle="1">
    <w:name w:val="标题 2u"/>
    <w:basedOn w:val="1038"/>
    <w:next w:val="801"/>
    <w:uiPriority w:val="0"/>
    <w:qFormat/>
    <w:pPr>
      <w:ind w:left="0" w:firstLine="0"/>
      <w:jc w:val="both"/>
      <w:spacing w:before="260" w:after="260" w:line="360" w:lineRule="auto"/>
    </w:pPr>
    <w:rPr>
      <w:rFonts w:ascii="Times New Roman" w:hAnsi="Times New Roman" w:eastAsia="宋体"/>
      <w:bCs/>
      <w:sz w:val="24"/>
      <w:szCs w:val="32"/>
    </w:rPr>
  </w:style>
  <w:style w:type="character" w:styleId="1052" w:customStyle="1">
    <w:name w:val="NormalCharacter"/>
    <w:uiPriority w:val="0"/>
    <w:semiHidden/>
    <w:qFormat/>
  </w:style>
  <w:style w:type="numbering" w:styleId="10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谢莉莉ঞོTravelerღ᭄ꦿ</dc:creator>
  <cp:lastModifiedBy>陈厚润</cp:lastModifiedBy>
  <cp:revision>18</cp:revision>
  <dcterms:created xsi:type="dcterms:W3CDTF">2022-07-21T02:16:00Z</dcterms:created>
  <dcterms:modified xsi:type="dcterms:W3CDTF">2026-05-11T01:20:24Z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A486191251B740DE9FD2EFF3FAC86705_13</vt:lpwstr>
  </property>
  <property fmtid="{D5CDD505-2E9C-101B-9397-08002B2CF9AE}" pid="4" name="KSOTemplateDocerSaveRecord">
    <vt:lpwstr>eyJoZGlkIjoiNGMyZjRmNjRiNDM3MmNmNDFlNTUyNzdhZjkwZDQyMDIiLCJ1c2VySWQiOiIxNDYyNDUyMzIyIn0=</vt:lpwstr>
  </property>
</Properties>
</file>